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RPr="001F54D7" w:rsidTr="00D046A7">
        <w:trPr>
          <w:cantSplit/>
        </w:trPr>
        <w:tc>
          <w:tcPr>
            <w:tcW w:w="1526" w:type="dxa"/>
            <w:vAlign w:val="center"/>
          </w:tcPr>
          <w:p w:rsidR="00DB178B" w:rsidRPr="001F54D7" w:rsidRDefault="005827B8" w:rsidP="005827B8">
            <w:pPr>
              <w:shd w:val="solid" w:color="FFFFFF" w:fill="FFFFFF"/>
              <w:spacing w:before="0"/>
              <w:rPr>
                <w:rFonts w:ascii="Verdana" w:hAnsi="Verdana" w:cs="Times New Roman Bold"/>
                <w:b/>
                <w:bCs/>
                <w:sz w:val="26"/>
                <w:szCs w:val="26"/>
              </w:rPr>
            </w:pPr>
            <w:bookmarkStart w:id="0" w:name="ditulogo"/>
            <w:bookmarkEnd w:id="0"/>
            <w:r w:rsidRPr="001F54D7">
              <w:rPr>
                <w:rFonts w:ascii="Verdana" w:hAnsi="Verdana" w:cs="Times New Roman Bold"/>
                <w:b/>
                <w:bCs/>
                <w:noProof/>
                <w:sz w:val="20"/>
                <w:szCs w:val="26"/>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1F54D7" w:rsidRDefault="00DB178B" w:rsidP="000604B9">
            <w:pPr>
              <w:shd w:val="solid" w:color="FFFFFF" w:fill="FFFFFF"/>
              <w:spacing w:before="0"/>
              <w:jc w:val="center"/>
              <w:rPr>
                <w:rFonts w:ascii="Verdana" w:hAnsi="Verdana" w:cs="Times New Roman Bold"/>
                <w:b/>
                <w:bCs/>
                <w:sz w:val="26"/>
                <w:szCs w:val="26"/>
              </w:rPr>
            </w:pPr>
            <w:r w:rsidRPr="001F54D7">
              <w:rPr>
                <w:rFonts w:ascii="Verdana" w:hAnsi="Verdana" w:cs="Times New Roman Bold"/>
                <w:b/>
                <w:bCs/>
                <w:sz w:val="26"/>
                <w:szCs w:val="26"/>
              </w:rPr>
              <w:t>Radiocommunication Study Groups</w:t>
            </w:r>
          </w:p>
        </w:tc>
        <w:tc>
          <w:tcPr>
            <w:tcW w:w="1559" w:type="dxa"/>
          </w:tcPr>
          <w:p w:rsidR="00DB178B" w:rsidRPr="001F54D7" w:rsidRDefault="00DB178B" w:rsidP="00163271">
            <w:pPr>
              <w:shd w:val="solid" w:color="FFFFFF" w:fill="FFFFFF"/>
              <w:spacing w:before="0" w:line="240" w:lineRule="atLeast"/>
              <w:jc w:val="right"/>
            </w:pPr>
            <w:r w:rsidRPr="001F54D7">
              <w:rPr>
                <w:rFonts w:cs="Arial"/>
                <w:noProof/>
                <w:lang w:val="en-US" w:eastAsia="zh-CN"/>
              </w:rPr>
              <w:drawing>
                <wp:inline distT="0" distB="0" distL="0" distR="0" wp14:anchorId="03A12A5D" wp14:editId="58E2D1E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1F54D7" w:rsidTr="00D046A7">
        <w:trPr>
          <w:cantSplit/>
        </w:trPr>
        <w:tc>
          <w:tcPr>
            <w:tcW w:w="6438" w:type="dxa"/>
            <w:gridSpan w:val="2"/>
            <w:tcBorders>
              <w:bottom w:val="single" w:sz="12" w:space="0" w:color="auto"/>
            </w:tcBorders>
          </w:tcPr>
          <w:p w:rsidR="000069D4" w:rsidRPr="001F54D7" w:rsidRDefault="00DB178B" w:rsidP="00A5173C">
            <w:pPr>
              <w:shd w:val="solid" w:color="FFFFFF" w:fill="FFFFFF"/>
              <w:spacing w:before="0" w:after="48"/>
              <w:rPr>
                <w:rFonts w:ascii="Verdana" w:hAnsi="Verdana" w:cs="Times New Roman Bold"/>
                <w:b/>
                <w:sz w:val="22"/>
                <w:szCs w:val="22"/>
              </w:rPr>
            </w:pPr>
            <w:r w:rsidRPr="001F54D7">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1F54D7" w:rsidRDefault="000069D4" w:rsidP="00A5173C">
            <w:pPr>
              <w:shd w:val="solid" w:color="FFFFFF" w:fill="FFFFFF"/>
              <w:spacing w:before="0" w:after="48" w:line="240" w:lineRule="atLeast"/>
              <w:rPr>
                <w:sz w:val="22"/>
                <w:szCs w:val="22"/>
              </w:rPr>
            </w:pPr>
          </w:p>
        </w:tc>
      </w:tr>
      <w:tr w:rsidR="000069D4" w:rsidRPr="001F54D7" w:rsidTr="00D046A7">
        <w:trPr>
          <w:cantSplit/>
        </w:trPr>
        <w:tc>
          <w:tcPr>
            <w:tcW w:w="6438" w:type="dxa"/>
            <w:gridSpan w:val="2"/>
            <w:tcBorders>
              <w:top w:val="single" w:sz="12" w:space="0" w:color="auto"/>
            </w:tcBorders>
          </w:tcPr>
          <w:p w:rsidR="000069D4" w:rsidRPr="001F54D7"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1F54D7" w:rsidRDefault="000069D4" w:rsidP="00A5173C">
            <w:pPr>
              <w:shd w:val="solid" w:color="FFFFFF" w:fill="FFFFFF"/>
              <w:spacing w:before="0" w:after="48" w:line="240" w:lineRule="atLeast"/>
            </w:pPr>
          </w:p>
        </w:tc>
      </w:tr>
      <w:tr w:rsidR="000069D4" w:rsidRPr="001F54D7" w:rsidTr="00D046A7">
        <w:trPr>
          <w:cantSplit/>
        </w:trPr>
        <w:tc>
          <w:tcPr>
            <w:tcW w:w="6438" w:type="dxa"/>
            <w:gridSpan w:val="2"/>
            <w:vMerge w:val="restart"/>
          </w:tcPr>
          <w:p w:rsidR="005827B8" w:rsidRPr="001F54D7" w:rsidRDefault="00B3654D" w:rsidP="00F5775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1F54D7">
              <w:rPr>
                <w:rFonts w:ascii="Verdana" w:hAnsi="Verdana"/>
                <w:sz w:val="20"/>
              </w:rPr>
              <w:t>Source:</w:t>
            </w:r>
            <w:r w:rsidRPr="001F54D7">
              <w:rPr>
                <w:rFonts w:ascii="Verdana" w:hAnsi="Verdana"/>
                <w:sz w:val="20"/>
              </w:rPr>
              <w:tab/>
              <w:t>Document 5A/TEMP/18</w:t>
            </w:r>
          </w:p>
        </w:tc>
        <w:tc>
          <w:tcPr>
            <w:tcW w:w="3451" w:type="dxa"/>
            <w:gridSpan w:val="2"/>
          </w:tcPr>
          <w:p w:rsidR="000069D4" w:rsidRPr="001F54D7" w:rsidRDefault="00B3654D" w:rsidP="00F57753">
            <w:pPr>
              <w:shd w:val="solid" w:color="FFFFFF" w:fill="FFFFFF"/>
              <w:spacing w:before="0" w:line="240" w:lineRule="atLeast"/>
              <w:rPr>
                <w:rFonts w:ascii="Verdana" w:hAnsi="Verdana"/>
                <w:sz w:val="20"/>
                <w:lang w:eastAsia="zh-CN"/>
              </w:rPr>
            </w:pPr>
            <w:r w:rsidRPr="001F54D7">
              <w:rPr>
                <w:rFonts w:ascii="Verdana" w:hAnsi="Verdana"/>
                <w:b/>
                <w:sz w:val="20"/>
                <w:lang w:eastAsia="zh-CN"/>
              </w:rPr>
              <w:t>Annex 21 to</w:t>
            </w:r>
            <w:r w:rsidR="00F57753" w:rsidRPr="001F54D7">
              <w:rPr>
                <w:rFonts w:ascii="Verdana" w:hAnsi="Verdana"/>
                <w:b/>
                <w:sz w:val="20"/>
                <w:lang w:eastAsia="zh-CN"/>
              </w:rPr>
              <w:br/>
            </w:r>
            <w:r w:rsidR="005827B8" w:rsidRPr="001F54D7">
              <w:rPr>
                <w:rFonts w:ascii="Verdana" w:hAnsi="Verdana"/>
                <w:b/>
                <w:sz w:val="20"/>
                <w:lang w:eastAsia="zh-CN"/>
              </w:rPr>
              <w:t>Document 5A/</w:t>
            </w:r>
            <w:r w:rsidRPr="001F54D7">
              <w:rPr>
                <w:rFonts w:ascii="Verdana" w:hAnsi="Verdana"/>
                <w:b/>
                <w:sz w:val="20"/>
                <w:lang w:eastAsia="zh-CN"/>
              </w:rPr>
              <w:t>114</w:t>
            </w:r>
            <w:r w:rsidR="005827B8" w:rsidRPr="001F54D7">
              <w:rPr>
                <w:rFonts w:ascii="Verdana" w:hAnsi="Verdana"/>
                <w:b/>
                <w:sz w:val="20"/>
                <w:lang w:eastAsia="zh-CN"/>
              </w:rPr>
              <w:t>-E</w:t>
            </w:r>
          </w:p>
        </w:tc>
      </w:tr>
      <w:tr w:rsidR="000069D4" w:rsidRPr="001F54D7" w:rsidTr="00D046A7">
        <w:trPr>
          <w:cantSplit/>
        </w:trPr>
        <w:tc>
          <w:tcPr>
            <w:tcW w:w="6438" w:type="dxa"/>
            <w:gridSpan w:val="2"/>
            <w:vMerge/>
          </w:tcPr>
          <w:p w:rsidR="000069D4" w:rsidRPr="001F54D7" w:rsidRDefault="000069D4" w:rsidP="00A5173C">
            <w:pPr>
              <w:spacing w:before="60"/>
              <w:jc w:val="center"/>
              <w:rPr>
                <w:b/>
                <w:smallCaps/>
                <w:sz w:val="32"/>
                <w:lang w:eastAsia="zh-CN"/>
              </w:rPr>
            </w:pPr>
            <w:bookmarkStart w:id="3" w:name="ddate" w:colFirst="1" w:colLast="1"/>
            <w:bookmarkEnd w:id="2"/>
          </w:p>
        </w:tc>
        <w:tc>
          <w:tcPr>
            <w:tcW w:w="3451" w:type="dxa"/>
            <w:gridSpan w:val="2"/>
          </w:tcPr>
          <w:p w:rsidR="000069D4" w:rsidRPr="001F54D7" w:rsidRDefault="00B3654D" w:rsidP="00F57753">
            <w:pPr>
              <w:shd w:val="solid" w:color="FFFFFF" w:fill="FFFFFF"/>
              <w:spacing w:before="0" w:line="240" w:lineRule="atLeast"/>
              <w:rPr>
                <w:rFonts w:ascii="Verdana" w:hAnsi="Verdana"/>
                <w:sz w:val="20"/>
                <w:lang w:eastAsia="zh-CN"/>
              </w:rPr>
            </w:pPr>
            <w:r w:rsidRPr="001F54D7">
              <w:rPr>
                <w:rFonts w:ascii="Verdana" w:hAnsi="Verdana"/>
                <w:b/>
                <w:sz w:val="20"/>
                <w:lang w:eastAsia="zh-CN"/>
              </w:rPr>
              <w:t>2</w:t>
            </w:r>
            <w:r w:rsidR="00F57753" w:rsidRPr="001F54D7">
              <w:rPr>
                <w:rFonts w:ascii="Verdana" w:hAnsi="Verdana"/>
                <w:b/>
                <w:sz w:val="20"/>
                <w:lang w:eastAsia="zh-CN"/>
              </w:rPr>
              <w:t>3</w:t>
            </w:r>
            <w:r w:rsidR="005827B8" w:rsidRPr="001F54D7">
              <w:rPr>
                <w:rFonts w:ascii="Verdana" w:hAnsi="Verdana"/>
                <w:b/>
                <w:sz w:val="20"/>
                <w:lang w:eastAsia="zh-CN"/>
              </w:rPr>
              <w:t xml:space="preserve"> May 2016</w:t>
            </w:r>
          </w:p>
        </w:tc>
      </w:tr>
      <w:tr w:rsidR="000069D4" w:rsidRPr="001F54D7" w:rsidTr="00D046A7">
        <w:trPr>
          <w:cantSplit/>
        </w:trPr>
        <w:tc>
          <w:tcPr>
            <w:tcW w:w="6438" w:type="dxa"/>
            <w:gridSpan w:val="2"/>
            <w:vMerge/>
          </w:tcPr>
          <w:p w:rsidR="000069D4" w:rsidRPr="001F54D7" w:rsidRDefault="000069D4" w:rsidP="00A5173C">
            <w:pPr>
              <w:spacing w:before="60"/>
              <w:jc w:val="center"/>
              <w:rPr>
                <w:b/>
                <w:smallCaps/>
                <w:sz w:val="32"/>
                <w:lang w:eastAsia="zh-CN"/>
              </w:rPr>
            </w:pPr>
            <w:bookmarkStart w:id="4" w:name="dorlang" w:colFirst="1" w:colLast="1"/>
            <w:bookmarkEnd w:id="3"/>
          </w:p>
        </w:tc>
        <w:tc>
          <w:tcPr>
            <w:tcW w:w="3451" w:type="dxa"/>
            <w:gridSpan w:val="2"/>
          </w:tcPr>
          <w:p w:rsidR="000069D4" w:rsidRPr="001F54D7" w:rsidRDefault="005827B8" w:rsidP="00A5173C">
            <w:pPr>
              <w:shd w:val="solid" w:color="FFFFFF" w:fill="FFFFFF"/>
              <w:spacing w:before="0" w:line="240" w:lineRule="atLeast"/>
              <w:rPr>
                <w:rFonts w:ascii="Verdana" w:eastAsia="SimSun" w:hAnsi="Verdana"/>
                <w:sz w:val="20"/>
                <w:lang w:eastAsia="zh-CN"/>
              </w:rPr>
            </w:pPr>
            <w:r w:rsidRPr="001F54D7">
              <w:rPr>
                <w:rFonts w:ascii="Verdana" w:eastAsia="SimSun" w:hAnsi="Verdana"/>
                <w:b/>
                <w:sz w:val="20"/>
                <w:lang w:eastAsia="zh-CN"/>
              </w:rPr>
              <w:t>English only</w:t>
            </w:r>
          </w:p>
        </w:tc>
      </w:tr>
      <w:tr w:rsidR="000069D4" w:rsidRPr="001F54D7" w:rsidTr="00D046A7">
        <w:trPr>
          <w:cantSplit/>
        </w:trPr>
        <w:tc>
          <w:tcPr>
            <w:tcW w:w="9889" w:type="dxa"/>
            <w:gridSpan w:val="4"/>
          </w:tcPr>
          <w:p w:rsidR="000069D4" w:rsidRPr="001F54D7" w:rsidRDefault="00B3654D" w:rsidP="005827B8">
            <w:pPr>
              <w:pStyle w:val="Source"/>
              <w:rPr>
                <w:lang w:eastAsia="zh-CN"/>
              </w:rPr>
            </w:pPr>
            <w:bookmarkStart w:id="5" w:name="dsource" w:colFirst="0" w:colLast="0"/>
            <w:bookmarkEnd w:id="4"/>
            <w:r w:rsidRPr="001F54D7">
              <w:rPr>
                <w:lang w:eastAsia="zh-CN"/>
              </w:rPr>
              <w:t>Annex 21 to Working Party 5A Chairman’s Report</w:t>
            </w:r>
          </w:p>
        </w:tc>
      </w:tr>
      <w:tr w:rsidR="000069D4" w:rsidRPr="001F54D7" w:rsidTr="00D046A7">
        <w:trPr>
          <w:cantSplit/>
        </w:trPr>
        <w:tc>
          <w:tcPr>
            <w:tcW w:w="9889" w:type="dxa"/>
            <w:gridSpan w:val="4"/>
          </w:tcPr>
          <w:p w:rsidR="000069D4" w:rsidRPr="001F54D7" w:rsidRDefault="00913A72" w:rsidP="00913A72">
            <w:pPr>
              <w:pStyle w:val="RepNo"/>
              <w:rPr>
                <w:lang w:eastAsia="zh-CN"/>
              </w:rPr>
            </w:pPr>
            <w:bookmarkStart w:id="6" w:name="drec" w:colFirst="0" w:colLast="0"/>
            <w:bookmarkEnd w:id="5"/>
            <w:r w:rsidRPr="001F54D7">
              <w:t xml:space="preserve">WORKING DOCUMENT TOWARDS A PRELIMINARY DRAFT NEW </w:t>
            </w:r>
            <w:r w:rsidRPr="001F54D7">
              <w:br/>
            </w:r>
            <w:bookmarkStart w:id="7" w:name="_GoBack"/>
            <w:bookmarkEnd w:id="7"/>
            <w:r w:rsidRPr="001F54D7">
              <w:t xml:space="preserve">REPORT </w:t>
            </w:r>
            <w:r w:rsidRPr="001F54D7">
              <w:rPr>
                <w:rStyle w:val="href"/>
              </w:rPr>
              <w:t>ITU-R M.[PPDR SPECTRUM]</w:t>
            </w:r>
          </w:p>
        </w:tc>
      </w:tr>
      <w:tr w:rsidR="000069D4" w:rsidRPr="001F54D7" w:rsidTr="00D046A7">
        <w:trPr>
          <w:cantSplit/>
        </w:trPr>
        <w:tc>
          <w:tcPr>
            <w:tcW w:w="9889" w:type="dxa"/>
            <w:gridSpan w:val="4"/>
          </w:tcPr>
          <w:p w:rsidR="000069D4" w:rsidRPr="001F54D7" w:rsidRDefault="00913A72" w:rsidP="00913A72">
            <w:pPr>
              <w:pStyle w:val="Reptitle"/>
              <w:rPr>
                <w:lang w:eastAsia="zh-CN"/>
              </w:rPr>
            </w:pPr>
            <w:bookmarkStart w:id="8" w:name="dtitle1" w:colFirst="0" w:colLast="0"/>
            <w:bookmarkEnd w:id="6"/>
            <w:r w:rsidRPr="001F54D7">
              <w:t xml:space="preserve">Spectrum calculations and requirements for Public Protection </w:t>
            </w:r>
            <w:r w:rsidRPr="001F54D7">
              <w:br/>
              <w:t>and Disaster Relief (PPDR)</w:t>
            </w:r>
          </w:p>
        </w:tc>
      </w:tr>
    </w:tbl>
    <w:p w:rsidR="005827B8" w:rsidRPr="001F54D7" w:rsidRDefault="005827B8" w:rsidP="001649B2">
      <w:pPr>
        <w:pStyle w:val="Repdate"/>
        <w:rPr>
          <w:lang w:eastAsia="ja-JP"/>
        </w:rPr>
      </w:pPr>
      <w:bookmarkStart w:id="9" w:name="dbreak"/>
      <w:bookmarkEnd w:id="8"/>
      <w:bookmarkEnd w:id="9"/>
      <w:r w:rsidRPr="001F54D7">
        <w:rPr>
          <w:lang w:eastAsia="ja-JP"/>
        </w:rPr>
        <w:t>(2015)</w:t>
      </w:r>
    </w:p>
    <w:p w:rsidR="005827B8" w:rsidRPr="001F54D7" w:rsidRDefault="005827B8" w:rsidP="001649B2">
      <w:pPr>
        <w:jc w:val="center"/>
        <w:rPr>
          <w:lang w:eastAsia="ja-JP"/>
        </w:rPr>
      </w:pPr>
      <w:r w:rsidRPr="001F54D7">
        <w:rPr>
          <w:lang w:eastAsia="ja-JP"/>
        </w:rPr>
        <w:t>TABLE OF CONTENTS</w:t>
      </w:r>
    </w:p>
    <w:p w:rsidR="005827B8" w:rsidRPr="001F54D7" w:rsidRDefault="005827B8" w:rsidP="00F57753">
      <w:pPr>
        <w:pStyle w:val="toc0"/>
        <w:tabs>
          <w:tab w:val="clear" w:pos="9781"/>
        </w:tabs>
        <w:spacing w:before="0"/>
        <w:jc w:val="right"/>
      </w:pPr>
      <w:r w:rsidRPr="001F54D7">
        <w:rPr>
          <w:rFonts w:eastAsiaTheme="minorEastAsia"/>
          <w:lang w:eastAsia="zh-CN"/>
        </w:rPr>
        <w:t>Page</w:t>
      </w:r>
    </w:p>
    <w:p w:rsidR="00666AEB" w:rsidRPr="001F54D7" w:rsidRDefault="00666AEB" w:rsidP="00F57753">
      <w:pPr>
        <w:pStyle w:val="TOC1"/>
        <w:spacing w:before="200"/>
        <w:rPr>
          <w:rFonts w:asciiTheme="minorHAnsi" w:eastAsiaTheme="minorEastAsia" w:hAnsiTheme="minorHAnsi" w:cstheme="minorBidi"/>
          <w:noProof/>
          <w:sz w:val="22"/>
          <w:szCs w:val="22"/>
          <w:lang w:eastAsia="zh-CN"/>
        </w:rPr>
      </w:pPr>
      <w:r w:rsidRPr="001F54D7">
        <w:fldChar w:fldCharType="begin"/>
      </w:r>
      <w:r w:rsidRPr="001F54D7">
        <w:instrText xml:space="preserve"> TOC \h \z \t "Heading 1,1,Annex_No,1,Annex_title,1" </w:instrText>
      </w:r>
      <w:r w:rsidRPr="001F54D7">
        <w:fldChar w:fldCharType="separate"/>
      </w:r>
      <w:hyperlink w:anchor="_Toc451242536" w:history="1">
        <w:r w:rsidRPr="001F54D7">
          <w:rPr>
            <w:rStyle w:val="Hyperlink"/>
            <w:noProof/>
          </w:rPr>
          <w:t>1</w:t>
        </w:r>
        <w:r w:rsidRPr="001F54D7">
          <w:rPr>
            <w:rFonts w:asciiTheme="minorHAnsi" w:eastAsiaTheme="minorEastAsia" w:hAnsiTheme="minorHAnsi" w:cstheme="minorBidi"/>
            <w:noProof/>
            <w:sz w:val="22"/>
            <w:szCs w:val="22"/>
            <w:lang w:eastAsia="zh-CN"/>
          </w:rPr>
          <w:tab/>
        </w:r>
        <w:r w:rsidRPr="001F54D7">
          <w:rPr>
            <w:rStyle w:val="Hyperlink"/>
            <w:noProof/>
          </w:rPr>
          <w:t>Introduction</w:t>
        </w:r>
        <w:r w:rsidRPr="001F54D7">
          <w:rPr>
            <w:noProof/>
            <w:webHidden/>
          </w:rPr>
          <w:tab/>
        </w:r>
        <w:r w:rsidR="00EB17AE" w:rsidRPr="001F54D7">
          <w:rPr>
            <w:noProof/>
            <w:webHidden/>
          </w:rPr>
          <w:tab/>
        </w:r>
        <w:r w:rsidRPr="001F54D7">
          <w:rPr>
            <w:noProof/>
            <w:webHidden/>
          </w:rPr>
          <w:fldChar w:fldCharType="begin"/>
        </w:r>
        <w:r w:rsidRPr="001F54D7">
          <w:rPr>
            <w:noProof/>
            <w:webHidden/>
          </w:rPr>
          <w:instrText xml:space="preserve"> PAGEREF _Toc451242536 \h </w:instrText>
        </w:r>
        <w:r w:rsidRPr="001F54D7">
          <w:rPr>
            <w:noProof/>
            <w:webHidden/>
          </w:rPr>
        </w:r>
        <w:r w:rsidRPr="001F54D7">
          <w:rPr>
            <w:noProof/>
            <w:webHidden/>
          </w:rPr>
          <w:fldChar w:fldCharType="separate"/>
        </w:r>
        <w:r w:rsidR="00327154">
          <w:rPr>
            <w:noProof/>
            <w:webHidden/>
          </w:rPr>
          <w:t>2</w:t>
        </w:r>
        <w:r w:rsidRPr="001F54D7">
          <w:rPr>
            <w:noProof/>
            <w:webHidden/>
          </w:rPr>
          <w:fldChar w:fldCharType="end"/>
        </w:r>
      </w:hyperlink>
    </w:p>
    <w:p w:rsidR="00666AEB" w:rsidRPr="001F54D7" w:rsidRDefault="00327154" w:rsidP="00F57753">
      <w:pPr>
        <w:pStyle w:val="TOC1"/>
        <w:spacing w:before="200"/>
        <w:rPr>
          <w:rFonts w:asciiTheme="minorHAnsi" w:eastAsiaTheme="minorEastAsia" w:hAnsiTheme="minorHAnsi" w:cstheme="minorBidi"/>
          <w:noProof/>
          <w:sz w:val="22"/>
          <w:szCs w:val="22"/>
          <w:lang w:eastAsia="zh-CN"/>
        </w:rPr>
      </w:pPr>
      <w:hyperlink w:anchor="_Toc451242537" w:history="1">
        <w:r w:rsidR="00666AEB" w:rsidRPr="001F54D7">
          <w:rPr>
            <w:rStyle w:val="Hyperlink"/>
            <w:noProof/>
          </w:rPr>
          <w:t>2</w:t>
        </w:r>
        <w:r w:rsidR="00666AEB" w:rsidRPr="001F54D7">
          <w:rPr>
            <w:rFonts w:asciiTheme="minorHAnsi" w:eastAsiaTheme="minorEastAsia" w:hAnsiTheme="minorHAnsi" w:cstheme="minorBidi"/>
            <w:noProof/>
            <w:sz w:val="22"/>
            <w:szCs w:val="22"/>
            <w:lang w:eastAsia="zh-CN"/>
          </w:rPr>
          <w:tab/>
        </w:r>
        <w:r w:rsidR="00666AEB" w:rsidRPr="001F54D7">
          <w:rPr>
            <w:rStyle w:val="Hyperlink"/>
            <w:noProof/>
          </w:rPr>
          <w:t>Scope</w:t>
        </w:r>
        <w:r w:rsidR="00666AEB" w:rsidRPr="001F54D7">
          <w:rPr>
            <w:noProof/>
            <w:webHidden/>
          </w:rPr>
          <w:tab/>
        </w:r>
        <w:r w:rsidR="00EB17AE" w:rsidRPr="001F54D7">
          <w:rPr>
            <w:noProof/>
            <w:webHidden/>
          </w:rPr>
          <w:tab/>
        </w:r>
        <w:r w:rsidR="00666AEB" w:rsidRPr="001F54D7">
          <w:rPr>
            <w:noProof/>
            <w:webHidden/>
          </w:rPr>
          <w:fldChar w:fldCharType="begin"/>
        </w:r>
        <w:r w:rsidR="00666AEB" w:rsidRPr="001F54D7">
          <w:rPr>
            <w:noProof/>
            <w:webHidden/>
          </w:rPr>
          <w:instrText xml:space="preserve"> PAGEREF _Toc451242537 \h </w:instrText>
        </w:r>
        <w:r w:rsidR="00666AEB" w:rsidRPr="001F54D7">
          <w:rPr>
            <w:noProof/>
            <w:webHidden/>
          </w:rPr>
        </w:r>
        <w:r w:rsidR="00666AEB" w:rsidRPr="001F54D7">
          <w:rPr>
            <w:noProof/>
            <w:webHidden/>
          </w:rPr>
          <w:fldChar w:fldCharType="separate"/>
        </w:r>
        <w:r>
          <w:rPr>
            <w:noProof/>
            <w:webHidden/>
          </w:rPr>
          <w:t>2</w:t>
        </w:r>
        <w:r w:rsidR="00666AEB" w:rsidRPr="001F54D7">
          <w:rPr>
            <w:noProof/>
            <w:webHidden/>
          </w:rPr>
          <w:fldChar w:fldCharType="end"/>
        </w:r>
      </w:hyperlink>
    </w:p>
    <w:p w:rsidR="00666AEB" w:rsidRPr="001F54D7" w:rsidRDefault="00327154" w:rsidP="00F57753">
      <w:pPr>
        <w:pStyle w:val="TOC1"/>
        <w:spacing w:before="200"/>
        <w:rPr>
          <w:rFonts w:asciiTheme="minorHAnsi" w:eastAsiaTheme="minorEastAsia" w:hAnsiTheme="minorHAnsi" w:cstheme="minorBidi"/>
          <w:noProof/>
          <w:sz w:val="22"/>
          <w:szCs w:val="22"/>
          <w:lang w:eastAsia="zh-CN"/>
        </w:rPr>
      </w:pPr>
      <w:hyperlink w:anchor="_Toc451242538" w:history="1">
        <w:r w:rsidR="00666AEB" w:rsidRPr="001F54D7">
          <w:rPr>
            <w:rStyle w:val="Hyperlink"/>
            <w:noProof/>
          </w:rPr>
          <w:t>3</w:t>
        </w:r>
        <w:r w:rsidR="00666AEB" w:rsidRPr="001F54D7">
          <w:rPr>
            <w:rFonts w:asciiTheme="minorHAnsi" w:eastAsiaTheme="minorEastAsia" w:hAnsiTheme="minorHAnsi" w:cstheme="minorBidi"/>
            <w:noProof/>
            <w:sz w:val="22"/>
            <w:szCs w:val="22"/>
            <w:lang w:eastAsia="zh-CN"/>
          </w:rPr>
          <w:tab/>
        </w:r>
        <w:r w:rsidR="00666AEB" w:rsidRPr="001F54D7">
          <w:rPr>
            <w:rStyle w:val="Hyperlink"/>
            <w:noProof/>
          </w:rPr>
          <w:t>Spectrum considerations for PPDR</w:t>
        </w:r>
        <w:r w:rsidR="00666AEB" w:rsidRPr="001F54D7">
          <w:rPr>
            <w:noProof/>
            <w:webHidden/>
          </w:rPr>
          <w:tab/>
        </w:r>
        <w:r w:rsidR="00EB17AE" w:rsidRPr="001F54D7">
          <w:rPr>
            <w:noProof/>
            <w:webHidden/>
          </w:rPr>
          <w:tab/>
        </w:r>
        <w:r w:rsidR="00666AEB" w:rsidRPr="001F54D7">
          <w:rPr>
            <w:noProof/>
            <w:webHidden/>
          </w:rPr>
          <w:fldChar w:fldCharType="begin"/>
        </w:r>
        <w:r w:rsidR="00666AEB" w:rsidRPr="001F54D7">
          <w:rPr>
            <w:noProof/>
            <w:webHidden/>
          </w:rPr>
          <w:instrText xml:space="preserve"> PAGEREF _Toc451242538 \h </w:instrText>
        </w:r>
        <w:r w:rsidR="00666AEB" w:rsidRPr="001F54D7">
          <w:rPr>
            <w:noProof/>
            <w:webHidden/>
          </w:rPr>
        </w:r>
        <w:r w:rsidR="00666AEB" w:rsidRPr="001F54D7">
          <w:rPr>
            <w:noProof/>
            <w:webHidden/>
          </w:rPr>
          <w:fldChar w:fldCharType="separate"/>
        </w:r>
        <w:r>
          <w:rPr>
            <w:noProof/>
            <w:webHidden/>
          </w:rPr>
          <w:t>2</w:t>
        </w:r>
        <w:r w:rsidR="00666AEB" w:rsidRPr="001F54D7">
          <w:rPr>
            <w:noProof/>
            <w:webHidden/>
          </w:rPr>
          <w:fldChar w:fldCharType="end"/>
        </w:r>
      </w:hyperlink>
    </w:p>
    <w:p w:rsidR="00666AEB" w:rsidRPr="001F54D7" w:rsidRDefault="00327154" w:rsidP="00F57753">
      <w:pPr>
        <w:pStyle w:val="TOC1"/>
        <w:spacing w:before="200"/>
        <w:rPr>
          <w:rFonts w:asciiTheme="minorHAnsi" w:eastAsiaTheme="minorEastAsia" w:hAnsiTheme="minorHAnsi" w:cstheme="minorBidi"/>
          <w:noProof/>
          <w:sz w:val="22"/>
          <w:szCs w:val="22"/>
          <w:lang w:eastAsia="zh-CN"/>
        </w:rPr>
      </w:pPr>
      <w:hyperlink w:anchor="_Toc451242539" w:history="1">
        <w:r w:rsidR="00666AEB" w:rsidRPr="001F54D7">
          <w:rPr>
            <w:rStyle w:val="Hyperlink"/>
            <w:noProof/>
          </w:rPr>
          <w:t>4</w:t>
        </w:r>
        <w:r w:rsidR="00666AEB" w:rsidRPr="001F54D7">
          <w:rPr>
            <w:rFonts w:asciiTheme="minorHAnsi" w:eastAsiaTheme="minorEastAsia" w:hAnsiTheme="minorHAnsi" w:cstheme="minorBidi"/>
            <w:noProof/>
            <w:sz w:val="22"/>
            <w:szCs w:val="22"/>
            <w:lang w:eastAsia="zh-CN"/>
          </w:rPr>
          <w:tab/>
        </w:r>
        <w:r w:rsidR="00666AEB" w:rsidRPr="001F54D7">
          <w:rPr>
            <w:rStyle w:val="Hyperlink"/>
            <w:noProof/>
          </w:rPr>
          <w:t>Spectrum-requirement calculations for PPDR</w:t>
        </w:r>
        <w:r w:rsidR="00666AEB" w:rsidRPr="001F54D7">
          <w:rPr>
            <w:noProof/>
            <w:webHidden/>
          </w:rPr>
          <w:tab/>
        </w:r>
        <w:r w:rsidR="00EB17AE" w:rsidRPr="001F54D7">
          <w:rPr>
            <w:noProof/>
            <w:webHidden/>
          </w:rPr>
          <w:tab/>
        </w:r>
        <w:r w:rsidR="00666AEB" w:rsidRPr="001F54D7">
          <w:rPr>
            <w:noProof/>
            <w:webHidden/>
          </w:rPr>
          <w:fldChar w:fldCharType="begin"/>
        </w:r>
        <w:r w:rsidR="00666AEB" w:rsidRPr="001F54D7">
          <w:rPr>
            <w:noProof/>
            <w:webHidden/>
          </w:rPr>
          <w:instrText xml:space="preserve"> PAGEREF _Toc451242539 \h </w:instrText>
        </w:r>
        <w:r w:rsidR="00666AEB" w:rsidRPr="001F54D7">
          <w:rPr>
            <w:noProof/>
            <w:webHidden/>
          </w:rPr>
        </w:r>
        <w:r w:rsidR="00666AEB" w:rsidRPr="001F54D7">
          <w:rPr>
            <w:noProof/>
            <w:webHidden/>
          </w:rPr>
          <w:fldChar w:fldCharType="separate"/>
        </w:r>
        <w:r>
          <w:rPr>
            <w:noProof/>
            <w:webHidden/>
          </w:rPr>
          <w:t>3</w:t>
        </w:r>
        <w:r w:rsidR="00666AEB" w:rsidRPr="001F54D7">
          <w:rPr>
            <w:noProof/>
            <w:webHidden/>
          </w:rPr>
          <w:fldChar w:fldCharType="end"/>
        </w:r>
      </w:hyperlink>
    </w:p>
    <w:p w:rsidR="00666AEB" w:rsidRPr="001F54D7" w:rsidRDefault="00327154" w:rsidP="00F57753">
      <w:pPr>
        <w:pStyle w:val="TOC1"/>
        <w:spacing w:before="200"/>
        <w:rPr>
          <w:rFonts w:asciiTheme="minorHAnsi" w:eastAsiaTheme="minorEastAsia" w:hAnsiTheme="minorHAnsi" w:cstheme="minorBidi"/>
          <w:noProof/>
          <w:sz w:val="22"/>
          <w:szCs w:val="22"/>
          <w:lang w:eastAsia="zh-CN"/>
        </w:rPr>
      </w:pPr>
      <w:hyperlink w:anchor="_Toc451242540" w:history="1">
        <w:r w:rsidR="00666AEB" w:rsidRPr="001F54D7">
          <w:rPr>
            <w:rStyle w:val="Hyperlink"/>
            <w:noProof/>
          </w:rPr>
          <w:t>5</w:t>
        </w:r>
        <w:r w:rsidR="00666AEB" w:rsidRPr="001F54D7">
          <w:rPr>
            <w:rFonts w:asciiTheme="minorHAnsi" w:eastAsiaTheme="minorEastAsia" w:hAnsiTheme="minorHAnsi" w:cstheme="minorBidi"/>
            <w:noProof/>
            <w:sz w:val="22"/>
            <w:szCs w:val="22"/>
            <w:lang w:eastAsia="zh-CN"/>
          </w:rPr>
          <w:tab/>
        </w:r>
        <w:r w:rsidR="00666AEB" w:rsidRPr="001F54D7">
          <w:rPr>
            <w:rStyle w:val="Hyperlink"/>
            <w:noProof/>
          </w:rPr>
          <w:t>Harmonization of spectrum</w:t>
        </w:r>
        <w:r w:rsidR="00666AEB" w:rsidRPr="001F54D7">
          <w:rPr>
            <w:noProof/>
            <w:webHidden/>
          </w:rPr>
          <w:tab/>
        </w:r>
        <w:r w:rsidR="00EB17AE" w:rsidRPr="001F54D7">
          <w:rPr>
            <w:noProof/>
            <w:webHidden/>
          </w:rPr>
          <w:tab/>
        </w:r>
        <w:r w:rsidR="00666AEB" w:rsidRPr="001F54D7">
          <w:rPr>
            <w:noProof/>
            <w:webHidden/>
          </w:rPr>
          <w:fldChar w:fldCharType="begin"/>
        </w:r>
        <w:r w:rsidR="00666AEB" w:rsidRPr="001F54D7">
          <w:rPr>
            <w:noProof/>
            <w:webHidden/>
          </w:rPr>
          <w:instrText xml:space="preserve"> PAGEREF _Toc451242540 \h </w:instrText>
        </w:r>
        <w:r w:rsidR="00666AEB" w:rsidRPr="001F54D7">
          <w:rPr>
            <w:noProof/>
            <w:webHidden/>
          </w:rPr>
        </w:r>
        <w:r w:rsidR="00666AEB" w:rsidRPr="001F54D7">
          <w:rPr>
            <w:noProof/>
            <w:webHidden/>
          </w:rPr>
          <w:fldChar w:fldCharType="separate"/>
        </w:r>
        <w:r>
          <w:rPr>
            <w:noProof/>
            <w:webHidden/>
          </w:rPr>
          <w:t>4</w:t>
        </w:r>
        <w:r w:rsidR="00666AEB" w:rsidRPr="001F54D7">
          <w:rPr>
            <w:noProof/>
            <w:webHidden/>
          </w:rPr>
          <w:fldChar w:fldCharType="end"/>
        </w:r>
      </w:hyperlink>
    </w:p>
    <w:p w:rsidR="00666AEB" w:rsidRPr="001F54D7" w:rsidRDefault="00327154" w:rsidP="00F57753">
      <w:pPr>
        <w:pStyle w:val="TOC1"/>
        <w:spacing w:before="200"/>
        <w:rPr>
          <w:rFonts w:asciiTheme="minorHAnsi" w:eastAsiaTheme="minorEastAsia" w:hAnsiTheme="minorHAnsi" w:cstheme="minorBidi"/>
          <w:noProof/>
          <w:sz w:val="22"/>
          <w:szCs w:val="22"/>
          <w:lang w:eastAsia="zh-CN"/>
        </w:rPr>
      </w:pPr>
      <w:hyperlink w:anchor="_Toc451242541" w:history="1">
        <w:r w:rsidR="00666AEB" w:rsidRPr="001F54D7">
          <w:rPr>
            <w:rStyle w:val="Hyperlink"/>
            <w:noProof/>
          </w:rPr>
          <w:t>Annex 1 – Spectrum requirements for narrow-band and wide-band PPDR</w:t>
        </w:r>
        <w:r w:rsidR="00666AEB" w:rsidRPr="001F54D7">
          <w:rPr>
            <w:noProof/>
            <w:webHidden/>
          </w:rPr>
          <w:tab/>
        </w:r>
        <w:r w:rsidR="00EB17AE" w:rsidRPr="001F54D7">
          <w:rPr>
            <w:noProof/>
            <w:webHidden/>
          </w:rPr>
          <w:tab/>
        </w:r>
        <w:r w:rsidR="00666AEB" w:rsidRPr="001F54D7">
          <w:rPr>
            <w:noProof/>
            <w:webHidden/>
          </w:rPr>
          <w:fldChar w:fldCharType="begin"/>
        </w:r>
        <w:r w:rsidR="00666AEB" w:rsidRPr="001F54D7">
          <w:rPr>
            <w:noProof/>
            <w:webHidden/>
          </w:rPr>
          <w:instrText xml:space="preserve"> PAGEREF _Toc451242541 \h </w:instrText>
        </w:r>
        <w:r w:rsidR="00666AEB" w:rsidRPr="001F54D7">
          <w:rPr>
            <w:noProof/>
            <w:webHidden/>
          </w:rPr>
        </w:r>
        <w:r w:rsidR="00666AEB" w:rsidRPr="001F54D7">
          <w:rPr>
            <w:noProof/>
            <w:webHidden/>
          </w:rPr>
          <w:fldChar w:fldCharType="separate"/>
        </w:r>
        <w:r>
          <w:rPr>
            <w:noProof/>
            <w:webHidden/>
          </w:rPr>
          <w:t>5</w:t>
        </w:r>
        <w:r w:rsidR="00666AEB" w:rsidRPr="001F54D7">
          <w:rPr>
            <w:noProof/>
            <w:webHidden/>
          </w:rPr>
          <w:fldChar w:fldCharType="end"/>
        </w:r>
      </w:hyperlink>
    </w:p>
    <w:p w:rsidR="00666AEB" w:rsidRPr="001F54D7" w:rsidRDefault="00327154" w:rsidP="00F57753">
      <w:pPr>
        <w:pStyle w:val="TOC1"/>
        <w:spacing w:before="200"/>
        <w:rPr>
          <w:rFonts w:asciiTheme="minorHAnsi" w:eastAsiaTheme="minorEastAsia" w:hAnsiTheme="minorHAnsi" w:cstheme="minorBidi"/>
          <w:noProof/>
          <w:sz w:val="22"/>
          <w:szCs w:val="22"/>
          <w:lang w:eastAsia="zh-CN"/>
        </w:rPr>
      </w:pPr>
      <w:hyperlink w:anchor="_Toc451242549" w:history="1">
        <w:r w:rsidR="00666AEB" w:rsidRPr="001F54D7">
          <w:rPr>
            <w:rStyle w:val="Hyperlink"/>
            <w:noProof/>
          </w:rPr>
          <w:t>Annex 2 – Annexes on Broadband PPDR Spectrum Calculations and Scenarios</w:t>
        </w:r>
        <w:r w:rsidR="00666AEB" w:rsidRPr="001F54D7">
          <w:rPr>
            <w:noProof/>
            <w:webHidden/>
          </w:rPr>
          <w:tab/>
        </w:r>
        <w:r w:rsidR="00EB17AE" w:rsidRPr="001F54D7">
          <w:rPr>
            <w:noProof/>
            <w:webHidden/>
          </w:rPr>
          <w:tab/>
        </w:r>
        <w:r w:rsidR="00666AEB" w:rsidRPr="001F54D7">
          <w:rPr>
            <w:noProof/>
            <w:webHidden/>
          </w:rPr>
          <w:fldChar w:fldCharType="begin"/>
        </w:r>
        <w:r w:rsidR="00666AEB" w:rsidRPr="001F54D7">
          <w:rPr>
            <w:noProof/>
            <w:webHidden/>
          </w:rPr>
          <w:instrText xml:space="preserve"> PAGEREF _Toc451242549 \h </w:instrText>
        </w:r>
        <w:r w:rsidR="00666AEB" w:rsidRPr="001F54D7">
          <w:rPr>
            <w:noProof/>
            <w:webHidden/>
          </w:rPr>
        </w:r>
        <w:r w:rsidR="00666AEB" w:rsidRPr="001F54D7">
          <w:rPr>
            <w:noProof/>
            <w:webHidden/>
          </w:rPr>
          <w:fldChar w:fldCharType="separate"/>
        </w:r>
        <w:r>
          <w:rPr>
            <w:noProof/>
            <w:webHidden/>
          </w:rPr>
          <w:t>63</w:t>
        </w:r>
        <w:r w:rsidR="00666AEB" w:rsidRPr="001F54D7">
          <w:rPr>
            <w:noProof/>
            <w:webHidden/>
          </w:rPr>
          <w:fldChar w:fldCharType="end"/>
        </w:r>
      </w:hyperlink>
    </w:p>
    <w:p w:rsidR="00666AEB" w:rsidRPr="001F54D7" w:rsidRDefault="00327154" w:rsidP="00F57753">
      <w:pPr>
        <w:pStyle w:val="TOC2"/>
        <w:spacing w:before="100"/>
        <w:rPr>
          <w:rFonts w:asciiTheme="minorHAnsi" w:eastAsiaTheme="minorEastAsia" w:hAnsiTheme="minorHAnsi" w:cstheme="minorBidi"/>
          <w:noProof/>
          <w:sz w:val="22"/>
          <w:szCs w:val="22"/>
          <w:lang w:eastAsia="zh-CN"/>
        </w:rPr>
      </w:pPr>
      <w:hyperlink w:anchor="_Toc451242550" w:history="1">
        <w:r w:rsidR="00666AEB" w:rsidRPr="001F54D7">
          <w:rPr>
            <w:rStyle w:val="Hyperlink"/>
            <w:noProof/>
          </w:rPr>
          <w:t>Annex 2A</w:t>
        </w:r>
        <w:r w:rsidR="00666AEB" w:rsidRPr="001F54D7">
          <w:rPr>
            <w:noProof/>
          </w:rPr>
          <w:t xml:space="preserve"> – </w:t>
        </w:r>
        <w:r w:rsidR="00666AEB" w:rsidRPr="001F54D7">
          <w:rPr>
            <w:rStyle w:val="Hyperlink"/>
            <w:noProof/>
          </w:rPr>
          <w:t xml:space="preserve">Methodology for the calculation of broadband PPDR  spectrum </w:t>
        </w:r>
        <w:r w:rsidR="00EB17AE" w:rsidRPr="001F54D7">
          <w:rPr>
            <w:rStyle w:val="Hyperlink"/>
            <w:noProof/>
          </w:rPr>
          <w:br/>
        </w:r>
        <w:r w:rsidR="00666AEB" w:rsidRPr="001F54D7">
          <w:rPr>
            <w:rStyle w:val="Hyperlink"/>
            <w:noProof/>
          </w:rPr>
          <w:t>requirements within CEPT</w:t>
        </w:r>
        <w:r w:rsidR="00666AEB" w:rsidRPr="001F54D7">
          <w:rPr>
            <w:noProof/>
            <w:webHidden/>
          </w:rPr>
          <w:tab/>
        </w:r>
        <w:r w:rsidR="00EB17AE" w:rsidRPr="001F54D7">
          <w:rPr>
            <w:noProof/>
            <w:webHidden/>
          </w:rPr>
          <w:tab/>
        </w:r>
        <w:r w:rsidR="00666AEB" w:rsidRPr="001F54D7">
          <w:rPr>
            <w:noProof/>
            <w:webHidden/>
          </w:rPr>
          <w:fldChar w:fldCharType="begin"/>
        </w:r>
        <w:r w:rsidR="00666AEB" w:rsidRPr="001F54D7">
          <w:rPr>
            <w:noProof/>
            <w:webHidden/>
          </w:rPr>
          <w:instrText xml:space="preserve"> PAGEREF _Toc451242550 \h </w:instrText>
        </w:r>
        <w:r w:rsidR="00666AEB" w:rsidRPr="001F54D7">
          <w:rPr>
            <w:noProof/>
            <w:webHidden/>
          </w:rPr>
        </w:r>
        <w:r w:rsidR="00666AEB" w:rsidRPr="001F54D7">
          <w:rPr>
            <w:noProof/>
            <w:webHidden/>
          </w:rPr>
          <w:fldChar w:fldCharType="separate"/>
        </w:r>
        <w:r>
          <w:rPr>
            <w:noProof/>
            <w:webHidden/>
          </w:rPr>
          <w:t>64</w:t>
        </w:r>
        <w:r w:rsidR="00666AEB" w:rsidRPr="001F54D7">
          <w:rPr>
            <w:noProof/>
            <w:webHidden/>
          </w:rPr>
          <w:fldChar w:fldCharType="end"/>
        </w:r>
      </w:hyperlink>
    </w:p>
    <w:p w:rsidR="00666AEB" w:rsidRPr="001F54D7" w:rsidRDefault="00327154" w:rsidP="00F57753">
      <w:pPr>
        <w:pStyle w:val="TOC2"/>
        <w:spacing w:before="100"/>
        <w:rPr>
          <w:rFonts w:asciiTheme="minorHAnsi" w:eastAsiaTheme="minorEastAsia" w:hAnsiTheme="minorHAnsi" w:cstheme="minorBidi"/>
          <w:noProof/>
          <w:sz w:val="22"/>
          <w:szCs w:val="22"/>
          <w:lang w:eastAsia="zh-CN"/>
        </w:rPr>
      </w:pPr>
      <w:hyperlink w:anchor="_Toc451242552" w:history="1">
        <w:r w:rsidR="00666AEB" w:rsidRPr="001F54D7">
          <w:rPr>
            <w:rStyle w:val="Hyperlink"/>
            <w:noProof/>
          </w:rPr>
          <w:t xml:space="preserve">Annex 2B – Spectrum requirements for BB PPDR Based on LTE in the </w:t>
        </w:r>
        <w:r w:rsidR="00EB17AE" w:rsidRPr="001F54D7">
          <w:rPr>
            <w:rStyle w:val="Hyperlink"/>
            <w:noProof/>
          </w:rPr>
          <w:br/>
        </w:r>
        <w:r w:rsidR="00666AEB" w:rsidRPr="001F54D7">
          <w:rPr>
            <w:rStyle w:val="Hyperlink"/>
            <w:noProof/>
          </w:rPr>
          <w:t>United Arab Emirates</w:t>
        </w:r>
        <w:r w:rsidR="00666AEB" w:rsidRPr="001F54D7">
          <w:rPr>
            <w:noProof/>
            <w:webHidden/>
          </w:rPr>
          <w:tab/>
        </w:r>
        <w:r w:rsidR="00EB17AE" w:rsidRPr="001F54D7">
          <w:rPr>
            <w:noProof/>
            <w:webHidden/>
          </w:rPr>
          <w:tab/>
        </w:r>
        <w:r w:rsidR="00666AEB" w:rsidRPr="001F54D7">
          <w:rPr>
            <w:noProof/>
            <w:webHidden/>
          </w:rPr>
          <w:fldChar w:fldCharType="begin"/>
        </w:r>
        <w:r w:rsidR="00666AEB" w:rsidRPr="001F54D7">
          <w:rPr>
            <w:noProof/>
            <w:webHidden/>
          </w:rPr>
          <w:instrText xml:space="preserve"> PAGEREF _Toc451242552 \h </w:instrText>
        </w:r>
        <w:r w:rsidR="00666AEB" w:rsidRPr="001F54D7">
          <w:rPr>
            <w:noProof/>
            <w:webHidden/>
          </w:rPr>
        </w:r>
        <w:r w:rsidR="00666AEB" w:rsidRPr="001F54D7">
          <w:rPr>
            <w:noProof/>
            <w:webHidden/>
          </w:rPr>
          <w:fldChar w:fldCharType="separate"/>
        </w:r>
        <w:r>
          <w:rPr>
            <w:noProof/>
            <w:webHidden/>
          </w:rPr>
          <w:t>65</w:t>
        </w:r>
        <w:r w:rsidR="00666AEB" w:rsidRPr="001F54D7">
          <w:rPr>
            <w:noProof/>
            <w:webHidden/>
          </w:rPr>
          <w:fldChar w:fldCharType="end"/>
        </w:r>
      </w:hyperlink>
    </w:p>
    <w:p w:rsidR="00666AEB" w:rsidRPr="001F54D7" w:rsidRDefault="00327154" w:rsidP="00F57753">
      <w:pPr>
        <w:pStyle w:val="TOC2"/>
        <w:spacing w:before="100"/>
        <w:rPr>
          <w:rFonts w:asciiTheme="minorHAnsi" w:eastAsiaTheme="minorEastAsia" w:hAnsiTheme="minorHAnsi" w:cstheme="minorBidi"/>
          <w:noProof/>
          <w:sz w:val="22"/>
          <w:szCs w:val="22"/>
          <w:lang w:eastAsia="zh-CN"/>
        </w:rPr>
      </w:pPr>
      <w:hyperlink w:anchor="_Toc451242554" w:history="1">
        <w:r w:rsidR="00666AEB" w:rsidRPr="001F54D7">
          <w:rPr>
            <w:rStyle w:val="Hyperlink"/>
            <w:noProof/>
          </w:rPr>
          <w:t>Annex 2C</w:t>
        </w:r>
        <w:r w:rsidR="00666AEB" w:rsidRPr="001F54D7">
          <w:rPr>
            <w:noProof/>
          </w:rPr>
          <w:t xml:space="preserve"> – </w:t>
        </w:r>
        <w:r w:rsidR="00666AEB" w:rsidRPr="001F54D7">
          <w:rPr>
            <w:rStyle w:val="Hyperlink"/>
            <w:noProof/>
          </w:rPr>
          <w:t>Throughput requirements of broadband PPDR scenarios</w:t>
        </w:r>
        <w:r w:rsidR="00666AEB" w:rsidRPr="001F54D7">
          <w:rPr>
            <w:noProof/>
            <w:webHidden/>
          </w:rPr>
          <w:tab/>
        </w:r>
        <w:r w:rsidR="00EB17AE" w:rsidRPr="001F54D7">
          <w:rPr>
            <w:noProof/>
            <w:webHidden/>
          </w:rPr>
          <w:tab/>
        </w:r>
        <w:r w:rsidR="00666AEB" w:rsidRPr="001F54D7">
          <w:rPr>
            <w:noProof/>
            <w:webHidden/>
          </w:rPr>
          <w:fldChar w:fldCharType="begin"/>
        </w:r>
        <w:r w:rsidR="00666AEB" w:rsidRPr="001F54D7">
          <w:rPr>
            <w:noProof/>
            <w:webHidden/>
          </w:rPr>
          <w:instrText xml:space="preserve"> PAGEREF _Toc451242554 \h </w:instrText>
        </w:r>
        <w:r w:rsidR="00666AEB" w:rsidRPr="001F54D7">
          <w:rPr>
            <w:noProof/>
            <w:webHidden/>
          </w:rPr>
        </w:r>
        <w:r w:rsidR="00666AEB" w:rsidRPr="001F54D7">
          <w:rPr>
            <w:noProof/>
            <w:webHidden/>
          </w:rPr>
          <w:fldChar w:fldCharType="separate"/>
        </w:r>
        <w:r>
          <w:rPr>
            <w:noProof/>
            <w:webHidden/>
          </w:rPr>
          <w:t>70</w:t>
        </w:r>
        <w:r w:rsidR="00666AEB" w:rsidRPr="001F54D7">
          <w:rPr>
            <w:noProof/>
            <w:webHidden/>
          </w:rPr>
          <w:fldChar w:fldCharType="end"/>
        </w:r>
      </w:hyperlink>
    </w:p>
    <w:p w:rsidR="00666AEB" w:rsidRPr="001F54D7" w:rsidRDefault="00327154" w:rsidP="00F57753">
      <w:pPr>
        <w:pStyle w:val="TOC2"/>
        <w:spacing w:before="100"/>
        <w:rPr>
          <w:rFonts w:asciiTheme="minorHAnsi" w:eastAsiaTheme="minorEastAsia" w:hAnsiTheme="minorHAnsi" w:cstheme="minorBidi"/>
          <w:noProof/>
          <w:sz w:val="22"/>
          <w:szCs w:val="22"/>
          <w:lang w:eastAsia="zh-CN"/>
        </w:rPr>
      </w:pPr>
      <w:hyperlink w:anchor="_Toc451242556" w:history="1">
        <w:r w:rsidR="00666AEB" w:rsidRPr="001F54D7">
          <w:rPr>
            <w:rStyle w:val="Hyperlink"/>
            <w:rFonts w:eastAsia="Batang"/>
            <w:noProof/>
          </w:rPr>
          <w:t>Annex 2D</w:t>
        </w:r>
        <w:r w:rsidR="00EB17AE" w:rsidRPr="001F54D7">
          <w:rPr>
            <w:rFonts w:eastAsia="Batang"/>
            <w:noProof/>
          </w:rPr>
          <w:t xml:space="preserve"> – </w:t>
        </w:r>
        <w:r w:rsidR="00EB17AE" w:rsidRPr="001F54D7">
          <w:rPr>
            <w:rStyle w:val="Hyperlink"/>
            <w:rFonts w:eastAsia="Batang"/>
            <w:noProof/>
          </w:rPr>
          <w:t>Representative scenario- deploying LTE for PPDR</w:t>
        </w:r>
        <w:r w:rsidR="00666AEB" w:rsidRPr="001F54D7">
          <w:rPr>
            <w:noProof/>
            <w:webHidden/>
          </w:rPr>
          <w:tab/>
        </w:r>
        <w:r w:rsidR="00EB17AE" w:rsidRPr="001F54D7">
          <w:rPr>
            <w:noProof/>
            <w:webHidden/>
          </w:rPr>
          <w:tab/>
        </w:r>
        <w:r w:rsidR="00666AEB" w:rsidRPr="001F54D7">
          <w:rPr>
            <w:noProof/>
            <w:webHidden/>
          </w:rPr>
          <w:fldChar w:fldCharType="begin"/>
        </w:r>
        <w:r w:rsidR="00666AEB" w:rsidRPr="001F54D7">
          <w:rPr>
            <w:noProof/>
            <w:webHidden/>
          </w:rPr>
          <w:instrText xml:space="preserve"> PAGEREF _Toc451242556 \h </w:instrText>
        </w:r>
        <w:r w:rsidR="00666AEB" w:rsidRPr="001F54D7">
          <w:rPr>
            <w:noProof/>
            <w:webHidden/>
          </w:rPr>
        </w:r>
        <w:r w:rsidR="00666AEB" w:rsidRPr="001F54D7">
          <w:rPr>
            <w:noProof/>
            <w:webHidden/>
          </w:rPr>
          <w:fldChar w:fldCharType="separate"/>
        </w:r>
        <w:r>
          <w:rPr>
            <w:noProof/>
            <w:webHidden/>
          </w:rPr>
          <w:t>74</w:t>
        </w:r>
        <w:r w:rsidR="00666AEB" w:rsidRPr="001F54D7">
          <w:rPr>
            <w:noProof/>
            <w:webHidden/>
          </w:rPr>
          <w:fldChar w:fldCharType="end"/>
        </w:r>
      </w:hyperlink>
    </w:p>
    <w:p w:rsidR="00666AEB" w:rsidRPr="001F54D7" w:rsidRDefault="00327154" w:rsidP="00F57753">
      <w:pPr>
        <w:pStyle w:val="TOC2"/>
        <w:spacing w:before="100"/>
        <w:rPr>
          <w:rFonts w:asciiTheme="minorHAnsi" w:eastAsiaTheme="minorEastAsia" w:hAnsiTheme="minorHAnsi" w:cstheme="minorBidi"/>
          <w:noProof/>
          <w:sz w:val="22"/>
          <w:szCs w:val="22"/>
          <w:lang w:eastAsia="zh-CN"/>
        </w:rPr>
      </w:pPr>
      <w:hyperlink w:anchor="_Toc451242558" w:history="1">
        <w:r w:rsidR="00666AEB" w:rsidRPr="001F54D7">
          <w:rPr>
            <w:rStyle w:val="Hyperlink"/>
            <w:rFonts w:eastAsia="Batang"/>
            <w:noProof/>
          </w:rPr>
          <w:t>Annex 2E</w:t>
        </w:r>
        <w:r w:rsidR="00F85FF3" w:rsidRPr="001F54D7">
          <w:rPr>
            <w:rStyle w:val="Hyperlink"/>
            <w:rFonts w:eastAsia="Batang"/>
            <w:noProof/>
          </w:rPr>
          <w:t xml:space="preserve"> </w:t>
        </w:r>
        <w:r w:rsidR="00EB17AE" w:rsidRPr="001F54D7">
          <w:rPr>
            <w:rStyle w:val="Hyperlink"/>
            <w:rFonts w:eastAsia="Batang"/>
            <w:noProof/>
          </w:rPr>
          <w:t xml:space="preserve">– Spectrum Calculations and Scenario of LTE based technology </w:t>
        </w:r>
        <w:r w:rsidR="00EB17AE" w:rsidRPr="001F54D7">
          <w:rPr>
            <w:rStyle w:val="Hyperlink"/>
            <w:rFonts w:eastAsia="Batang"/>
            <w:noProof/>
          </w:rPr>
          <w:br/>
          <w:t>for broadband PPDR in China</w:t>
        </w:r>
        <w:r w:rsidR="00666AEB" w:rsidRPr="001F54D7">
          <w:rPr>
            <w:noProof/>
            <w:webHidden/>
          </w:rPr>
          <w:tab/>
        </w:r>
        <w:r w:rsidR="00EB17AE" w:rsidRPr="001F54D7">
          <w:rPr>
            <w:noProof/>
            <w:webHidden/>
          </w:rPr>
          <w:tab/>
        </w:r>
        <w:r w:rsidR="00666AEB" w:rsidRPr="001F54D7">
          <w:rPr>
            <w:noProof/>
            <w:webHidden/>
          </w:rPr>
          <w:fldChar w:fldCharType="begin"/>
        </w:r>
        <w:r w:rsidR="00666AEB" w:rsidRPr="001F54D7">
          <w:rPr>
            <w:noProof/>
            <w:webHidden/>
          </w:rPr>
          <w:instrText xml:space="preserve"> PAGEREF _Toc451242558 \h </w:instrText>
        </w:r>
        <w:r w:rsidR="00666AEB" w:rsidRPr="001F54D7">
          <w:rPr>
            <w:noProof/>
            <w:webHidden/>
          </w:rPr>
        </w:r>
        <w:r w:rsidR="00666AEB" w:rsidRPr="001F54D7">
          <w:rPr>
            <w:noProof/>
            <w:webHidden/>
          </w:rPr>
          <w:fldChar w:fldCharType="separate"/>
        </w:r>
        <w:r>
          <w:rPr>
            <w:noProof/>
            <w:webHidden/>
          </w:rPr>
          <w:t>81</w:t>
        </w:r>
        <w:r w:rsidR="00666AEB" w:rsidRPr="001F54D7">
          <w:rPr>
            <w:noProof/>
            <w:webHidden/>
          </w:rPr>
          <w:fldChar w:fldCharType="end"/>
        </w:r>
      </w:hyperlink>
    </w:p>
    <w:p w:rsidR="00666AEB" w:rsidRPr="001F54D7" w:rsidRDefault="00327154" w:rsidP="00F57753">
      <w:pPr>
        <w:pStyle w:val="TOC2"/>
        <w:spacing w:before="100"/>
        <w:rPr>
          <w:rFonts w:asciiTheme="minorHAnsi" w:eastAsiaTheme="minorEastAsia" w:hAnsiTheme="minorHAnsi" w:cstheme="minorBidi"/>
          <w:noProof/>
          <w:sz w:val="22"/>
          <w:szCs w:val="22"/>
          <w:lang w:eastAsia="zh-CN"/>
        </w:rPr>
      </w:pPr>
      <w:hyperlink w:anchor="_Toc451242565" w:history="1">
        <w:r w:rsidR="00666AEB" w:rsidRPr="001F54D7">
          <w:rPr>
            <w:rStyle w:val="Hyperlink"/>
            <w:noProof/>
          </w:rPr>
          <w:t>Annex 2F</w:t>
        </w:r>
        <w:r w:rsidR="00EB17AE" w:rsidRPr="001F54D7">
          <w:rPr>
            <w:noProof/>
          </w:rPr>
          <w:t xml:space="preserve"> – </w:t>
        </w:r>
        <w:r w:rsidR="00EB17AE" w:rsidRPr="001F54D7">
          <w:rPr>
            <w:rStyle w:val="Hyperlink"/>
            <w:noProof/>
          </w:rPr>
          <w:t>Broadband PPDR spectrum requirements in Korea</w:t>
        </w:r>
        <w:r w:rsidR="00666AEB" w:rsidRPr="001F54D7">
          <w:rPr>
            <w:noProof/>
            <w:webHidden/>
          </w:rPr>
          <w:tab/>
        </w:r>
        <w:r w:rsidR="00EB17AE" w:rsidRPr="001F54D7">
          <w:rPr>
            <w:noProof/>
            <w:webHidden/>
          </w:rPr>
          <w:tab/>
        </w:r>
        <w:r w:rsidR="00666AEB" w:rsidRPr="001F54D7">
          <w:rPr>
            <w:noProof/>
            <w:webHidden/>
          </w:rPr>
          <w:fldChar w:fldCharType="begin"/>
        </w:r>
        <w:r w:rsidR="00666AEB" w:rsidRPr="001F54D7">
          <w:rPr>
            <w:noProof/>
            <w:webHidden/>
          </w:rPr>
          <w:instrText xml:space="preserve"> PAGEREF _Toc451242565 \h </w:instrText>
        </w:r>
        <w:r w:rsidR="00666AEB" w:rsidRPr="001F54D7">
          <w:rPr>
            <w:noProof/>
            <w:webHidden/>
          </w:rPr>
        </w:r>
        <w:r w:rsidR="00666AEB" w:rsidRPr="001F54D7">
          <w:rPr>
            <w:noProof/>
            <w:webHidden/>
          </w:rPr>
          <w:fldChar w:fldCharType="separate"/>
        </w:r>
        <w:r>
          <w:rPr>
            <w:noProof/>
            <w:webHidden/>
          </w:rPr>
          <w:t>98</w:t>
        </w:r>
        <w:r w:rsidR="00666AEB" w:rsidRPr="001F54D7">
          <w:rPr>
            <w:noProof/>
            <w:webHidden/>
          </w:rPr>
          <w:fldChar w:fldCharType="end"/>
        </w:r>
      </w:hyperlink>
    </w:p>
    <w:p w:rsidR="00666AEB" w:rsidRPr="001F54D7" w:rsidRDefault="00327154" w:rsidP="00F57753">
      <w:pPr>
        <w:pStyle w:val="TOC1"/>
        <w:keepLines w:val="0"/>
        <w:spacing w:before="200"/>
        <w:rPr>
          <w:rFonts w:asciiTheme="minorHAnsi" w:eastAsiaTheme="minorEastAsia" w:hAnsiTheme="minorHAnsi" w:cstheme="minorBidi"/>
          <w:noProof/>
          <w:sz w:val="22"/>
          <w:szCs w:val="22"/>
          <w:lang w:eastAsia="zh-CN"/>
        </w:rPr>
      </w:pPr>
      <w:hyperlink w:anchor="_Toc451242567" w:history="1">
        <w:r w:rsidR="00666AEB" w:rsidRPr="001F54D7">
          <w:rPr>
            <w:rStyle w:val="Hyperlink"/>
            <w:noProof/>
          </w:rPr>
          <w:t>Annex 3</w:t>
        </w:r>
        <w:r w:rsidR="00EB17AE" w:rsidRPr="001F54D7">
          <w:rPr>
            <w:noProof/>
          </w:rPr>
          <w:t xml:space="preserve"> – </w:t>
        </w:r>
        <w:r w:rsidR="00EB17AE" w:rsidRPr="001F54D7">
          <w:rPr>
            <w:rStyle w:val="Hyperlink"/>
            <w:noProof/>
          </w:rPr>
          <w:t xml:space="preserve">Comparative Analysis of Examples Applying Recommendation </w:t>
        </w:r>
        <w:r w:rsidR="00EB17AE" w:rsidRPr="001F54D7">
          <w:rPr>
            <w:rStyle w:val="Hyperlink"/>
            <w:noProof/>
          </w:rPr>
          <w:br/>
          <w:t>ITU-R M.1390</w:t>
        </w:r>
        <w:r w:rsidR="00666AEB" w:rsidRPr="001F54D7">
          <w:rPr>
            <w:noProof/>
            <w:webHidden/>
          </w:rPr>
          <w:tab/>
        </w:r>
        <w:r w:rsidR="00EB17AE" w:rsidRPr="001F54D7">
          <w:rPr>
            <w:noProof/>
            <w:webHidden/>
          </w:rPr>
          <w:tab/>
        </w:r>
        <w:r w:rsidR="00666AEB" w:rsidRPr="001F54D7">
          <w:rPr>
            <w:noProof/>
            <w:webHidden/>
          </w:rPr>
          <w:fldChar w:fldCharType="begin"/>
        </w:r>
        <w:r w:rsidR="00666AEB" w:rsidRPr="001F54D7">
          <w:rPr>
            <w:noProof/>
            <w:webHidden/>
          </w:rPr>
          <w:instrText xml:space="preserve"> PAGEREF _Toc451242567 \h </w:instrText>
        </w:r>
        <w:r w:rsidR="00666AEB" w:rsidRPr="001F54D7">
          <w:rPr>
            <w:noProof/>
            <w:webHidden/>
          </w:rPr>
        </w:r>
        <w:r w:rsidR="00666AEB" w:rsidRPr="001F54D7">
          <w:rPr>
            <w:noProof/>
            <w:webHidden/>
          </w:rPr>
          <w:fldChar w:fldCharType="separate"/>
        </w:r>
        <w:r>
          <w:rPr>
            <w:noProof/>
            <w:webHidden/>
          </w:rPr>
          <w:t>107</w:t>
        </w:r>
        <w:r w:rsidR="00666AEB" w:rsidRPr="001F54D7">
          <w:rPr>
            <w:noProof/>
            <w:webHidden/>
          </w:rPr>
          <w:fldChar w:fldCharType="end"/>
        </w:r>
      </w:hyperlink>
    </w:p>
    <w:p w:rsidR="00F57753" w:rsidRPr="001F54D7" w:rsidRDefault="00666AEB" w:rsidP="00F57753">
      <w:pPr>
        <w:spacing w:before="0"/>
        <w:rPr>
          <w:sz w:val="10"/>
          <w:szCs w:val="10"/>
        </w:rPr>
      </w:pPr>
      <w:r w:rsidRPr="001F54D7">
        <w:fldChar w:fldCharType="end"/>
      </w:r>
      <w:r w:rsidR="005827B8" w:rsidRPr="001F54D7">
        <w:rPr>
          <w:sz w:val="10"/>
          <w:szCs w:val="10"/>
        </w:rPr>
        <w:br w:type="page"/>
      </w:r>
      <w:bookmarkStart w:id="10" w:name="_Toc424651771"/>
      <w:bookmarkStart w:id="11" w:name="_Toc424658125"/>
      <w:bookmarkStart w:id="12" w:name="_Toc424658456"/>
      <w:bookmarkStart w:id="13" w:name="_Toc424664196"/>
      <w:bookmarkStart w:id="14" w:name="_Toc431978733"/>
      <w:bookmarkStart w:id="15" w:name="_Toc451239030"/>
      <w:bookmarkStart w:id="16" w:name="_Toc451242536"/>
      <w:bookmarkStart w:id="17" w:name="_Toc373310832"/>
      <w:bookmarkStart w:id="18" w:name="_Toc415880184"/>
    </w:p>
    <w:p w:rsidR="005827B8" w:rsidRPr="001F54D7" w:rsidRDefault="005827B8" w:rsidP="00F57753">
      <w:pPr>
        <w:pStyle w:val="Heading1"/>
      </w:pPr>
      <w:r w:rsidRPr="001F54D7">
        <w:lastRenderedPageBreak/>
        <w:t>1</w:t>
      </w:r>
      <w:r w:rsidRPr="001F54D7">
        <w:tab/>
        <w:t>Introduction</w:t>
      </w:r>
      <w:bookmarkEnd w:id="10"/>
      <w:bookmarkEnd w:id="11"/>
      <w:bookmarkEnd w:id="12"/>
      <w:bookmarkEnd w:id="13"/>
      <w:bookmarkEnd w:id="14"/>
      <w:bookmarkEnd w:id="15"/>
      <w:bookmarkEnd w:id="16"/>
    </w:p>
    <w:p w:rsidR="005827B8" w:rsidRPr="001F54D7" w:rsidRDefault="005827B8" w:rsidP="001649B2">
      <w:r w:rsidRPr="001F54D7">
        <w:t xml:space="preserve">Public Protection and Disaster Relief (PPDR) radiocommunication systems are vital </w:t>
      </w:r>
      <w:r w:rsidRPr="001F54D7">
        <w:rPr>
          <w:lang w:eastAsia="ko-KR"/>
        </w:rPr>
        <w:t xml:space="preserve">to the </w:t>
      </w:r>
      <w:r w:rsidRPr="001F54D7">
        <w:t>achiev</w:t>
      </w:r>
      <w:r w:rsidRPr="001F54D7">
        <w:rPr>
          <w:lang w:eastAsia="ko-KR"/>
        </w:rPr>
        <w:t xml:space="preserve">ement of </w:t>
      </w:r>
      <w:r w:rsidRPr="001F54D7">
        <w:t>the maintenance of law and order, respon</w:t>
      </w:r>
      <w:r w:rsidRPr="001F54D7">
        <w:rPr>
          <w:lang w:eastAsia="ko-KR"/>
        </w:rPr>
        <w:t>se</w:t>
      </w:r>
      <w:r w:rsidRPr="001F54D7">
        <w:t xml:space="preserve"> to emergency situations, protecti</w:t>
      </w:r>
      <w:r w:rsidRPr="001F54D7">
        <w:rPr>
          <w:lang w:eastAsia="ko-KR"/>
        </w:rPr>
        <w:t>on of</w:t>
      </w:r>
      <w:r w:rsidRPr="001F54D7">
        <w:t xml:space="preserve"> life and property and response to disaster relief </w:t>
      </w:r>
      <w:r w:rsidRPr="001F54D7">
        <w:rPr>
          <w:lang w:eastAsia="ko-KR"/>
        </w:rPr>
        <w:t>events</w:t>
      </w:r>
      <w:r w:rsidRPr="001F54D7">
        <w:t>.</w:t>
      </w:r>
    </w:p>
    <w:p w:rsidR="005827B8" w:rsidRPr="001F54D7" w:rsidRDefault="005827B8" w:rsidP="001649B2">
      <w:pPr>
        <w:rPr>
          <w:snapToGrid w:val="0"/>
        </w:rPr>
      </w:pPr>
      <w:r w:rsidRPr="001F54D7">
        <w:rPr>
          <w:snapToGrid w:val="0"/>
        </w:rPr>
        <w:t>This report discusses the spectrum requirements and calculations for PPDR. Report ITU-R M.2377 presents broad objectives and requirements of PPDR applications, including the increasing use of broadband technologies to meet those objectives and requirements. The expanding scope of PPDR capabilities, ranging from narrowband through wideband and broadband, offers greater utility for emergency response operations around the world, including in developing countries.</w:t>
      </w:r>
    </w:p>
    <w:p w:rsidR="005827B8" w:rsidRPr="001F54D7" w:rsidRDefault="005827B8" w:rsidP="001649B2">
      <w:pPr>
        <w:rPr>
          <w:snapToGrid w:val="0"/>
        </w:rPr>
      </w:pPr>
      <w:r w:rsidRPr="001F54D7">
        <w:rPr>
          <w:snapToGrid w:val="0"/>
        </w:rPr>
        <w:t>The advance</w:t>
      </w:r>
      <w:r w:rsidRPr="001F54D7">
        <w:rPr>
          <w:lang w:eastAsia="ko-KR"/>
        </w:rPr>
        <w:t xml:space="preserve">s in </w:t>
      </w:r>
      <w:r w:rsidRPr="001F54D7">
        <w:rPr>
          <w:snapToGrid w:val="0"/>
        </w:rPr>
        <w:t xml:space="preserve">broadband technologies offer the potential of </w:t>
      </w:r>
      <w:r w:rsidRPr="001F54D7">
        <w:rPr>
          <w:lang w:eastAsia="ko-KR"/>
        </w:rPr>
        <w:t xml:space="preserve">enhanced capability and capacity to facilitate the achievements of </w:t>
      </w:r>
      <w:r w:rsidRPr="001F54D7">
        <w:rPr>
          <w:snapToGrid w:val="0"/>
        </w:rPr>
        <w:t xml:space="preserve">both public protection operations and responding to major emergencies and catastrophic disasters. </w:t>
      </w:r>
      <w:r w:rsidRPr="001F54D7">
        <w:rPr>
          <w:szCs w:val="24"/>
          <w:lang w:eastAsia="ko-KR"/>
        </w:rPr>
        <w:t>Whilst noting that narrowband and wideband technologies for PPDR services and applications are still widely used in all three ITU Regions.</w:t>
      </w:r>
    </w:p>
    <w:p w:rsidR="005827B8" w:rsidRPr="001F54D7" w:rsidRDefault="005827B8" w:rsidP="001649B2">
      <w:pPr>
        <w:pStyle w:val="Heading1"/>
      </w:pPr>
      <w:bookmarkStart w:id="19" w:name="_Toc401570742"/>
      <w:bookmarkStart w:id="20" w:name="_Toc424651772"/>
      <w:bookmarkStart w:id="21" w:name="_Toc424658126"/>
      <w:bookmarkStart w:id="22" w:name="_Toc424658457"/>
      <w:bookmarkStart w:id="23" w:name="_Toc424664197"/>
      <w:bookmarkStart w:id="24" w:name="_Toc431978734"/>
      <w:bookmarkStart w:id="25" w:name="_Toc451239031"/>
      <w:bookmarkStart w:id="26" w:name="_Toc451242537"/>
      <w:bookmarkStart w:id="27" w:name="_Toc373310808"/>
      <w:r w:rsidRPr="001F54D7">
        <w:t>2</w:t>
      </w:r>
      <w:r w:rsidRPr="001F54D7">
        <w:tab/>
        <w:t>Scope</w:t>
      </w:r>
      <w:bookmarkEnd w:id="19"/>
      <w:bookmarkEnd w:id="20"/>
      <w:bookmarkEnd w:id="21"/>
      <w:bookmarkEnd w:id="22"/>
      <w:bookmarkEnd w:id="23"/>
      <w:bookmarkEnd w:id="24"/>
      <w:bookmarkEnd w:id="25"/>
      <w:bookmarkEnd w:id="26"/>
    </w:p>
    <w:p w:rsidR="005827B8" w:rsidRPr="001F54D7" w:rsidRDefault="005827B8" w:rsidP="001649B2">
      <w:r w:rsidRPr="001F54D7">
        <w:t>This report addresses addresses the estimation of the spectrum requirements for public protection and disaster relief (PPDR) by providing:</w:t>
      </w:r>
    </w:p>
    <w:p w:rsidR="005827B8" w:rsidRPr="001F54D7" w:rsidRDefault="005827B8" w:rsidP="00E23D20">
      <w:pPr>
        <w:pStyle w:val="enumlev1"/>
      </w:pPr>
      <w:r w:rsidRPr="001F54D7">
        <w:t>–</w:t>
      </w:r>
      <w:r w:rsidRPr="001F54D7">
        <w:tab/>
      </w:r>
      <w:proofErr w:type="gramStart"/>
      <w:r w:rsidRPr="001F54D7">
        <w:t>a</w:t>
      </w:r>
      <w:proofErr w:type="gramEnd"/>
      <w:r w:rsidRPr="001F54D7">
        <w:t xml:space="preserve"> method of calculating amounts of spectrum;</w:t>
      </w:r>
    </w:p>
    <w:p w:rsidR="005827B8" w:rsidRPr="001F54D7" w:rsidRDefault="005827B8" w:rsidP="00E23D20">
      <w:pPr>
        <w:pStyle w:val="enumlev1"/>
      </w:pPr>
      <w:r w:rsidRPr="001F54D7">
        <w:t>–</w:t>
      </w:r>
      <w:r w:rsidRPr="001F54D7">
        <w:tab/>
      </w:r>
      <w:proofErr w:type="gramStart"/>
      <w:r w:rsidRPr="001F54D7">
        <w:t>system</w:t>
      </w:r>
      <w:proofErr w:type="gramEnd"/>
      <w:r w:rsidRPr="001F54D7">
        <w:t xml:space="preserve"> scenarios and assumptions;</w:t>
      </w:r>
    </w:p>
    <w:p w:rsidR="005827B8" w:rsidRPr="001F54D7" w:rsidRDefault="005827B8" w:rsidP="00E23D20">
      <w:pPr>
        <w:pStyle w:val="enumlev1"/>
      </w:pPr>
      <w:r w:rsidRPr="001F54D7">
        <w:t>–</w:t>
      </w:r>
      <w:r w:rsidRPr="001F54D7">
        <w:tab/>
      </w:r>
      <w:proofErr w:type="gramStart"/>
      <w:r w:rsidRPr="001F54D7">
        <w:t>validation</w:t>
      </w:r>
      <w:proofErr w:type="gramEnd"/>
      <w:r w:rsidRPr="001F54D7">
        <w:t xml:space="preserve"> of the method with respect to existing applications; and </w:t>
      </w:r>
    </w:p>
    <w:p w:rsidR="005827B8" w:rsidRPr="001F54D7" w:rsidRDefault="005827B8" w:rsidP="00E23D20">
      <w:pPr>
        <w:pStyle w:val="enumlev1"/>
      </w:pPr>
      <w:r w:rsidRPr="001F54D7">
        <w:t>–</w:t>
      </w:r>
      <w:r w:rsidRPr="001F54D7">
        <w:tab/>
      </w:r>
      <w:proofErr w:type="gramStart"/>
      <w:r w:rsidRPr="001F54D7">
        <w:t>examples</w:t>
      </w:r>
      <w:proofErr w:type="gramEnd"/>
      <w:r w:rsidRPr="001F54D7">
        <w:t xml:space="preserve"> of different national and/or regional spectrum requirements for narrowband, wideband and broadband PPDR systems. </w:t>
      </w:r>
    </w:p>
    <w:p w:rsidR="005827B8" w:rsidRPr="001F54D7" w:rsidRDefault="005827B8" w:rsidP="00E23D20">
      <w:pPr>
        <w:rPr>
          <w:rFonts w:eastAsia="BatangChe"/>
        </w:rPr>
      </w:pPr>
      <w:r w:rsidRPr="001F54D7">
        <w:t>References, terminology, abbreviations and descriptions of PPDR operations can be found in</w:t>
      </w:r>
      <w:r w:rsidR="00E23D20" w:rsidRPr="001F54D7">
        <w:t> </w:t>
      </w:r>
      <w:r w:rsidRPr="001F54D7">
        <w:t>Annexes 1 and 2</w:t>
      </w:r>
      <w:r w:rsidR="00E23D20" w:rsidRPr="001F54D7">
        <w:t xml:space="preserve"> </w:t>
      </w:r>
      <w:r w:rsidRPr="001F54D7">
        <w:t xml:space="preserve">of Report </w:t>
      </w:r>
      <w:r w:rsidR="00E23D20" w:rsidRPr="001F54D7">
        <w:t xml:space="preserve">ITU-R </w:t>
      </w:r>
      <w:r w:rsidRPr="001F54D7">
        <w:t>M</w:t>
      </w:r>
      <w:proofErr w:type="gramStart"/>
      <w:r w:rsidRPr="001F54D7">
        <w:t>.[</w:t>
      </w:r>
      <w:proofErr w:type="gramEnd"/>
      <w:r w:rsidRPr="001F54D7">
        <w:t>PPDR Requirement].</w:t>
      </w:r>
      <w:r w:rsidRPr="001F54D7">
        <w:rPr>
          <w:rFonts w:eastAsia="BatangChe"/>
        </w:rPr>
        <w:t xml:space="preserve"> PPDR applications and related examples, and PPDR requirements can be found in Annexes 4 and 5 of Report </w:t>
      </w:r>
      <w:r w:rsidR="00E23D20" w:rsidRPr="001F54D7">
        <w:t xml:space="preserve">ITU-R </w:t>
      </w:r>
      <w:r w:rsidRPr="001F54D7">
        <w:rPr>
          <w:rFonts w:eastAsia="BatangChe"/>
        </w:rPr>
        <w:t>M</w:t>
      </w:r>
      <w:proofErr w:type="gramStart"/>
      <w:r w:rsidRPr="001F54D7">
        <w:rPr>
          <w:rFonts w:eastAsia="BatangChe"/>
        </w:rPr>
        <w:t>.[</w:t>
      </w:r>
      <w:proofErr w:type="gramEnd"/>
      <w:r w:rsidRPr="001F54D7">
        <w:rPr>
          <w:rFonts w:eastAsia="BatangChe"/>
        </w:rPr>
        <w:t>PPDR</w:t>
      </w:r>
      <w:r w:rsidR="00E23D20" w:rsidRPr="001F54D7">
        <w:rPr>
          <w:rFonts w:eastAsia="BatangChe"/>
        </w:rPr>
        <w:t> </w:t>
      </w:r>
      <w:r w:rsidRPr="001F54D7">
        <w:rPr>
          <w:rFonts w:eastAsia="BatangChe"/>
        </w:rPr>
        <w:t xml:space="preserve">Requirement]. </w:t>
      </w:r>
    </w:p>
    <w:p w:rsidR="005827B8" w:rsidRPr="001F54D7" w:rsidRDefault="005827B8" w:rsidP="00E23D20">
      <w:pPr>
        <w:rPr>
          <w:rFonts w:eastAsia="BatangChe"/>
        </w:rPr>
      </w:pPr>
      <w:r w:rsidRPr="001F54D7">
        <w:rPr>
          <w:rFonts w:eastAsia="BatangChe"/>
        </w:rPr>
        <w:t>Examples of different national and/or regional spectrum requirements for narrowband and wideband PPDR systems are addressed in Annex 1 of this report. Further examples of broadband spectrum calculations and scenarios are addressed in Annex 2 (2A to 2F).</w:t>
      </w:r>
      <w:bookmarkStart w:id="28" w:name="_Toc401570743"/>
      <w:bookmarkStart w:id="29" w:name="_Toc373310811"/>
      <w:bookmarkEnd w:id="27"/>
    </w:p>
    <w:p w:rsidR="005827B8" w:rsidRPr="001F54D7" w:rsidRDefault="005827B8" w:rsidP="001649B2">
      <w:pPr>
        <w:pStyle w:val="Heading1"/>
      </w:pPr>
      <w:bookmarkStart w:id="30" w:name="_Toc424651788"/>
      <w:bookmarkStart w:id="31" w:name="_Toc424658151"/>
      <w:bookmarkStart w:id="32" w:name="_Toc424658483"/>
      <w:bookmarkStart w:id="33" w:name="_Toc424664223"/>
      <w:bookmarkStart w:id="34" w:name="_Toc431978741"/>
      <w:bookmarkStart w:id="35" w:name="_Toc432166516"/>
      <w:bookmarkStart w:id="36" w:name="_Toc451239032"/>
      <w:bookmarkStart w:id="37" w:name="_Toc451242538"/>
      <w:bookmarkStart w:id="38" w:name="_Toc373310818"/>
      <w:bookmarkEnd w:id="28"/>
      <w:bookmarkEnd w:id="29"/>
      <w:r w:rsidRPr="001F54D7">
        <w:t>3</w:t>
      </w:r>
      <w:r w:rsidRPr="001F54D7">
        <w:tab/>
        <w:t>Spectrum considerations for PPDR</w:t>
      </w:r>
      <w:bookmarkEnd w:id="30"/>
      <w:bookmarkEnd w:id="31"/>
      <w:bookmarkEnd w:id="32"/>
      <w:bookmarkEnd w:id="33"/>
      <w:bookmarkEnd w:id="34"/>
      <w:bookmarkEnd w:id="35"/>
      <w:bookmarkEnd w:id="36"/>
      <w:bookmarkEnd w:id="37"/>
    </w:p>
    <w:p w:rsidR="005827B8" w:rsidRPr="001F54D7" w:rsidRDefault="005827B8" w:rsidP="00987EC5">
      <w:r w:rsidRPr="001F54D7">
        <w:t xml:space="preserve">Resolution </w:t>
      </w:r>
      <w:r w:rsidRPr="001F54D7">
        <w:rPr>
          <w:b/>
        </w:rPr>
        <w:t>646 (Rev.WRC-12)</w:t>
      </w:r>
      <w:r w:rsidRPr="001F54D7">
        <w:t xml:space="preserve"> encourages administrations to consider the regionally harmonized frequency bands/ranges included in that resolution or parts thereof when undertaking their national planning for PPDR solutions. To further assist administrations, Recommendation ITU-R M.2015 contains the frequency arrangements for PPDR systems in these bands. </w:t>
      </w:r>
    </w:p>
    <w:p w:rsidR="005827B8" w:rsidRPr="001F54D7" w:rsidRDefault="005827B8" w:rsidP="00987EC5">
      <w:r w:rsidRPr="001F54D7">
        <w:t xml:space="preserve">It should be noted that the frequency bands/ranges included in Resolution </w:t>
      </w:r>
      <w:r w:rsidRPr="001F54D7">
        <w:rPr>
          <w:b/>
        </w:rPr>
        <w:t>646</w:t>
      </w:r>
      <w:r w:rsidR="005713C0" w:rsidRPr="001F54D7">
        <w:rPr>
          <w:b/>
        </w:rPr>
        <w:t xml:space="preserve"> (Rev.WRC-12)</w:t>
      </w:r>
      <w:r w:rsidR="005713C0" w:rsidRPr="001F54D7">
        <w:t xml:space="preserve"> </w:t>
      </w:r>
      <w:r w:rsidRPr="001F54D7">
        <w:t>are allocated to a variety of services in accordance with the relevant provisions of the Radio Regulations and that flexibility must be afforded to administrations to determine, at national level, what portions of the spectrum within the bands/ranges in this Resolution can be used by PPDR agencies and organizations in order to meet their particular national requirements.</w:t>
      </w:r>
    </w:p>
    <w:p w:rsidR="005827B8" w:rsidRPr="001F54D7" w:rsidRDefault="005827B8" w:rsidP="00987EC5">
      <w:r w:rsidRPr="001F54D7">
        <w:t>When considering appropriate frequencies for PPDR systems i</w:t>
      </w:r>
      <w:r w:rsidRPr="001F54D7" w:rsidDel="008F0959">
        <w:t xml:space="preserve">t should be recognized that the propagation characteristics of lower frequencies allow </w:t>
      </w:r>
      <w:r w:rsidRPr="001F54D7">
        <w:t>signals</w:t>
      </w:r>
      <w:r w:rsidRPr="001F54D7" w:rsidDel="008F0959">
        <w:t xml:space="preserve"> to </w:t>
      </w:r>
      <w:r w:rsidRPr="001F54D7">
        <w:t>propagate</w:t>
      </w:r>
      <w:r w:rsidRPr="001F54D7" w:rsidDel="008F0959">
        <w:t xml:space="preserve"> </w:t>
      </w:r>
      <w:r w:rsidRPr="001F54D7">
        <w:t>further</w:t>
      </w:r>
      <w:r w:rsidRPr="001F54D7" w:rsidDel="008F0959">
        <w:t xml:space="preserve"> than higher frequencies, making low</w:t>
      </w:r>
      <w:r w:rsidRPr="001F54D7">
        <w:t>er</w:t>
      </w:r>
      <w:r w:rsidRPr="001F54D7" w:rsidDel="008F0959">
        <w:t xml:space="preserve"> frequency systems potentially less costly to deploy</w:t>
      </w:r>
      <w:r w:rsidRPr="001F54D7">
        <w:t>, e.g.</w:t>
      </w:r>
      <w:r w:rsidRPr="001F54D7" w:rsidDel="008F0959">
        <w:t xml:space="preserve"> in rural areas. Lower frequencies are also sometimes preferred in urban settings due to their superior building penetration. However, these lower frequencies</w:t>
      </w:r>
      <w:r w:rsidRPr="001F54D7">
        <w:t xml:space="preserve"> and the related bands</w:t>
      </w:r>
      <w:r w:rsidRPr="001F54D7" w:rsidDel="008F0959">
        <w:t xml:space="preserve"> have become saturated over </w:t>
      </w:r>
      <w:r w:rsidRPr="001F54D7" w:rsidDel="008F0959">
        <w:lastRenderedPageBreak/>
        <w:t xml:space="preserve">time and to prevent </w:t>
      </w:r>
      <w:r w:rsidRPr="001F54D7">
        <w:t>further congestion,</w:t>
      </w:r>
      <w:r w:rsidRPr="001F54D7" w:rsidDel="008F0959">
        <w:t xml:space="preserve"> some administrations </w:t>
      </w:r>
      <w:r w:rsidRPr="001F54D7">
        <w:t>are</w:t>
      </w:r>
      <w:r w:rsidRPr="001F54D7" w:rsidDel="008F0959">
        <w:t xml:space="preserve"> </w:t>
      </w:r>
      <w:r w:rsidRPr="001F54D7">
        <w:t>using</w:t>
      </w:r>
      <w:r w:rsidRPr="001F54D7" w:rsidDel="008F0959">
        <w:t xml:space="preserve"> more than one frequency band in different parts of the radio spectrum.</w:t>
      </w:r>
    </w:p>
    <w:p w:rsidR="005827B8" w:rsidRPr="001F54D7" w:rsidRDefault="005827B8" w:rsidP="001649B2">
      <w:pPr>
        <w:pStyle w:val="Heading1"/>
      </w:pPr>
      <w:bookmarkStart w:id="39" w:name="_Toc408391699"/>
      <w:bookmarkStart w:id="40" w:name="_Toc408392291"/>
      <w:bookmarkStart w:id="41" w:name="_Toc424651789"/>
      <w:bookmarkStart w:id="42" w:name="_Toc424658152"/>
      <w:bookmarkStart w:id="43" w:name="_Toc424658484"/>
      <w:bookmarkStart w:id="44" w:name="_Toc424664224"/>
      <w:bookmarkStart w:id="45" w:name="_Toc431978742"/>
      <w:bookmarkStart w:id="46" w:name="_Toc432166517"/>
      <w:bookmarkStart w:id="47" w:name="_Toc451239033"/>
      <w:bookmarkStart w:id="48" w:name="_Toc451242539"/>
      <w:r w:rsidRPr="001F54D7">
        <w:t>4</w:t>
      </w:r>
      <w:r w:rsidRPr="001F54D7">
        <w:tab/>
        <w:t>Spectrum-requirement calculations for PPDR</w:t>
      </w:r>
      <w:bookmarkEnd w:id="39"/>
      <w:bookmarkEnd w:id="40"/>
      <w:bookmarkEnd w:id="41"/>
      <w:bookmarkEnd w:id="42"/>
      <w:bookmarkEnd w:id="43"/>
      <w:bookmarkEnd w:id="44"/>
      <w:bookmarkEnd w:id="45"/>
      <w:bookmarkEnd w:id="46"/>
      <w:bookmarkEnd w:id="47"/>
      <w:bookmarkEnd w:id="48"/>
      <w:r w:rsidRPr="001F54D7">
        <w:t xml:space="preserve"> </w:t>
      </w:r>
    </w:p>
    <w:p w:rsidR="005827B8" w:rsidRPr="001F54D7" w:rsidRDefault="005827B8" w:rsidP="00987EC5">
      <w:r w:rsidRPr="001F54D7">
        <w:t>In regard to PPDR bandwidth requirements, various estimates of forward PPDR traffic levels have been presented over the last several years.</w:t>
      </w:r>
    </w:p>
    <w:p w:rsidR="005827B8" w:rsidRPr="001F54D7" w:rsidRDefault="005827B8" w:rsidP="00987EC5">
      <w:r w:rsidRPr="001F54D7">
        <w:t xml:space="preserve">Wireless PPDR traffic levels are known to vary significantly, depending on localised or broader operational situations </w:t>
      </w:r>
      <w:r w:rsidR="00987EC5" w:rsidRPr="001F54D7">
        <w:t>—</w:t>
      </w:r>
      <w:r w:rsidRPr="001F54D7">
        <w:t xml:space="preserve"> ranging from routine daily activities, local emergency events (e.g. local crime scenes, building fires, industrial incidents, and traffic accidents), wide-area operational events, through to the less frequent major area disasters (e.g. rural forest fires, volcanic eruptions, typhoons, and tsunami). Moreover, PPDR wireless traffic is comprised of a mix of simple narrowband voice communications, messaging and data, through a variety of wideband applications </w:t>
      </w:r>
      <w:r w:rsidR="00987EC5" w:rsidRPr="001F54D7">
        <w:t>—</w:t>
      </w:r>
      <w:r w:rsidRPr="001F54D7">
        <w:t xml:space="preserve"> and will increasingly include broadband applications in the future. As such, PPDR traffic intensity will vary widely on a daily, hourly or even minute-by-minute basis, in response to particular operational needs and circumstances. </w:t>
      </w:r>
    </w:p>
    <w:p w:rsidR="005827B8" w:rsidRPr="001F54D7" w:rsidRDefault="005827B8" w:rsidP="00987EC5">
      <w:r w:rsidRPr="001F54D7">
        <w:t>In that context, administrations will usually seek to compromise between; a) making sufficient spectrum available to meet typical day-to-day PPDR needs; and b) avoiding an excess of valuable spectrum resources being set aside for PPDR, but that may otherwise mostly lie idle.</w:t>
      </w:r>
    </w:p>
    <w:p w:rsidR="005827B8" w:rsidRPr="001F54D7" w:rsidRDefault="005827B8" w:rsidP="00987EC5">
      <w:r w:rsidRPr="001F54D7">
        <w:t>In ITU-R and regional discussions, many countries have expressed the view that determining minimum PPDR bandwidth needs remains a national matter – and must necessarily take account of widely differing national policies and priorities, demographics, network investment preferences, PPDR agencies size and structure, operational and procedural differences, and other factors. Therefore, any guiding principles offered to assist administrations in determining PPDR bandwidth requirements should be general in nature, universally applicable and based on sound assumptions]</w:t>
      </w:r>
    </w:p>
    <w:p w:rsidR="005827B8" w:rsidRPr="001F54D7" w:rsidRDefault="005827B8" w:rsidP="00987EC5">
      <w:pPr>
        <w:rPr>
          <w:i/>
          <w:iCs/>
        </w:rPr>
      </w:pPr>
      <w:r w:rsidRPr="001F54D7">
        <w:rPr>
          <w:i/>
          <w:iCs/>
          <w:highlight w:val="yellow"/>
        </w:rPr>
        <w:t xml:space="preserve">[Editor’s note: Concerns were expressed during the review of the above paragraphs and </w:t>
      </w:r>
      <w:r w:rsidR="005713C0" w:rsidRPr="001F54D7">
        <w:rPr>
          <w:i/>
          <w:iCs/>
          <w:highlight w:val="yellow"/>
        </w:rPr>
        <w:t>contributions</w:t>
      </w:r>
      <w:r w:rsidRPr="001F54D7">
        <w:rPr>
          <w:i/>
          <w:iCs/>
          <w:highlight w:val="yellow"/>
        </w:rPr>
        <w:t xml:space="preserve"> to address these concerns are welcome for the next meeting.]</w:t>
      </w:r>
    </w:p>
    <w:p w:rsidR="005827B8" w:rsidRPr="001F54D7" w:rsidRDefault="005827B8" w:rsidP="00987EC5">
      <w:r w:rsidRPr="001F54D7">
        <w:t>In order to evaluate the amount of required spectrum and to plan efficient use of spectrum assessments are usually made by PPDR agencies and organizations on the operational and tactical requirements of PPDR operations in the different scenarios. For this purpose, different methodologies exist.</w:t>
      </w:r>
    </w:p>
    <w:p w:rsidR="005827B8" w:rsidRPr="001F54D7" w:rsidRDefault="005827B8" w:rsidP="00987EC5">
      <w:r w:rsidRPr="001F54D7">
        <w:t>Annex 1 (Narrow/Wideband technologies) and Annex 2 (Broadband technologies) provide examples of estimations of the spectrum requirements for PPDR.</w:t>
      </w:r>
    </w:p>
    <w:p w:rsidR="005827B8" w:rsidRPr="001F54D7" w:rsidRDefault="005827B8" w:rsidP="00987EC5">
      <w:r w:rsidRPr="001F54D7">
        <w:t>The ITU-R has developed several generic methodologies that may assist administrations in this regard, including:</w:t>
      </w:r>
    </w:p>
    <w:p w:rsidR="005827B8" w:rsidRPr="001F54D7" w:rsidRDefault="005827B8" w:rsidP="00987EC5">
      <w:pPr>
        <w:pStyle w:val="enumlev1"/>
      </w:pPr>
      <w:r w:rsidRPr="001F54D7">
        <w:t>–</w:t>
      </w:r>
      <w:r w:rsidRPr="001F54D7">
        <w:tab/>
        <w:t>Recommendation ITU-R M.1390: is a methodology developed for the calculation of terrestrial spectrum requirement estimates for IMT</w:t>
      </w:r>
      <w:r w:rsidRPr="001F54D7">
        <w:noBreakHyphen/>
        <w:t>2000. This methodology is suitable for evaluating spectrum requirement of systems using single radio access technology and it could also be used for other public land mobile radio systems.</w:t>
      </w:r>
    </w:p>
    <w:p w:rsidR="005827B8" w:rsidRPr="001F54D7" w:rsidRDefault="005827B8" w:rsidP="00987EC5">
      <w:pPr>
        <w:pStyle w:val="enumlev1"/>
      </w:pPr>
      <w:r w:rsidRPr="001F54D7">
        <w:t>–</w:t>
      </w:r>
      <w:r w:rsidRPr="001F54D7">
        <w:tab/>
        <w:t>Recommendation ITU-R M.1768: describes a methodology for the calculation of terrestrial spectrum requirement estimation for International Mobile Telecommunications (IMT). This methodology considers the application of multiple mobile and fixed communication systems and complex cases of multi-network environments.</w:t>
      </w:r>
    </w:p>
    <w:p w:rsidR="005827B8" w:rsidRPr="001F54D7" w:rsidRDefault="005827B8" w:rsidP="00987EC5">
      <w:pPr>
        <w:pStyle w:val="enumlev1"/>
        <w:ind w:left="0" w:firstLine="0"/>
      </w:pPr>
      <w:r w:rsidRPr="001F54D7">
        <w:t>The spectrum calculation methodology employed in some of the calculations shown in Annex 1 and</w:t>
      </w:r>
      <w:r w:rsidR="00987EC5" w:rsidRPr="001F54D7">
        <w:t> </w:t>
      </w:r>
      <w:r w:rsidRPr="001F54D7">
        <w:t xml:space="preserve">2 follows the format of the generic methodology that was used in Recommendation ITU R </w:t>
      </w:r>
      <w:r w:rsidRPr="001F54D7">
        <w:lastRenderedPageBreak/>
        <w:t>M.1390, with the values selected for the PPDR applications taking into account the fact that PPDR utilizes different technologies and applications (including dispatch and direct mode).</w:t>
      </w:r>
    </w:p>
    <w:p w:rsidR="005827B8" w:rsidRPr="001F54D7" w:rsidRDefault="005827B8" w:rsidP="001649B2">
      <w:pPr>
        <w:pStyle w:val="enumlev1"/>
        <w:ind w:left="0" w:firstLine="0"/>
      </w:pPr>
      <w:r w:rsidRPr="001F54D7">
        <w:t>Annex 3 provides a comparative analysis, assuming LTE technology and hence different key parameter values used in Recommendation ITU-R M.1390, to some of the example calculations shown in Annex 1 and 2.</w:t>
      </w:r>
    </w:p>
    <w:p w:rsidR="005827B8" w:rsidRPr="001F54D7" w:rsidRDefault="005827B8" w:rsidP="00987EC5">
      <w:pPr>
        <w:rPr>
          <w:i/>
          <w:iCs/>
        </w:rPr>
      </w:pPr>
      <w:r w:rsidRPr="001F54D7">
        <w:rPr>
          <w:i/>
          <w:iCs/>
          <w:highlight w:val="yellow"/>
        </w:rPr>
        <w:t>[Editor’s note:  It was recommended during the review of this document that a consistent methodology for spectrum calculations should be developed for which to revie</w:t>
      </w:r>
      <w:r w:rsidR="001F54D7" w:rsidRPr="001F54D7">
        <w:rPr>
          <w:i/>
          <w:iCs/>
          <w:highlight w:val="yellow"/>
        </w:rPr>
        <w:t xml:space="preserve">w/verify Annex 1 to 3 against. </w:t>
      </w:r>
      <w:r w:rsidRPr="001F54D7">
        <w:rPr>
          <w:i/>
          <w:iCs/>
          <w:highlight w:val="yellow"/>
        </w:rPr>
        <w:t>Contributions on this are encouraged for the next meeting.]</w:t>
      </w:r>
    </w:p>
    <w:p w:rsidR="005827B8" w:rsidRPr="001F54D7" w:rsidRDefault="005827B8" w:rsidP="001649B2">
      <w:pPr>
        <w:pStyle w:val="Heading1"/>
        <w:rPr>
          <w:szCs w:val="24"/>
        </w:rPr>
      </w:pPr>
      <w:bookmarkStart w:id="49" w:name="_Toc424651790"/>
      <w:bookmarkStart w:id="50" w:name="_Toc424658153"/>
      <w:bookmarkStart w:id="51" w:name="_Toc424658485"/>
      <w:bookmarkStart w:id="52" w:name="_Toc424664225"/>
      <w:bookmarkStart w:id="53" w:name="_Toc431978743"/>
      <w:bookmarkStart w:id="54" w:name="_Toc432166518"/>
      <w:bookmarkStart w:id="55" w:name="_Toc451239034"/>
      <w:bookmarkStart w:id="56" w:name="_Toc451242540"/>
      <w:r w:rsidRPr="001F54D7">
        <w:rPr>
          <w:szCs w:val="24"/>
        </w:rPr>
        <w:t>5</w:t>
      </w:r>
      <w:r w:rsidRPr="001F54D7">
        <w:rPr>
          <w:szCs w:val="24"/>
        </w:rPr>
        <w:tab/>
        <w:t>Harmonization of spectrum</w:t>
      </w:r>
      <w:bookmarkEnd w:id="49"/>
      <w:bookmarkEnd w:id="50"/>
      <w:bookmarkEnd w:id="51"/>
      <w:bookmarkEnd w:id="52"/>
      <w:bookmarkEnd w:id="53"/>
      <w:bookmarkEnd w:id="54"/>
      <w:bookmarkEnd w:id="55"/>
      <w:bookmarkEnd w:id="56"/>
    </w:p>
    <w:p w:rsidR="005827B8" w:rsidRPr="001F54D7" w:rsidDel="008F0959" w:rsidRDefault="005827B8" w:rsidP="001649B2">
      <w:pPr>
        <w:rPr>
          <w:szCs w:val="24"/>
        </w:rPr>
      </w:pPr>
      <w:r w:rsidRPr="001F54D7" w:rsidDel="008F0959">
        <w:rPr>
          <w:szCs w:val="24"/>
        </w:rPr>
        <w:t>Significant amounts of spectrum are already in use in various bands in various countries for narrowband PPDR applications</w:t>
      </w:r>
      <w:r w:rsidRPr="001F54D7">
        <w:rPr>
          <w:szCs w:val="24"/>
        </w:rPr>
        <w:t>. I</w:t>
      </w:r>
      <w:r w:rsidRPr="001F54D7" w:rsidDel="008F0959">
        <w:rPr>
          <w:szCs w:val="24"/>
        </w:rPr>
        <w:t>t should be noted</w:t>
      </w:r>
      <w:r w:rsidRPr="001F54D7">
        <w:rPr>
          <w:szCs w:val="24"/>
        </w:rPr>
        <w:t>, however,</w:t>
      </w:r>
      <w:r w:rsidRPr="001F54D7" w:rsidDel="008F0959">
        <w:rPr>
          <w:szCs w:val="24"/>
        </w:rPr>
        <w:t xml:space="preserve"> that sufficient spectrum capacity will be required to accommodate future operational needs including narrowband, wideband and broadband applications. Since the </w:t>
      </w:r>
      <w:r w:rsidRPr="001F54D7">
        <w:rPr>
          <w:szCs w:val="24"/>
        </w:rPr>
        <w:t xml:space="preserve">first </w:t>
      </w:r>
      <w:r w:rsidRPr="001F54D7" w:rsidDel="008F0959">
        <w:rPr>
          <w:szCs w:val="24"/>
        </w:rPr>
        <w:t xml:space="preserve">adoption of Resolution </w:t>
      </w:r>
      <w:r w:rsidRPr="001F54D7">
        <w:rPr>
          <w:b/>
          <w:szCs w:val="24"/>
        </w:rPr>
        <w:t>646</w:t>
      </w:r>
      <w:r w:rsidRPr="001F54D7" w:rsidDel="008F0959">
        <w:rPr>
          <w:szCs w:val="24"/>
        </w:rPr>
        <w:t xml:space="preserve"> </w:t>
      </w:r>
      <w:r w:rsidRPr="001F54D7">
        <w:rPr>
          <w:szCs w:val="24"/>
        </w:rPr>
        <w:t>in 2003,</w:t>
      </w:r>
      <w:r w:rsidRPr="001F54D7" w:rsidDel="008F0959">
        <w:rPr>
          <w:szCs w:val="24"/>
        </w:rPr>
        <w:t xml:space="preserve"> experience has shown that the advantages of harmonized spectrum include economic benefits, the development of compatible networks and effective services and the promotion of interoperability of equipment internationally and nationally for those agencies that require national and cross-border cooperation with other PPDR agencies and organizations. Some of the benefits are:</w:t>
      </w:r>
    </w:p>
    <w:p w:rsidR="005827B8" w:rsidRPr="001F54D7" w:rsidDel="008F0959" w:rsidRDefault="005827B8" w:rsidP="001649B2">
      <w:pPr>
        <w:pStyle w:val="enumlev1"/>
        <w:rPr>
          <w:szCs w:val="24"/>
        </w:rPr>
      </w:pPr>
      <w:r w:rsidRPr="001F54D7" w:rsidDel="008F0959">
        <w:rPr>
          <w:szCs w:val="24"/>
        </w:rPr>
        <w:t>–</w:t>
      </w:r>
      <w:r w:rsidRPr="001F54D7" w:rsidDel="008F0959">
        <w:rPr>
          <w:szCs w:val="24"/>
        </w:rPr>
        <w:tab/>
      </w:r>
      <w:proofErr w:type="gramStart"/>
      <w:r w:rsidRPr="001F54D7" w:rsidDel="008F0959">
        <w:rPr>
          <w:szCs w:val="24"/>
        </w:rPr>
        <w:t>economies</w:t>
      </w:r>
      <w:proofErr w:type="gramEnd"/>
      <w:r w:rsidRPr="001F54D7" w:rsidDel="008F0959">
        <w:rPr>
          <w:szCs w:val="24"/>
        </w:rPr>
        <w:t xml:space="preserve"> of scale in the manufacturing of equipment;</w:t>
      </w:r>
    </w:p>
    <w:p w:rsidR="005827B8" w:rsidRPr="001F54D7" w:rsidDel="008F0959" w:rsidRDefault="005827B8" w:rsidP="001649B2">
      <w:pPr>
        <w:pStyle w:val="enumlev1"/>
        <w:rPr>
          <w:szCs w:val="24"/>
        </w:rPr>
      </w:pPr>
      <w:r w:rsidRPr="001F54D7" w:rsidDel="008F0959">
        <w:rPr>
          <w:szCs w:val="24"/>
        </w:rPr>
        <w:t>–</w:t>
      </w:r>
      <w:r w:rsidRPr="001F54D7" w:rsidDel="008F0959">
        <w:rPr>
          <w:szCs w:val="24"/>
        </w:rPr>
        <w:tab/>
      </w:r>
      <w:proofErr w:type="gramStart"/>
      <w:r w:rsidRPr="001F54D7" w:rsidDel="008F0959">
        <w:rPr>
          <w:szCs w:val="24"/>
        </w:rPr>
        <w:t>readily</w:t>
      </w:r>
      <w:proofErr w:type="gramEnd"/>
      <w:r w:rsidRPr="001F54D7" w:rsidDel="008F0959">
        <w:rPr>
          <w:szCs w:val="24"/>
        </w:rPr>
        <w:t xml:space="preserve"> available off-the-shelf equipment;</w:t>
      </w:r>
    </w:p>
    <w:p w:rsidR="005827B8" w:rsidRPr="001F54D7" w:rsidDel="008F0959" w:rsidRDefault="005827B8" w:rsidP="001649B2">
      <w:pPr>
        <w:pStyle w:val="enumlev1"/>
        <w:rPr>
          <w:szCs w:val="24"/>
        </w:rPr>
      </w:pPr>
      <w:r w:rsidRPr="001F54D7" w:rsidDel="008F0959">
        <w:rPr>
          <w:szCs w:val="24"/>
        </w:rPr>
        <w:t>–</w:t>
      </w:r>
      <w:r w:rsidRPr="001F54D7" w:rsidDel="008F0959">
        <w:rPr>
          <w:szCs w:val="24"/>
        </w:rPr>
        <w:tab/>
      </w:r>
      <w:proofErr w:type="gramStart"/>
      <w:r w:rsidRPr="001F54D7" w:rsidDel="008F0959">
        <w:rPr>
          <w:szCs w:val="24"/>
        </w:rPr>
        <w:t>competitive</w:t>
      </w:r>
      <w:proofErr w:type="gramEnd"/>
      <w:r w:rsidRPr="001F54D7" w:rsidDel="008F0959">
        <w:rPr>
          <w:szCs w:val="24"/>
        </w:rPr>
        <w:t xml:space="preserve"> market</w:t>
      </w:r>
      <w:r w:rsidRPr="001F54D7">
        <w:rPr>
          <w:szCs w:val="24"/>
        </w:rPr>
        <w:t>s</w:t>
      </w:r>
      <w:r w:rsidRPr="001F54D7" w:rsidDel="008F0959">
        <w:rPr>
          <w:szCs w:val="24"/>
        </w:rPr>
        <w:t xml:space="preserve"> for equipment procurement;</w:t>
      </w:r>
    </w:p>
    <w:p w:rsidR="005827B8" w:rsidRPr="001F54D7" w:rsidDel="008F0959" w:rsidRDefault="005827B8" w:rsidP="001649B2">
      <w:pPr>
        <w:pStyle w:val="enumlev1"/>
        <w:rPr>
          <w:szCs w:val="24"/>
        </w:rPr>
      </w:pPr>
      <w:r w:rsidRPr="001F54D7" w:rsidDel="008F0959">
        <w:rPr>
          <w:szCs w:val="24"/>
        </w:rPr>
        <w:t>–</w:t>
      </w:r>
      <w:r w:rsidRPr="001F54D7" w:rsidDel="008F0959">
        <w:rPr>
          <w:szCs w:val="24"/>
        </w:rPr>
        <w:tab/>
        <w:t xml:space="preserve">increased spectrum efficiency; </w:t>
      </w:r>
    </w:p>
    <w:p w:rsidR="005827B8" w:rsidRPr="001F54D7" w:rsidDel="008F0959" w:rsidRDefault="005827B8" w:rsidP="001649B2">
      <w:pPr>
        <w:pStyle w:val="enumlev1"/>
        <w:rPr>
          <w:szCs w:val="24"/>
        </w:rPr>
      </w:pPr>
      <w:r w:rsidRPr="001F54D7" w:rsidDel="008F0959">
        <w:rPr>
          <w:szCs w:val="24"/>
        </w:rPr>
        <w:t>–</w:t>
      </w:r>
      <w:r w:rsidRPr="001F54D7" w:rsidDel="008F0959">
        <w:rPr>
          <w:szCs w:val="24"/>
        </w:rPr>
        <w:tab/>
      </w:r>
      <w:proofErr w:type="gramStart"/>
      <w:r w:rsidRPr="001F54D7" w:rsidDel="008F0959">
        <w:rPr>
          <w:szCs w:val="24"/>
        </w:rPr>
        <w:t>efficient</w:t>
      </w:r>
      <w:proofErr w:type="gramEnd"/>
      <w:r w:rsidRPr="001F54D7" w:rsidDel="008F0959">
        <w:rPr>
          <w:szCs w:val="24"/>
        </w:rPr>
        <w:t xml:space="preserve"> planning and border coordination of land mobile spectrum due to globally/regionally harmonized frequency arrangements; and</w:t>
      </w:r>
    </w:p>
    <w:p w:rsidR="005827B8" w:rsidRPr="001F54D7" w:rsidDel="008F0959" w:rsidRDefault="005827B8" w:rsidP="001649B2">
      <w:pPr>
        <w:pStyle w:val="enumlev1"/>
        <w:rPr>
          <w:szCs w:val="24"/>
        </w:rPr>
      </w:pPr>
      <w:r w:rsidRPr="001F54D7" w:rsidDel="008F0959">
        <w:rPr>
          <w:szCs w:val="24"/>
        </w:rPr>
        <w:t>–</w:t>
      </w:r>
      <w:r w:rsidRPr="001F54D7" w:rsidDel="008F0959">
        <w:rPr>
          <w:szCs w:val="24"/>
        </w:rPr>
        <w:tab/>
        <w:t>stability in band planning</w:t>
      </w:r>
      <w:r w:rsidRPr="001F54D7">
        <w:rPr>
          <w:szCs w:val="24"/>
        </w:rPr>
        <w:t>;</w:t>
      </w:r>
      <w:r w:rsidRPr="001F54D7" w:rsidDel="008F0959">
        <w:rPr>
          <w:szCs w:val="24"/>
        </w:rPr>
        <w:t xml:space="preserve"> that is, evolving to globally/regionally harmonized spectrum arrangements may assist in more efficient planning of land mobile spectrum; and</w:t>
      </w:r>
    </w:p>
    <w:p w:rsidR="005827B8" w:rsidRPr="001F54D7" w:rsidRDefault="005827B8" w:rsidP="001649B2">
      <w:pPr>
        <w:pStyle w:val="enumlev1"/>
        <w:rPr>
          <w:sz w:val="20"/>
        </w:rPr>
      </w:pPr>
      <w:r w:rsidRPr="001F54D7" w:rsidDel="008F0959">
        <w:rPr>
          <w:szCs w:val="24"/>
        </w:rPr>
        <w:t>–</w:t>
      </w:r>
      <w:r w:rsidRPr="001F54D7" w:rsidDel="008F0959">
        <w:rPr>
          <w:szCs w:val="24"/>
        </w:rPr>
        <w:tab/>
        <w:t>increased effective response to disaster relief.</w:t>
      </w:r>
    </w:p>
    <w:p w:rsidR="005827B8" w:rsidRPr="001F54D7" w:rsidRDefault="005827B8">
      <w:pPr>
        <w:overflowPunct/>
        <w:autoSpaceDE/>
        <w:autoSpaceDN/>
        <w:adjustRightInd/>
        <w:spacing w:before="0"/>
        <w:textAlignment w:val="auto"/>
        <w:rPr>
          <w:b/>
          <w:sz w:val="22"/>
          <w:szCs w:val="28"/>
        </w:rPr>
      </w:pPr>
      <w:bookmarkStart w:id="57" w:name="_Toc415880190"/>
      <w:bookmarkEnd w:id="17"/>
      <w:bookmarkEnd w:id="18"/>
      <w:bookmarkEnd w:id="38"/>
      <w:r w:rsidRPr="001F54D7">
        <w:rPr>
          <w:b/>
          <w:sz w:val="22"/>
          <w:szCs w:val="28"/>
        </w:rPr>
        <w:br w:type="page"/>
      </w:r>
    </w:p>
    <w:p w:rsidR="005827B8" w:rsidRPr="001F54D7" w:rsidRDefault="005827B8" w:rsidP="00987EC5">
      <w:pPr>
        <w:pStyle w:val="AnnexNo"/>
      </w:pPr>
      <w:bookmarkStart w:id="58" w:name="_Toc450757357"/>
      <w:bookmarkStart w:id="59" w:name="_Toc450808212"/>
      <w:bookmarkStart w:id="60" w:name="_Toc450876104"/>
      <w:bookmarkStart w:id="61" w:name="_Toc451239035"/>
      <w:bookmarkStart w:id="62" w:name="_Toc451242541"/>
      <w:r w:rsidRPr="001F54D7">
        <w:lastRenderedPageBreak/>
        <w:t xml:space="preserve">Annex </w:t>
      </w:r>
      <w:bookmarkEnd w:id="57"/>
      <w:r w:rsidRPr="001F54D7">
        <w:t>1</w:t>
      </w:r>
      <w:bookmarkEnd w:id="58"/>
      <w:bookmarkEnd w:id="59"/>
      <w:bookmarkEnd w:id="60"/>
      <w:bookmarkEnd w:id="61"/>
      <w:bookmarkEnd w:id="62"/>
    </w:p>
    <w:p w:rsidR="005827B8" w:rsidRPr="001F54D7" w:rsidRDefault="005827B8" w:rsidP="00987EC5">
      <w:pPr>
        <w:pStyle w:val="Annextitle"/>
      </w:pPr>
      <w:bookmarkStart w:id="63" w:name="_Toc451239036"/>
      <w:bookmarkStart w:id="64" w:name="_Toc451242542"/>
      <w:r w:rsidRPr="001F54D7">
        <w:t>Spectrum requirements for narrow-band and wide-band PPDR</w:t>
      </w:r>
      <w:bookmarkEnd w:id="63"/>
      <w:bookmarkEnd w:id="64"/>
    </w:p>
    <w:p w:rsidR="005827B8" w:rsidRPr="001F54D7" w:rsidRDefault="005827B8" w:rsidP="00987EC5">
      <w:pPr>
        <w:pStyle w:val="Normalaftertitle"/>
      </w:pPr>
      <w:r w:rsidRPr="001F54D7">
        <w:t>This Annex addresses the estimation of the spectrum requirements for public protection and disaster relief (PPDR), particularly within the context of WRC-03 agenda Item 1.3. The Annex provides:</w:t>
      </w:r>
    </w:p>
    <w:p w:rsidR="005827B8" w:rsidRPr="001F54D7" w:rsidRDefault="005827B8" w:rsidP="00987EC5">
      <w:pPr>
        <w:pStyle w:val="enumlev1"/>
      </w:pPr>
      <w:r w:rsidRPr="001F54D7">
        <w:t>–</w:t>
      </w:r>
      <w:r w:rsidRPr="001F54D7">
        <w:tab/>
      </w:r>
      <w:proofErr w:type="gramStart"/>
      <w:r w:rsidRPr="001F54D7">
        <w:t>a</w:t>
      </w:r>
      <w:proofErr w:type="gramEnd"/>
      <w:r w:rsidRPr="001F54D7">
        <w:t xml:space="preserve"> method of calculating amounts of spectrum;</w:t>
      </w:r>
    </w:p>
    <w:p w:rsidR="005827B8" w:rsidRPr="001F54D7" w:rsidRDefault="005827B8" w:rsidP="00987EC5">
      <w:pPr>
        <w:pStyle w:val="enumlev1"/>
      </w:pPr>
      <w:r w:rsidRPr="001F54D7">
        <w:t>–</w:t>
      </w:r>
      <w:r w:rsidRPr="001F54D7">
        <w:tab/>
      </w:r>
      <w:proofErr w:type="gramStart"/>
      <w:r w:rsidRPr="001F54D7">
        <w:t>system</w:t>
      </w:r>
      <w:proofErr w:type="gramEnd"/>
      <w:r w:rsidRPr="001F54D7">
        <w:t xml:space="preserve"> scenarios and assumptions;</w:t>
      </w:r>
    </w:p>
    <w:p w:rsidR="005827B8" w:rsidRPr="001F54D7" w:rsidRDefault="005827B8" w:rsidP="00987EC5">
      <w:pPr>
        <w:pStyle w:val="enumlev1"/>
      </w:pPr>
      <w:r w:rsidRPr="001F54D7">
        <w:t>–</w:t>
      </w:r>
      <w:r w:rsidRPr="001F54D7">
        <w:tab/>
      </w:r>
      <w:proofErr w:type="gramStart"/>
      <w:r w:rsidRPr="001F54D7">
        <w:t>validation</w:t>
      </w:r>
      <w:proofErr w:type="gramEnd"/>
      <w:r w:rsidRPr="001F54D7">
        <w:t xml:space="preserve"> of the method with respect to existing applications;</w:t>
      </w:r>
    </w:p>
    <w:p w:rsidR="005827B8" w:rsidRPr="001F54D7" w:rsidRDefault="005827B8" w:rsidP="00987EC5">
      <w:pPr>
        <w:pStyle w:val="enumlev1"/>
      </w:pPr>
      <w:r w:rsidRPr="001F54D7">
        <w:t>–</w:t>
      </w:r>
      <w:r w:rsidRPr="001F54D7">
        <w:tab/>
      </w:r>
      <w:proofErr w:type="gramStart"/>
      <w:r w:rsidRPr="001F54D7">
        <w:t>examples</w:t>
      </w:r>
      <w:proofErr w:type="gramEnd"/>
      <w:r w:rsidRPr="001F54D7">
        <w:t xml:space="preserve"> of several administrations projections of their requirements by 2010;</w:t>
      </w:r>
    </w:p>
    <w:p w:rsidR="005827B8" w:rsidRPr="001F54D7" w:rsidRDefault="005827B8" w:rsidP="00987EC5">
      <w:pPr>
        <w:pStyle w:val="enumlev1"/>
      </w:pPr>
      <w:r w:rsidRPr="001F54D7">
        <w:t>–</w:t>
      </w:r>
      <w:r w:rsidRPr="001F54D7">
        <w:tab/>
        <w:t xml:space="preserve">determining the amount of spectrum which should be harmonized in the context of future applications; and, </w:t>
      </w:r>
    </w:p>
    <w:p w:rsidR="005827B8" w:rsidRPr="001F54D7" w:rsidRDefault="005827B8" w:rsidP="00987EC5">
      <w:pPr>
        <w:pStyle w:val="enumlev1"/>
      </w:pPr>
      <w:r w:rsidRPr="001F54D7">
        <w:t>–</w:t>
      </w:r>
      <w:r w:rsidRPr="001F54D7">
        <w:tab/>
      </w:r>
      <w:proofErr w:type="gramStart"/>
      <w:r w:rsidRPr="001F54D7">
        <w:t>conclusions</w:t>
      </w:r>
      <w:proofErr w:type="gramEnd"/>
      <w:r w:rsidRPr="001F54D7">
        <w:t>.</w:t>
      </w:r>
    </w:p>
    <w:p w:rsidR="005827B8" w:rsidRPr="001F54D7" w:rsidRDefault="005827B8" w:rsidP="00987EC5">
      <w:r w:rsidRPr="001F54D7">
        <w:t>The calculation method given in this Annex is provided for assisting in consolidating spectrum requirements.</w:t>
      </w:r>
    </w:p>
    <w:p w:rsidR="005827B8" w:rsidRPr="001F54D7" w:rsidRDefault="005827B8" w:rsidP="00987EC5">
      <w:r w:rsidRPr="001F54D7">
        <w:t>[]</w:t>
      </w:r>
    </w:p>
    <w:p w:rsidR="005827B8" w:rsidRPr="001F54D7" w:rsidRDefault="005827B8" w:rsidP="00987EC5">
      <w:r w:rsidRPr="001F54D7">
        <w:t>A number of administrations have used the modified methodology in Attachment 1 to this Annex to estimate their national spectrum requirements for PPDR. That methodology, however, is not the only means by which administrations may calculate their national PPDR spectrum needs. Administrations have the discretion to use whatever method, including the modified methodology; they choose to determine their own spectrum requirements for PPDR.</w:t>
      </w:r>
    </w:p>
    <w:p w:rsidR="005827B8" w:rsidRPr="001F54D7" w:rsidRDefault="005827B8" w:rsidP="00987EC5">
      <w:r w:rsidRPr="001F54D7">
        <w:t>Many PPDR entities around the world are currently evaluating the migration from analog wireless systems to digital for current telecommunication services. The migration to digital will also allow these entities to add some advanced services to these first generation PPDR digital systems. However, there are many more advanced services that PPDR users are likely to demand as they become available to commercial users. While spectrum demand has been estimated and allotted for 2</w:t>
      </w:r>
      <w:r w:rsidRPr="001F54D7">
        <w:rPr>
          <w:vertAlign w:val="superscript"/>
        </w:rPr>
        <w:t>nd</w:t>
      </w:r>
      <w:r w:rsidRPr="001F54D7">
        <w:t xml:space="preserve"> and 3</w:t>
      </w:r>
      <w:r w:rsidRPr="001F54D7">
        <w:rPr>
          <w:vertAlign w:val="superscript"/>
        </w:rPr>
        <w:t>rd</w:t>
      </w:r>
      <w:r w:rsidRPr="001F54D7">
        <w:t xml:space="preserve"> generation commercial wireless services, similar analysis has not been done for PPDR users. </w:t>
      </w:r>
    </w:p>
    <w:p w:rsidR="005827B8" w:rsidRPr="001F54D7" w:rsidRDefault="005827B8" w:rsidP="00987EC5">
      <w:r w:rsidRPr="001F54D7">
        <w:t xml:space="preserve">The greatest demand for public protection and disaster relief telecommunication services is in large cities where different categories of traffic can be found, i.e. that generated by mobile stations (MS), vehicle mounted or portable stations, and personal stations (PS) (hand-held portable radios). The trend is toward designing the PPDR telecommunication network to provide services to personal stations both outdoor and indoor (building penetration). </w:t>
      </w:r>
    </w:p>
    <w:p w:rsidR="005827B8" w:rsidRPr="001F54D7" w:rsidRDefault="005827B8" w:rsidP="00987EC5">
      <w:r w:rsidRPr="001F54D7">
        <w:t>Maximum demand will be created after a disaster, when many PPDR users converge on the emergency scene utilizing existing telecommunication networks, installing temporary networks, or utilizing vehicle mounted or portable stations. Additional spectrum may be required for interoperability between various PPDR users and/or additional spectrum may be required for installation of temporary disaster relief systems.</w:t>
      </w:r>
    </w:p>
    <w:p w:rsidR="005827B8" w:rsidRPr="001F54D7" w:rsidRDefault="005827B8" w:rsidP="00987EC5">
      <w:r w:rsidRPr="001F54D7">
        <w:t>Considerations on spectrum demand should take into account the estimated traffic, the available and foreseeable techniques, the propagation characteristics and the time-scale to meet the users' needs to the greatest possible extent. Consideration on frequency matters should take into account that the traffic generated by mobile systems, as well as the number and diversity of services, will continue to grow. Any estimation of the traffic should take into consideration that in the future, non</w:t>
      </w:r>
      <w:r w:rsidRPr="001F54D7">
        <w:noBreakHyphen/>
        <w:t>voice traffic will constitute an increasing portion of the total traffic and that traffic will be generated indoors as well as outdoors by personal and mobile stations.</w:t>
      </w:r>
    </w:p>
    <w:p w:rsidR="005827B8" w:rsidRPr="001F54D7" w:rsidRDefault="005827B8" w:rsidP="00987EC5">
      <w:pPr>
        <w:pStyle w:val="Heading1"/>
      </w:pPr>
      <w:bookmarkStart w:id="65" w:name="_Toc402955724"/>
      <w:bookmarkStart w:id="66" w:name="_Toc431978760"/>
      <w:bookmarkStart w:id="67" w:name="_Toc432165766"/>
      <w:bookmarkStart w:id="68" w:name="_Toc432166541"/>
      <w:bookmarkStart w:id="69" w:name="_Toc450757359"/>
      <w:bookmarkStart w:id="70" w:name="_Toc450808214"/>
      <w:bookmarkStart w:id="71" w:name="_Toc450876106"/>
      <w:bookmarkStart w:id="72" w:name="_Toc451239037"/>
      <w:bookmarkStart w:id="73" w:name="_Toc451242543"/>
      <w:r w:rsidRPr="001F54D7">
        <w:lastRenderedPageBreak/>
        <w:t>A1.1</w:t>
      </w:r>
      <w:r w:rsidRPr="001F54D7">
        <w:tab/>
      </w:r>
      <w:bookmarkStart w:id="74" w:name="_Toc424664251"/>
      <w:r w:rsidRPr="001F54D7">
        <w:t>Methods of projecting spectrum requirements</w:t>
      </w:r>
      <w:bookmarkEnd w:id="65"/>
      <w:bookmarkEnd w:id="66"/>
      <w:bookmarkEnd w:id="67"/>
      <w:bookmarkEnd w:id="68"/>
      <w:bookmarkEnd w:id="69"/>
      <w:bookmarkEnd w:id="70"/>
      <w:bookmarkEnd w:id="71"/>
      <w:bookmarkEnd w:id="72"/>
      <w:bookmarkEnd w:id="73"/>
      <w:bookmarkEnd w:id="74"/>
      <w:r w:rsidRPr="001F54D7">
        <w:t xml:space="preserve"> </w:t>
      </w:r>
    </w:p>
    <w:p w:rsidR="005827B8" w:rsidRPr="001F54D7" w:rsidRDefault="005827B8" w:rsidP="00987EC5">
      <w:pPr>
        <w:pStyle w:val="Headingb"/>
        <w:rPr>
          <w:lang w:val="en-GB"/>
        </w:rPr>
      </w:pPr>
      <w:bookmarkStart w:id="75" w:name="_Toc402955725"/>
      <w:r w:rsidRPr="001F54D7">
        <w:rPr>
          <w:lang w:val="en-GB"/>
        </w:rPr>
        <w:t>Description of the methodology</w:t>
      </w:r>
      <w:bookmarkEnd w:id="75"/>
    </w:p>
    <w:p w:rsidR="005827B8" w:rsidRPr="001F54D7" w:rsidRDefault="005827B8" w:rsidP="001649B2">
      <w:pPr>
        <w:rPr>
          <w:szCs w:val="24"/>
        </w:rPr>
      </w:pPr>
      <w:r w:rsidRPr="001F54D7">
        <w:rPr>
          <w:szCs w:val="24"/>
        </w:rPr>
        <w:t>This public protection and disaster relief spectrum calculation methodology (Attachment 1 to this Annex) follows the format of the generic methodology that was used for the calculation of IMT</w:t>
      </w:r>
      <w:r w:rsidRPr="001F54D7">
        <w:rPr>
          <w:szCs w:val="24"/>
        </w:rPr>
        <w:noBreakHyphen/>
        <w:t>2000 terrestrial spectrum requirements (Recommendation ITU</w:t>
      </w:r>
      <w:r w:rsidRPr="001F54D7">
        <w:rPr>
          <w:szCs w:val="24"/>
        </w:rPr>
        <w:noBreakHyphen/>
        <w:t>R M.1390). The use of the methodology can be customized to specific applications by selecting values appropriate to the particular terrestrial mobile application. Another model based on a generic city approach was also used (see Attachment 2 to this Annex)</w:t>
      </w:r>
    </w:p>
    <w:p w:rsidR="005827B8" w:rsidRPr="001F54D7" w:rsidRDefault="005827B8" w:rsidP="001649B2">
      <w:pPr>
        <w:rPr>
          <w:szCs w:val="24"/>
        </w:rPr>
      </w:pPr>
      <w:r w:rsidRPr="001F54D7">
        <w:rPr>
          <w:szCs w:val="24"/>
        </w:rPr>
        <w:t xml:space="preserve">The values selected for the PPDR applications must take into account the fact that PPDR utilizes different technologies and applications (including dispatch and direct mode). </w:t>
      </w:r>
    </w:p>
    <w:p w:rsidR="005827B8" w:rsidRPr="001F54D7" w:rsidRDefault="005827B8" w:rsidP="001649B2">
      <w:pPr>
        <w:pStyle w:val="Headingb"/>
        <w:rPr>
          <w:szCs w:val="24"/>
          <w:lang w:val="en-GB"/>
        </w:rPr>
      </w:pPr>
      <w:bookmarkStart w:id="76" w:name="_Toc402955726"/>
      <w:r w:rsidRPr="001F54D7">
        <w:rPr>
          <w:szCs w:val="24"/>
          <w:lang w:val="en-GB"/>
        </w:rPr>
        <w:t>Required input data</w:t>
      </w:r>
      <w:bookmarkEnd w:id="76"/>
      <w:r w:rsidRPr="001F54D7">
        <w:rPr>
          <w:szCs w:val="24"/>
          <w:lang w:val="en-GB"/>
        </w:rPr>
        <w:t xml:space="preserve"> $</w:t>
      </w:r>
    </w:p>
    <w:p w:rsidR="005827B8" w:rsidRPr="001F54D7" w:rsidRDefault="005827B8" w:rsidP="001649B2">
      <w:pPr>
        <w:rPr>
          <w:szCs w:val="24"/>
        </w:rPr>
      </w:pPr>
      <w:r w:rsidRPr="001F54D7">
        <w:rPr>
          <w:szCs w:val="24"/>
        </w:rPr>
        <w:t>–</w:t>
      </w:r>
      <w:r w:rsidRPr="001F54D7">
        <w:rPr>
          <w:szCs w:val="24"/>
        </w:rPr>
        <w:tab/>
      </w:r>
      <w:proofErr w:type="gramStart"/>
      <w:r w:rsidRPr="001F54D7">
        <w:rPr>
          <w:szCs w:val="24"/>
        </w:rPr>
        <w:t>the</w:t>
      </w:r>
      <w:proofErr w:type="gramEnd"/>
      <w:r w:rsidRPr="001F54D7">
        <w:rPr>
          <w:szCs w:val="24"/>
        </w:rPr>
        <w:t xml:space="preserve"> identification of PPDR user categories, e.g. police, fire, ambulance;</w:t>
      </w:r>
    </w:p>
    <w:p w:rsidR="005827B8" w:rsidRPr="001F54D7" w:rsidRDefault="005827B8" w:rsidP="001649B2">
      <w:pPr>
        <w:pStyle w:val="enumlev1"/>
        <w:rPr>
          <w:szCs w:val="24"/>
        </w:rPr>
      </w:pPr>
      <w:r w:rsidRPr="001F54D7">
        <w:rPr>
          <w:szCs w:val="24"/>
        </w:rPr>
        <w:t>–</w:t>
      </w:r>
      <w:r w:rsidRPr="001F54D7">
        <w:rPr>
          <w:szCs w:val="24"/>
        </w:rPr>
        <w:tab/>
      </w:r>
      <w:proofErr w:type="gramStart"/>
      <w:r w:rsidRPr="001F54D7">
        <w:rPr>
          <w:szCs w:val="24"/>
        </w:rPr>
        <w:t>the</w:t>
      </w:r>
      <w:proofErr w:type="gramEnd"/>
      <w:r w:rsidRPr="001F54D7">
        <w:rPr>
          <w:szCs w:val="24"/>
        </w:rPr>
        <w:t xml:space="preserve"> number of users in each category;</w:t>
      </w:r>
    </w:p>
    <w:p w:rsidR="005827B8" w:rsidRPr="001F54D7" w:rsidRDefault="005827B8" w:rsidP="001649B2">
      <w:pPr>
        <w:pStyle w:val="enumlev1"/>
        <w:rPr>
          <w:szCs w:val="24"/>
        </w:rPr>
      </w:pPr>
      <w:r w:rsidRPr="001F54D7">
        <w:rPr>
          <w:szCs w:val="24"/>
        </w:rPr>
        <w:t>–</w:t>
      </w:r>
      <w:r w:rsidRPr="001F54D7">
        <w:rPr>
          <w:szCs w:val="24"/>
        </w:rPr>
        <w:tab/>
      </w:r>
      <w:proofErr w:type="gramStart"/>
      <w:r w:rsidRPr="001F54D7">
        <w:rPr>
          <w:szCs w:val="24"/>
        </w:rPr>
        <w:t>the</w:t>
      </w:r>
      <w:proofErr w:type="gramEnd"/>
      <w:r w:rsidRPr="001F54D7">
        <w:rPr>
          <w:szCs w:val="24"/>
        </w:rPr>
        <w:t xml:space="preserve"> estimated number of each user category in use in the busy hour;</w:t>
      </w:r>
    </w:p>
    <w:p w:rsidR="005827B8" w:rsidRPr="001F54D7" w:rsidRDefault="005827B8" w:rsidP="001649B2">
      <w:pPr>
        <w:pStyle w:val="enumlev1"/>
        <w:rPr>
          <w:szCs w:val="24"/>
        </w:rPr>
      </w:pPr>
      <w:r w:rsidRPr="001F54D7">
        <w:rPr>
          <w:szCs w:val="24"/>
        </w:rPr>
        <w:t>–</w:t>
      </w:r>
      <w:r w:rsidRPr="001F54D7">
        <w:rPr>
          <w:szCs w:val="24"/>
        </w:rPr>
        <w:tab/>
      </w:r>
      <w:proofErr w:type="gramStart"/>
      <w:r w:rsidRPr="001F54D7">
        <w:rPr>
          <w:szCs w:val="24"/>
        </w:rPr>
        <w:t>the</w:t>
      </w:r>
      <w:proofErr w:type="gramEnd"/>
      <w:r w:rsidRPr="001F54D7">
        <w:rPr>
          <w:szCs w:val="24"/>
        </w:rPr>
        <w:t xml:space="preserve"> type of information transmitted, e.g. voice, status message and telemetry;</w:t>
      </w:r>
    </w:p>
    <w:p w:rsidR="005827B8" w:rsidRPr="001F54D7" w:rsidRDefault="005827B8" w:rsidP="001649B2">
      <w:pPr>
        <w:pStyle w:val="enumlev1"/>
        <w:rPr>
          <w:szCs w:val="24"/>
        </w:rPr>
      </w:pPr>
      <w:r w:rsidRPr="001F54D7">
        <w:rPr>
          <w:szCs w:val="24"/>
        </w:rPr>
        <w:t>–</w:t>
      </w:r>
      <w:r w:rsidRPr="001F54D7">
        <w:rPr>
          <w:szCs w:val="24"/>
        </w:rPr>
        <w:tab/>
      </w:r>
      <w:proofErr w:type="gramStart"/>
      <w:r w:rsidRPr="001F54D7">
        <w:rPr>
          <w:szCs w:val="24"/>
        </w:rPr>
        <w:t>the</w:t>
      </w:r>
      <w:proofErr w:type="gramEnd"/>
      <w:r w:rsidRPr="001F54D7">
        <w:rPr>
          <w:szCs w:val="24"/>
        </w:rPr>
        <w:t xml:space="preserve"> typical area to be covered by the system under study;</w:t>
      </w:r>
    </w:p>
    <w:p w:rsidR="005827B8" w:rsidRPr="001F54D7" w:rsidRDefault="005827B8" w:rsidP="001649B2">
      <w:pPr>
        <w:pStyle w:val="enumlev1"/>
        <w:rPr>
          <w:szCs w:val="24"/>
        </w:rPr>
      </w:pPr>
      <w:r w:rsidRPr="001F54D7">
        <w:rPr>
          <w:szCs w:val="24"/>
        </w:rPr>
        <w:t>–</w:t>
      </w:r>
      <w:r w:rsidRPr="001F54D7">
        <w:rPr>
          <w:szCs w:val="24"/>
        </w:rPr>
        <w:tab/>
      </w:r>
      <w:proofErr w:type="gramStart"/>
      <w:r w:rsidRPr="001F54D7">
        <w:rPr>
          <w:szCs w:val="24"/>
        </w:rPr>
        <w:t>the</w:t>
      </w:r>
      <w:proofErr w:type="gramEnd"/>
      <w:r w:rsidRPr="001F54D7">
        <w:rPr>
          <w:szCs w:val="24"/>
        </w:rPr>
        <w:t xml:space="preserve"> average cell size of base stations in the area;</w:t>
      </w:r>
    </w:p>
    <w:p w:rsidR="005827B8" w:rsidRPr="001F54D7" w:rsidRDefault="005827B8" w:rsidP="001649B2">
      <w:pPr>
        <w:pStyle w:val="enumlev1"/>
        <w:rPr>
          <w:szCs w:val="24"/>
        </w:rPr>
      </w:pPr>
      <w:r w:rsidRPr="001F54D7">
        <w:rPr>
          <w:szCs w:val="24"/>
        </w:rPr>
        <w:t>–</w:t>
      </w:r>
      <w:r w:rsidRPr="001F54D7">
        <w:rPr>
          <w:szCs w:val="24"/>
        </w:rPr>
        <w:tab/>
      </w:r>
      <w:proofErr w:type="gramStart"/>
      <w:r w:rsidRPr="001F54D7">
        <w:rPr>
          <w:szCs w:val="24"/>
        </w:rPr>
        <w:t>the</w:t>
      </w:r>
      <w:proofErr w:type="gramEnd"/>
      <w:r w:rsidRPr="001F54D7">
        <w:rPr>
          <w:szCs w:val="24"/>
        </w:rPr>
        <w:t xml:space="preserve"> frequency reuse pattern;</w:t>
      </w:r>
    </w:p>
    <w:p w:rsidR="005827B8" w:rsidRPr="001F54D7" w:rsidRDefault="005827B8" w:rsidP="001649B2">
      <w:pPr>
        <w:pStyle w:val="enumlev1"/>
        <w:rPr>
          <w:szCs w:val="24"/>
        </w:rPr>
      </w:pPr>
      <w:r w:rsidRPr="001F54D7">
        <w:rPr>
          <w:szCs w:val="24"/>
        </w:rPr>
        <w:t>–</w:t>
      </w:r>
      <w:r w:rsidRPr="001F54D7">
        <w:rPr>
          <w:szCs w:val="24"/>
        </w:rPr>
        <w:tab/>
      </w:r>
      <w:proofErr w:type="gramStart"/>
      <w:r w:rsidRPr="001F54D7">
        <w:rPr>
          <w:szCs w:val="24"/>
        </w:rPr>
        <w:t>the</w:t>
      </w:r>
      <w:proofErr w:type="gramEnd"/>
      <w:r w:rsidRPr="001F54D7">
        <w:rPr>
          <w:szCs w:val="24"/>
        </w:rPr>
        <w:t xml:space="preserve"> grade of service; </w:t>
      </w:r>
    </w:p>
    <w:p w:rsidR="005827B8" w:rsidRPr="001F54D7" w:rsidRDefault="005827B8" w:rsidP="001649B2">
      <w:pPr>
        <w:pStyle w:val="enumlev1"/>
        <w:rPr>
          <w:szCs w:val="24"/>
        </w:rPr>
      </w:pPr>
      <w:r w:rsidRPr="001F54D7">
        <w:rPr>
          <w:szCs w:val="24"/>
        </w:rPr>
        <w:t>–</w:t>
      </w:r>
      <w:r w:rsidRPr="001F54D7">
        <w:rPr>
          <w:szCs w:val="24"/>
        </w:rPr>
        <w:tab/>
      </w:r>
      <w:proofErr w:type="gramStart"/>
      <w:r w:rsidRPr="001F54D7">
        <w:rPr>
          <w:szCs w:val="24"/>
        </w:rPr>
        <w:t>the</w:t>
      </w:r>
      <w:proofErr w:type="gramEnd"/>
      <w:r w:rsidRPr="001F54D7">
        <w:rPr>
          <w:szCs w:val="24"/>
        </w:rPr>
        <w:t xml:space="preserve"> technology used including RF channel bandwidth.</w:t>
      </w:r>
    </w:p>
    <w:p w:rsidR="005827B8" w:rsidRPr="001F54D7" w:rsidRDefault="005827B8" w:rsidP="001649B2">
      <w:pPr>
        <w:pStyle w:val="enumlev1"/>
        <w:rPr>
          <w:szCs w:val="24"/>
        </w:rPr>
      </w:pPr>
      <w:r w:rsidRPr="001F54D7">
        <w:rPr>
          <w:szCs w:val="24"/>
        </w:rPr>
        <w:t>–</w:t>
      </w:r>
      <w:r w:rsidRPr="001F54D7">
        <w:rPr>
          <w:szCs w:val="24"/>
        </w:rPr>
        <w:tab/>
      </w:r>
      <w:proofErr w:type="gramStart"/>
      <w:r w:rsidRPr="001F54D7">
        <w:rPr>
          <w:szCs w:val="24"/>
        </w:rPr>
        <w:t>the</w:t>
      </w:r>
      <w:proofErr w:type="gramEnd"/>
      <w:r w:rsidRPr="001F54D7">
        <w:rPr>
          <w:szCs w:val="24"/>
        </w:rPr>
        <w:t xml:space="preserve"> demographic population of the city.</w:t>
      </w:r>
      <w:bookmarkStart w:id="77" w:name="_Toc402955727"/>
    </w:p>
    <w:p w:rsidR="005827B8" w:rsidRPr="001F54D7" w:rsidRDefault="005827B8" w:rsidP="005263E5">
      <w:pPr>
        <w:pStyle w:val="Heading1"/>
      </w:pPr>
      <w:bookmarkStart w:id="78" w:name="_Toc424664252"/>
      <w:bookmarkStart w:id="79" w:name="_Toc431978761"/>
      <w:bookmarkStart w:id="80" w:name="_Toc432165767"/>
      <w:bookmarkStart w:id="81" w:name="_Toc432166542"/>
      <w:bookmarkStart w:id="82" w:name="_Toc450757360"/>
      <w:bookmarkStart w:id="83" w:name="_Toc450808215"/>
      <w:bookmarkStart w:id="84" w:name="_Toc450876107"/>
      <w:bookmarkStart w:id="85" w:name="_Toc451239038"/>
      <w:bookmarkStart w:id="86" w:name="_Toc451242544"/>
      <w:r w:rsidRPr="001F54D7">
        <w:t>A1.2</w:t>
      </w:r>
      <w:r w:rsidRPr="001F54D7">
        <w:tab/>
        <w:t>Validity of the methodology</w:t>
      </w:r>
      <w:bookmarkEnd w:id="77"/>
      <w:bookmarkEnd w:id="78"/>
      <w:bookmarkEnd w:id="79"/>
      <w:bookmarkEnd w:id="80"/>
      <w:bookmarkEnd w:id="81"/>
      <w:bookmarkEnd w:id="82"/>
      <w:bookmarkEnd w:id="83"/>
      <w:bookmarkEnd w:id="84"/>
      <w:bookmarkEnd w:id="85"/>
      <w:bookmarkEnd w:id="86"/>
    </w:p>
    <w:p w:rsidR="005827B8" w:rsidRPr="001F54D7" w:rsidRDefault="005827B8" w:rsidP="001649B2">
      <w:pPr>
        <w:pStyle w:val="Headingb"/>
        <w:rPr>
          <w:szCs w:val="24"/>
          <w:lang w:val="en-GB"/>
        </w:rPr>
      </w:pPr>
      <w:bookmarkStart w:id="87" w:name="_Toc402955728"/>
      <w:r w:rsidRPr="001F54D7">
        <w:rPr>
          <w:szCs w:val="24"/>
          <w:lang w:val="en-GB"/>
        </w:rPr>
        <w:t>Discussion</w:t>
      </w:r>
      <w:bookmarkEnd w:id="87"/>
    </w:p>
    <w:p w:rsidR="005827B8" w:rsidRPr="001F54D7" w:rsidRDefault="005827B8" w:rsidP="001649B2">
      <w:pPr>
        <w:ind w:right="549"/>
        <w:rPr>
          <w:szCs w:val="24"/>
        </w:rPr>
      </w:pPr>
      <w:r w:rsidRPr="001F54D7">
        <w:rPr>
          <w:szCs w:val="24"/>
        </w:rPr>
        <w:t>Several aspects of the methodology, the assumptions inherent in the model as presented, timing, method of calculation, frequency reuse, possibility of separating the calculations for PPDR, urban as opposed to rural situations, and the nature of the operating environments were clarified in the ITU-R study period 2000-2003.</w:t>
      </w:r>
    </w:p>
    <w:p w:rsidR="005827B8" w:rsidRPr="001F54D7" w:rsidRDefault="005827B8" w:rsidP="001649B2">
      <w:pPr>
        <w:ind w:right="549"/>
        <w:rPr>
          <w:szCs w:val="24"/>
        </w:rPr>
      </w:pPr>
      <w:r w:rsidRPr="001F54D7">
        <w:rPr>
          <w:szCs w:val="24"/>
        </w:rPr>
        <w:t>Specifically, the following issues were raised in connection with the methodology:</w:t>
      </w:r>
    </w:p>
    <w:p w:rsidR="005827B8" w:rsidRPr="001F54D7" w:rsidRDefault="005827B8" w:rsidP="001649B2">
      <w:pPr>
        <w:pStyle w:val="enumlev1"/>
        <w:rPr>
          <w:szCs w:val="24"/>
        </w:rPr>
      </w:pPr>
      <w:r w:rsidRPr="001F54D7">
        <w:rPr>
          <w:szCs w:val="24"/>
        </w:rPr>
        <w:t>a)</w:t>
      </w:r>
      <w:r w:rsidRPr="001F54D7">
        <w:rPr>
          <w:szCs w:val="24"/>
        </w:rPr>
        <w:tab/>
        <w:t>Applicability of IMT-2000 methodology to PPDR?</w:t>
      </w:r>
    </w:p>
    <w:p w:rsidR="005827B8" w:rsidRPr="001F54D7" w:rsidRDefault="005827B8" w:rsidP="001649B2">
      <w:pPr>
        <w:pStyle w:val="enumlev1"/>
        <w:rPr>
          <w:szCs w:val="24"/>
        </w:rPr>
      </w:pPr>
      <w:r w:rsidRPr="001F54D7">
        <w:rPr>
          <w:szCs w:val="24"/>
        </w:rPr>
        <w:t>b)</w:t>
      </w:r>
      <w:r w:rsidRPr="001F54D7">
        <w:rPr>
          <w:szCs w:val="24"/>
        </w:rPr>
        <w:tab/>
        <w:t xml:space="preserve">Substituting the geographic areas (e.g. urban, in-building, etc.) in the IMT-2000 methodology by service categories (NB, WB, </w:t>
      </w:r>
      <w:proofErr w:type="gramStart"/>
      <w:r w:rsidRPr="001F54D7">
        <w:rPr>
          <w:szCs w:val="24"/>
        </w:rPr>
        <w:t>BB</w:t>
      </w:r>
      <w:proofErr w:type="gramEnd"/>
      <w:r w:rsidRPr="001F54D7">
        <w:rPr>
          <w:szCs w:val="24"/>
        </w:rPr>
        <w:t>)?</w:t>
      </w:r>
    </w:p>
    <w:p w:rsidR="005827B8" w:rsidRPr="001F54D7" w:rsidRDefault="005827B8" w:rsidP="001649B2">
      <w:pPr>
        <w:pStyle w:val="enumlev1"/>
        <w:spacing w:before="0"/>
        <w:rPr>
          <w:szCs w:val="24"/>
        </w:rPr>
      </w:pPr>
      <w:r w:rsidRPr="001F54D7">
        <w:rPr>
          <w:szCs w:val="24"/>
        </w:rPr>
        <w:t>c)</w:t>
      </w:r>
      <w:r w:rsidRPr="001F54D7">
        <w:rPr>
          <w:szCs w:val="24"/>
        </w:rPr>
        <w:tab/>
        <w:t>Use of assumptions of PSWAC Report</w:t>
      </w:r>
      <w:r w:rsidRPr="001F54D7">
        <w:rPr>
          <w:rStyle w:val="FootnoteReference"/>
          <w:szCs w:val="24"/>
        </w:rPr>
        <w:footnoteReference w:customMarkFollows="1" w:id="1"/>
        <w:t>4</w:t>
      </w:r>
      <w:r w:rsidRPr="001F54D7">
        <w:rPr>
          <w:szCs w:val="24"/>
        </w:rPr>
        <w:t xml:space="preserve"> with regard to assessment of traffic for PPDR?</w:t>
      </w:r>
    </w:p>
    <w:p w:rsidR="005827B8" w:rsidRPr="001F54D7" w:rsidRDefault="005827B8" w:rsidP="001649B2">
      <w:pPr>
        <w:pStyle w:val="enumlev1"/>
        <w:rPr>
          <w:szCs w:val="24"/>
        </w:rPr>
      </w:pPr>
      <w:r w:rsidRPr="001F54D7">
        <w:rPr>
          <w:szCs w:val="24"/>
        </w:rPr>
        <w:t>d)</w:t>
      </w:r>
      <w:r w:rsidRPr="001F54D7">
        <w:rPr>
          <w:szCs w:val="24"/>
        </w:rPr>
        <w:tab/>
        <w:t>Treatment of traffic for PP and DR together?</w:t>
      </w:r>
    </w:p>
    <w:p w:rsidR="005827B8" w:rsidRPr="001F54D7" w:rsidRDefault="005827B8" w:rsidP="001649B2">
      <w:pPr>
        <w:pStyle w:val="enumlev1"/>
        <w:rPr>
          <w:szCs w:val="24"/>
        </w:rPr>
      </w:pPr>
      <w:r w:rsidRPr="001F54D7">
        <w:rPr>
          <w:szCs w:val="24"/>
        </w:rPr>
        <w:t>e)</w:t>
      </w:r>
      <w:r w:rsidRPr="001F54D7">
        <w:rPr>
          <w:szCs w:val="24"/>
        </w:rPr>
        <w:tab/>
        <w:t>Use of cellular configurations/hotspots in estimating spectrum requirements for PPDR?</w:t>
      </w:r>
    </w:p>
    <w:p w:rsidR="005827B8" w:rsidRPr="001F54D7" w:rsidRDefault="005827B8" w:rsidP="001649B2">
      <w:pPr>
        <w:pStyle w:val="enumlev1"/>
        <w:rPr>
          <w:szCs w:val="24"/>
        </w:rPr>
      </w:pPr>
      <w:r w:rsidRPr="001F54D7">
        <w:rPr>
          <w:szCs w:val="24"/>
        </w:rPr>
        <w:lastRenderedPageBreak/>
        <w:t>f)</w:t>
      </w:r>
      <w:r w:rsidRPr="001F54D7">
        <w:rPr>
          <w:szCs w:val="24"/>
        </w:rPr>
        <w:tab/>
        <w:t>Applicability of the methodologies for the simplex/direct mode operations?</w:t>
      </w:r>
    </w:p>
    <w:p w:rsidR="005827B8" w:rsidRPr="001F54D7" w:rsidRDefault="005827B8" w:rsidP="001649B2">
      <w:pPr>
        <w:ind w:right="549"/>
        <w:rPr>
          <w:szCs w:val="24"/>
        </w:rPr>
      </w:pPr>
      <w:r w:rsidRPr="001F54D7">
        <w:rPr>
          <w:szCs w:val="24"/>
        </w:rPr>
        <w:t>In response, the following points should be noted:</w:t>
      </w:r>
    </w:p>
    <w:p w:rsidR="005827B8" w:rsidRPr="001F54D7" w:rsidRDefault="005827B8" w:rsidP="001649B2">
      <w:pPr>
        <w:pStyle w:val="enumlev1"/>
        <w:rPr>
          <w:szCs w:val="24"/>
        </w:rPr>
      </w:pPr>
      <w:r w:rsidRPr="001F54D7">
        <w:rPr>
          <w:szCs w:val="24"/>
        </w:rPr>
        <w:t>1</w:t>
      </w:r>
      <w:r w:rsidRPr="001F54D7">
        <w:rPr>
          <w:szCs w:val="24"/>
        </w:rPr>
        <w:tab/>
        <w:t>While the document is based on the methodology used for IMT-2000, the method is capable of including all technologies from simplex to cellular and beyond. Further work will be required to establish appropriate classifications of service environment categories (e.g. for fire, police, emergency medical services) and model systems for those environ</w:t>
      </w:r>
      <w:r w:rsidRPr="001F54D7">
        <w:rPr>
          <w:szCs w:val="24"/>
        </w:rPr>
        <w:softHyphen/>
        <w:t>ments, in order to make the calculations needed for each type of use and technology.</w:t>
      </w:r>
    </w:p>
    <w:p w:rsidR="005827B8" w:rsidRPr="001F54D7" w:rsidRDefault="005827B8" w:rsidP="001649B2">
      <w:pPr>
        <w:pStyle w:val="enumlev1"/>
        <w:rPr>
          <w:szCs w:val="24"/>
        </w:rPr>
      </w:pPr>
      <w:r w:rsidRPr="001F54D7">
        <w:rPr>
          <w:szCs w:val="24"/>
        </w:rPr>
        <w:t>2</w:t>
      </w:r>
      <w:r w:rsidRPr="001F54D7">
        <w:rPr>
          <w:szCs w:val="24"/>
        </w:rPr>
        <w:tab/>
        <w:t>Terms of the calculation of spectrum requirements public protection activities could be separated from disaster relief activities, with separate and appropriate parameter values and assumptions being applied for each case. However, it was noted that there are instances where public protection equipment, which is used for routine operations on a day-by-day basis, may also be employed in times of disaster. In these cases, there would need to be some means established to avoid double counting when undertaking calculations of spectrum requirements.</w:t>
      </w:r>
    </w:p>
    <w:p w:rsidR="005827B8" w:rsidRPr="001F54D7" w:rsidRDefault="005827B8" w:rsidP="001649B2">
      <w:pPr>
        <w:pStyle w:val="enumlev1"/>
        <w:rPr>
          <w:szCs w:val="24"/>
        </w:rPr>
      </w:pPr>
      <w:r w:rsidRPr="001F54D7">
        <w:rPr>
          <w:szCs w:val="24"/>
        </w:rPr>
        <w:t>3</w:t>
      </w:r>
      <w:r w:rsidRPr="001F54D7">
        <w:rPr>
          <w:szCs w:val="24"/>
        </w:rPr>
        <w:tab/>
        <w:t>In considering the service environments (i.e. narrowband, wideband and broadband), it was noted that those used for IMT-2000 may also have some applicability to PPDR communications.</w:t>
      </w:r>
    </w:p>
    <w:p w:rsidR="005827B8" w:rsidRPr="001F54D7" w:rsidRDefault="005827B8" w:rsidP="001649B2">
      <w:pPr>
        <w:pStyle w:val="Headingb"/>
        <w:rPr>
          <w:szCs w:val="24"/>
          <w:lang w:val="en-GB"/>
        </w:rPr>
      </w:pPr>
      <w:bookmarkStart w:id="88" w:name="_Toc402955729"/>
      <w:r w:rsidRPr="001F54D7">
        <w:rPr>
          <w:szCs w:val="24"/>
          <w:lang w:val="en-GB"/>
        </w:rPr>
        <w:t>Validity study</w:t>
      </w:r>
      <w:bookmarkEnd w:id="88"/>
    </w:p>
    <w:p w:rsidR="005827B8" w:rsidRPr="001F54D7" w:rsidRDefault="005827B8" w:rsidP="001649B2">
      <w:r w:rsidRPr="001F54D7">
        <w:rPr>
          <w:szCs w:val="24"/>
        </w:rPr>
        <w:t>One administration undertook the performance of a study of the validity of the results predicted by this methodology. This was done by inputting the parameters of a working narrowband PPDR system into a calculator spreadsheet and checking that the amount of spectrum it predicted was the same as that actually used by the system. It was concluded that this methodology is valid, provided it is used carefully and correctly. It was also concluded that although not validated by actual measurement, one might extrapolate that model works as well for wideband and broadband as long as the input parameters are carefully considered and applied. Another administration reported on a similar study undertaken in which examples were developed for typical cities, obtaining spectrum estimates that are consistent with other examples previously reported. U</w:t>
      </w:r>
      <w:r w:rsidRPr="001F54D7">
        <w:t xml:space="preserve">sing two examples of the application of the methodology – one referred to a middle-sized city and the other to an industrial district – it was concluded that the methodology is appropriate for the evaluation of spectrum needed for PPDR radiocommunication. </w:t>
      </w:r>
      <w:bookmarkStart w:id="89" w:name="_Toc402955730"/>
    </w:p>
    <w:p w:rsidR="005827B8" w:rsidRPr="001F54D7" w:rsidRDefault="005827B8" w:rsidP="005263E5">
      <w:pPr>
        <w:pStyle w:val="Heading1"/>
        <w:rPr>
          <w:rStyle w:val="Heading2Char"/>
          <w:b/>
          <w:sz w:val="28"/>
        </w:rPr>
      </w:pPr>
      <w:bookmarkStart w:id="90" w:name="_Toc432165768"/>
      <w:bookmarkStart w:id="91" w:name="_Toc432166543"/>
      <w:bookmarkStart w:id="92" w:name="_Toc450757361"/>
      <w:bookmarkStart w:id="93" w:name="_Toc450808216"/>
      <w:bookmarkStart w:id="94" w:name="_Toc450876108"/>
      <w:bookmarkStart w:id="95" w:name="_Toc451239039"/>
      <w:bookmarkStart w:id="96" w:name="_Toc451242545"/>
      <w:r w:rsidRPr="001F54D7">
        <w:rPr>
          <w:rStyle w:val="Heading2Char"/>
          <w:b/>
          <w:sz w:val="28"/>
        </w:rPr>
        <w:t>A1.3</w:t>
      </w:r>
      <w:r w:rsidRPr="001F54D7">
        <w:rPr>
          <w:rStyle w:val="Heading2Char"/>
          <w:b/>
          <w:sz w:val="28"/>
        </w:rPr>
        <w:tab/>
        <w:t>Critical parameters</w:t>
      </w:r>
      <w:bookmarkEnd w:id="89"/>
      <w:bookmarkEnd w:id="90"/>
      <w:bookmarkEnd w:id="91"/>
      <w:bookmarkEnd w:id="92"/>
      <w:bookmarkEnd w:id="93"/>
      <w:bookmarkEnd w:id="94"/>
      <w:bookmarkEnd w:id="95"/>
      <w:bookmarkEnd w:id="96"/>
    </w:p>
    <w:p w:rsidR="005827B8" w:rsidRPr="001F54D7" w:rsidRDefault="005827B8" w:rsidP="005263E5">
      <w:r w:rsidRPr="001F54D7">
        <w:t>In assessing the validity of the methodology several critical parameters were identified which must be selected with care. Studies in estimating spectrum requirements for terrestrial land mobile systems were conducted by some administrations showed that the most influential input parameters</w:t>
      </w:r>
      <w:r w:rsidR="005263E5" w:rsidRPr="001F54D7">
        <w:t> </w:t>
      </w:r>
      <w:r w:rsidRPr="001F54D7">
        <w:t>are:</w:t>
      </w:r>
    </w:p>
    <w:p w:rsidR="005827B8" w:rsidRPr="001F54D7" w:rsidRDefault="005827B8" w:rsidP="001649B2">
      <w:pPr>
        <w:pStyle w:val="enumlev1"/>
        <w:spacing w:before="60"/>
      </w:pPr>
      <w:r w:rsidRPr="001F54D7">
        <w:sym w:font="Symbol" w:char="F02D"/>
      </w:r>
      <w:r w:rsidRPr="001F54D7">
        <w:tab/>
      </w:r>
      <w:proofErr w:type="gramStart"/>
      <w:r w:rsidRPr="001F54D7">
        <w:t>cell</w:t>
      </w:r>
      <w:proofErr w:type="gramEnd"/>
      <w:r w:rsidRPr="001F54D7">
        <w:t xml:space="preserve"> radius/frequency reuse;</w:t>
      </w:r>
    </w:p>
    <w:p w:rsidR="005827B8" w:rsidRPr="001F54D7" w:rsidRDefault="005827B8" w:rsidP="001649B2">
      <w:pPr>
        <w:pStyle w:val="enumlev1"/>
        <w:spacing w:before="60"/>
      </w:pPr>
      <w:r w:rsidRPr="001F54D7">
        <w:sym w:font="Symbol" w:char="F02D"/>
      </w:r>
      <w:r w:rsidRPr="001F54D7">
        <w:tab/>
      </w:r>
      <w:proofErr w:type="gramStart"/>
      <w:r w:rsidRPr="001F54D7">
        <w:t>number</w:t>
      </w:r>
      <w:proofErr w:type="gramEnd"/>
      <w:r w:rsidRPr="001F54D7">
        <w:t xml:space="preserve"> of users.</w:t>
      </w:r>
    </w:p>
    <w:p w:rsidR="005827B8" w:rsidRPr="001F54D7" w:rsidRDefault="005827B8" w:rsidP="001649B2">
      <w:r w:rsidRPr="001F54D7">
        <w:t xml:space="preserve">The results of the studies were shown to be heavily dependent upon cellular architecture parameters. The studies show that changes in cell radius will change the spectrum estimate significantly. While it is true that reducing the size of the cell radius will increase the reuse of the spectrum and thereby reduce the spectrum requirement, the cost of the infrastructure will also significantly increase. Similar considerations apply to other parameters, e.g. using sectored cells decreases the necessary spectrum by a factor of three. For these reasons it is advisable that careful </w:t>
      </w:r>
      <w:r w:rsidRPr="001F54D7">
        <w:lastRenderedPageBreak/>
        <w:t>studies of cellular structures are undertaken prior to the final specification of the spectrum to be reserved to PPDR.</w:t>
      </w:r>
    </w:p>
    <w:p w:rsidR="005827B8" w:rsidRPr="001F54D7" w:rsidRDefault="005827B8" w:rsidP="001649B2">
      <w:r w:rsidRPr="001F54D7">
        <w:t>In preparing the estimate of spectrum amounts, it will be necessary to get consensus on the input data to put into the generic methodology. Noting the sensitivity of the results to such critical parameters, the input data will need to be selected carefully and will need to reflect a balance between the amount of spectrum sought and the infrastructure cost. Countries that need less spectrum than the full amount identified will have greater freedom in network design, the degree of frequency reuse and infrastructure cost.</w:t>
      </w:r>
      <w:bookmarkStart w:id="97" w:name="_Toc402955731"/>
    </w:p>
    <w:p w:rsidR="005827B8" w:rsidRPr="001F54D7" w:rsidRDefault="005827B8" w:rsidP="005263E5">
      <w:pPr>
        <w:pStyle w:val="Heading1"/>
      </w:pPr>
      <w:bookmarkStart w:id="98" w:name="_Toc424664253"/>
      <w:bookmarkStart w:id="99" w:name="_Toc431978762"/>
      <w:bookmarkStart w:id="100" w:name="_Toc432165769"/>
      <w:bookmarkStart w:id="101" w:name="_Toc432166544"/>
      <w:bookmarkStart w:id="102" w:name="_Toc450757362"/>
      <w:bookmarkStart w:id="103" w:name="_Toc450808217"/>
      <w:bookmarkStart w:id="104" w:name="_Toc450876109"/>
      <w:bookmarkStart w:id="105" w:name="_Toc451239040"/>
      <w:bookmarkStart w:id="106" w:name="_Toc451242546"/>
      <w:r w:rsidRPr="001F54D7">
        <w:t>A1.4</w:t>
      </w:r>
      <w:r w:rsidRPr="001F54D7">
        <w:tab/>
        <w:t>Extrapolated upper limit</w:t>
      </w:r>
      <w:bookmarkEnd w:id="97"/>
      <w:bookmarkEnd w:id="98"/>
      <w:bookmarkEnd w:id="99"/>
      <w:bookmarkEnd w:id="100"/>
      <w:bookmarkEnd w:id="101"/>
      <w:bookmarkEnd w:id="102"/>
      <w:bookmarkEnd w:id="103"/>
      <w:bookmarkEnd w:id="104"/>
      <w:bookmarkEnd w:id="105"/>
      <w:bookmarkEnd w:id="106"/>
    </w:p>
    <w:p w:rsidR="005827B8" w:rsidRPr="001F54D7" w:rsidRDefault="005827B8" w:rsidP="001649B2">
      <w:r w:rsidRPr="001F54D7">
        <w:t>Korea undertook a parametric analysis of the result of spectrum calculations made for Bhopal, Mexico City, and Seoul. The analysis also used data for other cites taken from other contributions to the work of the ITU-R. The parametric analysis provided insight into PPDR spectrum requirements and it showed that considering the worst case/dense user situation a maximum of 200 MHz (Narrowband: 40 MHz, Wideband: 90 MHz, Broadband: 70 MHz) is needed for the PPDR spectrum requirement for WRC-03 Agenda item 1.3.</w:t>
      </w:r>
      <w:bookmarkStart w:id="107" w:name="_Toc402955732"/>
    </w:p>
    <w:p w:rsidR="005827B8" w:rsidRPr="001F54D7" w:rsidRDefault="005827B8" w:rsidP="005263E5">
      <w:pPr>
        <w:pStyle w:val="Heading1"/>
      </w:pPr>
      <w:bookmarkStart w:id="108" w:name="_Toc424664254"/>
      <w:bookmarkStart w:id="109" w:name="_Toc431978763"/>
      <w:bookmarkStart w:id="110" w:name="_Toc432165770"/>
      <w:bookmarkStart w:id="111" w:name="_Toc432166545"/>
      <w:bookmarkStart w:id="112" w:name="_Toc450757363"/>
      <w:bookmarkStart w:id="113" w:name="_Toc450808218"/>
      <w:bookmarkStart w:id="114" w:name="_Toc450876110"/>
      <w:bookmarkStart w:id="115" w:name="_Toc451239041"/>
      <w:bookmarkStart w:id="116" w:name="_Toc451242547"/>
      <w:r w:rsidRPr="001F54D7">
        <w:t>A1.5</w:t>
      </w:r>
      <w:r w:rsidRPr="001F54D7">
        <w:tab/>
        <w:t>Results</w:t>
      </w:r>
      <w:bookmarkEnd w:id="107"/>
      <w:bookmarkEnd w:id="108"/>
      <w:bookmarkEnd w:id="109"/>
      <w:bookmarkEnd w:id="110"/>
      <w:bookmarkEnd w:id="111"/>
      <w:bookmarkEnd w:id="112"/>
      <w:bookmarkEnd w:id="113"/>
      <w:bookmarkEnd w:id="114"/>
      <w:bookmarkEnd w:id="115"/>
      <w:bookmarkEnd w:id="116"/>
    </w:p>
    <w:p w:rsidR="005827B8" w:rsidRPr="001F54D7" w:rsidRDefault="005827B8" w:rsidP="001649B2">
      <w:pPr>
        <w:pStyle w:val="Headingb"/>
        <w:rPr>
          <w:lang w:val="en-GB"/>
        </w:rPr>
      </w:pPr>
      <w:bookmarkStart w:id="117" w:name="_Toc402955733"/>
      <w:r w:rsidRPr="001F54D7">
        <w:rPr>
          <w:lang w:val="en-GB" w:eastAsia="fr-FR"/>
        </w:rPr>
        <w:t>Results of estimates of amount of spectrum required by the year 2010 for PPDR</w:t>
      </w:r>
      <w:bookmarkEnd w:id="117"/>
    </w:p>
    <w:p w:rsidR="005827B8" w:rsidRPr="001F54D7" w:rsidRDefault="005827B8" w:rsidP="001649B2">
      <w:r w:rsidRPr="001F54D7">
        <w:t>A summary of results of spectrum estimates for PPDR scenarios presented by some administrations using the proposed spectrum calculator methodology is given below. However the data in the last row was made using various other methods.</w:t>
      </w:r>
    </w:p>
    <w:p w:rsidR="005827B8" w:rsidRPr="001F54D7" w:rsidRDefault="005827B8" w:rsidP="001649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485"/>
        <w:gridCol w:w="1486"/>
        <w:gridCol w:w="1486"/>
        <w:gridCol w:w="1486"/>
      </w:tblGrid>
      <w:tr w:rsidR="005827B8" w:rsidRPr="001F54D7" w:rsidTr="00D3546E">
        <w:trPr>
          <w:jc w:val="center"/>
        </w:trPr>
        <w:tc>
          <w:tcPr>
            <w:tcW w:w="3652"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head"/>
            </w:pPr>
            <w:r w:rsidRPr="001F54D7">
              <w:t>Location</w:t>
            </w:r>
          </w:p>
        </w:tc>
        <w:tc>
          <w:tcPr>
            <w:tcW w:w="1485"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head"/>
            </w:pPr>
            <w:r w:rsidRPr="001F54D7">
              <w:t>Narrowband (MHz)</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head"/>
            </w:pPr>
            <w:r w:rsidRPr="001F54D7">
              <w:t xml:space="preserve">Wideband </w:t>
            </w:r>
            <w:r w:rsidRPr="001F54D7">
              <w:br/>
              <w:t>(MHz)</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head"/>
            </w:pPr>
            <w:r w:rsidRPr="001F54D7">
              <w:t xml:space="preserve">Broadband </w:t>
            </w:r>
            <w:r w:rsidRPr="001F54D7">
              <w:br/>
              <w:t>(MHz)</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head"/>
            </w:pPr>
            <w:r w:rsidRPr="001F54D7">
              <w:t xml:space="preserve">Total </w:t>
            </w:r>
            <w:r w:rsidRPr="001F54D7">
              <w:br/>
              <w:t>(MHz)</w:t>
            </w:r>
          </w:p>
        </w:tc>
      </w:tr>
      <w:tr w:rsidR="005827B8" w:rsidRPr="001F54D7" w:rsidTr="00D3546E">
        <w:trPr>
          <w:jc w:val="center"/>
        </w:trPr>
        <w:tc>
          <w:tcPr>
            <w:tcW w:w="3652"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pPr>
            <w:r w:rsidRPr="001F54D7">
              <w:t>Delhi</w:t>
            </w:r>
          </w:p>
        </w:tc>
        <w:tc>
          <w:tcPr>
            <w:tcW w:w="1485"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51.8</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3.4</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47.6</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102.8</w:t>
            </w:r>
          </w:p>
        </w:tc>
      </w:tr>
      <w:tr w:rsidR="005827B8" w:rsidRPr="001F54D7" w:rsidTr="00D3546E">
        <w:trPr>
          <w:jc w:val="center"/>
        </w:trPr>
        <w:tc>
          <w:tcPr>
            <w:tcW w:w="3652"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pPr>
            <w:r w:rsidRPr="001F54D7">
              <w:t>Bhopal</w:t>
            </w:r>
          </w:p>
        </w:tc>
        <w:tc>
          <w:tcPr>
            <w:tcW w:w="1485"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24</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5.2</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32.2</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61.4</w:t>
            </w:r>
          </w:p>
        </w:tc>
      </w:tr>
      <w:tr w:rsidR="005827B8" w:rsidRPr="001F54D7" w:rsidTr="00D3546E">
        <w:trPr>
          <w:jc w:val="center"/>
        </w:trPr>
        <w:tc>
          <w:tcPr>
            <w:tcW w:w="3652"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pPr>
            <w:r w:rsidRPr="001F54D7">
              <w:t>Seoul</w:t>
            </w:r>
          </w:p>
        </w:tc>
        <w:tc>
          <w:tcPr>
            <w:tcW w:w="1485"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15.1</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90.5</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69.2</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174.8</w:t>
            </w:r>
          </w:p>
        </w:tc>
      </w:tr>
      <w:tr w:rsidR="005827B8" w:rsidRPr="001F54D7" w:rsidTr="00D3546E">
        <w:trPr>
          <w:jc w:val="center"/>
        </w:trPr>
        <w:tc>
          <w:tcPr>
            <w:tcW w:w="3652"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pPr>
            <w:r w:rsidRPr="001F54D7">
              <w:t>Mexico City</w:t>
            </w:r>
          </w:p>
        </w:tc>
        <w:tc>
          <w:tcPr>
            <w:tcW w:w="1485"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46.2</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39.2</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50.2</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135.6</w:t>
            </w:r>
          </w:p>
        </w:tc>
      </w:tr>
      <w:tr w:rsidR="005827B8" w:rsidRPr="001F54D7" w:rsidTr="00D3546E">
        <w:trPr>
          <w:jc w:val="center"/>
        </w:trPr>
        <w:tc>
          <w:tcPr>
            <w:tcW w:w="3652"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pPr>
            <w:r w:rsidRPr="001F54D7">
              <w:t>Paris</w:t>
            </w:r>
          </w:p>
        </w:tc>
        <w:tc>
          <w:tcPr>
            <w:tcW w:w="1485"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16.6</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32.6</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w:t>
            </w:r>
          </w:p>
        </w:tc>
      </w:tr>
      <w:tr w:rsidR="005827B8" w:rsidRPr="001F54D7" w:rsidTr="00D3546E">
        <w:trPr>
          <w:jc w:val="center"/>
        </w:trPr>
        <w:tc>
          <w:tcPr>
            <w:tcW w:w="3652"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pPr>
            <w:r w:rsidRPr="001F54D7">
              <w:t>Medium city (Italy high penetration)</w:t>
            </w:r>
          </w:p>
        </w:tc>
        <w:tc>
          <w:tcPr>
            <w:tcW w:w="1485"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21.1</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21.6</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39.2</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81.9</w:t>
            </w:r>
          </w:p>
        </w:tc>
      </w:tr>
      <w:tr w:rsidR="005827B8" w:rsidRPr="001F54D7" w:rsidTr="00D3546E">
        <w:trPr>
          <w:jc w:val="center"/>
        </w:trPr>
        <w:tc>
          <w:tcPr>
            <w:tcW w:w="3652"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pPr>
            <w:r w:rsidRPr="001F54D7">
              <w:t>Medium city (Italy medium penetration)</w:t>
            </w:r>
          </w:p>
        </w:tc>
        <w:tc>
          <w:tcPr>
            <w:tcW w:w="1485"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11.6</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11.4</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39.2</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62.2</w:t>
            </w:r>
          </w:p>
        </w:tc>
      </w:tr>
      <w:tr w:rsidR="005827B8" w:rsidRPr="001F54D7" w:rsidTr="00D3546E">
        <w:trPr>
          <w:jc w:val="center"/>
        </w:trPr>
        <w:tc>
          <w:tcPr>
            <w:tcW w:w="3652"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pPr>
            <w:r w:rsidRPr="001F54D7">
              <w:t>Industrial district (Italy)</w:t>
            </w:r>
          </w:p>
        </w:tc>
        <w:tc>
          <w:tcPr>
            <w:tcW w:w="1485"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3.0</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3.0</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39.2</w:t>
            </w:r>
          </w:p>
        </w:tc>
        <w:tc>
          <w:tcPr>
            <w:tcW w:w="1486" w:type="dxa"/>
            <w:tcBorders>
              <w:top w:val="single" w:sz="4" w:space="0" w:color="auto"/>
              <w:left w:val="single" w:sz="4" w:space="0" w:color="auto"/>
              <w:bottom w:val="single" w:sz="4" w:space="0" w:color="auto"/>
              <w:right w:val="single" w:sz="4" w:space="0" w:color="auto"/>
            </w:tcBorders>
          </w:tcPr>
          <w:p w:rsidR="005827B8" w:rsidRPr="001F54D7" w:rsidRDefault="005827B8" w:rsidP="00D3546E">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jc w:val="center"/>
            </w:pPr>
            <w:r w:rsidRPr="001F54D7">
              <w:t>45.2</w:t>
            </w:r>
          </w:p>
        </w:tc>
      </w:tr>
    </w:tbl>
    <w:p w:rsidR="00D3546E" w:rsidRPr="001F54D7" w:rsidRDefault="00D3546E" w:rsidP="00D3546E">
      <w:pPr>
        <w:pStyle w:val="Tablefin"/>
      </w:pPr>
      <w:bookmarkStart w:id="118" w:name="_Toc402955734"/>
      <w:bookmarkStart w:id="119" w:name="_Toc424664255"/>
      <w:bookmarkStart w:id="120" w:name="_Toc431978764"/>
      <w:bookmarkStart w:id="121" w:name="_Toc432165771"/>
      <w:bookmarkStart w:id="122" w:name="_Toc432166546"/>
      <w:bookmarkStart w:id="123" w:name="_Toc450757364"/>
      <w:bookmarkStart w:id="124" w:name="_Toc450808219"/>
      <w:bookmarkStart w:id="125" w:name="_Toc450876111"/>
      <w:bookmarkStart w:id="126" w:name="_Toc451239042"/>
    </w:p>
    <w:p w:rsidR="005827B8" w:rsidRPr="001F54D7" w:rsidRDefault="005827B8" w:rsidP="00D3546E">
      <w:pPr>
        <w:pStyle w:val="Heading1"/>
      </w:pPr>
      <w:bookmarkStart w:id="127" w:name="_Toc451242548"/>
      <w:r w:rsidRPr="001F54D7">
        <w:t>A1.6</w:t>
      </w:r>
      <w:r w:rsidRPr="001F54D7">
        <w:tab/>
        <w:t>Discussion of results</w:t>
      </w:r>
      <w:bookmarkEnd w:id="118"/>
      <w:bookmarkEnd w:id="119"/>
      <w:bookmarkEnd w:id="120"/>
      <w:bookmarkEnd w:id="121"/>
      <w:bookmarkEnd w:id="122"/>
      <w:bookmarkEnd w:id="123"/>
      <w:bookmarkEnd w:id="124"/>
      <w:bookmarkEnd w:id="125"/>
      <w:bookmarkEnd w:id="126"/>
      <w:bookmarkEnd w:id="127"/>
    </w:p>
    <w:p w:rsidR="005827B8" w:rsidRPr="001F54D7" w:rsidRDefault="005827B8" w:rsidP="001649B2">
      <w:r w:rsidRPr="001F54D7">
        <w:t>The totals listed in the above chart cover all the PPDR applications and both uplink and downlink requirements. The results range between 45 MHz and 175 MHz. Such results have to be compared with the national current and forecasted situations taking into account the whole spectrum needed by PPDR users.</w:t>
      </w:r>
    </w:p>
    <w:p w:rsidR="005827B8" w:rsidRPr="001F54D7" w:rsidRDefault="005827B8" w:rsidP="001649B2">
      <w:r w:rsidRPr="001F54D7">
        <w:t xml:space="preserve">There are several reasons for the wide range of spectrum estimates. First, the studies done in obtaining these results showed that the spectrum estimates are very dependent on density and the penetration rate. Second, administrations based their spectrum calculations on whatever scenarios they deemed most appropriate. For example, Korea based its spectrum calculations on the worst </w:t>
      </w:r>
      <w:r w:rsidRPr="001F54D7">
        <w:lastRenderedPageBreak/>
        <w:t>case/most dense user requirement. Italy chose to examine the PPDR spectrum needs of a typical medium-size city in Italy. Other administrations used other scenarios.</w:t>
      </w:r>
    </w:p>
    <w:p w:rsidR="00D3546E" w:rsidRPr="001F54D7" w:rsidRDefault="005827B8" w:rsidP="001649B2">
      <w:r w:rsidRPr="001F54D7">
        <w:t>Many countries do not envisage having physically separate PP and DR networks in their countries and therefore see global/regional harmonization as applying to both PP and DR requirements. Other countries may decide to calculate separate PP and DR spectrum requirements.</w:t>
      </w:r>
      <w:bookmarkStart w:id="128" w:name="_Toc415880191"/>
    </w:p>
    <w:p w:rsidR="005827B8" w:rsidRPr="001F54D7" w:rsidRDefault="005827B8" w:rsidP="001649B2">
      <w:pPr>
        <w:rPr>
          <w:caps/>
          <w:sz w:val="28"/>
        </w:rPr>
      </w:pPr>
      <w:r w:rsidRPr="001F54D7">
        <w:br w:type="page"/>
      </w:r>
    </w:p>
    <w:p w:rsidR="005827B8" w:rsidRPr="001F54D7" w:rsidRDefault="005827B8" w:rsidP="00D3546E">
      <w:pPr>
        <w:pStyle w:val="AnnexNoTitle"/>
        <w:rPr>
          <w:lang w:val="en-GB"/>
        </w:rPr>
      </w:pPr>
      <w:bookmarkStart w:id="129" w:name="_Toc432165772"/>
      <w:r w:rsidRPr="001F54D7">
        <w:rPr>
          <w:lang w:val="en-GB"/>
        </w:rPr>
        <w:lastRenderedPageBreak/>
        <w:t>Attachment</w:t>
      </w:r>
      <w:r w:rsidRPr="001F54D7">
        <w:rPr>
          <w:szCs w:val="28"/>
          <w:lang w:val="en-GB"/>
        </w:rPr>
        <w:t xml:space="preserve"> 1 </w:t>
      </w:r>
      <w:r w:rsidR="001F54D7">
        <w:rPr>
          <w:szCs w:val="28"/>
          <w:lang w:val="en-GB"/>
        </w:rPr>
        <w:br/>
      </w:r>
      <w:r w:rsidRPr="001F54D7">
        <w:rPr>
          <w:szCs w:val="28"/>
          <w:lang w:val="en-GB"/>
        </w:rPr>
        <w:t xml:space="preserve">to </w:t>
      </w:r>
      <w:bookmarkEnd w:id="128"/>
      <w:bookmarkEnd w:id="129"/>
      <w:r w:rsidR="00B3654D" w:rsidRPr="001F54D7">
        <w:rPr>
          <w:szCs w:val="28"/>
          <w:lang w:val="en-GB"/>
        </w:rPr>
        <w:t xml:space="preserve">Annex </w:t>
      </w:r>
      <w:r w:rsidRPr="001F54D7">
        <w:rPr>
          <w:szCs w:val="28"/>
          <w:lang w:val="en-GB"/>
        </w:rPr>
        <w:t>1</w:t>
      </w:r>
      <w:r w:rsidRPr="001F54D7">
        <w:rPr>
          <w:szCs w:val="28"/>
          <w:lang w:val="en-GB"/>
        </w:rPr>
        <w:br/>
      </w:r>
      <w:r w:rsidRPr="001F54D7">
        <w:rPr>
          <w:szCs w:val="28"/>
          <w:lang w:val="en-GB"/>
        </w:rPr>
        <w:br/>
      </w:r>
      <w:r w:rsidRPr="001F54D7">
        <w:rPr>
          <w:lang w:val="en-GB"/>
        </w:rPr>
        <w:t>Methodology for the calculation of public protection and disaster</w:t>
      </w:r>
      <w:r w:rsidRPr="001F54D7">
        <w:rPr>
          <w:lang w:val="en-GB"/>
        </w:rPr>
        <w:br/>
        <w:t>relief terrestrial spectrum requirements</w:t>
      </w:r>
    </w:p>
    <w:p w:rsidR="005827B8" w:rsidRPr="001F54D7" w:rsidRDefault="005827B8" w:rsidP="001F54D7">
      <w:pPr>
        <w:pStyle w:val="Heading1"/>
      </w:pPr>
      <w:bookmarkStart w:id="130" w:name="_Toc402955735"/>
      <w:bookmarkStart w:id="131" w:name="_Toc415876866"/>
      <w:bookmarkStart w:id="132" w:name="_Toc415876973"/>
      <w:bookmarkStart w:id="133" w:name="_Toc415877161"/>
      <w:bookmarkStart w:id="134" w:name="_Toc415879892"/>
      <w:bookmarkStart w:id="135" w:name="_Toc415880091"/>
      <w:bookmarkStart w:id="136" w:name="_Toc415880192"/>
      <w:bookmarkStart w:id="137" w:name="_Toc419098180"/>
      <w:bookmarkStart w:id="138" w:name="_Toc424664256"/>
      <w:bookmarkStart w:id="139" w:name="_Toc431978765"/>
      <w:bookmarkStart w:id="140" w:name="_Toc432165773"/>
      <w:bookmarkStart w:id="141" w:name="_Toc432166548"/>
      <w:bookmarkStart w:id="142" w:name="_Toc450752409"/>
      <w:bookmarkStart w:id="143" w:name="_Toc450752750"/>
      <w:bookmarkStart w:id="144" w:name="_Toc450753253"/>
      <w:bookmarkStart w:id="145" w:name="_Toc450757365"/>
      <w:bookmarkStart w:id="146" w:name="_Toc450808220"/>
      <w:bookmarkStart w:id="147" w:name="_Toc450876112"/>
      <w:bookmarkStart w:id="148" w:name="_Toc451239043"/>
      <w:r w:rsidRPr="001F54D7">
        <w:t>ATT1-1</w:t>
      </w:r>
      <w:r w:rsidRPr="001F54D7">
        <w:tab/>
        <w:t>Introduction</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5827B8" w:rsidRPr="001F54D7" w:rsidRDefault="005827B8" w:rsidP="001649B2">
      <w:r w:rsidRPr="001F54D7">
        <w:t xml:space="preserve">The function of this attachment is to present an initial forecast for spectrum needed by public protection and disaster relief (PPDR) by the year 2010. A spectrum calculator methodology, following the format of ITU methodology for the calculation of IMT-2000 spectrum requirements, is developed. Because of the differences between commercial wireless users and PPDR wireless </w:t>
      </w:r>
    </w:p>
    <w:p w:rsidR="005827B8" w:rsidRPr="001F54D7" w:rsidRDefault="005827B8" w:rsidP="001649B2">
      <w:proofErr w:type="gramStart"/>
      <w:r w:rsidRPr="001F54D7">
        <w:t>users</w:t>
      </w:r>
      <w:proofErr w:type="gramEnd"/>
      <w:r w:rsidRPr="001F54D7">
        <w:t xml:space="preserve">, alternate methodologies are proposed to calculate PPDR user penetration rates and define the PPDR operational environments. Methodologies are also proposed to define PPDR net system capacity and PPDR quality of service. </w:t>
      </w:r>
    </w:p>
    <w:p w:rsidR="005827B8" w:rsidRPr="001F54D7" w:rsidRDefault="005827B8" w:rsidP="001649B2">
      <w:r w:rsidRPr="001F54D7">
        <w:t xml:space="preserve">The analysis is based upon current PPDR wireless technologies and expected trends in demand for advanced applications. From that, an initial forecast can be made for the amount of spectrum needed for specific advanced telecommunication services through the year 2010. </w:t>
      </w:r>
    </w:p>
    <w:p w:rsidR="005827B8" w:rsidRPr="001F54D7" w:rsidRDefault="005827B8" w:rsidP="001F54D7">
      <w:pPr>
        <w:pStyle w:val="Heading1"/>
      </w:pPr>
      <w:bookmarkStart w:id="149" w:name="_Toc402955736"/>
      <w:bookmarkStart w:id="150" w:name="_Toc415877162"/>
      <w:bookmarkStart w:id="151" w:name="_Toc415879893"/>
      <w:bookmarkStart w:id="152" w:name="_Toc415880092"/>
      <w:bookmarkStart w:id="153" w:name="_Toc415880193"/>
      <w:bookmarkStart w:id="154" w:name="_Toc419098181"/>
      <w:bookmarkStart w:id="155" w:name="_Toc424664257"/>
      <w:bookmarkStart w:id="156" w:name="_Toc431978766"/>
      <w:bookmarkStart w:id="157" w:name="_Toc432165774"/>
      <w:bookmarkStart w:id="158" w:name="_Toc432166549"/>
      <w:bookmarkStart w:id="159" w:name="_Toc450752410"/>
      <w:bookmarkStart w:id="160" w:name="_Toc450752751"/>
      <w:bookmarkStart w:id="161" w:name="_Toc450753254"/>
      <w:bookmarkStart w:id="162" w:name="_Toc450757366"/>
      <w:bookmarkStart w:id="163" w:name="_Toc450808221"/>
      <w:bookmarkStart w:id="164" w:name="_Toc450876113"/>
      <w:bookmarkStart w:id="165" w:name="_Toc451239044"/>
      <w:r w:rsidRPr="001F54D7">
        <w:t>ATT1-2</w:t>
      </w:r>
      <w:r w:rsidRPr="001F54D7">
        <w:tab/>
        <w:t>Advanced services</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5827B8" w:rsidRPr="001F54D7" w:rsidRDefault="005827B8" w:rsidP="001649B2">
      <w:r w:rsidRPr="001F54D7">
        <w:t>The advanced services likely to be available to PPDR community by year 2010 are:</w:t>
      </w:r>
    </w:p>
    <w:p w:rsidR="005827B8" w:rsidRPr="001F54D7" w:rsidRDefault="005827B8" w:rsidP="001649B2">
      <w:pPr>
        <w:pStyle w:val="enumlev1"/>
      </w:pPr>
      <w:r w:rsidRPr="001F54D7">
        <w:sym w:font="Symbol" w:char="F02D"/>
      </w:r>
      <w:r w:rsidRPr="001F54D7">
        <w:tab/>
      </w:r>
      <w:proofErr w:type="gramStart"/>
      <w:r w:rsidRPr="001F54D7">
        <w:t>voice</w:t>
      </w:r>
      <w:proofErr w:type="gramEnd"/>
      <w:r w:rsidRPr="001F54D7">
        <w:t xml:space="preserve"> dispatch;</w:t>
      </w:r>
    </w:p>
    <w:p w:rsidR="005827B8" w:rsidRPr="001F54D7" w:rsidRDefault="005827B8" w:rsidP="001649B2">
      <w:pPr>
        <w:pStyle w:val="enumlev1"/>
      </w:pPr>
      <w:r w:rsidRPr="001F54D7">
        <w:sym w:font="Symbol" w:char="F02D"/>
      </w:r>
      <w:r w:rsidRPr="001F54D7">
        <w:tab/>
      </w:r>
      <w:proofErr w:type="gramStart"/>
      <w:r w:rsidRPr="001F54D7">
        <w:t>telephone</w:t>
      </w:r>
      <w:proofErr w:type="gramEnd"/>
      <w:r w:rsidRPr="001F54D7">
        <w:t xml:space="preserve"> interconnect;</w:t>
      </w:r>
    </w:p>
    <w:p w:rsidR="005827B8" w:rsidRPr="001F54D7" w:rsidRDefault="005827B8" w:rsidP="001649B2">
      <w:pPr>
        <w:pStyle w:val="enumlev1"/>
      </w:pPr>
      <w:r w:rsidRPr="001F54D7">
        <w:sym w:font="Symbol" w:char="F02D"/>
      </w:r>
      <w:r w:rsidRPr="001F54D7">
        <w:tab/>
      </w:r>
      <w:proofErr w:type="gramStart"/>
      <w:r w:rsidRPr="001F54D7">
        <w:t>simple</w:t>
      </w:r>
      <w:proofErr w:type="gramEnd"/>
      <w:r w:rsidRPr="001F54D7">
        <w:t xml:space="preserve"> messages;</w:t>
      </w:r>
    </w:p>
    <w:p w:rsidR="005827B8" w:rsidRPr="001F54D7" w:rsidRDefault="005827B8" w:rsidP="001649B2">
      <w:pPr>
        <w:pStyle w:val="enumlev1"/>
      </w:pPr>
      <w:r w:rsidRPr="001F54D7">
        <w:sym w:font="Symbol" w:char="F02D"/>
      </w:r>
      <w:r w:rsidRPr="001F54D7">
        <w:tab/>
      </w:r>
      <w:proofErr w:type="gramStart"/>
      <w:r w:rsidRPr="001F54D7">
        <w:t>transaction</w:t>
      </w:r>
      <w:proofErr w:type="gramEnd"/>
      <w:r w:rsidRPr="001F54D7">
        <w:t xml:space="preserve"> processing;</w:t>
      </w:r>
    </w:p>
    <w:p w:rsidR="005827B8" w:rsidRPr="001F54D7" w:rsidRDefault="005827B8" w:rsidP="001649B2">
      <w:pPr>
        <w:pStyle w:val="enumlev1"/>
      </w:pPr>
      <w:r w:rsidRPr="001F54D7">
        <w:sym w:font="Symbol" w:char="F02D"/>
      </w:r>
      <w:r w:rsidRPr="001F54D7">
        <w:tab/>
      </w:r>
      <w:proofErr w:type="gramStart"/>
      <w:r w:rsidRPr="001F54D7">
        <w:t>simple</w:t>
      </w:r>
      <w:proofErr w:type="gramEnd"/>
      <w:r w:rsidRPr="001F54D7">
        <w:t xml:space="preserve"> images (facsimile, snapshot);</w:t>
      </w:r>
    </w:p>
    <w:p w:rsidR="005827B8" w:rsidRPr="001F54D7" w:rsidRDefault="005827B8" w:rsidP="001649B2">
      <w:pPr>
        <w:pStyle w:val="enumlev1"/>
      </w:pPr>
      <w:r w:rsidRPr="001F54D7">
        <w:sym w:font="Symbol" w:char="F02D"/>
      </w:r>
      <w:r w:rsidRPr="001F54D7">
        <w:tab/>
      </w:r>
      <w:proofErr w:type="gramStart"/>
      <w:r w:rsidRPr="001F54D7">
        <w:t>remote</w:t>
      </w:r>
      <w:proofErr w:type="gramEnd"/>
      <w:r w:rsidRPr="001F54D7">
        <w:t xml:space="preserve"> file access for decision processing;</w:t>
      </w:r>
    </w:p>
    <w:p w:rsidR="005827B8" w:rsidRPr="001F54D7" w:rsidRDefault="005827B8" w:rsidP="001649B2">
      <w:pPr>
        <w:pStyle w:val="enumlev1"/>
      </w:pPr>
      <w:r w:rsidRPr="001F54D7">
        <w:sym w:font="Symbol" w:char="F02D"/>
      </w:r>
      <w:r w:rsidRPr="001F54D7">
        <w:tab/>
        <w:t>Internet/intranet access;</w:t>
      </w:r>
    </w:p>
    <w:p w:rsidR="005827B8" w:rsidRPr="001F54D7" w:rsidRDefault="005827B8" w:rsidP="001649B2">
      <w:pPr>
        <w:pStyle w:val="enumlev1"/>
      </w:pPr>
      <w:r w:rsidRPr="001F54D7">
        <w:sym w:font="Symbol" w:char="F02D"/>
      </w:r>
      <w:r w:rsidRPr="001F54D7">
        <w:tab/>
      </w:r>
      <w:proofErr w:type="gramStart"/>
      <w:r w:rsidRPr="001F54D7">
        <w:t>slow</w:t>
      </w:r>
      <w:proofErr w:type="gramEnd"/>
      <w:r w:rsidRPr="001F54D7">
        <w:t xml:space="preserve"> video;</w:t>
      </w:r>
    </w:p>
    <w:p w:rsidR="005827B8" w:rsidRPr="001F54D7" w:rsidRDefault="005827B8" w:rsidP="001649B2">
      <w:pPr>
        <w:pStyle w:val="enumlev1"/>
      </w:pPr>
      <w:r w:rsidRPr="001F54D7">
        <w:sym w:font="Symbol" w:char="F02D"/>
      </w:r>
      <w:r w:rsidRPr="001F54D7">
        <w:tab/>
      </w:r>
      <w:proofErr w:type="gramStart"/>
      <w:r w:rsidRPr="001F54D7">
        <w:t>full</w:t>
      </w:r>
      <w:proofErr w:type="gramEnd"/>
      <w:r w:rsidRPr="001F54D7">
        <w:t xml:space="preserve"> motion video;</w:t>
      </w:r>
    </w:p>
    <w:p w:rsidR="005827B8" w:rsidRPr="001F54D7" w:rsidRDefault="005827B8" w:rsidP="001649B2">
      <w:pPr>
        <w:pStyle w:val="enumlev1"/>
      </w:pPr>
      <w:r w:rsidRPr="001F54D7">
        <w:sym w:font="Symbol" w:char="F02D"/>
      </w:r>
      <w:r w:rsidRPr="001F54D7">
        <w:tab/>
      </w:r>
      <w:proofErr w:type="gramStart"/>
      <w:r w:rsidRPr="001F54D7">
        <w:t>multimedia</w:t>
      </w:r>
      <w:proofErr w:type="gramEnd"/>
      <w:r w:rsidRPr="001F54D7">
        <w:t xml:space="preserve"> services, like videoconference.</w:t>
      </w:r>
    </w:p>
    <w:p w:rsidR="005827B8" w:rsidRPr="001F54D7" w:rsidRDefault="005827B8" w:rsidP="001F54D7">
      <w:pPr>
        <w:pStyle w:val="Heading1"/>
      </w:pPr>
      <w:bookmarkStart w:id="166" w:name="_Toc402955737"/>
      <w:bookmarkStart w:id="167" w:name="_Toc415877163"/>
      <w:bookmarkStart w:id="168" w:name="_Toc415879894"/>
      <w:bookmarkStart w:id="169" w:name="_Toc415880093"/>
      <w:bookmarkStart w:id="170" w:name="_Toc415880194"/>
      <w:bookmarkStart w:id="171" w:name="_Toc419098182"/>
      <w:bookmarkStart w:id="172" w:name="_Toc424664258"/>
      <w:bookmarkStart w:id="173" w:name="_Toc431978767"/>
      <w:bookmarkStart w:id="174" w:name="_Toc432165775"/>
      <w:bookmarkStart w:id="175" w:name="_Toc432166550"/>
      <w:bookmarkStart w:id="176" w:name="_Toc450752411"/>
      <w:bookmarkStart w:id="177" w:name="_Toc450752752"/>
      <w:bookmarkStart w:id="178" w:name="_Toc450753255"/>
      <w:bookmarkStart w:id="179" w:name="_Toc450757367"/>
      <w:bookmarkStart w:id="180" w:name="_Toc450808222"/>
      <w:bookmarkStart w:id="181" w:name="_Toc450876114"/>
      <w:bookmarkStart w:id="182" w:name="_Toc451239045"/>
      <w:r w:rsidRPr="001F54D7">
        <w:t>ATT1-3</w:t>
      </w:r>
      <w:r w:rsidRPr="001F54D7">
        <w:tab/>
      </w:r>
      <w:proofErr w:type="gramStart"/>
      <w:r w:rsidRPr="001F54D7">
        <w:t>A</w:t>
      </w:r>
      <w:proofErr w:type="gramEnd"/>
      <w:r w:rsidRPr="001F54D7">
        <w:tab/>
        <w:t>Spectrum prediction model</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5827B8" w:rsidRPr="001F54D7" w:rsidRDefault="005827B8" w:rsidP="001649B2">
      <w:r w:rsidRPr="001F54D7">
        <w:t>This spectrum prediction model follows the methodology for the prediction of IMT-2000 Spectrum Requirements (Recommendation ITU-R M.1390).</w:t>
      </w:r>
    </w:p>
    <w:p w:rsidR="005827B8" w:rsidRPr="001F54D7" w:rsidRDefault="005827B8" w:rsidP="001649B2">
      <w:r w:rsidRPr="001F54D7">
        <w:t>The steps to be used are:</w:t>
      </w:r>
    </w:p>
    <w:p w:rsidR="005827B8" w:rsidRPr="001F54D7" w:rsidRDefault="005827B8" w:rsidP="001649B2">
      <w:pPr>
        <w:pStyle w:val="enumlev1"/>
        <w:tabs>
          <w:tab w:val="left" w:pos="900"/>
        </w:tabs>
        <w:ind w:left="0" w:firstLine="0"/>
      </w:pPr>
      <w:r w:rsidRPr="001F54D7">
        <w:rPr>
          <w:i/>
          <w:iCs/>
        </w:rPr>
        <w:t>Step 1</w:t>
      </w:r>
      <w:r w:rsidRPr="001F54D7">
        <w:t>:</w:t>
      </w:r>
      <w:r w:rsidRPr="001F54D7">
        <w:tab/>
        <w:t>Identify the geographical area over which the model will be applied.</w:t>
      </w:r>
    </w:p>
    <w:p w:rsidR="005827B8" w:rsidRPr="001F54D7" w:rsidRDefault="005827B8" w:rsidP="001649B2">
      <w:pPr>
        <w:pStyle w:val="enumlev1"/>
        <w:tabs>
          <w:tab w:val="left" w:pos="900"/>
        </w:tabs>
        <w:ind w:left="0" w:firstLine="0"/>
      </w:pPr>
      <w:r w:rsidRPr="001F54D7">
        <w:rPr>
          <w:i/>
          <w:iCs/>
        </w:rPr>
        <w:t>Step 2</w:t>
      </w:r>
      <w:r w:rsidRPr="001F54D7">
        <w:t>:</w:t>
      </w:r>
      <w:r w:rsidRPr="001F54D7">
        <w:tab/>
        <w:t>Identify the population of PPDR personnel.</w:t>
      </w:r>
    </w:p>
    <w:p w:rsidR="005827B8" w:rsidRPr="001F54D7" w:rsidRDefault="005827B8" w:rsidP="001649B2">
      <w:pPr>
        <w:pStyle w:val="enumlev1"/>
        <w:tabs>
          <w:tab w:val="left" w:pos="900"/>
        </w:tabs>
        <w:ind w:left="0" w:firstLine="0"/>
      </w:pPr>
      <w:r w:rsidRPr="001F54D7">
        <w:rPr>
          <w:i/>
          <w:iCs/>
        </w:rPr>
        <w:t>Step 3</w:t>
      </w:r>
      <w:r w:rsidRPr="001F54D7">
        <w:t>:</w:t>
      </w:r>
      <w:r w:rsidRPr="001F54D7">
        <w:tab/>
        <w:t>Identify the advanced services used by the PPDR community through year 2010.</w:t>
      </w:r>
    </w:p>
    <w:p w:rsidR="005827B8" w:rsidRPr="001F54D7" w:rsidRDefault="005827B8" w:rsidP="001649B2">
      <w:pPr>
        <w:pStyle w:val="enumlev1"/>
        <w:tabs>
          <w:tab w:val="left" w:pos="900"/>
        </w:tabs>
        <w:ind w:left="0" w:firstLine="0"/>
      </w:pPr>
      <w:r w:rsidRPr="001F54D7">
        <w:rPr>
          <w:i/>
          <w:iCs/>
        </w:rPr>
        <w:t>Step 4</w:t>
      </w:r>
      <w:r w:rsidRPr="001F54D7">
        <w:t>:</w:t>
      </w:r>
      <w:r w:rsidRPr="001F54D7">
        <w:tab/>
        <w:t>Quantify technical parameters that apply to each of the advanced services.</w:t>
      </w:r>
    </w:p>
    <w:p w:rsidR="005827B8" w:rsidRPr="001F54D7" w:rsidRDefault="005827B8" w:rsidP="001649B2">
      <w:pPr>
        <w:pStyle w:val="enumlev1"/>
        <w:tabs>
          <w:tab w:val="left" w:pos="900"/>
        </w:tabs>
        <w:ind w:left="0" w:firstLine="0"/>
      </w:pPr>
      <w:r w:rsidRPr="001F54D7">
        <w:rPr>
          <w:i/>
          <w:iCs/>
        </w:rPr>
        <w:t>Step 5</w:t>
      </w:r>
      <w:r w:rsidRPr="001F54D7">
        <w:t>:</w:t>
      </w:r>
      <w:r w:rsidRPr="001F54D7">
        <w:tab/>
        <w:t>Forecast the spectral need for each advanced service.</w:t>
      </w:r>
    </w:p>
    <w:p w:rsidR="005827B8" w:rsidRPr="001F54D7" w:rsidRDefault="005827B8" w:rsidP="001649B2">
      <w:pPr>
        <w:pStyle w:val="enumlev1"/>
        <w:tabs>
          <w:tab w:val="left" w:pos="900"/>
        </w:tabs>
        <w:ind w:left="0" w:firstLine="0"/>
      </w:pPr>
      <w:r w:rsidRPr="001F54D7">
        <w:rPr>
          <w:i/>
          <w:iCs/>
        </w:rPr>
        <w:t>Step 6</w:t>
      </w:r>
      <w:r w:rsidRPr="001F54D7">
        <w:t>:</w:t>
      </w:r>
      <w:r w:rsidRPr="001F54D7">
        <w:tab/>
        <w:t>Forecast total spectral need for PPDR through year 2010.</w:t>
      </w:r>
    </w:p>
    <w:p w:rsidR="005827B8" w:rsidRPr="001F54D7" w:rsidRDefault="005827B8" w:rsidP="001649B2">
      <w:r w:rsidRPr="001F54D7">
        <w:lastRenderedPageBreak/>
        <w:t>See Attachment A for a comparison of the proposed PPDR methodology versus the Recommendation ITU</w:t>
      </w:r>
      <w:r w:rsidRPr="001F54D7">
        <w:noBreakHyphen/>
        <w:t xml:space="preserve">R M.1390 methodology. See Attachment B for a flowchart of the proposed PPDR methodology. </w:t>
      </w:r>
    </w:p>
    <w:p w:rsidR="005827B8" w:rsidRPr="001F54D7" w:rsidRDefault="005827B8" w:rsidP="001F54D7">
      <w:pPr>
        <w:pStyle w:val="Heading1"/>
      </w:pPr>
      <w:bookmarkStart w:id="183" w:name="_Toc402955738"/>
      <w:bookmarkStart w:id="184" w:name="_Toc415877164"/>
      <w:bookmarkStart w:id="185" w:name="_Toc415879895"/>
      <w:bookmarkStart w:id="186" w:name="_Toc415880094"/>
      <w:bookmarkStart w:id="187" w:name="_Toc415880195"/>
      <w:bookmarkStart w:id="188" w:name="_Toc419098183"/>
      <w:bookmarkStart w:id="189" w:name="_Toc424664259"/>
      <w:bookmarkStart w:id="190" w:name="_Toc431978768"/>
      <w:bookmarkStart w:id="191" w:name="_Toc432165776"/>
      <w:bookmarkStart w:id="192" w:name="_Toc432166551"/>
      <w:bookmarkStart w:id="193" w:name="_Toc450752412"/>
      <w:bookmarkStart w:id="194" w:name="_Toc450752753"/>
      <w:bookmarkStart w:id="195" w:name="_Toc450753256"/>
      <w:bookmarkStart w:id="196" w:name="_Toc450757368"/>
      <w:bookmarkStart w:id="197" w:name="_Toc450808223"/>
      <w:bookmarkStart w:id="198" w:name="_Toc450876115"/>
      <w:bookmarkStart w:id="199" w:name="_Toc451239046"/>
      <w:r w:rsidRPr="001F54D7">
        <w:t>ATT1-4</w:t>
      </w:r>
      <w:r w:rsidRPr="001F54D7">
        <w:tab/>
        <w:t>B</w:t>
      </w:r>
      <w:r w:rsidRPr="001F54D7">
        <w:tab/>
        <w:t>Geographical area</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1F54D7">
        <w:t xml:space="preserve"> </w:t>
      </w:r>
    </w:p>
    <w:p w:rsidR="005827B8" w:rsidRPr="001F54D7" w:rsidRDefault="005827B8" w:rsidP="001649B2">
      <w:r w:rsidRPr="001F54D7">
        <w:t xml:space="preserve">Determine the PPDR user populations within the area of the study. </w:t>
      </w:r>
    </w:p>
    <w:p w:rsidR="005827B8" w:rsidRPr="001F54D7" w:rsidRDefault="005827B8" w:rsidP="001649B2">
      <w:r w:rsidRPr="001F54D7">
        <w:t>For this model, we do not need to investigate spectrum demand over an entire country. The area(s) of interest will be one or more of the major metropolitan regions within each country. The population density is highest in these areas. The proportion of PPDR personnel relative to the general population is expected to be highest here, also. Therefore, the demand for spectrum resources should also be highest in the major metropolitan area(s). This is similar to the IMT</w:t>
      </w:r>
      <w:r w:rsidRPr="001F54D7">
        <w:noBreakHyphen/>
        <w:t>2000 methodology where the geography and environments of only the most significant contributors to spectrum requirements are considered.</w:t>
      </w:r>
    </w:p>
    <w:p w:rsidR="005827B8" w:rsidRPr="001F54D7" w:rsidRDefault="005827B8" w:rsidP="001649B2">
      <w:r w:rsidRPr="001F54D7">
        <w:t>We need to clearly define the geographic and/or political boundaries of the metropolitan area of study. This may be the political boundary of the city or of the city and surrounding suburban cities and/or counties in the metropolitan area. We need general population data for the metropolitan area. This should be readily available from census data.</w:t>
      </w:r>
    </w:p>
    <w:p w:rsidR="005827B8" w:rsidRPr="001F54D7" w:rsidRDefault="005827B8" w:rsidP="001649B2">
      <w:r w:rsidRPr="001F54D7">
        <w:t>Instead of using general population density (population/km</w:t>
      </w:r>
      <w:r w:rsidRPr="001F54D7">
        <w:rPr>
          <w:vertAlign w:val="superscript"/>
        </w:rPr>
        <w:t>2</w:t>
      </w:r>
      <w:r w:rsidRPr="001F54D7">
        <w:t>), the PPDR population and penetration rates must be determined. Within the geopolitical boundaries of the study area, PPDR population must be defined and divided by the area to determine the PPDR user density (PPDR/km</w:t>
      </w:r>
      <w:r w:rsidRPr="001F54D7">
        <w:rPr>
          <w:vertAlign w:val="superscript"/>
        </w:rPr>
        <w:t>2</w:t>
      </w:r>
      <w:r w:rsidRPr="001F54D7">
        <w:t xml:space="preserve">). </w:t>
      </w:r>
    </w:p>
    <w:p w:rsidR="005827B8" w:rsidRPr="001F54D7" w:rsidRDefault="005827B8" w:rsidP="001649B2">
      <w:r w:rsidRPr="001F54D7">
        <w:t>Representative cell area (radius, geometry) needs to be determined for each operational environ</w:t>
      </w:r>
      <w:r w:rsidRPr="001F54D7">
        <w:softHyphen/>
        <w:t xml:space="preserve">ment within the geographic study area. This is dependent upon the population density, network design, and network technology. PPDR networks tend to utilize higher power devices and larger radius cells than commercial systems. </w:t>
      </w:r>
    </w:p>
    <w:p w:rsidR="005827B8" w:rsidRPr="001F54D7" w:rsidRDefault="005827B8" w:rsidP="001649B2">
      <w:pPr>
        <w:rPr>
          <w:i/>
          <w:iCs/>
          <w:color w:val="000000"/>
        </w:rPr>
      </w:pPr>
      <w:r w:rsidRPr="001F54D7">
        <w:rPr>
          <w:i/>
          <w:iCs/>
          <w:color w:val="000000"/>
        </w:rPr>
        <w:t>Follow IMT-2000 methodology A:</w:t>
      </w:r>
    </w:p>
    <w:p w:rsidR="005827B8" w:rsidRPr="001F54D7" w:rsidRDefault="005827B8" w:rsidP="001649B2">
      <w:pPr>
        <w:rPr>
          <w:color w:val="000000"/>
        </w:rPr>
      </w:pPr>
      <w:r w:rsidRPr="001F54D7">
        <w:rPr>
          <w:color w:val="000000"/>
        </w:rPr>
        <w:t>Define geographic boundaries and area (km</w:t>
      </w:r>
      <w:r w:rsidRPr="001F54D7">
        <w:rPr>
          <w:vertAlign w:val="superscript"/>
        </w:rPr>
        <w:t>2</w:t>
      </w:r>
      <w:r w:rsidRPr="001F54D7">
        <w:rPr>
          <w:color w:val="000000"/>
        </w:rPr>
        <w:t>) of each environment.</w:t>
      </w:r>
    </w:p>
    <w:p w:rsidR="005827B8" w:rsidRPr="001F54D7" w:rsidRDefault="005827B8" w:rsidP="001F54D7">
      <w:pPr>
        <w:pStyle w:val="Heading1"/>
      </w:pPr>
      <w:bookmarkStart w:id="200" w:name="_Toc402955739"/>
      <w:bookmarkStart w:id="201" w:name="_Toc415877165"/>
      <w:bookmarkStart w:id="202" w:name="_Toc415879896"/>
      <w:bookmarkStart w:id="203" w:name="_Toc415880095"/>
      <w:bookmarkStart w:id="204" w:name="_Toc415880196"/>
      <w:bookmarkStart w:id="205" w:name="_Toc419098184"/>
      <w:bookmarkStart w:id="206" w:name="_Toc424664260"/>
      <w:bookmarkStart w:id="207" w:name="_Toc431978769"/>
      <w:bookmarkStart w:id="208" w:name="_Toc432165777"/>
      <w:bookmarkStart w:id="209" w:name="_Toc432166552"/>
      <w:bookmarkStart w:id="210" w:name="_Toc450752413"/>
      <w:bookmarkStart w:id="211" w:name="_Toc450752754"/>
      <w:bookmarkStart w:id="212" w:name="_Toc450753257"/>
      <w:bookmarkStart w:id="213" w:name="_Toc450757369"/>
      <w:bookmarkStart w:id="214" w:name="_Toc450808224"/>
      <w:bookmarkStart w:id="215" w:name="_Toc450876116"/>
      <w:bookmarkStart w:id="216" w:name="_Toc451239047"/>
      <w:r w:rsidRPr="001F54D7">
        <w:t>ATT1-5</w:t>
      </w:r>
      <w:r w:rsidRPr="001F54D7">
        <w:tab/>
        <w:t>C</w:t>
      </w:r>
      <w:r w:rsidRPr="001F54D7">
        <w:tab/>
        <w:t>Operational environments versus service environments</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5827B8" w:rsidRPr="001F54D7" w:rsidRDefault="005827B8" w:rsidP="001649B2">
      <w:r w:rsidRPr="001F54D7">
        <w:t>In the methodology for the calculation of IMT-2000 spectrum requirements, the analysis is conducted on physical operational environments. These environments vary significantly in cell geometry and/or population density. PPDR population density is much lower than the general population density. PPDR networks generally provide wireless services into all physical environ</w:t>
      </w:r>
      <w:r w:rsidRPr="001F54D7">
        <w:softHyphen/>
        <w:t>ments from one, or more, wide-area network(s). This model defines “service environments” which group services by the type of PPDR wireless telecommunication network: narrowband, wideband and broadband. Many services are currently, and will continue to be, delivered by networks using narrowband channels (25 kHz or less). These include dispatch voice, transaction processing, and simple images. More advanced services like internet/intranet access and slow video will require a wideband channel (50 to 250 kHz) to deliver these higher content services. Full motion video and multi-media services will require very wide channels (1 to 10 MHz) to deliver real-time images. These three “service environments” are likely to be deployed as separate overlapping networks utilizing different cell geometries and different network and subscriber technologies.</w:t>
      </w:r>
    </w:p>
    <w:p w:rsidR="005827B8" w:rsidRPr="001F54D7" w:rsidRDefault="005827B8" w:rsidP="001649B2">
      <w:r w:rsidRPr="001F54D7">
        <w:t>Also, the services offered within each “service environment” will need to be defined.</w:t>
      </w:r>
    </w:p>
    <w:p w:rsidR="005827B8" w:rsidRPr="001F54D7" w:rsidRDefault="005827B8" w:rsidP="001649B2">
      <w:pPr>
        <w:pStyle w:val="Headingi"/>
        <w:spacing w:before="120"/>
      </w:pPr>
      <w:r w:rsidRPr="001F54D7">
        <w:t>Modified version of IMT-2000 methodology A1, A2, A3, A4, B1:</w:t>
      </w:r>
    </w:p>
    <w:p w:rsidR="005827B8" w:rsidRPr="001F54D7" w:rsidRDefault="005827B8" w:rsidP="001649B2">
      <w:r w:rsidRPr="001F54D7">
        <w:t>Define “service environment”, i.e.</w:t>
      </w:r>
      <w:r w:rsidRPr="001F54D7">
        <w:rPr>
          <w:rFonts w:ascii="Symbol" w:hAnsi="Symbol"/>
        </w:rPr>
        <w:t></w:t>
      </w:r>
      <w:r w:rsidRPr="001F54D7">
        <w:t xml:space="preserve"> narrowband, </w:t>
      </w:r>
      <w:proofErr w:type="gramStart"/>
      <w:r w:rsidRPr="001F54D7">
        <w:t>wideband</w:t>
      </w:r>
      <w:proofErr w:type="gramEnd"/>
      <w:r w:rsidRPr="001F54D7">
        <w:t>, broadband.</w:t>
      </w:r>
    </w:p>
    <w:p w:rsidR="005827B8" w:rsidRPr="001F54D7" w:rsidRDefault="005827B8" w:rsidP="001649B2">
      <w:r w:rsidRPr="001F54D7">
        <w:t>Determine direction of calculations for each environment: uplink, downlink, combined.</w:t>
      </w:r>
    </w:p>
    <w:p w:rsidR="005827B8" w:rsidRPr="001F54D7" w:rsidRDefault="005827B8" w:rsidP="001649B2">
      <w:pPr>
        <w:rPr>
          <w:color w:val="000000"/>
        </w:rPr>
      </w:pPr>
      <w:r w:rsidRPr="001F54D7">
        <w:rPr>
          <w:color w:val="000000"/>
        </w:rPr>
        <w:lastRenderedPageBreak/>
        <w:t>Determine average/typical cell geometry within each “service” environment.</w:t>
      </w:r>
    </w:p>
    <w:p w:rsidR="005827B8" w:rsidRPr="001F54D7" w:rsidRDefault="005827B8" w:rsidP="001649B2">
      <w:pPr>
        <w:rPr>
          <w:color w:val="000000"/>
        </w:rPr>
      </w:pPr>
      <w:r w:rsidRPr="001F54D7">
        <w:rPr>
          <w:color w:val="000000"/>
        </w:rPr>
        <w:t>Calculate representative cell area within each “service” environment.</w:t>
      </w:r>
    </w:p>
    <w:p w:rsidR="005827B8" w:rsidRPr="001F54D7" w:rsidRDefault="005827B8" w:rsidP="001649B2">
      <w:r w:rsidRPr="001F54D7">
        <w:t>Define services offered in each “service environment” and net user bit rate for each.</w:t>
      </w:r>
    </w:p>
    <w:p w:rsidR="005827B8" w:rsidRPr="001F54D7" w:rsidRDefault="005827B8" w:rsidP="001F54D7">
      <w:pPr>
        <w:pStyle w:val="Heading1"/>
      </w:pPr>
      <w:bookmarkStart w:id="217" w:name="_Toc402955740"/>
      <w:bookmarkStart w:id="218" w:name="_Toc415877166"/>
      <w:bookmarkStart w:id="219" w:name="_Toc415879897"/>
      <w:bookmarkStart w:id="220" w:name="_Toc415880096"/>
      <w:bookmarkStart w:id="221" w:name="_Toc415880197"/>
      <w:bookmarkStart w:id="222" w:name="_Toc419098185"/>
      <w:bookmarkStart w:id="223" w:name="_Toc424664261"/>
      <w:bookmarkStart w:id="224" w:name="_Toc431978770"/>
      <w:bookmarkStart w:id="225" w:name="_Toc432165778"/>
      <w:bookmarkStart w:id="226" w:name="_Toc432166553"/>
      <w:bookmarkStart w:id="227" w:name="_Toc450752414"/>
      <w:bookmarkStart w:id="228" w:name="_Toc450752755"/>
      <w:bookmarkStart w:id="229" w:name="_Toc450753258"/>
      <w:bookmarkStart w:id="230" w:name="_Toc450757370"/>
      <w:bookmarkStart w:id="231" w:name="_Toc450808225"/>
      <w:bookmarkStart w:id="232" w:name="_Toc450876117"/>
      <w:bookmarkStart w:id="233" w:name="_Toc451239048"/>
      <w:r w:rsidRPr="001F54D7">
        <w:t>ATT1-6</w:t>
      </w:r>
      <w:r w:rsidRPr="001F54D7">
        <w:tab/>
        <w:t>D</w:t>
      </w:r>
      <w:r w:rsidRPr="001F54D7">
        <w:tab/>
        <w:t>PPDR population</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1F54D7">
        <w:t xml:space="preserve"> </w:t>
      </w:r>
    </w:p>
    <w:p w:rsidR="005827B8" w:rsidRPr="001F54D7" w:rsidRDefault="005827B8" w:rsidP="001649B2">
      <w:r w:rsidRPr="001F54D7">
        <w:t xml:space="preserve">Who are PPDR users? These are personnel who respond to day-to-day emergencies and to disasters. They would typically be public protection personnel grouped into mission oriented categories, such as police, fire brigades, emergency medical response. For disasters the scope of responders may increase to include other government personnel or civilians. All these PPDR personnel would be using PPDR telecommunication services during an emergency or disaster. PPDR users may be combined together into categories that have similar wireless communication usage patterns, i.e. the assumption is that all users grouped into “police” category personnel would have similar demands for telecommunication services. </w:t>
      </w:r>
    </w:p>
    <w:p w:rsidR="005827B8" w:rsidRPr="001F54D7" w:rsidRDefault="005827B8" w:rsidP="001649B2">
      <w:r w:rsidRPr="001F54D7">
        <w:t xml:space="preserve">For this model, the categories will only be used to group PPDR users with similar wireless service usage rates. That is, for police, each officer may have a radio, so the wireless penetration rate is 100% for police. For ambulance crews, there may be two people assigned to an ambulance, but only one radio, so the penetration rate is only 50% for ambulance crews. The current penetration rate can easily be determined if the number of mobile and portable stations deployed is known. It is simply the ratio of the number of radios deployed to the number of PPDR users in that category. </w:t>
      </w:r>
    </w:p>
    <w:p w:rsidR="005827B8" w:rsidRPr="001F54D7" w:rsidRDefault="005827B8" w:rsidP="001649B2">
      <w:r w:rsidRPr="001F54D7">
        <w:t xml:space="preserve">We need to determine the PPDR user populations. This can be collected for each PPDR user category; police, law enforcement, fire brigade, emergency medical response, etc. This data may be collected from the specific metropolitan governments or PPDR agencies. This data may be available from several public sources, including annual budgets, census data, and reports published by national or local law enforcements agencies. </w:t>
      </w:r>
    </w:p>
    <w:p w:rsidR="005827B8" w:rsidRPr="001F54D7" w:rsidRDefault="005827B8" w:rsidP="001649B2">
      <w:r w:rsidRPr="001F54D7">
        <w:t xml:space="preserve">The data may be presented in several formats, which must be converted into the total counts from each source for each PPDR category within the area of study. </w:t>
      </w:r>
    </w:p>
    <w:p w:rsidR="005827B8" w:rsidRPr="001F54D7" w:rsidRDefault="005827B8" w:rsidP="001649B2">
      <w:pPr>
        <w:pStyle w:val="enumlev1"/>
      </w:pPr>
      <w:r w:rsidRPr="001F54D7">
        <w:sym w:font="Symbol" w:char="F02D"/>
      </w:r>
      <w:r w:rsidRPr="001F54D7">
        <w:tab/>
        <w:t>Some data may be presented as specific PPDR user counts within a political sub</w:t>
      </w:r>
      <w:r w:rsidRPr="001F54D7">
        <w:noBreakHyphen/>
        <w:t>division; e.g. city A with a population of nnnnn has AA police officers, BB fire fighters, CC ambulance drivers, DD transit police, EE traffic wardens, and FF civilian support personnel.</w:t>
      </w:r>
    </w:p>
    <w:p w:rsidR="005827B8" w:rsidRPr="001F54D7" w:rsidRDefault="005827B8" w:rsidP="001649B2">
      <w:pPr>
        <w:pStyle w:val="enumlev1"/>
      </w:pPr>
      <w:r w:rsidRPr="001F54D7">
        <w:sym w:font="Symbol" w:char="F02D"/>
      </w:r>
      <w:r w:rsidRPr="001F54D7">
        <w:tab/>
        <w:t xml:space="preserve">Some data may be presented as a percentage relative to the total population; e.g. there are XXX police officers per 100 000 population. This needs to be multiplied by the population within the area of study to calculate the total count for each PPDR category. </w:t>
      </w:r>
    </w:p>
    <w:p w:rsidR="005827B8" w:rsidRPr="001F54D7" w:rsidRDefault="005827B8" w:rsidP="001649B2">
      <w:pPr>
        <w:pStyle w:val="enumlev1"/>
      </w:pPr>
      <w:r w:rsidRPr="001F54D7">
        <w:sym w:font="Symbol" w:char="F02D"/>
      </w:r>
      <w:r w:rsidRPr="001F54D7">
        <w:tab/>
        <w:t>There may be multiple levels of government within the area of study. The PPDR totals for each category need to be combined. Local police, county police, state police, and federal police could be combined into a single “police” category. The assumption is that all these “police” category personnel would have similar demands for telecommunication services.</w:t>
      </w:r>
    </w:p>
    <w:p w:rsidR="005827B8" w:rsidRPr="001F54D7" w:rsidRDefault="005827B8" w:rsidP="001F54D7">
      <w:pPr>
        <w:pStyle w:val="Headingi"/>
      </w:pPr>
      <w:r w:rsidRPr="001F54D7">
        <w:t>Example of PPDR categories:</w:t>
      </w:r>
    </w:p>
    <w:p w:rsidR="005827B8" w:rsidRPr="001F54D7" w:rsidRDefault="005827B8" w:rsidP="001F54D7">
      <w:pPr>
        <w:pStyle w:val="enumlev1"/>
        <w:tabs>
          <w:tab w:val="left" w:pos="709"/>
        </w:tabs>
        <w:ind w:left="709"/>
      </w:pPr>
      <w:r w:rsidRPr="001F54D7">
        <w:tab/>
        <w:t>Regular Police</w:t>
      </w:r>
      <w:r w:rsidRPr="001F54D7">
        <w:tab/>
      </w:r>
      <w:r w:rsidRPr="001F54D7">
        <w:tab/>
      </w:r>
      <w:r w:rsidR="001F54D7">
        <w:tab/>
      </w:r>
      <w:r w:rsidRPr="001F54D7">
        <w:tab/>
        <w:t>Fire Brigades</w:t>
      </w:r>
      <w:r w:rsidRPr="001F54D7">
        <w:tab/>
      </w:r>
      <w:r w:rsidRPr="001F54D7">
        <w:tab/>
        <w:t>Emergency Medical Services</w:t>
      </w:r>
      <w:r w:rsidRPr="001F54D7">
        <w:br/>
        <w:t>Special Police Functions</w:t>
      </w:r>
      <w:r w:rsidRPr="001F54D7">
        <w:tab/>
      </w:r>
      <w:r w:rsidR="001F54D7">
        <w:tab/>
      </w:r>
      <w:r w:rsidRPr="001F54D7">
        <w:tab/>
        <w:t>Part-time Fire</w:t>
      </w:r>
      <w:r w:rsidRPr="001F54D7">
        <w:tab/>
      </w:r>
      <w:r w:rsidRPr="001F54D7">
        <w:tab/>
        <w:t>EMS Civilian Support</w:t>
      </w:r>
      <w:r w:rsidRPr="001F54D7">
        <w:br/>
        <w:t>Police Civilian Support</w:t>
      </w:r>
      <w:r w:rsidRPr="001F54D7">
        <w:tab/>
      </w:r>
      <w:r w:rsidRPr="001F54D7">
        <w:tab/>
      </w:r>
      <w:r w:rsidR="001F54D7">
        <w:tab/>
      </w:r>
      <w:r w:rsidRPr="001F54D7">
        <w:t>Fire Civilian Support</w:t>
      </w:r>
      <w:r w:rsidRPr="001F54D7">
        <w:br/>
        <w:t>General Government Personnel</w:t>
      </w:r>
      <w:r w:rsidRPr="001F54D7">
        <w:tab/>
        <w:t>Other PPDR Users</w:t>
      </w:r>
    </w:p>
    <w:p w:rsidR="005827B8" w:rsidRPr="001F54D7" w:rsidRDefault="005827B8" w:rsidP="001649B2">
      <w:r w:rsidRPr="001F54D7">
        <w:t xml:space="preserve">Growth projections for population and planned increases in PPDR personnel may be used to estimate the future number of PPDR personnel within the area of study in 2010. Analysis over the </w:t>
      </w:r>
      <w:r w:rsidRPr="001F54D7">
        <w:lastRenderedPageBreak/>
        <w:t xml:space="preserve">study area may show that some towns/cities within the area of study do not provide advanced PPDR services today, but plan to deliver those services within the next 10 years. Growth projection may simply be the application of the higher PPDR user population density figures from cities/towns using advanced wireless services today within the area of study to all parts of the study area. </w:t>
      </w:r>
    </w:p>
    <w:p w:rsidR="005827B8" w:rsidRPr="001F54D7" w:rsidRDefault="005827B8" w:rsidP="001F54D7">
      <w:pPr>
        <w:pStyle w:val="Headingi"/>
      </w:pPr>
      <w:r w:rsidRPr="001F54D7">
        <w:t>Modified version of IMT-2000 methodology B2:</w:t>
      </w:r>
    </w:p>
    <w:p w:rsidR="005827B8" w:rsidRPr="001F54D7" w:rsidRDefault="005827B8" w:rsidP="001649B2">
      <w:r w:rsidRPr="001F54D7">
        <w:t>Determine PPDR population density within study area.</w:t>
      </w:r>
    </w:p>
    <w:p w:rsidR="005827B8" w:rsidRPr="001F54D7" w:rsidRDefault="005827B8" w:rsidP="001649B2">
      <w:pPr>
        <w:pStyle w:val="enumlev1"/>
      </w:pPr>
      <w:r w:rsidRPr="001F54D7">
        <w:sym w:font="Symbol" w:char="F02D"/>
      </w:r>
      <w:r w:rsidRPr="001F54D7">
        <w:tab/>
        <w:t>Calculate for each mission-oriented category of PPDR user or for groups of PPDR users with similar service usage patterns.</w:t>
      </w:r>
    </w:p>
    <w:p w:rsidR="005827B8" w:rsidRPr="001F54D7" w:rsidRDefault="005827B8" w:rsidP="001F54D7">
      <w:pPr>
        <w:pStyle w:val="Heading1"/>
      </w:pPr>
      <w:bookmarkStart w:id="234" w:name="_Toc402955741"/>
      <w:bookmarkStart w:id="235" w:name="_Toc415877167"/>
      <w:bookmarkStart w:id="236" w:name="_Toc415879898"/>
      <w:bookmarkStart w:id="237" w:name="_Toc415880097"/>
      <w:bookmarkStart w:id="238" w:name="_Toc415880198"/>
      <w:bookmarkStart w:id="239" w:name="_Toc419098186"/>
      <w:bookmarkStart w:id="240" w:name="_Toc424664262"/>
      <w:bookmarkStart w:id="241" w:name="_Toc431978771"/>
      <w:bookmarkStart w:id="242" w:name="_Toc432165779"/>
      <w:bookmarkStart w:id="243" w:name="_Toc432166554"/>
      <w:bookmarkStart w:id="244" w:name="_Toc450752415"/>
      <w:bookmarkStart w:id="245" w:name="_Toc450752756"/>
      <w:bookmarkStart w:id="246" w:name="_Toc450753259"/>
      <w:bookmarkStart w:id="247" w:name="_Toc450757371"/>
      <w:bookmarkStart w:id="248" w:name="_Toc450808226"/>
      <w:bookmarkStart w:id="249" w:name="_Toc450876118"/>
      <w:bookmarkStart w:id="250" w:name="_Toc451239049"/>
      <w:r w:rsidRPr="001F54D7">
        <w:t>ATT1-7</w:t>
      </w:r>
      <w:r w:rsidRPr="001F54D7">
        <w:tab/>
        <w:t>E</w:t>
      </w:r>
      <w:r w:rsidRPr="001F54D7">
        <w:tab/>
        <w:t>Penetration rates</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5827B8" w:rsidRPr="001F54D7" w:rsidRDefault="005827B8" w:rsidP="001649B2">
      <w:r w:rsidRPr="001F54D7">
        <w:t>Instead of using penetration rates from commercial wireless market analyses, the PPDR penetration rates for current and future wireless telecommunication services must be determined</w:t>
      </w:r>
      <w:r w:rsidRPr="001F54D7">
        <w:rPr>
          <w:color w:val="000000"/>
        </w:rPr>
        <w:t>. It is expected that the</w:t>
      </w:r>
      <w:r w:rsidRPr="001F54D7">
        <w:rPr>
          <w:color w:val="FF0000"/>
        </w:rPr>
        <w:t xml:space="preserve"> </w:t>
      </w:r>
      <w:r w:rsidRPr="001F54D7">
        <w:t xml:space="preserve">ITU-R survey on PPDR communications will supply some of this data. One method would be to determine the penetration rate of each telecommunication service within each of the PPDR categories defined above, then convert this to the composite PPDR penetration rate for each telecommunication service within each environment. </w:t>
      </w:r>
    </w:p>
    <w:p w:rsidR="005827B8" w:rsidRPr="001F54D7" w:rsidRDefault="005827B8" w:rsidP="001F54D7">
      <w:pPr>
        <w:pStyle w:val="Headingi"/>
      </w:pPr>
      <w:r w:rsidRPr="001F54D7">
        <w:t>Modified version of IMT-2000 methodology B3, B4:</w:t>
      </w:r>
    </w:p>
    <w:p w:rsidR="005827B8" w:rsidRPr="001F54D7" w:rsidRDefault="005827B8" w:rsidP="001649B2">
      <w:r w:rsidRPr="001F54D7">
        <w:t>Calculate PPDR population density.</w:t>
      </w:r>
    </w:p>
    <w:p w:rsidR="005827B8" w:rsidRPr="001F54D7" w:rsidRDefault="005827B8" w:rsidP="001649B2">
      <w:pPr>
        <w:pStyle w:val="enumlev1"/>
      </w:pPr>
      <w:r w:rsidRPr="001F54D7">
        <w:sym w:font="Symbol" w:char="F02D"/>
      </w:r>
      <w:r w:rsidRPr="001F54D7">
        <w:tab/>
        <w:t>Calculate for each category of PPDR user.</w:t>
      </w:r>
    </w:p>
    <w:p w:rsidR="005827B8" w:rsidRPr="001F54D7" w:rsidRDefault="005827B8" w:rsidP="001649B2">
      <w:r w:rsidRPr="001F54D7">
        <w:t>Determine penetration rate for each service within each environment.</w:t>
      </w:r>
    </w:p>
    <w:p w:rsidR="005827B8" w:rsidRPr="001F54D7" w:rsidRDefault="005827B8" w:rsidP="001649B2">
      <w:pPr>
        <w:rPr>
          <w:b/>
          <w:sz w:val="28"/>
        </w:rPr>
      </w:pPr>
      <w:r w:rsidRPr="001F54D7">
        <w:t>Determine users/cell for each service within each environment.</w:t>
      </w:r>
      <w:bookmarkStart w:id="251" w:name="_Toc402955742"/>
    </w:p>
    <w:p w:rsidR="005827B8" w:rsidRPr="001F54D7" w:rsidRDefault="005827B8" w:rsidP="001F54D7">
      <w:pPr>
        <w:pStyle w:val="Heading1"/>
      </w:pPr>
      <w:bookmarkStart w:id="252" w:name="_Toc415877168"/>
      <w:bookmarkStart w:id="253" w:name="_Toc415879899"/>
      <w:bookmarkStart w:id="254" w:name="_Toc415880098"/>
      <w:bookmarkStart w:id="255" w:name="_Toc415880199"/>
      <w:bookmarkStart w:id="256" w:name="_Toc419098187"/>
      <w:bookmarkStart w:id="257" w:name="_Toc424664263"/>
      <w:bookmarkStart w:id="258" w:name="_Toc431978772"/>
      <w:bookmarkStart w:id="259" w:name="_Toc432165780"/>
      <w:bookmarkStart w:id="260" w:name="_Toc432166555"/>
      <w:bookmarkStart w:id="261" w:name="_Toc450752416"/>
      <w:bookmarkStart w:id="262" w:name="_Toc450752757"/>
      <w:bookmarkStart w:id="263" w:name="_Toc450753260"/>
      <w:bookmarkStart w:id="264" w:name="_Toc450757372"/>
      <w:bookmarkStart w:id="265" w:name="_Toc450808227"/>
      <w:bookmarkStart w:id="266" w:name="_Toc450876119"/>
      <w:bookmarkStart w:id="267" w:name="_Toc451239050"/>
      <w:r w:rsidRPr="001F54D7">
        <w:t>ATT1-8</w:t>
      </w:r>
      <w:r w:rsidRPr="001F54D7">
        <w:tab/>
        <w:t>F</w:t>
      </w:r>
      <w:r w:rsidRPr="001F54D7">
        <w:tab/>
        <w:t>Traffic parameters</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5827B8" w:rsidRPr="001F54D7" w:rsidRDefault="005827B8" w:rsidP="001649B2">
      <w:pPr>
        <w:rPr>
          <w:spacing w:val="-2"/>
        </w:rPr>
      </w:pPr>
      <w:r w:rsidRPr="001F54D7">
        <w:rPr>
          <w:spacing w:val="-2"/>
        </w:rPr>
        <w:t>The proposed model follows the IMT-2000 methodology. Traffic parameters used in examples below represent average for all PPDR users. However, these traffic parameters could also be calculated for individual PPDR categories and combined to calculate composite traffic/user. Much of this data was determined by PSWAC</w:t>
      </w:r>
      <w:r w:rsidRPr="001F54D7">
        <w:rPr>
          <w:rStyle w:val="FootnoteReference"/>
          <w:spacing w:val="-2"/>
        </w:rPr>
        <w:footnoteReference w:id="2"/>
      </w:r>
      <w:r w:rsidRPr="001F54D7">
        <w:rPr>
          <w:spacing w:val="-2"/>
        </w:rPr>
        <w:t xml:space="preserve"> and that busy hour traffic data will be used in the examples presented below. The “busy hour call attempts” are defined as the ratio between the total number of connected calls/sessions during the busy hour and the total number of PPDR users in the study area during the busy hour. The activity factor is assumed to be 1 for all services, including PPDR speech. Current PPDR systems do not use vocoders with discontinuous voice transmission, so PPDR speech continuously occupies the channel and the PPDR speech activity factor is 1. </w:t>
      </w:r>
    </w:p>
    <w:p w:rsidR="005827B8" w:rsidRPr="001F54D7" w:rsidRDefault="005827B8" w:rsidP="001F54D7">
      <w:pPr>
        <w:pStyle w:val="Headingi"/>
      </w:pPr>
      <w:r w:rsidRPr="001F54D7">
        <w:t>Follow IMT-2000 methodology B5, B6, B7:</w:t>
      </w:r>
    </w:p>
    <w:p w:rsidR="005827B8" w:rsidRPr="001F54D7" w:rsidRDefault="005827B8" w:rsidP="001649B2">
      <w:pPr>
        <w:ind w:left="794" w:hanging="794"/>
      </w:pPr>
      <w:r w:rsidRPr="001F54D7">
        <w:t>Determine busy hour call attempts per PPDR user for each service in each environment.</w:t>
      </w:r>
    </w:p>
    <w:p w:rsidR="005827B8" w:rsidRPr="001F54D7" w:rsidRDefault="005827B8" w:rsidP="001649B2">
      <w:r w:rsidRPr="001F54D7">
        <w:t>Determine effective call/session duration.</w:t>
      </w:r>
    </w:p>
    <w:p w:rsidR="005827B8" w:rsidRPr="001F54D7" w:rsidRDefault="005827B8" w:rsidP="001649B2">
      <w:r w:rsidRPr="001F54D7">
        <w:t>Determine activity factor.</w:t>
      </w:r>
    </w:p>
    <w:p w:rsidR="005827B8" w:rsidRPr="001F54D7" w:rsidRDefault="005827B8" w:rsidP="001649B2">
      <w:r w:rsidRPr="001F54D7">
        <w:t>Calculate busy hour traffic per PPDR user.</w:t>
      </w:r>
    </w:p>
    <w:p w:rsidR="005827B8" w:rsidRPr="001F54D7" w:rsidRDefault="005827B8" w:rsidP="00D3546E">
      <w:pPr>
        <w:rPr>
          <w:i/>
          <w:iCs/>
        </w:rPr>
      </w:pPr>
      <w:r w:rsidRPr="001F54D7">
        <w:t>Calculate offered traffic/cell (E) for each service in each environment.</w:t>
      </w:r>
    </w:p>
    <w:p w:rsidR="005827B8" w:rsidRPr="001F54D7" w:rsidRDefault="005827B8" w:rsidP="001649B2">
      <w:pPr>
        <w:spacing w:after="120"/>
      </w:pPr>
      <w:r w:rsidRPr="001F54D7">
        <w:lastRenderedPageBreak/>
        <w:t>Example of traffic profiles from PSWAC Report</w:t>
      </w:r>
      <w:r w:rsidRPr="001F54D7">
        <w:rPr>
          <w:rStyle w:val="FootnoteReference"/>
        </w:rPr>
        <w:footnoteReference w:id="3"/>
      </w:r>
      <w:r w:rsidRPr="001F54D7">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2"/>
        <w:gridCol w:w="2260"/>
        <w:gridCol w:w="992"/>
        <w:gridCol w:w="1007"/>
        <w:gridCol w:w="1077"/>
        <w:gridCol w:w="764"/>
        <w:gridCol w:w="1272"/>
        <w:gridCol w:w="1135"/>
      </w:tblGrid>
      <w:tr w:rsidR="005827B8" w:rsidRPr="001F54D7" w:rsidTr="00B11BAE">
        <w:trPr>
          <w:cantSplit/>
          <w:jc w:val="center"/>
        </w:trPr>
        <w:tc>
          <w:tcPr>
            <w:tcW w:w="3392" w:type="dxa"/>
            <w:gridSpan w:val="2"/>
            <w:tcBorders>
              <w:top w:val="single" w:sz="2" w:space="0" w:color="auto"/>
              <w:left w:val="single" w:sz="2" w:space="0" w:color="auto"/>
              <w:bottom w:val="single" w:sz="6" w:space="0" w:color="auto"/>
              <w:right w:val="single" w:sz="6" w:space="0" w:color="auto"/>
            </w:tcBorders>
            <w:vAlign w:val="center"/>
          </w:tcPr>
          <w:p w:rsidR="005827B8" w:rsidRPr="001F54D7" w:rsidRDefault="005827B8" w:rsidP="00B11BAE">
            <w:pPr>
              <w:pStyle w:val="Tablehead"/>
              <w:rPr>
                <w:sz w:val="18"/>
                <w:szCs w:val="18"/>
              </w:rPr>
            </w:pPr>
            <w:r w:rsidRPr="001F54D7">
              <w:rPr>
                <w:sz w:val="18"/>
                <w:szCs w:val="18"/>
              </w:rPr>
              <w:t>PSWAC traffic profile summary</w:t>
            </w:r>
          </w:p>
        </w:tc>
        <w:tc>
          <w:tcPr>
            <w:tcW w:w="992" w:type="dxa"/>
            <w:tcBorders>
              <w:top w:val="single" w:sz="2" w:space="0" w:color="auto"/>
              <w:left w:val="single" w:sz="6" w:space="0" w:color="auto"/>
              <w:bottom w:val="single" w:sz="6" w:space="0" w:color="auto"/>
              <w:right w:val="single" w:sz="6" w:space="0" w:color="auto"/>
            </w:tcBorders>
            <w:vAlign w:val="center"/>
          </w:tcPr>
          <w:p w:rsidR="005827B8" w:rsidRPr="001F54D7" w:rsidRDefault="005827B8" w:rsidP="00B11BAE">
            <w:pPr>
              <w:pStyle w:val="Tablehead"/>
              <w:rPr>
                <w:sz w:val="18"/>
                <w:szCs w:val="18"/>
              </w:rPr>
            </w:pPr>
            <w:r w:rsidRPr="001F54D7">
              <w:rPr>
                <w:sz w:val="18"/>
                <w:szCs w:val="18"/>
              </w:rPr>
              <w:t>Inbound (E)</w:t>
            </w:r>
          </w:p>
        </w:tc>
        <w:tc>
          <w:tcPr>
            <w:tcW w:w="1007" w:type="dxa"/>
            <w:tcBorders>
              <w:top w:val="single" w:sz="2" w:space="0" w:color="auto"/>
              <w:left w:val="single" w:sz="6" w:space="0" w:color="auto"/>
              <w:bottom w:val="single" w:sz="6" w:space="0" w:color="auto"/>
              <w:right w:val="single" w:sz="6" w:space="0" w:color="auto"/>
            </w:tcBorders>
            <w:vAlign w:val="center"/>
          </w:tcPr>
          <w:p w:rsidR="005827B8" w:rsidRPr="001F54D7" w:rsidRDefault="005827B8" w:rsidP="00B11BAE">
            <w:pPr>
              <w:pStyle w:val="Tablehead"/>
              <w:rPr>
                <w:sz w:val="18"/>
                <w:szCs w:val="18"/>
              </w:rPr>
            </w:pPr>
            <w:r w:rsidRPr="001F54D7">
              <w:rPr>
                <w:sz w:val="18"/>
                <w:szCs w:val="18"/>
              </w:rPr>
              <w:t>Outbound (E)</w:t>
            </w:r>
          </w:p>
        </w:tc>
        <w:tc>
          <w:tcPr>
            <w:tcW w:w="1077" w:type="dxa"/>
            <w:tcBorders>
              <w:top w:val="single" w:sz="2" w:space="0" w:color="auto"/>
              <w:left w:val="single" w:sz="6" w:space="0" w:color="auto"/>
              <w:bottom w:val="single" w:sz="6" w:space="0" w:color="auto"/>
              <w:right w:val="single" w:sz="6" w:space="0" w:color="auto"/>
            </w:tcBorders>
            <w:vAlign w:val="center"/>
          </w:tcPr>
          <w:p w:rsidR="005827B8" w:rsidRPr="001F54D7" w:rsidRDefault="005827B8" w:rsidP="00B11BAE">
            <w:pPr>
              <w:pStyle w:val="Tablehead"/>
              <w:rPr>
                <w:sz w:val="18"/>
                <w:szCs w:val="18"/>
              </w:rPr>
            </w:pPr>
            <w:r w:rsidRPr="001F54D7">
              <w:rPr>
                <w:sz w:val="18"/>
                <w:szCs w:val="18"/>
              </w:rPr>
              <w:t>Total</w:t>
            </w:r>
            <w:r w:rsidRPr="001F54D7">
              <w:rPr>
                <w:sz w:val="18"/>
                <w:szCs w:val="18"/>
              </w:rPr>
              <w:br/>
              <w:t>(E)</w:t>
            </w:r>
          </w:p>
        </w:tc>
        <w:tc>
          <w:tcPr>
            <w:tcW w:w="764" w:type="dxa"/>
            <w:tcBorders>
              <w:top w:val="single" w:sz="2" w:space="0" w:color="auto"/>
              <w:left w:val="single" w:sz="6" w:space="0" w:color="auto"/>
              <w:bottom w:val="single" w:sz="6" w:space="0" w:color="auto"/>
              <w:right w:val="single" w:sz="6" w:space="0" w:color="auto"/>
            </w:tcBorders>
            <w:vAlign w:val="center"/>
          </w:tcPr>
          <w:p w:rsidR="005827B8" w:rsidRPr="001F54D7" w:rsidRDefault="005827B8" w:rsidP="00B11BAE">
            <w:pPr>
              <w:pStyle w:val="Tablehead"/>
              <w:rPr>
                <w:sz w:val="18"/>
                <w:szCs w:val="18"/>
              </w:rPr>
            </w:pPr>
            <w:r w:rsidRPr="001F54D7">
              <w:rPr>
                <w:sz w:val="18"/>
                <w:szCs w:val="18"/>
              </w:rPr>
              <w:br/>
              <w:t>(s)</w:t>
            </w:r>
          </w:p>
        </w:tc>
        <w:tc>
          <w:tcPr>
            <w:tcW w:w="1272" w:type="dxa"/>
            <w:tcBorders>
              <w:top w:val="single" w:sz="2" w:space="0" w:color="auto"/>
              <w:left w:val="single" w:sz="6" w:space="0" w:color="auto"/>
              <w:bottom w:val="single" w:sz="6" w:space="0" w:color="auto"/>
              <w:right w:val="single" w:sz="6" w:space="0" w:color="auto"/>
            </w:tcBorders>
            <w:vAlign w:val="center"/>
          </w:tcPr>
          <w:p w:rsidR="005827B8" w:rsidRPr="001F54D7" w:rsidRDefault="005827B8" w:rsidP="00B11BAE">
            <w:pPr>
              <w:pStyle w:val="Tablehead"/>
              <w:rPr>
                <w:sz w:val="18"/>
                <w:szCs w:val="18"/>
              </w:rPr>
            </w:pPr>
            <w:r w:rsidRPr="001F54D7">
              <w:rPr>
                <w:sz w:val="18"/>
                <w:szCs w:val="18"/>
              </w:rPr>
              <w:t>Ratio of</w:t>
            </w:r>
            <w:r w:rsidRPr="001F54D7">
              <w:rPr>
                <w:sz w:val="18"/>
                <w:szCs w:val="18"/>
              </w:rPr>
              <w:br/>
              <w:t>busy hour to</w:t>
            </w:r>
            <w:r w:rsidRPr="001F54D7">
              <w:rPr>
                <w:sz w:val="18"/>
                <w:szCs w:val="18"/>
              </w:rPr>
              <w:br/>
              <w:t>average hour</w:t>
            </w:r>
          </w:p>
        </w:tc>
        <w:tc>
          <w:tcPr>
            <w:tcW w:w="1135" w:type="dxa"/>
            <w:tcBorders>
              <w:top w:val="single" w:sz="2" w:space="0" w:color="auto"/>
              <w:left w:val="single" w:sz="6" w:space="0" w:color="auto"/>
              <w:bottom w:val="single" w:sz="6" w:space="0" w:color="auto"/>
              <w:right w:val="single" w:sz="2" w:space="0" w:color="auto"/>
            </w:tcBorders>
            <w:vAlign w:val="center"/>
          </w:tcPr>
          <w:p w:rsidR="005827B8" w:rsidRPr="001F54D7" w:rsidRDefault="005827B8" w:rsidP="00B11BAE">
            <w:pPr>
              <w:pStyle w:val="Tablehead"/>
              <w:ind w:left="-57" w:right="-113"/>
              <w:rPr>
                <w:sz w:val="18"/>
                <w:szCs w:val="18"/>
              </w:rPr>
            </w:pPr>
            <w:r w:rsidRPr="001F54D7">
              <w:rPr>
                <w:sz w:val="18"/>
                <w:szCs w:val="18"/>
              </w:rPr>
              <w:t xml:space="preserve">Continuous </w:t>
            </w:r>
            <w:r w:rsidRPr="001F54D7">
              <w:rPr>
                <w:sz w:val="18"/>
                <w:szCs w:val="18"/>
              </w:rPr>
              <w:br/>
              <w:t>bit rate (at</w:t>
            </w:r>
            <w:r w:rsidRPr="001F54D7">
              <w:rPr>
                <w:sz w:val="18"/>
                <w:szCs w:val="18"/>
              </w:rPr>
              <w:br/>
              <w:t>4</w:t>
            </w:r>
            <w:r w:rsidRPr="001F54D7">
              <w:rPr>
                <w:rFonts w:ascii="Tms Rmn" w:hAnsi="Tms Rmn"/>
                <w:sz w:val="12"/>
                <w:szCs w:val="12"/>
              </w:rPr>
              <w:t> </w:t>
            </w:r>
            <w:r w:rsidRPr="001F54D7">
              <w:rPr>
                <w:sz w:val="18"/>
                <w:szCs w:val="18"/>
              </w:rPr>
              <w:t>800 (bit/s)</w:t>
            </w:r>
          </w:p>
        </w:tc>
      </w:tr>
      <w:tr w:rsidR="005827B8" w:rsidRPr="001F54D7" w:rsidTr="00B11BAE">
        <w:trPr>
          <w:cantSplit/>
          <w:jc w:val="center"/>
        </w:trPr>
        <w:tc>
          <w:tcPr>
            <w:tcW w:w="1132" w:type="dxa"/>
            <w:vMerge w:val="restart"/>
            <w:tcBorders>
              <w:top w:val="single" w:sz="6" w:space="0" w:color="auto"/>
              <w:left w:val="single" w:sz="2"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Voice</w:t>
            </w:r>
          </w:p>
        </w:tc>
        <w:tc>
          <w:tcPr>
            <w:tcW w:w="2260"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Current busy hour</w:t>
            </w:r>
          </w:p>
        </w:tc>
        <w:tc>
          <w:tcPr>
            <w:tcW w:w="99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0.0073484</w:t>
            </w:r>
          </w:p>
        </w:tc>
        <w:tc>
          <w:tcPr>
            <w:tcW w:w="100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0.0462886</w:t>
            </w:r>
          </w:p>
        </w:tc>
        <w:tc>
          <w:tcPr>
            <w:tcW w:w="107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0.0536370</w:t>
            </w:r>
          </w:p>
        </w:tc>
        <w:tc>
          <w:tcPr>
            <w:tcW w:w="764"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r w:rsidRPr="001F54D7">
              <w:rPr>
                <w:sz w:val="18"/>
                <w:szCs w:val="18"/>
              </w:rPr>
              <w:t>193.1</w:t>
            </w:r>
          </w:p>
        </w:tc>
        <w:tc>
          <w:tcPr>
            <w:tcW w:w="127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r w:rsidRPr="001F54D7">
              <w:rPr>
                <w:sz w:val="18"/>
                <w:szCs w:val="18"/>
              </w:rPr>
              <w:t>4.00</w:t>
            </w:r>
          </w:p>
        </w:tc>
        <w:tc>
          <w:tcPr>
            <w:tcW w:w="1135" w:type="dxa"/>
            <w:tcBorders>
              <w:top w:val="single" w:sz="6" w:space="0" w:color="auto"/>
              <w:left w:val="single" w:sz="6" w:space="0" w:color="auto"/>
              <w:bottom w:val="single" w:sz="6" w:space="0" w:color="auto"/>
              <w:right w:val="single" w:sz="2" w:space="0" w:color="auto"/>
            </w:tcBorders>
          </w:tcPr>
          <w:p w:rsidR="005827B8" w:rsidRPr="001F54D7" w:rsidRDefault="005827B8" w:rsidP="00B11BAE">
            <w:pPr>
              <w:pStyle w:val="Tabletext"/>
              <w:spacing w:before="60" w:after="60"/>
              <w:jc w:val="center"/>
              <w:rPr>
                <w:sz w:val="18"/>
                <w:szCs w:val="18"/>
              </w:rPr>
            </w:pPr>
            <w:r w:rsidRPr="001F54D7">
              <w:rPr>
                <w:sz w:val="18"/>
                <w:szCs w:val="18"/>
              </w:rPr>
              <w:t>85.8</w:t>
            </w:r>
          </w:p>
        </w:tc>
      </w:tr>
      <w:tr w:rsidR="005827B8" w:rsidRPr="001F54D7" w:rsidTr="00B11BAE">
        <w:trPr>
          <w:cantSplit/>
          <w:jc w:val="center"/>
        </w:trPr>
        <w:tc>
          <w:tcPr>
            <w:tcW w:w="1132" w:type="dxa"/>
            <w:vMerge/>
            <w:tcBorders>
              <w:top w:val="single" w:sz="6" w:space="0" w:color="auto"/>
              <w:left w:val="single" w:sz="2"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p>
        </w:tc>
        <w:tc>
          <w:tcPr>
            <w:tcW w:w="2260"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Current average hour</w:t>
            </w:r>
          </w:p>
        </w:tc>
        <w:tc>
          <w:tcPr>
            <w:tcW w:w="99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0.0018371</w:t>
            </w:r>
          </w:p>
        </w:tc>
        <w:tc>
          <w:tcPr>
            <w:tcW w:w="100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0.0115722</w:t>
            </w:r>
          </w:p>
        </w:tc>
        <w:tc>
          <w:tcPr>
            <w:tcW w:w="107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0.0134093</w:t>
            </w:r>
          </w:p>
        </w:tc>
        <w:tc>
          <w:tcPr>
            <w:tcW w:w="764"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r w:rsidRPr="001F54D7">
              <w:rPr>
                <w:sz w:val="18"/>
                <w:szCs w:val="18"/>
              </w:rPr>
              <w:t>48.3</w:t>
            </w:r>
          </w:p>
        </w:tc>
        <w:tc>
          <w:tcPr>
            <w:tcW w:w="127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p>
        </w:tc>
        <w:tc>
          <w:tcPr>
            <w:tcW w:w="1135" w:type="dxa"/>
            <w:tcBorders>
              <w:top w:val="single" w:sz="6" w:space="0" w:color="auto"/>
              <w:left w:val="single" w:sz="6" w:space="0" w:color="auto"/>
              <w:bottom w:val="single" w:sz="6" w:space="0" w:color="auto"/>
              <w:right w:val="single" w:sz="2" w:space="0" w:color="auto"/>
            </w:tcBorders>
          </w:tcPr>
          <w:p w:rsidR="005827B8" w:rsidRPr="001F54D7" w:rsidRDefault="005827B8" w:rsidP="00B11BAE">
            <w:pPr>
              <w:pStyle w:val="Tabletext"/>
              <w:spacing w:before="60" w:after="60"/>
              <w:jc w:val="center"/>
              <w:rPr>
                <w:sz w:val="18"/>
                <w:szCs w:val="18"/>
              </w:rPr>
            </w:pPr>
            <w:r w:rsidRPr="001F54D7">
              <w:rPr>
                <w:sz w:val="18"/>
                <w:szCs w:val="18"/>
              </w:rPr>
              <w:t>21.5</w:t>
            </w:r>
          </w:p>
        </w:tc>
      </w:tr>
      <w:tr w:rsidR="005827B8" w:rsidRPr="001F54D7" w:rsidTr="00B11BAE">
        <w:trPr>
          <w:cantSplit/>
          <w:jc w:val="center"/>
        </w:trPr>
        <w:tc>
          <w:tcPr>
            <w:tcW w:w="1132" w:type="dxa"/>
            <w:vMerge/>
            <w:tcBorders>
              <w:top w:val="single" w:sz="6" w:space="0" w:color="auto"/>
              <w:left w:val="single" w:sz="2"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p>
        </w:tc>
        <w:tc>
          <w:tcPr>
            <w:tcW w:w="2260"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p>
        </w:tc>
        <w:tc>
          <w:tcPr>
            <w:tcW w:w="99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p>
        </w:tc>
        <w:tc>
          <w:tcPr>
            <w:tcW w:w="100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p>
        </w:tc>
        <w:tc>
          <w:tcPr>
            <w:tcW w:w="107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p>
        </w:tc>
        <w:tc>
          <w:tcPr>
            <w:tcW w:w="764"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p>
        </w:tc>
        <w:tc>
          <w:tcPr>
            <w:tcW w:w="127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p>
        </w:tc>
        <w:tc>
          <w:tcPr>
            <w:tcW w:w="1135" w:type="dxa"/>
            <w:tcBorders>
              <w:top w:val="single" w:sz="6" w:space="0" w:color="auto"/>
              <w:left w:val="single" w:sz="6" w:space="0" w:color="auto"/>
              <w:bottom w:val="single" w:sz="6" w:space="0" w:color="auto"/>
              <w:right w:val="single" w:sz="2" w:space="0" w:color="auto"/>
            </w:tcBorders>
          </w:tcPr>
          <w:p w:rsidR="005827B8" w:rsidRPr="001F54D7" w:rsidRDefault="005827B8" w:rsidP="00B11BAE">
            <w:pPr>
              <w:pStyle w:val="Tabletext"/>
              <w:spacing w:before="60" w:after="60"/>
              <w:jc w:val="center"/>
              <w:rPr>
                <w:sz w:val="18"/>
                <w:szCs w:val="18"/>
              </w:rPr>
            </w:pPr>
          </w:p>
        </w:tc>
      </w:tr>
      <w:tr w:rsidR="005827B8" w:rsidRPr="001F54D7" w:rsidTr="00B11BAE">
        <w:trPr>
          <w:cantSplit/>
          <w:jc w:val="center"/>
        </w:trPr>
        <w:tc>
          <w:tcPr>
            <w:tcW w:w="1132" w:type="dxa"/>
            <w:vMerge/>
            <w:tcBorders>
              <w:top w:val="single" w:sz="6" w:space="0" w:color="auto"/>
              <w:left w:val="single" w:sz="2"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p>
        </w:tc>
        <w:tc>
          <w:tcPr>
            <w:tcW w:w="2260"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Future busy hour</w:t>
            </w:r>
          </w:p>
        </w:tc>
        <w:tc>
          <w:tcPr>
            <w:tcW w:w="99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0.0077384</w:t>
            </w:r>
          </w:p>
        </w:tc>
        <w:tc>
          <w:tcPr>
            <w:tcW w:w="100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0.0463105</w:t>
            </w:r>
          </w:p>
        </w:tc>
        <w:tc>
          <w:tcPr>
            <w:tcW w:w="107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0.0540489</w:t>
            </w:r>
          </w:p>
        </w:tc>
        <w:tc>
          <w:tcPr>
            <w:tcW w:w="764"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r w:rsidRPr="001F54D7">
              <w:rPr>
                <w:sz w:val="18"/>
                <w:szCs w:val="18"/>
              </w:rPr>
              <w:t>194.6</w:t>
            </w:r>
          </w:p>
        </w:tc>
        <w:tc>
          <w:tcPr>
            <w:tcW w:w="127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r w:rsidRPr="001F54D7">
              <w:rPr>
                <w:sz w:val="18"/>
                <w:szCs w:val="18"/>
              </w:rPr>
              <w:t>4.03</w:t>
            </w:r>
          </w:p>
        </w:tc>
        <w:tc>
          <w:tcPr>
            <w:tcW w:w="1135" w:type="dxa"/>
            <w:tcBorders>
              <w:top w:val="single" w:sz="6" w:space="0" w:color="auto"/>
              <w:left w:val="single" w:sz="6" w:space="0" w:color="auto"/>
              <w:bottom w:val="single" w:sz="6" w:space="0" w:color="auto"/>
              <w:right w:val="single" w:sz="2" w:space="0" w:color="auto"/>
            </w:tcBorders>
          </w:tcPr>
          <w:p w:rsidR="005827B8" w:rsidRPr="001F54D7" w:rsidRDefault="005827B8" w:rsidP="00B11BAE">
            <w:pPr>
              <w:pStyle w:val="Tabletext"/>
              <w:spacing w:before="60" w:after="60"/>
              <w:jc w:val="center"/>
              <w:rPr>
                <w:sz w:val="18"/>
                <w:szCs w:val="18"/>
              </w:rPr>
            </w:pPr>
            <w:r w:rsidRPr="001F54D7">
              <w:rPr>
                <w:sz w:val="18"/>
                <w:szCs w:val="18"/>
              </w:rPr>
              <w:t>86.5</w:t>
            </w:r>
          </w:p>
        </w:tc>
      </w:tr>
      <w:tr w:rsidR="005827B8" w:rsidRPr="001F54D7" w:rsidTr="00B11BAE">
        <w:trPr>
          <w:cantSplit/>
          <w:jc w:val="center"/>
        </w:trPr>
        <w:tc>
          <w:tcPr>
            <w:tcW w:w="1132" w:type="dxa"/>
            <w:vMerge/>
            <w:tcBorders>
              <w:top w:val="single" w:sz="6" w:space="0" w:color="auto"/>
              <w:left w:val="single" w:sz="2" w:space="0" w:color="auto"/>
              <w:bottom w:val="single" w:sz="12" w:space="0" w:color="auto"/>
              <w:right w:val="single" w:sz="6" w:space="0" w:color="auto"/>
            </w:tcBorders>
          </w:tcPr>
          <w:p w:rsidR="005827B8" w:rsidRPr="001F54D7" w:rsidRDefault="005827B8" w:rsidP="00B11BAE">
            <w:pPr>
              <w:pStyle w:val="Tabletext"/>
              <w:spacing w:before="60" w:after="60"/>
              <w:rPr>
                <w:sz w:val="18"/>
                <w:szCs w:val="18"/>
              </w:rPr>
            </w:pPr>
          </w:p>
        </w:tc>
        <w:tc>
          <w:tcPr>
            <w:tcW w:w="2260" w:type="dxa"/>
            <w:tcBorders>
              <w:top w:val="single" w:sz="6" w:space="0" w:color="auto"/>
              <w:left w:val="single" w:sz="6" w:space="0" w:color="auto"/>
              <w:bottom w:val="single" w:sz="12"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Future average hour</w:t>
            </w:r>
          </w:p>
        </w:tc>
        <w:tc>
          <w:tcPr>
            <w:tcW w:w="992" w:type="dxa"/>
            <w:tcBorders>
              <w:top w:val="single" w:sz="6" w:space="0" w:color="auto"/>
              <w:left w:val="single" w:sz="6" w:space="0" w:color="auto"/>
              <w:bottom w:val="single" w:sz="12"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0.0018321</w:t>
            </w:r>
          </w:p>
        </w:tc>
        <w:tc>
          <w:tcPr>
            <w:tcW w:w="1007" w:type="dxa"/>
            <w:tcBorders>
              <w:top w:val="single" w:sz="6" w:space="0" w:color="auto"/>
              <w:left w:val="single" w:sz="6" w:space="0" w:color="auto"/>
              <w:bottom w:val="single" w:sz="12"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0.0115776</w:t>
            </w:r>
          </w:p>
        </w:tc>
        <w:tc>
          <w:tcPr>
            <w:tcW w:w="1077" w:type="dxa"/>
            <w:tcBorders>
              <w:top w:val="single" w:sz="6" w:space="0" w:color="auto"/>
              <w:left w:val="single" w:sz="6" w:space="0" w:color="auto"/>
              <w:bottom w:val="single" w:sz="12"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0.0134097</w:t>
            </w:r>
          </w:p>
        </w:tc>
        <w:tc>
          <w:tcPr>
            <w:tcW w:w="764" w:type="dxa"/>
            <w:tcBorders>
              <w:top w:val="single" w:sz="6" w:space="0" w:color="auto"/>
              <w:left w:val="single" w:sz="6" w:space="0" w:color="auto"/>
              <w:bottom w:val="single" w:sz="12" w:space="0" w:color="auto"/>
              <w:right w:val="single" w:sz="6" w:space="0" w:color="auto"/>
            </w:tcBorders>
          </w:tcPr>
          <w:p w:rsidR="005827B8" w:rsidRPr="001F54D7" w:rsidRDefault="005827B8" w:rsidP="00B11BAE">
            <w:pPr>
              <w:pStyle w:val="Tabletext"/>
              <w:spacing w:before="60" w:after="60"/>
              <w:jc w:val="center"/>
              <w:rPr>
                <w:sz w:val="18"/>
                <w:szCs w:val="18"/>
              </w:rPr>
            </w:pPr>
            <w:r w:rsidRPr="001F54D7">
              <w:rPr>
                <w:sz w:val="18"/>
                <w:szCs w:val="18"/>
              </w:rPr>
              <w:t>48.3</w:t>
            </w:r>
          </w:p>
        </w:tc>
        <w:tc>
          <w:tcPr>
            <w:tcW w:w="1272" w:type="dxa"/>
            <w:tcBorders>
              <w:top w:val="single" w:sz="6" w:space="0" w:color="auto"/>
              <w:left w:val="single" w:sz="6" w:space="0" w:color="auto"/>
              <w:bottom w:val="single" w:sz="12" w:space="0" w:color="auto"/>
              <w:right w:val="single" w:sz="6" w:space="0" w:color="auto"/>
            </w:tcBorders>
          </w:tcPr>
          <w:p w:rsidR="005827B8" w:rsidRPr="001F54D7" w:rsidRDefault="005827B8" w:rsidP="00B11BAE">
            <w:pPr>
              <w:pStyle w:val="Tabletext"/>
              <w:spacing w:before="60" w:after="60"/>
              <w:jc w:val="center"/>
              <w:rPr>
                <w:sz w:val="18"/>
                <w:szCs w:val="18"/>
              </w:rPr>
            </w:pPr>
          </w:p>
        </w:tc>
        <w:tc>
          <w:tcPr>
            <w:tcW w:w="1135" w:type="dxa"/>
            <w:tcBorders>
              <w:top w:val="single" w:sz="6" w:space="0" w:color="auto"/>
              <w:left w:val="single" w:sz="6" w:space="0" w:color="auto"/>
              <w:bottom w:val="single" w:sz="12" w:space="0" w:color="auto"/>
              <w:right w:val="single" w:sz="2" w:space="0" w:color="auto"/>
            </w:tcBorders>
          </w:tcPr>
          <w:p w:rsidR="005827B8" w:rsidRPr="001F54D7" w:rsidRDefault="005827B8" w:rsidP="00B11BAE">
            <w:pPr>
              <w:pStyle w:val="Tabletext"/>
              <w:spacing w:before="60" w:after="60"/>
              <w:jc w:val="center"/>
              <w:rPr>
                <w:sz w:val="18"/>
                <w:szCs w:val="18"/>
              </w:rPr>
            </w:pPr>
            <w:r w:rsidRPr="001F54D7">
              <w:rPr>
                <w:sz w:val="18"/>
                <w:szCs w:val="18"/>
              </w:rPr>
              <w:t>21.5</w:t>
            </w:r>
          </w:p>
        </w:tc>
      </w:tr>
      <w:tr w:rsidR="005827B8" w:rsidRPr="001F54D7" w:rsidTr="00B11BAE">
        <w:trPr>
          <w:cantSplit/>
          <w:jc w:val="center"/>
        </w:trPr>
        <w:tc>
          <w:tcPr>
            <w:tcW w:w="9639" w:type="dxa"/>
            <w:gridSpan w:val="8"/>
            <w:tcBorders>
              <w:top w:val="single" w:sz="12" w:space="0" w:color="auto"/>
              <w:left w:val="single" w:sz="2" w:space="0" w:color="auto"/>
              <w:bottom w:val="single" w:sz="12" w:space="0" w:color="auto"/>
              <w:right w:val="single" w:sz="2" w:space="0" w:color="auto"/>
            </w:tcBorders>
          </w:tcPr>
          <w:p w:rsidR="005827B8" w:rsidRPr="001F54D7" w:rsidRDefault="005827B8" w:rsidP="00B11BAE">
            <w:pPr>
              <w:pStyle w:val="Tabletext"/>
              <w:spacing w:before="60" w:after="60"/>
              <w:rPr>
                <w:sz w:val="18"/>
                <w:szCs w:val="18"/>
              </w:rPr>
            </w:pPr>
          </w:p>
        </w:tc>
      </w:tr>
      <w:tr w:rsidR="005827B8" w:rsidRPr="001F54D7" w:rsidTr="00B11BAE">
        <w:trPr>
          <w:cantSplit/>
          <w:jc w:val="center"/>
        </w:trPr>
        <w:tc>
          <w:tcPr>
            <w:tcW w:w="1132" w:type="dxa"/>
            <w:vMerge w:val="restart"/>
            <w:tcBorders>
              <w:top w:val="single" w:sz="6" w:space="0" w:color="auto"/>
              <w:left w:val="single" w:sz="2"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Data</w:t>
            </w:r>
          </w:p>
        </w:tc>
        <w:tc>
          <w:tcPr>
            <w:tcW w:w="2260"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Current busy hour</w:t>
            </w:r>
          </w:p>
        </w:tc>
        <w:tc>
          <w:tcPr>
            <w:tcW w:w="99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0.0004856</w:t>
            </w:r>
          </w:p>
        </w:tc>
        <w:tc>
          <w:tcPr>
            <w:tcW w:w="100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0.0013018</w:t>
            </w:r>
          </w:p>
        </w:tc>
        <w:tc>
          <w:tcPr>
            <w:tcW w:w="107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0.0017874</w:t>
            </w:r>
          </w:p>
        </w:tc>
        <w:tc>
          <w:tcPr>
            <w:tcW w:w="764"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r w:rsidRPr="001F54D7">
              <w:rPr>
                <w:sz w:val="18"/>
                <w:szCs w:val="18"/>
              </w:rPr>
              <w:t>6.4</w:t>
            </w:r>
          </w:p>
        </w:tc>
        <w:tc>
          <w:tcPr>
            <w:tcW w:w="127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r w:rsidRPr="001F54D7">
              <w:rPr>
                <w:sz w:val="18"/>
                <w:szCs w:val="18"/>
              </w:rPr>
              <w:t>4.00</w:t>
            </w:r>
          </w:p>
        </w:tc>
        <w:tc>
          <w:tcPr>
            <w:tcW w:w="1135" w:type="dxa"/>
            <w:tcBorders>
              <w:top w:val="single" w:sz="6" w:space="0" w:color="auto"/>
              <w:left w:val="single" w:sz="6" w:space="0" w:color="auto"/>
              <w:bottom w:val="single" w:sz="6" w:space="0" w:color="auto"/>
              <w:right w:val="single" w:sz="2" w:space="0" w:color="auto"/>
            </w:tcBorders>
          </w:tcPr>
          <w:p w:rsidR="005827B8" w:rsidRPr="001F54D7" w:rsidRDefault="005827B8" w:rsidP="00B11BAE">
            <w:pPr>
              <w:pStyle w:val="Tabletext"/>
              <w:spacing w:before="60" w:after="60"/>
              <w:jc w:val="center"/>
              <w:rPr>
                <w:sz w:val="18"/>
                <w:szCs w:val="18"/>
              </w:rPr>
            </w:pPr>
            <w:r w:rsidRPr="001F54D7">
              <w:rPr>
                <w:sz w:val="18"/>
                <w:szCs w:val="18"/>
              </w:rPr>
              <w:t>2.9</w:t>
            </w:r>
          </w:p>
        </w:tc>
      </w:tr>
      <w:tr w:rsidR="005827B8" w:rsidRPr="001F54D7" w:rsidTr="00B11BAE">
        <w:trPr>
          <w:cantSplit/>
          <w:jc w:val="center"/>
        </w:trPr>
        <w:tc>
          <w:tcPr>
            <w:tcW w:w="1132" w:type="dxa"/>
            <w:vMerge/>
            <w:tcBorders>
              <w:top w:val="single" w:sz="6" w:space="0" w:color="auto"/>
              <w:left w:val="single" w:sz="2"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p>
        </w:tc>
        <w:tc>
          <w:tcPr>
            <w:tcW w:w="2260"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Current average hour</w:t>
            </w:r>
          </w:p>
        </w:tc>
        <w:tc>
          <w:tcPr>
            <w:tcW w:w="99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0.0001214</w:t>
            </w:r>
          </w:p>
        </w:tc>
        <w:tc>
          <w:tcPr>
            <w:tcW w:w="100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0.0003254</w:t>
            </w:r>
          </w:p>
        </w:tc>
        <w:tc>
          <w:tcPr>
            <w:tcW w:w="107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0.0004468</w:t>
            </w:r>
          </w:p>
        </w:tc>
        <w:tc>
          <w:tcPr>
            <w:tcW w:w="764"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r w:rsidRPr="001F54D7">
              <w:rPr>
                <w:sz w:val="18"/>
                <w:szCs w:val="18"/>
              </w:rPr>
              <w:t>1.6</w:t>
            </w:r>
          </w:p>
        </w:tc>
        <w:tc>
          <w:tcPr>
            <w:tcW w:w="127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p>
        </w:tc>
        <w:tc>
          <w:tcPr>
            <w:tcW w:w="1135" w:type="dxa"/>
            <w:tcBorders>
              <w:top w:val="single" w:sz="6" w:space="0" w:color="auto"/>
              <w:left w:val="single" w:sz="6" w:space="0" w:color="auto"/>
              <w:bottom w:val="single" w:sz="6" w:space="0" w:color="auto"/>
              <w:right w:val="single" w:sz="2" w:space="0" w:color="auto"/>
            </w:tcBorders>
          </w:tcPr>
          <w:p w:rsidR="005827B8" w:rsidRPr="001F54D7" w:rsidRDefault="005827B8" w:rsidP="00B11BAE">
            <w:pPr>
              <w:pStyle w:val="Tabletext"/>
              <w:spacing w:before="60" w:after="60"/>
              <w:jc w:val="center"/>
              <w:rPr>
                <w:sz w:val="18"/>
                <w:szCs w:val="18"/>
              </w:rPr>
            </w:pPr>
            <w:r w:rsidRPr="001F54D7">
              <w:rPr>
                <w:sz w:val="18"/>
                <w:szCs w:val="18"/>
              </w:rPr>
              <w:t>0.7</w:t>
            </w:r>
          </w:p>
        </w:tc>
      </w:tr>
      <w:tr w:rsidR="005827B8" w:rsidRPr="001F54D7" w:rsidTr="00B11BAE">
        <w:trPr>
          <w:cantSplit/>
          <w:jc w:val="center"/>
        </w:trPr>
        <w:tc>
          <w:tcPr>
            <w:tcW w:w="1132" w:type="dxa"/>
            <w:vMerge/>
            <w:tcBorders>
              <w:top w:val="single" w:sz="6" w:space="0" w:color="auto"/>
              <w:left w:val="single" w:sz="2"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p>
        </w:tc>
        <w:tc>
          <w:tcPr>
            <w:tcW w:w="2260"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p>
        </w:tc>
        <w:tc>
          <w:tcPr>
            <w:tcW w:w="99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p>
        </w:tc>
        <w:tc>
          <w:tcPr>
            <w:tcW w:w="100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p>
        </w:tc>
        <w:tc>
          <w:tcPr>
            <w:tcW w:w="107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p>
        </w:tc>
        <w:tc>
          <w:tcPr>
            <w:tcW w:w="764"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p>
        </w:tc>
        <w:tc>
          <w:tcPr>
            <w:tcW w:w="127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p>
        </w:tc>
        <w:tc>
          <w:tcPr>
            <w:tcW w:w="1135" w:type="dxa"/>
            <w:tcBorders>
              <w:top w:val="single" w:sz="6" w:space="0" w:color="auto"/>
              <w:left w:val="single" w:sz="6" w:space="0" w:color="auto"/>
              <w:bottom w:val="single" w:sz="6" w:space="0" w:color="auto"/>
              <w:right w:val="single" w:sz="2" w:space="0" w:color="auto"/>
            </w:tcBorders>
          </w:tcPr>
          <w:p w:rsidR="005827B8" w:rsidRPr="001F54D7" w:rsidRDefault="005827B8" w:rsidP="00B11BAE">
            <w:pPr>
              <w:pStyle w:val="Tabletext"/>
              <w:spacing w:before="60" w:after="60"/>
              <w:jc w:val="center"/>
              <w:rPr>
                <w:sz w:val="18"/>
                <w:szCs w:val="18"/>
              </w:rPr>
            </w:pPr>
          </w:p>
        </w:tc>
      </w:tr>
      <w:tr w:rsidR="005827B8" w:rsidRPr="001F54D7" w:rsidTr="00B11BAE">
        <w:trPr>
          <w:cantSplit/>
          <w:jc w:val="center"/>
        </w:trPr>
        <w:tc>
          <w:tcPr>
            <w:tcW w:w="1132" w:type="dxa"/>
            <w:vMerge/>
            <w:tcBorders>
              <w:top w:val="single" w:sz="6" w:space="0" w:color="auto"/>
              <w:left w:val="single" w:sz="2"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p>
        </w:tc>
        <w:tc>
          <w:tcPr>
            <w:tcW w:w="2260"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Future busy hour</w:t>
            </w:r>
          </w:p>
        </w:tc>
        <w:tc>
          <w:tcPr>
            <w:tcW w:w="99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0.0030201</w:t>
            </w:r>
          </w:p>
        </w:tc>
        <w:tc>
          <w:tcPr>
            <w:tcW w:w="100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0.0057000</w:t>
            </w:r>
          </w:p>
        </w:tc>
        <w:tc>
          <w:tcPr>
            <w:tcW w:w="107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0.0087201</w:t>
            </w:r>
          </w:p>
        </w:tc>
        <w:tc>
          <w:tcPr>
            <w:tcW w:w="764"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r w:rsidRPr="001F54D7">
              <w:rPr>
                <w:sz w:val="18"/>
                <w:szCs w:val="18"/>
              </w:rPr>
              <w:t>31.4</w:t>
            </w:r>
          </w:p>
        </w:tc>
        <w:tc>
          <w:tcPr>
            <w:tcW w:w="127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r w:rsidRPr="001F54D7">
              <w:rPr>
                <w:sz w:val="18"/>
                <w:szCs w:val="18"/>
              </w:rPr>
              <w:t>4.00</w:t>
            </w:r>
          </w:p>
        </w:tc>
        <w:tc>
          <w:tcPr>
            <w:tcW w:w="1135" w:type="dxa"/>
            <w:tcBorders>
              <w:top w:val="single" w:sz="6" w:space="0" w:color="auto"/>
              <w:left w:val="single" w:sz="6" w:space="0" w:color="auto"/>
              <w:bottom w:val="single" w:sz="6" w:space="0" w:color="auto"/>
              <w:right w:val="single" w:sz="2" w:space="0" w:color="auto"/>
            </w:tcBorders>
          </w:tcPr>
          <w:p w:rsidR="005827B8" w:rsidRPr="001F54D7" w:rsidRDefault="005827B8" w:rsidP="00B11BAE">
            <w:pPr>
              <w:pStyle w:val="Tabletext"/>
              <w:spacing w:before="60" w:after="60"/>
              <w:jc w:val="center"/>
              <w:rPr>
                <w:sz w:val="18"/>
                <w:szCs w:val="18"/>
              </w:rPr>
            </w:pPr>
            <w:r w:rsidRPr="001F54D7">
              <w:rPr>
                <w:sz w:val="18"/>
                <w:szCs w:val="18"/>
              </w:rPr>
              <w:t>14.0</w:t>
            </w:r>
          </w:p>
        </w:tc>
      </w:tr>
      <w:tr w:rsidR="005827B8" w:rsidRPr="001F54D7" w:rsidTr="00B11BAE">
        <w:trPr>
          <w:cantSplit/>
          <w:jc w:val="center"/>
        </w:trPr>
        <w:tc>
          <w:tcPr>
            <w:tcW w:w="1132" w:type="dxa"/>
            <w:vMerge/>
            <w:tcBorders>
              <w:top w:val="single" w:sz="6" w:space="0" w:color="auto"/>
              <w:left w:val="single" w:sz="2" w:space="0" w:color="auto"/>
              <w:bottom w:val="single" w:sz="12" w:space="0" w:color="auto"/>
              <w:right w:val="single" w:sz="6" w:space="0" w:color="auto"/>
            </w:tcBorders>
          </w:tcPr>
          <w:p w:rsidR="005827B8" w:rsidRPr="001F54D7" w:rsidRDefault="005827B8" w:rsidP="00B11BAE">
            <w:pPr>
              <w:pStyle w:val="Tabletext"/>
              <w:spacing w:before="60" w:after="60"/>
              <w:rPr>
                <w:sz w:val="18"/>
                <w:szCs w:val="18"/>
              </w:rPr>
            </w:pPr>
          </w:p>
        </w:tc>
        <w:tc>
          <w:tcPr>
            <w:tcW w:w="2260" w:type="dxa"/>
            <w:tcBorders>
              <w:top w:val="single" w:sz="6" w:space="0" w:color="auto"/>
              <w:left w:val="single" w:sz="6" w:space="0" w:color="auto"/>
              <w:bottom w:val="single" w:sz="12"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Future average hour</w:t>
            </w:r>
          </w:p>
        </w:tc>
        <w:tc>
          <w:tcPr>
            <w:tcW w:w="992" w:type="dxa"/>
            <w:tcBorders>
              <w:top w:val="single" w:sz="6" w:space="0" w:color="auto"/>
              <w:left w:val="single" w:sz="6" w:space="0" w:color="auto"/>
              <w:bottom w:val="single" w:sz="12"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0.0007550</w:t>
            </w:r>
          </w:p>
        </w:tc>
        <w:tc>
          <w:tcPr>
            <w:tcW w:w="1007" w:type="dxa"/>
            <w:tcBorders>
              <w:top w:val="single" w:sz="6" w:space="0" w:color="auto"/>
              <w:left w:val="single" w:sz="6" w:space="0" w:color="auto"/>
              <w:bottom w:val="single" w:sz="12"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0.0014250</w:t>
            </w:r>
          </w:p>
        </w:tc>
        <w:tc>
          <w:tcPr>
            <w:tcW w:w="1077" w:type="dxa"/>
            <w:tcBorders>
              <w:top w:val="single" w:sz="6" w:space="0" w:color="auto"/>
              <w:left w:val="single" w:sz="6" w:space="0" w:color="auto"/>
              <w:bottom w:val="single" w:sz="12"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0.0021800</w:t>
            </w:r>
          </w:p>
        </w:tc>
        <w:tc>
          <w:tcPr>
            <w:tcW w:w="764" w:type="dxa"/>
            <w:tcBorders>
              <w:top w:val="single" w:sz="6" w:space="0" w:color="auto"/>
              <w:left w:val="single" w:sz="6" w:space="0" w:color="auto"/>
              <w:bottom w:val="single" w:sz="12" w:space="0" w:color="auto"/>
              <w:right w:val="single" w:sz="6" w:space="0" w:color="auto"/>
            </w:tcBorders>
          </w:tcPr>
          <w:p w:rsidR="005827B8" w:rsidRPr="001F54D7" w:rsidRDefault="005827B8" w:rsidP="00B11BAE">
            <w:pPr>
              <w:pStyle w:val="Tabletext"/>
              <w:spacing w:before="60" w:after="60"/>
              <w:jc w:val="center"/>
              <w:rPr>
                <w:sz w:val="18"/>
                <w:szCs w:val="18"/>
              </w:rPr>
            </w:pPr>
            <w:r w:rsidRPr="001F54D7">
              <w:rPr>
                <w:sz w:val="18"/>
                <w:szCs w:val="18"/>
              </w:rPr>
              <w:t>7.8</w:t>
            </w:r>
          </w:p>
        </w:tc>
        <w:tc>
          <w:tcPr>
            <w:tcW w:w="1272" w:type="dxa"/>
            <w:tcBorders>
              <w:top w:val="single" w:sz="6" w:space="0" w:color="auto"/>
              <w:left w:val="single" w:sz="6" w:space="0" w:color="auto"/>
              <w:bottom w:val="single" w:sz="12" w:space="0" w:color="auto"/>
              <w:right w:val="single" w:sz="6" w:space="0" w:color="auto"/>
            </w:tcBorders>
          </w:tcPr>
          <w:p w:rsidR="005827B8" w:rsidRPr="001F54D7" w:rsidRDefault="005827B8" w:rsidP="00B11BAE">
            <w:pPr>
              <w:pStyle w:val="Tabletext"/>
              <w:spacing w:before="60" w:after="60"/>
              <w:jc w:val="center"/>
              <w:rPr>
                <w:sz w:val="18"/>
                <w:szCs w:val="18"/>
              </w:rPr>
            </w:pPr>
          </w:p>
        </w:tc>
        <w:tc>
          <w:tcPr>
            <w:tcW w:w="1135" w:type="dxa"/>
            <w:tcBorders>
              <w:top w:val="single" w:sz="6" w:space="0" w:color="auto"/>
              <w:left w:val="single" w:sz="6" w:space="0" w:color="auto"/>
              <w:bottom w:val="single" w:sz="12" w:space="0" w:color="auto"/>
              <w:right w:val="single" w:sz="2" w:space="0" w:color="auto"/>
            </w:tcBorders>
          </w:tcPr>
          <w:p w:rsidR="005827B8" w:rsidRPr="001F54D7" w:rsidRDefault="005827B8" w:rsidP="00B11BAE">
            <w:pPr>
              <w:pStyle w:val="Tabletext"/>
              <w:spacing w:before="60" w:after="60"/>
              <w:jc w:val="center"/>
              <w:rPr>
                <w:sz w:val="18"/>
                <w:szCs w:val="18"/>
              </w:rPr>
            </w:pPr>
            <w:r w:rsidRPr="001F54D7">
              <w:rPr>
                <w:sz w:val="18"/>
                <w:szCs w:val="18"/>
              </w:rPr>
              <w:t>3.5</w:t>
            </w:r>
          </w:p>
        </w:tc>
      </w:tr>
      <w:tr w:rsidR="005827B8" w:rsidRPr="001F54D7" w:rsidTr="00B11BAE">
        <w:trPr>
          <w:cantSplit/>
          <w:jc w:val="center"/>
        </w:trPr>
        <w:tc>
          <w:tcPr>
            <w:tcW w:w="9639" w:type="dxa"/>
            <w:gridSpan w:val="8"/>
            <w:tcBorders>
              <w:top w:val="single" w:sz="12" w:space="0" w:color="auto"/>
              <w:left w:val="single" w:sz="2" w:space="0" w:color="auto"/>
              <w:bottom w:val="single" w:sz="12" w:space="0" w:color="auto"/>
              <w:right w:val="single" w:sz="2" w:space="0" w:color="auto"/>
            </w:tcBorders>
          </w:tcPr>
          <w:p w:rsidR="005827B8" w:rsidRPr="001F54D7" w:rsidRDefault="005827B8" w:rsidP="00B11BAE">
            <w:pPr>
              <w:pStyle w:val="Tabletext"/>
              <w:spacing w:before="60" w:after="60"/>
              <w:rPr>
                <w:sz w:val="18"/>
                <w:szCs w:val="18"/>
              </w:rPr>
            </w:pPr>
          </w:p>
        </w:tc>
      </w:tr>
      <w:tr w:rsidR="005827B8" w:rsidRPr="001F54D7" w:rsidTr="00B11BAE">
        <w:trPr>
          <w:cantSplit/>
          <w:jc w:val="center"/>
        </w:trPr>
        <w:tc>
          <w:tcPr>
            <w:tcW w:w="1132" w:type="dxa"/>
            <w:vMerge w:val="restart"/>
            <w:tcBorders>
              <w:top w:val="single" w:sz="6" w:space="0" w:color="auto"/>
              <w:left w:val="single" w:sz="2"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Status</w:t>
            </w:r>
          </w:p>
        </w:tc>
        <w:tc>
          <w:tcPr>
            <w:tcW w:w="2260"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Current busy hour</w:t>
            </w:r>
          </w:p>
        </w:tc>
        <w:tc>
          <w:tcPr>
            <w:tcW w:w="99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0.0000357</w:t>
            </w:r>
          </w:p>
        </w:tc>
        <w:tc>
          <w:tcPr>
            <w:tcW w:w="100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0.0000232</w:t>
            </w:r>
          </w:p>
        </w:tc>
        <w:tc>
          <w:tcPr>
            <w:tcW w:w="107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0.0000589</w:t>
            </w:r>
          </w:p>
        </w:tc>
        <w:tc>
          <w:tcPr>
            <w:tcW w:w="764"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r w:rsidRPr="001F54D7">
              <w:rPr>
                <w:sz w:val="18"/>
                <w:szCs w:val="18"/>
              </w:rPr>
              <w:t>0.2</w:t>
            </w:r>
          </w:p>
        </w:tc>
        <w:tc>
          <w:tcPr>
            <w:tcW w:w="127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r w:rsidRPr="001F54D7">
              <w:rPr>
                <w:sz w:val="18"/>
                <w:szCs w:val="18"/>
              </w:rPr>
              <w:t>4.01</w:t>
            </w:r>
          </w:p>
        </w:tc>
        <w:tc>
          <w:tcPr>
            <w:tcW w:w="1135" w:type="dxa"/>
            <w:tcBorders>
              <w:top w:val="single" w:sz="6" w:space="0" w:color="auto"/>
              <w:left w:val="single" w:sz="6" w:space="0" w:color="auto"/>
              <w:bottom w:val="single" w:sz="6" w:space="0" w:color="auto"/>
              <w:right w:val="single" w:sz="2" w:space="0" w:color="auto"/>
            </w:tcBorders>
          </w:tcPr>
          <w:p w:rsidR="005827B8" w:rsidRPr="001F54D7" w:rsidRDefault="005827B8" w:rsidP="00B11BAE">
            <w:pPr>
              <w:pStyle w:val="Tabletext"/>
              <w:spacing w:before="60" w:after="60"/>
              <w:jc w:val="center"/>
              <w:rPr>
                <w:sz w:val="18"/>
                <w:szCs w:val="18"/>
              </w:rPr>
            </w:pPr>
            <w:r w:rsidRPr="001F54D7">
              <w:rPr>
                <w:sz w:val="18"/>
                <w:szCs w:val="18"/>
              </w:rPr>
              <w:t>0.1</w:t>
            </w:r>
          </w:p>
        </w:tc>
      </w:tr>
      <w:tr w:rsidR="005827B8" w:rsidRPr="001F54D7" w:rsidTr="00B11BAE">
        <w:trPr>
          <w:cantSplit/>
          <w:jc w:val="center"/>
        </w:trPr>
        <w:tc>
          <w:tcPr>
            <w:tcW w:w="1132" w:type="dxa"/>
            <w:vMerge/>
            <w:tcBorders>
              <w:top w:val="single" w:sz="6" w:space="0" w:color="auto"/>
              <w:left w:val="single" w:sz="2"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p>
        </w:tc>
        <w:tc>
          <w:tcPr>
            <w:tcW w:w="2260"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Current average hour</w:t>
            </w:r>
          </w:p>
        </w:tc>
        <w:tc>
          <w:tcPr>
            <w:tcW w:w="99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0.0000089</w:t>
            </w:r>
          </w:p>
        </w:tc>
        <w:tc>
          <w:tcPr>
            <w:tcW w:w="100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0.0000058</w:t>
            </w:r>
          </w:p>
        </w:tc>
        <w:tc>
          <w:tcPr>
            <w:tcW w:w="107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0.0000147</w:t>
            </w:r>
          </w:p>
        </w:tc>
        <w:tc>
          <w:tcPr>
            <w:tcW w:w="764"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r w:rsidRPr="001F54D7">
              <w:rPr>
                <w:sz w:val="18"/>
                <w:szCs w:val="18"/>
              </w:rPr>
              <w:t>0.1</w:t>
            </w:r>
          </w:p>
        </w:tc>
        <w:tc>
          <w:tcPr>
            <w:tcW w:w="127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p>
        </w:tc>
        <w:tc>
          <w:tcPr>
            <w:tcW w:w="1135" w:type="dxa"/>
            <w:tcBorders>
              <w:top w:val="single" w:sz="6" w:space="0" w:color="auto"/>
              <w:left w:val="single" w:sz="6" w:space="0" w:color="auto"/>
              <w:bottom w:val="single" w:sz="6" w:space="0" w:color="auto"/>
              <w:right w:val="single" w:sz="2" w:space="0" w:color="auto"/>
            </w:tcBorders>
          </w:tcPr>
          <w:p w:rsidR="005827B8" w:rsidRPr="001F54D7" w:rsidRDefault="005827B8" w:rsidP="00B11BAE">
            <w:pPr>
              <w:pStyle w:val="Tabletext"/>
              <w:spacing w:before="60" w:after="60"/>
              <w:jc w:val="center"/>
              <w:rPr>
                <w:sz w:val="18"/>
                <w:szCs w:val="18"/>
              </w:rPr>
            </w:pPr>
            <w:r w:rsidRPr="001F54D7">
              <w:rPr>
                <w:sz w:val="18"/>
                <w:szCs w:val="18"/>
              </w:rPr>
              <w:t>0.0</w:t>
            </w:r>
          </w:p>
        </w:tc>
      </w:tr>
      <w:tr w:rsidR="005827B8" w:rsidRPr="001F54D7" w:rsidTr="00B11BAE">
        <w:trPr>
          <w:cantSplit/>
          <w:jc w:val="center"/>
        </w:trPr>
        <w:tc>
          <w:tcPr>
            <w:tcW w:w="1132" w:type="dxa"/>
            <w:vMerge/>
            <w:tcBorders>
              <w:top w:val="single" w:sz="6" w:space="0" w:color="auto"/>
              <w:left w:val="single" w:sz="2"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p>
        </w:tc>
        <w:tc>
          <w:tcPr>
            <w:tcW w:w="2260"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p>
        </w:tc>
        <w:tc>
          <w:tcPr>
            <w:tcW w:w="99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p>
        </w:tc>
        <w:tc>
          <w:tcPr>
            <w:tcW w:w="100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p>
        </w:tc>
        <w:tc>
          <w:tcPr>
            <w:tcW w:w="107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p>
        </w:tc>
        <w:tc>
          <w:tcPr>
            <w:tcW w:w="764"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p>
        </w:tc>
        <w:tc>
          <w:tcPr>
            <w:tcW w:w="127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p>
        </w:tc>
        <w:tc>
          <w:tcPr>
            <w:tcW w:w="1135" w:type="dxa"/>
            <w:tcBorders>
              <w:top w:val="single" w:sz="6" w:space="0" w:color="auto"/>
              <w:left w:val="single" w:sz="6" w:space="0" w:color="auto"/>
              <w:bottom w:val="single" w:sz="6" w:space="0" w:color="auto"/>
              <w:right w:val="single" w:sz="2" w:space="0" w:color="auto"/>
            </w:tcBorders>
          </w:tcPr>
          <w:p w:rsidR="005827B8" w:rsidRPr="001F54D7" w:rsidRDefault="005827B8" w:rsidP="00B11BAE">
            <w:pPr>
              <w:pStyle w:val="Tabletext"/>
              <w:spacing w:before="60" w:after="60"/>
              <w:jc w:val="center"/>
              <w:rPr>
                <w:sz w:val="18"/>
                <w:szCs w:val="18"/>
              </w:rPr>
            </w:pPr>
          </w:p>
        </w:tc>
      </w:tr>
      <w:tr w:rsidR="005827B8" w:rsidRPr="001F54D7" w:rsidTr="00B11BAE">
        <w:trPr>
          <w:cantSplit/>
          <w:jc w:val="center"/>
        </w:trPr>
        <w:tc>
          <w:tcPr>
            <w:tcW w:w="1132" w:type="dxa"/>
            <w:vMerge/>
            <w:tcBorders>
              <w:top w:val="single" w:sz="6" w:space="0" w:color="auto"/>
              <w:left w:val="single" w:sz="2"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p>
        </w:tc>
        <w:tc>
          <w:tcPr>
            <w:tcW w:w="2260"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Future busy hour</w:t>
            </w:r>
          </w:p>
        </w:tc>
        <w:tc>
          <w:tcPr>
            <w:tcW w:w="99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0.0001540</w:t>
            </w:r>
          </w:p>
        </w:tc>
        <w:tc>
          <w:tcPr>
            <w:tcW w:w="100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0.0002223</w:t>
            </w:r>
          </w:p>
        </w:tc>
        <w:tc>
          <w:tcPr>
            <w:tcW w:w="107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0.0003763</w:t>
            </w:r>
          </w:p>
        </w:tc>
        <w:tc>
          <w:tcPr>
            <w:tcW w:w="764"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r w:rsidRPr="001F54D7">
              <w:rPr>
                <w:sz w:val="18"/>
                <w:szCs w:val="18"/>
              </w:rPr>
              <w:t>1.4</w:t>
            </w:r>
          </w:p>
        </w:tc>
        <w:tc>
          <w:tcPr>
            <w:tcW w:w="127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r w:rsidRPr="001F54D7">
              <w:rPr>
                <w:sz w:val="18"/>
                <w:szCs w:val="18"/>
              </w:rPr>
              <w:t>3.96</w:t>
            </w:r>
          </w:p>
        </w:tc>
        <w:tc>
          <w:tcPr>
            <w:tcW w:w="1135" w:type="dxa"/>
            <w:tcBorders>
              <w:top w:val="single" w:sz="6" w:space="0" w:color="auto"/>
              <w:left w:val="single" w:sz="6" w:space="0" w:color="auto"/>
              <w:bottom w:val="single" w:sz="6" w:space="0" w:color="auto"/>
              <w:right w:val="single" w:sz="2" w:space="0" w:color="auto"/>
            </w:tcBorders>
          </w:tcPr>
          <w:p w:rsidR="005827B8" w:rsidRPr="001F54D7" w:rsidRDefault="005827B8" w:rsidP="00B11BAE">
            <w:pPr>
              <w:pStyle w:val="Tabletext"/>
              <w:spacing w:before="60" w:after="60"/>
              <w:jc w:val="center"/>
              <w:rPr>
                <w:sz w:val="18"/>
                <w:szCs w:val="18"/>
              </w:rPr>
            </w:pPr>
            <w:r w:rsidRPr="001F54D7">
              <w:rPr>
                <w:sz w:val="18"/>
                <w:szCs w:val="18"/>
              </w:rPr>
              <w:t>0.6</w:t>
            </w:r>
          </w:p>
        </w:tc>
      </w:tr>
      <w:tr w:rsidR="005827B8" w:rsidRPr="001F54D7" w:rsidTr="00B11BAE">
        <w:trPr>
          <w:cantSplit/>
          <w:jc w:val="center"/>
        </w:trPr>
        <w:tc>
          <w:tcPr>
            <w:tcW w:w="1132" w:type="dxa"/>
            <w:vMerge/>
            <w:tcBorders>
              <w:top w:val="single" w:sz="6" w:space="0" w:color="auto"/>
              <w:left w:val="single" w:sz="2" w:space="0" w:color="auto"/>
              <w:bottom w:val="single" w:sz="12" w:space="0" w:color="auto"/>
              <w:right w:val="single" w:sz="6" w:space="0" w:color="auto"/>
            </w:tcBorders>
          </w:tcPr>
          <w:p w:rsidR="005827B8" w:rsidRPr="001F54D7" w:rsidRDefault="005827B8" w:rsidP="00B11BAE">
            <w:pPr>
              <w:pStyle w:val="Tabletext"/>
              <w:spacing w:before="60" w:after="60"/>
              <w:rPr>
                <w:sz w:val="18"/>
                <w:szCs w:val="18"/>
              </w:rPr>
            </w:pPr>
          </w:p>
        </w:tc>
        <w:tc>
          <w:tcPr>
            <w:tcW w:w="2260" w:type="dxa"/>
            <w:tcBorders>
              <w:top w:val="single" w:sz="6" w:space="0" w:color="auto"/>
              <w:left w:val="single" w:sz="6" w:space="0" w:color="auto"/>
              <w:bottom w:val="single" w:sz="12"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Future average hour</w:t>
            </w:r>
          </w:p>
        </w:tc>
        <w:tc>
          <w:tcPr>
            <w:tcW w:w="992" w:type="dxa"/>
            <w:tcBorders>
              <w:top w:val="single" w:sz="6" w:space="0" w:color="auto"/>
              <w:left w:val="single" w:sz="6" w:space="0" w:color="auto"/>
              <w:bottom w:val="single" w:sz="12"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w:t>
            </w:r>
          </w:p>
        </w:tc>
        <w:tc>
          <w:tcPr>
            <w:tcW w:w="1007" w:type="dxa"/>
            <w:tcBorders>
              <w:top w:val="single" w:sz="6" w:space="0" w:color="auto"/>
              <w:left w:val="single" w:sz="6" w:space="0" w:color="auto"/>
              <w:bottom w:val="single" w:sz="12"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w:t>
            </w:r>
          </w:p>
        </w:tc>
        <w:tc>
          <w:tcPr>
            <w:tcW w:w="1077" w:type="dxa"/>
            <w:tcBorders>
              <w:top w:val="single" w:sz="6" w:space="0" w:color="auto"/>
              <w:left w:val="single" w:sz="6" w:space="0" w:color="auto"/>
              <w:bottom w:val="single" w:sz="12"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w:t>
            </w:r>
          </w:p>
        </w:tc>
        <w:tc>
          <w:tcPr>
            <w:tcW w:w="764" w:type="dxa"/>
            <w:tcBorders>
              <w:top w:val="single" w:sz="6" w:space="0" w:color="auto"/>
              <w:left w:val="single" w:sz="6" w:space="0" w:color="auto"/>
              <w:bottom w:val="single" w:sz="12" w:space="0" w:color="auto"/>
              <w:right w:val="single" w:sz="6" w:space="0" w:color="auto"/>
            </w:tcBorders>
          </w:tcPr>
          <w:p w:rsidR="005827B8" w:rsidRPr="001F54D7" w:rsidRDefault="005827B8" w:rsidP="00B11BAE">
            <w:pPr>
              <w:pStyle w:val="Tabletext"/>
              <w:spacing w:before="60" w:after="60"/>
              <w:jc w:val="center"/>
              <w:rPr>
                <w:sz w:val="18"/>
                <w:szCs w:val="18"/>
              </w:rPr>
            </w:pPr>
            <w:r w:rsidRPr="001F54D7">
              <w:rPr>
                <w:sz w:val="18"/>
                <w:szCs w:val="18"/>
              </w:rPr>
              <w:t>0.34</w:t>
            </w:r>
          </w:p>
        </w:tc>
        <w:tc>
          <w:tcPr>
            <w:tcW w:w="1272" w:type="dxa"/>
            <w:tcBorders>
              <w:top w:val="single" w:sz="6" w:space="0" w:color="auto"/>
              <w:left w:val="single" w:sz="6" w:space="0" w:color="auto"/>
              <w:bottom w:val="single" w:sz="12" w:space="0" w:color="auto"/>
              <w:right w:val="single" w:sz="6" w:space="0" w:color="auto"/>
            </w:tcBorders>
          </w:tcPr>
          <w:p w:rsidR="005827B8" w:rsidRPr="001F54D7" w:rsidRDefault="005827B8" w:rsidP="00B11BAE">
            <w:pPr>
              <w:pStyle w:val="Tabletext"/>
              <w:spacing w:before="60" w:after="60"/>
              <w:jc w:val="center"/>
              <w:rPr>
                <w:sz w:val="18"/>
                <w:szCs w:val="18"/>
              </w:rPr>
            </w:pPr>
          </w:p>
        </w:tc>
        <w:tc>
          <w:tcPr>
            <w:tcW w:w="1135" w:type="dxa"/>
            <w:tcBorders>
              <w:top w:val="single" w:sz="6" w:space="0" w:color="auto"/>
              <w:left w:val="single" w:sz="6" w:space="0" w:color="auto"/>
              <w:bottom w:val="single" w:sz="12" w:space="0" w:color="auto"/>
              <w:right w:val="single" w:sz="2" w:space="0" w:color="auto"/>
            </w:tcBorders>
          </w:tcPr>
          <w:p w:rsidR="005827B8" w:rsidRPr="001F54D7" w:rsidRDefault="005827B8" w:rsidP="00B11BAE">
            <w:pPr>
              <w:pStyle w:val="Tabletext"/>
              <w:spacing w:before="60" w:after="60"/>
              <w:jc w:val="center"/>
              <w:rPr>
                <w:sz w:val="18"/>
                <w:szCs w:val="18"/>
              </w:rPr>
            </w:pPr>
            <w:r w:rsidRPr="001F54D7">
              <w:rPr>
                <w:sz w:val="18"/>
                <w:szCs w:val="18"/>
              </w:rPr>
              <w:t>0.15</w:t>
            </w:r>
          </w:p>
        </w:tc>
      </w:tr>
      <w:tr w:rsidR="005827B8" w:rsidRPr="001F54D7" w:rsidTr="00B11BAE">
        <w:trPr>
          <w:cantSplit/>
          <w:jc w:val="center"/>
        </w:trPr>
        <w:tc>
          <w:tcPr>
            <w:tcW w:w="9639" w:type="dxa"/>
            <w:gridSpan w:val="8"/>
            <w:tcBorders>
              <w:top w:val="single" w:sz="12" w:space="0" w:color="auto"/>
              <w:left w:val="single" w:sz="2" w:space="0" w:color="auto"/>
              <w:bottom w:val="single" w:sz="12" w:space="0" w:color="auto"/>
              <w:right w:val="single" w:sz="2" w:space="0" w:color="auto"/>
            </w:tcBorders>
          </w:tcPr>
          <w:p w:rsidR="005827B8" w:rsidRPr="001F54D7" w:rsidRDefault="005827B8" w:rsidP="00B11BAE">
            <w:pPr>
              <w:pStyle w:val="Tabletext"/>
              <w:spacing w:before="60" w:after="60"/>
              <w:rPr>
                <w:sz w:val="18"/>
                <w:szCs w:val="18"/>
              </w:rPr>
            </w:pPr>
          </w:p>
        </w:tc>
      </w:tr>
      <w:tr w:rsidR="005827B8" w:rsidRPr="001F54D7" w:rsidTr="00B11BAE">
        <w:trPr>
          <w:cantSplit/>
          <w:jc w:val="center"/>
        </w:trPr>
        <w:tc>
          <w:tcPr>
            <w:tcW w:w="1132" w:type="dxa"/>
            <w:vMerge w:val="restart"/>
            <w:tcBorders>
              <w:top w:val="single" w:sz="6" w:space="0" w:color="auto"/>
              <w:left w:val="single" w:sz="2"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Image</w:t>
            </w:r>
          </w:p>
        </w:tc>
        <w:tc>
          <w:tcPr>
            <w:tcW w:w="2260"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Current busy hour</w:t>
            </w:r>
          </w:p>
        </w:tc>
        <w:tc>
          <w:tcPr>
            <w:tcW w:w="99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0.0268314</w:t>
            </w:r>
          </w:p>
        </w:tc>
        <w:tc>
          <w:tcPr>
            <w:tcW w:w="100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0.0266667</w:t>
            </w:r>
          </w:p>
        </w:tc>
        <w:tc>
          <w:tcPr>
            <w:tcW w:w="1077"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0.0534981</w:t>
            </w:r>
          </w:p>
        </w:tc>
        <w:tc>
          <w:tcPr>
            <w:tcW w:w="764"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r w:rsidRPr="001F54D7">
              <w:rPr>
                <w:sz w:val="18"/>
                <w:szCs w:val="18"/>
              </w:rPr>
              <w:t>192.6</w:t>
            </w:r>
          </w:p>
        </w:tc>
        <w:tc>
          <w:tcPr>
            <w:tcW w:w="1272" w:type="dxa"/>
            <w:tcBorders>
              <w:top w:val="single" w:sz="6" w:space="0" w:color="auto"/>
              <w:left w:val="single" w:sz="6" w:space="0" w:color="auto"/>
              <w:bottom w:val="single" w:sz="6" w:space="0" w:color="auto"/>
              <w:right w:val="single" w:sz="6" w:space="0" w:color="auto"/>
            </w:tcBorders>
          </w:tcPr>
          <w:p w:rsidR="005827B8" w:rsidRPr="001F54D7" w:rsidRDefault="005827B8" w:rsidP="00B11BAE">
            <w:pPr>
              <w:pStyle w:val="Tabletext"/>
              <w:spacing w:before="60" w:after="60"/>
              <w:jc w:val="center"/>
              <w:rPr>
                <w:sz w:val="18"/>
                <w:szCs w:val="18"/>
              </w:rPr>
            </w:pPr>
            <w:r w:rsidRPr="001F54D7">
              <w:rPr>
                <w:sz w:val="18"/>
                <w:szCs w:val="18"/>
              </w:rPr>
              <w:t>4.00</w:t>
            </w:r>
          </w:p>
        </w:tc>
        <w:tc>
          <w:tcPr>
            <w:tcW w:w="1135" w:type="dxa"/>
            <w:tcBorders>
              <w:top w:val="single" w:sz="6" w:space="0" w:color="auto"/>
              <w:left w:val="single" w:sz="6" w:space="0" w:color="auto"/>
              <w:bottom w:val="single" w:sz="6" w:space="0" w:color="auto"/>
              <w:right w:val="single" w:sz="2" w:space="0" w:color="auto"/>
            </w:tcBorders>
          </w:tcPr>
          <w:p w:rsidR="005827B8" w:rsidRPr="001F54D7" w:rsidRDefault="005827B8" w:rsidP="00B11BAE">
            <w:pPr>
              <w:pStyle w:val="Tabletext"/>
              <w:spacing w:before="60" w:after="60"/>
              <w:jc w:val="center"/>
              <w:rPr>
                <w:sz w:val="18"/>
                <w:szCs w:val="18"/>
              </w:rPr>
            </w:pPr>
            <w:r w:rsidRPr="001F54D7">
              <w:rPr>
                <w:sz w:val="18"/>
                <w:szCs w:val="18"/>
              </w:rPr>
              <w:t>85.6</w:t>
            </w:r>
          </w:p>
        </w:tc>
      </w:tr>
      <w:tr w:rsidR="005827B8" w:rsidRPr="001F54D7" w:rsidTr="00B11BAE">
        <w:trPr>
          <w:cantSplit/>
          <w:jc w:val="center"/>
        </w:trPr>
        <w:tc>
          <w:tcPr>
            <w:tcW w:w="1132" w:type="dxa"/>
            <w:vMerge/>
            <w:tcBorders>
              <w:top w:val="single" w:sz="6" w:space="0" w:color="auto"/>
              <w:left w:val="single" w:sz="2" w:space="0" w:color="auto"/>
              <w:bottom w:val="single" w:sz="2" w:space="0" w:color="auto"/>
              <w:right w:val="single" w:sz="6" w:space="0" w:color="auto"/>
            </w:tcBorders>
          </w:tcPr>
          <w:p w:rsidR="005827B8" w:rsidRPr="001F54D7" w:rsidRDefault="005827B8" w:rsidP="00B11BAE">
            <w:pPr>
              <w:pStyle w:val="Tabletext"/>
              <w:spacing w:before="60" w:after="60"/>
              <w:rPr>
                <w:sz w:val="18"/>
                <w:szCs w:val="18"/>
              </w:rPr>
            </w:pPr>
          </w:p>
        </w:tc>
        <w:tc>
          <w:tcPr>
            <w:tcW w:w="2260" w:type="dxa"/>
            <w:tcBorders>
              <w:top w:val="single" w:sz="6" w:space="0" w:color="auto"/>
              <w:left w:val="single" w:sz="6" w:space="0" w:color="auto"/>
              <w:bottom w:val="single" w:sz="2"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Current average hour</w:t>
            </w:r>
          </w:p>
        </w:tc>
        <w:tc>
          <w:tcPr>
            <w:tcW w:w="992" w:type="dxa"/>
            <w:tcBorders>
              <w:top w:val="single" w:sz="6" w:space="0" w:color="auto"/>
              <w:left w:val="single" w:sz="6" w:space="0" w:color="auto"/>
              <w:bottom w:val="single" w:sz="2"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0.0067078</w:t>
            </w:r>
          </w:p>
        </w:tc>
        <w:tc>
          <w:tcPr>
            <w:tcW w:w="1007" w:type="dxa"/>
            <w:tcBorders>
              <w:top w:val="single" w:sz="6" w:space="0" w:color="auto"/>
              <w:left w:val="single" w:sz="6" w:space="0" w:color="auto"/>
              <w:bottom w:val="single" w:sz="2"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0.0066670</w:t>
            </w:r>
          </w:p>
        </w:tc>
        <w:tc>
          <w:tcPr>
            <w:tcW w:w="1077" w:type="dxa"/>
            <w:tcBorders>
              <w:top w:val="single" w:sz="6" w:space="0" w:color="auto"/>
              <w:left w:val="single" w:sz="6" w:space="0" w:color="auto"/>
              <w:bottom w:val="single" w:sz="2" w:space="0" w:color="auto"/>
              <w:right w:val="single" w:sz="6" w:space="0" w:color="auto"/>
            </w:tcBorders>
          </w:tcPr>
          <w:p w:rsidR="005827B8" w:rsidRPr="001F54D7" w:rsidRDefault="005827B8" w:rsidP="00B11BAE">
            <w:pPr>
              <w:pStyle w:val="Tabletext"/>
              <w:spacing w:before="60" w:after="60"/>
              <w:rPr>
                <w:sz w:val="18"/>
                <w:szCs w:val="18"/>
              </w:rPr>
            </w:pPr>
            <w:r w:rsidRPr="001F54D7">
              <w:rPr>
                <w:sz w:val="18"/>
                <w:szCs w:val="18"/>
              </w:rPr>
              <w:t>0.0133748</w:t>
            </w:r>
          </w:p>
        </w:tc>
        <w:tc>
          <w:tcPr>
            <w:tcW w:w="764" w:type="dxa"/>
            <w:tcBorders>
              <w:top w:val="single" w:sz="6" w:space="0" w:color="auto"/>
              <w:left w:val="single" w:sz="6" w:space="0" w:color="auto"/>
              <w:bottom w:val="single" w:sz="2" w:space="0" w:color="auto"/>
              <w:right w:val="single" w:sz="6" w:space="0" w:color="auto"/>
            </w:tcBorders>
          </w:tcPr>
          <w:p w:rsidR="005827B8" w:rsidRPr="001F54D7" w:rsidRDefault="005827B8" w:rsidP="00B11BAE">
            <w:pPr>
              <w:pStyle w:val="Tabletext"/>
              <w:spacing w:before="60" w:after="60"/>
              <w:jc w:val="center"/>
              <w:rPr>
                <w:sz w:val="18"/>
                <w:szCs w:val="18"/>
              </w:rPr>
            </w:pPr>
            <w:r w:rsidRPr="001F54D7">
              <w:rPr>
                <w:sz w:val="18"/>
                <w:szCs w:val="18"/>
              </w:rPr>
              <w:t>48.1</w:t>
            </w:r>
          </w:p>
        </w:tc>
        <w:tc>
          <w:tcPr>
            <w:tcW w:w="1272" w:type="dxa"/>
            <w:tcBorders>
              <w:top w:val="single" w:sz="6" w:space="0" w:color="auto"/>
              <w:left w:val="single" w:sz="6" w:space="0" w:color="auto"/>
              <w:bottom w:val="single" w:sz="2" w:space="0" w:color="auto"/>
              <w:right w:val="single" w:sz="6" w:space="0" w:color="auto"/>
            </w:tcBorders>
          </w:tcPr>
          <w:p w:rsidR="005827B8" w:rsidRPr="001F54D7" w:rsidRDefault="005827B8" w:rsidP="00B11BAE">
            <w:pPr>
              <w:pStyle w:val="Tabletext"/>
              <w:spacing w:before="60" w:after="60"/>
              <w:jc w:val="center"/>
              <w:rPr>
                <w:sz w:val="18"/>
                <w:szCs w:val="18"/>
              </w:rPr>
            </w:pPr>
          </w:p>
        </w:tc>
        <w:tc>
          <w:tcPr>
            <w:tcW w:w="1135" w:type="dxa"/>
            <w:tcBorders>
              <w:top w:val="single" w:sz="6" w:space="0" w:color="auto"/>
              <w:left w:val="single" w:sz="6" w:space="0" w:color="auto"/>
              <w:bottom w:val="single" w:sz="2" w:space="0" w:color="auto"/>
              <w:right w:val="single" w:sz="2" w:space="0" w:color="auto"/>
            </w:tcBorders>
          </w:tcPr>
          <w:p w:rsidR="005827B8" w:rsidRPr="001F54D7" w:rsidRDefault="005827B8" w:rsidP="00B11BAE">
            <w:pPr>
              <w:pStyle w:val="Tabletext"/>
              <w:spacing w:before="60" w:after="60"/>
              <w:jc w:val="center"/>
              <w:rPr>
                <w:sz w:val="18"/>
                <w:szCs w:val="18"/>
              </w:rPr>
            </w:pPr>
            <w:r w:rsidRPr="001F54D7">
              <w:rPr>
                <w:sz w:val="18"/>
                <w:szCs w:val="18"/>
              </w:rPr>
              <w:t>21.4</w:t>
            </w:r>
          </w:p>
        </w:tc>
      </w:tr>
    </w:tbl>
    <w:p w:rsidR="00B11BAE" w:rsidRPr="001F54D7" w:rsidRDefault="00B11BAE" w:rsidP="00B11BAE">
      <w:pPr>
        <w:pStyle w:val="Tablefin"/>
      </w:pPr>
      <w:bookmarkStart w:id="268" w:name="_Toc402955743"/>
      <w:bookmarkStart w:id="269" w:name="_Toc415877169"/>
      <w:bookmarkStart w:id="270" w:name="_Toc415879900"/>
      <w:bookmarkStart w:id="271" w:name="_Toc415880099"/>
      <w:bookmarkStart w:id="272" w:name="_Toc415880200"/>
      <w:bookmarkStart w:id="273" w:name="_Toc419098188"/>
      <w:bookmarkStart w:id="274" w:name="_Toc424664264"/>
      <w:bookmarkStart w:id="275" w:name="_Toc431978773"/>
      <w:bookmarkStart w:id="276" w:name="_Toc432165781"/>
      <w:bookmarkStart w:id="277" w:name="_Toc432166556"/>
      <w:bookmarkStart w:id="278" w:name="_Toc450752417"/>
      <w:bookmarkStart w:id="279" w:name="_Toc450752758"/>
      <w:bookmarkStart w:id="280" w:name="_Toc450753261"/>
      <w:bookmarkStart w:id="281" w:name="_Toc450757373"/>
      <w:bookmarkStart w:id="282" w:name="_Toc450808228"/>
      <w:bookmarkStart w:id="283" w:name="_Toc450876120"/>
      <w:bookmarkStart w:id="284" w:name="_Toc451239051"/>
    </w:p>
    <w:p w:rsidR="005827B8" w:rsidRPr="001F54D7" w:rsidRDefault="005827B8" w:rsidP="00A96D50">
      <w:pPr>
        <w:pStyle w:val="Heading1"/>
      </w:pPr>
      <w:r w:rsidRPr="001F54D7">
        <w:t>ATT1-9</w:t>
      </w:r>
      <w:r w:rsidRPr="001F54D7">
        <w:tab/>
        <w:t>G</w:t>
      </w:r>
      <w:r w:rsidRPr="001F54D7">
        <w:tab/>
        <w:t>PPDR quality of service functions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5827B8" w:rsidRPr="001F54D7" w:rsidRDefault="005827B8" w:rsidP="001649B2">
      <w:r w:rsidRPr="001F54D7">
        <w:t>The IMT-2000 methodology takes the offered traffic/cell data, converts it to the number of traffic channels required to carry that load in a typical cell reuse grouping, and then applies grade of service formulas to determine the number of service channels needed in a typical cell. The same methodology is proposed here, but the factors used for PPDR networks are significantly different.</w:t>
      </w:r>
    </w:p>
    <w:p w:rsidR="005827B8" w:rsidRPr="001F54D7" w:rsidRDefault="005827B8" w:rsidP="001649B2">
      <w:r w:rsidRPr="001F54D7">
        <w:t xml:space="preserve">For PPDR systems the reuse pattern is typically much higher than commercial wireless services. Commercial wireless services are normally designed to use low power devices with power control in an interference limited environment. PPDR systems are typically designed to be “coverage” or “noise” limited. Many PPDR systems use a mixture of high power vehicular devices and low power handheld devices, without power control. Therefore, the separation or reuse distance is much greater for PPDR systems, in the range of 12 to 21. </w:t>
      </w:r>
    </w:p>
    <w:p w:rsidR="005827B8" w:rsidRPr="001F54D7" w:rsidRDefault="005827B8" w:rsidP="001649B2">
      <w:r w:rsidRPr="001F54D7">
        <w:t xml:space="preserve">The technology modularity of PPDR systems is often different than commercial systems. There may be two or more networks covering the same geographic area, in different frequency bands, supporting the PPDR personnel from different levels of government or in different PPDR categories </w:t>
      </w:r>
      <w:r w:rsidRPr="001F54D7">
        <w:lastRenderedPageBreak/>
        <w:t xml:space="preserve">(federal networks may be independent of local networks; police networks may be independent of fire networks). </w:t>
      </w:r>
    </w:p>
    <w:p w:rsidR="005827B8" w:rsidRPr="001F54D7" w:rsidRDefault="005827B8" w:rsidP="001649B2">
      <w:r w:rsidRPr="001F54D7">
        <w:t>The result is networks with fewer channel resources per cell. PPDR networks are normally designed for higher coverage reliabilities, 95</w:t>
      </w:r>
      <w:r w:rsidR="00205816" w:rsidRPr="001F54D7">
        <w:t>%</w:t>
      </w:r>
      <w:r w:rsidRPr="001F54D7">
        <w:t xml:space="preserve"> to 97%, because they are trying to cover all operational environments from a fixed network. Commercial networks, with a revenue stream, can continuously adapt their networks to changing user needs. PPDR networks, funded with public monies, normally undergo minimal change in cell locations or service channels per cell over their lifetime of </w:t>
      </w:r>
      <w:r w:rsidRPr="001F54D7">
        <w:br/>
        <w:t>10-20 years.</w:t>
      </w:r>
    </w:p>
    <w:p w:rsidR="005827B8" w:rsidRPr="001F54D7" w:rsidRDefault="005827B8" w:rsidP="001649B2">
      <w:r w:rsidRPr="001F54D7">
        <w:t xml:space="preserve">For PPDR services, availability of the channel must be very high, even during busy hours, because of the immediate need to transmit critical, sometimes life-saving, information. PPDR networks are designed for lower call blocking levels, </w:t>
      </w:r>
      <w:r w:rsidRPr="001F54D7">
        <w:rPr>
          <w:rFonts w:ascii="Symbol" w:hAnsi="Symbol"/>
          <w:color w:val="000000"/>
        </w:rPr>
        <w:t></w:t>
      </w:r>
      <w:r w:rsidRPr="001F54D7">
        <w:t xml:space="preserve">1%, as PPDR personnel need immediate access to the network during emergency situations. While many routine conversations and data transactions can wait several seconds for a response, many PPDR situations are highly tense and require immediate channel availability and response. </w:t>
      </w:r>
    </w:p>
    <w:p w:rsidR="005827B8" w:rsidRPr="001F54D7" w:rsidRDefault="005827B8" w:rsidP="001649B2">
      <w:r w:rsidRPr="001F54D7">
        <w:t xml:space="preserve">Loading varies greatly for different PPDR network topologies and for different PPDR situations. Many police or fire situations may require individual channels to be set aside for on-scene interoperability with very low loading, </w:t>
      </w:r>
      <w:r w:rsidRPr="001F54D7">
        <w:rPr>
          <w:rFonts w:ascii="Symbol" w:hAnsi="Symbol"/>
          <w:color w:val="000000"/>
        </w:rPr>
        <w:t></w:t>
      </w:r>
      <w:r w:rsidRPr="001F54D7">
        <w:t xml:space="preserve">10%. Conventional, single channel, mobile relay systems in use today typically operate at 20-25% loading, because unacceptable blockage occurs at higher loading. Large 20 channel trunked systems, which spread the load across all available channels, with a mix of critical and non-critical users, may be able to operate at acceptable levels for critical PPDR operations with busy hour loading of 70-80%. </w:t>
      </w:r>
    </w:p>
    <w:p w:rsidR="005827B8" w:rsidRPr="001F54D7" w:rsidRDefault="005827B8" w:rsidP="001649B2">
      <w:r w:rsidRPr="001F54D7">
        <w:t xml:space="preserve">The net impact causes the Erlang B factor for the average PPDR network to be higher, about 1.5, instead of the 1.1 to 1.2 factors seen with commercial services at 90% coverage and 1% blocking. </w:t>
      </w:r>
    </w:p>
    <w:p w:rsidR="005827B8" w:rsidRPr="001F54D7" w:rsidRDefault="005827B8" w:rsidP="00A96D50">
      <w:pPr>
        <w:pStyle w:val="Headingi"/>
      </w:pPr>
      <w:r w:rsidRPr="001F54D7">
        <w:t>Follow IMT-2000 methodology B8:</w:t>
      </w:r>
    </w:p>
    <w:p w:rsidR="005827B8" w:rsidRPr="001F54D7" w:rsidRDefault="005827B8" w:rsidP="001649B2">
      <w:pPr>
        <w:rPr>
          <w:color w:val="000000"/>
        </w:rPr>
      </w:pPr>
      <w:r w:rsidRPr="001F54D7">
        <w:rPr>
          <w:color w:val="000000"/>
        </w:rPr>
        <w:t xml:space="preserve">Unique PPDR requirements: </w:t>
      </w:r>
    </w:p>
    <w:p w:rsidR="005827B8" w:rsidRPr="001F54D7" w:rsidRDefault="005827B8" w:rsidP="001649B2">
      <w:pPr>
        <w:rPr>
          <w:color w:val="000000"/>
        </w:rPr>
      </w:pPr>
      <w:r w:rsidRPr="001F54D7">
        <w:rPr>
          <w:color w:val="000000"/>
        </w:rPr>
        <w:t xml:space="preserve">Blocking </w:t>
      </w:r>
      <w:r w:rsidRPr="001F54D7">
        <w:rPr>
          <w:rFonts w:ascii="Symbol" w:hAnsi="Symbol"/>
          <w:color w:val="000000"/>
        </w:rPr>
        <w:t></w:t>
      </w:r>
      <w:r w:rsidRPr="001F54D7">
        <w:rPr>
          <w:color w:val="000000"/>
        </w:rPr>
        <w:t xml:space="preserve"> </w:t>
      </w:r>
      <w:r w:rsidRPr="001F54D7">
        <w:rPr>
          <w:rFonts w:ascii="Symbol" w:hAnsi="Symbol"/>
          <w:color w:val="000000"/>
        </w:rPr>
        <w:t></w:t>
      </w:r>
      <w:r w:rsidRPr="001F54D7">
        <w:rPr>
          <w:color w:val="000000"/>
        </w:rPr>
        <w:t xml:space="preserve">1% </w:t>
      </w:r>
    </w:p>
    <w:p w:rsidR="005827B8" w:rsidRPr="001F54D7" w:rsidRDefault="005827B8" w:rsidP="001649B2">
      <w:pPr>
        <w:rPr>
          <w:color w:val="000000"/>
        </w:rPr>
      </w:pPr>
      <w:r w:rsidRPr="001F54D7">
        <w:rPr>
          <w:color w:val="000000"/>
        </w:rPr>
        <w:t xml:space="preserve">Modularity </w:t>
      </w:r>
      <w:r w:rsidRPr="001F54D7">
        <w:rPr>
          <w:rFonts w:ascii="Symbol" w:hAnsi="Symbol"/>
          <w:color w:val="000000"/>
        </w:rPr>
        <w:t></w:t>
      </w:r>
      <w:r w:rsidRPr="001F54D7">
        <w:rPr>
          <w:color w:val="000000"/>
        </w:rPr>
        <w:t xml:space="preserve"> ~ 20 channels per cell per network, results in a high Erlang B factor of about 1.5.</w:t>
      </w:r>
    </w:p>
    <w:p w:rsidR="005827B8" w:rsidRPr="001F54D7" w:rsidRDefault="005827B8" w:rsidP="001649B2">
      <w:pPr>
        <w:rPr>
          <w:color w:val="000000"/>
        </w:rPr>
      </w:pPr>
      <w:r w:rsidRPr="001F54D7">
        <w:rPr>
          <w:color w:val="000000"/>
        </w:rPr>
        <w:t>Frequency reuse cell format</w:t>
      </w:r>
    </w:p>
    <w:p w:rsidR="005827B8" w:rsidRPr="001F54D7" w:rsidRDefault="005827B8" w:rsidP="001649B2">
      <w:pPr>
        <w:pStyle w:val="enumlev1"/>
      </w:pPr>
      <w:r w:rsidRPr="001F54D7">
        <w:tab/>
      </w:r>
      <w:r w:rsidRPr="001F54D7">
        <w:rPr>
          <w:rFonts w:ascii="Symbol" w:hAnsi="Symbol"/>
        </w:rPr>
        <w:t></w:t>
      </w:r>
      <w:r w:rsidRPr="001F54D7">
        <w:t xml:space="preserve"> 12 for like power mobile or personal stations </w:t>
      </w:r>
    </w:p>
    <w:p w:rsidR="005827B8" w:rsidRPr="001F54D7" w:rsidRDefault="005827B8" w:rsidP="001649B2">
      <w:pPr>
        <w:pStyle w:val="enumlev1"/>
      </w:pPr>
      <w:r w:rsidRPr="001F54D7">
        <w:tab/>
      </w:r>
      <w:r w:rsidRPr="001F54D7">
        <w:rPr>
          <w:rFonts w:ascii="Symbol" w:hAnsi="Symbol"/>
        </w:rPr>
        <w:t></w:t>
      </w:r>
      <w:r w:rsidRPr="001F54D7">
        <w:t xml:space="preserve"> 21 for mixture of high/low power mobile and personal stations.</w:t>
      </w:r>
    </w:p>
    <w:p w:rsidR="005827B8" w:rsidRPr="001F54D7" w:rsidRDefault="005827B8" w:rsidP="001649B2">
      <w:r w:rsidRPr="001F54D7">
        <w:t xml:space="preserve">Determine number of service channels needed for each service in each “service” environment (NB, WB, </w:t>
      </w:r>
      <w:proofErr w:type="gramStart"/>
      <w:r w:rsidRPr="001F54D7">
        <w:t>BB</w:t>
      </w:r>
      <w:proofErr w:type="gramEnd"/>
      <w:r w:rsidRPr="001F54D7">
        <w:t>)</w:t>
      </w:r>
      <w:r w:rsidR="00205816" w:rsidRPr="001F54D7">
        <w:t>.</w:t>
      </w:r>
    </w:p>
    <w:p w:rsidR="005827B8" w:rsidRPr="001F54D7" w:rsidRDefault="005827B8" w:rsidP="00A96D50">
      <w:pPr>
        <w:pStyle w:val="Heading1"/>
      </w:pPr>
      <w:bookmarkStart w:id="285" w:name="_Toc402955744"/>
      <w:bookmarkStart w:id="286" w:name="_Toc415877170"/>
      <w:bookmarkStart w:id="287" w:name="_Toc415879901"/>
      <w:bookmarkStart w:id="288" w:name="_Toc415880100"/>
      <w:bookmarkStart w:id="289" w:name="_Toc415880201"/>
      <w:bookmarkStart w:id="290" w:name="_Toc419098189"/>
      <w:bookmarkStart w:id="291" w:name="_Toc424664265"/>
      <w:bookmarkStart w:id="292" w:name="_Toc431978774"/>
      <w:bookmarkStart w:id="293" w:name="_Toc432165782"/>
      <w:bookmarkStart w:id="294" w:name="_Toc432166557"/>
      <w:bookmarkStart w:id="295" w:name="_Toc450752418"/>
      <w:bookmarkStart w:id="296" w:name="_Toc450752759"/>
      <w:bookmarkStart w:id="297" w:name="_Toc450753262"/>
      <w:bookmarkStart w:id="298" w:name="_Toc450757374"/>
      <w:bookmarkStart w:id="299" w:name="_Toc450808229"/>
      <w:bookmarkStart w:id="300" w:name="_Toc450876121"/>
      <w:bookmarkStart w:id="301" w:name="_Toc451239052"/>
      <w:r w:rsidRPr="001F54D7">
        <w:t>ATT1-10</w:t>
      </w:r>
      <w:r w:rsidRPr="001F54D7">
        <w:tab/>
        <w:t>H</w:t>
      </w:r>
      <w:r w:rsidRPr="001F54D7">
        <w:tab/>
        <w:t>Calculate total traffic</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1F54D7">
        <w:t xml:space="preserve"> </w:t>
      </w:r>
    </w:p>
    <w:p w:rsidR="005827B8" w:rsidRPr="001F54D7" w:rsidRDefault="005827B8" w:rsidP="001649B2">
      <w:r w:rsidRPr="001F54D7">
        <w:t>The proposed model follows the IMT-2000 methodology. The PPDR net user bit rate should include the raw data rate, the overhead factor and the coding factor. This is dependent upon the technology chosen for each service.</w:t>
      </w:r>
    </w:p>
    <w:p w:rsidR="005827B8" w:rsidRPr="001F54D7" w:rsidRDefault="005827B8" w:rsidP="001649B2">
      <w:r w:rsidRPr="001F54D7">
        <w:t>Information is coded to reduce or compress the content which minimizes the amount of data to be transmitted over an RF channel. Voice, which may be coded at a rate of 64 kbit/s or 32 kbit/s for wireline applications, is coded at rates of less than 4</w:t>
      </w:r>
      <w:r w:rsidRPr="001F54D7">
        <w:rPr>
          <w:rFonts w:ascii="Tms Rmn" w:hAnsi="Tms Rmn"/>
          <w:color w:val="000000"/>
          <w:sz w:val="12"/>
          <w:szCs w:val="12"/>
        </w:rPr>
        <w:t> </w:t>
      </w:r>
      <w:r w:rsidRPr="001F54D7">
        <w:t xml:space="preserve">800 bit/s for PPDR dispatch speech applications. The more the information is compressed, the more important each bit becomes, and the more important the error correction function becomes. Error coding rates from 50% to 100% of information content are typical. Higher transmission rates over the harsh multi-path propagation environment of an RF channel require additional synchronization and equalization functions, which </w:t>
      </w:r>
      <w:r w:rsidRPr="001F54D7">
        <w:lastRenderedPageBreak/>
        <w:t xml:space="preserve">use additional capacity. Also, other network access and control functions need to be carried along with the information payload (unit identity, network access functions, </w:t>
      </w:r>
      <w:proofErr w:type="gramStart"/>
      <w:r w:rsidRPr="001F54D7">
        <w:t>encryption</w:t>
      </w:r>
      <w:proofErr w:type="gramEnd"/>
      <w:r w:rsidRPr="001F54D7">
        <w:t>).</w:t>
      </w:r>
    </w:p>
    <w:p w:rsidR="005827B8" w:rsidRPr="001F54D7" w:rsidRDefault="005827B8" w:rsidP="001649B2">
      <w:r w:rsidRPr="001F54D7">
        <w:t>PPDR systems in operation today use 50-55% of the transmitted bit rate for error correction and overhead.</w:t>
      </w:r>
    </w:p>
    <w:p w:rsidR="005827B8" w:rsidRPr="001F54D7" w:rsidRDefault="005827B8" w:rsidP="001649B2">
      <w:r w:rsidRPr="001F54D7">
        <w:t>For example: a technology for speech on narrowband channels may have a speech vocoder output rate of 4.8 kbit/s with a forward error correction (FEC) rate of 2.4 kbit/s and the protocol may be provisioned for another 2.4 kbit/s of overhead signalling and information bits, for a net user bit rate of 9.6 kbit/s.</w:t>
      </w:r>
    </w:p>
    <w:p w:rsidR="005827B8" w:rsidRPr="001F54D7" w:rsidRDefault="005827B8" w:rsidP="00A96D50">
      <w:pPr>
        <w:pStyle w:val="Headingi"/>
      </w:pPr>
      <w:r w:rsidRPr="001F54D7">
        <w:t>Follow IMT-2000 methodology C1, C2, C3:</w:t>
      </w:r>
    </w:p>
    <w:p w:rsidR="005827B8" w:rsidRPr="001F54D7" w:rsidRDefault="005827B8" w:rsidP="001649B2">
      <w:pPr>
        <w:rPr>
          <w:color w:val="000000"/>
        </w:rPr>
      </w:pPr>
      <w:r w:rsidRPr="001F54D7">
        <w:rPr>
          <w:color w:val="000000"/>
        </w:rPr>
        <w:t>Define net user bit rate, overhead factors, coding factors for each service in each “service” environment.</w:t>
      </w:r>
    </w:p>
    <w:p w:rsidR="005827B8" w:rsidRPr="001F54D7" w:rsidRDefault="005827B8" w:rsidP="001649B2">
      <w:pPr>
        <w:rPr>
          <w:color w:val="000000"/>
        </w:rPr>
      </w:pPr>
      <w:r w:rsidRPr="001F54D7">
        <w:rPr>
          <w:color w:val="000000"/>
        </w:rPr>
        <w:t>Convert service channels from B8 back to per cell basis.</w:t>
      </w:r>
    </w:p>
    <w:p w:rsidR="005827B8" w:rsidRPr="001F54D7" w:rsidRDefault="005827B8" w:rsidP="001649B2">
      <w:r w:rsidRPr="001F54D7">
        <w:t>Calculate total traffic (Mbit/s) for each service in each “service” environment</w:t>
      </w:r>
    </w:p>
    <w:p w:rsidR="005827B8" w:rsidRPr="001F54D7" w:rsidRDefault="005827B8" w:rsidP="00A96D50">
      <w:pPr>
        <w:pStyle w:val="Heading1"/>
        <w:rPr>
          <w:bCs/>
        </w:rPr>
      </w:pPr>
      <w:bookmarkStart w:id="302" w:name="_Toc402955745"/>
      <w:bookmarkStart w:id="303" w:name="_Toc415877171"/>
      <w:bookmarkStart w:id="304" w:name="_Toc415879902"/>
      <w:bookmarkStart w:id="305" w:name="_Toc415880101"/>
      <w:bookmarkStart w:id="306" w:name="_Toc415880202"/>
      <w:bookmarkStart w:id="307" w:name="_Toc419098190"/>
      <w:bookmarkStart w:id="308" w:name="_Toc424664266"/>
      <w:bookmarkStart w:id="309" w:name="_Toc431978775"/>
      <w:bookmarkStart w:id="310" w:name="_Toc432165783"/>
      <w:bookmarkStart w:id="311" w:name="_Toc432166558"/>
      <w:bookmarkStart w:id="312" w:name="_Toc450752419"/>
      <w:bookmarkStart w:id="313" w:name="_Toc450752760"/>
      <w:bookmarkStart w:id="314" w:name="_Toc450753263"/>
      <w:bookmarkStart w:id="315" w:name="_Toc450757375"/>
      <w:bookmarkStart w:id="316" w:name="_Toc450808230"/>
      <w:bookmarkStart w:id="317" w:name="_Toc450876122"/>
      <w:bookmarkStart w:id="318" w:name="_Toc451239053"/>
      <w:r w:rsidRPr="001F54D7">
        <w:t>ATT1-11</w:t>
      </w:r>
      <w:r w:rsidRPr="001F54D7">
        <w:tab/>
        <w:t>I</w:t>
      </w:r>
      <w:r w:rsidRPr="001F54D7">
        <w:tab/>
        <w:t>Net system capacity</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5827B8" w:rsidRPr="001F54D7" w:rsidRDefault="005827B8" w:rsidP="001649B2">
      <w:r w:rsidRPr="001F54D7">
        <w:t xml:space="preserve">The net system capacity is an important measure of the spectrum efficiency of a wireless telecommunications system. The net system capacity calculation produces the maximum system capacity possible within the spectrum band being studied. </w:t>
      </w:r>
    </w:p>
    <w:p w:rsidR="005827B8" w:rsidRPr="001F54D7" w:rsidRDefault="005827B8" w:rsidP="001649B2">
      <w:r w:rsidRPr="001F54D7">
        <w:t xml:space="preserve">The proposed model follows the IMT-2000 methodology. However, the calculation of PPDR net system capacity should be based upon typical PPDR technologies, PPDR frequency bands, and PPDR reuse patterns, rather than the GSM model used in the IMT-2000 methodology. </w:t>
      </w:r>
    </w:p>
    <w:p w:rsidR="005827B8" w:rsidRPr="001F54D7" w:rsidRDefault="005827B8" w:rsidP="001649B2">
      <w:r w:rsidRPr="001F54D7">
        <w:t xml:space="preserve">Attachment C provides an analysis for several PPDR technologies currently in use against some existing PPDR spectrum allocations. These examples show maximum possible system capacity for the purpose of estimating future spectrum requirements. There are numerous other user </w:t>
      </w:r>
      <w:r w:rsidRPr="001F54D7">
        <w:br/>
        <w:t>require</w:t>
      </w:r>
      <w:r w:rsidRPr="001F54D7">
        <w:softHyphen/>
        <w:t xml:space="preserve">ments and spectrum allocation factors, not included here, that affect the functional and operational deployment of a network, the choice of technology, and the resulting network’s spectrum efficiency. </w:t>
      </w:r>
    </w:p>
    <w:p w:rsidR="005827B8" w:rsidRPr="001F54D7" w:rsidRDefault="005827B8" w:rsidP="001649B2">
      <w:pPr>
        <w:pStyle w:val="Headingi"/>
        <w:spacing w:before="120"/>
      </w:pPr>
      <w:r w:rsidRPr="001F54D7">
        <w:t>Follow IMT-2000 methodology C4, C5:</w:t>
      </w:r>
    </w:p>
    <w:p w:rsidR="005827B8" w:rsidRPr="001F54D7" w:rsidRDefault="005827B8" w:rsidP="001649B2">
      <w:r w:rsidRPr="001F54D7">
        <w:t>Pick several PPDR network technologies.</w:t>
      </w:r>
    </w:p>
    <w:p w:rsidR="005827B8" w:rsidRPr="001F54D7" w:rsidRDefault="005827B8" w:rsidP="001649B2">
      <w:r w:rsidRPr="001F54D7">
        <w:t>Pick several representative frequency bands.</w:t>
      </w:r>
    </w:p>
    <w:p w:rsidR="005827B8" w:rsidRPr="001F54D7" w:rsidRDefault="005827B8" w:rsidP="001649B2">
      <w:r w:rsidRPr="001F54D7">
        <w:t>Follow same calculations format as GSM model.</w:t>
      </w:r>
    </w:p>
    <w:p w:rsidR="005827B8" w:rsidRPr="001F54D7" w:rsidRDefault="005827B8" w:rsidP="001649B2">
      <w:r w:rsidRPr="001F54D7">
        <w:t>Calculate typical net system capacities for PPDR land mobile radio technology.</w:t>
      </w:r>
    </w:p>
    <w:p w:rsidR="005827B8" w:rsidRPr="001F54D7" w:rsidRDefault="005827B8" w:rsidP="00A96D50">
      <w:pPr>
        <w:pStyle w:val="Heading1"/>
      </w:pPr>
      <w:bookmarkStart w:id="319" w:name="_Toc402955746"/>
      <w:bookmarkStart w:id="320" w:name="_Toc415877172"/>
      <w:bookmarkStart w:id="321" w:name="_Toc415879903"/>
      <w:bookmarkStart w:id="322" w:name="_Toc415880102"/>
      <w:bookmarkStart w:id="323" w:name="_Toc415880203"/>
      <w:bookmarkStart w:id="324" w:name="_Toc419098191"/>
      <w:bookmarkStart w:id="325" w:name="_Toc424664267"/>
      <w:bookmarkStart w:id="326" w:name="_Toc431978776"/>
      <w:bookmarkStart w:id="327" w:name="_Toc432165784"/>
      <w:bookmarkStart w:id="328" w:name="_Toc432166559"/>
      <w:bookmarkStart w:id="329" w:name="_Toc450752420"/>
      <w:bookmarkStart w:id="330" w:name="_Toc450752761"/>
      <w:bookmarkStart w:id="331" w:name="_Toc450753264"/>
      <w:bookmarkStart w:id="332" w:name="_Toc450757376"/>
      <w:bookmarkStart w:id="333" w:name="_Toc450808231"/>
      <w:bookmarkStart w:id="334" w:name="_Toc450876123"/>
      <w:bookmarkStart w:id="335" w:name="_Toc451239054"/>
      <w:r w:rsidRPr="001F54D7">
        <w:t>ATT1-12</w:t>
      </w:r>
      <w:r w:rsidRPr="001F54D7">
        <w:tab/>
        <w:t>J</w:t>
      </w:r>
      <w:r w:rsidRPr="001F54D7">
        <w:tab/>
        <w:t>Spectrum calculations</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5827B8" w:rsidRPr="001F54D7" w:rsidRDefault="005827B8" w:rsidP="001649B2">
      <w:r w:rsidRPr="001F54D7">
        <w:t xml:space="preserve">The proposed model follows the IMT-2000 methodology. </w:t>
      </w:r>
    </w:p>
    <w:p w:rsidR="005827B8" w:rsidRPr="001F54D7" w:rsidRDefault="005827B8" w:rsidP="001649B2">
      <w:r w:rsidRPr="001F54D7">
        <w:t>PPDR networks are very likely to have coincident busy hours. Therefore the alpha factor will be 1.0.</w:t>
      </w:r>
    </w:p>
    <w:p w:rsidR="005827B8" w:rsidRPr="001F54D7" w:rsidRDefault="005827B8" w:rsidP="001649B2">
      <w:r w:rsidRPr="001F54D7">
        <w:t xml:space="preserve">The number of PPDR personnel is likely to grow with general population growth. The demand for PPDR services is likely to increase following trends similar to the demand for commercial wireless telecommunication services. </w:t>
      </w:r>
    </w:p>
    <w:p w:rsidR="005827B8" w:rsidRPr="001F54D7" w:rsidRDefault="005827B8" w:rsidP="001649B2">
      <w:r w:rsidRPr="001F54D7">
        <w:t xml:space="preserve">The beta factor can be set to a number greater than 1.0 here, or the growth factor can be included in the net system capacity calculations. </w:t>
      </w:r>
    </w:p>
    <w:p w:rsidR="005827B8" w:rsidRPr="001F54D7" w:rsidRDefault="005827B8" w:rsidP="00205816">
      <w:pPr>
        <w:pStyle w:val="Headingi"/>
        <w:spacing w:before="120"/>
      </w:pPr>
      <w:r w:rsidRPr="001F54D7">
        <w:lastRenderedPageBreak/>
        <w:t>Follow IMT-2000 methodology D1, D2, D3, D4, D5, D6:</w:t>
      </w:r>
    </w:p>
    <w:p w:rsidR="005827B8" w:rsidRPr="001F54D7" w:rsidRDefault="005827B8" w:rsidP="001649B2">
      <w:r w:rsidRPr="001F54D7">
        <w:t xml:space="preserve">Define alpha factor </w:t>
      </w:r>
      <w:r w:rsidRPr="001F54D7">
        <w:rPr>
          <w:rFonts w:ascii="Symbol" w:hAnsi="Symbol"/>
        </w:rPr>
        <w:t></w:t>
      </w:r>
      <w:r w:rsidRPr="001F54D7">
        <w:t xml:space="preserve"> 1.</w:t>
      </w:r>
    </w:p>
    <w:p w:rsidR="005827B8" w:rsidRPr="001F54D7" w:rsidRDefault="005827B8" w:rsidP="001649B2">
      <w:r w:rsidRPr="001F54D7">
        <w:t xml:space="preserve">Define beta factor </w:t>
      </w:r>
      <w:r w:rsidRPr="001F54D7">
        <w:rPr>
          <w:rFonts w:ascii="Symbol" w:hAnsi="Symbol"/>
        </w:rPr>
        <w:t></w:t>
      </w:r>
      <w:r w:rsidRPr="001F54D7">
        <w:t xml:space="preserve"> 1 (include growth under net system capacity, ignore other outside effects for example calculations).</w:t>
      </w:r>
    </w:p>
    <w:p w:rsidR="005827B8" w:rsidRPr="001F54D7" w:rsidRDefault="005827B8" w:rsidP="001649B2">
      <w:r w:rsidRPr="001F54D7">
        <w:t>Calculate spectrum need for each service in each “service” environment.</w:t>
      </w:r>
    </w:p>
    <w:p w:rsidR="005827B8" w:rsidRPr="001F54D7" w:rsidRDefault="005827B8" w:rsidP="001649B2">
      <w:r w:rsidRPr="001F54D7">
        <w:t xml:space="preserve">Sum up spectrum needs for each “service” environment (NB, WB, </w:t>
      </w:r>
      <w:proofErr w:type="gramStart"/>
      <w:r w:rsidRPr="001F54D7">
        <w:t>BB</w:t>
      </w:r>
      <w:proofErr w:type="gramEnd"/>
      <w:r w:rsidRPr="001F54D7">
        <w:t>).</w:t>
      </w:r>
    </w:p>
    <w:p w:rsidR="005827B8" w:rsidRPr="001F54D7" w:rsidRDefault="005827B8" w:rsidP="001649B2">
      <w:r w:rsidRPr="001F54D7">
        <w:t>Sum up total spectrum need.</w:t>
      </w:r>
    </w:p>
    <w:p w:rsidR="005827B8" w:rsidRPr="001F54D7" w:rsidRDefault="005827B8" w:rsidP="001649B2">
      <w:pPr>
        <w:pStyle w:val="Headingb"/>
        <w:rPr>
          <w:lang w:val="en-GB"/>
        </w:rPr>
      </w:pPr>
      <w:r w:rsidRPr="001F54D7">
        <w:rPr>
          <w:lang w:val="en-GB"/>
        </w:rPr>
        <w:t>Examples</w:t>
      </w:r>
    </w:p>
    <w:p w:rsidR="005827B8" w:rsidRPr="001F54D7" w:rsidRDefault="005827B8" w:rsidP="001649B2">
      <w:r w:rsidRPr="001F54D7">
        <w:t xml:space="preserve">See Attachment 1.5 for a detailed narrowband voice example using London data from Attachment D. </w:t>
      </w:r>
    </w:p>
    <w:p w:rsidR="005827B8" w:rsidRPr="001F54D7" w:rsidRDefault="005827B8" w:rsidP="001649B2">
      <w:pPr>
        <w:pStyle w:val="Headingb"/>
        <w:rPr>
          <w:lang w:val="en-GB"/>
        </w:rPr>
      </w:pPr>
      <w:r w:rsidRPr="001F54D7">
        <w:rPr>
          <w:lang w:val="en-GB"/>
        </w:rPr>
        <w:t>Conclusion</w:t>
      </w:r>
    </w:p>
    <w:p w:rsidR="005827B8" w:rsidRDefault="005827B8" w:rsidP="001649B2">
      <w:r w:rsidRPr="001F54D7">
        <w:t>It has been demonstrated that the IMT-2000 methodology (Recommendation ITU-R M.1390) may be adapted to calculate the system requirements for public protection and disaster relief communications (or applications). Methods have been provided to determine the PPDR user population and service penetration rates. “Service” environments have been defined over which PPDR spectrum requirements can be calculated. The factors necessary to adapt the IMT</w:t>
      </w:r>
      <w:r w:rsidRPr="001F54D7">
        <w:noBreakHyphen/>
        <w:t>2000 methodology to a PPDR methodology have been identified, including the development of a methodology to define PPDR net system capacity.</w:t>
      </w:r>
    </w:p>
    <w:p w:rsidR="00A96D50" w:rsidRPr="001F54D7" w:rsidRDefault="00A96D50" w:rsidP="001649B2"/>
    <w:p w:rsidR="005827B8" w:rsidRPr="001F54D7" w:rsidRDefault="005827B8" w:rsidP="001649B2">
      <w:pPr>
        <w:framePr w:w="9360" w:wrap="auto" w:hAnchor="text"/>
        <w:sectPr w:rsidR="005827B8" w:rsidRPr="001F54D7" w:rsidSect="001649B2">
          <w:headerReference w:type="even" r:id="rId12"/>
          <w:headerReference w:type="default" r:id="rId13"/>
          <w:footerReference w:type="even" r:id="rId14"/>
          <w:footerReference w:type="default" r:id="rId15"/>
          <w:footerReference w:type="first" r:id="rId16"/>
          <w:pgSz w:w="11907" w:h="16834"/>
          <w:pgMar w:top="1418" w:right="1134" w:bottom="1418" w:left="1134" w:header="720" w:footer="720" w:gutter="0"/>
          <w:paperSrc w:first="15" w:other="15"/>
          <w:cols w:space="720"/>
          <w:titlePg/>
        </w:sectPr>
      </w:pPr>
    </w:p>
    <w:p w:rsidR="005827B8" w:rsidRPr="001F54D7" w:rsidRDefault="005827B8" w:rsidP="00A96D50">
      <w:pPr>
        <w:pStyle w:val="AnnexNoTitle"/>
        <w:spacing w:before="240"/>
        <w:rPr>
          <w:lang w:val="en-GB"/>
        </w:rPr>
      </w:pPr>
      <w:bookmarkStart w:id="336" w:name="_Toc415880204"/>
      <w:r w:rsidRPr="001F54D7">
        <w:rPr>
          <w:lang w:val="en-GB"/>
        </w:rPr>
        <w:lastRenderedPageBreak/>
        <w:t>Attachment</w:t>
      </w:r>
      <w:r w:rsidRPr="001F54D7">
        <w:rPr>
          <w:bCs/>
          <w:caps/>
          <w:lang w:val="en-GB"/>
        </w:rPr>
        <w:t xml:space="preserve"> </w:t>
      </w:r>
      <w:r w:rsidRPr="001F54D7">
        <w:rPr>
          <w:bCs/>
          <w:lang w:val="en-GB"/>
        </w:rPr>
        <w:t>1.1</w:t>
      </w:r>
      <w:r w:rsidRPr="001F54D7">
        <w:rPr>
          <w:bCs/>
          <w:caps/>
          <w:lang w:val="en-GB"/>
        </w:rPr>
        <w:t xml:space="preserve"> </w:t>
      </w:r>
      <w:r w:rsidR="00A96D50">
        <w:rPr>
          <w:bCs/>
          <w:caps/>
          <w:lang w:val="en-GB"/>
        </w:rPr>
        <w:br/>
      </w:r>
      <w:r w:rsidR="00205816" w:rsidRPr="001F54D7">
        <w:rPr>
          <w:bCs/>
          <w:lang w:val="en-GB"/>
        </w:rPr>
        <w:t xml:space="preserve">to </w:t>
      </w:r>
      <w:bookmarkEnd w:id="336"/>
      <w:r w:rsidR="00B3654D" w:rsidRPr="001F54D7">
        <w:rPr>
          <w:bCs/>
          <w:lang w:val="en-GB"/>
        </w:rPr>
        <w:t xml:space="preserve">Annex </w:t>
      </w:r>
      <w:r w:rsidRPr="001F54D7">
        <w:rPr>
          <w:bCs/>
          <w:caps/>
          <w:lang w:val="en-GB"/>
        </w:rPr>
        <w:t>1</w:t>
      </w:r>
      <w:r w:rsidRPr="001F54D7">
        <w:rPr>
          <w:bCs/>
          <w:lang w:val="en-GB"/>
        </w:rPr>
        <w:br/>
      </w:r>
      <w:r w:rsidRPr="001F54D7">
        <w:rPr>
          <w:bCs/>
          <w:lang w:val="en-GB"/>
        </w:rPr>
        <w:br/>
      </w:r>
      <w:r w:rsidRPr="001F54D7">
        <w:rPr>
          <w:lang w:val="en-GB"/>
        </w:rPr>
        <w:t xml:space="preserve">Comparison of proposed methodology for the calculation of PPDR </w:t>
      </w:r>
      <w:r w:rsidRPr="001F54D7">
        <w:rPr>
          <w:lang w:val="en-GB"/>
        </w:rPr>
        <w:br/>
        <w:t xml:space="preserve">spectrum requirements to IMT-2000 methodology </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1"/>
        <w:gridCol w:w="4281"/>
        <w:gridCol w:w="5897"/>
      </w:tblGrid>
      <w:tr w:rsidR="005827B8" w:rsidRPr="001F54D7" w:rsidTr="001649B2">
        <w:trPr>
          <w:jc w:val="center"/>
        </w:trPr>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head"/>
              <w:spacing w:before="100" w:after="100"/>
            </w:pPr>
            <w:r w:rsidRPr="001F54D7">
              <w:t xml:space="preserve">IMT-2000 methodology </w:t>
            </w:r>
            <w:r w:rsidRPr="001F54D7">
              <w:br/>
              <w:t>(Recommendation ITU-R M.1390)</w:t>
            </w:r>
          </w:p>
        </w:tc>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head"/>
              <w:spacing w:before="100" w:after="100"/>
            </w:pPr>
            <w:r w:rsidRPr="001F54D7">
              <w:t>IMT-2000 methodology</w:t>
            </w:r>
          </w:p>
        </w:tc>
        <w:tc>
          <w:tcPr>
            <w:tcW w:w="601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head"/>
              <w:spacing w:before="100" w:after="100"/>
            </w:pPr>
            <w:r w:rsidRPr="001F54D7">
              <w:t>Proposed PPDR methodology</w:t>
            </w:r>
          </w:p>
        </w:tc>
      </w:tr>
      <w:tr w:rsidR="005827B8" w:rsidRPr="001F54D7" w:rsidTr="001649B2">
        <w:trPr>
          <w:jc w:val="center"/>
        </w:trPr>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60" w:after="60"/>
            </w:pPr>
            <w:r w:rsidRPr="001F54D7">
              <w:rPr>
                <w:b/>
                <w:bCs/>
              </w:rPr>
              <w:t>A</w:t>
            </w:r>
            <w:r w:rsidRPr="001F54D7">
              <w:rPr>
                <w:b/>
                <w:bCs/>
              </w:rPr>
              <w:tab/>
            </w:r>
            <w:r w:rsidRPr="001F54D7">
              <w:t>Geography</w:t>
            </w:r>
          </w:p>
        </w:tc>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60" w:after="60"/>
            </w:pPr>
          </w:p>
        </w:tc>
        <w:tc>
          <w:tcPr>
            <w:tcW w:w="601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60" w:after="60"/>
            </w:pPr>
          </w:p>
        </w:tc>
      </w:tr>
      <w:tr w:rsidR="005827B8" w:rsidRPr="001F54D7" w:rsidTr="001649B2">
        <w:trPr>
          <w:jc w:val="center"/>
        </w:trPr>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60"/>
            </w:pPr>
            <w:r w:rsidRPr="001F54D7">
              <w:rPr>
                <w:b/>
                <w:bCs/>
              </w:rPr>
              <w:t>A1</w:t>
            </w:r>
            <w:r w:rsidRPr="001F54D7">
              <w:rPr>
                <w:b/>
                <w:bCs/>
              </w:rPr>
              <w:tab/>
            </w:r>
            <w:r w:rsidRPr="001F54D7">
              <w:t>Operational Environment</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tab/>
              <w:t>Combination of user mobility and user mobility. Usually only analyse most significant contributors.</w:t>
            </w:r>
          </w:p>
        </w:tc>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60"/>
              <w:ind w:left="340" w:hanging="340"/>
            </w:pPr>
            <w:r w:rsidRPr="001F54D7">
              <w:rPr>
                <w:b/>
                <w:bCs/>
              </w:rPr>
              <w:t>A1</w:t>
            </w:r>
            <w:r w:rsidRPr="001F54D7">
              <w:rPr>
                <w:b/>
                <w:bCs/>
              </w:rPr>
              <w:tab/>
            </w:r>
            <w:r w:rsidRPr="001F54D7">
              <w:t>Look at three physical environments with different user densities: urban area and in-building, pedestrian, vehicular users</w:t>
            </w:r>
          </w:p>
        </w:tc>
        <w:tc>
          <w:tcPr>
            <w:tcW w:w="601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60"/>
              <w:ind w:left="340" w:hanging="340"/>
            </w:pPr>
            <w:r w:rsidRPr="001F54D7">
              <w:rPr>
                <w:b/>
                <w:bCs/>
              </w:rPr>
              <w:t>A1</w:t>
            </w:r>
            <w:r w:rsidRPr="001F54D7">
              <w:rPr>
                <w:b/>
                <w:bCs/>
              </w:rPr>
              <w:tab/>
            </w:r>
            <w:r w:rsidRPr="001F54D7">
              <w:t>PPDR user density is much lower and more uniform. PPDR users roam from one environment to another as they respond to emergencies. PPDR systems are usually designed to cover all environments (i.e. wide</w:t>
            </w:r>
            <w:r w:rsidRPr="001F54D7">
              <w:noBreakHyphen/>
              <w:t>area network provides in-build</w:t>
            </w:r>
            <w:r w:rsidRPr="001F54D7">
              <w:softHyphen/>
              <w:t>ing coverage). Instead of analyzing by physical environment, assume that there will likely be multiple overlapping systems each providing different services (narrowband, wideband, and broadband). Each service environment will probably operate in a different frequency band with different network architectures. Analyze three overlapping urban “service environments”: narrowband, wideband, broadband.</w:t>
            </w:r>
          </w:p>
        </w:tc>
      </w:tr>
      <w:tr w:rsidR="005827B8" w:rsidRPr="001F54D7" w:rsidTr="001649B2">
        <w:trPr>
          <w:jc w:val="center"/>
        </w:trPr>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A2</w:t>
            </w:r>
            <w:r w:rsidRPr="001F54D7">
              <w:rPr>
                <w:b/>
                <w:bCs/>
              </w:rPr>
              <w:tab/>
            </w:r>
            <w:r w:rsidRPr="001F54D7">
              <w:t>Direction of calculation</w:t>
            </w:r>
          </w:p>
        </w:tc>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rPr>
                <w:b/>
                <w:bCs/>
              </w:rPr>
              <w:t>A2</w:t>
            </w:r>
            <w:r w:rsidRPr="001F54D7">
              <w:rPr>
                <w:b/>
                <w:bCs/>
              </w:rPr>
              <w:tab/>
            </w:r>
            <w:r w:rsidRPr="001F54D7">
              <w:t>Usually separate calculations for uplink and downlink due to asymmetry in some services</w:t>
            </w:r>
          </w:p>
        </w:tc>
        <w:tc>
          <w:tcPr>
            <w:tcW w:w="601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A2</w:t>
            </w:r>
            <w:r w:rsidRPr="001F54D7">
              <w:rPr>
                <w:b/>
                <w:bCs/>
              </w:rPr>
              <w:tab/>
            </w:r>
            <w:r w:rsidRPr="001F54D7">
              <w:t>Same</w:t>
            </w:r>
          </w:p>
        </w:tc>
      </w:tr>
      <w:tr w:rsidR="005827B8" w:rsidRPr="001F54D7" w:rsidTr="001649B2">
        <w:trPr>
          <w:jc w:val="center"/>
        </w:trPr>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rPr>
                <w:b/>
                <w:bCs/>
              </w:rPr>
              <w:t>A3</w:t>
            </w:r>
            <w:r w:rsidRPr="001F54D7">
              <w:rPr>
                <w:b/>
                <w:bCs/>
              </w:rPr>
              <w:tab/>
            </w:r>
            <w:r w:rsidRPr="001F54D7">
              <w:t>Representative cell area and geometry for each environment type</w:t>
            </w:r>
          </w:p>
        </w:tc>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rPr>
                <w:b/>
                <w:bCs/>
              </w:rPr>
              <w:t>A3</w:t>
            </w:r>
            <w:r w:rsidRPr="001F54D7">
              <w:rPr>
                <w:b/>
                <w:bCs/>
              </w:rPr>
              <w:tab/>
            </w:r>
            <w:r w:rsidRPr="001F54D7">
              <w:t>Average cell radius of radius to vertex for hexagonal cells</w:t>
            </w:r>
          </w:p>
        </w:tc>
        <w:tc>
          <w:tcPr>
            <w:tcW w:w="601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A3</w:t>
            </w:r>
            <w:r w:rsidRPr="001F54D7">
              <w:rPr>
                <w:b/>
                <w:bCs/>
              </w:rPr>
              <w:tab/>
            </w:r>
            <w:r w:rsidRPr="001F54D7">
              <w:t>Same</w:t>
            </w:r>
          </w:p>
        </w:tc>
      </w:tr>
      <w:tr w:rsidR="005827B8" w:rsidRPr="001F54D7" w:rsidTr="001649B2">
        <w:trPr>
          <w:jc w:val="center"/>
        </w:trPr>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A4</w:t>
            </w:r>
            <w:r w:rsidRPr="001F54D7">
              <w:rPr>
                <w:b/>
                <w:bCs/>
              </w:rPr>
              <w:tab/>
            </w:r>
            <w:r w:rsidRPr="001F54D7">
              <w:t>Calculate area of typical cell</w:t>
            </w:r>
          </w:p>
        </w:tc>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A4</w:t>
            </w:r>
            <w:r w:rsidRPr="001F54D7">
              <w:rPr>
                <w:b/>
                <w:bCs/>
              </w:rPr>
              <w:tab/>
            </w:r>
            <w:r w:rsidRPr="001F54D7">
              <w:t xml:space="preserve">Omni cells </w:t>
            </w:r>
            <w:r w:rsidRPr="001F54D7">
              <w:rPr>
                <w:rFonts w:ascii="Symbol" w:hAnsi="Symbol"/>
              </w:rPr>
              <w:t></w:t>
            </w:r>
            <w:r w:rsidRPr="001F54D7">
              <w:t xml:space="preserve"> </w:t>
            </w:r>
            <w:r w:rsidRPr="001F54D7">
              <w:rPr>
                <w:rFonts w:ascii="Symbol" w:hAnsi="Symbol"/>
              </w:rPr>
              <w:t></w:t>
            </w:r>
            <w:r w:rsidRPr="001F54D7">
              <w:t xml:space="preserve">i </w:t>
            </w:r>
            <w:r w:rsidRPr="001F54D7">
              <w:rPr>
                <w:i/>
                <w:iCs/>
              </w:rPr>
              <w:t>R</w:t>
            </w:r>
            <w:r w:rsidRPr="001F54D7">
              <w:rPr>
                <w:vertAlign w:val="superscript"/>
              </w:rPr>
              <w:t>2</w:t>
            </w:r>
            <w:r w:rsidRPr="001F54D7">
              <w:rPr>
                <w:vertAlign w:val="superscript"/>
              </w:rPr>
              <w:br/>
            </w:r>
            <w:r w:rsidRPr="001F54D7">
              <w:tab/>
              <w:t xml:space="preserve">Hexagonal cells </w:t>
            </w:r>
            <w:r w:rsidRPr="001F54D7">
              <w:rPr>
                <w:rFonts w:ascii="Symbol" w:hAnsi="Symbol"/>
              </w:rPr>
              <w:t></w:t>
            </w:r>
            <w:r w:rsidRPr="001F54D7">
              <w:t xml:space="preserve"> 2.6 · </w:t>
            </w:r>
            <w:r w:rsidRPr="001F54D7">
              <w:rPr>
                <w:i/>
                <w:iCs/>
              </w:rPr>
              <w:t>R</w:t>
            </w:r>
            <w:r w:rsidRPr="001F54D7">
              <w:rPr>
                <w:vertAlign w:val="superscript"/>
              </w:rPr>
              <w:t>2</w:t>
            </w:r>
            <w:r w:rsidRPr="001F54D7">
              <w:rPr>
                <w:vertAlign w:val="superscript"/>
              </w:rPr>
              <w:br/>
            </w:r>
            <w:r w:rsidRPr="001F54D7">
              <w:tab/>
              <w:t xml:space="preserve">3-sector hex </w:t>
            </w:r>
            <w:r w:rsidRPr="001F54D7">
              <w:rPr>
                <w:rFonts w:ascii="Symbol" w:hAnsi="Symbol"/>
              </w:rPr>
              <w:t></w:t>
            </w:r>
            <w:r w:rsidRPr="001F54D7">
              <w:t xml:space="preserve"> 2.6/3 · </w:t>
            </w:r>
            <w:r w:rsidRPr="001F54D7">
              <w:rPr>
                <w:i/>
                <w:iCs/>
              </w:rPr>
              <w:t>R</w:t>
            </w:r>
            <w:r w:rsidRPr="001F54D7">
              <w:rPr>
                <w:vertAlign w:val="superscript"/>
              </w:rPr>
              <w:t>2</w:t>
            </w:r>
          </w:p>
        </w:tc>
        <w:tc>
          <w:tcPr>
            <w:tcW w:w="601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A4</w:t>
            </w:r>
            <w:r w:rsidRPr="001F54D7">
              <w:rPr>
                <w:b/>
                <w:bCs/>
              </w:rPr>
              <w:tab/>
            </w:r>
            <w:r w:rsidRPr="001F54D7">
              <w:t>Same</w:t>
            </w:r>
          </w:p>
        </w:tc>
      </w:tr>
    </w:tbl>
    <w:p w:rsidR="005827B8" w:rsidRPr="001F54D7" w:rsidRDefault="005827B8" w:rsidP="00A96D50">
      <w:r w:rsidRPr="001F54D7">
        <w:br w:type="page"/>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1"/>
        <w:gridCol w:w="4281"/>
        <w:gridCol w:w="5897"/>
      </w:tblGrid>
      <w:tr w:rsidR="005827B8" w:rsidRPr="001F54D7" w:rsidTr="001649B2">
        <w:trPr>
          <w:jc w:val="center"/>
        </w:trPr>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head"/>
              <w:spacing w:before="20" w:after="20" w:line="240" w:lineRule="exact"/>
            </w:pPr>
            <w:r w:rsidRPr="001F54D7">
              <w:lastRenderedPageBreak/>
              <w:br w:type="page"/>
              <w:t xml:space="preserve">IMT-2000 methodology </w:t>
            </w:r>
            <w:r w:rsidRPr="001F54D7">
              <w:br/>
              <w:t>(Rec. ITU-R M.1390)</w:t>
            </w:r>
          </w:p>
        </w:tc>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head"/>
              <w:spacing w:before="20" w:after="20" w:line="240" w:lineRule="exact"/>
            </w:pPr>
            <w:r w:rsidRPr="001F54D7">
              <w:t>IMT-2000 methodology</w:t>
            </w:r>
          </w:p>
        </w:tc>
        <w:tc>
          <w:tcPr>
            <w:tcW w:w="601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head"/>
              <w:spacing w:before="20" w:after="20" w:line="240" w:lineRule="exact"/>
            </w:pPr>
            <w:r w:rsidRPr="001F54D7">
              <w:t>Proposed PPDR methodology</w:t>
            </w:r>
          </w:p>
        </w:tc>
      </w:tr>
      <w:tr w:rsidR="005827B8" w:rsidRPr="001F54D7" w:rsidTr="001649B2">
        <w:trPr>
          <w:jc w:val="center"/>
        </w:trPr>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line="240" w:lineRule="exact"/>
            </w:pPr>
            <w:r w:rsidRPr="001F54D7">
              <w:rPr>
                <w:b/>
                <w:bCs/>
              </w:rPr>
              <w:t>B</w:t>
            </w:r>
            <w:r w:rsidRPr="001F54D7">
              <w:rPr>
                <w:b/>
                <w:bCs/>
              </w:rPr>
              <w:tab/>
            </w:r>
            <w:r w:rsidRPr="001F54D7">
              <w:t>Market &amp; traffic</w:t>
            </w:r>
          </w:p>
        </w:tc>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line="240" w:lineRule="exact"/>
            </w:pPr>
          </w:p>
        </w:tc>
        <w:tc>
          <w:tcPr>
            <w:tcW w:w="601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line="240" w:lineRule="exact"/>
            </w:pPr>
          </w:p>
        </w:tc>
      </w:tr>
      <w:tr w:rsidR="005827B8" w:rsidRPr="001F54D7" w:rsidTr="001649B2">
        <w:trPr>
          <w:jc w:val="center"/>
        </w:trPr>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line="240" w:lineRule="exact"/>
            </w:pPr>
            <w:r w:rsidRPr="001F54D7">
              <w:rPr>
                <w:b/>
                <w:bCs/>
              </w:rPr>
              <w:t>B1</w:t>
            </w:r>
            <w:r w:rsidRPr="001F54D7">
              <w:rPr>
                <w:b/>
                <w:bCs/>
              </w:rPr>
              <w:tab/>
            </w:r>
            <w:r w:rsidRPr="001F54D7">
              <w:t>Services offered</w:t>
            </w:r>
          </w:p>
        </w:tc>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line="240" w:lineRule="exact"/>
            </w:pPr>
            <w:r w:rsidRPr="001F54D7">
              <w:rPr>
                <w:b/>
                <w:bCs/>
              </w:rPr>
              <w:t>B1</w:t>
            </w:r>
            <w:r w:rsidRPr="001F54D7">
              <w:rPr>
                <w:b/>
                <w:bCs/>
              </w:rPr>
              <w:tab/>
            </w:r>
            <w:r w:rsidRPr="001F54D7">
              <w:t>Net user bit rate (kbit/s)</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20" w:line="240" w:lineRule="exact"/>
              <w:ind w:left="340" w:hanging="340"/>
            </w:pPr>
            <w:r w:rsidRPr="001F54D7">
              <w:tab/>
              <w:t>For each service: speech, circuit data, simple messages, medium multi</w:t>
            </w:r>
            <w:r w:rsidRPr="001F54D7">
              <w:softHyphen/>
              <w:t>media, high multimedia, highly inter</w:t>
            </w:r>
            <w:r w:rsidRPr="001F54D7">
              <w:softHyphen/>
              <w:t xml:space="preserve">active multimedia </w:t>
            </w:r>
          </w:p>
        </w:tc>
        <w:tc>
          <w:tcPr>
            <w:tcW w:w="601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line="240" w:lineRule="exact"/>
              <w:ind w:left="340" w:hanging="340"/>
            </w:pPr>
            <w:r w:rsidRPr="001F54D7">
              <w:rPr>
                <w:b/>
                <w:bCs/>
              </w:rPr>
              <w:t>B1</w:t>
            </w:r>
            <w:r w:rsidRPr="001F54D7">
              <w:rPr>
                <w:b/>
                <w:bCs/>
              </w:rPr>
              <w:tab/>
            </w:r>
            <w:r w:rsidRPr="001F54D7">
              <w:t>Net user bit rate (kbit/s) for each of the three PPDR service environments: narrowband, wideband, broadband</w:t>
            </w:r>
          </w:p>
        </w:tc>
      </w:tr>
      <w:tr w:rsidR="005827B8" w:rsidRPr="001F54D7" w:rsidTr="001649B2">
        <w:trPr>
          <w:jc w:val="center"/>
        </w:trPr>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line="240" w:lineRule="exact"/>
            </w:pPr>
            <w:r w:rsidRPr="001F54D7">
              <w:rPr>
                <w:b/>
                <w:bCs/>
              </w:rPr>
              <w:t>B2</w:t>
            </w:r>
            <w:r w:rsidRPr="001F54D7">
              <w:rPr>
                <w:b/>
                <w:bCs/>
              </w:rPr>
              <w:tab/>
            </w:r>
            <w:r w:rsidRPr="001F54D7">
              <w:t>Population density</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line="240" w:lineRule="exact"/>
              <w:ind w:left="340" w:hanging="340"/>
            </w:pPr>
            <w:r w:rsidRPr="001F54D7">
              <w:tab/>
              <w:t>Persons per unit of area within each environment. Population density varies with mobility</w:t>
            </w:r>
          </w:p>
        </w:tc>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line="240" w:lineRule="exact"/>
            </w:pPr>
            <w:r w:rsidRPr="001F54D7">
              <w:rPr>
                <w:b/>
                <w:bCs/>
              </w:rPr>
              <w:t>B2</w:t>
            </w:r>
            <w:r w:rsidRPr="001F54D7">
              <w:rPr>
                <w:b/>
                <w:bCs/>
              </w:rPr>
              <w:tab/>
            </w:r>
            <w:r w:rsidRPr="001F54D7">
              <w:t>Potential users per km</w:t>
            </w:r>
            <w:r w:rsidRPr="001F54D7">
              <w:rPr>
                <w:vertAlign w:val="superscript"/>
              </w:rPr>
              <w:t>2</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line="240" w:lineRule="exact"/>
            </w:pPr>
            <w:r w:rsidRPr="001F54D7">
              <w:tab/>
              <w:t>Relative to general population</w:t>
            </w:r>
          </w:p>
        </w:tc>
        <w:tc>
          <w:tcPr>
            <w:tcW w:w="601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line="240" w:lineRule="exact"/>
              <w:ind w:left="340" w:hanging="340"/>
            </w:pPr>
            <w:r w:rsidRPr="001F54D7">
              <w:rPr>
                <w:b/>
                <w:bCs/>
              </w:rPr>
              <w:t>B2</w:t>
            </w:r>
            <w:r w:rsidRPr="001F54D7">
              <w:rPr>
                <w:b/>
                <w:bCs/>
              </w:rPr>
              <w:tab/>
            </w:r>
            <w:r w:rsidRPr="001F54D7">
              <w:t xml:space="preserve">Total PPDR user population within the total area under consideration. Divide PPDR population by total area to get PPDR population density. </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line="240" w:lineRule="exact"/>
              <w:ind w:left="340" w:hanging="340"/>
            </w:pPr>
            <w:r w:rsidRPr="001F54D7">
              <w:tab/>
              <w:t>PPDR users are usually separated into well-defined categories by mission. Example:</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686"/>
                <w:tab w:val="clear" w:pos="3969"/>
                <w:tab w:val="left" w:pos="340"/>
              </w:tabs>
              <w:spacing w:before="20" w:line="240" w:lineRule="exact"/>
              <w:rPr>
                <w:i/>
                <w:iCs/>
              </w:rPr>
            </w:pPr>
            <w:r w:rsidRPr="001F54D7">
              <w:tab/>
            </w:r>
            <w:r w:rsidRPr="001F54D7">
              <w:rPr>
                <w:i/>
                <w:iCs/>
              </w:rPr>
              <w:t>Category</w:t>
            </w:r>
            <w:r w:rsidRPr="001F54D7">
              <w:rPr>
                <w:i/>
                <w:iCs/>
              </w:rPr>
              <w:tab/>
              <w:t>Population</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31"/>
                <w:tab w:val="right" w:pos="3975"/>
              </w:tabs>
              <w:spacing w:line="240" w:lineRule="exact"/>
            </w:pPr>
            <w:r w:rsidRPr="001F54D7">
              <w:tab/>
              <w:t xml:space="preserve">Regular Police </w:t>
            </w:r>
            <w:r w:rsidRPr="001F54D7">
              <w:tab/>
              <w:t>25</w:t>
            </w:r>
            <w:r w:rsidRPr="001F54D7">
              <w:rPr>
                <w:rFonts w:ascii="Tms Rmn" w:hAnsi="Tms Rmn"/>
                <w:sz w:val="12"/>
                <w:szCs w:val="12"/>
              </w:rPr>
              <w:t> </w:t>
            </w:r>
            <w:r w:rsidRPr="001F54D7">
              <w:t>498</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31"/>
                <w:tab w:val="right" w:pos="3975"/>
              </w:tabs>
              <w:spacing w:before="0" w:line="240" w:lineRule="exact"/>
            </w:pPr>
            <w:r w:rsidRPr="001F54D7">
              <w:tab/>
              <w:t xml:space="preserve">Special Police Functions </w:t>
            </w:r>
            <w:r w:rsidRPr="001F54D7">
              <w:tab/>
              <w:t>6</w:t>
            </w:r>
            <w:r w:rsidRPr="001F54D7">
              <w:rPr>
                <w:rFonts w:ascii="Tms Rmn" w:hAnsi="Tms Rmn"/>
                <w:sz w:val="12"/>
                <w:szCs w:val="12"/>
              </w:rPr>
              <w:t> </w:t>
            </w:r>
            <w:r w:rsidRPr="001F54D7">
              <w:t>010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31"/>
                <w:tab w:val="right" w:pos="3975"/>
              </w:tabs>
              <w:spacing w:before="0" w:line="240" w:lineRule="exact"/>
            </w:pPr>
            <w:r w:rsidRPr="001F54D7">
              <w:tab/>
              <w:t>Police Civilian Support</w:t>
            </w:r>
            <w:r w:rsidRPr="001F54D7">
              <w:tab/>
              <w:t>13</w:t>
            </w:r>
            <w:r w:rsidRPr="001F54D7">
              <w:rPr>
                <w:rFonts w:ascii="Tms Rmn" w:hAnsi="Tms Rmn"/>
                <w:sz w:val="12"/>
                <w:szCs w:val="12"/>
              </w:rPr>
              <w:t> </w:t>
            </w:r>
            <w:r w:rsidRPr="001F54D7">
              <w:t>987</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31"/>
                <w:tab w:val="right" w:pos="3975"/>
              </w:tabs>
              <w:spacing w:before="0" w:line="240" w:lineRule="exact"/>
            </w:pPr>
            <w:r w:rsidRPr="001F54D7">
              <w:tab/>
              <w:t>Fire Suppression</w:t>
            </w:r>
            <w:r w:rsidRPr="001F54D7">
              <w:tab/>
              <w:t>7</w:t>
            </w:r>
            <w:r w:rsidRPr="001F54D7">
              <w:rPr>
                <w:rFonts w:ascii="Tms Rmn" w:hAnsi="Tms Rmn"/>
                <w:sz w:val="12"/>
                <w:szCs w:val="12"/>
              </w:rPr>
              <w:t xml:space="preserve"> </w:t>
            </w:r>
            <w:r w:rsidRPr="001F54D7">
              <w:t>081</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31"/>
                <w:tab w:val="right" w:pos="3975"/>
              </w:tabs>
              <w:spacing w:before="0" w:line="240" w:lineRule="exact"/>
            </w:pPr>
            <w:r w:rsidRPr="001F54D7">
              <w:tab/>
              <w:t>Part-time Fire</w:t>
            </w:r>
            <w:r w:rsidRPr="001F54D7">
              <w:tab/>
              <w:t>2</w:t>
            </w:r>
            <w:r w:rsidRPr="001F54D7">
              <w:rPr>
                <w:rFonts w:ascii="Tms Rmn" w:hAnsi="Tms Rmn"/>
                <w:sz w:val="12"/>
                <w:szCs w:val="12"/>
              </w:rPr>
              <w:t> </w:t>
            </w:r>
            <w:r w:rsidRPr="001F54D7">
              <w:t>127</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31"/>
                <w:tab w:val="right" w:pos="3975"/>
              </w:tabs>
              <w:spacing w:before="0" w:line="240" w:lineRule="exact"/>
            </w:pPr>
            <w:r w:rsidRPr="001F54D7">
              <w:tab/>
              <w:t>Fire Civilian Support</w:t>
            </w:r>
            <w:r w:rsidRPr="001F54D7">
              <w:tab/>
              <w:t>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31"/>
                <w:tab w:val="right" w:pos="3975"/>
              </w:tabs>
              <w:spacing w:before="0" w:line="240" w:lineRule="exact"/>
            </w:pPr>
            <w:r w:rsidRPr="001F54D7">
              <w:tab/>
              <w:t>Emergency Medical Services</w:t>
            </w:r>
            <w:r w:rsidRPr="001F54D7">
              <w:tab/>
              <w:t>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31"/>
                <w:tab w:val="right" w:pos="3975"/>
              </w:tabs>
              <w:spacing w:before="0" w:line="240" w:lineRule="exact"/>
            </w:pPr>
            <w:r w:rsidRPr="001F54D7">
              <w:tab/>
              <w:t>EMS Civilian Support</w:t>
            </w:r>
            <w:r w:rsidRPr="001F54D7">
              <w:tab/>
              <w:t>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31"/>
                <w:tab w:val="right" w:pos="3975"/>
              </w:tabs>
              <w:spacing w:before="0" w:line="240" w:lineRule="exact"/>
            </w:pPr>
            <w:r w:rsidRPr="001F54D7">
              <w:tab/>
              <w:t>General Government Services</w:t>
            </w:r>
            <w:r w:rsidRPr="001F54D7">
              <w:tab/>
              <w:t>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31"/>
                <w:tab w:val="right" w:pos="3975"/>
              </w:tabs>
              <w:spacing w:before="0" w:line="240" w:lineRule="exact"/>
              <w:rPr>
                <w:u w:val="single"/>
              </w:rPr>
            </w:pPr>
            <w:r w:rsidRPr="001F54D7">
              <w:rPr>
                <w:b/>
                <w:bCs/>
              </w:rPr>
              <w:tab/>
            </w:r>
            <w:r w:rsidRPr="001F54D7">
              <w:t>Other PPDR Users</w:t>
            </w:r>
            <w:r w:rsidRPr="001F54D7">
              <w:tab/>
            </w:r>
            <w:r w:rsidRPr="001F54D7">
              <w:rPr>
                <w:u w:val="single"/>
              </w:rPr>
              <w:t xml:space="preserve">    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31"/>
                <w:tab w:val="right" w:pos="3975"/>
              </w:tabs>
              <w:spacing w:line="240" w:lineRule="exact"/>
            </w:pPr>
            <w:r w:rsidRPr="001F54D7">
              <w:rPr>
                <w:b/>
                <w:bCs/>
              </w:rPr>
              <w:tab/>
              <w:t>Total PPDR population</w:t>
            </w:r>
            <w:r w:rsidRPr="001F54D7">
              <w:rPr>
                <w:b/>
                <w:bCs/>
              </w:rPr>
              <w:tab/>
              <w:t>54</w:t>
            </w:r>
            <w:r w:rsidRPr="001F54D7">
              <w:rPr>
                <w:rFonts w:ascii="Tms Rmn" w:hAnsi="Tms Rmn"/>
                <w:b/>
                <w:bCs/>
                <w:sz w:val="12"/>
                <w:szCs w:val="12"/>
              </w:rPr>
              <w:t> </w:t>
            </w:r>
            <w:r w:rsidRPr="001F54D7">
              <w:rPr>
                <w:b/>
                <w:bCs/>
              </w:rPr>
              <w:t>703</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686"/>
                <w:tab w:val="clear" w:pos="3969"/>
                <w:tab w:val="left" w:pos="340"/>
              </w:tabs>
              <w:spacing w:line="240" w:lineRule="exact"/>
              <w:ind w:left="340" w:hanging="340"/>
            </w:pPr>
            <w:r w:rsidRPr="001F54D7">
              <w:tab/>
              <w:t xml:space="preserve">Area under consideration. Area within well-defined geographic or political boundaries. </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686"/>
                <w:tab w:val="clear" w:pos="3969"/>
                <w:tab w:val="left" w:pos="340"/>
                <w:tab w:val="left" w:pos="1331"/>
              </w:tabs>
              <w:spacing w:line="240" w:lineRule="exact"/>
            </w:pPr>
            <w:r w:rsidRPr="001F54D7">
              <w:tab/>
              <w:t>Example:</w:t>
            </w:r>
            <w:r w:rsidRPr="001F54D7">
              <w:tab/>
              <w:t xml:space="preserve">City of London </w:t>
            </w:r>
            <w:r w:rsidRPr="001F54D7">
              <w:rPr>
                <w:rFonts w:ascii="Symbol" w:hAnsi="Symbol"/>
              </w:rPr>
              <w:t></w:t>
            </w:r>
            <w:r w:rsidRPr="001F54D7">
              <w:t xml:space="preserve"> 1</w:t>
            </w:r>
            <w:r w:rsidRPr="001F54D7">
              <w:rPr>
                <w:rFonts w:ascii="Tms Rmn" w:hAnsi="Tms Rmn"/>
                <w:sz w:val="12"/>
                <w:szCs w:val="12"/>
              </w:rPr>
              <w:t> </w:t>
            </w:r>
            <w:r w:rsidRPr="001F54D7">
              <w:t>620 km</w:t>
            </w:r>
            <w:r w:rsidRPr="001F54D7">
              <w:rPr>
                <w:vertAlign w:val="superscript"/>
              </w:rPr>
              <w:t>2</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686"/>
                <w:tab w:val="clear" w:pos="3969"/>
                <w:tab w:val="left" w:pos="340"/>
              </w:tabs>
              <w:spacing w:before="0" w:line="240" w:lineRule="exact"/>
            </w:pPr>
            <w:r w:rsidRPr="001F54D7">
              <w:tab/>
              <w:t xml:space="preserve">PPDR population density </w:t>
            </w:r>
            <w:r w:rsidRPr="001F54D7">
              <w:rPr>
                <w:rFonts w:ascii="Symbol" w:hAnsi="Symbol"/>
              </w:rPr>
              <w:t></w:t>
            </w:r>
            <w:r w:rsidRPr="001F54D7">
              <w:t xml:space="preserve"> PPDR population/area</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686"/>
                <w:tab w:val="clear" w:pos="3969"/>
                <w:tab w:val="left" w:pos="340"/>
                <w:tab w:val="left" w:pos="1331"/>
              </w:tabs>
              <w:spacing w:before="0" w:line="240" w:lineRule="exact"/>
            </w:pPr>
            <w:r w:rsidRPr="001F54D7">
              <w:tab/>
              <w:t>Example:</w:t>
            </w:r>
            <w:r w:rsidRPr="001F54D7">
              <w:tab/>
              <w:t xml:space="preserve">London </w:t>
            </w:r>
            <w:r w:rsidRPr="001F54D7">
              <w:rPr>
                <w:rFonts w:ascii="Symbol" w:hAnsi="Symbol"/>
              </w:rPr>
              <w:t></w:t>
            </w:r>
            <w:r w:rsidRPr="001F54D7">
              <w:t xml:space="preserve"> 33.8 PPDR/km</w:t>
            </w:r>
            <w:r w:rsidRPr="001F54D7">
              <w:rPr>
                <w:rFonts w:ascii="Times" w:hAnsi="Times"/>
                <w:vertAlign w:val="superscript"/>
              </w:rPr>
              <w:t>2</w:t>
            </w:r>
          </w:p>
        </w:tc>
      </w:tr>
    </w:tbl>
    <w:p w:rsidR="005827B8" w:rsidRPr="001F54D7" w:rsidRDefault="005827B8" w:rsidP="001649B2">
      <w:pPr>
        <w:pStyle w:val="Tablefin"/>
        <w:rPr>
          <w:sz w:val="2"/>
          <w:szCs w:val="2"/>
        </w:rPr>
      </w:pPr>
    </w:p>
    <w:p w:rsidR="005827B8" w:rsidRPr="001F54D7" w:rsidRDefault="005827B8" w:rsidP="001649B2">
      <w:pPr>
        <w:pStyle w:val="TableNo"/>
        <w:rPr>
          <w:b/>
          <w:bCs/>
        </w:rPr>
      </w:pPr>
      <w:r w:rsidRPr="001F54D7">
        <w:br w:type="page"/>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1"/>
        <w:gridCol w:w="4281"/>
        <w:gridCol w:w="5897"/>
      </w:tblGrid>
      <w:tr w:rsidR="005827B8" w:rsidRPr="001F54D7" w:rsidTr="001649B2">
        <w:trPr>
          <w:jc w:val="center"/>
        </w:trPr>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head"/>
            </w:pPr>
            <w:r w:rsidRPr="001F54D7">
              <w:lastRenderedPageBreak/>
              <w:t>IMT-2000 methodology</w:t>
            </w:r>
            <w:r w:rsidRPr="001F54D7">
              <w:br/>
              <w:t>(Rec. ITU-R M.1390)</w:t>
            </w:r>
          </w:p>
        </w:tc>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head"/>
            </w:pPr>
            <w:r w:rsidRPr="001F54D7">
              <w:t>IMT-2000 methodology</w:t>
            </w:r>
          </w:p>
        </w:tc>
        <w:tc>
          <w:tcPr>
            <w:tcW w:w="601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head"/>
            </w:pPr>
            <w:r w:rsidRPr="001F54D7">
              <w:t>Proposed PPDR methodology</w:t>
            </w:r>
          </w:p>
        </w:tc>
      </w:tr>
      <w:tr w:rsidR="005827B8" w:rsidRPr="001F54D7" w:rsidTr="001649B2">
        <w:trPr>
          <w:jc w:val="center"/>
        </w:trPr>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B3</w:t>
            </w:r>
            <w:r w:rsidRPr="001F54D7">
              <w:rPr>
                <w:b/>
                <w:bCs/>
              </w:rPr>
              <w:tab/>
            </w:r>
            <w:r w:rsidRPr="001F54D7">
              <w:t>Penetration rate</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284" w:hanging="284"/>
            </w:pPr>
            <w:r w:rsidRPr="001F54D7">
              <w:tab/>
              <w:t>Percentage of persons subscribing to a service within an environment. Person may subscribe to more than one service</w:t>
            </w:r>
          </w:p>
        </w:tc>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B3</w:t>
            </w:r>
            <w:r w:rsidRPr="001F54D7">
              <w:rPr>
                <w:b/>
                <w:bCs/>
              </w:rPr>
              <w:tab/>
            </w:r>
            <w:r w:rsidRPr="001F54D7">
              <w:t xml:space="preserve">Usually shown as table, </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tab/>
              <w:t xml:space="preserve">Rows are services defined in B1, such as speech, circuit data, simple messages, medium multi-media, high multimedia, </w:t>
            </w:r>
            <w:proofErr w:type="gramStart"/>
            <w:r w:rsidRPr="001F54D7">
              <w:t>highly</w:t>
            </w:r>
            <w:proofErr w:type="gramEnd"/>
            <w:r w:rsidRPr="001F54D7">
              <w:t xml:space="preserve"> interac</w:t>
            </w:r>
            <w:r w:rsidR="00A96D50">
              <w:t>tive multi</w:t>
            </w:r>
            <w:r w:rsidRPr="001F54D7">
              <w:t>media.</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tab/>
              <w:t>Columns are environments, such as in-building, pedestrian, vehicular</w:t>
            </w:r>
          </w:p>
        </w:tc>
        <w:tc>
          <w:tcPr>
            <w:tcW w:w="601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B3</w:t>
            </w:r>
            <w:r w:rsidRPr="001F54D7">
              <w:rPr>
                <w:b/>
                <w:bCs/>
              </w:rPr>
              <w:tab/>
            </w:r>
            <w:r w:rsidRPr="001F54D7">
              <w:t>Similar table.</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tab/>
              <w:t>Rows are services, such as voice, data, video</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tab/>
              <w:t xml:space="preserve">Columns are “service environments”, such as narrowband, wideband, </w:t>
            </w:r>
            <w:proofErr w:type="gramStart"/>
            <w:r w:rsidRPr="001F54D7">
              <w:t>broadband</w:t>
            </w:r>
            <w:proofErr w:type="gramEnd"/>
            <w:r w:rsidRPr="001F54D7">
              <w:t>.</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tab/>
              <w:t>May collect penetration rate into each “service environment” separately for each PPDR category and then calculate composite PPDR penetration rate.</w:t>
            </w:r>
          </w:p>
          <w:p w:rsidR="005827B8" w:rsidRPr="001F54D7" w:rsidRDefault="005827B8" w:rsidP="001649B2">
            <w:pPr>
              <w:pStyle w:val="Tabletext"/>
            </w:pPr>
            <w:r w:rsidRPr="001F54D7">
              <w:tab/>
              <w:t>Example:</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402"/>
                <w:tab w:val="clear" w:pos="3686"/>
                <w:tab w:val="clear" w:pos="3969"/>
                <w:tab w:val="left" w:pos="340"/>
                <w:tab w:val="left" w:pos="4536"/>
              </w:tabs>
            </w:pPr>
            <w:r w:rsidRPr="001F54D7">
              <w:tab/>
            </w:r>
            <w:r w:rsidRPr="001F54D7">
              <w:rPr>
                <w:i/>
                <w:iCs/>
              </w:rPr>
              <w:t>Category</w:t>
            </w:r>
            <w:r w:rsidRPr="001F54D7">
              <w:rPr>
                <w:i/>
                <w:iCs/>
              </w:rPr>
              <w:tab/>
              <w:t>Population</w:t>
            </w:r>
            <w:r w:rsidRPr="001F54D7">
              <w:tab/>
            </w:r>
            <w:r w:rsidRPr="001F54D7">
              <w:rPr>
                <w:i/>
                <w:iCs/>
              </w:rPr>
              <w:t>Penetration</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402"/>
                <w:tab w:val="clear" w:pos="3686"/>
                <w:tab w:val="clear" w:pos="3969"/>
                <w:tab w:val="left" w:pos="340"/>
                <w:tab w:val="left" w:pos="4536"/>
              </w:tabs>
            </w:pPr>
            <w:r w:rsidRPr="001F54D7">
              <w:tab/>
            </w:r>
            <w:r w:rsidRPr="001F54D7">
              <w:tab/>
              <w:t>(NB Voice)</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402"/>
                <w:tab w:val="clear" w:pos="3686"/>
                <w:tab w:val="clear" w:pos="3969"/>
                <w:tab w:val="left" w:pos="340"/>
                <w:tab w:val="right" w:pos="3681"/>
                <w:tab w:val="right" w:pos="5291"/>
              </w:tabs>
              <w:spacing w:before="0"/>
            </w:pPr>
            <w:r w:rsidRPr="001F54D7">
              <w:tab/>
              <w:t xml:space="preserve">Regular Police </w:t>
            </w:r>
            <w:r w:rsidRPr="001F54D7">
              <w:tab/>
              <w:t>25</w:t>
            </w:r>
            <w:r w:rsidRPr="001F54D7">
              <w:rPr>
                <w:rFonts w:ascii="Tms Rmn" w:hAnsi="Tms Rmn"/>
                <w:sz w:val="12"/>
                <w:szCs w:val="12"/>
              </w:rPr>
              <w:t> </w:t>
            </w:r>
            <w:r w:rsidRPr="001F54D7">
              <w:t>498</w:t>
            </w:r>
            <w:r w:rsidRPr="001F54D7">
              <w:tab/>
              <w:t>100%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402"/>
                <w:tab w:val="clear" w:pos="3686"/>
                <w:tab w:val="clear" w:pos="3969"/>
                <w:tab w:val="left" w:pos="340"/>
                <w:tab w:val="right" w:pos="3681"/>
                <w:tab w:val="left" w:pos="4451"/>
                <w:tab w:val="right" w:pos="5279"/>
              </w:tabs>
              <w:spacing w:before="0"/>
            </w:pPr>
            <w:r w:rsidRPr="001F54D7">
              <w:tab/>
              <w:t>Special Police Functions</w:t>
            </w:r>
            <w:r w:rsidRPr="001F54D7">
              <w:tab/>
            </w:r>
            <w:r w:rsidRPr="001F54D7">
              <w:tab/>
              <w:t>6</w:t>
            </w:r>
            <w:r w:rsidRPr="001F54D7">
              <w:rPr>
                <w:rFonts w:ascii="Tms Rmn" w:hAnsi="Tms Rmn"/>
                <w:sz w:val="12"/>
                <w:szCs w:val="12"/>
              </w:rPr>
              <w:t> </w:t>
            </w:r>
            <w:r w:rsidRPr="001F54D7">
              <w:t>010</w:t>
            </w:r>
            <w:r w:rsidRPr="001F54D7">
              <w:tab/>
            </w:r>
            <w:r w:rsidRPr="001F54D7">
              <w:tab/>
              <w:t>10%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402"/>
                <w:tab w:val="clear" w:pos="3686"/>
                <w:tab w:val="clear" w:pos="3969"/>
                <w:tab w:val="left" w:pos="340"/>
                <w:tab w:val="right" w:pos="3681"/>
                <w:tab w:val="left" w:pos="4451"/>
                <w:tab w:val="right" w:pos="5291"/>
              </w:tabs>
              <w:spacing w:before="0"/>
            </w:pPr>
            <w:r w:rsidRPr="001F54D7">
              <w:tab/>
              <w:t>Police Civilian Support</w:t>
            </w:r>
            <w:r w:rsidRPr="001F54D7">
              <w:tab/>
            </w:r>
            <w:r w:rsidRPr="001F54D7">
              <w:tab/>
              <w:t>13</w:t>
            </w:r>
            <w:r w:rsidRPr="001F54D7">
              <w:rPr>
                <w:rFonts w:ascii="Tms Rmn" w:hAnsi="Tms Rmn"/>
                <w:sz w:val="12"/>
                <w:szCs w:val="12"/>
              </w:rPr>
              <w:t> </w:t>
            </w:r>
            <w:r w:rsidRPr="001F54D7">
              <w:t>987</w:t>
            </w:r>
            <w:r w:rsidRPr="001F54D7">
              <w:tab/>
            </w:r>
            <w:r w:rsidRPr="001F54D7">
              <w:tab/>
              <w:t>10%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402"/>
                <w:tab w:val="clear" w:pos="3686"/>
                <w:tab w:val="clear" w:pos="3969"/>
                <w:tab w:val="left" w:pos="340"/>
                <w:tab w:val="right" w:pos="3681"/>
                <w:tab w:val="left" w:pos="4451"/>
                <w:tab w:val="right" w:pos="5291"/>
              </w:tabs>
              <w:spacing w:before="0"/>
            </w:pPr>
            <w:r w:rsidRPr="001F54D7">
              <w:tab/>
              <w:t>Fire Suppression</w:t>
            </w:r>
            <w:r w:rsidRPr="001F54D7">
              <w:tab/>
            </w:r>
            <w:r w:rsidRPr="001F54D7">
              <w:tab/>
              <w:t>7</w:t>
            </w:r>
            <w:r w:rsidRPr="001F54D7">
              <w:rPr>
                <w:rFonts w:ascii="Tms Rmn" w:hAnsi="Tms Rmn"/>
                <w:sz w:val="12"/>
                <w:szCs w:val="12"/>
              </w:rPr>
              <w:t> </w:t>
            </w:r>
            <w:r w:rsidRPr="001F54D7">
              <w:t>081</w:t>
            </w:r>
            <w:r w:rsidRPr="001F54D7">
              <w:tab/>
            </w:r>
            <w:r w:rsidRPr="001F54D7">
              <w:tab/>
            </w:r>
            <w:r w:rsidRPr="001F54D7">
              <w:tab/>
              <w:t>70%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402"/>
                <w:tab w:val="clear" w:pos="3686"/>
                <w:tab w:val="clear" w:pos="3969"/>
                <w:tab w:val="left" w:pos="340"/>
                <w:tab w:val="right" w:pos="3681"/>
                <w:tab w:val="left" w:pos="4451"/>
                <w:tab w:val="right" w:pos="5291"/>
              </w:tabs>
              <w:spacing w:before="0"/>
            </w:pPr>
            <w:r w:rsidRPr="001F54D7">
              <w:tab/>
              <w:t>Part-time Fire</w:t>
            </w:r>
            <w:r w:rsidRPr="001F54D7">
              <w:tab/>
            </w:r>
            <w:r w:rsidRPr="001F54D7">
              <w:tab/>
              <w:t>2</w:t>
            </w:r>
            <w:r w:rsidRPr="001F54D7">
              <w:rPr>
                <w:rFonts w:ascii="Tms Rmn" w:hAnsi="Tms Rmn"/>
                <w:sz w:val="12"/>
                <w:szCs w:val="12"/>
              </w:rPr>
              <w:t> </w:t>
            </w:r>
            <w:r w:rsidRPr="001F54D7">
              <w:t>127</w:t>
            </w:r>
            <w:r w:rsidRPr="001F54D7">
              <w:tab/>
            </w:r>
            <w:r w:rsidRPr="001F54D7">
              <w:tab/>
            </w:r>
            <w:r w:rsidRPr="001F54D7">
              <w:tab/>
              <w:t>10%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402"/>
                <w:tab w:val="clear" w:pos="3686"/>
                <w:tab w:val="clear" w:pos="3969"/>
                <w:tab w:val="left" w:pos="340"/>
                <w:tab w:val="right" w:pos="3681"/>
                <w:tab w:val="left" w:pos="4451"/>
                <w:tab w:val="right" w:pos="5111"/>
              </w:tabs>
              <w:spacing w:before="0"/>
            </w:pPr>
            <w:r w:rsidRPr="001F54D7">
              <w:tab/>
              <w:t>Fire Civilian Support</w:t>
            </w:r>
            <w:r w:rsidRPr="001F54D7">
              <w:tab/>
            </w:r>
            <w:r w:rsidRPr="001F54D7">
              <w:tab/>
              <w:t>0</w:t>
            </w:r>
            <w:r w:rsidRPr="001F54D7">
              <w:tab/>
            </w:r>
            <w:r w:rsidRPr="001F54D7">
              <w:tab/>
              <w:t>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402"/>
                <w:tab w:val="clear" w:pos="3686"/>
                <w:tab w:val="clear" w:pos="3969"/>
                <w:tab w:val="left" w:pos="340"/>
                <w:tab w:val="right" w:pos="3681"/>
                <w:tab w:val="left" w:pos="4451"/>
                <w:tab w:val="right" w:pos="5111"/>
              </w:tabs>
              <w:spacing w:before="0"/>
            </w:pPr>
            <w:r w:rsidRPr="001F54D7">
              <w:tab/>
              <w:t>Emergency Medical Services</w:t>
            </w:r>
            <w:r w:rsidRPr="001F54D7">
              <w:tab/>
            </w:r>
            <w:r w:rsidRPr="001F54D7">
              <w:tab/>
              <w:t>0</w:t>
            </w:r>
            <w:r w:rsidRPr="001F54D7">
              <w:tab/>
            </w:r>
            <w:r w:rsidRPr="001F54D7">
              <w:tab/>
              <w:t>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402"/>
                <w:tab w:val="clear" w:pos="3686"/>
                <w:tab w:val="clear" w:pos="3969"/>
                <w:tab w:val="left" w:pos="340"/>
                <w:tab w:val="right" w:pos="3681"/>
                <w:tab w:val="left" w:pos="4451"/>
                <w:tab w:val="right" w:pos="5111"/>
              </w:tabs>
              <w:spacing w:before="0"/>
            </w:pPr>
            <w:r w:rsidRPr="001F54D7">
              <w:tab/>
              <w:t>EMS Civilian Support</w:t>
            </w:r>
            <w:r w:rsidRPr="001F54D7">
              <w:tab/>
            </w:r>
            <w:r w:rsidRPr="001F54D7">
              <w:tab/>
              <w:t>0</w:t>
            </w:r>
            <w:r w:rsidRPr="001F54D7">
              <w:tab/>
            </w:r>
            <w:r w:rsidRPr="001F54D7">
              <w:tab/>
              <w:t>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402"/>
                <w:tab w:val="clear" w:pos="3686"/>
                <w:tab w:val="clear" w:pos="3969"/>
                <w:tab w:val="left" w:pos="340"/>
                <w:tab w:val="right" w:pos="3681"/>
                <w:tab w:val="left" w:pos="4451"/>
                <w:tab w:val="right" w:pos="5111"/>
              </w:tabs>
              <w:spacing w:before="0"/>
            </w:pPr>
            <w:r w:rsidRPr="001F54D7">
              <w:tab/>
              <w:t>General Government Services</w:t>
            </w:r>
            <w:r w:rsidRPr="001F54D7">
              <w:tab/>
            </w:r>
            <w:r w:rsidRPr="001F54D7">
              <w:tab/>
              <w:t>0</w:t>
            </w:r>
            <w:r w:rsidRPr="001F54D7">
              <w:tab/>
            </w:r>
            <w:r w:rsidRPr="001F54D7">
              <w:tab/>
              <w:t>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402"/>
                <w:tab w:val="clear" w:pos="3686"/>
                <w:tab w:val="clear" w:pos="3969"/>
                <w:tab w:val="left" w:pos="340"/>
                <w:tab w:val="right" w:pos="3681"/>
                <w:tab w:val="left" w:pos="4451"/>
                <w:tab w:val="right" w:pos="5111"/>
              </w:tabs>
              <w:spacing w:before="0"/>
              <w:rPr>
                <w:b/>
                <w:bCs/>
              </w:rPr>
            </w:pPr>
            <w:r w:rsidRPr="001F54D7">
              <w:rPr>
                <w:b/>
                <w:bCs/>
              </w:rPr>
              <w:tab/>
              <w:t>Other PPDR Users</w:t>
            </w:r>
            <w:r w:rsidRPr="001F54D7">
              <w:rPr>
                <w:b/>
                <w:bCs/>
              </w:rPr>
              <w:tab/>
            </w:r>
            <w:r w:rsidRPr="001F54D7">
              <w:rPr>
                <w:u w:val="single"/>
              </w:rPr>
              <w:t xml:space="preserve">    </w:t>
            </w:r>
            <w:r w:rsidRPr="001F54D7">
              <w:rPr>
                <w:b/>
                <w:bCs/>
                <w:u w:val="single"/>
              </w:rPr>
              <w:t>0</w:t>
            </w:r>
            <w:r w:rsidRPr="001F54D7">
              <w:rPr>
                <w:b/>
                <w:bCs/>
              </w:rPr>
              <w:tab/>
            </w:r>
            <w:r w:rsidRPr="001F54D7">
              <w:rPr>
                <w:b/>
                <w:bCs/>
              </w:rPr>
              <w:tab/>
            </w:r>
            <w:r w:rsidRPr="001F54D7">
              <w:rPr>
                <w:b/>
                <w:bCs/>
              </w:rPr>
              <w:tab/>
              <w:t>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402"/>
                <w:tab w:val="clear" w:pos="3686"/>
                <w:tab w:val="clear" w:pos="3969"/>
                <w:tab w:val="left" w:pos="340"/>
                <w:tab w:val="right" w:pos="3681"/>
                <w:tab w:val="right" w:pos="4927"/>
              </w:tabs>
              <w:spacing w:before="0"/>
              <w:rPr>
                <w:b/>
                <w:bCs/>
                <w:u w:val="single"/>
              </w:rPr>
            </w:pPr>
            <w:r w:rsidRPr="001F54D7">
              <w:rPr>
                <w:b/>
                <w:bCs/>
              </w:rPr>
              <w:tab/>
              <w:t>TOTAL PPDR Population</w:t>
            </w:r>
            <w:r w:rsidRPr="001F54D7">
              <w:rPr>
                <w:b/>
                <w:bCs/>
              </w:rPr>
              <w:tab/>
            </w:r>
            <w:r w:rsidRPr="001F54D7">
              <w:rPr>
                <w:b/>
                <w:bCs/>
              </w:rPr>
              <w:tab/>
              <w:t>54</w:t>
            </w:r>
            <w:r w:rsidRPr="001F54D7">
              <w:rPr>
                <w:rFonts w:ascii="Tms Rmn" w:hAnsi="Tms Rmn"/>
                <w:b/>
                <w:bCs/>
                <w:sz w:val="12"/>
                <w:szCs w:val="12"/>
              </w:rPr>
              <w:t> </w:t>
            </w:r>
            <w:r w:rsidRPr="001F54D7">
              <w:rPr>
                <w:b/>
                <w:bCs/>
              </w:rPr>
              <w:t>703</w:t>
            </w:r>
            <w:r w:rsidRPr="001F54D7">
              <w:rPr>
                <w:b/>
                <w:bCs/>
              </w:rPr>
              <w:tab/>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402"/>
                <w:tab w:val="clear" w:pos="3686"/>
                <w:tab w:val="clear" w:pos="3969"/>
                <w:tab w:val="left" w:pos="340"/>
                <w:tab w:val="right" w:pos="2921"/>
                <w:tab w:val="left" w:pos="4536"/>
              </w:tabs>
            </w:pPr>
            <w:r w:rsidRPr="001F54D7">
              <w:rPr>
                <w:b/>
                <w:bCs/>
              </w:rPr>
              <w:tab/>
              <w:t>Narrowband Voice</w:t>
            </w:r>
            <w:r w:rsidRPr="001F54D7">
              <w:rPr>
                <w:b/>
                <w:bCs/>
              </w:rPr>
              <w:br/>
            </w:r>
            <w:r w:rsidRPr="001F54D7">
              <w:rPr>
                <w:b/>
                <w:bCs/>
              </w:rPr>
              <w:tab/>
              <w:t>PPDR Population</w:t>
            </w:r>
            <w:r w:rsidRPr="001F54D7">
              <w:rPr>
                <w:b/>
                <w:bCs/>
              </w:rPr>
              <w:tab/>
              <w:t>32</w:t>
            </w:r>
            <w:r w:rsidRPr="001F54D7">
              <w:rPr>
                <w:rFonts w:ascii="Tms Rmn" w:hAnsi="Tms Rmn"/>
                <w:b/>
                <w:bCs/>
                <w:sz w:val="12"/>
                <w:szCs w:val="12"/>
              </w:rPr>
              <w:t> </w:t>
            </w:r>
            <w:r w:rsidRPr="001F54D7">
              <w:rPr>
                <w:b/>
                <w:bCs/>
              </w:rPr>
              <w:t>667</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402"/>
                <w:tab w:val="clear" w:pos="3686"/>
                <w:tab w:val="clear" w:pos="3969"/>
                <w:tab w:val="left" w:pos="340"/>
                <w:tab w:val="left" w:pos="4536"/>
              </w:tabs>
            </w:pPr>
            <w:r w:rsidRPr="001F54D7">
              <w:tab/>
              <w:t xml:space="preserve">PPDR penetration rate for narrowband “service </w:t>
            </w:r>
            <w:r w:rsidRPr="001F54D7">
              <w:tab/>
              <w:t>environment” and voice “service”:</w:t>
            </w:r>
            <w:r w:rsidRPr="001F54D7">
              <w:br/>
            </w:r>
            <w:r w:rsidRPr="001F54D7">
              <w:tab/>
            </w:r>
            <w:r w:rsidRPr="001F54D7">
              <w:rPr>
                <w:rFonts w:ascii="Symbol" w:hAnsi="Symbol"/>
              </w:rPr>
              <w:t></w:t>
            </w:r>
            <w:r w:rsidRPr="001F54D7">
              <w:t xml:space="preserve"> Sum(Pop </w:t>
            </w:r>
            <w:r w:rsidRPr="001F54D7">
              <w:rPr>
                <w:rFonts w:ascii="Symbol" w:hAnsi="Symbol"/>
              </w:rPr>
              <w:t></w:t>
            </w:r>
            <w:r w:rsidRPr="001F54D7">
              <w:t xml:space="preserve"> Pen)/sum(Pop) </w:t>
            </w:r>
            <w:r w:rsidRPr="001F54D7">
              <w:rPr>
                <w:rFonts w:ascii="Symbol" w:hAnsi="Symbol"/>
              </w:rPr>
              <w:t></w:t>
            </w:r>
            <w:r w:rsidRPr="001F54D7">
              <w:t xml:space="preserve"> 59.7%</w:t>
            </w:r>
          </w:p>
        </w:tc>
      </w:tr>
    </w:tbl>
    <w:p w:rsidR="005827B8" w:rsidRPr="001F54D7" w:rsidRDefault="005827B8" w:rsidP="001649B2">
      <w:pPr>
        <w:pStyle w:val="Tablefin"/>
        <w:rPr>
          <w:sz w:val="4"/>
          <w:szCs w:val="4"/>
        </w:rPr>
      </w:pPr>
    </w:p>
    <w:p w:rsidR="005827B8" w:rsidRPr="001F54D7" w:rsidRDefault="005827B8" w:rsidP="001649B2">
      <w:pPr>
        <w:pStyle w:val="TableNo"/>
        <w:rPr>
          <w:b/>
          <w:bCs/>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2"/>
        <w:gridCol w:w="4223"/>
        <w:gridCol w:w="23"/>
        <w:gridCol w:w="5981"/>
      </w:tblGrid>
      <w:tr w:rsidR="005827B8" w:rsidRPr="001F54D7" w:rsidTr="001649B2">
        <w:trPr>
          <w:jc w:val="center"/>
        </w:trPr>
        <w:tc>
          <w:tcPr>
            <w:tcW w:w="4397"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head"/>
            </w:pPr>
            <w:r w:rsidRPr="001F54D7">
              <w:t>IMT-2000 methodology</w:t>
            </w:r>
            <w:r w:rsidRPr="001F54D7">
              <w:br/>
              <w:t>(Rec. ITU-R M.1390)</w:t>
            </w:r>
          </w:p>
        </w:tc>
        <w:tc>
          <w:tcPr>
            <w:tcW w:w="4411"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head"/>
            </w:pPr>
            <w:r w:rsidRPr="001F54D7">
              <w:t>IMT-2000 methodology</w:t>
            </w:r>
          </w:p>
          <w:p w:rsidR="005827B8" w:rsidRPr="001F54D7" w:rsidRDefault="005827B8" w:rsidP="001649B2">
            <w:pPr>
              <w:pStyle w:val="Tablehead"/>
            </w:pPr>
          </w:p>
        </w:tc>
        <w:tc>
          <w:tcPr>
            <w:tcW w:w="6218"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head"/>
            </w:pPr>
            <w:r w:rsidRPr="001F54D7">
              <w:t>Proposed PPDR methodology</w:t>
            </w:r>
          </w:p>
        </w:tc>
      </w:tr>
      <w:tr w:rsidR="005827B8" w:rsidRPr="001F54D7" w:rsidTr="001649B2">
        <w:trPr>
          <w:jc w:val="center"/>
        </w:trPr>
        <w:tc>
          <w:tcPr>
            <w:tcW w:w="4397" w:type="dxa"/>
            <w:tcBorders>
              <w:top w:val="single" w:sz="4" w:space="0" w:color="auto"/>
              <w:left w:val="single" w:sz="4" w:space="0" w:color="auto"/>
              <w:bottom w:val="single" w:sz="4" w:space="0" w:color="auto"/>
              <w:right w:val="single" w:sz="4" w:space="0" w:color="auto"/>
            </w:tcBorders>
          </w:tcPr>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B4</w:t>
            </w:r>
            <w:r w:rsidRPr="001F54D7">
              <w:rPr>
                <w:b/>
                <w:bCs/>
              </w:rPr>
              <w:tab/>
            </w:r>
            <w:r w:rsidRPr="001F54D7">
              <w:t>Users/cell</w:t>
            </w: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t>Number of people subscribing to service within cell in environment</w:t>
            </w:r>
          </w:p>
        </w:tc>
        <w:tc>
          <w:tcPr>
            <w:tcW w:w="4411"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B4</w:t>
            </w:r>
            <w:r w:rsidRPr="001F54D7">
              <w:rPr>
                <w:b/>
                <w:bCs/>
              </w:rPr>
              <w:tab/>
            </w:r>
            <w:r w:rsidRPr="001F54D7">
              <w:t>Users/cell</w:t>
            </w: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rFonts w:ascii="Symbol" w:hAnsi="Symbol"/>
              </w:rPr>
              <w:t></w:t>
            </w:r>
            <w:r w:rsidRPr="001F54D7">
              <w:t xml:space="preserve"> Pop density </w:t>
            </w:r>
            <w:r w:rsidRPr="001F54D7">
              <w:rPr>
                <w:rFonts w:ascii="Symbol" w:hAnsi="Symbol"/>
              </w:rPr>
              <w:t></w:t>
            </w:r>
            <w:r w:rsidRPr="001F54D7">
              <w:t xml:space="preserve"> Pen Rate </w:t>
            </w:r>
            <w:r w:rsidRPr="001F54D7">
              <w:rPr>
                <w:rFonts w:ascii="Symbol" w:hAnsi="Symbol"/>
              </w:rPr>
              <w:t></w:t>
            </w:r>
            <w:r w:rsidRPr="001F54D7">
              <w:t xml:space="preserve"> Cell area</w:t>
            </w:r>
          </w:p>
        </w:tc>
        <w:tc>
          <w:tcPr>
            <w:tcW w:w="6218" w:type="dxa"/>
            <w:tcBorders>
              <w:top w:val="single" w:sz="4" w:space="0" w:color="auto"/>
              <w:left w:val="single" w:sz="4" w:space="0" w:color="auto"/>
              <w:bottom w:val="single" w:sz="4" w:space="0" w:color="auto"/>
              <w:right w:val="single" w:sz="4" w:space="0" w:color="auto"/>
            </w:tcBorders>
          </w:tcPr>
          <w:p w:rsidR="005827B8" w:rsidRPr="001F54D7" w:rsidRDefault="005827B8" w:rsidP="000941CA">
            <w:pPr>
              <w:tabs>
                <w:tab w:val="left" w:pos="340"/>
              </w:tabs>
              <w:rPr>
                <w:sz w:val="22"/>
                <w:szCs w:val="22"/>
              </w:rPr>
            </w:pPr>
            <w:r w:rsidRPr="001F54D7">
              <w:rPr>
                <w:b/>
                <w:bCs/>
                <w:sz w:val="22"/>
                <w:szCs w:val="22"/>
              </w:rPr>
              <w:t>B4</w:t>
            </w:r>
            <w:r w:rsidRPr="001F54D7">
              <w:rPr>
                <w:b/>
                <w:bCs/>
                <w:sz w:val="22"/>
                <w:szCs w:val="22"/>
              </w:rPr>
              <w:tab/>
            </w:r>
            <w:r w:rsidRPr="001F54D7">
              <w:rPr>
                <w:sz w:val="22"/>
                <w:szCs w:val="22"/>
              </w:rPr>
              <w:t>Same</w:t>
            </w:r>
          </w:p>
        </w:tc>
      </w:tr>
      <w:tr w:rsidR="005827B8" w:rsidRPr="001F54D7" w:rsidTr="001649B2">
        <w:trPr>
          <w:jc w:val="center"/>
        </w:trPr>
        <w:tc>
          <w:tcPr>
            <w:tcW w:w="4397" w:type="dxa"/>
            <w:tcBorders>
              <w:top w:val="nil"/>
              <w:left w:val="single" w:sz="4" w:space="0" w:color="auto"/>
              <w:bottom w:val="single" w:sz="4" w:space="0" w:color="auto"/>
              <w:right w:val="single" w:sz="4" w:space="0" w:color="auto"/>
            </w:tcBorders>
          </w:tcPr>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B5</w:t>
            </w:r>
            <w:r w:rsidRPr="001F54D7">
              <w:rPr>
                <w:b/>
                <w:bCs/>
              </w:rPr>
              <w:tab/>
            </w:r>
            <w:r w:rsidRPr="001F54D7">
              <w:t>Traffic parameters</w:t>
            </w: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t>Busy hour call attempts: average number of calls/sessions attempted to/from average user during a busy hour</w:t>
            </w: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t>Effective call duration</w:t>
            </w: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t>Average call/session duration during busy hour</w:t>
            </w: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t>Activity factor</w:t>
            </w: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t>Percentage of time that resource is actually used during a call/session.</w:t>
            </w: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rPr>
                <w:i/>
                <w:iCs/>
              </w:rPr>
              <w:t>Example</w:t>
            </w:r>
            <w:r w:rsidRPr="001F54D7">
              <w:t>: bursty packet data may not use channel during entire session. If voice vocoder does not transmit data during voice pauses</w:t>
            </w:r>
          </w:p>
        </w:tc>
        <w:tc>
          <w:tcPr>
            <w:tcW w:w="4411" w:type="dxa"/>
            <w:gridSpan w:val="2"/>
            <w:tcBorders>
              <w:top w:val="nil"/>
              <w:left w:val="single" w:sz="4" w:space="0" w:color="auto"/>
              <w:bottom w:val="single" w:sz="4" w:space="0" w:color="auto"/>
              <w:right w:val="single" w:sz="4" w:space="0" w:color="auto"/>
            </w:tcBorders>
          </w:tcPr>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B5</w:t>
            </w:r>
            <w:r w:rsidRPr="001F54D7">
              <w:rPr>
                <w:b/>
                <w:bCs/>
              </w:rPr>
              <w:tab/>
            </w:r>
            <w:r w:rsidRPr="001F54D7">
              <w:t>Calls/busy hour</w:t>
            </w: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0" w:after="0"/>
            </w:pPr>
            <w:r w:rsidRPr="001F54D7">
              <w:br/>
            </w: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t>s/call</w:t>
            </w:r>
            <w:r w:rsidRPr="001F54D7">
              <w:br/>
            </w: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t>0-100%</w:t>
            </w: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p>
        </w:tc>
        <w:tc>
          <w:tcPr>
            <w:tcW w:w="6218" w:type="dxa"/>
            <w:tcBorders>
              <w:top w:val="nil"/>
              <w:left w:val="single" w:sz="4" w:space="0" w:color="auto"/>
              <w:bottom w:val="single" w:sz="4" w:space="0" w:color="auto"/>
              <w:right w:val="single" w:sz="4" w:space="0" w:color="auto"/>
            </w:tcBorders>
          </w:tcPr>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B5</w:t>
            </w:r>
            <w:r w:rsidRPr="001F54D7">
              <w:rPr>
                <w:b/>
                <w:bCs/>
              </w:rPr>
              <w:tab/>
            </w:r>
            <w:r w:rsidRPr="001F54D7">
              <w:t>Same</w:t>
            </w: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t>Sources: PSWAC Report</w:t>
            </w:r>
            <w:r w:rsidRPr="001F54D7">
              <w:rPr>
                <w:rStyle w:val="FootnoteReference"/>
              </w:rPr>
              <w:footnoteReference w:id="4"/>
            </w:r>
            <w:r w:rsidRPr="001F54D7">
              <w:t xml:space="preserve"> or data collected from existing </w:t>
            </w:r>
            <w:r w:rsidRPr="001F54D7">
              <w:br/>
              <w:t>PPDR systems</w:t>
            </w: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0"/>
            </w:pPr>
            <w:r w:rsidRPr="001F54D7">
              <w:t>Same</w:t>
            </w: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0"/>
            </w:pPr>
            <w:r w:rsidRPr="001F54D7">
              <w:t>Same</w:t>
            </w:r>
            <w:r w:rsidRPr="001F54D7">
              <w:br/>
            </w: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t>More likely that activity factor is 100% for most PPDR services.</w:t>
            </w: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p>
        </w:tc>
      </w:tr>
      <w:tr w:rsidR="005827B8" w:rsidRPr="001F54D7" w:rsidTr="001649B2">
        <w:trPr>
          <w:jc w:val="center"/>
        </w:trPr>
        <w:tc>
          <w:tcPr>
            <w:tcW w:w="4397" w:type="dxa"/>
            <w:tcBorders>
              <w:top w:val="single" w:sz="4" w:space="0" w:color="auto"/>
              <w:left w:val="single" w:sz="4" w:space="0" w:color="auto"/>
              <w:bottom w:val="single" w:sz="4" w:space="0" w:color="auto"/>
              <w:right w:val="single" w:sz="4" w:space="0" w:color="auto"/>
            </w:tcBorders>
          </w:tcPr>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B6</w:t>
            </w:r>
            <w:r w:rsidRPr="001F54D7">
              <w:rPr>
                <w:b/>
                <w:bCs/>
              </w:rPr>
              <w:tab/>
            </w:r>
            <w:r w:rsidRPr="001F54D7">
              <w:t>Traffic/user</w:t>
            </w: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t>Average traffic generated by each user during busy hour</w:t>
            </w:r>
          </w:p>
        </w:tc>
        <w:tc>
          <w:tcPr>
            <w:tcW w:w="4411"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B6</w:t>
            </w:r>
            <w:r w:rsidRPr="001F54D7">
              <w:rPr>
                <w:b/>
                <w:bCs/>
              </w:rPr>
              <w:tab/>
            </w:r>
            <w:r w:rsidRPr="001F54D7">
              <w:t>Call-seconds/user</w:t>
            </w: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rPr>
                <w:rFonts w:ascii="Symbol" w:hAnsi="Symbol"/>
              </w:rPr>
              <w:t></w:t>
            </w:r>
            <w:r w:rsidRPr="001F54D7">
              <w:rPr>
                <w:rFonts w:ascii="Symbol" w:hAnsi="Symbol"/>
              </w:rPr>
              <w:tab/>
            </w:r>
            <w:r w:rsidRPr="001F54D7">
              <w:t xml:space="preserve">Busy hour attempts </w:t>
            </w:r>
            <w:r w:rsidRPr="001F54D7">
              <w:rPr>
                <w:rFonts w:ascii="Symbol" w:hAnsi="Symbol"/>
              </w:rPr>
              <w:t></w:t>
            </w:r>
            <w:r w:rsidRPr="001F54D7">
              <w:t xml:space="preserve"> Call duration </w:t>
            </w:r>
            <w:r w:rsidRPr="001F54D7">
              <w:rPr>
                <w:rFonts w:ascii="Symbol" w:hAnsi="Symbol"/>
              </w:rPr>
              <w:t></w:t>
            </w:r>
            <w:r w:rsidRPr="001F54D7">
              <w:t xml:space="preserve"> Activity factor</w:t>
            </w:r>
          </w:p>
        </w:tc>
        <w:tc>
          <w:tcPr>
            <w:tcW w:w="6218" w:type="dxa"/>
            <w:tcBorders>
              <w:top w:val="single" w:sz="4" w:space="0" w:color="auto"/>
              <w:left w:val="single" w:sz="4" w:space="0" w:color="auto"/>
              <w:bottom w:val="single" w:sz="4" w:space="0" w:color="auto"/>
              <w:right w:val="single" w:sz="4" w:space="0" w:color="auto"/>
            </w:tcBorders>
          </w:tcPr>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B6</w:t>
            </w:r>
            <w:r w:rsidRPr="001F54D7">
              <w:rPr>
                <w:b/>
                <w:bCs/>
              </w:rPr>
              <w:tab/>
            </w:r>
            <w:r w:rsidRPr="001F54D7">
              <w:t>Same</w:t>
            </w:r>
          </w:p>
        </w:tc>
      </w:tr>
      <w:tr w:rsidR="005827B8" w:rsidRPr="001F54D7" w:rsidTr="001649B2">
        <w:trPr>
          <w:jc w:val="center"/>
        </w:trPr>
        <w:tc>
          <w:tcPr>
            <w:tcW w:w="4397" w:type="dxa"/>
            <w:tcBorders>
              <w:top w:val="nil"/>
              <w:left w:val="single" w:sz="4" w:space="0" w:color="auto"/>
              <w:bottom w:val="single" w:sz="4" w:space="0" w:color="auto"/>
              <w:right w:val="single" w:sz="4" w:space="0" w:color="auto"/>
            </w:tcBorders>
          </w:tcPr>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pPr>
            <w:r w:rsidRPr="001F54D7">
              <w:rPr>
                <w:b/>
                <w:bCs/>
              </w:rPr>
              <w:t>B7</w:t>
            </w:r>
            <w:r w:rsidRPr="001F54D7">
              <w:rPr>
                <w:b/>
                <w:bCs/>
              </w:rPr>
              <w:tab/>
            </w:r>
            <w:r w:rsidRPr="001F54D7">
              <w:t>Offered traffic/cell</w:t>
            </w: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0" w:after="100"/>
              <w:ind w:left="340" w:hanging="340"/>
            </w:pPr>
            <w:r w:rsidRPr="001F54D7">
              <w:t>Average traffic generated by all users within a cell during the busy hour (3</w:t>
            </w:r>
            <w:r w:rsidRPr="001F54D7">
              <w:rPr>
                <w:rFonts w:ascii="Tms Rmn" w:hAnsi="Tms Rmn"/>
                <w:sz w:val="12"/>
                <w:szCs w:val="12"/>
              </w:rPr>
              <w:t> </w:t>
            </w:r>
            <w:r w:rsidRPr="001F54D7">
              <w:t>600 s)</w:t>
            </w:r>
          </w:p>
        </w:tc>
        <w:tc>
          <w:tcPr>
            <w:tcW w:w="4411" w:type="dxa"/>
            <w:gridSpan w:val="2"/>
            <w:tcBorders>
              <w:top w:val="nil"/>
              <w:left w:val="single" w:sz="4" w:space="0" w:color="auto"/>
              <w:bottom w:val="single" w:sz="4" w:space="0" w:color="auto"/>
              <w:right w:val="single" w:sz="4" w:space="0" w:color="auto"/>
            </w:tcBorders>
          </w:tcPr>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pPr>
            <w:r w:rsidRPr="001F54D7">
              <w:rPr>
                <w:b/>
                <w:bCs/>
              </w:rPr>
              <w:t>B7</w:t>
            </w:r>
            <w:r w:rsidRPr="001F54D7">
              <w:rPr>
                <w:b/>
                <w:bCs/>
              </w:rPr>
              <w:tab/>
            </w:r>
            <w:r w:rsidRPr="001F54D7">
              <w:t>Erlangs</w:t>
            </w:r>
          </w:p>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0" w:after="100"/>
            </w:pPr>
            <w:r w:rsidRPr="001F54D7">
              <w:rPr>
                <w:rFonts w:ascii="Symbol" w:hAnsi="Symbol"/>
              </w:rPr>
              <w:t></w:t>
            </w:r>
            <w:r w:rsidRPr="001F54D7">
              <w:t xml:space="preserve"> Traffic/user </w:t>
            </w:r>
            <w:r w:rsidRPr="001F54D7">
              <w:rPr>
                <w:rFonts w:ascii="Symbol" w:hAnsi="Symbol"/>
              </w:rPr>
              <w:t></w:t>
            </w:r>
            <w:r w:rsidRPr="001F54D7">
              <w:t xml:space="preserve"> User/cell/3</w:t>
            </w:r>
            <w:r w:rsidRPr="001F54D7">
              <w:rPr>
                <w:rFonts w:ascii="Tms Rmn" w:hAnsi="Tms Rmn"/>
                <w:sz w:val="12"/>
                <w:szCs w:val="12"/>
              </w:rPr>
              <w:t> </w:t>
            </w:r>
            <w:r w:rsidRPr="001F54D7">
              <w:t>600</w:t>
            </w:r>
          </w:p>
        </w:tc>
        <w:tc>
          <w:tcPr>
            <w:tcW w:w="6218" w:type="dxa"/>
            <w:tcBorders>
              <w:top w:val="nil"/>
              <w:left w:val="single" w:sz="4" w:space="0" w:color="auto"/>
              <w:bottom w:val="single" w:sz="4" w:space="0" w:color="auto"/>
              <w:right w:val="single" w:sz="4" w:space="0" w:color="auto"/>
            </w:tcBorders>
          </w:tcPr>
          <w:p w:rsidR="005827B8" w:rsidRPr="001F54D7" w:rsidRDefault="005827B8" w:rsidP="000941C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pPr>
            <w:r w:rsidRPr="001F54D7">
              <w:rPr>
                <w:b/>
                <w:bCs/>
              </w:rPr>
              <w:t>B7</w:t>
            </w:r>
            <w:r w:rsidRPr="001F54D7">
              <w:rPr>
                <w:b/>
                <w:bCs/>
              </w:rPr>
              <w:tab/>
            </w:r>
            <w:r w:rsidRPr="001F54D7">
              <w:t>Same</w:t>
            </w:r>
          </w:p>
        </w:tc>
      </w:tr>
      <w:tr w:rsidR="005827B8" w:rsidRPr="001F54D7" w:rsidTr="001649B2">
        <w:trPr>
          <w:jc w:val="center"/>
        </w:trPr>
        <w:tc>
          <w:tcPr>
            <w:tcW w:w="4397" w:type="dxa"/>
            <w:tcBorders>
              <w:top w:val="single" w:sz="4" w:space="0" w:color="auto"/>
              <w:left w:val="single" w:sz="4" w:space="0" w:color="auto"/>
              <w:bottom w:val="single" w:sz="4" w:space="0" w:color="auto"/>
              <w:right w:val="single" w:sz="4" w:space="0" w:color="auto"/>
            </w:tcBorders>
          </w:tcPr>
          <w:p w:rsidR="005827B8" w:rsidRPr="001F54D7" w:rsidRDefault="005827B8" w:rsidP="000941CA">
            <w:pPr>
              <w:pStyle w:val="Tablehead"/>
              <w:pageBreakBefore/>
            </w:pPr>
            <w:r w:rsidRPr="001F54D7">
              <w:lastRenderedPageBreak/>
              <w:br w:type="page"/>
            </w:r>
            <w:r w:rsidRPr="001F54D7">
              <w:br w:type="page"/>
              <w:t>IMT-2000 methodology</w:t>
            </w:r>
            <w:r w:rsidRPr="001F54D7">
              <w:br/>
              <w:t>(Rec. ITU-R M.1390)</w:t>
            </w:r>
          </w:p>
        </w:tc>
        <w:tc>
          <w:tcPr>
            <w:tcW w:w="4387" w:type="dxa"/>
            <w:tcBorders>
              <w:top w:val="single" w:sz="4" w:space="0" w:color="auto"/>
              <w:left w:val="single" w:sz="4" w:space="0" w:color="auto"/>
              <w:bottom w:val="single" w:sz="4" w:space="0" w:color="auto"/>
              <w:right w:val="single" w:sz="4" w:space="0" w:color="auto"/>
            </w:tcBorders>
          </w:tcPr>
          <w:p w:rsidR="005827B8" w:rsidRPr="001F54D7" w:rsidRDefault="005827B8" w:rsidP="000941CA">
            <w:pPr>
              <w:pStyle w:val="Tablehead"/>
              <w:pageBreakBefore/>
            </w:pPr>
            <w:r w:rsidRPr="001F54D7">
              <w:t>IMT-2000 methodology</w:t>
            </w:r>
          </w:p>
        </w:tc>
        <w:tc>
          <w:tcPr>
            <w:tcW w:w="6242"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0941CA">
            <w:pPr>
              <w:pStyle w:val="Tablehead"/>
              <w:pageBreakBefore/>
            </w:pPr>
            <w:r w:rsidRPr="001F54D7">
              <w:t>Proposed PPDR methodology</w:t>
            </w:r>
          </w:p>
        </w:tc>
      </w:tr>
      <w:tr w:rsidR="005827B8" w:rsidRPr="001F54D7" w:rsidTr="001649B2">
        <w:trPr>
          <w:jc w:val="center"/>
        </w:trPr>
        <w:tc>
          <w:tcPr>
            <w:tcW w:w="4397"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pPr>
            <w:r w:rsidRPr="001F54D7">
              <w:rPr>
                <w:b/>
                <w:bCs/>
              </w:rPr>
              <w:t>B8</w:t>
            </w:r>
            <w:r w:rsidRPr="001F54D7">
              <w:rPr>
                <w:b/>
                <w:bCs/>
              </w:rPr>
              <w:tab/>
            </w:r>
            <w:r w:rsidRPr="001F54D7">
              <w:t>Quality of service function</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0" w:after="100"/>
              <w:ind w:left="340" w:hanging="340"/>
            </w:pPr>
            <w:r w:rsidRPr="001F54D7">
              <w:tab/>
              <w:t>Offered traffic/cell is multiplied by typical frequency reuse cell grouping size and quality of Service factors (blocking function) to estimate offered traffic/cell</w:t>
            </w:r>
            <w:r w:rsidRPr="001F54D7">
              <w:br/>
              <w:t>at a given quality level</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ind w:left="340" w:hanging="340"/>
            </w:pPr>
          </w:p>
          <w:p w:rsidR="005827B8" w:rsidRPr="001F54D7" w:rsidRDefault="005827B8" w:rsidP="001649B2">
            <w:pPr>
              <w:pStyle w:val="Tabletext"/>
              <w:spacing w:before="100" w:after="100"/>
            </w:pPr>
            <w:r w:rsidRPr="001F54D7">
              <w:tab/>
              <w:t>Group size</w:t>
            </w:r>
          </w:p>
          <w:p w:rsidR="005827B8" w:rsidRPr="001F54D7" w:rsidRDefault="005827B8" w:rsidP="001649B2">
            <w:pPr>
              <w:pStyle w:val="Tabletext"/>
              <w:spacing w:before="100" w:after="100"/>
            </w:pPr>
          </w:p>
          <w:p w:rsidR="005827B8" w:rsidRPr="001F54D7" w:rsidRDefault="005827B8" w:rsidP="001649B2">
            <w:pPr>
              <w:pStyle w:val="Tabletext"/>
              <w:spacing w:before="100" w:after="100"/>
            </w:pPr>
          </w:p>
          <w:p w:rsidR="005827B8" w:rsidRPr="001F54D7" w:rsidRDefault="005827B8" w:rsidP="001649B2">
            <w:pPr>
              <w:pStyle w:val="Tabletext"/>
              <w:spacing w:before="100" w:after="100"/>
            </w:pPr>
          </w:p>
          <w:p w:rsidR="005827B8" w:rsidRPr="001F54D7" w:rsidRDefault="005827B8" w:rsidP="001649B2">
            <w:pPr>
              <w:pStyle w:val="Tabletext"/>
              <w:spacing w:before="100" w:after="100"/>
            </w:pP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pPr>
            <w:r w:rsidRPr="001F54D7">
              <w:tab/>
              <w:t>Traffic per group</w:t>
            </w:r>
          </w:p>
        </w:tc>
        <w:tc>
          <w:tcPr>
            <w:tcW w:w="4387"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100" w:after="100"/>
            </w:pPr>
          </w:p>
          <w:p w:rsidR="005827B8" w:rsidRPr="001F54D7" w:rsidRDefault="005827B8" w:rsidP="001649B2">
            <w:pPr>
              <w:pStyle w:val="Tabletext"/>
              <w:spacing w:before="0" w:after="100"/>
            </w:pPr>
            <w:r w:rsidRPr="001F54D7">
              <w:br/>
            </w:r>
            <w:r w:rsidRPr="001F54D7">
              <w:br/>
            </w:r>
            <w:r w:rsidRPr="001F54D7">
              <w:br/>
            </w:r>
            <w:r w:rsidRPr="001F54D7">
              <w:br/>
            </w:r>
          </w:p>
          <w:p w:rsidR="005827B8" w:rsidRPr="001F54D7" w:rsidRDefault="005827B8" w:rsidP="001649B2">
            <w:pPr>
              <w:pStyle w:val="Tabletext"/>
              <w:spacing w:before="100" w:after="100"/>
            </w:pP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pPr>
            <w:r w:rsidRPr="001F54D7">
              <w:tab/>
              <w:t xml:space="preserve">Typical cellular reuse </w:t>
            </w:r>
            <w:r w:rsidRPr="001F54D7">
              <w:rPr>
                <w:rFonts w:ascii="Symbol" w:hAnsi="Symbol"/>
              </w:rPr>
              <w:t></w:t>
            </w:r>
            <w:r w:rsidRPr="001F54D7">
              <w:t xml:space="preserve"> 7</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pP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pP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pP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pP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ind w:left="340" w:hanging="340"/>
            </w:pPr>
            <w:r w:rsidRPr="001F54D7">
              <w:rPr>
                <w:rFonts w:ascii="Symbol" w:hAnsi="Symbol"/>
              </w:rPr>
              <w:tab/>
            </w:r>
            <w:r w:rsidRPr="001F54D7">
              <w:rPr>
                <w:rFonts w:ascii="Symbol" w:hAnsi="Symbol"/>
              </w:rPr>
              <w:t></w:t>
            </w:r>
            <w:r w:rsidRPr="001F54D7">
              <w:t xml:space="preserve"> Traffic/cell (E) </w:t>
            </w:r>
            <w:r w:rsidRPr="001F54D7">
              <w:rPr>
                <w:rFonts w:ascii="Symbol" w:hAnsi="Symbol"/>
              </w:rPr>
              <w:t></w:t>
            </w:r>
            <w:r w:rsidRPr="001F54D7">
              <w:t xml:space="preserve"> Group Size</w:t>
            </w:r>
          </w:p>
        </w:tc>
        <w:tc>
          <w:tcPr>
            <w:tcW w:w="6242"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100" w:after="100"/>
              <w:rPr>
                <w:b/>
                <w:bCs/>
              </w:rPr>
            </w:pPr>
          </w:p>
          <w:p w:rsidR="005827B8" w:rsidRPr="001F54D7" w:rsidRDefault="005827B8" w:rsidP="001649B2">
            <w:pPr>
              <w:pStyle w:val="Tabletext"/>
              <w:spacing w:before="100" w:after="100"/>
            </w:pPr>
            <w:r w:rsidRPr="001F54D7">
              <w:br/>
            </w:r>
            <w:r w:rsidRPr="001F54D7">
              <w:br/>
            </w:r>
            <w:r w:rsidRPr="001F54D7">
              <w:br/>
            </w:r>
            <w:r w:rsidRPr="001F54D7">
              <w:br/>
            </w:r>
          </w:p>
          <w:p w:rsidR="005827B8" w:rsidRPr="001F54D7" w:rsidRDefault="005827B8" w:rsidP="001649B2">
            <w:pPr>
              <w:pStyle w:val="Tabletext"/>
              <w:spacing w:before="100" w:after="100"/>
            </w:pP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pPr>
            <w:r w:rsidRPr="001F54D7">
              <w:tab/>
              <w:t>Use 12 for portable only or mobile only systems.</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pPr>
            <w:r w:rsidRPr="001F54D7">
              <w:tab/>
              <w:t xml:space="preserve">Use 21 for mixed portable and mobile systems. </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ind w:left="340" w:hanging="340"/>
            </w:pPr>
            <w:r w:rsidRPr="001F54D7">
              <w:tab/>
              <w:t xml:space="preserve">In mixed systems, assume that system is designed for portable coverage. Higher power mobiles in distant cells are likely to, so group size is increased from 12 to 21 to provide more separation. </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ind w:left="340" w:hanging="340"/>
            </w:pPr>
            <w:r w:rsidRPr="001F54D7">
              <w:tab/>
              <w:t>Same</w:t>
            </w:r>
          </w:p>
        </w:tc>
      </w:tr>
      <w:tr w:rsidR="005827B8" w:rsidRPr="001F54D7" w:rsidTr="001649B2">
        <w:trPr>
          <w:jc w:val="center"/>
        </w:trPr>
        <w:tc>
          <w:tcPr>
            <w:tcW w:w="4397"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rPr>
                <w:b/>
                <w:bCs/>
              </w:rPr>
            </w:pPr>
            <w:r w:rsidRPr="001F54D7">
              <w:tab/>
              <w:t>Service channels per group</w:t>
            </w:r>
          </w:p>
        </w:tc>
        <w:tc>
          <w:tcPr>
            <w:tcW w:w="4387"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tab/>
              <w:t>Apply grade of service formulas</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right="-57" w:hanging="340"/>
            </w:pPr>
            <w:r w:rsidRPr="001F54D7">
              <w:tab/>
              <w:t xml:space="preserve">Circuit </w:t>
            </w:r>
            <w:r w:rsidRPr="001F54D7">
              <w:rPr>
                <w:rFonts w:ascii="Symbol" w:hAnsi="Symbol"/>
              </w:rPr>
              <w:t></w:t>
            </w:r>
            <w:r w:rsidRPr="001F54D7">
              <w:t xml:space="preserve"> Erlang B with 1% or 2% blocking</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0"/>
              <w:ind w:left="340" w:hanging="340"/>
              <w:rPr>
                <w:b/>
                <w:bCs/>
              </w:rPr>
            </w:pPr>
            <w:r w:rsidRPr="001F54D7">
              <w:tab/>
              <w:t xml:space="preserve">Packet </w:t>
            </w:r>
            <w:r w:rsidRPr="001F54D7">
              <w:rPr>
                <w:rFonts w:ascii="Symbol" w:hAnsi="Symbol"/>
              </w:rPr>
              <w:t></w:t>
            </w:r>
            <w:r w:rsidRPr="001F54D7">
              <w:t xml:space="preserve"> Erlang C with 1% or 2% delayed and delay/holding time ratio </w:t>
            </w:r>
            <w:r w:rsidRPr="001F54D7">
              <w:rPr>
                <w:rFonts w:ascii="Symbol" w:hAnsi="Symbol"/>
              </w:rPr>
              <w:t></w:t>
            </w:r>
            <w:r w:rsidRPr="001F54D7">
              <w:t xml:space="preserve"> 0.5</w:t>
            </w:r>
          </w:p>
        </w:tc>
        <w:tc>
          <w:tcPr>
            <w:tcW w:w="6242"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tab/>
              <w:t>Similar</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60"/>
            </w:pPr>
            <w:r w:rsidRPr="001F54D7">
              <w:tab/>
              <w:t>Use 1% blocking. Erlang B factor probably close to 1.5.</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tab/>
              <w:t xml:space="preserve">Need to consider extra reliability for PPDR systems, excess capacity for peak emergencies, and number of channels likely to be deployed at each PPDR antenna site. </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80" w:after="0"/>
              <w:ind w:left="340" w:hanging="340"/>
            </w:pPr>
            <w:r w:rsidRPr="001F54D7">
              <w:tab/>
              <w:t>Technology modularity may affect number of channels that can be deployed at a site</w:t>
            </w:r>
          </w:p>
        </w:tc>
      </w:tr>
    </w:tbl>
    <w:p w:rsidR="005827B8" w:rsidRPr="001F54D7" w:rsidRDefault="005827B8" w:rsidP="001649B2">
      <w:pPr>
        <w:pStyle w:val="Tablefin"/>
        <w:rPr>
          <w:sz w:val="2"/>
          <w:szCs w:val="2"/>
        </w:rPr>
      </w:pPr>
    </w:p>
    <w:p w:rsidR="005827B8" w:rsidRPr="001F54D7" w:rsidRDefault="005827B8" w:rsidP="001649B2">
      <w:pPr>
        <w:pStyle w:val="TableNo"/>
        <w:rPr>
          <w:b/>
          <w:bCs/>
        </w:rPr>
      </w:pPr>
      <w:r w:rsidRPr="001F54D7">
        <w:rPr>
          <w:b/>
          <w:bCs/>
        </w:rPr>
        <w:br w:type="page"/>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6"/>
        <w:gridCol w:w="3343"/>
        <w:gridCol w:w="6180"/>
      </w:tblGrid>
      <w:tr w:rsidR="005827B8" w:rsidRPr="001F54D7" w:rsidTr="001649B2">
        <w:trPr>
          <w:jc w:val="center"/>
        </w:trPr>
        <w:tc>
          <w:tcPr>
            <w:tcW w:w="5420"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head"/>
            </w:pPr>
            <w:r w:rsidRPr="001F54D7">
              <w:lastRenderedPageBreak/>
              <w:br w:type="page"/>
            </w:r>
            <w:r w:rsidRPr="001F54D7">
              <w:br w:type="page"/>
              <w:t>IMT-2000 methodology</w:t>
            </w:r>
            <w:r w:rsidRPr="001F54D7">
              <w:br/>
              <w:t>(Rec. ITU-R M.1390)</w:t>
            </w:r>
          </w:p>
        </w:tc>
        <w:tc>
          <w:tcPr>
            <w:tcW w:w="3663"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head"/>
            </w:pPr>
            <w:r w:rsidRPr="001F54D7">
              <w:t>IMT-2000 methodology</w:t>
            </w:r>
          </w:p>
        </w:tc>
        <w:tc>
          <w:tcPr>
            <w:tcW w:w="6793"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head"/>
            </w:pPr>
            <w:r w:rsidRPr="001F54D7">
              <w:t>Proposed PPDR methodology</w:t>
            </w:r>
          </w:p>
        </w:tc>
      </w:tr>
      <w:tr w:rsidR="005827B8" w:rsidRPr="001F54D7" w:rsidTr="001649B2">
        <w:trPr>
          <w:jc w:val="center"/>
        </w:trPr>
        <w:tc>
          <w:tcPr>
            <w:tcW w:w="5420"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rPr>
                <w:b/>
                <w:bCs/>
              </w:rPr>
            </w:pPr>
            <w:r w:rsidRPr="001F54D7">
              <w:rPr>
                <w:b/>
                <w:bCs/>
              </w:rPr>
              <w:t>C</w:t>
            </w:r>
            <w:r w:rsidRPr="001F54D7">
              <w:rPr>
                <w:b/>
                <w:bCs/>
              </w:rPr>
              <w:tab/>
            </w:r>
            <w:r w:rsidRPr="001F54D7">
              <w:t>Technical and system considerations</w:t>
            </w:r>
          </w:p>
        </w:tc>
        <w:tc>
          <w:tcPr>
            <w:tcW w:w="3663"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rPr>
                <w:b/>
                <w:bCs/>
              </w:rPr>
            </w:pPr>
          </w:p>
        </w:tc>
        <w:tc>
          <w:tcPr>
            <w:tcW w:w="6793"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p>
        </w:tc>
      </w:tr>
      <w:tr w:rsidR="005827B8" w:rsidRPr="001F54D7" w:rsidTr="001649B2">
        <w:trPr>
          <w:jc w:val="center"/>
        </w:trPr>
        <w:tc>
          <w:tcPr>
            <w:tcW w:w="5420"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rPr>
                <w:b/>
                <w:bCs/>
              </w:rPr>
              <w:t>C1</w:t>
            </w:r>
            <w:r w:rsidRPr="001F54D7">
              <w:rPr>
                <w:b/>
                <w:bCs/>
              </w:rPr>
              <w:tab/>
            </w:r>
            <w:r w:rsidRPr="001F54D7">
              <w:t>Service channels per cell to carry offered load</w:t>
            </w:r>
          </w:p>
        </w:tc>
        <w:tc>
          <w:tcPr>
            <w:tcW w:w="3663"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rPr>
                <w:b/>
                <w:bCs/>
              </w:rPr>
              <w:t>C1</w:t>
            </w:r>
            <w:r w:rsidRPr="001F54D7">
              <w:rPr>
                <w:b/>
                <w:bCs/>
              </w:rPr>
              <w:tab/>
            </w:r>
            <w:r w:rsidRPr="001F54D7">
              <w:t xml:space="preserve">Service channels per cell </w:t>
            </w:r>
            <w:r w:rsidRPr="001F54D7">
              <w:rPr>
                <w:rFonts w:ascii="Symbol" w:hAnsi="Symbol"/>
              </w:rPr>
              <w:t></w:t>
            </w:r>
            <w:r w:rsidRPr="001F54D7">
              <w:rPr>
                <w:b/>
                <w:bCs/>
              </w:rPr>
              <w:t xml:space="preserve"> </w:t>
            </w:r>
            <w:r w:rsidRPr="001F54D7">
              <w:t>Service channels per group/Group size</w:t>
            </w:r>
          </w:p>
        </w:tc>
        <w:tc>
          <w:tcPr>
            <w:tcW w:w="6793"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C1</w:t>
            </w:r>
            <w:r w:rsidRPr="001F54D7">
              <w:rPr>
                <w:b/>
                <w:bCs/>
              </w:rPr>
              <w:tab/>
            </w:r>
            <w:r w:rsidRPr="001F54D7">
              <w:t>Same</w:t>
            </w:r>
          </w:p>
        </w:tc>
      </w:tr>
      <w:tr w:rsidR="005827B8" w:rsidRPr="001F54D7" w:rsidTr="001649B2">
        <w:trPr>
          <w:jc w:val="center"/>
        </w:trPr>
        <w:tc>
          <w:tcPr>
            <w:tcW w:w="5420"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0"/>
            </w:pPr>
            <w:r w:rsidRPr="001F54D7">
              <w:rPr>
                <w:b/>
                <w:bCs/>
              </w:rPr>
              <w:t>C2</w:t>
            </w:r>
            <w:r w:rsidRPr="001F54D7">
              <w:rPr>
                <w:b/>
                <w:bCs/>
              </w:rPr>
              <w:tab/>
            </w:r>
            <w:r w:rsidRPr="001F54D7">
              <w:t>Service channel bit rate (kbit/s)</w:t>
            </w:r>
            <w:r w:rsidRPr="001F54D7">
              <w:br/>
            </w:r>
            <w:r w:rsidRPr="001F54D7">
              <w:br/>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0"/>
              <w:ind w:left="340" w:hanging="340"/>
            </w:pPr>
            <w:r w:rsidRPr="001F54D7">
              <w:tab/>
              <w:t>Equals net user bit rate plus additional increase in loading due to coding and/or overhead signalling, if not already included</w:t>
            </w:r>
          </w:p>
        </w:tc>
        <w:tc>
          <w:tcPr>
            <w:tcW w:w="3663"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0"/>
              <w:ind w:left="340" w:hanging="340"/>
            </w:pPr>
            <w:r w:rsidRPr="001F54D7">
              <w:rPr>
                <w:b/>
                <w:bCs/>
              </w:rPr>
              <w:t>C2</w:t>
            </w:r>
            <w:r w:rsidRPr="001F54D7">
              <w:rPr>
                <w:b/>
                <w:bCs/>
              </w:rPr>
              <w:tab/>
            </w:r>
            <w:r w:rsidRPr="001F54D7">
              <w:t xml:space="preserve">Service channel bit rate </w:t>
            </w:r>
            <w:r w:rsidRPr="001F54D7">
              <w:rPr>
                <w:rFonts w:ascii="Symbol" w:hAnsi="Symbol"/>
              </w:rPr>
              <w:t></w:t>
            </w:r>
            <w:r w:rsidRPr="001F54D7">
              <w:t xml:space="preserve"> Net user bit rate</w:t>
            </w:r>
            <w:r w:rsidRPr="001F54D7">
              <w:br/>
            </w:r>
            <w:r w:rsidRPr="001F54D7">
              <w:rPr>
                <w:rFonts w:ascii="Symbol" w:hAnsi="Symbol"/>
              </w:rPr>
              <w:t></w:t>
            </w:r>
            <w:r w:rsidRPr="001F54D7">
              <w:t xml:space="preserve"> Overhead factor </w:t>
            </w:r>
            <w:r w:rsidRPr="001F54D7">
              <w:rPr>
                <w:rFonts w:ascii="Symbol" w:hAnsi="Symbol"/>
              </w:rPr>
              <w:t></w:t>
            </w:r>
            <w:r w:rsidRPr="001F54D7">
              <w:t xml:space="preserve"> Coding factor</w:t>
            </w:r>
            <w:r w:rsidRPr="001F54D7">
              <w:br/>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0"/>
              <w:ind w:left="340" w:hanging="340"/>
            </w:pPr>
            <w:r w:rsidRPr="001F54D7">
              <w:tab/>
              <w:t xml:space="preserve">If coding and overhead already included in Net user bit rate, then Coding factor </w:t>
            </w:r>
            <w:r w:rsidRPr="001F54D7">
              <w:rPr>
                <w:rFonts w:ascii="Symbol" w:hAnsi="Symbol"/>
              </w:rPr>
              <w:t></w:t>
            </w:r>
            <w:r w:rsidRPr="001F54D7">
              <w:t xml:space="preserve"> 1 and Overhead factor </w:t>
            </w:r>
            <w:r w:rsidRPr="001F54D7">
              <w:rPr>
                <w:rFonts w:ascii="Symbol" w:hAnsi="Symbol"/>
              </w:rPr>
              <w:t></w:t>
            </w:r>
            <w:r w:rsidRPr="001F54D7">
              <w:t xml:space="preserve"> 1</w:t>
            </w:r>
          </w:p>
        </w:tc>
        <w:tc>
          <w:tcPr>
            <w:tcW w:w="6793"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C2</w:t>
            </w:r>
            <w:r w:rsidRPr="001F54D7">
              <w:rPr>
                <w:b/>
                <w:bCs/>
              </w:rPr>
              <w:tab/>
            </w:r>
            <w:r w:rsidRPr="001F54D7">
              <w:t>Same</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80"/>
            </w:pPr>
            <w:r w:rsidRPr="001F54D7">
              <w:tab/>
              <w:t>Can also sum effects of coding and overhead.</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20"/>
              <w:ind w:left="340" w:hanging="340"/>
            </w:pPr>
            <w:r w:rsidRPr="001F54D7">
              <w:tab/>
              <w:t xml:space="preserve">If vocoder output </w:t>
            </w:r>
            <w:r w:rsidRPr="001F54D7">
              <w:rPr>
                <w:rFonts w:ascii="Symbol" w:hAnsi="Symbol"/>
              </w:rPr>
              <w:t></w:t>
            </w:r>
            <w:r w:rsidRPr="001F54D7">
              <w:t xml:space="preserve"> 4.8 kbit/s, FEC </w:t>
            </w:r>
            <w:r w:rsidRPr="001F54D7">
              <w:rPr>
                <w:rFonts w:ascii="Symbol" w:hAnsi="Symbol"/>
              </w:rPr>
              <w:t></w:t>
            </w:r>
            <w:r w:rsidRPr="001F54D7">
              <w:t xml:space="preserve"> 2.4 kbit/s, and Overhead </w:t>
            </w:r>
            <w:r w:rsidRPr="001F54D7">
              <w:rPr>
                <w:rFonts w:ascii="Symbol" w:hAnsi="Symbol"/>
              </w:rPr>
              <w:t></w:t>
            </w:r>
            <w:r w:rsidRPr="001F54D7">
              <w:t xml:space="preserve"> 2.4 kbit/s, then Channel bit rate </w:t>
            </w:r>
            <w:r w:rsidRPr="001F54D7">
              <w:rPr>
                <w:rFonts w:ascii="Symbol" w:hAnsi="Symbol"/>
              </w:rPr>
              <w:t></w:t>
            </w:r>
            <w:r w:rsidRPr="001F54D7">
              <w:t xml:space="preserve"> 9.6 kbit/s</w:t>
            </w:r>
          </w:p>
        </w:tc>
      </w:tr>
      <w:tr w:rsidR="005827B8" w:rsidRPr="001F54D7" w:rsidTr="001649B2">
        <w:trPr>
          <w:jc w:val="center"/>
        </w:trPr>
        <w:tc>
          <w:tcPr>
            <w:tcW w:w="5420"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C3</w:t>
            </w:r>
            <w:r w:rsidRPr="001F54D7">
              <w:rPr>
                <w:b/>
                <w:bCs/>
              </w:rPr>
              <w:tab/>
            </w:r>
            <w:r w:rsidRPr="001F54D7">
              <w:t>Calculate traffic (Mbit/s)</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tab/>
              <w:t>Total traffic transmitted within area under study, including all factors</w:t>
            </w:r>
          </w:p>
        </w:tc>
        <w:tc>
          <w:tcPr>
            <w:tcW w:w="3663"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C3</w:t>
            </w:r>
            <w:r w:rsidRPr="001F54D7">
              <w:rPr>
                <w:b/>
                <w:bCs/>
              </w:rPr>
              <w:tab/>
            </w:r>
            <w:r w:rsidRPr="001F54D7">
              <w:t>Total traffic</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rPr>
                <w:rFonts w:ascii="Symbol" w:hAnsi="Symbol"/>
              </w:rPr>
              <w:tab/>
            </w:r>
            <w:r w:rsidRPr="001F54D7">
              <w:rPr>
                <w:rFonts w:ascii="Symbol" w:hAnsi="Symbol"/>
              </w:rPr>
              <w:t></w:t>
            </w:r>
            <w:r w:rsidRPr="001F54D7">
              <w:t xml:space="preserve"> Service channels per cell x service channel bit rate</w:t>
            </w:r>
          </w:p>
        </w:tc>
        <w:tc>
          <w:tcPr>
            <w:tcW w:w="6793"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C3</w:t>
            </w:r>
            <w:r w:rsidRPr="001F54D7">
              <w:rPr>
                <w:b/>
                <w:bCs/>
              </w:rPr>
              <w:tab/>
            </w:r>
            <w:r w:rsidRPr="001F54D7">
              <w:t>Same</w:t>
            </w:r>
          </w:p>
        </w:tc>
      </w:tr>
      <w:tr w:rsidR="005827B8" w:rsidRPr="001F54D7" w:rsidTr="001649B2">
        <w:trPr>
          <w:jc w:val="center"/>
        </w:trPr>
        <w:tc>
          <w:tcPr>
            <w:tcW w:w="5420"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C4</w:t>
            </w:r>
            <w:r w:rsidRPr="001F54D7">
              <w:rPr>
                <w:b/>
                <w:bCs/>
              </w:rPr>
              <w:tab/>
            </w:r>
            <w:r w:rsidRPr="001F54D7">
              <w:t>Net system capability</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tab/>
              <w:t xml:space="preserve">Measure of system capacity for a specific technology. Related to spectral efficiency </w:t>
            </w:r>
          </w:p>
        </w:tc>
        <w:tc>
          <w:tcPr>
            <w:tcW w:w="3663"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pPr>
            <w:r w:rsidRPr="001F54D7">
              <w:rPr>
                <w:b/>
                <w:bCs/>
              </w:rPr>
              <w:t>C4</w:t>
            </w:r>
            <w:r w:rsidRPr="001F54D7">
              <w:rPr>
                <w:b/>
                <w:bCs/>
              </w:rPr>
              <w:tab/>
            </w:r>
            <w:r w:rsidRPr="001F54D7">
              <w:t>Calculate for GSM system</w:t>
            </w:r>
          </w:p>
        </w:tc>
        <w:tc>
          <w:tcPr>
            <w:tcW w:w="6793"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ind w:left="340" w:hanging="340"/>
            </w:pPr>
            <w:r w:rsidRPr="001F54D7">
              <w:rPr>
                <w:b/>
                <w:bCs/>
              </w:rPr>
              <w:t>C4</w:t>
            </w:r>
            <w:r w:rsidRPr="001F54D7">
              <w:rPr>
                <w:b/>
                <w:bCs/>
              </w:rPr>
              <w:tab/>
            </w:r>
            <w:r w:rsidRPr="001F54D7">
              <w:t>Calculate for typical narrowband, wideband and broadband land mobile systems</w:t>
            </w:r>
          </w:p>
        </w:tc>
      </w:tr>
      <w:tr w:rsidR="005827B8" w:rsidRPr="001F54D7" w:rsidTr="001649B2">
        <w:trPr>
          <w:jc w:val="center"/>
        </w:trPr>
        <w:tc>
          <w:tcPr>
            <w:tcW w:w="5420" w:type="dxa"/>
            <w:tcBorders>
              <w:top w:val="nil"/>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pPr>
            <w:r w:rsidRPr="001F54D7">
              <w:rPr>
                <w:b/>
                <w:bCs/>
              </w:rPr>
              <w:t>C5</w:t>
            </w:r>
            <w:r w:rsidRPr="001F54D7">
              <w:rPr>
                <w:b/>
                <w:bCs/>
              </w:rPr>
              <w:tab/>
            </w:r>
            <w:r w:rsidRPr="001F54D7">
              <w:t>Calculate for GSM model</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ind w:left="340" w:hanging="340"/>
              <w:rPr>
                <w:b/>
                <w:bCs/>
              </w:rPr>
            </w:pPr>
            <w:r w:rsidRPr="001F54D7">
              <w:tab/>
              <w:t xml:space="preserve">200 kHz channel bandwidth, 9 cell reuse, 8 traffic slots per carrier, frequency division duplex (FDD) with 2 </w:t>
            </w:r>
            <w:r w:rsidRPr="001F54D7">
              <w:rPr>
                <w:rFonts w:ascii="Symbol" w:hAnsi="Symbol"/>
              </w:rPr>
              <w:t></w:t>
            </w:r>
            <w:r w:rsidRPr="001F54D7">
              <w:t xml:space="preserve"> 5.8 MHz, 2 guard channels, 13 kbit/s in each traffic slot, 1.75 overhead/coding factor</w:t>
            </w:r>
          </w:p>
        </w:tc>
        <w:tc>
          <w:tcPr>
            <w:tcW w:w="3663" w:type="dxa"/>
            <w:tcBorders>
              <w:top w:val="nil"/>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pPr>
            <w:r w:rsidRPr="001F54D7">
              <w:rPr>
                <w:b/>
                <w:bCs/>
              </w:rPr>
              <w:t>C5</w:t>
            </w:r>
            <w:r w:rsidRPr="001F54D7">
              <w:rPr>
                <w:b/>
                <w:bCs/>
              </w:rPr>
              <w:tab/>
            </w:r>
            <w:r w:rsidRPr="001F54D7">
              <w:t xml:space="preserve">Net system capacity for GSM model </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pPr>
            <w:r w:rsidRPr="001F54D7">
              <w:tab/>
            </w:r>
            <w:r w:rsidRPr="001F54D7">
              <w:rPr>
                <w:rFonts w:ascii="Symbol" w:hAnsi="Symbol"/>
              </w:rPr>
              <w:t></w:t>
            </w:r>
            <w:r w:rsidRPr="001F54D7">
              <w:t xml:space="preserve"> 0.1 Mbit/s/MHz/cell</w:t>
            </w:r>
          </w:p>
        </w:tc>
        <w:tc>
          <w:tcPr>
            <w:tcW w:w="6793" w:type="dxa"/>
            <w:tcBorders>
              <w:top w:val="nil"/>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pPr>
            <w:r w:rsidRPr="001F54D7">
              <w:rPr>
                <w:b/>
                <w:bCs/>
              </w:rPr>
              <w:t>C5</w:t>
            </w:r>
            <w:r w:rsidRPr="001F54D7">
              <w:rPr>
                <w:b/>
                <w:bCs/>
              </w:rPr>
              <w:tab/>
            </w:r>
            <w:r w:rsidRPr="001F54D7">
              <w:t>See Attachment A for several land mobile examples</w:t>
            </w:r>
          </w:p>
        </w:tc>
      </w:tr>
    </w:tbl>
    <w:p w:rsidR="005827B8" w:rsidRPr="001F54D7" w:rsidRDefault="005827B8" w:rsidP="001649B2">
      <w:pPr>
        <w:pStyle w:val="Tablefin"/>
      </w:pPr>
    </w:p>
    <w:p w:rsidR="005827B8" w:rsidRPr="001F54D7" w:rsidRDefault="005827B8" w:rsidP="001649B2">
      <w:pPr>
        <w:pStyle w:val="TableNo"/>
        <w:rPr>
          <w:b/>
          <w:bCs/>
        </w:rPr>
      </w:pPr>
      <w:r w:rsidRPr="001F54D7">
        <w:rPr>
          <w:b/>
          <w:bCs/>
        </w:rPr>
        <w:br w:type="page"/>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1"/>
        <w:gridCol w:w="4281"/>
        <w:gridCol w:w="5897"/>
      </w:tblGrid>
      <w:tr w:rsidR="005827B8" w:rsidRPr="001F54D7" w:rsidTr="001649B2">
        <w:trPr>
          <w:jc w:val="center"/>
        </w:trPr>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head"/>
            </w:pPr>
            <w:r w:rsidRPr="001F54D7">
              <w:lastRenderedPageBreak/>
              <w:br w:type="page"/>
            </w:r>
            <w:r w:rsidRPr="001F54D7">
              <w:br w:type="page"/>
              <w:t>IMT-2000 methodology</w:t>
            </w:r>
            <w:r w:rsidRPr="001F54D7">
              <w:br/>
              <w:t>(Rec. ITU-R M.1390)</w:t>
            </w:r>
          </w:p>
        </w:tc>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head"/>
            </w:pPr>
            <w:r w:rsidRPr="001F54D7">
              <w:t>IMT-2000 methodology</w:t>
            </w:r>
          </w:p>
        </w:tc>
        <w:tc>
          <w:tcPr>
            <w:tcW w:w="601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head"/>
            </w:pPr>
            <w:r w:rsidRPr="001F54D7">
              <w:t>Proposed PPDR methodology</w:t>
            </w:r>
          </w:p>
        </w:tc>
      </w:tr>
      <w:tr w:rsidR="005827B8" w:rsidRPr="001F54D7" w:rsidTr="001649B2">
        <w:trPr>
          <w:jc w:val="center"/>
        </w:trPr>
        <w:tc>
          <w:tcPr>
            <w:tcW w:w="4366" w:type="dxa"/>
            <w:tcBorders>
              <w:top w:val="nil"/>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pPr>
            <w:r w:rsidRPr="001F54D7">
              <w:rPr>
                <w:b/>
                <w:bCs/>
              </w:rPr>
              <w:t>D</w:t>
            </w:r>
            <w:r w:rsidRPr="001F54D7">
              <w:rPr>
                <w:b/>
                <w:bCs/>
              </w:rPr>
              <w:tab/>
            </w:r>
            <w:r w:rsidRPr="001F54D7">
              <w:t>Spectrum Results</w:t>
            </w:r>
          </w:p>
        </w:tc>
        <w:tc>
          <w:tcPr>
            <w:tcW w:w="4366" w:type="dxa"/>
            <w:tcBorders>
              <w:top w:val="nil"/>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pPr>
          </w:p>
        </w:tc>
        <w:tc>
          <w:tcPr>
            <w:tcW w:w="6016" w:type="dxa"/>
            <w:tcBorders>
              <w:top w:val="nil"/>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pPr>
          </w:p>
        </w:tc>
      </w:tr>
      <w:tr w:rsidR="005827B8" w:rsidRPr="001F54D7" w:rsidTr="001649B2">
        <w:trPr>
          <w:jc w:val="center"/>
        </w:trPr>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ind w:left="720" w:hanging="720"/>
            </w:pPr>
            <w:r w:rsidRPr="001F54D7">
              <w:rPr>
                <w:b/>
                <w:bCs/>
              </w:rPr>
              <w:t>D1-D4</w:t>
            </w:r>
            <w:r w:rsidRPr="001F54D7">
              <w:rPr>
                <w:b/>
                <w:bCs/>
              </w:rPr>
              <w:tab/>
            </w:r>
            <w:r w:rsidRPr="001F54D7">
              <w:t>Calculate individual components (each cell in service vs environment matrix)</w:t>
            </w:r>
          </w:p>
        </w:tc>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rPr>
                <w:b/>
                <w:bCs/>
              </w:rPr>
            </w:pPr>
            <w:r w:rsidRPr="001F54D7">
              <w:rPr>
                <w:b/>
                <w:bCs/>
              </w:rPr>
              <w:t>D1-D4</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ind w:left="340" w:hanging="340"/>
            </w:pPr>
            <w:r w:rsidRPr="001F54D7">
              <w:tab/>
              <w:t xml:space="preserve">Freq </w:t>
            </w:r>
            <w:r w:rsidRPr="001F54D7">
              <w:rPr>
                <w:rFonts w:ascii="Symbol" w:hAnsi="Symbol"/>
              </w:rPr>
              <w:t></w:t>
            </w:r>
            <w:r w:rsidRPr="001F54D7">
              <w:t xml:space="preserve"> Traffic net system capacity for each service in each environment</w:t>
            </w:r>
          </w:p>
        </w:tc>
        <w:tc>
          <w:tcPr>
            <w:tcW w:w="601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rPr>
                <w:b/>
                <w:bCs/>
              </w:rPr>
            </w:pPr>
            <w:r w:rsidRPr="001F54D7">
              <w:rPr>
                <w:b/>
                <w:bCs/>
              </w:rPr>
              <w:t>D1-D4</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ind w:left="340" w:hanging="340"/>
            </w:pPr>
            <w:r w:rsidRPr="001F54D7">
              <w:tab/>
              <w:t>Similar, calculate for each cell in service vs. “service environment” matrix</w:t>
            </w:r>
          </w:p>
        </w:tc>
      </w:tr>
      <w:tr w:rsidR="005827B8" w:rsidRPr="001F54D7" w:rsidTr="001649B2">
        <w:trPr>
          <w:jc w:val="center"/>
        </w:trPr>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ind w:left="340" w:hanging="340"/>
            </w:pPr>
            <w:r w:rsidRPr="001F54D7">
              <w:rPr>
                <w:b/>
                <w:bCs/>
              </w:rPr>
              <w:t>D5</w:t>
            </w:r>
            <w:r w:rsidRPr="001F54D7">
              <w:rPr>
                <w:b/>
                <w:bCs/>
              </w:rPr>
              <w:tab/>
            </w:r>
            <w:r w:rsidRPr="001F54D7">
              <w:t>Weighting factor (alpha) for busy hour of each environment relative to busy hour of other environments, may vary from 0 to 1</w:t>
            </w:r>
          </w:p>
        </w:tc>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ind w:left="340" w:hanging="340"/>
            </w:pPr>
            <w:r w:rsidRPr="001F54D7">
              <w:rPr>
                <w:b/>
                <w:bCs/>
              </w:rPr>
              <w:t>D5</w:t>
            </w:r>
            <w:r w:rsidRPr="001F54D7">
              <w:rPr>
                <w:b/>
                <w:bCs/>
              </w:rPr>
              <w:tab/>
            </w:r>
            <w:r w:rsidRPr="001F54D7">
              <w:t>if all environments have coincident busy</w:t>
            </w:r>
            <w:r w:rsidRPr="001F54D7">
              <w:br/>
              <w:t xml:space="preserve">hours, then alpha </w:t>
            </w:r>
            <w:r w:rsidRPr="001F54D7">
              <w:rPr>
                <w:rFonts w:ascii="Symbol" w:hAnsi="Symbol"/>
              </w:rPr>
              <w:t></w:t>
            </w:r>
            <w:r w:rsidRPr="001F54D7">
              <w:t xml:space="preserve"> 1</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ind w:left="340" w:hanging="340"/>
            </w:pPr>
            <w:r w:rsidRPr="001F54D7">
              <w:tab/>
              <w:t>Freq</w:t>
            </w:r>
            <w:r w:rsidRPr="001F54D7">
              <w:rPr>
                <w:vertAlign w:val="subscript"/>
              </w:rPr>
              <w:t>es</w:t>
            </w:r>
            <w:r w:rsidRPr="001F54D7">
              <w:t xml:space="preserve"> </w:t>
            </w:r>
            <w:r w:rsidRPr="001F54D7">
              <w:rPr>
                <w:rFonts w:ascii="Symbol" w:hAnsi="Symbol"/>
              </w:rPr>
              <w:t></w:t>
            </w:r>
            <w:r w:rsidRPr="001F54D7">
              <w:t xml:space="preserve"> Freq </w:t>
            </w:r>
            <w:r w:rsidRPr="001F54D7">
              <w:rPr>
                <w:rFonts w:ascii="Symbol" w:hAnsi="Symbol"/>
              </w:rPr>
              <w:t></w:t>
            </w:r>
            <w:r w:rsidRPr="001F54D7">
              <w:t xml:space="preserve"> alpha requirements in D1</w:t>
            </w:r>
            <w:r w:rsidRPr="001F54D7">
              <w:noBreakHyphen/>
              <w:t>D4</w:t>
            </w:r>
          </w:p>
        </w:tc>
        <w:tc>
          <w:tcPr>
            <w:tcW w:w="601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ind w:left="340" w:hanging="340"/>
            </w:pPr>
            <w:r w:rsidRPr="001F54D7">
              <w:rPr>
                <w:b/>
                <w:bCs/>
              </w:rPr>
              <w:t>D5</w:t>
            </w:r>
            <w:r w:rsidRPr="001F54D7">
              <w:rPr>
                <w:b/>
                <w:bCs/>
              </w:rPr>
              <w:tab/>
            </w:r>
            <w:r w:rsidRPr="001F54D7">
              <w:t>Same</w:t>
            </w:r>
            <w:r w:rsidRPr="001F54D7">
              <w:br/>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80" w:after="100"/>
              <w:ind w:left="340" w:hanging="340"/>
            </w:pPr>
            <w:r w:rsidRPr="001F54D7">
              <w:tab/>
              <w:t>Same</w:t>
            </w:r>
          </w:p>
        </w:tc>
      </w:tr>
      <w:tr w:rsidR="005827B8" w:rsidRPr="001F54D7" w:rsidTr="001649B2">
        <w:trPr>
          <w:jc w:val="center"/>
        </w:trPr>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ind w:left="340" w:hanging="340"/>
            </w:pPr>
            <w:r w:rsidRPr="001F54D7">
              <w:rPr>
                <w:b/>
                <w:bCs/>
              </w:rPr>
              <w:t>D6</w:t>
            </w:r>
            <w:r w:rsidRPr="001F54D7">
              <w:rPr>
                <w:b/>
                <w:bCs/>
              </w:rPr>
              <w:tab/>
            </w:r>
            <w:r w:rsidRPr="001F54D7">
              <w:t>Adjustment factor (beta) for outside effects – multiple operators/networks, guard bands, band sharing, technology modularity</w:t>
            </w:r>
          </w:p>
        </w:tc>
        <w:tc>
          <w:tcPr>
            <w:tcW w:w="436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pPr>
            <w:r w:rsidRPr="001F54D7">
              <w:rPr>
                <w:b/>
                <w:bCs/>
              </w:rPr>
              <w:t>D6</w:t>
            </w:r>
            <w:r w:rsidRPr="001F54D7">
              <w:t xml:space="preserve"> </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pPr>
            <w:r w:rsidRPr="001F54D7">
              <w:tab/>
              <w:t xml:space="preserve">Freq(total) </w:t>
            </w:r>
            <w:r w:rsidRPr="001F54D7">
              <w:rPr>
                <w:rFonts w:ascii="Symbol" w:hAnsi="Symbol"/>
              </w:rPr>
              <w:t></w:t>
            </w:r>
            <w:r w:rsidRPr="001F54D7">
              <w:t xml:space="preserve"> beta </w:t>
            </w:r>
            <w:r w:rsidRPr="001F54D7">
              <w:rPr>
                <w:rFonts w:ascii="Symbol" w:hAnsi="Symbol"/>
              </w:rPr>
              <w:t></w:t>
            </w:r>
            <w:r w:rsidRPr="001F54D7">
              <w:t xml:space="preserve"> sum(alpha </w:t>
            </w:r>
            <w:r w:rsidRPr="001F54D7">
              <w:rPr>
                <w:rFonts w:ascii="Symbol" w:hAnsi="Symbol"/>
              </w:rPr>
              <w:t></w:t>
            </w:r>
            <w:r w:rsidRPr="001F54D7">
              <w:t xml:space="preserve"> Freq</w:t>
            </w:r>
            <w:r w:rsidRPr="001F54D7">
              <w:rPr>
                <w:vertAlign w:val="subscript"/>
              </w:rPr>
              <w:t>es</w:t>
            </w:r>
            <w:r w:rsidRPr="001F54D7">
              <w:t>)</w:t>
            </w:r>
          </w:p>
        </w:tc>
        <w:tc>
          <w:tcPr>
            <w:tcW w:w="6016"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40"/>
              </w:tabs>
              <w:spacing w:before="100" w:after="100"/>
            </w:pPr>
            <w:r w:rsidRPr="001F54D7">
              <w:rPr>
                <w:b/>
                <w:bCs/>
              </w:rPr>
              <w:t>D6</w:t>
            </w:r>
            <w:r w:rsidRPr="001F54D7">
              <w:rPr>
                <w:b/>
                <w:bCs/>
              </w:rPr>
              <w:tab/>
            </w:r>
            <w:r w:rsidRPr="001F54D7">
              <w:t>Same</w:t>
            </w:r>
          </w:p>
        </w:tc>
      </w:tr>
    </w:tbl>
    <w:p w:rsidR="005827B8" w:rsidRPr="001F54D7" w:rsidRDefault="005827B8" w:rsidP="001649B2">
      <w:pPr>
        <w:pStyle w:val="Tabletext"/>
      </w:pPr>
    </w:p>
    <w:p w:rsidR="005827B8" w:rsidRPr="001F54D7" w:rsidRDefault="005827B8" w:rsidP="001649B2">
      <w:pPr>
        <w:pStyle w:val="AppendixNotitle0"/>
        <w:sectPr w:rsidR="005827B8" w:rsidRPr="001F54D7" w:rsidSect="001649B2">
          <w:headerReference w:type="even" r:id="rId17"/>
          <w:headerReference w:type="default" r:id="rId18"/>
          <w:footnotePr>
            <w:pos w:val="beneathText"/>
          </w:footnotePr>
          <w:pgSz w:w="16834" w:h="11909" w:orient="landscape" w:code="9"/>
          <w:pgMar w:top="1418" w:right="1134" w:bottom="1418" w:left="1134" w:header="720" w:footer="720" w:gutter="0"/>
          <w:cols w:sep="1" w:space="547"/>
          <w:docGrid w:linePitch="360"/>
        </w:sectPr>
      </w:pPr>
    </w:p>
    <w:p w:rsidR="005827B8" w:rsidRPr="001F54D7" w:rsidRDefault="005827B8" w:rsidP="00205816">
      <w:pPr>
        <w:pStyle w:val="AnnexNoTitle"/>
        <w:rPr>
          <w:lang w:val="en-GB"/>
        </w:rPr>
      </w:pPr>
      <w:bookmarkStart w:id="337" w:name="_Toc415880205"/>
      <w:r w:rsidRPr="001F54D7">
        <w:rPr>
          <w:lang w:val="en-GB"/>
        </w:rPr>
        <w:lastRenderedPageBreak/>
        <w:t>Attachment</w:t>
      </w:r>
      <w:r w:rsidRPr="001F54D7">
        <w:rPr>
          <w:bCs/>
          <w:caps/>
          <w:lang w:val="en-GB"/>
        </w:rPr>
        <w:t xml:space="preserve"> 1.2 </w:t>
      </w:r>
      <w:r w:rsidR="000941CA">
        <w:rPr>
          <w:bCs/>
          <w:caps/>
          <w:lang w:val="en-GB"/>
        </w:rPr>
        <w:br/>
      </w:r>
      <w:r w:rsidR="00205816" w:rsidRPr="001F54D7">
        <w:rPr>
          <w:bCs/>
          <w:lang w:val="en-GB"/>
        </w:rPr>
        <w:t xml:space="preserve">to </w:t>
      </w:r>
      <w:bookmarkEnd w:id="337"/>
      <w:r w:rsidR="00B3654D" w:rsidRPr="001F54D7">
        <w:rPr>
          <w:bCs/>
          <w:lang w:val="en-GB"/>
        </w:rPr>
        <w:t xml:space="preserve">Annex </w:t>
      </w:r>
      <w:r w:rsidRPr="001F54D7">
        <w:rPr>
          <w:bCs/>
          <w:caps/>
          <w:lang w:val="en-GB"/>
        </w:rPr>
        <w:t>1</w:t>
      </w:r>
      <w:r w:rsidRPr="001F54D7">
        <w:rPr>
          <w:bCs/>
          <w:lang w:val="en-GB"/>
        </w:rPr>
        <w:br/>
      </w:r>
      <w:r w:rsidRPr="001F54D7">
        <w:rPr>
          <w:bCs/>
          <w:lang w:val="en-GB"/>
        </w:rPr>
        <w:br/>
      </w:r>
      <w:r w:rsidRPr="001F54D7">
        <w:rPr>
          <w:lang w:val="en-GB"/>
        </w:rPr>
        <w:t>PPDR Spectrum Requirements Flowchart</w:t>
      </w:r>
    </w:p>
    <w:p w:rsidR="005827B8" w:rsidRPr="001F54D7" w:rsidRDefault="005827B8" w:rsidP="000941CA">
      <w:pPr>
        <w:pStyle w:val="Figure"/>
        <w:spacing w:before="240"/>
      </w:pPr>
      <w:r w:rsidRPr="001F54D7">
        <w:rPr>
          <w:noProof/>
          <w:lang w:val="en-US" w:eastAsia="zh-CN"/>
        </w:rPr>
        <w:drawing>
          <wp:inline distT="0" distB="0" distL="0" distR="0" wp14:anchorId="745F3142" wp14:editId="02F1ADBC">
            <wp:extent cx="4838700" cy="7134225"/>
            <wp:effectExtent l="0" t="0" r="0"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38700" cy="7134225"/>
                    </a:xfrm>
                    <a:prstGeom prst="rect">
                      <a:avLst/>
                    </a:prstGeom>
                    <a:noFill/>
                    <a:ln>
                      <a:noFill/>
                    </a:ln>
                  </pic:spPr>
                </pic:pic>
              </a:graphicData>
            </a:graphic>
          </wp:inline>
        </w:drawing>
      </w:r>
    </w:p>
    <w:p w:rsidR="005827B8" w:rsidRPr="001F54D7" w:rsidRDefault="005827B8" w:rsidP="001618EE">
      <w:pPr>
        <w:pStyle w:val="Figure"/>
      </w:pPr>
      <w:r w:rsidRPr="001F54D7">
        <w:rPr>
          <w:noProof/>
          <w:lang w:val="en-US" w:eastAsia="zh-CN"/>
        </w:rPr>
        <w:lastRenderedPageBreak/>
        <w:drawing>
          <wp:inline distT="0" distB="0" distL="0" distR="0" wp14:anchorId="0CA2C969" wp14:editId="5C1578E4">
            <wp:extent cx="4867275" cy="5724525"/>
            <wp:effectExtent l="0" t="0" r="9525"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67275" cy="5724525"/>
                    </a:xfrm>
                    <a:prstGeom prst="rect">
                      <a:avLst/>
                    </a:prstGeom>
                    <a:noFill/>
                    <a:ln>
                      <a:noFill/>
                    </a:ln>
                  </pic:spPr>
                </pic:pic>
              </a:graphicData>
            </a:graphic>
          </wp:inline>
        </w:drawing>
      </w:r>
    </w:p>
    <w:p w:rsidR="005827B8" w:rsidRPr="001F54D7" w:rsidRDefault="005827B8" w:rsidP="001618EE">
      <w:pPr>
        <w:pStyle w:val="Figure"/>
      </w:pPr>
      <w:r w:rsidRPr="001F54D7">
        <w:rPr>
          <w:noProof/>
          <w:lang w:val="en-US" w:eastAsia="zh-CN"/>
        </w:rPr>
        <w:lastRenderedPageBreak/>
        <w:drawing>
          <wp:inline distT="0" distB="0" distL="0" distR="0" wp14:anchorId="3ECBB90E" wp14:editId="288730C5">
            <wp:extent cx="5048250" cy="699135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0" cy="6991350"/>
                    </a:xfrm>
                    <a:prstGeom prst="rect">
                      <a:avLst/>
                    </a:prstGeom>
                    <a:noFill/>
                    <a:ln>
                      <a:noFill/>
                    </a:ln>
                  </pic:spPr>
                </pic:pic>
              </a:graphicData>
            </a:graphic>
          </wp:inline>
        </w:drawing>
      </w:r>
    </w:p>
    <w:p w:rsidR="005827B8" w:rsidRPr="001F54D7" w:rsidRDefault="005827B8" w:rsidP="001618EE">
      <w:pPr>
        <w:pStyle w:val="Figure"/>
      </w:pPr>
      <w:r w:rsidRPr="001F54D7">
        <w:rPr>
          <w:noProof/>
          <w:lang w:val="en-US" w:eastAsia="zh-CN"/>
        </w:rPr>
        <w:lastRenderedPageBreak/>
        <w:drawing>
          <wp:inline distT="0" distB="0" distL="0" distR="0" wp14:anchorId="6566B182" wp14:editId="2FB4AE0E">
            <wp:extent cx="4314825" cy="8096250"/>
            <wp:effectExtent l="0" t="0" r="9525"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2298"/>
                    <a:stretch/>
                  </pic:blipFill>
                  <pic:spPr bwMode="auto">
                    <a:xfrm>
                      <a:off x="0" y="0"/>
                      <a:ext cx="4314825" cy="8096250"/>
                    </a:xfrm>
                    <a:prstGeom prst="rect">
                      <a:avLst/>
                    </a:prstGeom>
                    <a:noFill/>
                    <a:ln>
                      <a:noFill/>
                    </a:ln>
                    <a:extLst>
                      <a:ext uri="{53640926-AAD7-44D8-BBD7-CCE9431645EC}">
                        <a14:shadowObscured xmlns:a14="http://schemas.microsoft.com/office/drawing/2010/main"/>
                      </a:ext>
                    </a:extLst>
                  </pic:spPr>
                </pic:pic>
              </a:graphicData>
            </a:graphic>
          </wp:inline>
        </w:drawing>
      </w:r>
    </w:p>
    <w:p w:rsidR="001618EE" w:rsidRPr="001F54D7" w:rsidRDefault="005827B8" w:rsidP="001618EE">
      <w:pPr>
        <w:pStyle w:val="Figure"/>
      </w:pPr>
      <w:r w:rsidRPr="001F54D7">
        <w:rPr>
          <w:noProof/>
          <w:lang w:val="en-US" w:eastAsia="zh-CN"/>
        </w:rPr>
        <w:lastRenderedPageBreak/>
        <w:drawing>
          <wp:inline distT="0" distB="0" distL="0" distR="0" wp14:anchorId="41862328" wp14:editId="51FF87BA">
            <wp:extent cx="4686300" cy="53149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86300" cy="5314950"/>
                    </a:xfrm>
                    <a:prstGeom prst="rect">
                      <a:avLst/>
                    </a:prstGeom>
                    <a:noFill/>
                    <a:ln>
                      <a:noFill/>
                    </a:ln>
                  </pic:spPr>
                </pic:pic>
              </a:graphicData>
            </a:graphic>
          </wp:inline>
        </w:drawing>
      </w:r>
    </w:p>
    <w:p w:rsidR="005827B8" w:rsidRPr="001F54D7" w:rsidRDefault="005827B8" w:rsidP="001618EE">
      <w:r w:rsidRPr="001F54D7">
        <w:br w:type="page"/>
      </w:r>
    </w:p>
    <w:p w:rsidR="005827B8" w:rsidRPr="001F54D7" w:rsidRDefault="005827B8" w:rsidP="001618EE">
      <w:pPr>
        <w:pStyle w:val="AnnexNoTitle"/>
        <w:rPr>
          <w:sz w:val="24"/>
          <w:szCs w:val="24"/>
          <w:lang w:val="en-GB"/>
        </w:rPr>
      </w:pPr>
      <w:r w:rsidRPr="001F54D7">
        <w:rPr>
          <w:lang w:val="en-GB"/>
        </w:rPr>
        <w:lastRenderedPageBreak/>
        <w:t>Attachment</w:t>
      </w:r>
      <w:r w:rsidRPr="001F54D7">
        <w:rPr>
          <w:bCs/>
          <w:caps/>
          <w:lang w:val="en-GB"/>
        </w:rPr>
        <w:t xml:space="preserve"> 1.3 </w:t>
      </w:r>
      <w:r w:rsidR="000941CA">
        <w:rPr>
          <w:bCs/>
          <w:caps/>
          <w:lang w:val="en-GB"/>
        </w:rPr>
        <w:br/>
      </w:r>
      <w:r w:rsidR="001618EE" w:rsidRPr="001F54D7">
        <w:rPr>
          <w:bCs/>
          <w:lang w:val="en-GB"/>
        </w:rPr>
        <w:t xml:space="preserve">to </w:t>
      </w:r>
      <w:r w:rsidR="00B3654D" w:rsidRPr="001F54D7">
        <w:rPr>
          <w:bCs/>
          <w:lang w:val="en-GB"/>
        </w:rPr>
        <w:t xml:space="preserve">Annex </w:t>
      </w:r>
      <w:r w:rsidRPr="001F54D7">
        <w:rPr>
          <w:bCs/>
          <w:caps/>
          <w:lang w:val="en-GB"/>
        </w:rPr>
        <w:t>1</w:t>
      </w:r>
      <w:r w:rsidRPr="001F54D7">
        <w:rPr>
          <w:bCs/>
          <w:lang w:val="en-GB"/>
        </w:rPr>
        <w:br/>
      </w:r>
      <w:r w:rsidRPr="001F54D7">
        <w:rPr>
          <w:bCs/>
          <w:lang w:val="en-GB"/>
        </w:rPr>
        <w:br/>
      </w:r>
      <w:r w:rsidRPr="001F54D7">
        <w:rPr>
          <w:lang w:val="en-GB"/>
        </w:rPr>
        <w:t>System capacity calculation examples</w:t>
      </w:r>
    </w:p>
    <w:p w:rsidR="005827B8" w:rsidRPr="001F54D7" w:rsidRDefault="005827B8" w:rsidP="001649B2">
      <w:pPr>
        <w:pStyle w:val="Headingb"/>
        <w:rPr>
          <w:lang w:val="en-GB"/>
        </w:rPr>
      </w:pPr>
      <w:bookmarkStart w:id="338" w:name="_Toc402955747"/>
      <w:bookmarkStart w:id="339" w:name="_Toc415877173"/>
      <w:bookmarkStart w:id="340" w:name="_Toc415879907"/>
      <w:bookmarkStart w:id="341" w:name="_Toc415880106"/>
      <w:bookmarkStart w:id="342" w:name="_Toc415880207"/>
      <w:bookmarkStart w:id="343" w:name="_Toc419098192"/>
      <w:r w:rsidRPr="001F54D7">
        <w:rPr>
          <w:lang w:val="en-GB"/>
        </w:rPr>
        <w:t>IMT-2000 net system capacity calculation methodology</w:t>
      </w:r>
      <w:bookmarkEnd w:id="338"/>
      <w:bookmarkEnd w:id="339"/>
      <w:bookmarkEnd w:id="340"/>
      <w:bookmarkEnd w:id="341"/>
      <w:bookmarkEnd w:id="342"/>
      <w:bookmarkEnd w:id="343"/>
    </w:p>
    <w:p w:rsidR="005827B8" w:rsidRPr="001F54D7" w:rsidRDefault="005827B8" w:rsidP="001649B2">
      <w:r w:rsidRPr="001F54D7">
        <w:t xml:space="preserve">The spectrum efficiency factor is an important measure of the capacity of a wireless telecommunications system. In order compare spectrum efficiency factors it is necessary to use a common basis to calculate the system capacity (kbit/s/MHz/cell), available to carry traffic. Analysis should take into consideration factors which reduce capacity over the air interface (guard bands, </w:t>
      </w:r>
      <w:r w:rsidRPr="001F54D7">
        <w:br/>
        <w:t>co-channel and adjacent channel interference, channels assigned to other purposes within the band). This calculation should produce the maximum system capacity possible within the spectrum band being studied. Actual systems will be sized for lower traffic levels to achieve the desired grade of service.</w:t>
      </w:r>
    </w:p>
    <w:p w:rsidR="005827B8" w:rsidRPr="001F54D7" w:rsidRDefault="005827B8" w:rsidP="001649B2">
      <w:r w:rsidRPr="001F54D7">
        <w:t>Annex 3 of the SAG Report on UMTS/IMT-2000 Spectrum</w:t>
      </w:r>
      <w:r w:rsidRPr="001F54D7">
        <w:rPr>
          <w:rStyle w:val="FootnoteReference"/>
        </w:rPr>
        <w:footnoteReference w:customMarkFollows="1" w:id="5"/>
        <w:t>5</w:t>
      </w:r>
      <w:r w:rsidRPr="001F54D7">
        <w:t xml:space="preserve"> calculates the capacity of a generalized GSM network as:</w:t>
      </w:r>
    </w:p>
    <w:p w:rsidR="005827B8" w:rsidRPr="001F54D7" w:rsidRDefault="005827B8" w:rsidP="001649B2">
      <w:pPr>
        <w:pStyle w:val="Headingb"/>
        <w:spacing w:after="120"/>
        <w:rPr>
          <w:lang w:val="en-GB"/>
        </w:rPr>
      </w:pPr>
      <w:r w:rsidRPr="001F54D7">
        <w:rPr>
          <w:lang w:val="en-GB"/>
        </w:rPr>
        <w:t>C4 and C5</w:t>
      </w:r>
      <w:r w:rsidRPr="001F54D7">
        <w:rPr>
          <w:lang w:val="en-GB"/>
        </w:rPr>
        <w:tab/>
        <w:t>Net system capability calculation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542"/>
        <w:gridCol w:w="708"/>
        <w:gridCol w:w="708"/>
        <w:gridCol w:w="5636"/>
        <w:gridCol w:w="15"/>
      </w:tblGrid>
      <w:tr w:rsidR="005827B8" w:rsidRPr="001F54D7" w:rsidTr="001649B2">
        <w:trPr>
          <w:gridAfter w:val="1"/>
          <w:wAfter w:w="15" w:type="dxa"/>
        </w:trPr>
        <w:tc>
          <w:tcPr>
            <w:tcW w:w="9640" w:type="dxa"/>
            <w:gridSpan w:val="4"/>
            <w:tcBorders>
              <w:top w:val="single" w:sz="12" w:space="0" w:color="auto"/>
              <w:left w:val="single" w:sz="12" w:space="0" w:color="auto"/>
              <w:bottom w:val="single" w:sz="6" w:space="0" w:color="auto"/>
              <w:right w:val="single" w:sz="12" w:space="0" w:color="auto"/>
            </w:tcBorders>
          </w:tcPr>
          <w:p w:rsidR="005827B8" w:rsidRPr="001F54D7" w:rsidRDefault="005827B8" w:rsidP="001618EE">
            <w:pPr>
              <w:pStyle w:val="Tablehead"/>
              <w:spacing w:before="40" w:after="40"/>
              <w:jc w:val="left"/>
              <w:rPr>
                <w:sz w:val="18"/>
                <w:szCs w:val="18"/>
              </w:rPr>
            </w:pPr>
            <w:r w:rsidRPr="001F54D7">
              <w:rPr>
                <w:sz w:val="18"/>
                <w:szCs w:val="18"/>
              </w:rPr>
              <w:t>GSM and IMT-2000</w:t>
            </w:r>
          </w:p>
        </w:tc>
      </w:tr>
      <w:tr w:rsidR="005827B8" w:rsidRPr="001F54D7" w:rsidTr="001649B2">
        <w:trPr>
          <w:gridAfter w:val="1"/>
          <w:wAfter w:w="15" w:type="dxa"/>
        </w:trPr>
        <w:tc>
          <w:tcPr>
            <w:tcW w:w="2552" w:type="dxa"/>
            <w:tcBorders>
              <w:top w:val="single" w:sz="6" w:space="0" w:color="auto"/>
              <w:left w:val="single" w:sz="12" w:space="0" w:color="auto"/>
              <w:bottom w:val="single" w:sz="6" w:space="0" w:color="auto"/>
              <w:right w:val="single" w:sz="6" w:space="0" w:color="auto"/>
            </w:tcBorders>
          </w:tcPr>
          <w:p w:rsidR="005827B8" w:rsidRPr="001F54D7" w:rsidRDefault="005827B8" w:rsidP="001618EE">
            <w:pPr>
              <w:pStyle w:val="Tabletext"/>
              <w:rPr>
                <w:sz w:val="18"/>
                <w:szCs w:val="18"/>
              </w:rPr>
            </w:pPr>
            <w:r w:rsidRPr="001F54D7">
              <w:rPr>
                <w:sz w:val="18"/>
                <w:szCs w:val="18"/>
              </w:rPr>
              <w:t>Width of band (MHz)</w:t>
            </w: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r w:rsidRPr="001F54D7">
              <w:rPr>
                <w:sz w:val="18"/>
                <w:szCs w:val="18"/>
              </w:rPr>
              <w:t>5.8</w:t>
            </w: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r w:rsidRPr="001F54D7">
              <w:rPr>
                <w:sz w:val="18"/>
                <w:szCs w:val="18"/>
              </w:rPr>
              <w:t>11.6</w:t>
            </w:r>
          </w:p>
        </w:tc>
        <w:tc>
          <w:tcPr>
            <w:tcW w:w="5670" w:type="dxa"/>
            <w:tcBorders>
              <w:top w:val="single" w:sz="6" w:space="0" w:color="auto"/>
              <w:left w:val="single" w:sz="6" w:space="0" w:color="auto"/>
              <w:bottom w:val="single" w:sz="6" w:space="0" w:color="auto"/>
              <w:right w:val="single" w:sz="12" w:space="0" w:color="auto"/>
            </w:tcBorders>
          </w:tcPr>
          <w:p w:rsidR="005827B8" w:rsidRPr="001F54D7" w:rsidRDefault="005827B8" w:rsidP="001618EE">
            <w:pPr>
              <w:pStyle w:val="Tabletext"/>
              <w:rPr>
                <w:sz w:val="18"/>
                <w:szCs w:val="18"/>
              </w:rPr>
            </w:pPr>
            <w:r w:rsidRPr="001F54D7">
              <w:rPr>
                <w:sz w:val="18"/>
                <w:szCs w:val="18"/>
              </w:rPr>
              <w:t>MHz total</w:t>
            </w:r>
          </w:p>
        </w:tc>
      </w:tr>
      <w:tr w:rsidR="005827B8" w:rsidRPr="001F54D7" w:rsidTr="001649B2">
        <w:trPr>
          <w:gridAfter w:val="1"/>
          <w:wAfter w:w="15" w:type="dxa"/>
        </w:trPr>
        <w:tc>
          <w:tcPr>
            <w:tcW w:w="2552" w:type="dxa"/>
            <w:tcBorders>
              <w:top w:val="single" w:sz="6" w:space="0" w:color="auto"/>
              <w:left w:val="single" w:sz="12" w:space="0" w:color="auto"/>
              <w:bottom w:val="single" w:sz="6" w:space="0" w:color="auto"/>
              <w:right w:val="single" w:sz="6" w:space="0" w:color="auto"/>
            </w:tcBorders>
          </w:tcPr>
          <w:p w:rsidR="005827B8" w:rsidRPr="001F54D7" w:rsidRDefault="005827B8" w:rsidP="001618EE">
            <w:pPr>
              <w:pStyle w:val="Tabletext"/>
              <w:rPr>
                <w:sz w:val="18"/>
                <w:szCs w:val="18"/>
              </w:rPr>
            </w:pPr>
            <w:r w:rsidRPr="001F54D7">
              <w:rPr>
                <w:sz w:val="18"/>
                <w:szCs w:val="18"/>
              </w:rPr>
              <w:t>Width of channel</w:t>
            </w: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r w:rsidRPr="001F54D7">
              <w:rPr>
                <w:sz w:val="18"/>
                <w:szCs w:val="18"/>
              </w:rPr>
              <w:t>0.2</w:t>
            </w: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p>
        </w:tc>
        <w:tc>
          <w:tcPr>
            <w:tcW w:w="5670" w:type="dxa"/>
            <w:tcBorders>
              <w:top w:val="single" w:sz="6" w:space="0" w:color="auto"/>
              <w:left w:val="single" w:sz="6" w:space="0" w:color="auto"/>
              <w:bottom w:val="single" w:sz="6" w:space="0" w:color="auto"/>
              <w:right w:val="single" w:sz="12" w:space="0" w:color="auto"/>
            </w:tcBorders>
          </w:tcPr>
          <w:p w:rsidR="005827B8" w:rsidRPr="001F54D7" w:rsidRDefault="005827B8" w:rsidP="001618EE">
            <w:pPr>
              <w:pStyle w:val="Tabletext"/>
              <w:rPr>
                <w:sz w:val="18"/>
                <w:szCs w:val="18"/>
              </w:rPr>
            </w:pPr>
            <w:r w:rsidRPr="001F54D7">
              <w:rPr>
                <w:sz w:val="18"/>
                <w:szCs w:val="18"/>
              </w:rPr>
              <w:t>MHz</w:t>
            </w:r>
          </w:p>
        </w:tc>
      </w:tr>
      <w:tr w:rsidR="005827B8" w:rsidRPr="001F54D7" w:rsidTr="001649B2">
        <w:trPr>
          <w:gridAfter w:val="1"/>
          <w:wAfter w:w="15" w:type="dxa"/>
        </w:trPr>
        <w:tc>
          <w:tcPr>
            <w:tcW w:w="2552" w:type="dxa"/>
            <w:tcBorders>
              <w:top w:val="single" w:sz="6" w:space="0" w:color="auto"/>
              <w:left w:val="single" w:sz="12" w:space="0" w:color="auto"/>
              <w:bottom w:val="single" w:sz="6" w:space="0" w:color="auto"/>
              <w:right w:val="single" w:sz="6" w:space="0" w:color="auto"/>
            </w:tcBorders>
          </w:tcPr>
          <w:p w:rsidR="005827B8" w:rsidRPr="001F54D7" w:rsidRDefault="005827B8" w:rsidP="001618EE">
            <w:pPr>
              <w:pStyle w:val="Tabletext"/>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r w:rsidRPr="001F54D7">
              <w:rPr>
                <w:sz w:val="18"/>
                <w:szCs w:val="18"/>
              </w:rPr>
              <w:t>29.0</w:t>
            </w:r>
          </w:p>
        </w:tc>
        <w:tc>
          <w:tcPr>
            <w:tcW w:w="5670" w:type="dxa"/>
            <w:tcBorders>
              <w:top w:val="single" w:sz="6" w:space="0" w:color="auto"/>
              <w:left w:val="single" w:sz="6" w:space="0" w:color="auto"/>
              <w:bottom w:val="single" w:sz="6" w:space="0" w:color="auto"/>
              <w:right w:val="single" w:sz="12" w:space="0" w:color="auto"/>
            </w:tcBorders>
          </w:tcPr>
          <w:p w:rsidR="005827B8" w:rsidRPr="001F54D7" w:rsidRDefault="005827B8" w:rsidP="001618EE">
            <w:pPr>
              <w:pStyle w:val="Tabletext"/>
              <w:rPr>
                <w:sz w:val="18"/>
                <w:szCs w:val="18"/>
              </w:rPr>
            </w:pPr>
            <w:r w:rsidRPr="001F54D7">
              <w:rPr>
                <w:sz w:val="18"/>
                <w:szCs w:val="18"/>
              </w:rPr>
              <w:t>FDD channels within band</w:t>
            </w:r>
          </w:p>
        </w:tc>
      </w:tr>
      <w:tr w:rsidR="005827B8" w:rsidRPr="001F54D7" w:rsidTr="001649B2">
        <w:trPr>
          <w:gridAfter w:val="1"/>
          <w:wAfter w:w="15" w:type="dxa"/>
        </w:trPr>
        <w:tc>
          <w:tcPr>
            <w:tcW w:w="2552" w:type="dxa"/>
            <w:tcBorders>
              <w:top w:val="single" w:sz="6" w:space="0" w:color="auto"/>
              <w:left w:val="single" w:sz="12" w:space="0" w:color="auto"/>
              <w:bottom w:val="single" w:sz="6" w:space="0" w:color="auto"/>
              <w:right w:val="single" w:sz="6" w:space="0" w:color="auto"/>
            </w:tcBorders>
          </w:tcPr>
          <w:p w:rsidR="005827B8" w:rsidRPr="001F54D7" w:rsidRDefault="005827B8" w:rsidP="001618EE">
            <w:pPr>
              <w:pStyle w:val="Tabletext"/>
              <w:rPr>
                <w:sz w:val="18"/>
                <w:szCs w:val="18"/>
              </w:rPr>
            </w:pPr>
            <w:r w:rsidRPr="001F54D7">
              <w:rPr>
                <w:sz w:val="18"/>
                <w:szCs w:val="18"/>
              </w:rPr>
              <w:t>Reuse group factor</w:t>
            </w: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r w:rsidRPr="001F54D7">
              <w:rPr>
                <w:sz w:val="18"/>
                <w:szCs w:val="18"/>
              </w:rPr>
              <w:t>9</w:t>
            </w: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p>
        </w:tc>
        <w:tc>
          <w:tcPr>
            <w:tcW w:w="5670" w:type="dxa"/>
            <w:tcBorders>
              <w:top w:val="single" w:sz="6" w:space="0" w:color="auto"/>
              <w:left w:val="single" w:sz="6" w:space="0" w:color="auto"/>
              <w:bottom w:val="single" w:sz="6" w:space="0" w:color="auto"/>
              <w:right w:val="single" w:sz="12" w:space="0" w:color="auto"/>
            </w:tcBorders>
          </w:tcPr>
          <w:p w:rsidR="005827B8" w:rsidRPr="001F54D7" w:rsidRDefault="005827B8" w:rsidP="001618EE">
            <w:pPr>
              <w:pStyle w:val="Tabletext"/>
              <w:rPr>
                <w:sz w:val="18"/>
                <w:szCs w:val="18"/>
              </w:rPr>
            </w:pPr>
          </w:p>
        </w:tc>
      </w:tr>
      <w:tr w:rsidR="005827B8" w:rsidRPr="001F54D7" w:rsidTr="001649B2">
        <w:trPr>
          <w:gridAfter w:val="1"/>
          <w:wAfter w:w="15" w:type="dxa"/>
        </w:trPr>
        <w:tc>
          <w:tcPr>
            <w:tcW w:w="2552" w:type="dxa"/>
            <w:tcBorders>
              <w:top w:val="single" w:sz="6" w:space="0" w:color="auto"/>
              <w:left w:val="single" w:sz="12" w:space="0" w:color="auto"/>
              <w:bottom w:val="single" w:sz="6" w:space="0" w:color="auto"/>
              <w:right w:val="single" w:sz="6" w:space="0" w:color="auto"/>
            </w:tcBorders>
          </w:tcPr>
          <w:p w:rsidR="005827B8" w:rsidRPr="001F54D7" w:rsidRDefault="005827B8" w:rsidP="001618EE">
            <w:pPr>
              <w:pStyle w:val="Tabletext"/>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r w:rsidRPr="001F54D7">
              <w:rPr>
                <w:sz w:val="18"/>
                <w:szCs w:val="18"/>
              </w:rPr>
              <w:t>3.2</w:t>
            </w:r>
          </w:p>
        </w:tc>
        <w:tc>
          <w:tcPr>
            <w:tcW w:w="5670" w:type="dxa"/>
            <w:tcBorders>
              <w:top w:val="single" w:sz="6" w:space="0" w:color="auto"/>
              <w:left w:val="single" w:sz="6" w:space="0" w:color="auto"/>
              <w:bottom w:val="single" w:sz="6" w:space="0" w:color="auto"/>
              <w:right w:val="single" w:sz="12" w:space="0" w:color="auto"/>
            </w:tcBorders>
          </w:tcPr>
          <w:p w:rsidR="005827B8" w:rsidRPr="001F54D7" w:rsidRDefault="005827B8" w:rsidP="001618EE">
            <w:pPr>
              <w:pStyle w:val="Tabletext"/>
              <w:rPr>
                <w:sz w:val="18"/>
                <w:szCs w:val="18"/>
              </w:rPr>
            </w:pPr>
            <w:r w:rsidRPr="001F54D7">
              <w:rPr>
                <w:sz w:val="18"/>
                <w:szCs w:val="18"/>
              </w:rPr>
              <w:t>Channels per cell</w:t>
            </w:r>
          </w:p>
        </w:tc>
      </w:tr>
      <w:tr w:rsidR="005827B8" w:rsidRPr="001F54D7" w:rsidTr="001649B2">
        <w:trPr>
          <w:gridAfter w:val="1"/>
          <w:wAfter w:w="15" w:type="dxa"/>
        </w:trPr>
        <w:tc>
          <w:tcPr>
            <w:tcW w:w="2552" w:type="dxa"/>
            <w:tcBorders>
              <w:top w:val="single" w:sz="6" w:space="0" w:color="auto"/>
              <w:left w:val="single" w:sz="12" w:space="0" w:color="auto"/>
              <w:bottom w:val="single" w:sz="6" w:space="0" w:color="auto"/>
              <w:right w:val="single" w:sz="6" w:space="0" w:color="auto"/>
            </w:tcBorders>
          </w:tcPr>
          <w:p w:rsidR="005827B8" w:rsidRPr="001F54D7" w:rsidRDefault="005827B8" w:rsidP="001618EE">
            <w:pPr>
              <w:pStyle w:val="Tabletext"/>
              <w:rPr>
                <w:sz w:val="18"/>
                <w:szCs w:val="18"/>
              </w:rPr>
            </w:pPr>
            <w:r w:rsidRPr="001F54D7">
              <w:rPr>
                <w:sz w:val="18"/>
                <w:szCs w:val="18"/>
              </w:rPr>
              <w:t>Guard channels</w:t>
            </w: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r w:rsidRPr="001F54D7">
              <w:rPr>
                <w:sz w:val="18"/>
                <w:szCs w:val="18"/>
              </w:rPr>
              <w:t>2</w:t>
            </w: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p>
        </w:tc>
        <w:tc>
          <w:tcPr>
            <w:tcW w:w="5670" w:type="dxa"/>
            <w:tcBorders>
              <w:top w:val="single" w:sz="6" w:space="0" w:color="auto"/>
              <w:left w:val="single" w:sz="6" w:space="0" w:color="auto"/>
              <w:bottom w:val="single" w:sz="6" w:space="0" w:color="auto"/>
              <w:right w:val="single" w:sz="12" w:space="0" w:color="auto"/>
            </w:tcBorders>
          </w:tcPr>
          <w:p w:rsidR="005827B8" w:rsidRPr="001F54D7" w:rsidRDefault="005827B8" w:rsidP="001618EE">
            <w:pPr>
              <w:pStyle w:val="Tabletext"/>
              <w:rPr>
                <w:sz w:val="18"/>
                <w:szCs w:val="18"/>
              </w:rPr>
            </w:pPr>
            <w:r w:rsidRPr="001F54D7">
              <w:rPr>
                <w:sz w:val="18"/>
                <w:szCs w:val="18"/>
              </w:rPr>
              <w:t>(At band edge)</w:t>
            </w:r>
          </w:p>
        </w:tc>
      </w:tr>
      <w:tr w:rsidR="005827B8" w:rsidRPr="001F54D7" w:rsidTr="001649B2">
        <w:trPr>
          <w:gridAfter w:val="1"/>
          <w:wAfter w:w="15" w:type="dxa"/>
        </w:trPr>
        <w:tc>
          <w:tcPr>
            <w:tcW w:w="2552" w:type="dxa"/>
            <w:tcBorders>
              <w:top w:val="single" w:sz="6" w:space="0" w:color="auto"/>
              <w:left w:val="single" w:sz="12" w:space="0" w:color="auto"/>
              <w:bottom w:val="single" w:sz="6" w:space="0" w:color="auto"/>
              <w:right w:val="single" w:sz="6" w:space="0" w:color="auto"/>
            </w:tcBorders>
          </w:tcPr>
          <w:p w:rsidR="005827B8" w:rsidRPr="001F54D7" w:rsidRDefault="005827B8" w:rsidP="001618EE">
            <w:pPr>
              <w:pStyle w:val="Tabletext"/>
              <w:rPr>
                <w:sz w:val="18"/>
                <w:szCs w:val="18"/>
              </w:rPr>
            </w:pPr>
            <w:r w:rsidRPr="001F54D7">
              <w:rPr>
                <w:sz w:val="18"/>
                <w:szCs w:val="18"/>
              </w:rPr>
              <w:t>I/O channels</w:t>
            </w: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r w:rsidRPr="001F54D7">
              <w:rPr>
                <w:sz w:val="18"/>
                <w:szCs w:val="18"/>
              </w:rPr>
              <w:t>0</w:t>
            </w:r>
          </w:p>
        </w:tc>
        <w:tc>
          <w:tcPr>
            <w:tcW w:w="709" w:type="dxa"/>
            <w:tcBorders>
              <w:top w:val="single" w:sz="6" w:space="0" w:color="auto"/>
              <w:left w:val="single" w:sz="6" w:space="0" w:color="auto"/>
              <w:bottom w:val="single" w:sz="12" w:space="0" w:color="auto"/>
              <w:right w:val="single" w:sz="6" w:space="0" w:color="auto"/>
            </w:tcBorders>
          </w:tcPr>
          <w:p w:rsidR="005827B8" w:rsidRPr="001F54D7" w:rsidRDefault="005827B8" w:rsidP="001618EE">
            <w:pPr>
              <w:pStyle w:val="Tabletext"/>
              <w:jc w:val="right"/>
              <w:rPr>
                <w:sz w:val="18"/>
                <w:szCs w:val="18"/>
              </w:rPr>
            </w:pPr>
          </w:p>
        </w:tc>
        <w:tc>
          <w:tcPr>
            <w:tcW w:w="5670" w:type="dxa"/>
            <w:tcBorders>
              <w:top w:val="single" w:sz="6" w:space="0" w:color="auto"/>
              <w:left w:val="single" w:sz="6" w:space="0" w:color="auto"/>
              <w:bottom w:val="single" w:sz="6" w:space="0" w:color="auto"/>
              <w:right w:val="single" w:sz="12" w:space="0" w:color="auto"/>
            </w:tcBorders>
          </w:tcPr>
          <w:p w:rsidR="005827B8" w:rsidRPr="001F54D7" w:rsidRDefault="005827B8" w:rsidP="001618EE">
            <w:pPr>
              <w:pStyle w:val="Tabletext"/>
              <w:rPr>
                <w:sz w:val="18"/>
                <w:szCs w:val="18"/>
              </w:rPr>
            </w:pPr>
          </w:p>
        </w:tc>
      </w:tr>
      <w:tr w:rsidR="005827B8" w:rsidRPr="001F54D7" w:rsidTr="001649B2">
        <w:trPr>
          <w:gridAfter w:val="1"/>
          <w:wAfter w:w="15" w:type="dxa"/>
        </w:trPr>
        <w:tc>
          <w:tcPr>
            <w:tcW w:w="2552" w:type="dxa"/>
            <w:tcBorders>
              <w:top w:val="single" w:sz="6" w:space="0" w:color="auto"/>
              <w:left w:val="single" w:sz="12" w:space="0" w:color="auto"/>
              <w:bottom w:val="single" w:sz="6" w:space="0" w:color="auto"/>
              <w:right w:val="single" w:sz="6" w:space="0" w:color="auto"/>
            </w:tcBorders>
          </w:tcPr>
          <w:p w:rsidR="005827B8" w:rsidRPr="001F54D7" w:rsidRDefault="005827B8" w:rsidP="001618EE">
            <w:pPr>
              <w:pStyle w:val="Tabletext"/>
              <w:rPr>
                <w:sz w:val="18"/>
                <w:szCs w:val="18"/>
              </w:rPr>
            </w:pPr>
          </w:p>
        </w:tc>
        <w:tc>
          <w:tcPr>
            <w:tcW w:w="709" w:type="dxa"/>
            <w:tcBorders>
              <w:top w:val="single" w:sz="6" w:space="0" w:color="auto"/>
              <w:left w:val="single" w:sz="6" w:space="0" w:color="auto"/>
              <w:bottom w:val="single" w:sz="6" w:space="0" w:color="auto"/>
              <w:right w:val="single" w:sz="4" w:space="0" w:color="auto"/>
            </w:tcBorders>
          </w:tcPr>
          <w:p w:rsidR="005827B8" w:rsidRPr="001F54D7" w:rsidRDefault="005827B8" w:rsidP="001618EE">
            <w:pPr>
              <w:pStyle w:val="Tabletext"/>
              <w:jc w:val="right"/>
              <w:rPr>
                <w:sz w:val="18"/>
                <w:szCs w:val="18"/>
              </w:rPr>
            </w:pPr>
          </w:p>
        </w:tc>
        <w:tc>
          <w:tcPr>
            <w:tcW w:w="709" w:type="dxa"/>
            <w:tcBorders>
              <w:top w:val="single" w:sz="12" w:space="0" w:color="auto"/>
              <w:left w:val="single" w:sz="4" w:space="0" w:color="auto"/>
              <w:bottom w:val="single" w:sz="12" w:space="0" w:color="auto"/>
              <w:right w:val="single" w:sz="4" w:space="0" w:color="auto"/>
            </w:tcBorders>
          </w:tcPr>
          <w:p w:rsidR="005827B8" w:rsidRPr="001F54D7" w:rsidRDefault="005827B8" w:rsidP="001618EE">
            <w:pPr>
              <w:pStyle w:val="Tabletext"/>
              <w:jc w:val="right"/>
              <w:rPr>
                <w:sz w:val="18"/>
                <w:szCs w:val="18"/>
              </w:rPr>
            </w:pPr>
            <w:r w:rsidRPr="001F54D7">
              <w:rPr>
                <w:b/>
                <w:bCs/>
                <w:sz w:val="18"/>
                <w:szCs w:val="18"/>
              </w:rPr>
              <w:t>27.0</w:t>
            </w:r>
          </w:p>
        </w:tc>
        <w:tc>
          <w:tcPr>
            <w:tcW w:w="5670" w:type="dxa"/>
            <w:tcBorders>
              <w:top w:val="single" w:sz="6" w:space="0" w:color="auto"/>
              <w:left w:val="single" w:sz="4" w:space="0" w:color="auto"/>
              <w:bottom w:val="single" w:sz="6" w:space="0" w:color="auto"/>
              <w:right w:val="single" w:sz="12" w:space="0" w:color="auto"/>
            </w:tcBorders>
          </w:tcPr>
          <w:p w:rsidR="005827B8" w:rsidRPr="001F54D7" w:rsidRDefault="005827B8" w:rsidP="001618EE">
            <w:pPr>
              <w:pStyle w:val="Tabletext"/>
              <w:rPr>
                <w:sz w:val="18"/>
                <w:szCs w:val="18"/>
              </w:rPr>
            </w:pPr>
            <w:r w:rsidRPr="001F54D7">
              <w:rPr>
                <w:b/>
                <w:bCs/>
                <w:sz w:val="18"/>
                <w:szCs w:val="18"/>
              </w:rPr>
              <w:t>Traffic channels</w:t>
            </w:r>
          </w:p>
        </w:tc>
      </w:tr>
      <w:tr w:rsidR="005827B8" w:rsidRPr="001F54D7" w:rsidTr="001649B2">
        <w:trPr>
          <w:gridAfter w:val="1"/>
          <w:wAfter w:w="15" w:type="dxa"/>
        </w:trPr>
        <w:tc>
          <w:tcPr>
            <w:tcW w:w="2552" w:type="dxa"/>
            <w:tcBorders>
              <w:top w:val="single" w:sz="6" w:space="0" w:color="auto"/>
              <w:left w:val="single" w:sz="12" w:space="0" w:color="auto"/>
              <w:bottom w:val="single" w:sz="6" w:space="0" w:color="auto"/>
              <w:right w:val="single" w:sz="6" w:space="0" w:color="auto"/>
            </w:tcBorders>
          </w:tcPr>
          <w:p w:rsidR="005827B8" w:rsidRPr="001F54D7" w:rsidRDefault="005827B8" w:rsidP="001618EE">
            <w:pPr>
              <w:pStyle w:val="Tabletext"/>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p>
        </w:tc>
        <w:tc>
          <w:tcPr>
            <w:tcW w:w="709" w:type="dxa"/>
            <w:tcBorders>
              <w:top w:val="single" w:sz="12"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p>
        </w:tc>
        <w:tc>
          <w:tcPr>
            <w:tcW w:w="5670" w:type="dxa"/>
            <w:tcBorders>
              <w:top w:val="single" w:sz="6" w:space="0" w:color="auto"/>
              <w:left w:val="single" w:sz="6" w:space="0" w:color="auto"/>
              <w:bottom w:val="single" w:sz="6" w:space="0" w:color="auto"/>
              <w:right w:val="single" w:sz="12" w:space="0" w:color="auto"/>
            </w:tcBorders>
          </w:tcPr>
          <w:p w:rsidR="005827B8" w:rsidRPr="001F54D7" w:rsidRDefault="005827B8" w:rsidP="001618EE">
            <w:pPr>
              <w:pStyle w:val="Tabletext"/>
              <w:rPr>
                <w:sz w:val="18"/>
                <w:szCs w:val="18"/>
              </w:rPr>
            </w:pPr>
          </w:p>
        </w:tc>
      </w:tr>
      <w:tr w:rsidR="005827B8" w:rsidRPr="001F54D7" w:rsidTr="001649B2">
        <w:trPr>
          <w:gridAfter w:val="1"/>
          <w:wAfter w:w="15" w:type="dxa"/>
        </w:trPr>
        <w:tc>
          <w:tcPr>
            <w:tcW w:w="2552" w:type="dxa"/>
            <w:tcBorders>
              <w:top w:val="single" w:sz="6" w:space="0" w:color="auto"/>
              <w:left w:val="single" w:sz="12" w:space="0" w:color="auto"/>
              <w:bottom w:val="single" w:sz="6" w:space="0" w:color="auto"/>
              <w:right w:val="single" w:sz="6" w:space="0" w:color="auto"/>
            </w:tcBorders>
          </w:tcPr>
          <w:p w:rsidR="005827B8" w:rsidRPr="001F54D7" w:rsidRDefault="005827B8" w:rsidP="001618EE">
            <w:pPr>
              <w:pStyle w:val="Tabletext"/>
              <w:rPr>
                <w:sz w:val="18"/>
                <w:szCs w:val="18"/>
              </w:rPr>
            </w:pPr>
            <w:r w:rsidRPr="001F54D7">
              <w:rPr>
                <w:sz w:val="18"/>
                <w:szCs w:val="18"/>
              </w:rPr>
              <w:t>Traffic/channel</w:t>
            </w: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r w:rsidRPr="001F54D7">
              <w:rPr>
                <w:sz w:val="18"/>
                <w:szCs w:val="18"/>
              </w:rPr>
              <w:t>8</w:t>
            </w: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p>
        </w:tc>
        <w:tc>
          <w:tcPr>
            <w:tcW w:w="5670" w:type="dxa"/>
            <w:tcBorders>
              <w:top w:val="single" w:sz="6" w:space="0" w:color="auto"/>
              <w:left w:val="single" w:sz="6" w:space="0" w:color="auto"/>
              <w:bottom w:val="single" w:sz="6" w:space="0" w:color="auto"/>
              <w:right w:val="single" w:sz="12" w:space="0" w:color="auto"/>
            </w:tcBorders>
          </w:tcPr>
          <w:p w:rsidR="005827B8" w:rsidRPr="001F54D7" w:rsidRDefault="005827B8" w:rsidP="001618EE">
            <w:pPr>
              <w:pStyle w:val="Tabletext"/>
              <w:rPr>
                <w:sz w:val="18"/>
                <w:szCs w:val="18"/>
              </w:rPr>
            </w:pPr>
            <w:r w:rsidRPr="001F54D7">
              <w:rPr>
                <w:sz w:val="18"/>
                <w:szCs w:val="18"/>
              </w:rPr>
              <w:t>8 TDMA slots per channel</w:t>
            </w:r>
          </w:p>
        </w:tc>
      </w:tr>
      <w:tr w:rsidR="005827B8" w:rsidRPr="001F54D7" w:rsidTr="001649B2">
        <w:trPr>
          <w:gridAfter w:val="1"/>
          <w:wAfter w:w="15" w:type="dxa"/>
        </w:trPr>
        <w:tc>
          <w:tcPr>
            <w:tcW w:w="2552" w:type="dxa"/>
            <w:tcBorders>
              <w:top w:val="single" w:sz="6" w:space="0" w:color="auto"/>
              <w:left w:val="single" w:sz="12" w:space="0" w:color="auto"/>
              <w:bottom w:val="single" w:sz="6" w:space="0" w:color="auto"/>
              <w:right w:val="single" w:sz="6" w:space="0" w:color="auto"/>
            </w:tcBorders>
          </w:tcPr>
          <w:p w:rsidR="005827B8" w:rsidRPr="001F54D7" w:rsidRDefault="005827B8" w:rsidP="001618EE">
            <w:pPr>
              <w:pStyle w:val="Tabletext"/>
              <w:rPr>
                <w:sz w:val="18"/>
                <w:szCs w:val="18"/>
              </w:rPr>
            </w:pPr>
            <w:r w:rsidRPr="001F54D7">
              <w:rPr>
                <w:sz w:val="18"/>
                <w:szCs w:val="18"/>
              </w:rPr>
              <w:t>Data/channel</w:t>
            </w: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r w:rsidRPr="001F54D7">
              <w:rPr>
                <w:sz w:val="18"/>
                <w:szCs w:val="18"/>
              </w:rPr>
              <w:t>13</w:t>
            </w: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p>
        </w:tc>
        <w:tc>
          <w:tcPr>
            <w:tcW w:w="5670" w:type="dxa"/>
            <w:tcBorders>
              <w:top w:val="single" w:sz="6" w:space="0" w:color="auto"/>
              <w:left w:val="single" w:sz="6" w:space="0" w:color="auto"/>
              <w:bottom w:val="single" w:sz="6" w:space="0" w:color="auto"/>
              <w:right w:val="single" w:sz="12" w:space="0" w:color="auto"/>
            </w:tcBorders>
          </w:tcPr>
          <w:p w:rsidR="005827B8" w:rsidRPr="001F54D7" w:rsidRDefault="005827B8" w:rsidP="001618EE">
            <w:pPr>
              <w:pStyle w:val="Tabletext"/>
              <w:rPr>
                <w:sz w:val="18"/>
                <w:szCs w:val="18"/>
              </w:rPr>
            </w:pPr>
            <w:r w:rsidRPr="001F54D7">
              <w:rPr>
                <w:sz w:val="18"/>
                <w:szCs w:val="18"/>
              </w:rPr>
              <w:t>kbit/s/slot</w:t>
            </w:r>
          </w:p>
        </w:tc>
      </w:tr>
      <w:tr w:rsidR="005827B8" w:rsidRPr="001F54D7" w:rsidTr="001649B2">
        <w:trPr>
          <w:gridAfter w:val="1"/>
          <w:wAfter w:w="15" w:type="dxa"/>
        </w:trPr>
        <w:tc>
          <w:tcPr>
            <w:tcW w:w="2552" w:type="dxa"/>
            <w:tcBorders>
              <w:top w:val="single" w:sz="6" w:space="0" w:color="auto"/>
              <w:left w:val="single" w:sz="12" w:space="0" w:color="auto"/>
              <w:bottom w:val="single" w:sz="6" w:space="0" w:color="auto"/>
              <w:right w:val="single" w:sz="6" w:space="0" w:color="auto"/>
            </w:tcBorders>
          </w:tcPr>
          <w:p w:rsidR="005827B8" w:rsidRPr="001F54D7" w:rsidRDefault="005827B8" w:rsidP="001618EE">
            <w:pPr>
              <w:pStyle w:val="Tabletext"/>
              <w:rPr>
                <w:sz w:val="18"/>
                <w:szCs w:val="18"/>
              </w:rPr>
            </w:pPr>
            <w:r w:rsidRPr="001F54D7">
              <w:rPr>
                <w:sz w:val="18"/>
                <w:szCs w:val="18"/>
              </w:rPr>
              <w:t>Overhead and signalling</w:t>
            </w: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r w:rsidRPr="001F54D7">
              <w:rPr>
                <w:sz w:val="18"/>
                <w:szCs w:val="18"/>
              </w:rPr>
              <w:t>1.75</w:t>
            </w:r>
          </w:p>
        </w:tc>
        <w:tc>
          <w:tcPr>
            <w:tcW w:w="709" w:type="dxa"/>
            <w:tcBorders>
              <w:top w:val="single" w:sz="6" w:space="0" w:color="auto"/>
              <w:left w:val="single" w:sz="6" w:space="0" w:color="auto"/>
              <w:bottom w:val="single" w:sz="12" w:space="0" w:color="auto"/>
              <w:right w:val="single" w:sz="6" w:space="0" w:color="auto"/>
            </w:tcBorders>
          </w:tcPr>
          <w:p w:rsidR="005827B8" w:rsidRPr="001F54D7" w:rsidRDefault="005827B8" w:rsidP="001618EE">
            <w:pPr>
              <w:pStyle w:val="Tabletext"/>
              <w:jc w:val="right"/>
              <w:rPr>
                <w:sz w:val="18"/>
                <w:szCs w:val="18"/>
              </w:rPr>
            </w:pPr>
          </w:p>
        </w:tc>
        <w:tc>
          <w:tcPr>
            <w:tcW w:w="5670" w:type="dxa"/>
            <w:tcBorders>
              <w:top w:val="single" w:sz="6" w:space="0" w:color="auto"/>
              <w:left w:val="single" w:sz="6" w:space="0" w:color="auto"/>
              <w:bottom w:val="single" w:sz="6" w:space="0" w:color="auto"/>
              <w:right w:val="single" w:sz="12" w:space="0" w:color="auto"/>
            </w:tcBorders>
          </w:tcPr>
          <w:p w:rsidR="005827B8" w:rsidRPr="001F54D7" w:rsidRDefault="005827B8" w:rsidP="001618EE">
            <w:pPr>
              <w:pStyle w:val="Tabletext"/>
              <w:rPr>
                <w:sz w:val="18"/>
                <w:szCs w:val="18"/>
              </w:rPr>
            </w:pPr>
            <w:r w:rsidRPr="001F54D7">
              <w:rPr>
                <w:sz w:val="18"/>
                <w:szCs w:val="18"/>
              </w:rPr>
              <w:t>(182 kbit/s per channel total)</w:t>
            </w:r>
          </w:p>
        </w:tc>
      </w:tr>
      <w:tr w:rsidR="005827B8" w:rsidRPr="001F54D7" w:rsidTr="001649B2">
        <w:trPr>
          <w:gridAfter w:val="1"/>
          <w:wAfter w:w="15" w:type="dxa"/>
        </w:trPr>
        <w:tc>
          <w:tcPr>
            <w:tcW w:w="2552" w:type="dxa"/>
            <w:tcBorders>
              <w:top w:val="single" w:sz="6" w:space="0" w:color="auto"/>
              <w:left w:val="single" w:sz="12" w:space="0" w:color="auto"/>
              <w:bottom w:val="single" w:sz="6" w:space="0" w:color="auto"/>
              <w:right w:val="single" w:sz="6" w:space="0" w:color="auto"/>
            </w:tcBorders>
          </w:tcPr>
          <w:p w:rsidR="005827B8" w:rsidRPr="001F54D7" w:rsidRDefault="005827B8" w:rsidP="001618EE">
            <w:pPr>
              <w:pStyle w:val="Tabletext"/>
              <w:rPr>
                <w:sz w:val="18"/>
                <w:szCs w:val="18"/>
              </w:rPr>
            </w:pPr>
          </w:p>
        </w:tc>
        <w:tc>
          <w:tcPr>
            <w:tcW w:w="709" w:type="dxa"/>
            <w:tcBorders>
              <w:top w:val="single" w:sz="6" w:space="0" w:color="auto"/>
              <w:left w:val="single" w:sz="6" w:space="0" w:color="auto"/>
              <w:bottom w:val="single" w:sz="6" w:space="0" w:color="auto"/>
              <w:right w:val="single" w:sz="4" w:space="0" w:color="auto"/>
            </w:tcBorders>
          </w:tcPr>
          <w:p w:rsidR="005827B8" w:rsidRPr="001F54D7" w:rsidRDefault="005827B8" w:rsidP="001618EE">
            <w:pPr>
              <w:pStyle w:val="Tabletext"/>
              <w:jc w:val="right"/>
              <w:rPr>
                <w:sz w:val="18"/>
                <w:szCs w:val="18"/>
              </w:rPr>
            </w:pPr>
          </w:p>
        </w:tc>
        <w:tc>
          <w:tcPr>
            <w:tcW w:w="709" w:type="dxa"/>
            <w:tcBorders>
              <w:top w:val="single" w:sz="12" w:space="0" w:color="auto"/>
              <w:left w:val="single" w:sz="4" w:space="0" w:color="auto"/>
              <w:bottom w:val="single" w:sz="12" w:space="0" w:color="auto"/>
              <w:right w:val="single" w:sz="4" w:space="0" w:color="auto"/>
            </w:tcBorders>
          </w:tcPr>
          <w:p w:rsidR="005827B8" w:rsidRPr="001F54D7" w:rsidRDefault="005827B8" w:rsidP="001618EE">
            <w:pPr>
              <w:pStyle w:val="Tabletext"/>
              <w:jc w:val="right"/>
              <w:rPr>
                <w:sz w:val="18"/>
                <w:szCs w:val="18"/>
              </w:rPr>
            </w:pPr>
            <w:r w:rsidRPr="001F54D7">
              <w:rPr>
                <w:b/>
                <w:bCs/>
                <w:sz w:val="18"/>
                <w:szCs w:val="18"/>
              </w:rPr>
              <w:t>546.0</w:t>
            </w:r>
          </w:p>
        </w:tc>
        <w:tc>
          <w:tcPr>
            <w:tcW w:w="5670" w:type="dxa"/>
            <w:tcBorders>
              <w:top w:val="single" w:sz="6" w:space="0" w:color="auto"/>
              <w:left w:val="single" w:sz="4" w:space="0" w:color="auto"/>
              <w:bottom w:val="single" w:sz="6" w:space="0" w:color="auto"/>
              <w:right w:val="single" w:sz="12" w:space="0" w:color="auto"/>
            </w:tcBorders>
          </w:tcPr>
          <w:p w:rsidR="005827B8" w:rsidRPr="001F54D7" w:rsidRDefault="005827B8" w:rsidP="001618EE">
            <w:pPr>
              <w:pStyle w:val="Tabletext"/>
              <w:rPr>
                <w:sz w:val="18"/>
                <w:szCs w:val="18"/>
              </w:rPr>
            </w:pPr>
            <w:r w:rsidRPr="001F54D7">
              <w:rPr>
                <w:b/>
                <w:bCs/>
                <w:sz w:val="18"/>
                <w:szCs w:val="18"/>
              </w:rPr>
              <w:t>kbit/s/cell</w:t>
            </w:r>
          </w:p>
        </w:tc>
      </w:tr>
      <w:tr w:rsidR="005827B8" w:rsidRPr="001F54D7" w:rsidTr="001649B2">
        <w:trPr>
          <w:gridAfter w:val="1"/>
          <w:wAfter w:w="15" w:type="dxa"/>
        </w:trPr>
        <w:tc>
          <w:tcPr>
            <w:tcW w:w="2552" w:type="dxa"/>
            <w:tcBorders>
              <w:top w:val="single" w:sz="6" w:space="0" w:color="auto"/>
              <w:left w:val="single" w:sz="12" w:space="0" w:color="auto"/>
              <w:bottom w:val="single" w:sz="6" w:space="0" w:color="auto"/>
              <w:right w:val="single" w:sz="6" w:space="0" w:color="auto"/>
            </w:tcBorders>
          </w:tcPr>
          <w:p w:rsidR="005827B8" w:rsidRPr="001F54D7" w:rsidRDefault="005827B8" w:rsidP="001618EE">
            <w:pPr>
              <w:pStyle w:val="Tabletext"/>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p>
        </w:tc>
        <w:tc>
          <w:tcPr>
            <w:tcW w:w="709" w:type="dxa"/>
            <w:tcBorders>
              <w:top w:val="single" w:sz="12"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r w:rsidRPr="001F54D7">
              <w:rPr>
                <w:sz w:val="18"/>
                <w:szCs w:val="18"/>
              </w:rPr>
              <w:t>5.8</w:t>
            </w:r>
          </w:p>
        </w:tc>
        <w:tc>
          <w:tcPr>
            <w:tcW w:w="5670" w:type="dxa"/>
            <w:tcBorders>
              <w:top w:val="single" w:sz="6" w:space="0" w:color="auto"/>
              <w:left w:val="single" w:sz="6" w:space="0" w:color="auto"/>
              <w:bottom w:val="single" w:sz="6" w:space="0" w:color="auto"/>
              <w:right w:val="single" w:sz="12" w:space="0" w:color="auto"/>
            </w:tcBorders>
          </w:tcPr>
          <w:p w:rsidR="005827B8" w:rsidRPr="001F54D7" w:rsidRDefault="005827B8" w:rsidP="001618EE">
            <w:pPr>
              <w:pStyle w:val="Tabletext"/>
              <w:rPr>
                <w:sz w:val="18"/>
                <w:szCs w:val="18"/>
              </w:rPr>
            </w:pPr>
            <w:r w:rsidRPr="001F54D7">
              <w:rPr>
                <w:sz w:val="18"/>
                <w:szCs w:val="18"/>
              </w:rPr>
              <w:t>MHz bandwidth on outbound or inbound channel</w:t>
            </w:r>
          </w:p>
        </w:tc>
      </w:tr>
      <w:tr w:rsidR="005827B8" w:rsidRPr="001F54D7" w:rsidTr="001649B2">
        <w:trPr>
          <w:gridAfter w:val="1"/>
          <w:wAfter w:w="15" w:type="dxa"/>
        </w:trPr>
        <w:tc>
          <w:tcPr>
            <w:tcW w:w="2552" w:type="dxa"/>
            <w:tcBorders>
              <w:top w:val="single" w:sz="6" w:space="0" w:color="auto"/>
              <w:left w:val="single" w:sz="12" w:space="0" w:color="auto"/>
              <w:bottom w:val="single" w:sz="6" w:space="0" w:color="auto"/>
              <w:right w:val="single" w:sz="6" w:space="0" w:color="auto"/>
            </w:tcBorders>
          </w:tcPr>
          <w:p w:rsidR="005827B8" w:rsidRPr="001F54D7" w:rsidRDefault="005827B8" w:rsidP="001618EE">
            <w:pPr>
              <w:pStyle w:val="Tabletext"/>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p>
        </w:tc>
        <w:tc>
          <w:tcPr>
            <w:tcW w:w="5670" w:type="dxa"/>
            <w:tcBorders>
              <w:top w:val="single" w:sz="6" w:space="0" w:color="auto"/>
              <w:left w:val="single" w:sz="6" w:space="0" w:color="auto"/>
              <w:bottom w:val="single" w:sz="6" w:space="0" w:color="auto"/>
              <w:right w:val="single" w:sz="12" w:space="0" w:color="auto"/>
            </w:tcBorders>
          </w:tcPr>
          <w:p w:rsidR="005827B8" w:rsidRPr="001F54D7" w:rsidRDefault="005827B8" w:rsidP="001618EE">
            <w:pPr>
              <w:pStyle w:val="Tabletext"/>
              <w:rPr>
                <w:sz w:val="18"/>
                <w:szCs w:val="18"/>
              </w:rPr>
            </w:pPr>
          </w:p>
        </w:tc>
      </w:tr>
      <w:tr w:rsidR="005827B8" w:rsidRPr="001F54D7" w:rsidTr="001649B2">
        <w:trPr>
          <w:gridAfter w:val="1"/>
          <w:wAfter w:w="15" w:type="dxa"/>
        </w:trPr>
        <w:tc>
          <w:tcPr>
            <w:tcW w:w="2552" w:type="dxa"/>
            <w:tcBorders>
              <w:top w:val="single" w:sz="6" w:space="0" w:color="auto"/>
              <w:left w:val="single" w:sz="12" w:space="0" w:color="auto"/>
              <w:bottom w:val="single" w:sz="6" w:space="0" w:color="auto"/>
              <w:right w:val="single" w:sz="6" w:space="0" w:color="auto"/>
            </w:tcBorders>
          </w:tcPr>
          <w:p w:rsidR="005827B8" w:rsidRPr="001F54D7" w:rsidRDefault="005827B8" w:rsidP="001618EE">
            <w:pPr>
              <w:pStyle w:val="Tabletext"/>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p>
        </w:tc>
        <w:tc>
          <w:tcPr>
            <w:tcW w:w="6379" w:type="dxa"/>
            <w:gridSpan w:val="2"/>
            <w:tcBorders>
              <w:top w:val="single" w:sz="6" w:space="0" w:color="auto"/>
              <w:left w:val="single" w:sz="6" w:space="0" w:color="auto"/>
              <w:bottom w:val="single" w:sz="6" w:space="0" w:color="auto"/>
              <w:right w:val="single" w:sz="12" w:space="0" w:color="auto"/>
            </w:tcBorders>
          </w:tcPr>
          <w:p w:rsidR="005827B8" w:rsidRPr="001F54D7" w:rsidRDefault="005827B8" w:rsidP="001618EE">
            <w:pPr>
              <w:pStyle w:val="Tabletext"/>
              <w:rPr>
                <w:sz w:val="18"/>
                <w:szCs w:val="18"/>
              </w:rPr>
            </w:pPr>
            <w:r w:rsidRPr="001F54D7">
              <w:rPr>
                <w:b/>
                <w:bCs/>
                <w:sz w:val="18"/>
                <w:szCs w:val="18"/>
              </w:rPr>
              <w:t>Total capacity available</w:t>
            </w:r>
          </w:p>
        </w:tc>
      </w:tr>
      <w:tr w:rsidR="005827B8" w:rsidRPr="001F54D7" w:rsidTr="001649B2">
        <w:trPr>
          <w:gridAfter w:val="1"/>
          <w:wAfter w:w="15" w:type="dxa"/>
        </w:trPr>
        <w:tc>
          <w:tcPr>
            <w:tcW w:w="2552" w:type="dxa"/>
            <w:tcBorders>
              <w:top w:val="single" w:sz="6" w:space="0" w:color="auto"/>
              <w:left w:val="single" w:sz="12" w:space="0" w:color="auto"/>
              <w:bottom w:val="single" w:sz="6" w:space="0" w:color="auto"/>
              <w:right w:val="single" w:sz="6" w:space="0" w:color="auto"/>
            </w:tcBorders>
          </w:tcPr>
          <w:p w:rsidR="005827B8" w:rsidRPr="001F54D7" w:rsidRDefault="005827B8" w:rsidP="001618EE">
            <w:pPr>
              <w:pStyle w:val="Tabletext"/>
              <w:rPr>
                <w:sz w:val="18"/>
                <w:szCs w:val="18"/>
              </w:rPr>
            </w:pPr>
          </w:p>
        </w:tc>
        <w:tc>
          <w:tcPr>
            <w:tcW w:w="709"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pStyle w:val="Tabletext"/>
              <w:jc w:val="right"/>
              <w:rPr>
                <w:sz w:val="18"/>
                <w:szCs w:val="18"/>
              </w:rPr>
            </w:pPr>
          </w:p>
        </w:tc>
        <w:tc>
          <w:tcPr>
            <w:tcW w:w="709" w:type="dxa"/>
            <w:tcBorders>
              <w:top w:val="single" w:sz="6" w:space="0" w:color="auto"/>
              <w:left w:val="single" w:sz="6" w:space="0" w:color="auto"/>
              <w:bottom w:val="single" w:sz="12" w:space="0" w:color="auto"/>
              <w:right w:val="single" w:sz="6" w:space="0" w:color="auto"/>
            </w:tcBorders>
          </w:tcPr>
          <w:p w:rsidR="005827B8" w:rsidRPr="001F54D7" w:rsidRDefault="005827B8" w:rsidP="001618EE">
            <w:pPr>
              <w:pStyle w:val="Tabletext"/>
              <w:jc w:val="right"/>
              <w:rPr>
                <w:sz w:val="18"/>
                <w:szCs w:val="18"/>
              </w:rPr>
            </w:pPr>
            <w:r w:rsidRPr="001F54D7">
              <w:rPr>
                <w:sz w:val="18"/>
                <w:szCs w:val="18"/>
              </w:rPr>
              <w:t>94.1</w:t>
            </w:r>
          </w:p>
        </w:tc>
        <w:tc>
          <w:tcPr>
            <w:tcW w:w="5670" w:type="dxa"/>
            <w:tcBorders>
              <w:top w:val="single" w:sz="6" w:space="0" w:color="auto"/>
              <w:left w:val="single" w:sz="6" w:space="0" w:color="auto"/>
              <w:bottom w:val="single" w:sz="6" w:space="0" w:color="auto"/>
              <w:right w:val="single" w:sz="12" w:space="0" w:color="auto"/>
            </w:tcBorders>
          </w:tcPr>
          <w:p w:rsidR="005827B8" w:rsidRPr="001F54D7" w:rsidRDefault="005827B8" w:rsidP="001618EE">
            <w:pPr>
              <w:pStyle w:val="Tabletext"/>
              <w:rPr>
                <w:sz w:val="18"/>
                <w:szCs w:val="18"/>
              </w:rPr>
            </w:pPr>
            <w:r w:rsidRPr="001F54D7">
              <w:rPr>
                <w:sz w:val="18"/>
                <w:szCs w:val="18"/>
              </w:rPr>
              <w:t>kbit/s/cell/MHz on outbound or inbound channel</w:t>
            </w:r>
          </w:p>
        </w:tc>
      </w:tr>
      <w:tr w:rsidR="005827B8" w:rsidRPr="001F54D7" w:rsidTr="001649B2">
        <w:trPr>
          <w:gridAfter w:val="1"/>
          <w:wAfter w:w="15" w:type="dxa"/>
        </w:trPr>
        <w:tc>
          <w:tcPr>
            <w:tcW w:w="2552" w:type="dxa"/>
            <w:tcBorders>
              <w:top w:val="single" w:sz="6" w:space="0" w:color="auto"/>
              <w:left w:val="single" w:sz="12" w:space="0" w:color="auto"/>
              <w:bottom w:val="single" w:sz="6" w:space="0" w:color="auto"/>
              <w:right w:val="single" w:sz="6" w:space="0" w:color="auto"/>
            </w:tcBorders>
          </w:tcPr>
          <w:p w:rsidR="005827B8" w:rsidRPr="001F54D7" w:rsidRDefault="005827B8" w:rsidP="001618EE">
            <w:pPr>
              <w:pStyle w:val="Tabletext"/>
              <w:rPr>
                <w:sz w:val="18"/>
                <w:szCs w:val="18"/>
              </w:rPr>
            </w:pPr>
            <w:r w:rsidRPr="001F54D7">
              <w:rPr>
                <w:sz w:val="18"/>
                <w:szCs w:val="18"/>
              </w:rPr>
              <w:t>Speech improvement</w:t>
            </w:r>
          </w:p>
        </w:tc>
        <w:tc>
          <w:tcPr>
            <w:tcW w:w="709" w:type="dxa"/>
            <w:tcBorders>
              <w:top w:val="single" w:sz="6" w:space="0" w:color="auto"/>
              <w:left w:val="single" w:sz="6" w:space="0" w:color="auto"/>
              <w:bottom w:val="single" w:sz="6" w:space="0" w:color="auto"/>
              <w:right w:val="single" w:sz="4" w:space="0" w:color="auto"/>
            </w:tcBorders>
          </w:tcPr>
          <w:p w:rsidR="005827B8" w:rsidRPr="001F54D7" w:rsidRDefault="005827B8" w:rsidP="001618EE">
            <w:pPr>
              <w:pStyle w:val="Tabletext"/>
              <w:jc w:val="right"/>
              <w:rPr>
                <w:sz w:val="18"/>
                <w:szCs w:val="18"/>
              </w:rPr>
            </w:pPr>
            <w:r w:rsidRPr="001F54D7">
              <w:rPr>
                <w:sz w:val="18"/>
                <w:szCs w:val="18"/>
              </w:rPr>
              <w:t>1.05</w:t>
            </w:r>
          </w:p>
        </w:tc>
        <w:tc>
          <w:tcPr>
            <w:tcW w:w="709" w:type="dxa"/>
            <w:tcBorders>
              <w:top w:val="single" w:sz="12" w:space="0" w:color="auto"/>
              <w:left w:val="single" w:sz="4" w:space="0" w:color="auto"/>
              <w:bottom w:val="single" w:sz="12" w:space="0" w:color="auto"/>
              <w:right w:val="single" w:sz="4" w:space="0" w:color="auto"/>
            </w:tcBorders>
          </w:tcPr>
          <w:p w:rsidR="005827B8" w:rsidRPr="001F54D7" w:rsidRDefault="005827B8" w:rsidP="001618EE">
            <w:pPr>
              <w:pStyle w:val="Tabletext"/>
              <w:jc w:val="right"/>
              <w:rPr>
                <w:b/>
                <w:bCs/>
                <w:sz w:val="18"/>
                <w:szCs w:val="18"/>
              </w:rPr>
            </w:pPr>
            <w:r w:rsidRPr="001F54D7">
              <w:rPr>
                <w:b/>
                <w:bCs/>
                <w:sz w:val="18"/>
                <w:szCs w:val="18"/>
              </w:rPr>
              <w:t>98.8</w:t>
            </w:r>
          </w:p>
        </w:tc>
        <w:tc>
          <w:tcPr>
            <w:tcW w:w="5670" w:type="dxa"/>
            <w:tcBorders>
              <w:top w:val="single" w:sz="6" w:space="0" w:color="auto"/>
              <w:left w:val="single" w:sz="4" w:space="0" w:color="auto"/>
              <w:bottom w:val="single" w:sz="6" w:space="0" w:color="auto"/>
              <w:right w:val="single" w:sz="12" w:space="0" w:color="auto"/>
            </w:tcBorders>
          </w:tcPr>
          <w:p w:rsidR="005827B8" w:rsidRPr="001F54D7" w:rsidRDefault="005827B8" w:rsidP="001618EE">
            <w:pPr>
              <w:pStyle w:val="Tabletext"/>
              <w:rPr>
                <w:b/>
                <w:bCs/>
                <w:sz w:val="18"/>
                <w:szCs w:val="18"/>
              </w:rPr>
            </w:pPr>
            <w:r w:rsidRPr="001F54D7">
              <w:rPr>
                <w:b/>
                <w:bCs/>
                <w:sz w:val="18"/>
                <w:szCs w:val="18"/>
              </w:rPr>
              <w:t>kbit/s/cell/MHz on inbound or outbound channel with speech improvement</w:t>
            </w:r>
          </w:p>
        </w:tc>
      </w:tr>
      <w:tr w:rsidR="005827B8" w:rsidRPr="001F54D7" w:rsidTr="001649B2">
        <w:trPr>
          <w:gridAfter w:val="1"/>
          <w:wAfter w:w="15" w:type="dxa"/>
        </w:trPr>
        <w:tc>
          <w:tcPr>
            <w:tcW w:w="2552" w:type="dxa"/>
            <w:tcBorders>
              <w:top w:val="single" w:sz="6" w:space="0" w:color="auto"/>
              <w:left w:val="single" w:sz="12" w:space="0" w:color="auto"/>
              <w:bottom w:val="single" w:sz="12" w:space="0" w:color="auto"/>
              <w:right w:val="single" w:sz="6" w:space="0" w:color="auto"/>
            </w:tcBorders>
          </w:tcPr>
          <w:p w:rsidR="005827B8" w:rsidRPr="001F54D7" w:rsidRDefault="005827B8" w:rsidP="001618EE">
            <w:pPr>
              <w:pStyle w:val="Tabletext"/>
              <w:rPr>
                <w:sz w:val="18"/>
                <w:szCs w:val="18"/>
              </w:rPr>
            </w:pPr>
            <w:r w:rsidRPr="001F54D7">
              <w:rPr>
                <w:sz w:val="18"/>
                <w:szCs w:val="18"/>
              </w:rPr>
              <w:t>All improvements</w:t>
            </w:r>
          </w:p>
        </w:tc>
        <w:tc>
          <w:tcPr>
            <w:tcW w:w="709" w:type="dxa"/>
            <w:tcBorders>
              <w:top w:val="single" w:sz="6" w:space="0" w:color="auto"/>
              <w:left w:val="single" w:sz="6" w:space="0" w:color="auto"/>
              <w:bottom w:val="single" w:sz="12" w:space="0" w:color="auto"/>
              <w:right w:val="single" w:sz="6" w:space="0" w:color="auto"/>
            </w:tcBorders>
          </w:tcPr>
          <w:p w:rsidR="005827B8" w:rsidRPr="001F54D7" w:rsidRDefault="005827B8" w:rsidP="001618EE">
            <w:pPr>
              <w:pStyle w:val="Tabletext"/>
              <w:jc w:val="right"/>
              <w:rPr>
                <w:sz w:val="18"/>
                <w:szCs w:val="18"/>
              </w:rPr>
            </w:pPr>
            <w:r w:rsidRPr="001F54D7">
              <w:rPr>
                <w:sz w:val="18"/>
                <w:szCs w:val="18"/>
              </w:rPr>
              <w:t>1.1</w:t>
            </w:r>
          </w:p>
        </w:tc>
        <w:tc>
          <w:tcPr>
            <w:tcW w:w="709" w:type="dxa"/>
            <w:tcBorders>
              <w:top w:val="single" w:sz="12" w:space="0" w:color="auto"/>
              <w:left w:val="single" w:sz="6" w:space="0" w:color="auto"/>
              <w:bottom w:val="single" w:sz="12" w:space="0" w:color="auto"/>
              <w:right w:val="single" w:sz="6" w:space="0" w:color="auto"/>
            </w:tcBorders>
          </w:tcPr>
          <w:p w:rsidR="005827B8" w:rsidRPr="001F54D7" w:rsidRDefault="005827B8" w:rsidP="001618EE">
            <w:pPr>
              <w:pStyle w:val="Tabletext"/>
              <w:jc w:val="right"/>
              <w:rPr>
                <w:sz w:val="18"/>
                <w:szCs w:val="18"/>
              </w:rPr>
            </w:pPr>
            <w:r w:rsidRPr="001F54D7">
              <w:rPr>
                <w:sz w:val="18"/>
                <w:szCs w:val="18"/>
              </w:rPr>
              <w:t>103.6</w:t>
            </w:r>
          </w:p>
        </w:tc>
        <w:tc>
          <w:tcPr>
            <w:tcW w:w="5670" w:type="dxa"/>
            <w:tcBorders>
              <w:top w:val="single" w:sz="6" w:space="0" w:color="auto"/>
              <w:left w:val="single" w:sz="6" w:space="0" w:color="auto"/>
              <w:bottom w:val="single" w:sz="12" w:space="0" w:color="auto"/>
              <w:right w:val="single" w:sz="12" w:space="0" w:color="auto"/>
            </w:tcBorders>
          </w:tcPr>
          <w:p w:rsidR="005827B8" w:rsidRPr="001F54D7" w:rsidRDefault="005827B8" w:rsidP="001618EE">
            <w:pPr>
              <w:pStyle w:val="Tabletext"/>
              <w:rPr>
                <w:sz w:val="18"/>
                <w:szCs w:val="18"/>
              </w:rPr>
            </w:pPr>
            <w:r w:rsidRPr="001F54D7">
              <w:rPr>
                <w:sz w:val="18"/>
                <w:szCs w:val="18"/>
              </w:rPr>
              <w:t>kbit/s/cell/MHz on outbound or inbound channel with all improvements</w:t>
            </w:r>
          </w:p>
        </w:tc>
      </w:tr>
      <w:tr w:rsidR="005827B8" w:rsidRPr="001F54D7" w:rsidTr="001649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532" w:type="dxa"/>
            <w:gridSpan w:val="5"/>
            <w:tcBorders>
              <w:top w:val="nil"/>
              <w:left w:val="nil"/>
              <w:bottom w:val="nil"/>
              <w:right w:val="nil"/>
            </w:tcBorders>
          </w:tcPr>
          <w:p w:rsidR="005827B8" w:rsidRPr="001F54D7" w:rsidRDefault="005827B8" w:rsidP="001649B2">
            <w:pPr>
              <w:pStyle w:val="Tablelegend"/>
              <w:ind w:left="-85"/>
              <w:rPr>
                <w:szCs w:val="18"/>
              </w:rPr>
            </w:pPr>
            <w:r w:rsidRPr="001F54D7">
              <w:rPr>
                <w:szCs w:val="18"/>
              </w:rPr>
              <w:t>TDMA: time division multiple access</w:t>
            </w:r>
          </w:p>
        </w:tc>
      </w:tr>
    </w:tbl>
    <w:p w:rsidR="005827B8" w:rsidRPr="001F54D7" w:rsidRDefault="005827B8" w:rsidP="001618EE">
      <w:pPr>
        <w:pStyle w:val="Tablefin"/>
      </w:pPr>
    </w:p>
    <w:p w:rsidR="005827B8" w:rsidRPr="001F54D7" w:rsidRDefault="005827B8" w:rsidP="001618EE">
      <w:r w:rsidRPr="001F54D7">
        <w:t xml:space="preserve">The GSM net system capacity is usually rounded to 0.10 Mbit/s/MHz/cell for use in IMT-2000 calculations. </w:t>
      </w:r>
    </w:p>
    <w:p w:rsidR="005827B8" w:rsidRPr="001F54D7" w:rsidRDefault="005827B8" w:rsidP="001649B2">
      <w:r w:rsidRPr="001F54D7">
        <w:lastRenderedPageBreak/>
        <w:t>The same methodology is applied below to several example narrowband technologies and several sample spectrum bands. The examples show that the spectrum band structure and frequency reuse factor have a significant effect on the capacity calculation.</w:t>
      </w:r>
    </w:p>
    <w:p w:rsidR="005827B8" w:rsidRPr="001F54D7" w:rsidRDefault="005827B8" w:rsidP="001618EE">
      <w:pPr>
        <w:spacing w:after="240"/>
      </w:pPr>
      <w:r w:rsidRPr="001F54D7">
        <w:t>These are not meant to be a direct comparison between the selected technologies. There are numerous other user needs and spectrum allocation factors that effect the functional and operational deployment of a network, the choice of technology, and overall network efficiency. Some of the spectrum factors are considered in the alpha and beta factors (Recommendation ITU-R M.1390, D5 and D6).</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4234"/>
        <w:gridCol w:w="1697"/>
        <w:gridCol w:w="1696"/>
        <w:gridCol w:w="1982"/>
      </w:tblGrid>
      <w:tr w:rsidR="005827B8" w:rsidRPr="001F54D7" w:rsidTr="001649B2">
        <w:trPr>
          <w:cantSplit/>
        </w:trPr>
        <w:tc>
          <w:tcPr>
            <w:tcW w:w="9640" w:type="dxa"/>
            <w:gridSpan w:val="4"/>
            <w:tcBorders>
              <w:top w:val="single" w:sz="12" w:space="0" w:color="auto"/>
              <w:left w:val="single" w:sz="12" w:space="0" w:color="auto"/>
              <w:bottom w:val="single" w:sz="12" w:space="0" w:color="auto"/>
              <w:right w:val="single" w:sz="12" w:space="0" w:color="auto"/>
            </w:tcBorders>
          </w:tcPr>
          <w:p w:rsidR="005827B8" w:rsidRPr="001F54D7" w:rsidRDefault="005827B8" w:rsidP="001618EE">
            <w:pPr>
              <w:keepNext/>
              <w:spacing w:after="80"/>
              <w:rPr>
                <w:rFonts w:asciiTheme="majorBidi" w:hAnsiTheme="majorBidi" w:cstheme="majorBidi"/>
                <w:bCs/>
                <w:sz w:val="20"/>
              </w:rPr>
            </w:pPr>
            <w:r w:rsidRPr="001F54D7">
              <w:rPr>
                <w:rFonts w:asciiTheme="majorBidi" w:hAnsiTheme="majorBidi" w:cstheme="majorBidi"/>
                <w:b/>
                <w:sz w:val="20"/>
              </w:rPr>
              <w:t>Net system capability summary</w:t>
            </w:r>
          </w:p>
        </w:tc>
      </w:tr>
      <w:tr w:rsidR="005827B8" w:rsidRPr="001F54D7" w:rsidTr="001649B2">
        <w:tc>
          <w:tcPr>
            <w:tcW w:w="4253" w:type="dxa"/>
            <w:tcBorders>
              <w:top w:val="single" w:sz="12" w:space="0" w:color="auto"/>
              <w:left w:val="single" w:sz="12" w:space="0" w:color="auto"/>
              <w:bottom w:val="single" w:sz="12" w:space="0" w:color="auto"/>
              <w:right w:val="single" w:sz="12" w:space="0" w:color="auto"/>
            </w:tcBorders>
            <w:vAlign w:val="center"/>
          </w:tcPr>
          <w:p w:rsidR="005827B8" w:rsidRPr="001F54D7" w:rsidRDefault="005827B8" w:rsidP="001618E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rPr>
            </w:pPr>
            <w:r w:rsidRPr="001F54D7">
              <w:rPr>
                <w:rFonts w:asciiTheme="majorBidi" w:hAnsiTheme="majorBidi" w:cstheme="majorBidi"/>
                <w:b/>
                <w:bCs/>
                <w:sz w:val="20"/>
              </w:rPr>
              <w:t>Spectrum band</w:t>
            </w:r>
          </w:p>
        </w:tc>
        <w:tc>
          <w:tcPr>
            <w:tcW w:w="1701" w:type="dxa"/>
            <w:tcBorders>
              <w:top w:val="single" w:sz="12" w:space="0" w:color="auto"/>
              <w:left w:val="single" w:sz="12" w:space="0" w:color="auto"/>
              <w:bottom w:val="single" w:sz="12" w:space="0" w:color="auto"/>
              <w:right w:val="single" w:sz="12" w:space="0" w:color="auto"/>
            </w:tcBorders>
            <w:vAlign w:val="center"/>
          </w:tcPr>
          <w:p w:rsidR="005827B8" w:rsidRPr="001F54D7" w:rsidRDefault="005827B8" w:rsidP="001618E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rPr>
            </w:pPr>
            <w:r w:rsidRPr="001F54D7">
              <w:rPr>
                <w:rFonts w:asciiTheme="majorBidi" w:hAnsiTheme="majorBidi" w:cstheme="majorBidi"/>
                <w:b/>
                <w:bCs/>
                <w:sz w:val="20"/>
              </w:rPr>
              <w:t>Technology</w:t>
            </w:r>
          </w:p>
        </w:tc>
        <w:tc>
          <w:tcPr>
            <w:tcW w:w="1701" w:type="dxa"/>
            <w:tcBorders>
              <w:top w:val="single" w:sz="12" w:space="0" w:color="auto"/>
              <w:left w:val="single" w:sz="12" w:space="0" w:color="auto"/>
              <w:bottom w:val="single" w:sz="12" w:space="0" w:color="auto"/>
              <w:right w:val="single" w:sz="12" w:space="0" w:color="auto"/>
            </w:tcBorders>
            <w:vAlign w:val="center"/>
          </w:tcPr>
          <w:p w:rsidR="005827B8" w:rsidRPr="001F54D7" w:rsidRDefault="005827B8" w:rsidP="001618E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rPr>
            </w:pPr>
            <w:r w:rsidRPr="001F54D7">
              <w:rPr>
                <w:rFonts w:asciiTheme="majorBidi" w:hAnsiTheme="majorBidi" w:cstheme="majorBidi"/>
                <w:b/>
                <w:bCs/>
                <w:sz w:val="20"/>
              </w:rPr>
              <w:t>Channels</w:t>
            </w:r>
          </w:p>
        </w:tc>
        <w:tc>
          <w:tcPr>
            <w:tcW w:w="1985" w:type="dxa"/>
            <w:tcBorders>
              <w:top w:val="single" w:sz="12" w:space="0" w:color="auto"/>
              <w:left w:val="single" w:sz="12" w:space="0" w:color="auto"/>
              <w:bottom w:val="single" w:sz="12" w:space="0" w:color="auto"/>
              <w:right w:val="single" w:sz="12" w:space="0" w:color="auto"/>
            </w:tcBorders>
            <w:vAlign w:val="center"/>
          </w:tcPr>
          <w:p w:rsidR="005827B8" w:rsidRPr="001F54D7" w:rsidRDefault="005827B8" w:rsidP="001618E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rPr>
            </w:pPr>
            <w:r w:rsidRPr="001F54D7">
              <w:rPr>
                <w:rFonts w:asciiTheme="majorBidi" w:hAnsiTheme="majorBidi" w:cstheme="majorBidi"/>
                <w:b/>
                <w:bCs/>
                <w:sz w:val="20"/>
              </w:rPr>
              <w:t>Total capacity</w:t>
            </w:r>
            <w:r w:rsidRPr="001F54D7">
              <w:rPr>
                <w:rFonts w:asciiTheme="majorBidi" w:hAnsiTheme="majorBidi" w:cstheme="majorBidi"/>
                <w:b/>
                <w:bCs/>
                <w:sz w:val="20"/>
              </w:rPr>
              <w:br/>
              <w:t>available</w:t>
            </w:r>
          </w:p>
        </w:tc>
      </w:tr>
      <w:tr w:rsidR="005827B8" w:rsidRPr="001F54D7" w:rsidTr="001649B2">
        <w:trPr>
          <w:cantSplit/>
        </w:trPr>
        <w:tc>
          <w:tcPr>
            <w:tcW w:w="9640" w:type="dxa"/>
            <w:gridSpan w:val="4"/>
            <w:tcBorders>
              <w:top w:val="single" w:sz="12" w:space="0" w:color="auto"/>
              <w:left w:val="single" w:sz="12" w:space="0" w:color="auto"/>
              <w:bottom w:val="single" w:sz="6" w:space="0" w:color="auto"/>
              <w:right w:val="single" w:sz="12" w:space="0" w:color="auto"/>
            </w:tcBorders>
          </w:tcPr>
          <w:p w:rsidR="005827B8" w:rsidRPr="001F54D7" w:rsidRDefault="005827B8" w:rsidP="001618E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b/>
                <w:bCs/>
                <w:sz w:val="20"/>
              </w:rPr>
            </w:pPr>
            <w:r w:rsidRPr="001F54D7">
              <w:rPr>
                <w:rFonts w:asciiTheme="majorBidi" w:hAnsiTheme="majorBidi" w:cstheme="majorBidi"/>
                <w:b/>
                <w:bCs/>
                <w:sz w:val="20"/>
              </w:rPr>
              <w:t>Reuse group factor = 12</w:t>
            </w:r>
          </w:p>
        </w:tc>
      </w:tr>
      <w:tr w:rsidR="005827B8" w:rsidRPr="001F54D7" w:rsidTr="001649B2">
        <w:tc>
          <w:tcPr>
            <w:tcW w:w="4253" w:type="dxa"/>
            <w:tcBorders>
              <w:top w:val="single" w:sz="6" w:space="0" w:color="auto"/>
              <w:left w:val="single" w:sz="12" w:space="0" w:color="auto"/>
              <w:bottom w:val="single" w:sz="6" w:space="0" w:color="auto"/>
              <w:right w:val="single" w:sz="6" w:space="0" w:color="auto"/>
            </w:tcBorders>
          </w:tcPr>
          <w:p w:rsidR="005827B8" w:rsidRPr="001F54D7" w:rsidRDefault="005827B8" w:rsidP="001618E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80"/>
              <w:rPr>
                <w:rFonts w:asciiTheme="majorBidi" w:hAnsiTheme="majorBidi" w:cstheme="majorBidi"/>
                <w:b/>
                <w:bCs/>
                <w:sz w:val="20"/>
              </w:rPr>
            </w:pPr>
            <w:r w:rsidRPr="001F54D7">
              <w:rPr>
                <w:rFonts w:asciiTheme="majorBidi" w:hAnsiTheme="majorBidi" w:cstheme="majorBidi"/>
                <w:b/>
                <w:bCs/>
                <w:sz w:val="20"/>
              </w:rPr>
              <w:t>European 400 MHz public safety band</w:t>
            </w:r>
          </w:p>
        </w:tc>
        <w:tc>
          <w:tcPr>
            <w:tcW w:w="1701"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80"/>
              <w:rPr>
                <w:rFonts w:asciiTheme="majorBidi" w:hAnsiTheme="majorBidi" w:cstheme="majorBidi"/>
                <w:sz w:val="20"/>
              </w:rPr>
            </w:pPr>
            <w:r w:rsidRPr="001F54D7">
              <w:rPr>
                <w:rFonts w:asciiTheme="majorBidi" w:hAnsiTheme="majorBidi" w:cstheme="majorBidi"/>
                <w:b/>
                <w:bCs/>
                <w:sz w:val="20"/>
              </w:rPr>
              <w:t>TETRA TDMA</w:t>
            </w:r>
          </w:p>
        </w:tc>
        <w:tc>
          <w:tcPr>
            <w:tcW w:w="1701" w:type="dxa"/>
            <w:tcBorders>
              <w:top w:val="single" w:sz="6" w:space="0" w:color="auto"/>
              <w:left w:val="single" w:sz="6" w:space="0" w:color="auto"/>
              <w:bottom w:val="single" w:sz="6" w:space="0" w:color="auto"/>
              <w:right w:val="single" w:sz="6" w:space="0" w:color="auto"/>
            </w:tcBorders>
          </w:tcPr>
          <w:p w:rsidR="005827B8" w:rsidRPr="001F54D7" w:rsidRDefault="005827B8" w:rsidP="001618E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80"/>
              <w:rPr>
                <w:rFonts w:asciiTheme="majorBidi" w:hAnsiTheme="majorBidi" w:cstheme="majorBidi"/>
                <w:sz w:val="20"/>
              </w:rPr>
            </w:pPr>
            <w:r w:rsidRPr="001F54D7">
              <w:rPr>
                <w:rFonts w:asciiTheme="majorBidi" w:hAnsiTheme="majorBidi" w:cstheme="majorBidi"/>
                <w:b/>
                <w:bCs/>
                <w:sz w:val="20"/>
              </w:rPr>
              <w:t>4 slots/25 kHz</w:t>
            </w:r>
          </w:p>
        </w:tc>
        <w:tc>
          <w:tcPr>
            <w:tcW w:w="1985" w:type="dxa"/>
            <w:tcBorders>
              <w:top w:val="single" w:sz="6" w:space="0" w:color="auto"/>
              <w:left w:val="single" w:sz="6" w:space="0" w:color="auto"/>
              <w:bottom w:val="single" w:sz="6" w:space="0" w:color="auto"/>
              <w:right w:val="single" w:sz="12" w:space="0" w:color="auto"/>
            </w:tcBorders>
          </w:tcPr>
          <w:p w:rsidR="005827B8" w:rsidRPr="001F54D7" w:rsidRDefault="005827B8" w:rsidP="001618E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80"/>
              <w:jc w:val="right"/>
              <w:rPr>
                <w:rFonts w:asciiTheme="majorBidi" w:hAnsiTheme="majorBidi" w:cstheme="majorBidi"/>
                <w:sz w:val="20"/>
              </w:rPr>
            </w:pPr>
            <w:r w:rsidRPr="001F54D7">
              <w:rPr>
                <w:rFonts w:asciiTheme="majorBidi" w:hAnsiTheme="majorBidi" w:cstheme="majorBidi"/>
                <w:b/>
                <w:bCs/>
                <w:sz w:val="20"/>
              </w:rPr>
              <w:t>98.0 kbit/s/MHz/cell</w:t>
            </w:r>
          </w:p>
        </w:tc>
      </w:tr>
      <w:tr w:rsidR="005827B8" w:rsidRPr="001F54D7" w:rsidTr="001649B2">
        <w:trPr>
          <w:cantSplit/>
        </w:trPr>
        <w:tc>
          <w:tcPr>
            <w:tcW w:w="9640" w:type="dxa"/>
            <w:gridSpan w:val="4"/>
            <w:tcBorders>
              <w:top w:val="nil"/>
              <w:left w:val="single" w:sz="12" w:space="0" w:color="auto"/>
              <w:bottom w:val="single" w:sz="6" w:space="0" w:color="auto"/>
              <w:right w:val="single" w:sz="12" w:space="0" w:color="auto"/>
            </w:tcBorders>
          </w:tcPr>
          <w:p w:rsidR="005827B8" w:rsidRPr="001F54D7" w:rsidRDefault="005827B8" w:rsidP="001618E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80"/>
              <w:jc w:val="center"/>
              <w:rPr>
                <w:rFonts w:asciiTheme="majorBidi" w:hAnsiTheme="majorBidi" w:cstheme="majorBidi"/>
                <w:b/>
                <w:bCs/>
                <w:sz w:val="20"/>
              </w:rPr>
            </w:pPr>
            <w:r w:rsidRPr="001F54D7">
              <w:rPr>
                <w:rFonts w:asciiTheme="majorBidi" w:hAnsiTheme="majorBidi" w:cstheme="majorBidi"/>
                <w:b/>
                <w:bCs/>
                <w:sz w:val="20"/>
              </w:rPr>
              <w:t>Reuse group factor = 21</w:t>
            </w:r>
          </w:p>
        </w:tc>
      </w:tr>
      <w:tr w:rsidR="005827B8" w:rsidRPr="001F54D7" w:rsidTr="001649B2">
        <w:tc>
          <w:tcPr>
            <w:tcW w:w="4253" w:type="dxa"/>
            <w:tcBorders>
              <w:top w:val="single" w:sz="6" w:space="0" w:color="auto"/>
              <w:left w:val="single" w:sz="12" w:space="0" w:color="auto"/>
              <w:bottom w:val="single" w:sz="12" w:space="0" w:color="auto"/>
              <w:right w:val="single" w:sz="6" w:space="0" w:color="auto"/>
            </w:tcBorders>
          </w:tcPr>
          <w:p w:rsidR="005827B8" w:rsidRPr="001F54D7" w:rsidRDefault="005827B8" w:rsidP="001618E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80"/>
              <w:rPr>
                <w:rFonts w:asciiTheme="majorBidi" w:hAnsiTheme="majorBidi" w:cstheme="majorBidi"/>
                <w:b/>
                <w:bCs/>
                <w:sz w:val="20"/>
              </w:rPr>
            </w:pPr>
            <w:r w:rsidRPr="001F54D7">
              <w:rPr>
                <w:rFonts w:asciiTheme="majorBidi" w:hAnsiTheme="majorBidi" w:cstheme="majorBidi"/>
                <w:b/>
                <w:bCs/>
                <w:sz w:val="20"/>
              </w:rPr>
              <w:t>European 400 MHz public safety band</w:t>
            </w:r>
          </w:p>
        </w:tc>
        <w:tc>
          <w:tcPr>
            <w:tcW w:w="1701" w:type="dxa"/>
            <w:tcBorders>
              <w:top w:val="single" w:sz="6" w:space="0" w:color="auto"/>
              <w:left w:val="single" w:sz="6" w:space="0" w:color="auto"/>
              <w:bottom w:val="single" w:sz="12" w:space="0" w:color="auto"/>
              <w:right w:val="single" w:sz="6" w:space="0" w:color="auto"/>
            </w:tcBorders>
          </w:tcPr>
          <w:p w:rsidR="005827B8" w:rsidRPr="001F54D7" w:rsidRDefault="005827B8" w:rsidP="001618E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80"/>
              <w:rPr>
                <w:rFonts w:asciiTheme="majorBidi" w:hAnsiTheme="majorBidi" w:cstheme="majorBidi"/>
                <w:sz w:val="20"/>
              </w:rPr>
            </w:pPr>
            <w:r w:rsidRPr="001F54D7">
              <w:rPr>
                <w:rFonts w:asciiTheme="majorBidi" w:hAnsiTheme="majorBidi" w:cstheme="majorBidi"/>
                <w:b/>
                <w:bCs/>
                <w:sz w:val="20"/>
              </w:rPr>
              <w:t>TETRA TDMA</w:t>
            </w:r>
          </w:p>
        </w:tc>
        <w:tc>
          <w:tcPr>
            <w:tcW w:w="1701" w:type="dxa"/>
            <w:tcBorders>
              <w:top w:val="single" w:sz="6" w:space="0" w:color="auto"/>
              <w:left w:val="single" w:sz="6" w:space="0" w:color="auto"/>
              <w:bottom w:val="single" w:sz="12" w:space="0" w:color="auto"/>
              <w:right w:val="single" w:sz="6" w:space="0" w:color="auto"/>
            </w:tcBorders>
          </w:tcPr>
          <w:p w:rsidR="005827B8" w:rsidRPr="001F54D7" w:rsidRDefault="005827B8" w:rsidP="001618E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80"/>
              <w:rPr>
                <w:rFonts w:asciiTheme="majorBidi" w:hAnsiTheme="majorBidi" w:cstheme="majorBidi"/>
                <w:sz w:val="20"/>
              </w:rPr>
            </w:pPr>
            <w:r w:rsidRPr="001F54D7">
              <w:rPr>
                <w:rFonts w:asciiTheme="majorBidi" w:hAnsiTheme="majorBidi" w:cstheme="majorBidi"/>
                <w:b/>
                <w:bCs/>
                <w:sz w:val="20"/>
              </w:rPr>
              <w:t>4 slots/25 kHz</w:t>
            </w:r>
          </w:p>
        </w:tc>
        <w:tc>
          <w:tcPr>
            <w:tcW w:w="1985" w:type="dxa"/>
            <w:tcBorders>
              <w:top w:val="single" w:sz="6" w:space="0" w:color="auto"/>
              <w:left w:val="single" w:sz="6" w:space="0" w:color="auto"/>
              <w:bottom w:val="single" w:sz="12" w:space="0" w:color="auto"/>
              <w:right w:val="single" w:sz="12" w:space="0" w:color="auto"/>
            </w:tcBorders>
          </w:tcPr>
          <w:p w:rsidR="005827B8" w:rsidRPr="001F54D7" w:rsidRDefault="005827B8" w:rsidP="001618EE">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80"/>
              <w:jc w:val="right"/>
              <w:rPr>
                <w:rFonts w:asciiTheme="majorBidi" w:hAnsiTheme="majorBidi" w:cstheme="majorBidi"/>
                <w:sz w:val="20"/>
              </w:rPr>
            </w:pPr>
            <w:r w:rsidRPr="001F54D7">
              <w:rPr>
                <w:rFonts w:asciiTheme="majorBidi" w:hAnsiTheme="majorBidi" w:cstheme="majorBidi"/>
                <w:b/>
                <w:bCs/>
                <w:sz w:val="20"/>
              </w:rPr>
              <w:t>56.0 kbit/s/MHz/cell</w:t>
            </w:r>
          </w:p>
        </w:tc>
      </w:tr>
      <w:tr w:rsidR="005827B8" w:rsidRPr="001F54D7" w:rsidTr="001649B2">
        <w:trPr>
          <w:cantSplit/>
        </w:trPr>
        <w:tc>
          <w:tcPr>
            <w:tcW w:w="9640" w:type="dxa"/>
            <w:gridSpan w:val="4"/>
            <w:tcBorders>
              <w:top w:val="single" w:sz="12" w:space="0" w:color="auto"/>
              <w:left w:val="nil"/>
              <w:bottom w:val="nil"/>
              <w:right w:val="nil"/>
            </w:tcBorders>
          </w:tcPr>
          <w:p w:rsidR="005827B8" w:rsidRPr="001F54D7" w:rsidRDefault="005827B8" w:rsidP="001618EE">
            <w:pPr>
              <w:pStyle w:val="Tablelegend"/>
            </w:pPr>
            <w:r w:rsidRPr="001F54D7">
              <w:t>FDMA:</w:t>
            </w:r>
            <w:r w:rsidRPr="001F54D7">
              <w:tab/>
              <w:t>frequency division multiple access.</w:t>
            </w:r>
          </w:p>
          <w:p w:rsidR="005827B8" w:rsidRPr="001F54D7" w:rsidRDefault="005827B8" w:rsidP="001618EE">
            <w:pPr>
              <w:pStyle w:val="Tablelegend"/>
            </w:pPr>
            <w:r w:rsidRPr="001F54D7">
              <w:t>NOTE – 1 Reuse group factor of 12 is used for systems implementing only low power, handheld, portable devices. Reuse factor of 21 is used for systems implementing both handheld portables and higher power, vehicular mounted, mobile devices. Greater reuse factor is required because of potential for interference from distant mobiles into cells designed for portable coverage.</w:t>
            </w:r>
          </w:p>
        </w:tc>
      </w:tr>
    </w:tbl>
    <w:p w:rsidR="005827B8" w:rsidRPr="001F54D7" w:rsidRDefault="005827B8" w:rsidP="001618EE">
      <w:pPr>
        <w:pStyle w:val="Figure"/>
      </w:pPr>
      <w:r w:rsidRPr="001F54D7">
        <w:rPr>
          <w:noProof/>
          <w:lang w:val="en-US" w:eastAsia="zh-CN"/>
        </w:rPr>
        <w:drawing>
          <wp:inline distT="0" distB="0" distL="0" distR="0" wp14:anchorId="73B920A1" wp14:editId="2025B5D4">
            <wp:extent cx="4048125" cy="3067050"/>
            <wp:effectExtent l="0" t="0" r="9525" b="0"/>
            <wp:docPr id="204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48125" cy="3067050"/>
                    </a:xfrm>
                    <a:prstGeom prst="rect">
                      <a:avLst/>
                    </a:prstGeom>
                    <a:noFill/>
                    <a:ln>
                      <a:noFill/>
                    </a:ln>
                  </pic:spPr>
                </pic:pic>
              </a:graphicData>
            </a:graphic>
          </wp:inline>
        </w:drawing>
      </w:r>
    </w:p>
    <w:p w:rsidR="005827B8" w:rsidRPr="001F54D7" w:rsidRDefault="005827B8" w:rsidP="001649B2">
      <w:r w:rsidRPr="001F54D7">
        <w:rPr>
          <w:i/>
          <w:iCs/>
        </w:rPr>
        <w:br w:type="page"/>
      </w:r>
      <w:r w:rsidRPr="001F54D7">
        <w:rPr>
          <w:i/>
          <w:iCs/>
        </w:rPr>
        <w:lastRenderedPageBreak/>
        <w:t>Example 1</w:t>
      </w:r>
      <w:r w:rsidRPr="001F54D7">
        <w:t>: Narrowband technologies for dispatch voice and low rate data.</w:t>
      </w:r>
    </w:p>
    <w:p w:rsidR="005827B8" w:rsidRPr="001F54D7" w:rsidRDefault="005827B8" w:rsidP="001649B2">
      <w:r w:rsidRPr="001F54D7">
        <w:t xml:space="preserve">TETRA TDMA applied to European 400 MHz public safety band. </w:t>
      </w:r>
    </w:p>
    <w:p w:rsidR="005827B8" w:rsidRPr="001F54D7" w:rsidRDefault="005827B8" w:rsidP="001649B2">
      <w:pPr>
        <w:pStyle w:val="Headingb"/>
        <w:spacing w:after="120"/>
        <w:rPr>
          <w:lang w:val="en-GB"/>
        </w:rPr>
      </w:pPr>
      <w:r w:rsidRPr="001F54D7">
        <w:rPr>
          <w:lang w:val="en-GB"/>
        </w:rPr>
        <w:t>C4 and C5</w:t>
      </w:r>
      <w:r w:rsidRPr="001F54D7">
        <w:rPr>
          <w:lang w:val="en-GB"/>
        </w:rPr>
        <w:tab/>
        <w:t>Net system capability calculation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546"/>
        <w:gridCol w:w="710"/>
        <w:gridCol w:w="708"/>
        <w:gridCol w:w="5645"/>
      </w:tblGrid>
      <w:tr w:rsidR="005827B8" w:rsidRPr="001F54D7" w:rsidTr="001649B2">
        <w:trPr>
          <w:cantSplit/>
        </w:trPr>
        <w:tc>
          <w:tcPr>
            <w:tcW w:w="3964" w:type="dxa"/>
            <w:gridSpan w:val="3"/>
            <w:tcBorders>
              <w:top w:val="single" w:sz="12" w:space="0" w:color="auto"/>
              <w:left w:val="single" w:sz="12" w:space="0" w:color="auto"/>
              <w:bottom w:val="single" w:sz="6" w:space="0" w:color="auto"/>
              <w:right w:val="nil"/>
            </w:tcBorders>
          </w:tcPr>
          <w:p w:rsidR="005827B8" w:rsidRPr="001F54D7" w:rsidRDefault="005827B8" w:rsidP="001649B2">
            <w:pPr>
              <w:pStyle w:val="Tablehead"/>
              <w:framePr w:hSpace="181" w:wrap="notBeside" w:vAnchor="text" w:hAnchor="text" w:xAlign="center" w:y="1"/>
              <w:spacing w:before="30" w:after="30"/>
              <w:jc w:val="left"/>
              <w:rPr>
                <w:rFonts w:asciiTheme="majorBidi" w:hAnsiTheme="majorBidi" w:cstheme="majorBidi"/>
                <w:sz w:val="18"/>
                <w:szCs w:val="18"/>
              </w:rPr>
            </w:pPr>
            <w:r w:rsidRPr="001F54D7">
              <w:rPr>
                <w:rFonts w:asciiTheme="majorBidi" w:hAnsiTheme="majorBidi" w:cstheme="majorBidi"/>
                <w:sz w:val="18"/>
                <w:szCs w:val="18"/>
              </w:rPr>
              <w:t>TETRA TDMA</w:t>
            </w:r>
          </w:p>
        </w:tc>
        <w:tc>
          <w:tcPr>
            <w:tcW w:w="5645" w:type="dxa"/>
            <w:tcBorders>
              <w:top w:val="single" w:sz="12" w:space="0" w:color="auto"/>
              <w:left w:val="nil"/>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b/>
                <w:bCs/>
                <w:sz w:val="18"/>
                <w:szCs w:val="18"/>
              </w:rPr>
              <w:t>European 400 MHz public safety band</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Width of band (MHz)</w:t>
            </w: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3</w:t>
            </w:r>
          </w:p>
        </w:tc>
        <w:tc>
          <w:tcPr>
            <w:tcW w:w="708"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6.0</w:t>
            </w: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MHz total</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Width of channel</w:t>
            </w: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0.025</w:t>
            </w:r>
          </w:p>
        </w:tc>
        <w:tc>
          <w:tcPr>
            <w:tcW w:w="708"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708"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120.0</w:t>
            </w: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FDD channels within band</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Reuse group factor</w:t>
            </w: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12</w:t>
            </w:r>
          </w:p>
        </w:tc>
        <w:tc>
          <w:tcPr>
            <w:tcW w:w="708"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(Hand-held portables only)</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708"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10.0</w:t>
            </w: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Channels per cell</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Guard channels</w:t>
            </w: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2</w:t>
            </w:r>
          </w:p>
        </w:tc>
        <w:tc>
          <w:tcPr>
            <w:tcW w:w="708"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(At band edge)</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Interoperability channels</w:t>
            </w: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20</w:t>
            </w:r>
          </w:p>
        </w:tc>
        <w:tc>
          <w:tcPr>
            <w:tcW w:w="708" w:type="dxa"/>
            <w:tcBorders>
              <w:top w:val="single" w:sz="6" w:space="0" w:color="auto"/>
              <w:left w:val="single" w:sz="6" w:space="0" w:color="auto"/>
              <w:bottom w:val="single" w:sz="12"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(Reserve for direct mode operations)</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c>
          <w:tcPr>
            <w:tcW w:w="710" w:type="dxa"/>
            <w:tcBorders>
              <w:top w:val="single" w:sz="6" w:space="0" w:color="auto"/>
              <w:left w:val="single" w:sz="6" w:space="0" w:color="auto"/>
              <w:bottom w:val="single" w:sz="6" w:space="0" w:color="auto"/>
              <w:right w:val="single" w:sz="4"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708" w:type="dxa"/>
            <w:tcBorders>
              <w:top w:val="single" w:sz="12" w:space="0" w:color="auto"/>
              <w:left w:val="single" w:sz="4" w:space="0" w:color="auto"/>
              <w:bottom w:val="single" w:sz="12" w:space="0" w:color="auto"/>
              <w:right w:val="single" w:sz="4"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b/>
                <w:bCs/>
                <w:sz w:val="18"/>
                <w:szCs w:val="18"/>
              </w:rPr>
              <w:t>98.0</w:t>
            </w:r>
          </w:p>
        </w:tc>
        <w:tc>
          <w:tcPr>
            <w:tcW w:w="5645" w:type="dxa"/>
            <w:tcBorders>
              <w:top w:val="single" w:sz="6" w:space="0" w:color="auto"/>
              <w:left w:val="single" w:sz="4"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b/>
                <w:bCs/>
                <w:sz w:val="18"/>
                <w:szCs w:val="18"/>
              </w:rPr>
              <w:t>Traffic channels</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708" w:type="dxa"/>
            <w:tcBorders>
              <w:top w:val="single" w:sz="12"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Traffic/channel</w:t>
            </w: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4</w:t>
            </w:r>
          </w:p>
        </w:tc>
        <w:tc>
          <w:tcPr>
            <w:tcW w:w="708"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Slots/channel</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Data/channel</w:t>
            </w: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7.2</w:t>
            </w:r>
          </w:p>
        </w:tc>
        <w:tc>
          <w:tcPr>
            <w:tcW w:w="708"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kbit/s/slot</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Overhead and signalling</w:t>
            </w: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1.25</w:t>
            </w:r>
          </w:p>
        </w:tc>
        <w:tc>
          <w:tcPr>
            <w:tcW w:w="708" w:type="dxa"/>
            <w:tcBorders>
              <w:top w:val="single" w:sz="6" w:space="0" w:color="auto"/>
              <w:left w:val="single" w:sz="6" w:space="0" w:color="auto"/>
              <w:bottom w:val="single" w:sz="12"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(36 kbit/s per channel total)</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c>
          <w:tcPr>
            <w:tcW w:w="710" w:type="dxa"/>
            <w:tcBorders>
              <w:top w:val="single" w:sz="6" w:space="0" w:color="auto"/>
              <w:left w:val="single" w:sz="6" w:space="0" w:color="auto"/>
              <w:bottom w:val="single" w:sz="6" w:space="0" w:color="auto"/>
              <w:right w:val="single" w:sz="4"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708" w:type="dxa"/>
            <w:tcBorders>
              <w:top w:val="single" w:sz="12" w:space="0" w:color="auto"/>
              <w:left w:val="single" w:sz="4" w:space="0" w:color="auto"/>
              <w:bottom w:val="single" w:sz="12" w:space="0" w:color="auto"/>
              <w:right w:val="single" w:sz="4"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b/>
                <w:bCs/>
                <w:sz w:val="18"/>
                <w:szCs w:val="18"/>
              </w:rPr>
              <w:t>294.0</w:t>
            </w:r>
          </w:p>
        </w:tc>
        <w:tc>
          <w:tcPr>
            <w:tcW w:w="5645" w:type="dxa"/>
            <w:tcBorders>
              <w:top w:val="single" w:sz="6" w:space="0" w:color="auto"/>
              <w:left w:val="single" w:sz="4"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b/>
                <w:bCs/>
                <w:sz w:val="18"/>
                <w:szCs w:val="18"/>
              </w:rPr>
              <w:t>kbit/s/cell</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708" w:type="dxa"/>
            <w:tcBorders>
              <w:top w:val="single" w:sz="12"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3.0</w:t>
            </w: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MHz bandwidth on outbound or inbound channel</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708"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6353" w:type="dxa"/>
            <w:gridSpan w:val="2"/>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b/>
                <w:bCs/>
                <w:sz w:val="18"/>
                <w:szCs w:val="18"/>
              </w:rPr>
              <w:t>Total capacity available</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708" w:type="dxa"/>
            <w:tcBorders>
              <w:top w:val="single" w:sz="12" w:space="0" w:color="auto"/>
              <w:left w:val="single" w:sz="6" w:space="0" w:color="auto"/>
              <w:bottom w:val="single" w:sz="12"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b/>
                <w:bCs/>
                <w:sz w:val="18"/>
                <w:szCs w:val="18"/>
              </w:rPr>
            </w:pPr>
            <w:r w:rsidRPr="001F54D7">
              <w:rPr>
                <w:rFonts w:asciiTheme="majorBidi" w:hAnsiTheme="majorBidi" w:cstheme="majorBidi"/>
                <w:b/>
                <w:bCs/>
                <w:sz w:val="18"/>
                <w:szCs w:val="18"/>
              </w:rPr>
              <w:t>98.0</w:t>
            </w: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b/>
                <w:bCs/>
                <w:sz w:val="18"/>
                <w:szCs w:val="18"/>
              </w:rPr>
            </w:pPr>
            <w:r w:rsidRPr="001F54D7">
              <w:rPr>
                <w:rFonts w:asciiTheme="majorBidi" w:hAnsiTheme="majorBidi" w:cstheme="majorBidi"/>
                <w:b/>
                <w:bCs/>
                <w:sz w:val="18"/>
                <w:szCs w:val="18"/>
              </w:rPr>
              <w:t>kbit/s/cell/MHz on outbound or inbound channel</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Speech improvement</w:t>
            </w:r>
          </w:p>
        </w:tc>
        <w:tc>
          <w:tcPr>
            <w:tcW w:w="710" w:type="dxa"/>
            <w:tcBorders>
              <w:top w:val="single" w:sz="6" w:space="0" w:color="auto"/>
              <w:left w:val="single" w:sz="6" w:space="0" w:color="auto"/>
              <w:bottom w:val="single" w:sz="6" w:space="0" w:color="auto"/>
              <w:right w:val="single" w:sz="4"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1.05</w:t>
            </w:r>
          </w:p>
        </w:tc>
        <w:tc>
          <w:tcPr>
            <w:tcW w:w="708" w:type="dxa"/>
            <w:tcBorders>
              <w:top w:val="single" w:sz="12" w:space="0" w:color="auto"/>
              <w:left w:val="single" w:sz="4" w:space="0" w:color="auto"/>
              <w:bottom w:val="single" w:sz="4" w:space="0" w:color="auto"/>
              <w:right w:val="single" w:sz="4"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102.9</w:t>
            </w:r>
          </w:p>
        </w:tc>
        <w:tc>
          <w:tcPr>
            <w:tcW w:w="5645" w:type="dxa"/>
            <w:tcBorders>
              <w:top w:val="single" w:sz="6" w:space="0" w:color="auto"/>
              <w:left w:val="single" w:sz="4"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kbit/s/cell/MHz on outbound or inbound channel with speech improvement</w:t>
            </w:r>
          </w:p>
        </w:tc>
      </w:tr>
      <w:tr w:rsidR="005827B8" w:rsidRPr="001F54D7" w:rsidTr="001649B2">
        <w:tc>
          <w:tcPr>
            <w:tcW w:w="2546" w:type="dxa"/>
            <w:tcBorders>
              <w:top w:val="single" w:sz="6" w:space="0" w:color="auto"/>
              <w:left w:val="single" w:sz="12" w:space="0" w:color="auto"/>
              <w:bottom w:val="single" w:sz="12"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All improvements</w:t>
            </w:r>
          </w:p>
        </w:tc>
        <w:tc>
          <w:tcPr>
            <w:tcW w:w="710" w:type="dxa"/>
            <w:tcBorders>
              <w:top w:val="single" w:sz="6" w:space="0" w:color="auto"/>
              <w:left w:val="single" w:sz="6" w:space="0" w:color="auto"/>
              <w:bottom w:val="single" w:sz="12"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1.1</w:t>
            </w:r>
          </w:p>
        </w:tc>
        <w:tc>
          <w:tcPr>
            <w:tcW w:w="708" w:type="dxa"/>
            <w:tcBorders>
              <w:top w:val="single" w:sz="4" w:space="0" w:color="auto"/>
              <w:left w:val="single" w:sz="6" w:space="0" w:color="auto"/>
              <w:bottom w:val="single" w:sz="12"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107.8</w:t>
            </w:r>
          </w:p>
        </w:tc>
        <w:tc>
          <w:tcPr>
            <w:tcW w:w="5645" w:type="dxa"/>
            <w:tcBorders>
              <w:top w:val="single" w:sz="6" w:space="0" w:color="auto"/>
              <w:left w:val="single" w:sz="6" w:space="0" w:color="auto"/>
              <w:bottom w:val="single" w:sz="12"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kbit/s/cell/MHz on outbound or inbound channel with all improvements</w:t>
            </w:r>
          </w:p>
        </w:tc>
      </w:tr>
      <w:tr w:rsidR="005827B8" w:rsidRPr="001F54D7" w:rsidTr="001649B2">
        <w:trPr>
          <w:cantSplit/>
        </w:trPr>
        <w:tc>
          <w:tcPr>
            <w:tcW w:w="9609" w:type="dxa"/>
            <w:gridSpan w:val="4"/>
            <w:tcBorders>
              <w:top w:val="single" w:sz="12" w:space="0" w:color="auto"/>
              <w:left w:val="nil"/>
              <w:bottom w:val="single" w:sz="12" w:space="0" w:color="auto"/>
              <w:right w:val="nil"/>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r>
      <w:tr w:rsidR="005827B8" w:rsidRPr="001F54D7" w:rsidTr="001649B2">
        <w:trPr>
          <w:cantSplit/>
        </w:trPr>
        <w:tc>
          <w:tcPr>
            <w:tcW w:w="3964" w:type="dxa"/>
            <w:gridSpan w:val="3"/>
            <w:tcBorders>
              <w:top w:val="single" w:sz="12" w:space="0" w:color="auto"/>
              <w:left w:val="single" w:sz="12" w:space="0" w:color="auto"/>
              <w:bottom w:val="single" w:sz="6" w:space="0" w:color="auto"/>
              <w:right w:val="nil"/>
            </w:tcBorders>
          </w:tcPr>
          <w:p w:rsidR="005827B8" w:rsidRPr="001F54D7" w:rsidRDefault="005827B8" w:rsidP="001649B2">
            <w:pPr>
              <w:pStyle w:val="Tablehead"/>
              <w:framePr w:hSpace="181" w:wrap="notBeside" w:vAnchor="text" w:hAnchor="text" w:xAlign="center" w:y="1"/>
              <w:spacing w:before="30" w:after="30"/>
              <w:jc w:val="left"/>
              <w:rPr>
                <w:rFonts w:asciiTheme="majorBidi" w:hAnsiTheme="majorBidi" w:cstheme="majorBidi"/>
                <w:sz w:val="18"/>
                <w:szCs w:val="18"/>
              </w:rPr>
            </w:pPr>
            <w:r w:rsidRPr="001F54D7">
              <w:rPr>
                <w:rFonts w:asciiTheme="majorBidi" w:hAnsiTheme="majorBidi" w:cstheme="majorBidi"/>
                <w:sz w:val="18"/>
                <w:szCs w:val="18"/>
              </w:rPr>
              <w:t>TETRA TDMA</w:t>
            </w:r>
          </w:p>
        </w:tc>
        <w:tc>
          <w:tcPr>
            <w:tcW w:w="5645" w:type="dxa"/>
            <w:tcBorders>
              <w:top w:val="single" w:sz="12" w:space="0" w:color="auto"/>
              <w:left w:val="nil"/>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b/>
                <w:bCs/>
                <w:sz w:val="18"/>
                <w:szCs w:val="18"/>
              </w:rPr>
              <w:t>European 400 MHz public safety band</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Width of band (MHz)</w:t>
            </w: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3</w:t>
            </w:r>
          </w:p>
        </w:tc>
        <w:tc>
          <w:tcPr>
            <w:tcW w:w="708"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6.0</w:t>
            </w: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MHz total</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Width of channel</w:t>
            </w: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0.025</w:t>
            </w:r>
          </w:p>
        </w:tc>
        <w:tc>
          <w:tcPr>
            <w:tcW w:w="708"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708"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120.0</w:t>
            </w: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FDD channels within band</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Reuse group factor</w:t>
            </w: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21</w:t>
            </w:r>
          </w:p>
        </w:tc>
        <w:tc>
          <w:tcPr>
            <w:tcW w:w="708"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(Mixture of portables and mobiles)</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708"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5.7</w:t>
            </w: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Channels per cell</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Guard channels</w:t>
            </w: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2</w:t>
            </w:r>
          </w:p>
        </w:tc>
        <w:tc>
          <w:tcPr>
            <w:tcW w:w="708"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(At band edge)</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Interoperability channels</w:t>
            </w: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20</w:t>
            </w:r>
          </w:p>
        </w:tc>
        <w:tc>
          <w:tcPr>
            <w:tcW w:w="708" w:type="dxa"/>
            <w:tcBorders>
              <w:top w:val="single" w:sz="6" w:space="0" w:color="auto"/>
              <w:left w:val="single" w:sz="6" w:space="0" w:color="auto"/>
              <w:bottom w:val="single" w:sz="12"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(Reserve for direct mode operations)</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c>
          <w:tcPr>
            <w:tcW w:w="710" w:type="dxa"/>
            <w:tcBorders>
              <w:top w:val="single" w:sz="6" w:space="0" w:color="auto"/>
              <w:left w:val="single" w:sz="6" w:space="0" w:color="auto"/>
              <w:bottom w:val="single" w:sz="6" w:space="0" w:color="auto"/>
              <w:right w:val="single" w:sz="4"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708" w:type="dxa"/>
            <w:tcBorders>
              <w:top w:val="single" w:sz="12" w:space="0" w:color="auto"/>
              <w:left w:val="single" w:sz="4" w:space="0" w:color="auto"/>
              <w:bottom w:val="single" w:sz="12" w:space="0" w:color="auto"/>
              <w:right w:val="single" w:sz="4"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b/>
                <w:bCs/>
                <w:sz w:val="18"/>
                <w:szCs w:val="18"/>
              </w:rPr>
              <w:t>98.0</w:t>
            </w:r>
          </w:p>
        </w:tc>
        <w:tc>
          <w:tcPr>
            <w:tcW w:w="5645" w:type="dxa"/>
            <w:tcBorders>
              <w:top w:val="single" w:sz="6" w:space="0" w:color="auto"/>
              <w:left w:val="single" w:sz="4"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b/>
                <w:bCs/>
                <w:sz w:val="18"/>
                <w:szCs w:val="18"/>
              </w:rPr>
              <w:t>Traffic channels</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708" w:type="dxa"/>
            <w:tcBorders>
              <w:top w:val="single" w:sz="12"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Traffic/channel</w:t>
            </w: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4</w:t>
            </w:r>
          </w:p>
        </w:tc>
        <w:tc>
          <w:tcPr>
            <w:tcW w:w="708"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Slots/channel</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Data/channel</w:t>
            </w: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7.2</w:t>
            </w:r>
          </w:p>
        </w:tc>
        <w:tc>
          <w:tcPr>
            <w:tcW w:w="708"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kbit/s/slot</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Overhead and signalling</w:t>
            </w: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1.25</w:t>
            </w:r>
          </w:p>
        </w:tc>
        <w:tc>
          <w:tcPr>
            <w:tcW w:w="708" w:type="dxa"/>
            <w:tcBorders>
              <w:top w:val="single" w:sz="6" w:space="0" w:color="auto"/>
              <w:left w:val="single" w:sz="6" w:space="0" w:color="auto"/>
              <w:bottom w:val="single" w:sz="12"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(36 kbit/s per channel total)</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c>
          <w:tcPr>
            <w:tcW w:w="710" w:type="dxa"/>
            <w:tcBorders>
              <w:top w:val="single" w:sz="6" w:space="0" w:color="auto"/>
              <w:left w:val="single" w:sz="6" w:space="0" w:color="auto"/>
              <w:bottom w:val="single" w:sz="6" w:space="0" w:color="auto"/>
              <w:right w:val="single" w:sz="4"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708" w:type="dxa"/>
            <w:tcBorders>
              <w:top w:val="single" w:sz="12" w:space="0" w:color="auto"/>
              <w:left w:val="single" w:sz="4" w:space="0" w:color="auto"/>
              <w:bottom w:val="single" w:sz="12" w:space="0" w:color="auto"/>
              <w:right w:val="single" w:sz="4"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b/>
                <w:bCs/>
                <w:sz w:val="18"/>
                <w:szCs w:val="18"/>
              </w:rPr>
              <w:t>168.0</w:t>
            </w:r>
          </w:p>
        </w:tc>
        <w:tc>
          <w:tcPr>
            <w:tcW w:w="5645" w:type="dxa"/>
            <w:tcBorders>
              <w:top w:val="single" w:sz="6" w:space="0" w:color="auto"/>
              <w:left w:val="single" w:sz="4"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b/>
                <w:bCs/>
                <w:sz w:val="18"/>
                <w:szCs w:val="18"/>
              </w:rPr>
              <w:t>kbit/s/cell</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708" w:type="dxa"/>
            <w:tcBorders>
              <w:top w:val="single" w:sz="12"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3.0</w:t>
            </w: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MHz bandwidth on outbound or inbound channel</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708"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6353" w:type="dxa"/>
            <w:gridSpan w:val="2"/>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b/>
                <w:bCs/>
                <w:sz w:val="18"/>
                <w:szCs w:val="18"/>
              </w:rPr>
              <w:t>Total capacity available</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p>
        </w:tc>
        <w:tc>
          <w:tcPr>
            <w:tcW w:w="710"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p>
        </w:tc>
        <w:tc>
          <w:tcPr>
            <w:tcW w:w="708" w:type="dxa"/>
            <w:tcBorders>
              <w:top w:val="single" w:sz="12" w:space="0" w:color="auto"/>
              <w:left w:val="single" w:sz="6" w:space="0" w:color="auto"/>
              <w:bottom w:val="single" w:sz="12"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b/>
                <w:bCs/>
                <w:sz w:val="18"/>
                <w:szCs w:val="18"/>
              </w:rPr>
            </w:pPr>
            <w:r w:rsidRPr="001F54D7">
              <w:rPr>
                <w:rFonts w:asciiTheme="majorBidi" w:hAnsiTheme="majorBidi" w:cstheme="majorBidi"/>
                <w:b/>
                <w:bCs/>
                <w:sz w:val="18"/>
                <w:szCs w:val="18"/>
              </w:rPr>
              <w:t>56.0</w:t>
            </w:r>
          </w:p>
        </w:tc>
        <w:tc>
          <w:tcPr>
            <w:tcW w:w="5645"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b/>
                <w:bCs/>
                <w:sz w:val="18"/>
                <w:szCs w:val="18"/>
              </w:rPr>
            </w:pPr>
            <w:r w:rsidRPr="001F54D7">
              <w:rPr>
                <w:rFonts w:asciiTheme="majorBidi" w:hAnsiTheme="majorBidi" w:cstheme="majorBidi"/>
                <w:b/>
                <w:bCs/>
                <w:sz w:val="18"/>
                <w:szCs w:val="18"/>
              </w:rPr>
              <w:t>kbit/s/cell/MHz on outbound or inbound channel</w:t>
            </w:r>
          </w:p>
        </w:tc>
      </w:tr>
      <w:tr w:rsidR="005827B8" w:rsidRPr="001F54D7" w:rsidTr="001649B2">
        <w:tc>
          <w:tcPr>
            <w:tcW w:w="2546"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Speech improvement</w:t>
            </w:r>
          </w:p>
        </w:tc>
        <w:tc>
          <w:tcPr>
            <w:tcW w:w="710" w:type="dxa"/>
            <w:tcBorders>
              <w:top w:val="single" w:sz="6" w:space="0" w:color="auto"/>
              <w:left w:val="single" w:sz="6" w:space="0" w:color="auto"/>
              <w:bottom w:val="single" w:sz="6" w:space="0" w:color="auto"/>
              <w:right w:val="single" w:sz="4"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1.05</w:t>
            </w:r>
          </w:p>
        </w:tc>
        <w:tc>
          <w:tcPr>
            <w:tcW w:w="708" w:type="dxa"/>
            <w:tcBorders>
              <w:top w:val="single" w:sz="12" w:space="0" w:color="auto"/>
              <w:left w:val="single" w:sz="4" w:space="0" w:color="auto"/>
              <w:bottom w:val="single" w:sz="4" w:space="0" w:color="auto"/>
              <w:right w:val="single" w:sz="4"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58.8</w:t>
            </w:r>
          </w:p>
        </w:tc>
        <w:tc>
          <w:tcPr>
            <w:tcW w:w="5645" w:type="dxa"/>
            <w:tcBorders>
              <w:top w:val="single" w:sz="6" w:space="0" w:color="auto"/>
              <w:left w:val="single" w:sz="4" w:space="0" w:color="auto"/>
              <w:bottom w:val="single" w:sz="6"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kbit/s/cell/MHz on outbound or inbound channel with speech improvement</w:t>
            </w:r>
          </w:p>
        </w:tc>
      </w:tr>
      <w:tr w:rsidR="005827B8" w:rsidRPr="001F54D7" w:rsidTr="001649B2">
        <w:tc>
          <w:tcPr>
            <w:tcW w:w="2546" w:type="dxa"/>
            <w:tcBorders>
              <w:top w:val="single" w:sz="6" w:space="0" w:color="auto"/>
              <w:left w:val="single" w:sz="12" w:space="0" w:color="auto"/>
              <w:bottom w:val="single" w:sz="12"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All improvements</w:t>
            </w:r>
          </w:p>
        </w:tc>
        <w:tc>
          <w:tcPr>
            <w:tcW w:w="710" w:type="dxa"/>
            <w:tcBorders>
              <w:top w:val="single" w:sz="6" w:space="0" w:color="auto"/>
              <w:left w:val="single" w:sz="6" w:space="0" w:color="auto"/>
              <w:bottom w:val="single" w:sz="12"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1.1</w:t>
            </w:r>
          </w:p>
        </w:tc>
        <w:tc>
          <w:tcPr>
            <w:tcW w:w="708" w:type="dxa"/>
            <w:tcBorders>
              <w:top w:val="single" w:sz="4" w:space="0" w:color="auto"/>
              <w:left w:val="single" w:sz="6" w:space="0" w:color="auto"/>
              <w:bottom w:val="single" w:sz="12" w:space="0" w:color="auto"/>
              <w:right w:val="single" w:sz="6" w:space="0" w:color="auto"/>
            </w:tcBorders>
          </w:tcPr>
          <w:p w:rsidR="005827B8" w:rsidRPr="001F54D7" w:rsidRDefault="005827B8" w:rsidP="001649B2">
            <w:pPr>
              <w:pStyle w:val="Tabletext"/>
              <w:framePr w:hSpace="181" w:wrap="notBeside" w:vAnchor="text" w:hAnchor="text" w:xAlign="center" w:y="1"/>
              <w:spacing w:before="30" w:after="30"/>
              <w:jc w:val="right"/>
              <w:rPr>
                <w:rFonts w:asciiTheme="majorBidi" w:hAnsiTheme="majorBidi" w:cstheme="majorBidi"/>
                <w:sz w:val="18"/>
                <w:szCs w:val="18"/>
              </w:rPr>
            </w:pPr>
            <w:r w:rsidRPr="001F54D7">
              <w:rPr>
                <w:rFonts w:asciiTheme="majorBidi" w:hAnsiTheme="majorBidi" w:cstheme="majorBidi"/>
                <w:sz w:val="18"/>
                <w:szCs w:val="18"/>
              </w:rPr>
              <w:t>61.6</w:t>
            </w:r>
          </w:p>
        </w:tc>
        <w:tc>
          <w:tcPr>
            <w:tcW w:w="5645" w:type="dxa"/>
            <w:tcBorders>
              <w:top w:val="single" w:sz="6" w:space="0" w:color="auto"/>
              <w:left w:val="single" w:sz="6" w:space="0" w:color="auto"/>
              <w:bottom w:val="single" w:sz="12" w:space="0" w:color="auto"/>
              <w:right w:val="single" w:sz="12" w:space="0" w:color="auto"/>
            </w:tcBorders>
          </w:tcPr>
          <w:p w:rsidR="005827B8" w:rsidRPr="001F54D7" w:rsidRDefault="005827B8" w:rsidP="001649B2">
            <w:pPr>
              <w:pStyle w:val="Tabletext"/>
              <w:framePr w:hSpace="181" w:wrap="notBeside" w:vAnchor="text" w:hAnchor="text" w:xAlign="center" w:y="1"/>
              <w:spacing w:before="30" w:after="30"/>
              <w:rPr>
                <w:rFonts w:asciiTheme="majorBidi" w:hAnsiTheme="majorBidi" w:cstheme="majorBidi"/>
                <w:sz w:val="18"/>
                <w:szCs w:val="18"/>
              </w:rPr>
            </w:pPr>
            <w:r w:rsidRPr="001F54D7">
              <w:rPr>
                <w:rFonts w:asciiTheme="majorBidi" w:hAnsiTheme="majorBidi" w:cstheme="majorBidi"/>
                <w:sz w:val="18"/>
                <w:szCs w:val="18"/>
              </w:rPr>
              <w:t>kbit/s/cell/MHz on outbound or inbound channel with all improvements</w:t>
            </w:r>
          </w:p>
        </w:tc>
      </w:tr>
    </w:tbl>
    <w:p w:rsidR="005827B8" w:rsidRPr="001F54D7" w:rsidRDefault="00DF3037" w:rsidP="001618EE">
      <w:pPr>
        <w:pStyle w:val="AnnexNoTitle"/>
        <w:rPr>
          <w:lang w:val="en-GB"/>
        </w:rPr>
      </w:pPr>
      <w:r w:rsidRPr="001F54D7">
        <w:rPr>
          <w:lang w:val="en-GB"/>
        </w:rPr>
        <w:lastRenderedPageBreak/>
        <w:t>Attachment</w:t>
      </w:r>
      <w:r w:rsidR="005827B8" w:rsidRPr="001F54D7">
        <w:rPr>
          <w:bCs/>
          <w:caps/>
          <w:lang w:val="en-GB"/>
        </w:rPr>
        <w:t xml:space="preserve"> 1.4 </w:t>
      </w:r>
      <w:r>
        <w:rPr>
          <w:bCs/>
          <w:caps/>
          <w:lang w:val="en-GB"/>
        </w:rPr>
        <w:br/>
      </w:r>
      <w:r w:rsidR="001618EE" w:rsidRPr="001F54D7">
        <w:rPr>
          <w:bCs/>
          <w:lang w:val="en-GB"/>
        </w:rPr>
        <w:t xml:space="preserve">to Annex </w:t>
      </w:r>
      <w:r w:rsidR="005827B8" w:rsidRPr="001F54D7">
        <w:rPr>
          <w:bCs/>
          <w:caps/>
          <w:lang w:val="en-GB"/>
        </w:rPr>
        <w:t>1</w:t>
      </w:r>
      <w:r w:rsidR="005827B8" w:rsidRPr="001F54D7">
        <w:rPr>
          <w:bCs/>
          <w:lang w:val="en-GB"/>
        </w:rPr>
        <w:br/>
      </w:r>
      <w:r w:rsidR="005827B8" w:rsidRPr="001F54D7">
        <w:rPr>
          <w:bCs/>
          <w:lang w:val="en-GB"/>
        </w:rPr>
        <w:br/>
      </w:r>
      <w:r w:rsidR="005827B8" w:rsidRPr="001F54D7">
        <w:rPr>
          <w:lang w:val="en-GB"/>
        </w:rPr>
        <w:t>Example: Public safety and disaster relief population density data</w:t>
      </w:r>
    </w:p>
    <w:p w:rsidR="005827B8" w:rsidRPr="001F54D7" w:rsidRDefault="005827B8" w:rsidP="001649B2">
      <w:pPr>
        <w:pStyle w:val="Headingb"/>
        <w:rPr>
          <w:lang w:val="en-GB"/>
        </w:rPr>
      </w:pPr>
      <w:bookmarkStart w:id="344" w:name="_Toc402955748"/>
      <w:bookmarkStart w:id="345" w:name="_Toc415877174"/>
      <w:bookmarkStart w:id="346" w:name="_Toc415879909"/>
      <w:bookmarkStart w:id="347" w:name="_Toc415880108"/>
      <w:bookmarkStart w:id="348" w:name="_Toc415880209"/>
      <w:bookmarkStart w:id="349" w:name="_Toc419098193"/>
      <w:r w:rsidRPr="001F54D7">
        <w:rPr>
          <w:lang w:val="en-GB"/>
        </w:rPr>
        <w:t>England and Wales</w:t>
      </w:r>
      <w:bookmarkEnd w:id="344"/>
      <w:bookmarkEnd w:id="345"/>
      <w:bookmarkEnd w:id="346"/>
      <w:bookmarkEnd w:id="347"/>
      <w:bookmarkEnd w:id="348"/>
      <w:bookmarkEnd w:id="349"/>
    </w:p>
    <w:p w:rsidR="005827B8" w:rsidRPr="001F54D7" w:rsidRDefault="005827B8" w:rsidP="001649B2">
      <w:pPr>
        <w:tabs>
          <w:tab w:val="left" w:pos="3600"/>
          <w:tab w:val="left" w:pos="5400"/>
        </w:tabs>
        <w:spacing w:before="100"/>
        <w:rPr>
          <w:rFonts w:ascii="Times" w:hAnsi="Times"/>
        </w:rPr>
      </w:pPr>
      <w:r w:rsidRPr="001F54D7">
        <w:t xml:space="preserve">Population </w:t>
      </w:r>
      <w:r w:rsidRPr="001F54D7">
        <w:rPr>
          <w:rFonts w:ascii="Symbol" w:hAnsi="Symbol"/>
        </w:rPr>
        <w:t></w:t>
      </w:r>
      <w:r w:rsidRPr="001F54D7">
        <w:rPr>
          <w:rFonts w:ascii="Times" w:hAnsi="Times"/>
        </w:rPr>
        <w:t xml:space="preserve"> ~ 52.2 million</w:t>
      </w:r>
      <w:r w:rsidRPr="001F54D7">
        <w:rPr>
          <w:rFonts w:ascii="Times" w:hAnsi="Times"/>
        </w:rPr>
        <w:tab/>
        <w:t xml:space="preserve">England </w:t>
      </w:r>
      <w:r w:rsidRPr="001F54D7">
        <w:rPr>
          <w:rFonts w:ascii="Symbol" w:hAnsi="Symbol"/>
        </w:rPr>
        <w:t></w:t>
      </w:r>
      <w:r w:rsidRPr="001F54D7">
        <w:rPr>
          <w:rFonts w:ascii="Times" w:hAnsi="Times"/>
        </w:rPr>
        <w:t xml:space="preserve"> ~ 49.23 million</w:t>
      </w:r>
    </w:p>
    <w:p w:rsidR="005827B8" w:rsidRPr="001F54D7" w:rsidRDefault="005827B8" w:rsidP="001649B2">
      <w:pPr>
        <w:tabs>
          <w:tab w:val="left" w:pos="3600"/>
          <w:tab w:val="left" w:pos="5400"/>
        </w:tabs>
        <w:spacing w:before="100"/>
        <w:rPr>
          <w:rFonts w:ascii="Times" w:hAnsi="Times"/>
        </w:rPr>
      </w:pPr>
      <w:r w:rsidRPr="001F54D7">
        <w:rPr>
          <w:rFonts w:ascii="Times" w:hAnsi="Times"/>
        </w:rPr>
        <w:tab/>
      </w:r>
      <w:proofErr w:type="gramStart"/>
      <w:r w:rsidRPr="001F54D7">
        <w:rPr>
          <w:rFonts w:ascii="Times" w:hAnsi="Times"/>
        </w:rPr>
        <w:t>Wales</w:t>
      </w:r>
      <w:proofErr w:type="gramEnd"/>
      <w:r w:rsidRPr="001F54D7">
        <w:rPr>
          <w:rFonts w:ascii="Times" w:hAnsi="Times"/>
        </w:rPr>
        <w:t xml:space="preserve"> </w:t>
      </w:r>
      <w:r w:rsidRPr="001F54D7">
        <w:rPr>
          <w:rFonts w:ascii="Symbol" w:hAnsi="Symbol"/>
        </w:rPr>
        <w:t></w:t>
      </w:r>
      <w:r w:rsidRPr="001F54D7">
        <w:rPr>
          <w:rFonts w:ascii="Times" w:hAnsi="Times"/>
        </w:rPr>
        <w:t xml:space="preserve"> ~ 2.95 million</w:t>
      </w:r>
    </w:p>
    <w:p w:rsidR="005827B8" w:rsidRPr="001F54D7" w:rsidRDefault="005827B8" w:rsidP="001649B2">
      <w:pPr>
        <w:tabs>
          <w:tab w:val="left" w:pos="3600"/>
          <w:tab w:val="left" w:pos="5400"/>
        </w:tabs>
        <w:spacing w:before="100"/>
        <w:rPr>
          <w:rFonts w:ascii="Times" w:hAnsi="Times"/>
        </w:rPr>
      </w:pPr>
      <w:r w:rsidRPr="001F54D7">
        <w:rPr>
          <w:rFonts w:ascii="Times" w:hAnsi="Times"/>
        </w:rPr>
        <w:t xml:space="preserve">Land Area </w:t>
      </w:r>
      <w:r w:rsidRPr="001F54D7">
        <w:rPr>
          <w:rFonts w:ascii="Symbol" w:hAnsi="Symbol"/>
        </w:rPr>
        <w:t></w:t>
      </w:r>
      <w:r w:rsidRPr="001F54D7">
        <w:rPr>
          <w:rFonts w:ascii="Times" w:hAnsi="Times"/>
        </w:rPr>
        <w:t xml:space="preserve"> ~151 000 km</w:t>
      </w:r>
      <w:r w:rsidRPr="001F54D7">
        <w:rPr>
          <w:rFonts w:ascii="Times" w:hAnsi="Times"/>
          <w:sz w:val="28"/>
          <w:szCs w:val="28"/>
          <w:vertAlign w:val="superscript"/>
        </w:rPr>
        <w:t>2</w:t>
      </w:r>
      <w:r w:rsidRPr="001F54D7">
        <w:rPr>
          <w:rFonts w:ascii="Times" w:hAnsi="Times"/>
        </w:rPr>
        <w:tab/>
        <w:t xml:space="preserve">England </w:t>
      </w:r>
      <w:r w:rsidRPr="001F54D7">
        <w:rPr>
          <w:rFonts w:ascii="Symbol" w:hAnsi="Symbol"/>
        </w:rPr>
        <w:t></w:t>
      </w:r>
      <w:r w:rsidRPr="001F54D7">
        <w:rPr>
          <w:rFonts w:ascii="Times" w:hAnsi="Times"/>
        </w:rPr>
        <w:t xml:space="preserve"> ~ 130 360 km</w:t>
      </w:r>
      <w:r w:rsidRPr="001F54D7">
        <w:rPr>
          <w:vertAlign w:val="superscript"/>
        </w:rPr>
        <w:t>2</w:t>
      </w:r>
    </w:p>
    <w:p w:rsidR="005827B8" w:rsidRPr="001F54D7" w:rsidRDefault="005827B8" w:rsidP="001649B2">
      <w:pPr>
        <w:tabs>
          <w:tab w:val="left" w:pos="3600"/>
          <w:tab w:val="left" w:pos="5400"/>
        </w:tabs>
        <w:spacing w:before="100"/>
        <w:rPr>
          <w:rFonts w:ascii="Times" w:hAnsi="Times"/>
        </w:rPr>
      </w:pPr>
      <w:r w:rsidRPr="001F54D7">
        <w:rPr>
          <w:rFonts w:ascii="Times" w:hAnsi="Times"/>
        </w:rPr>
        <w:tab/>
        <w:t xml:space="preserve">Wales </w:t>
      </w:r>
      <w:r w:rsidRPr="001F54D7">
        <w:rPr>
          <w:rFonts w:ascii="Symbol" w:hAnsi="Symbol"/>
        </w:rPr>
        <w:t></w:t>
      </w:r>
      <w:r w:rsidRPr="001F54D7">
        <w:rPr>
          <w:rFonts w:ascii="Times" w:hAnsi="Times"/>
        </w:rPr>
        <w:t xml:space="preserve"> ~ 20 760 km</w:t>
      </w:r>
      <w:r w:rsidRPr="001F54D7">
        <w:rPr>
          <w:vertAlign w:val="superscript"/>
        </w:rPr>
        <w:t>2</w:t>
      </w:r>
    </w:p>
    <w:p w:rsidR="005827B8" w:rsidRPr="001F54D7" w:rsidRDefault="005827B8" w:rsidP="001649B2">
      <w:pPr>
        <w:spacing w:before="100"/>
        <w:rPr>
          <w:rFonts w:ascii="Times" w:hAnsi="Times"/>
        </w:rPr>
      </w:pPr>
      <w:r w:rsidRPr="001F54D7">
        <w:rPr>
          <w:rFonts w:ascii="Times" w:hAnsi="Times"/>
        </w:rPr>
        <w:t xml:space="preserve">England population density </w:t>
      </w:r>
      <w:r w:rsidRPr="001F54D7">
        <w:rPr>
          <w:rFonts w:ascii="Symbol" w:hAnsi="Symbol"/>
        </w:rPr>
        <w:t></w:t>
      </w:r>
      <w:r w:rsidRPr="001F54D7">
        <w:rPr>
          <w:rFonts w:ascii="Times" w:hAnsi="Times"/>
        </w:rPr>
        <w:t xml:space="preserve"> 346 pop/km</w:t>
      </w:r>
      <w:r w:rsidRPr="001F54D7">
        <w:rPr>
          <w:vertAlign w:val="superscript"/>
        </w:rPr>
        <w:t>2</w:t>
      </w:r>
      <w:r w:rsidRPr="001F54D7">
        <w:rPr>
          <w:rFonts w:ascii="Times" w:hAnsi="Times"/>
        </w:rPr>
        <w:t xml:space="preserve"> </w:t>
      </w:r>
      <w:r w:rsidRPr="001F54D7">
        <w:rPr>
          <w:rFonts w:ascii="Symbol" w:hAnsi="Symbol"/>
        </w:rPr>
        <w:t></w:t>
      </w:r>
      <w:r w:rsidRPr="001F54D7">
        <w:rPr>
          <w:rFonts w:ascii="Times" w:hAnsi="Times"/>
        </w:rPr>
        <w:t xml:space="preserve"> 100 000 pop/289 km</w:t>
      </w:r>
      <w:r w:rsidRPr="001F54D7">
        <w:rPr>
          <w:vertAlign w:val="superscript"/>
        </w:rPr>
        <w:t>2</w:t>
      </w:r>
      <w:r w:rsidRPr="001F54D7">
        <w:rPr>
          <w:rFonts w:ascii="Times" w:hAnsi="Times"/>
        </w:rPr>
        <w:t xml:space="preserve"> </w:t>
      </w:r>
    </w:p>
    <w:p w:rsidR="005827B8" w:rsidRPr="001F54D7" w:rsidRDefault="005827B8" w:rsidP="001649B2">
      <w:pPr>
        <w:spacing w:before="100"/>
        <w:rPr>
          <w:rFonts w:ascii="Times" w:hAnsi="Times"/>
        </w:rPr>
      </w:pPr>
      <w:r w:rsidRPr="001F54D7">
        <w:rPr>
          <w:rFonts w:ascii="Times" w:hAnsi="Times"/>
        </w:rPr>
        <w:t xml:space="preserve">London population </w:t>
      </w:r>
      <w:r w:rsidRPr="001F54D7">
        <w:rPr>
          <w:rFonts w:ascii="Symbol" w:hAnsi="Symbol"/>
        </w:rPr>
        <w:t></w:t>
      </w:r>
      <w:r w:rsidRPr="001F54D7">
        <w:rPr>
          <w:rFonts w:ascii="Times" w:hAnsi="Times"/>
        </w:rPr>
        <w:t xml:space="preserve"> 7</w:t>
      </w:r>
      <w:r w:rsidRPr="001F54D7">
        <w:rPr>
          <w:rFonts w:ascii="Tms Rmn" w:hAnsi="Tms Rmn"/>
          <w:sz w:val="12"/>
          <w:szCs w:val="12"/>
        </w:rPr>
        <w:t> </w:t>
      </w:r>
      <w:r w:rsidRPr="001F54D7">
        <w:rPr>
          <w:rFonts w:ascii="Times" w:hAnsi="Times"/>
        </w:rPr>
        <w:t>285 000 people</w:t>
      </w:r>
    </w:p>
    <w:p w:rsidR="005827B8" w:rsidRPr="001F54D7" w:rsidRDefault="005827B8" w:rsidP="001649B2">
      <w:pPr>
        <w:spacing w:before="100"/>
        <w:rPr>
          <w:rFonts w:ascii="Times" w:hAnsi="Times"/>
        </w:rPr>
      </w:pPr>
      <w:r w:rsidRPr="001F54D7">
        <w:rPr>
          <w:rFonts w:ascii="Times" w:hAnsi="Times"/>
        </w:rPr>
        <w:t xml:space="preserve">London area </w:t>
      </w:r>
      <w:r w:rsidRPr="001F54D7">
        <w:rPr>
          <w:rFonts w:ascii="Symbol" w:hAnsi="Symbol"/>
        </w:rPr>
        <w:t></w:t>
      </w:r>
      <w:r w:rsidRPr="001F54D7">
        <w:rPr>
          <w:rFonts w:ascii="Times" w:hAnsi="Times"/>
        </w:rPr>
        <w:t xml:space="preserve"> 1</w:t>
      </w:r>
      <w:r w:rsidRPr="001F54D7">
        <w:rPr>
          <w:rFonts w:ascii="Tms Rmn" w:hAnsi="Tms Rmn"/>
          <w:sz w:val="12"/>
          <w:szCs w:val="12"/>
        </w:rPr>
        <w:t> </w:t>
      </w:r>
      <w:r w:rsidRPr="001F54D7">
        <w:rPr>
          <w:rFonts w:ascii="Times" w:hAnsi="Times"/>
        </w:rPr>
        <w:t>620 km</w:t>
      </w:r>
      <w:r w:rsidRPr="001F54D7">
        <w:rPr>
          <w:vertAlign w:val="superscript"/>
        </w:rPr>
        <w:t>2</w:t>
      </w:r>
    </w:p>
    <w:p w:rsidR="005827B8" w:rsidRPr="001F54D7" w:rsidRDefault="005827B8" w:rsidP="001649B2">
      <w:pPr>
        <w:spacing w:before="100"/>
      </w:pPr>
      <w:r w:rsidRPr="001F54D7">
        <w:rPr>
          <w:rFonts w:ascii="Times" w:hAnsi="Times"/>
        </w:rPr>
        <w:t xml:space="preserve">London population </w:t>
      </w:r>
      <w:r w:rsidRPr="001F54D7">
        <w:t xml:space="preserve">density </w:t>
      </w:r>
      <w:r w:rsidRPr="001F54D7">
        <w:rPr>
          <w:rFonts w:ascii="Symbol" w:hAnsi="Symbol"/>
        </w:rPr>
        <w:t></w:t>
      </w:r>
      <w:r w:rsidRPr="001F54D7">
        <w:t xml:space="preserve"> 4</w:t>
      </w:r>
      <w:r w:rsidRPr="001F54D7">
        <w:rPr>
          <w:rFonts w:ascii="Tms Rmn" w:hAnsi="Tms Rmn"/>
          <w:sz w:val="12"/>
          <w:szCs w:val="12"/>
        </w:rPr>
        <w:t> </w:t>
      </w:r>
      <w:r w:rsidRPr="001F54D7">
        <w:t>496 pop/ km</w:t>
      </w:r>
      <w:r w:rsidRPr="001F54D7">
        <w:rPr>
          <w:vertAlign w:val="superscript"/>
        </w:rPr>
        <w:t>2</w:t>
      </w:r>
      <w:r w:rsidRPr="001F54D7">
        <w:t xml:space="preserve"> </w:t>
      </w:r>
      <w:r w:rsidRPr="001F54D7">
        <w:rPr>
          <w:rFonts w:ascii="Symbol" w:hAnsi="Symbol"/>
        </w:rPr>
        <w:t></w:t>
      </w:r>
      <w:r w:rsidRPr="001F54D7">
        <w:t xml:space="preserve"> 100 000 pop/ 22.24 km</w:t>
      </w:r>
      <w:r w:rsidRPr="001F54D7">
        <w:rPr>
          <w:vertAlign w:val="superscript"/>
        </w:rPr>
        <w:t>2</w:t>
      </w:r>
      <w:r w:rsidRPr="001F54D7">
        <w:t xml:space="preserve"> </w:t>
      </w:r>
    </w:p>
    <w:p w:rsidR="005827B8" w:rsidRPr="001F54D7" w:rsidRDefault="005827B8" w:rsidP="001649B2">
      <w:pPr>
        <w:pStyle w:val="Headingb"/>
        <w:rPr>
          <w:lang w:val="en-GB"/>
        </w:rPr>
      </w:pPr>
      <w:bookmarkStart w:id="350" w:name="_Toc402955749"/>
      <w:bookmarkStart w:id="351" w:name="_Toc415877175"/>
      <w:bookmarkStart w:id="352" w:name="_Toc415879910"/>
      <w:bookmarkStart w:id="353" w:name="_Toc415880109"/>
      <w:bookmarkStart w:id="354" w:name="_Toc415880210"/>
      <w:bookmarkStart w:id="355" w:name="_Toc419098194"/>
      <w:r w:rsidRPr="001F54D7">
        <w:rPr>
          <w:lang w:val="en-GB"/>
        </w:rPr>
        <w:t>Police officer strength</w:t>
      </w:r>
      <w:r w:rsidRPr="001F54D7">
        <w:rPr>
          <w:rStyle w:val="FootnoteReference"/>
          <w:lang w:val="en-GB"/>
        </w:rPr>
        <w:footnoteReference w:customMarkFollows="1" w:id="6"/>
        <w:t>6</w:t>
      </w:r>
      <w:bookmarkEnd w:id="350"/>
      <w:bookmarkEnd w:id="351"/>
      <w:bookmarkEnd w:id="352"/>
      <w:bookmarkEnd w:id="353"/>
      <w:bookmarkEnd w:id="354"/>
      <w:bookmarkEnd w:id="355"/>
    </w:p>
    <w:p w:rsidR="005827B8" w:rsidRPr="001F54D7" w:rsidRDefault="005827B8" w:rsidP="001649B2">
      <w:pPr>
        <w:tabs>
          <w:tab w:val="right" w:pos="5812"/>
        </w:tabs>
        <w:spacing w:before="100"/>
      </w:pPr>
      <w:r w:rsidRPr="001F54D7">
        <w:tab/>
      </w:r>
      <w:r w:rsidRPr="001F54D7">
        <w:tab/>
      </w:r>
      <w:r w:rsidRPr="001F54D7">
        <w:tab/>
      </w:r>
      <w:r w:rsidRPr="001F54D7">
        <w:tab/>
      </w:r>
      <w:r w:rsidRPr="001F54D7">
        <w:tab/>
        <w:t>Total</w:t>
      </w:r>
      <w:r w:rsidRPr="001F54D7">
        <w:tab/>
      </w:r>
      <w:r w:rsidRPr="001F54D7">
        <w:tab/>
      </w:r>
      <w:r w:rsidRPr="001F54D7">
        <w:rPr>
          <w:rFonts w:ascii="Times" w:hAnsi="Times"/>
        </w:rPr>
        <w:t>Density</w:t>
      </w:r>
      <w:r w:rsidRPr="001F54D7">
        <w:t xml:space="preserve"> /100</w:t>
      </w:r>
      <w:r w:rsidRPr="001F54D7">
        <w:rPr>
          <w:rFonts w:ascii="Tms Rmn" w:hAnsi="Tms Rmn"/>
          <w:sz w:val="12"/>
          <w:szCs w:val="12"/>
        </w:rPr>
        <w:t> </w:t>
      </w:r>
      <w:r w:rsidRPr="001F54D7">
        <w:t>000</w:t>
      </w:r>
    </w:p>
    <w:p w:rsidR="005827B8" w:rsidRPr="001F54D7" w:rsidRDefault="005827B8" w:rsidP="001649B2">
      <w:pPr>
        <w:tabs>
          <w:tab w:val="right" w:pos="5954"/>
          <w:tab w:val="decimal" w:pos="8100"/>
        </w:tabs>
        <w:spacing w:before="100"/>
      </w:pPr>
      <w:r w:rsidRPr="001F54D7">
        <w:rPr>
          <w:rFonts w:ascii="Times" w:hAnsi="Times"/>
        </w:rPr>
        <w:t>Police officers (ordinary duty)</w:t>
      </w:r>
      <w:r w:rsidRPr="001F54D7">
        <w:tab/>
        <w:t>123</w:t>
      </w:r>
      <w:r w:rsidRPr="001F54D7">
        <w:rPr>
          <w:rFonts w:ascii="Tms Rmn" w:hAnsi="Tms Rmn"/>
          <w:sz w:val="12"/>
          <w:szCs w:val="12"/>
        </w:rPr>
        <w:t> </w:t>
      </w:r>
      <w:r w:rsidRPr="001F54D7">
        <w:t>841</w:t>
      </w:r>
      <w:r w:rsidRPr="001F54D7">
        <w:tab/>
        <w:t>237.2</w:t>
      </w:r>
    </w:p>
    <w:p w:rsidR="005827B8" w:rsidRPr="001F54D7" w:rsidRDefault="005827B8" w:rsidP="001649B2">
      <w:pPr>
        <w:tabs>
          <w:tab w:val="right" w:pos="5954"/>
          <w:tab w:val="decimal" w:pos="8100"/>
        </w:tabs>
        <w:spacing w:before="80"/>
      </w:pPr>
      <w:r w:rsidRPr="001F54D7">
        <w:rPr>
          <w:rFonts w:ascii="Times" w:hAnsi="Times"/>
        </w:rPr>
        <w:t>Police officers (secondary assignments)</w:t>
      </w:r>
      <w:r w:rsidRPr="001F54D7">
        <w:tab/>
        <w:t>2</w:t>
      </w:r>
      <w:r w:rsidRPr="001F54D7">
        <w:rPr>
          <w:rFonts w:ascii="Tms Rmn" w:hAnsi="Tms Rmn"/>
          <w:sz w:val="12"/>
          <w:szCs w:val="12"/>
        </w:rPr>
        <w:t> </w:t>
      </w:r>
      <w:r w:rsidRPr="001F54D7">
        <w:t>255</w:t>
      </w:r>
      <w:r w:rsidRPr="001F54D7">
        <w:tab/>
        <w:t>4.3</w:t>
      </w:r>
    </w:p>
    <w:p w:rsidR="005827B8" w:rsidRPr="001F54D7" w:rsidRDefault="005827B8" w:rsidP="001649B2">
      <w:pPr>
        <w:tabs>
          <w:tab w:val="right" w:pos="5954"/>
          <w:tab w:val="decimal" w:pos="8100"/>
        </w:tabs>
        <w:spacing w:before="80"/>
      </w:pPr>
      <w:r w:rsidRPr="001F54D7">
        <w:rPr>
          <w:rFonts w:ascii="Times" w:hAnsi="Times"/>
        </w:rPr>
        <w:t>Police officers (outside assignments)</w:t>
      </w:r>
      <w:r w:rsidRPr="001F54D7">
        <w:tab/>
        <w:t>702</w:t>
      </w:r>
      <w:r w:rsidRPr="001F54D7">
        <w:tab/>
        <w:t>1.3</w:t>
      </w:r>
    </w:p>
    <w:p w:rsidR="005827B8" w:rsidRPr="001F54D7" w:rsidRDefault="005827B8" w:rsidP="001649B2">
      <w:pPr>
        <w:pStyle w:val="Normalaftertitle"/>
        <w:tabs>
          <w:tab w:val="right" w:pos="5954"/>
          <w:tab w:val="center" w:pos="7938"/>
        </w:tabs>
        <w:spacing w:before="0"/>
      </w:pPr>
      <w:r w:rsidRPr="001F54D7">
        <w:tab/>
      </w:r>
      <w:r w:rsidRPr="001F54D7">
        <w:tab/>
      </w:r>
      <w:r w:rsidRPr="001F54D7">
        <w:tab/>
      </w:r>
      <w:r w:rsidRPr="001F54D7">
        <w:tab/>
      </w:r>
      <w:r w:rsidRPr="001F54D7">
        <w:tab/>
        <w:t>_______</w:t>
      </w:r>
      <w:r w:rsidRPr="001F54D7">
        <w:tab/>
        <w:t>_______</w:t>
      </w:r>
    </w:p>
    <w:p w:rsidR="005827B8" w:rsidRPr="001F54D7" w:rsidRDefault="005827B8" w:rsidP="001649B2">
      <w:pPr>
        <w:tabs>
          <w:tab w:val="right" w:pos="5954"/>
          <w:tab w:val="decimal" w:pos="8080"/>
        </w:tabs>
        <w:spacing w:before="100"/>
      </w:pPr>
      <w:r w:rsidRPr="001F54D7">
        <w:t>Total</w:t>
      </w:r>
      <w:r w:rsidRPr="001F54D7">
        <w:tab/>
      </w:r>
      <w:r w:rsidRPr="001F54D7">
        <w:tab/>
      </w:r>
      <w:r w:rsidRPr="001F54D7">
        <w:tab/>
      </w:r>
      <w:r w:rsidRPr="001F54D7">
        <w:tab/>
      </w:r>
      <w:r w:rsidRPr="001F54D7">
        <w:tab/>
        <w:t>126</w:t>
      </w:r>
      <w:r w:rsidRPr="001F54D7">
        <w:rPr>
          <w:rFonts w:ascii="Tms Rmn" w:hAnsi="Tms Rmn"/>
          <w:sz w:val="12"/>
          <w:szCs w:val="12"/>
        </w:rPr>
        <w:t> </w:t>
      </w:r>
      <w:r w:rsidRPr="001F54D7">
        <w:t>798</w:t>
      </w:r>
      <w:r w:rsidRPr="001F54D7">
        <w:tab/>
        <w:t>242.9</w:t>
      </w:r>
    </w:p>
    <w:p w:rsidR="005827B8" w:rsidRPr="001F54D7" w:rsidRDefault="005827B8" w:rsidP="001649B2">
      <w:pPr>
        <w:tabs>
          <w:tab w:val="right" w:pos="5954"/>
        </w:tabs>
        <w:spacing w:before="240"/>
      </w:pPr>
      <w:r w:rsidRPr="001F54D7">
        <w:rPr>
          <w:b/>
          <w:bCs/>
        </w:rPr>
        <w:t>Full time civilian staff</w:t>
      </w:r>
      <w:r w:rsidRPr="001F54D7">
        <w:rPr>
          <w:rStyle w:val="FootnoteReference"/>
          <w:b/>
          <w:bCs/>
        </w:rPr>
        <w:footnoteReference w:customMarkFollows="1" w:id="7"/>
        <w:t>7</w:t>
      </w:r>
    </w:p>
    <w:p w:rsidR="005827B8" w:rsidRPr="001F54D7" w:rsidRDefault="005827B8" w:rsidP="001649B2">
      <w:pPr>
        <w:tabs>
          <w:tab w:val="right" w:pos="5954"/>
          <w:tab w:val="decimal" w:pos="8100"/>
        </w:tabs>
        <w:spacing w:before="100"/>
      </w:pPr>
      <w:r w:rsidRPr="001F54D7">
        <w:t>Full time</w:t>
      </w:r>
      <w:r w:rsidRPr="001F54D7">
        <w:tab/>
      </w:r>
      <w:r w:rsidRPr="001F54D7">
        <w:tab/>
      </w:r>
      <w:r w:rsidRPr="001F54D7">
        <w:tab/>
      </w:r>
      <w:r w:rsidRPr="001F54D7">
        <w:tab/>
        <w:t>48</w:t>
      </w:r>
      <w:r w:rsidRPr="001F54D7">
        <w:rPr>
          <w:rFonts w:ascii="Tms Rmn" w:hAnsi="Tms Rmn"/>
          <w:sz w:val="12"/>
          <w:szCs w:val="12"/>
        </w:rPr>
        <w:t> </w:t>
      </w:r>
      <w:r w:rsidRPr="001F54D7">
        <w:t>759</w:t>
      </w:r>
      <w:r w:rsidRPr="001F54D7">
        <w:tab/>
        <w:t>93.4</w:t>
      </w:r>
    </w:p>
    <w:p w:rsidR="005827B8" w:rsidRPr="001F54D7" w:rsidRDefault="005827B8" w:rsidP="001649B2">
      <w:pPr>
        <w:tabs>
          <w:tab w:val="right" w:pos="5954"/>
          <w:tab w:val="decimal" w:pos="8100"/>
        </w:tabs>
        <w:spacing w:before="80"/>
      </w:pPr>
      <w:r w:rsidRPr="001F54D7">
        <w:rPr>
          <w:rFonts w:ascii="Times" w:hAnsi="Times"/>
        </w:rPr>
        <w:t>Part time equivalent (7 897 staff)</w:t>
      </w:r>
      <w:r w:rsidRPr="001F54D7">
        <w:tab/>
        <w:t>4</w:t>
      </w:r>
      <w:r w:rsidRPr="001F54D7">
        <w:rPr>
          <w:rFonts w:ascii="Tms Rmn" w:hAnsi="Tms Rmn"/>
          <w:sz w:val="12"/>
          <w:szCs w:val="12"/>
        </w:rPr>
        <w:t> </w:t>
      </w:r>
      <w:r w:rsidRPr="001F54D7">
        <w:t>272</w:t>
      </w:r>
      <w:r w:rsidRPr="001F54D7">
        <w:tab/>
        <w:t>8.2</w:t>
      </w:r>
    </w:p>
    <w:p w:rsidR="005827B8" w:rsidRPr="001F54D7" w:rsidRDefault="005827B8" w:rsidP="001649B2">
      <w:pPr>
        <w:pStyle w:val="Normalaftertitle"/>
        <w:tabs>
          <w:tab w:val="right" w:pos="5954"/>
          <w:tab w:val="center" w:pos="7938"/>
        </w:tabs>
        <w:spacing w:before="0"/>
      </w:pPr>
      <w:r w:rsidRPr="001F54D7">
        <w:tab/>
      </w:r>
      <w:r w:rsidRPr="001F54D7">
        <w:tab/>
      </w:r>
      <w:r w:rsidRPr="001F54D7">
        <w:tab/>
      </w:r>
      <w:r w:rsidRPr="001F54D7">
        <w:tab/>
      </w:r>
      <w:r w:rsidRPr="001F54D7">
        <w:tab/>
        <w:t>_______</w:t>
      </w:r>
      <w:r w:rsidRPr="001F54D7">
        <w:tab/>
        <w:t>________</w:t>
      </w:r>
    </w:p>
    <w:p w:rsidR="005827B8" w:rsidRPr="001F54D7" w:rsidRDefault="005827B8" w:rsidP="001649B2">
      <w:pPr>
        <w:tabs>
          <w:tab w:val="right" w:pos="5954"/>
          <w:tab w:val="decimal" w:pos="8100"/>
        </w:tabs>
        <w:spacing w:before="100"/>
      </w:pPr>
      <w:r w:rsidRPr="001F54D7">
        <w:t>Total</w:t>
      </w:r>
      <w:r w:rsidRPr="001F54D7">
        <w:tab/>
      </w:r>
      <w:r w:rsidRPr="001F54D7">
        <w:tab/>
      </w:r>
      <w:r w:rsidRPr="001F54D7">
        <w:tab/>
      </w:r>
      <w:r w:rsidRPr="001F54D7">
        <w:tab/>
      </w:r>
      <w:r w:rsidRPr="001F54D7">
        <w:tab/>
        <w:t>53</w:t>
      </w:r>
      <w:r w:rsidRPr="001F54D7">
        <w:rPr>
          <w:rFonts w:ascii="Tms Rmn" w:hAnsi="Tms Rmn"/>
          <w:sz w:val="12"/>
          <w:szCs w:val="12"/>
        </w:rPr>
        <w:t> </w:t>
      </w:r>
      <w:r w:rsidRPr="001F54D7">
        <w:t>031</w:t>
      </w:r>
      <w:r w:rsidRPr="001F54D7">
        <w:tab/>
        <w:t>101.6</w:t>
      </w:r>
    </w:p>
    <w:p w:rsidR="005827B8" w:rsidRPr="001F54D7" w:rsidRDefault="005827B8" w:rsidP="001649B2">
      <w:pPr>
        <w:pStyle w:val="Headingb"/>
        <w:rPr>
          <w:lang w:val="en-GB"/>
        </w:rPr>
      </w:pPr>
      <w:bookmarkStart w:id="356" w:name="_Toc402955750"/>
      <w:bookmarkStart w:id="357" w:name="_Toc415877176"/>
      <w:bookmarkStart w:id="358" w:name="_Toc415879911"/>
      <w:bookmarkStart w:id="359" w:name="_Toc415880110"/>
      <w:bookmarkStart w:id="360" w:name="_Toc415880211"/>
      <w:bookmarkStart w:id="361" w:name="_Toc419098195"/>
      <w:r w:rsidRPr="001F54D7">
        <w:rPr>
          <w:lang w:val="en-GB"/>
        </w:rPr>
        <w:t>Average densities (ordinary officers)</w:t>
      </w:r>
      <w:bookmarkEnd w:id="356"/>
      <w:bookmarkEnd w:id="357"/>
      <w:bookmarkEnd w:id="358"/>
      <w:bookmarkEnd w:id="359"/>
      <w:bookmarkEnd w:id="360"/>
      <w:bookmarkEnd w:id="361"/>
    </w:p>
    <w:p w:rsidR="005827B8" w:rsidRPr="001F54D7" w:rsidRDefault="005827B8" w:rsidP="001649B2">
      <w:r w:rsidRPr="001F54D7">
        <w:t xml:space="preserve">Average </w:t>
      </w:r>
      <w:r w:rsidRPr="001F54D7">
        <w:rPr>
          <w:rFonts w:ascii="Symbol" w:hAnsi="Symbol"/>
        </w:rPr>
        <w:t></w:t>
      </w:r>
      <w:r w:rsidRPr="001F54D7">
        <w:t xml:space="preserve"> 237.2 officers per 100 000 population</w:t>
      </w:r>
    </w:p>
    <w:p w:rsidR="005827B8" w:rsidRPr="001F54D7" w:rsidRDefault="005827B8" w:rsidP="001649B2">
      <w:pPr>
        <w:spacing w:before="100"/>
        <w:rPr>
          <w:rFonts w:ascii="Times" w:hAnsi="Times"/>
        </w:rPr>
      </w:pPr>
      <w:r w:rsidRPr="001F54D7">
        <w:rPr>
          <w:rFonts w:ascii="Times" w:hAnsi="Times"/>
        </w:rPr>
        <w:t xml:space="preserve">Urban </w:t>
      </w:r>
      <w:r w:rsidRPr="001F54D7">
        <w:rPr>
          <w:rFonts w:ascii="Symbol" w:hAnsi="Symbol"/>
        </w:rPr>
        <w:t></w:t>
      </w:r>
      <w:r w:rsidRPr="001F54D7">
        <w:rPr>
          <w:rFonts w:ascii="Times" w:hAnsi="Times"/>
        </w:rPr>
        <w:t xml:space="preserve"> 299.7 </w:t>
      </w:r>
    </w:p>
    <w:p w:rsidR="005827B8" w:rsidRPr="001F54D7" w:rsidRDefault="005827B8" w:rsidP="001649B2">
      <w:pPr>
        <w:spacing w:before="100"/>
        <w:rPr>
          <w:rFonts w:ascii="Times" w:hAnsi="Times"/>
        </w:rPr>
      </w:pPr>
      <w:r w:rsidRPr="001F54D7">
        <w:rPr>
          <w:rFonts w:ascii="Times" w:hAnsi="Times"/>
        </w:rPr>
        <w:t xml:space="preserve">Non-urban </w:t>
      </w:r>
      <w:r w:rsidRPr="001F54D7">
        <w:rPr>
          <w:rFonts w:ascii="Symbol" w:hAnsi="Symbol"/>
        </w:rPr>
        <w:t></w:t>
      </w:r>
      <w:r w:rsidRPr="001F54D7">
        <w:t xml:space="preserve"> </w:t>
      </w:r>
      <w:r w:rsidRPr="001F54D7">
        <w:rPr>
          <w:rFonts w:ascii="Times" w:hAnsi="Times"/>
        </w:rPr>
        <w:t xml:space="preserve">201.2 </w:t>
      </w:r>
    </w:p>
    <w:p w:rsidR="005827B8" w:rsidRPr="001F54D7" w:rsidRDefault="005827B8" w:rsidP="001649B2">
      <w:pPr>
        <w:pStyle w:val="Headingb"/>
        <w:spacing w:before="100"/>
        <w:rPr>
          <w:sz w:val="22"/>
          <w:szCs w:val="22"/>
          <w:lang w:val="en-GB"/>
        </w:rPr>
      </w:pPr>
      <w:r w:rsidRPr="001F54D7">
        <w:rPr>
          <w:lang w:val="en-GB"/>
        </w:rPr>
        <w:t xml:space="preserve">8 largest metro </w:t>
      </w:r>
      <w:r w:rsidRPr="001F54D7">
        <w:rPr>
          <w:rFonts w:ascii="Symbol" w:hAnsi="Symbol"/>
          <w:lang w:val="en-GB"/>
        </w:rPr>
        <w:t></w:t>
      </w:r>
      <w:r w:rsidRPr="001F54D7">
        <w:rPr>
          <w:lang w:val="en-GB"/>
        </w:rPr>
        <w:t xml:space="preserve"> 352.4</w:t>
      </w:r>
    </w:p>
    <w:p w:rsidR="005827B8" w:rsidRPr="001F54D7" w:rsidRDefault="005827B8" w:rsidP="001649B2">
      <w:pPr>
        <w:pStyle w:val="Equation"/>
        <w:tabs>
          <w:tab w:val="clear" w:pos="4820"/>
          <w:tab w:val="clear" w:pos="9639"/>
          <w:tab w:val="left" w:pos="1191"/>
          <w:tab w:val="left" w:pos="1588"/>
          <w:tab w:val="left" w:pos="1985"/>
        </w:tabs>
        <w:spacing w:before="100"/>
      </w:pPr>
      <w:r w:rsidRPr="001F54D7">
        <w:t xml:space="preserve">Lowest rural </w:t>
      </w:r>
      <w:r w:rsidRPr="001F54D7">
        <w:rPr>
          <w:rFonts w:ascii="Symbol" w:hAnsi="Symbol"/>
        </w:rPr>
        <w:t></w:t>
      </w:r>
      <w:r w:rsidRPr="001F54D7">
        <w:t xml:space="preserve"> 176.4</w:t>
      </w:r>
    </w:p>
    <w:p w:rsidR="005827B8" w:rsidRPr="001F54D7" w:rsidRDefault="005827B8" w:rsidP="001649B2">
      <w:pPr>
        <w:pStyle w:val="Equation"/>
        <w:tabs>
          <w:tab w:val="clear" w:pos="4820"/>
          <w:tab w:val="clear" w:pos="9639"/>
          <w:tab w:val="left" w:pos="1191"/>
          <w:tab w:val="left" w:pos="1588"/>
          <w:tab w:val="left" w:pos="1985"/>
        </w:tabs>
        <w:spacing w:before="0"/>
      </w:pPr>
      <w:r w:rsidRPr="001F54D7">
        <w:t xml:space="preserve">Officer/civilian </w:t>
      </w:r>
      <w:r w:rsidRPr="001F54D7">
        <w:rPr>
          <w:rFonts w:ascii="Symbol" w:hAnsi="Symbol"/>
        </w:rPr>
        <w:t></w:t>
      </w:r>
      <w:r w:rsidRPr="001F54D7">
        <w:t xml:space="preserve"> 126 798/53 031 </w:t>
      </w:r>
      <w:r w:rsidRPr="001F54D7">
        <w:rPr>
          <w:rFonts w:ascii="Symbol" w:hAnsi="Symbol"/>
        </w:rPr>
        <w:t></w:t>
      </w:r>
      <w:r w:rsidRPr="001F54D7">
        <w:t xml:space="preserve"> 2.4 officers/civilian staff</w:t>
      </w:r>
    </w:p>
    <w:p w:rsidR="005827B8" w:rsidRPr="001F54D7" w:rsidRDefault="005827B8">
      <w:pPr>
        <w:overflowPunct/>
        <w:autoSpaceDE/>
        <w:autoSpaceDN/>
        <w:adjustRightInd/>
        <w:spacing w:before="0"/>
        <w:textAlignment w:val="auto"/>
      </w:pPr>
      <w:r w:rsidRPr="001F54D7">
        <w:br w:type="page"/>
      </w:r>
    </w:p>
    <w:p w:rsidR="005827B8" w:rsidRPr="001F54D7" w:rsidRDefault="005827B8" w:rsidP="001649B2">
      <w:pPr>
        <w:pStyle w:val="Headingb"/>
        <w:rPr>
          <w:lang w:val="en-GB"/>
        </w:rPr>
      </w:pPr>
      <w:bookmarkStart w:id="362" w:name="_Toc402955751"/>
      <w:bookmarkStart w:id="363" w:name="_Toc415877177"/>
      <w:bookmarkStart w:id="364" w:name="_Toc415879912"/>
      <w:bookmarkStart w:id="365" w:name="_Toc415880111"/>
      <w:bookmarkStart w:id="366" w:name="_Toc415880212"/>
      <w:bookmarkStart w:id="367" w:name="_Toc419098196"/>
      <w:r w:rsidRPr="001F54D7">
        <w:rPr>
          <w:lang w:val="en-GB"/>
        </w:rPr>
        <w:lastRenderedPageBreak/>
        <w:t>Police officer distribution by rank</w:t>
      </w:r>
      <w:bookmarkEnd w:id="362"/>
      <w:bookmarkEnd w:id="363"/>
      <w:bookmarkEnd w:id="364"/>
      <w:bookmarkEnd w:id="365"/>
      <w:bookmarkEnd w:id="366"/>
      <w:bookmarkEnd w:id="367"/>
    </w:p>
    <w:p w:rsidR="005827B8" w:rsidRPr="001F54D7" w:rsidRDefault="005827B8" w:rsidP="001649B2">
      <w:pPr>
        <w:pStyle w:val="enumlev1"/>
        <w:tabs>
          <w:tab w:val="decimal" w:pos="3420"/>
          <w:tab w:val="decimal" w:pos="5400"/>
        </w:tabs>
      </w:pPr>
      <w:r w:rsidRPr="001F54D7">
        <w:t>Chief Constable</w:t>
      </w:r>
      <w:r w:rsidRPr="001F54D7">
        <w:tab/>
      </w:r>
      <w:r w:rsidRPr="001F54D7">
        <w:tab/>
      </w:r>
      <w:r w:rsidRPr="001F54D7">
        <w:tab/>
        <w:t>49</w:t>
      </w:r>
      <w:r w:rsidRPr="001F54D7">
        <w:tab/>
        <w:t>0.04%</w:t>
      </w:r>
    </w:p>
    <w:p w:rsidR="005827B8" w:rsidRPr="001F54D7" w:rsidRDefault="005827B8" w:rsidP="001649B2">
      <w:pPr>
        <w:pStyle w:val="enumlev1"/>
        <w:tabs>
          <w:tab w:val="decimal" w:pos="3420"/>
          <w:tab w:val="decimal" w:pos="5400"/>
        </w:tabs>
      </w:pPr>
      <w:r w:rsidRPr="001F54D7">
        <w:t>Assistant Chief Constable</w:t>
      </w:r>
      <w:r w:rsidRPr="001F54D7">
        <w:tab/>
        <w:t>151</w:t>
      </w:r>
      <w:r w:rsidRPr="001F54D7">
        <w:tab/>
        <w:t>0.12%</w:t>
      </w:r>
    </w:p>
    <w:p w:rsidR="005827B8" w:rsidRPr="001F54D7" w:rsidRDefault="005827B8" w:rsidP="001649B2">
      <w:pPr>
        <w:pStyle w:val="enumlev1"/>
        <w:tabs>
          <w:tab w:val="decimal" w:pos="3420"/>
          <w:tab w:val="decimal" w:pos="5400"/>
        </w:tabs>
      </w:pPr>
      <w:r w:rsidRPr="001F54D7">
        <w:t>Superintendent</w:t>
      </w:r>
      <w:r w:rsidRPr="001F54D7">
        <w:tab/>
      </w:r>
      <w:r w:rsidRPr="001F54D7">
        <w:tab/>
      </w:r>
      <w:r w:rsidRPr="001F54D7">
        <w:tab/>
        <w:t>1</w:t>
      </w:r>
      <w:r w:rsidRPr="001F54D7">
        <w:rPr>
          <w:rFonts w:ascii="Tms Rmn" w:hAnsi="Tms Rmn"/>
          <w:sz w:val="12"/>
          <w:szCs w:val="12"/>
        </w:rPr>
        <w:t> </w:t>
      </w:r>
      <w:r w:rsidRPr="001F54D7">
        <w:t>213</w:t>
      </w:r>
      <w:r w:rsidRPr="001F54D7">
        <w:tab/>
        <w:t>0.98%</w:t>
      </w:r>
    </w:p>
    <w:p w:rsidR="005827B8" w:rsidRPr="001F54D7" w:rsidRDefault="005827B8" w:rsidP="001649B2">
      <w:pPr>
        <w:pStyle w:val="enumlev1"/>
        <w:tabs>
          <w:tab w:val="decimal" w:pos="3420"/>
          <w:tab w:val="decimal" w:pos="5400"/>
        </w:tabs>
      </w:pPr>
      <w:r w:rsidRPr="001F54D7">
        <w:t>Chief Inspector</w:t>
      </w:r>
      <w:r w:rsidRPr="001F54D7">
        <w:tab/>
      </w:r>
      <w:r w:rsidRPr="001F54D7">
        <w:tab/>
      </w:r>
      <w:r w:rsidRPr="001F54D7">
        <w:tab/>
        <w:t>1</w:t>
      </w:r>
      <w:r w:rsidRPr="001F54D7">
        <w:rPr>
          <w:rFonts w:ascii="Tms Rmn" w:hAnsi="Tms Rmn"/>
          <w:sz w:val="12"/>
          <w:szCs w:val="12"/>
        </w:rPr>
        <w:t> </w:t>
      </w:r>
      <w:r w:rsidRPr="001F54D7">
        <w:t>604</w:t>
      </w:r>
      <w:r w:rsidRPr="001F54D7">
        <w:tab/>
        <w:t>1.30%</w:t>
      </w:r>
    </w:p>
    <w:p w:rsidR="005827B8" w:rsidRPr="001F54D7" w:rsidRDefault="005827B8" w:rsidP="001649B2">
      <w:pPr>
        <w:pStyle w:val="enumlev1"/>
        <w:tabs>
          <w:tab w:val="decimal" w:pos="3420"/>
          <w:tab w:val="decimal" w:pos="5400"/>
        </w:tabs>
      </w:pPr>
      <w:r w:rsidRPr="001F54D7">
        <w:t>Inspector</w:t>
      </w:r>
      <w:r w:rsidRPr="001F54D7">
        <w:tab/>
      </w:r>
      <w:r w:rsidRPr="001F54D7">
        <w:tab/>
      </w:r>
      <w:r w:rsidRPr="001F54D7">
        <w:tab/>
      </w:r>
      <w:r w:rsidRPr="001F54D7">
        <w:tab/>
        <w:t>5</w:t>
      </w:r>
      <w:r w:rsidRPr="001F54D7">
        <w:rPr>
          <w:rFonts w:ascii="Tms Rmn" w:hAnsi="Tms Rmn"/>
          <w:sz w:val="12"/>
          <w:szCs w:val="12"/>
        </w:rPr>
        <w:t> </w:t>
      </w:r>
      <w:r w:rsidRPr="001F54D7">
        <w:t>936</w:t>
      </w:r>
      <w:r w:rsidRPr="001F54D7">
        <w:tab/>
        <w:t>4.80%</w:t>
      </w:r>
    </w:p>
    <w:p w:rsidR="005827B8" w:rsidRPr="001F54D7" w:rsidRDefault="005827B8" w:rsidP="001649B2">
      <w:pPr>
        <w:pStyle w:val="enumlev1"/>
        <w:tabs>
          <w:tab w:val="decimal" w:pos="3420"/>
          <w:tab w:val="decimal" w:pos="5400"/>
        </w:tabs>
      </w:pPr>
      <w:r w:rsidRPr="001F54D7">
        <w:t>Sergeant</w:t>
      </w:r>
      <w:r w:rsidRPr="001F54D7">
        <w:tab/>
      </w:r>
      <w:r w:rsidRPr="001F54D7">
        <w:tab/>
      </w:r>
      <w:r w:rsidRPr="001F54D7">
        <w:tab/>
      </w:r>
      <w:r w:rsidRPr="001F54D7">
        <w:tab/>
        <w:t>18</w:t>
      </w:r>
      <w:r w:rsidRPr="001F54D7">
        <w:rPr>
          <w:rFonts w:ascii="Tms Rmn" w:hAnsi="Tms Rmn"/>
          <w:sz w:val="12"/>
          <w:szCs w:val="12"/>
        </w:rPr>
        <w:t> </w:t>
      </w:r>
      <w:r w:rsidRPr="001F54D7">
        <w:t>738</w:t>
      </w:r>
      <w:r w:rsidRPr="001F54D7">
        <w:tab/>
        <w:t>15.1%</w:t>
      </w:r>
    </w:p>
    <w:p w:rsidR="005827B8" w:rsidRPr="001F54D7" w:rsidRDefault="005827B8" w:rsidP="001649B2">
      <w:pPr>
        <w:pStyle w:val="enumlev1"/>
        <w:tabs>
          <w:tab w:val="decimal" w:pos="3420"/>
          <w:tab w:val="decimal" w:pos="5400"/>
        </w:tabs>
      </w:pPr>
      <w:r w:rsidRPr="001F54D7">
        <w:t>Constable</w:t>
      </w:r>
      <w:r w:rsidRPr="001F54D7">
        <w:tab/>
      </w:r>
      <w:r w:rsidRPr="001F54D7">
        <w:tab/>
      </w:r>
      <w:r w:rsidRPr="001F54D7">
        <w:tab/>
      </w:r>
      <w:r w:rsidRPr="001F54D7">
        <w:tab/>
        <w:t>96</w:t>
      </w:r>
      <w:r w:rsidRPr="001F54D7">
        <w:rPr>
          <w:rFonts w:ascii="Tms Rmn" w:hAnsi="Tms Rmn"/>
          <w:sz w:val="12"/>
          <w:szCs w:val="12"/>
        </w:rPr>
        <w:t> </w:t>
      </w:r>
      <w:r w:rsidRPr="001F54D7">
        <w:t>150</w:t>
      </w:r>
      <w:r w:rsidRPr="001F54D7">
        <w:tab/>
        <w:t>77.6%</w:t>
      </w:r>
    </w:p>
    <w:p w:rsidR="005827B8" w:rsidRPr="001F54D7" w:rsidRDefault="005827B8" w:rsidP="001649B2">
      <w:pPr>
        <w:pStyle w:val="Headingb"/>
        <w:rPr>
          <w:lang w:val="en-GB"/>
        </w:rPr>
      </w:pPr>
      <w:r w:rsidRPr="001F54D7">
        <w:rPr>
          <w:lang w:val="en-GB"/>
        </w:rPr>
        <w:t>Other</w:t>
      </w:r>
      <w:r w:rsidRPr="001F54D7">
        <w:rPr>
          <w:rStyle w:val="FootnoteReference"/>
          <w:lang w:val="en-GB"/>
        </w:rPr>
        <w:footnoteReference w:customMarkFollows="1" w:id="8"/>
        <w:t>8</w:t>
      </w:r>
    </w:p>
    <w:p w:rsidR="005827B8" w:rsidRPr="001F54D7" w:rsidRDefault="005827B8" w:rsidP="001649B2">
      <w:r w:rsidRPr="001F54D7">
        <w:t>Special Constables</w:t>
      </w:r>
      <w:r w:rsidRPr="001F54D7">
        <w:tab/>
      </w:r>
      <w:r w:rsidRPr="001F54D7">
        <w:tab/>
        <w:t>16 484</w:t>
      </w:r>
    </w:p>
    <w:p w:rsidR="005827B8" w:rsidRPr="001F54D7" w:rsidRDefault="005827B8" w:rsidP="001649B2">
      <w:pPr>
        <w:pStyle w:val="Equation"/>
        <w:tabs>
          <w:tab w:val="clear" w:pos="4820"/>
          <w:tab w:val="clear" w:pos="9639"/>
          <w:tab w:val="left" w:pos="1191"/>
          <w:tab w:val="left" w:pos="1588"/>
          <w:tab w:val="left" w:pos="1985"/>
        </w:tabs>
        <w:spacing w:before="0"/>
      </w:pPr>
      <w:r w:rsidRPr="001F54D7">
        <w:t>Traffic Wardens</w:t>
      </w:r>
      <w:r w:rsidRPr="001F54D7">
        <w:tab/>
      </w:r>
      <w:r w:rsidRPr="001F54D7">
        <w:tab/>
      </w:r>
      <w:r w:rsidRPr="001F54D7">
        <w:tab/>
        <w:t xml:space="preserve"> 3 342 full time equivalents</w:t>
      </w:r>
    </w:p>
    <w:p w:rsidR="005827B8" w:rsidRPr="001F54D7" w:rsidRDefault="005827B8" w:rsidP="001649B2">
      <w:pPr>
        <w:ind w:left="1985" w:hanging="1985"/>
      </w:pPr>
      <w:r w:rsidRPr="001F54D7">
        <w:tab/>
      </w:r>
      <w:r w:rsidRPr="001F54D7">
        <w:tab/>
      </w:r>
      <w:r w:rsidRPr="001F54D7">
        <w:tab/>
      </w:r>
      <w:r w:rsidRPr="001F54D7">
        <w:tab/>
      </w:r>
      <w:r w:rsidRPr="001F54D7">
        <w:tab/>
        <w:t>(3 206 full-time and 242 part-time)</w:t>
      </w:r>
    </w:p>
    <w:p w:rsidR="005827B8" w:rsidRPr="001F54D7" w:rsidRDefault="005827B8" w:rsidP="001649B2">
      <w:pPr>
        <w:pStyle w:val="Headingb"/>
        <w:rPr>
          <w:lang w:val="en-GB"/>
        </w:rPr>
      </w:pPr>
      <w:r w:rsidRPr="001F54D7">
        <w:rPr>
          <w:lang w:val="en-GB"/>
        </w:rPr>
        <w:t>Fire Brigade</w:t>
      </w:r>
    </w:p>
    <w:p w:rsidR="005827B8" w:rsidRPr="001F54D7" w:rsidRDefault="005827B8" w:rsidP="001649B2">
      <w:r w:rsidRPr="001F54D7">
        <w:t>Staffing in England and Wales (43 brigades)</w:t>
      </w:r>
    </w:p>
    <w:p w:rsidR="005827B8" w:rsidRPr="001F54D7" w:rsidRDefault="005827B8" w:rsidP="001649B2">
      <w:r w:rsidRPr="001F54D7">
        <w:t>Paid</w:t>
      </w:r>
      <w:r w:rsidRPr="001F54D7">
        <w:tab/>
      </w:r>
      <w:r w:rsidRPr="001F54D7">
        <w:tab/>
      </w:r>
      <w:r w:rsidRPr="001F54D7">
        <w:tab/>
      </w:r>
      <w:r w:rsidRPr="001F54D7">
        <w:tab/>
      </w:r>
      <w:r w:rsidRPr="001F54D7">
        <w:tab/>
      </w:r>
      <w:r w:rsidRPr="001F54D7">
        <w:tab/>
      </w:r>
      <w:r w:rsidRPr="001F54D7">
        <w:tab/>
      </w:r>
      <w:r w:rsidRPr="001F54D7">
        <w:tab/>
        <w:t>35 417</w:t>
      </w:r>
    </w:p>
    <w:p w:rsidR="005827B8" w:rsidRPr="001F54D7" w:rsidRDefault="005827B8" w:rsidP="001649B2">
      <w:pPr>
        <w:spacing w:before="0"/>
      </w:pPr>
      <w:r w:rsidRPr="001F54D7">
        <w:t xml:space="preserve">Retained (part-time or volunteer) </w:t>
      </w:r>
      <w:r w:rsidRPr="001F54D7">
        <w:tab/>
      </w:r>
      <w:r w:rsidRPr="001F54D7">
        <w:tab/>
      </w:r>
      <w:r w:rsidRPr="001F54D7">
        <w:rPr>
          <w:u w:val="single"/>
        </w:rPr>
        <w:t>14</w:t>
      </w:r>
      <w:r w:rsidRPr="001F54D7">
        <w:rPr>
          <w:rFonts w:ascii="Tms Rmn" w:hAnsi="Tms Rmn"/>
          <w:sz w:val="12"/>
          <w:szCs w:val="12"/>
          <w:u w:val="single"/>
        </w:rPr>
        <w:t> </w:t>
      </w:r>
      <w:r w:rsidRPr="001F54D7">
        <w:rPr>
          <w:u w:val="single"/>
        </w:rPr>
        <w:t>600</w:t>
      </w:r>
    </w:p>
    <w:p w:rsidR="005827B8" w:rsidRPr="001F54D7" w:rsidRDefault="005827B8" w:rsidP="001649B2">
      <w:pPr>
        <w:spacing w:before="0"/>
      </w:pPr>
      <w:r w:rsidRPr="001F54D7">
        <w:tab/>
      </w:r>
      <w:r w:rsidRPr="001F54D7">
        <w:tab/>
      </w:r>
      <w:r w:rsidRPr="001F54D7">
        <w:tab/>
      </w:r>
      <w:r w:rsidRPr="001F54D7">
        <w:tab/>
      </w:r>
      <w:r w:rsidRPr="001F54D7">
        <w:tab/>
      </w:r>
      <w:r w:rsidRPr="001F54D7">
        <w:tab/>
      </w:r>
      <w:r w:rsidRPr="001F54D7">
        <w:tab/>
      </w:r>
      <w:r w:rsidRPr="001F54D7">
        <w:tab/>
        <w:t>50 082</w:t>
      </w:r>
    </w:p>
    <w:p w:rsidR="005827B8" w:rsidRPr="001F54D7" w:rsidRDefault="005827B8" w:rsidP="001649B2">
      <w:r w:rsidRPr="001F54D7">
        <w:t>London:</w:t>
      </w:r>
      <w:r w:rsidRPr="001F54D7">
        <w:tab/>
      </w:r>
      <w:r w:rsidRPr="001F54D7">
        <w:tab/>
        <w:t xml:space="preserve">assume 126 798/35 417 </w:t>
      </w:r>
      <w:r w:rsidRPr="001F54D7">
        <w:rPr>
          <w:rFonts w:ascii="Symbol" w:hAnsi="Symbol"/>
        </w:rPr>
        <w:t></w:t>
      </w:r>
      <w:r w:rsidRPr="001F54D7">
        <w:t xml:space="preserve"> 3.58 police/fire</w:t>
      </w:r>
    </w:p>
    <w:p w:rsidR="005827B8" w:rsidRPr="001F54D7" w:rsidRDefault="005827B8" w:rsidP="001649B2">
      <w:pPr>
        <w:pStyle w:val="Equation"/>
        <w:tabs>
          <w:tab w:val="clear" w:pos="4820"/>
          <w:tab w:val="clear" w:pos="9639"/>
          <w:tab w:val="left" w:pos="1191"/>
          <w:tab w:val="left" w:pos="1588"/>
          <w:tab w:val="left" w:pos="1985"/>
        </w:tabs>
        <w:spacing w:before="0"/>
      </w:pPr>
      <w:r w:rsidRPr="001F54D7">
        <w:tab/>
      </w:r>
      <w:r w:rsidRPr="001F54D7">
        <w:tab/>
      </w:r>
      <w:r w:rsidRPr="001F54D7">
        <w:tab/>
      </w:r>
      <w:proofErr w:type="gramStart"/>
      <w:r w:rsidRPr="001F54D7">
        <w:t>or</w:t>
      </w:r>
      <w:proofErr w:type="gramEnd"/>
      <w:r w:rsidRPr="001F54D7">
        <w:t xml:space="preserve"> about 98 fires/100 000 population in London</w:t>
      </w:r>
    </w:p>
    <w:p w:rsidR="005827B8" w:rsidRPr="001F54D7" w:rsidRDefault="005827B8" w:rsidP="001649B2">
      <w:r w:rsidRPr="001F54D7">
        <w:t xml:space="preserve">Fire radio inventory </w:t>
      </w:r>
      <w:r w:rsidRPr="001F54D7">
        <w:tab/>
        <w:t>~24 500 radios</w:t>
      </w:r>
    </w:p>
    <w:p w:rsidR="005827B8" w:rsidRPr="001F54D7" w:rsidRDefault="005827B8" w:rsidP="001649B2">
      <w:r w:rsidRPr="001F54D7">
        <w:t>50% penetration of radios into total</w:t>
      </w:r>
    </w:p>
    <w:p w:rsidR="005827B8" w:rsidRPr="001F54D7" w:rsidRDefault="005827B8" w:rsidP="001649B2">
      <w:pPr>
        <w:pStyle w:val="Equation"/>
        <w:tabs>
          <w:tab w:val="clear" w:pos="4820"/>
          <w:tab w:val="clear" w:pos="9639"/>
          <w:tab w:val="left" w:pos="1191"/>
          <w:tab w:val="left" w:pos="1588"/>
          <w:tab w:val="left" w:pos="1985"/>
        </w:tabs>
        <w:spacing w:before="0"/>
      </w:pPr>
      <w:r w:rsidRPr="001F54D7">
        <w:t>70% penetration of full-time fire fighters</w:t>
      </w:r>
    </w:p>
    <w:p w:rsidR="005827B8" w:rsidRPr="001F54D7" w:rsidRDefault="005827B8" w:rsidP="001649B2">
      <w:pPr>
        <w:pStyle w:val="Headingb"/>
        <w:rPr>
          <w:lang w:val="en-GB"/>
        </w:rPr>
      </w:pPr>
      <w:r w:rsidRPr="001F54D7">
        <w:rPr>
          <w:lang w:val="en-GB"/>
        </w:rPr>
        <w:t>London PPDR estimates</w:t>
      </w:r>
    </w:p>
    <w:p w:rsidR="005827B8" w:rsidRPr="001F54D7" w:rsidRDefault="005827B8" w:rsidP="001649B2">
      <w:pPr>
        <w:pStyle w:val="Headingb"/>
        <w:tabs>
          <w:tab w:val="left" w:pos="4140"/>
          <w:tab w:val="left" w:pos="7020"/>
        </w:tabs>
        <w:ind w:left="4140" w:hanging="4140"/>
        <w:rPr>
          <w:lang w:val="en-GB"/>
        </w:rPr>
      </w:pPr>
      <w:r w:rsidRPr="001F54D7">
        <w:rPr>
          <w:lang w:val="en-GB"/>
        </w:rPr>
        <w:t>PPDR</w:t>
      </w:r>
      <w:r w:rsidRPr="001F54D7">
        <w:rPr>
          <w:lang w:val="en-GB"/>
        </w:rPr>
        <w:tab/>
      </w:r>
      <w:r w:rsidRPr="001F54D7">
        <w:rPr>
          <w:lang w:val="en-GB"/>
        </w:rPr>
        <w:tab/>
      </w:r>
      <w:r w:rsidRPr="001F54D7">
        <w:rPr>
          <w:lang w:val="en-GB"/>
        </w:rPr>
        <w:tab/>
      </w:r>
      <w:r w:rsidRPr="001F54D7">
        <w:rPr>
          <w:lang w:val="en-GB"/>
        </w:rPr>
        <w:tab/>
      </w:r>
      <w:r w:rsidRPr="001F54D7">
        <w:rPr>
          <w:lang w:val="en-GB"/>
        </w:rPr>
        <w:tab/>
        <w:t>PPDR</w:t>
      </w:r>
      <w:r w:rsidRPr="001F54D7">
        <w:rPr>
          <w:lang w:val="en-GB"/>
        </w:rPr>
        <w:tab/>
        <w:t>PPDR penetration rate</w:t>
      </w:r>
    </w:p>
    <w:p w:rsidR="005827B8" w:rsidRPr="001F54D7" w:rsidRDefault="005827B8" w:rsidP="001649B2">
      <w:pPr>
        <w:pStyle w:val="Headingb"/>
        <w:tabs>
          <w:tab w:val="left" w:pos="4140"/>
          <w:tab w:val="left" w:pos="7020"/>
        </w:tabs>
        <w:spacing w:before="0"/>
        <w:ind w:left="4140" w:hanging="4140"/>
        <w:rPr>
          <w:lang w:val="en-GB"/>
        </w:rPr>
      </w:pPr>
      <w:proofErr w:type="gramStart"/>
      <w:r w:rsidRPr="001F54D7">
        <w:rPr>
          <w:lang w:val="en-GB"/>
        </w:rPr>
        <w:t>category</w:t>
      </w:r>
      <w:proofErr w:type="gramEnd"/>
      <w:r w:rsidRPr="001F54D7">
        <w:rPr>
          <w:b w:val="0"/>
          <w:bCs/>
          <w:lang w:val="en-GB"/>
        </w:rPr>
        <w:tab/>
      </w:r>
      <w:r w:rsidRPr="001F54D7">
        <w:rPr>
          <w:b w:val="0"/>
          <w:bCs/>
          <w:lang w:val="en-GB"/>
        </w:rPr>
        <w:tab/>
      </w:r>
      <w:r w:rsidRPr="001F54D7">
        <w:rPr>
          <w:b w:val="0"/>
          <w:bCs/>
          <w:lang w:val="en-GB"/>
        </w:rPr>
        <w:tab/>
      </w:r>
      <w:r w:rsidRPr="001F54D7">
        <w:rPr>
          <w:b w:val="0"/>
          <w:bCs/>
          <w:lang w:val="en-GB"/>
        </w:rPr>
        <w:tab/>
      </w:r>
      <w:r w:rsidRPr="001F54D7">
        <w:rPr>
          <w:lang w:val="en-GB"/>
        </w:rPr>
        <w:t>population</w:t>
      </w:r>
      <w:r w:rsidRPr="001F54D7">
        <w:rPr>
          <w:lang w:val="en-GB"/>
        </w:rPr>
        <w:tab/>
        <w:t>for narrowband voice</w:t>
      </w:r>
    </w:p>
    <w:p w:rsidR="005827B8" w:rsidRPr="001F54D7" w:rsidRDefault="005827B8" w:rsidP="001649B2">
      <w:pPr>
        <w:pStyle w:val="enumlev1"/>
        <w:tabs>
          <w:tab w:val="decimal" w:pos="4678"/>
          <w:tab w:val="decimal" w:pos="7920"/>
        </w:tabs>
      </w:pPr>
      <w:r w:rsidRPr="001F54D7">
        <w:t>Police</w:t>
      </w:r>
      <w:r w:rsidRPr="001F54D7">
        <w:tab/>
      </w:r>
      <w:r w:rsidRPr="001F54D7">
        <w:tab/>
      </w:r>
      <w:r w:rsidRPr="001F54D7">
        <w:tab/>
      </w:r>
      <w:r w:rsidRPr="001F54D7">
        <w:tab/>
      </w:r>
      <w:r w:rsidRPr="001F54D7">
        <w:tab/>
        <w:t>25</w:t>
      </w:r>
      <w:r w:rsidRPr="001F54D7">
        <w:rPr>
          <w:rFonts w:ascii="Tms Rmn" w:hAnsi="Tms Rmn"/>
          <w:sz w:val="12"/>
          <w:szCs w:val="12"/>
        </w:rPr>
        <w:t> </w:t>
      </w:r>
      <w:r w:rsidRPr="001F54D7">
        <w:t>498</w:t>
      </w:r>
      <w:r w:rsidRPr="001F54D7">
        <w:tab/>
        <w:t>100%</w:t>
      </w:r>
    </w:p>
    <w:p w:rsidR="005827B8" w:rsidRPr="001F54D7" w:rsidRDefault="005827B8" w:rsidP="001649B2">
      <w:pPr>
        <w:pStyle w:val="enumlev1"/>
        <w:tabs>
          <w:tab w:val="decimal" w:pos="4678"/>
          <w:tab w:val="decimal" w:pos="7920"/>
        </w:tabs>
      </w:pPr>
      <w:r w:rsidRPr="001F54D7">
        <w:t>Other Police Functions</w:t>
      </w:r>
      <w:r w:rsidRPr="001F54D7">
        <w:tab/>
        <w:t>6</w:t>
      </w:r>
      <w:r w:rsidRPr="001F54D7">
        <w:rPr>
          <w:rFonts w:ascii="Tms Rmn" w:hAnsi="Tms Rmn"/>
          <w:sz w:val="12"/>
          <w:szCs w:val="12"/>
        </w:rPr>
        <w:t> </w:t>
      </w:r>
      <w:r w:rsidRPr="001F54D7">
        <w:t>010</w:t>
      </w:r>
      <w:r w:rsidRPr="001F54D7">
        <w:tab/>
        <w:t>10%</w:t>
      </w:r>
    </w:p>
    <w:p w:rsidR="005827B8" w:rsidRPr="001F54D7" w:rsidRDefault="005827B8" w:rsidP="001649B2">
      <w:pPr>
        <w:pStyle w:val="enumlev1"/>
        <w:tabs>
          <w:tab w:val="decimal" w:pos="4678"/>
          <w:tab w:val="decimal" w:pos="7920"/>
        </w:tabs>
        <w:ind w:left="4956" w:hanging="4956"/>
      </w:pPr>
      <w:r w:rsidRPr="001F54D7">
        <w:t>Police Civilian Support</w:t>
      </w:r>
      <w:r w:rsidRPr="001F54D7">
        <w:tab/>
        <w:t>13</w:t>
      </w:r>
      <w:r w:rsidRPr="001F54D7">
        <w:rPr>
          <w:rFonts w:ascii="Tms Rmn" w:hAnsi="Tms Rmn"/>
          <w:sz w:val="12"/>
          <w:szCs w:val="12"/>
        </w:rPr>
        <w:t> </w:t>
      </w:r>
      <w:r w:rsidRPr="001F54D7">
        <w:t>987</w:t>
      </w:r>
      <w:r w:rsidRPr="001F54D7">
        <w:tab/>
        <w:t xml:space="preserve">10% </w:t>
      </w:r>
      <w:r w:rsidRPr="001F54D7">
        <w:br/>
        <w:t xml:space="preserve">            (dispatchers, technicians, etc.)</w:t>
      </w:r>
    </w:p>
    <w:p w:rsidR="005827B8" w:rsidRPr="001F54D7" w:rsidRDefault="005827B8" w:rsidP="001649B2">
      <w:pPr>
        <w:pStyle w:val="enumlev1"/>
        <w:tabs>
          <w:tab w:val="decimal" w:pos="4678"/>
          <w:tab w:val="decimal" w:pos="7920"/>
        </w:tabs>
      </w:pPr>
      <w:r w:rsidRPr="001F54D7">
        <w:t>Fire Brigade</w:t>
      </w:r>
      <w:r w:rsidRPr="001F54D7">
        <w:tab/>
      </w:r>
      <w:r w:rsidRPr="001F54D7">
        <w:tab/>
      </w:r>
      <w:r w:rsidRPr="001F54D7">
        <w:tab/>
        <w:t>7</w:t>
      </w:r>
      <w:r w:rsidRPr="001F54D7">
        <w:rPr>
          <w:rFonts w:ascii="Tms Rmn" w:hAnsi="Tms Rmn"/>
          <w:sz w:val="12"/>
          <w:szCs w:val="12"/>
        </w:rPr>
        <w:t> </w:t>
      </w:r>
      <w:r w:rsidRPr="001F54D7">
        <w:t>081</w:t>
      </w:r>
      <w:r w:rsidRPr="001F54D7">
        <w:tab/>
        <w:t>70%</w:t>
      </w:r>
    </w:p>
    <w:p w:rsidR="005827B8" w:rsidRPr="001F54D7" w:rsidRDefault="005827B8" w:rsidP="001649B2">
      <w:pPr>
        <w:pStyle w:val="enumlev1"/>
        <w:tabs>
          <w:tab w:val="decimal" w:pos="4678"/>
          <w:tab w:val="decimal" w:pos="7920"/>
        </w:tabs>
      </w:pPr>
      <w:r w:rsidRPr="001F54D7">
        <w:t>Part-time Fire</w:t>
      </w:r>
      <w:r w:rsidRPr="001F54D7">
        <w:tab/>
      </w:r>
      <w:r w:rsidRPr="001F54D7">
        <w:tab/>
      </w:r>
      <w:r w:rsidRPr="001F54D7">
        <w:tab/>
        <w:t>2</w:t>
      </w:r>
      <w:r w:rsidRPr="001F54D7">
        <w:rPr>
          <w:rFonts w:ascii="Tms Rmn" w:hAnsi="Tms Rmn"/>
          <w:sz w:val="12"/>
          <w:szCs w:val="12"/>
        </w:rPr>
        <w:t> </w:t>
      </w:r>
      <w:r w:rsidRPr="001F54D7">
        <w:t>127</w:t>
      </w:r>
      <w:r w:rsidRPr="001F54D7">
        <w:tab/>
        <w:t>10%</w:t>
      </w:r>
    </w:p>
    <w:p w:rsidR="005827B8" w:rsidRPr="001F54D7" w:rsidRDefault="005827B8" w:rsidP="001649B2">
      <w:pPr>
        <w:pStyle w:val="enumlev1"/>
        <w:tabs>
          <w:tab w:val="decimal" w:pos="4962"/>
          <w:tab w:val="decimal" w:pos="7920"/>
        </w:tabs>
      </w:pPr>
      <w:r w:rsidRPr="001F54D7">
        <w:t>Fire Civilian Support</w:t>
      </w:r>
      <w:r w:rsidRPr="001F54D7">
        <w:tab/>
        <w:t>–</w:t>
      </w:r>
      <w:r w:rsidRPr="001F54D7">
        <w:rPr>
          <w:rFonts w:ascii="Tms Rmn" w:hAnsi="Tms Rmn"/>
          <w:sz w:val="12"/>
          <w:szCs w:val="12"/>
        </w:rPr>
        <w:t xml:space="preserve"> </w:t>
      </w:r>
      <w:r w:rsidRPr="001F54D7">
        <w:t> </w:t>
      </w:r>
      <w:r w:rsidRPr="001F54D7">
        <w:tab/>
        <w:t>0%</w:t>
      </w:r>
    </w:p>
    <w:p w:rsidR="005827B8" w:rsidRPr="001F54D7" w:rsidRDefault="005827B8" w:rsidP="001649B2">
      <w:pPr>
        <w:pStyle w:val="enumlev1"/>
        <w:tabs>
          <w:tab w:val="decimal" w:pos="4962"/>
          <w:tab w:val="decimal" w:pos="7920"/>
        </w:tabs>
      </w:pPr>
      <w:r w:rsidRPr="001F54D7">
        <w:t>Emergency Medical</w:t>
      </w:r>
      <w:r w:rsidRPr="001F54D7">
        <w:tab/>
      </w:r>
      <w:r w:rsidRPr="001F54D7">
        <w:tab/>
        <w:t>–</w:t>
      </w:r>
      <w:r w:rsidRPr="001F54D7">
        <w:rPr>
          <w:rFonts w:ascii="Tms Rmn" w:hAnsi="Tms Rmn"/>
          <w:sz w:val="12"/>
          <w:szCs w:val="12"/>
        </w:rPr>
        <w:t xml:space="preserve"> </w:t>
      </w:r>
      <w:r w:rsidRPr="001F54D7">
        <w:t> </w:t>
      </w:r>
      <w:r w:rsidRPr="001F54D7">
        <w:tab/>
        <w:t>0%</w:t>
      </w:r>
    </w:p>
    <w:p w:rsidR="005827B8" w:rsidRPr="001F54D7" w:rsidRDefault="005827B8" w:rsidP="001649B2">
      <w:pPr>
        <w:pStyle w:val="enumlev1"/>
        <w:tabs>
          <w:tab w:val="decimal" w:pos="4962"/>
          <w:tab w:val="decimal" w:pos="7920"/>
        </w:tabs>
        <w:ind w:left="0" w:firstLine="0"/>
      </w:pPr>
      <w:r w:rsidRPr="001F54D7">
        <w:t>EMS Civilian Support</w:t>
      </w:r>
      <w:r w:rsidRPr="001F54D7">
        <w:tab/>
        <w:t>–</w:t>
      </w:r>
      <w:r w:rsidRPr="001F54D7">
        <w:rPr>
          <w:rFonts w:ascii="Tms Rmn" w:hAnsi="Tms Rmn"/>
          <w:sz w:val="12"/>
          <w:szCs w:val="12"/>
        </w:rPr>
        <w:t xml:space="preserve"> </w:t>
      </w:r>
      <w:r w:rsidRPr="001F54D7">
        <w:t> </w:t>
      </w:r>
      <w:r w:rsidRPr="001F54D7">
        <w:tab/>
        <w:t>0%</w:t>
      </w:r>
    </w:p>
    <w:p w:rsidR="005827B8" w:rsidRPr="001F54D7" w:rsidRDefault="005827B8" w:rsidP="001649B2">
      <w:pPr>
        <w:pStyle w:val="enumlev1"/>
        <w:tabs>
          <w:tab w:val="decimal" w:pos="4962"/>
          <w:tab w:val="decimal" w:pos="7920"/>
        </w:tabs>
      </w:pPr>
      <w:r w:rsidRPr="001F54D7">
        <w:t>Services généraux du gouvernement</w:t>
      </w:r>
      <w:r w:rsidRPr="001F54D7">
        <w:tab/>
        <w:t>–</w:t>
      </w:r>
      <w:r w:rsidRPr="001F54D7">
        <w:rPr>
          <w:rFonts w:ascii="Tms Rmn" w:hAnsi="Tms Rmn"/>
          <w:sz w:val="12"/>
          <w:szCs w:val="12"/>
        </w:rPr>
        <w:t xml:space="preserve"> </w:t>
      </w:r>
      <w:r w:rsidRPr="001F54D7">
        <w:t> </w:t>
      </w:r>
      <w:r w:rsidRPr="001F54D7">
        <w:tab/>
        <w:t>0%</w:t>
      </w:r>
    </w:p>
    <w:p w:rsidR="005827B8" w:rsidRPr="001F54D7" w:rsidRDefault="005827B8" w:rsidP="001649B2">
      <w:pPr>
        <w:pStyle w:val="enumlev1"/>
        <w:tabs>
          <w:tab w:val="decimal" w:pos="4962"/>
          <w:tab w:val="decimal" w:pos="7920"/>
        </w:tabs>
        <w:ind w:left="0" w:firstLine="0"/>
      </w:pPr>
      <w:r w:rsidRPr="001F54D7">
        <w:t>General Government</w:t>
      </w:r>
      <w:r w:rsidRPr="001F54D7">
        <w:tab/>
        <w:t>–</w:t>
      </w:r>
      <w:r w:rsidRPr="001F54D7">
        <w:rPr>
          <w:rFonts w:ascii="Tms Rmn" w:hAnsi="Tms Rmn"/>
          <w:sz w:val="12"/>
          <w:szCs w:val="12"/>
        </w:rPr>
        <w:t xml:space="preserve"> </w:t>
      </w:r>
      <w:r w:rsidRPr="001F54D7">
        <w:t> </w:t>
      </w:r>
      <w:r w:rsidRPr="001F54D7">
        <w:tab/>
        <w:t>0%</w:t>
      </w:r>
    </w:p>
    <w:p w:rsidR="005827B8" w:rsidRPr="001F54D7" w:rsidRDefault="005827B8" w:rsidP="001649B2">
      <w:pPr>
        <w:pStyle w:val="enumlev1"/>
        <w:tabs>
          <w:tab w:val="decimal" w:pos="4962"/>
          <w:tab w:val="decimal" w:pos="7920"/>
        </w:tabs>
        <w:ind w:left="0" w:firstLine="0"/>
      </w:pPr>
      <w:r w:rsidRPr="001F54D7">
        <w:t>Other PPDR Users</w:t>
      </w:r>
      <w:r w:rsidRPr="001F54D7">
        <w:tab/>
      </w:r>
      <w:r w:rsidRPr="001F54D7">
        <w:tab/>
        <w:t>–</w:t>
      </w:r>
      <w:r w:rsidRPr="001F54D7">
        <w:rPr>
          <w:rFonts w:ascii="Tms Rmn" w:hAnsi="Tms Rmn"/>
          <w:sz w:val="12"/>
          <w:szCs w:val="12"/>
        </w:rPr>
        <w:t xml:space="preserve"> </w:t>
      </w:r>
      <w:r w:rsidRPr="001F54D7">
        <w:t> </w:t>
      </w:r>
      <w:r w:rsidRPr="001F54D7">
        <w:tab/>
        <w:t>0%</w:t>
      </w:r>
    </w:p>
    <w:p w:rsidR="005827B8" w:rsidRPr="001F54D7" w:rsidRDefault="005827B8" w:rsidP="001649B2">
      <w:pPr>
        <w:jc w:val="center"/>
        <w:rPr>
          <w:b/>
          <w:bCs/>
          <w:sz w:val="22"/>
          <w:szCs w:val="22"/>
        </w:rPr>
        <w:sectPr w:rsidR="005827B8" w:rsidRPr="001F54D7" w:rsidSect="001649B2">
          <w:headerReference w:type="even" r:id="rId25"/>
          <w:headerReference w:type="default" r:id="rId26"/>
          <w:pgSz w:w="11907" w:h="16834" w:code="9"/>
          <w:pgMar w:top="1418" w:right="1134" w:bottom="1135" w:left="1134" w:header="720" w:footer="720" w:gutter="0"/>
          <w:paperSrc w:first="15" w:other="15"/>
          <w:cols w:space="720"/>
        </w:sectPr>
      </w:pPr>
    </w:p>
    <w:p w:rsidR="005827B8" w:rsidRPr="001F54D7" w:rsidRDefault="005827B8" w:rsidP="00DF3037">
      <w:pPr>
        <w:pStyle w:val="AnnexNoTitle"/>
        <w:spacing w:before="240"/>
        <w:rPr>
          <w:lang w:val="en-GB"/>
        </w:rPr>
      </w:pPr>
      <w:r w:rsidRPr="001F54D7">
        <w:rPr>
          <w:lang w:val="en-GB"/>
        </w:rPr>
        <w:lastRenderedPageBreak/>
        <w:t xml:space="preserve">Attachment 1.5 </w:t>
      </w:r>
      <w:r w:rsidR="00DF3037">
        <w:rPr>
          <w:lang w:val="en-GB"/>
        </w:rPr>
        <w:br/>
      </w:r>
      <w:r w:rsidRPr="001F54D7">
        <w:rPr>
          <w:lang w:val="en-GB"/>
        </w:rPr>
        <w:t>to Annex 1</w:t>
      </w:r>
      <w:r w:rsidRPr="001F54D7">
        <w:rPr>
          <w:lang w:val="en-GB"/>
        </w:rPr>
        <w:br/>
      </w:r>
      <w:r w:rsidRPr="001F54D7">
        <w:rPr>
          <w:lang w:val="en-GB"/>
        </w:rPr>
        <w:br/>
        <w:t>Example calculation</w:t>
      </w:r>
    </w:p>
    <w:p w:rsidR="005827B8" w:rsidRPr="001F54D7" w:rsidRDefault="005827B8" w:rsidP="001649B2"/>
    <w:tbl>
      <w:tblPr>
        <w:tblW w:w="14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8"/>
        <w:gridCol w:w="3688"/>
        <w:gridCol w:w="4844"/>
        <w:gridCol w:w="1794"/>
        <w:gridCol w:w="1645"/>
        <w:gridCol w:w="1770"/>
      </w:tblGrid>
      <w:tr w:rsidR="005827B8" w:rsidRPr="001F54D7" w:rsidTr="00DF3037">
        <w:tc>
          <w:tcPr>
            <w:tcW w:w="728" w:type="dxa"/>
            <w:tcBorders>
              <w:top w:val="single" w:sz="12" w:space="0" w:color="auto"/>
              <w:left w:val="single" w:sz="12" w:space="0" w:color="auto"/>
              <w:bottom w:val="single" w:sz="12" w:space="0" w:color="auto"/>
              <w:right w:val="single" w:sz="4" w:space="0" w:color="auto"/>
            </w:tcBorders>
          </w:tcPr>
          <w:p w:rsidR="005827B8" w:rsidRPr="001F54D7" w:rsidRDefault="005827B8" w:rsidP="001649B2">
            <w:pPr>
              <w:pStyle w:val="Tabletext"/>
            </w:pPr>
          </w:p>
        </w:tc>
        <w:tc>
          <w:tcPr>
            <w:tcW w:w="8707" w:type="dxa"/>
            <w:gridSpan w:val="2"/>
            <w:tcBorders>
              <w:top w:val="single" w:sz="12" w:space="0" w:color="auto"/>
              <w:left w:val="single" w:sz="4" w:space="0" w:color="auto"/>
              <w:bottom w:val="single" w:sz="12" w:space="0" w:color="auto"/>
              <w:right w:val="single" w:sz="4" w:space="0" w:color="auto"/>
            </w:tcBorders>
            <w:vAlign w:val="center"/>
          </w:tcPr>
          <w:p w:rsidR="005827B8" w:rsidRPr="001F54D7" w:rsidRDefault="005827B8" w:rsidP="00DF3037">
            <w:pPr>
              <w:pStyle w:val="Tablehead"/>
            </w:pPr>
            <w:r w:rsidRPr="001F54D7">
              <w:t>IMT-2000 methodology</w:t>
            </w:r>
            <w:r w:rsidRPr="001F54D7">
              <w:br/>
              <w:t>(Rec. UIT-R M.1390)</w:t>
            </w:r>
          </w:p>
        </w:tc>
        <w:tc>
          <w:tcPr>
            <w:tcW w:w="5307" w:type="dxa"/>
            <w:gridSpan w:val="3"/>
            <w:tcBorders>
              <w:top w:val="single" w:sz="12" w:space="0" w:color="auto"/>
              <w:left w:val="single" w:sz="4" w:space="0" w:color="auto"/>
              <w:bottom w:val="single" w:sz="12" w:space="0" w:color="auto"/>
              <w:right w:val="single" w:sz="12" w:space="0" w:color="auto"/>
            </w:tcBorders>
            <w:vAlign w:val="center"/>
          </w:tcPr>
          <w:p w:rsidR="005827B8" w:rsidRPr="001F54D7" w:rsidRDefault="005827B8" w:rsidP="00DF3037">
            <w:pPr>
              <w:pStyle w:val="Tablehead"/>
            </w:pPr>
            <w:r w:rsidRPr="001F54D7">
              <w:t>London TETRA</w:t>
            </w:r>
            <w:r w:rsidRPr="001F54D7">
              <w:br/>
              <w:t>Narrowband voice service</w:t>
            </w:r>
          </w:p>
        </w:tc>
      </w:tr>
      <w:tr w:rsidR="005827B8" w:rsidRPr="001F54D7" w:rsidTr="001649B2">
        <w:tc>
          <w:tcPr>
            <w:tcW w:w="728" w:type="dxa"/>
            <w:tcBorders>
              <w:top w:val="single" w:sz="12"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rPr>
                <w:b/>
                <w:bCs/>
              </w:rPr>
            </w:pPr>
            <w:r w:rsidRPr="001F54D7">
              <w:rPr>
                <w:b/>
                <w:bCs/>
              </w:rPr>
              <w:t>A</w:t>
            </w:r>
          </w:p>
        </w:tc>
        <w:tc>
          <w:tcPr>
            <w:tcW w:w="3752" w:type="dxa"/>
            <w:tcBorders>
              <w:top w:val="single" w:sz="12"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Geographic considerations</w:t>
            </w:r>
          </w:p>
        </w:tc>
        <w:tc>
          <w:tcPr>
            <w:tcW w:w="4955" w:type="dxa"/>
            <w:tcBorders>
              <w:top w:val="single" w:sz="12"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1848" w:type="dxa"/>
            <w:tcBorders>
              <w:top w:val="single" w:sz="12"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1665" w:type="dxa"/>
            <w:tcBorders>
              <w:top w:val="single" w:sz="12"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1794" w:type="dxa"/>
            <w:tcBorders>
              <w:top w:val="single" w:sz="12" w:space="0" w:color="auto"/>
              <w:left w:val="single" w:sz="4" w:space="0" w:color="auto"/>
              <w:bottom w:val="single" w:sz="4" w:space="0" w:color="auto"/>
              <w:right w:val="single" w:sz="12" w:space="0" w:color="auto"/>
            </w:tcBorders>
          </w:tcPr>
          <w:p w:rsidR="005827B8" w:rsidRPr="001F54D7" w:rsidRDefault="005827B8" w:rsidP="001649B2">
            <w:pPr>
              <w:pStyle w:val="Tabletext"/>
              <w:spacing w:before="20" w:after="20" w:line="220" w:lineRule="exact"/>
            </w:pP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rPr>
                <w:b/>
                <w:bCs/>
              </w:rPr>
            </w:pPr>
            <w:r w:rsidRPr="001F54D7">
              <w:rPr>
                <w:b/>
                <w:bCs/>
              </w:rPr>
              <w:t>A1</w:t>
            </w: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Select operational environment type</w:t>
            </w:r>
          </w:p>
          <w:p w:rsidR="005827B8" w:rsidRPr="001F54D7" w:rsidRDefault="005827B8" w:rsidP="001649B2">
            <w:pPr>
              <w:pStyle w:val="Tabletext"/>
              <w:spacing w:before="20" w:after="20" w:line="220" w:lineRule="exact"/>
            </w:pPr>
            <w:r w:rsidRPr="001F54D7">
              <w:t>Each environment type basically forms a column in calculation spreadsheet. Do not have to consider all environments, only the most significant contributors to spectrum requirements. Environments may geographically overlap.</w:t>
            </w:r>
          </w:p>
          <w:p w:rsidR="005827B8" w:rsidRPr="001F54D7" w:rsidRDefault="005827B8" w:rsidP="001649B2">
            <w:pPr>
              <w:pStyle w:val="Tabletext"/>
              <w:spacing w:before="20" w:after="20" w:line="220" w:lineRule="exact"/>
            </w:pPr>
            <w:r w:rsidRPr="001F54D7">
              <w:t>No user should occupy any two operational environments at one time</w:t>
            </w: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 xml:space="preserve">Environment </w:t>
            </w:r>
            <w:r w:rsidRPr="001F54D7">
              <w:rPr>
                <w:rFonts w:ascii="Symbol" w:hAnsi="Symbol"/>
              </w:rPr>
              <w:t></w:t>
            </w:r>
            <w:r w:rsidRPr="001F54D7">
              <w:t xml:space="preserve"> “e”</w:t>
            </w:r>
          </w:p>
          <w:p w:rsidR="005827B8" w:rsidRPr="001F54D7" w:rsidRDefault="005827B8" w:rsidP="001649B2">
            <w:pPr>
              <w:pStyle w:val="Tabletext"/>
              <w:spacing w:before="20" w:after="20" w:line="220" w:lineRule="exact"/>
            </w:pPr>
          </w:p>
          <w:p w:rsidR="005827B8" w:rsidRPr="001F54D7" w:rsidRDefault="005827B8" w:rsidP="001649B2">
            <w:pPr>
              <w:pStyle w:val="Tabletext"/>
              <w:spacing w:before="20" w:after="20" w:line="220" w:lineRule="exact"/>
            </w:pPr>
            <w:r w:rsidRPr="001F54D7">
              <w:t>Combination of user density and user mobility: Density: dense urban, urban, suburban, rural; Mobility: in-building, pedestrian, vehicular. Determine which of the possible density/mobility environments co-exist AND create greatest spectrum demand</w:t>
            </w:r>
          </w:p>
        </w:tc>
        <w:tc>
          <w:tcPr>
            <w:tcW w:w="1848"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1665" w:type="dxa"/>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jc w:val="center"/>
              <w:rPr>
                <w:rFonts w:ascii="Times New Roman Bold" w:hAnsi="Times New Roman Bold" w:cs="Times New Roman Bold"/>
                <w:b/>
                <w:bCs/>
              </w:rPr>
            </w:pPr>
          </w:p>
          <w:p w:rsidR="005827B8" w:rsidRPr="001F54D7" w:rsidRDefault="005827B8" w:rsidP="001649B2">
            <w:pPr>
              <w:pStyle w:val="Tabletext"/>
              <w:spacing w:before="20" w:after="20" w:line="220" w:lineRule="exact"/>
              <w:jc w:val="center"/>
              <w:rPr>
                <w:rFonts w:ascii="Times New Roman Bold" w:hAnsi="Times New Roman Bold" w:cs="Times New Roman Bold"/>
                <w:b/>
                <w:bCs/>
              </w:rPr>
            </w:pPr>
          </w:p>
          <w:p w:rsidR="005827B8" w:rsidRPr="001F54D7" w:rsidRDefault="005827B8" w:rsidP="001649B2">
            <w:pPr>
              <w:pStyle w:val="Tabletext"/>
              <w:spacing w:before="20" w:after="20" w:line="220" w:lineRule="exact"/>
              <w:jc w:val="center"/>
              <w:rPr>
                <w:rFonts w:ascii="Times New Roman Bold" w:hAnsi="Times New Roman Bold" w:cs="Times New Roman Bold"/>
                <w:b/>
                <w:bCs/>
              </w:rPr>
            </w:pPr>
          </w:p>
          <w:p w:rsidR="005827B8" w:rsidRPr="001F54D7" w:rsidRDefault="005827B8" w:rsidP="001649B2">
            <w:pPr>
              <w:pStyle w:val="Tabletext"/>
              <w:spacing w:before="20" w:after="20" w:line="220" w:lineRule="exact"/>
              <w:jc w:val="center"/>
              <w:rPr>
                <w:rFonts w:ascii="Times New Roman Bold" w:hAnsi="Times New Roman Bold" w:cs="Times New Roman Bold"/>
                <w:b/>
                <w:bCs/>
              </w:rPr>
            </w:pPr>
          </w:p>
          <w:p w:rsidR="005827B8" w:rsidRPr="001F54D7" w:rsidRDefault="005827B8" w:rsidP="001649B2">
            <w:pPr>
              <w:pStyle w:val="Tabletext"/>
              <w:spacing w:before="20" w:after="20" w:line="220" w:lineRule="exact"/>
              <w:jc w:val="center"/>
              <w:rPr>
                <w:rFonts w:ascii="Times New Roman Bold" w:hAnsi="Times New Roman Bold" w:cs="Times New Roman Bold"/>
                <w:b/>
                <w:bCs/>
              </w:rPr>
            </w:pPr>
          </w:p>
          <w:p w:rsidR="005827B8" w:rsidRPr="001F54D7" w:rsidRDefault="005827B8" w:rsidP="001649B2">
            <w:pPr>
              <w:pStyle w:val="Tabletext"/>
              <w:spacing w:before="20" w:after="20" w:line="220" w:lineRule="exact"/>
              <w:jc w:val="center"/>
              <w:rPr>
                <w:rFonts w:ascii="Times New Roman Bold" w:hAnsi="Times New Roman Bold" w:cs="Times New Roman Bold"/>
                <w:b/>
                <w:bCs/>
              </w:rPr>
            </w:pPr>
          </w:p>
          <w:p w:rsidR="005827B8" w:rsidRPr="001F54D7" w:rsidRDefault="005827B8" w:rsidP="001649B2">
            <w:pPr>
              <w:pStyle w:val="Tabletext"/>
              <w:spacing w:before="20" w:after="20" w:line="220" w:lineRule="exact"/>
              <w:jc w:val="center"/>
              <w:rPr>
                <w:rFonts w:ascii="Times New Roman Bold" w:hAnsi="Times New Roman Bold" w:cs="Times New Roman Bold"/>
                <w:b/>
                <w:bCs/>
              </w:rPr>
            </w:pPr>
          </w:p>
          <w:p w:rsidR="005827B8" w:rsidRPr="001F54D7" w:rsidRDefault="005827B8" w:rsidP="001649B2">
            <w:pPr>
              <w:pStyle w:val="Tabletext"/>
              <w:spacing w:before="20" w:after="20" w:line="220" w:lineRule="exact"/>
              <w:jc w:val="center"/>
              <w:rPr>
                <w:rFonts w:ascii="Times New Roman Bold" w:hAnsi="Times New Roman Bold" w:cs="Times New Roman Bold"/>
                <w:b/>
                <w:bCs/>
              </w:rPr>
            </w:pPr>
            <w:r w:rsidRPr="001F54D7">
              <w:rPr>
                <w:rFonts w:ascii="Times New Roman Bold" w:hAnsi="Times New Roman Bold" w:cs="Times New Roman Bold"/>
                <w:b/>
                <w:bCs/>
              </w:rPr>
              <w:t>Urban pedestrian and mobile</w:t>
            </w:r>
          </w:p>
        </w:tc>
        <w:tc>
          <w:tcPr>
            <w:tcW w:w="1794" w:type="dxa"/>
            <w:tcBorders>
              <w:top w:val="single" w:sz="4" w:space="0" w:color="auto"/>
              <w:left w:val="single" w:sz="4" w:space="0" w:color="auto"/>
              <w:bottom w:val="single" w:sz="4" w:space="0" w:color="auto"/>
              <w:right w:val="single" w:sz="12" w:space="0" w:color="auto"/>
            </w:tcBorders>
            <w:vAlign w:val="bottom"/>
          </w:tcPr>
          <w:p w:rsidR="005827B8" w:rsidRPr="001F54D7" w:rsidRDefault="005827B8" w:rsidP="001649B2">
            <w:pPr>
              <w:pStyle w:val="Tabletext"/>
              <w:spacing w:before="20" w:after="20" w:line="220" w:lineRule="exact"/>
              <w:jc w:val="center"/>
              <w:rPr>
                <w:rFonts w:ascii="Times New Roman Bold" w:hAnsi="Times New Roman Bold" w:cs="Times New Roman Bold"/>
                <w:b/>
                <w:bCs/>
              </w:rPr>
            </w:pPr>
            <w:r w:rsidRPr="001F54D7">
              <w:rPr>
                <w:rFonts w:ascii="Times New Roman Bold" w:hAnsi="Times New Roman Bold" w:cs="Times New Roman Bold"/>
                <w:b/>
                <w:bCs/>
              </w:rPr>
              <w:t>Urban pedestrian and mobile</w:t>
            </w: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rPr>
                <w:b/>
                <w:bCs/>
              </w:rPr>
            </w:pPr>
            <w:r w:rsidRPr="001F54D7">
              <w:rPr>
                <w:b/>
                <w:bCs/>
              </w:rPr>
              <w:t>A2</w:t>
            </w: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Select direction of calculation, uplink vs downlink or combined</w:t>
            </w: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usually separate calculations for uplink and downlink due to asymmetry in some services</w:t>
            </w:r>
          </w:p>
        </w:tc>
        <w:tc>
          <w:tcPr>
            <w:tcW w:w="1848"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1665" w:type="dxa"/>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jc w:val="center"/>
              <w:rPr>
                <w:rFonts w:ascii="Times New Roman Bold" w:hAnsi="Times New Roman Bold" w:cs="Times New Roman Bold"/>
                <w:b/>
                <w:bCs/>
              </w:rPr>
            </w:pPr>
            <w:r w:rsidRPr="001F54D7">
              <w:rPr>
                <w:rFonts w:ascii="Times New Roman Bold" w:hAnsi="Times New Roman Bold" w:cs="Times New Roman Bold"/>
                <w:b/>
                <w:bCs/>
              </w:rPr>
              <w:t>Uplink</w:t>
            </w:r>
          </w:p>
        </w:tc>
        <w:tc>
          <w:tcPr>
            <w:tcW w:w="1794" w:type="dxa"/>
            <w:tcBorders>
              <w:top w:val="single" w:sz="4" w:space="0" w:color="auto"/>
              <w:left w:val="single" w:sz="4" w:space="0" w:color="auto"/>
              <w:bottom w:val="single" w:sz="4" w:space="0" w:color="auto"/>
              <w:right w:val="single" w:sz="12" w:space="0" w:color="auto"/>
            </w:tcBorders>
            <w:vAlign w:val="bottom"/>
          </w:tcPr>
          <w:p w:rsidR="005827B8" w:rsidRPr="001F54D7" w:rsidRDefault="005827B8" w:rsidP="001649B2">
            <w:pPr>
              <w:pStyle w:val="Tabletext"/>
              <w:spacing w:before="20" w:after="20" w:line="220" w:lineRule="exact"/>
              <w:jc w:val="center"/>
              <w:rPr>
                <w:rFonts w:ascii="Times New Roman Bold" w:hAnsi="Times New Roman Bold" w:cs="Times New Roman Bold"/>
                <w:b/>
                <w:bCs/>
              </w:rPr>
            </w:pPr>
            <w:r w:rsidRPr="001F54D7">
              <w:rPr>
                <w:rFonts w:ascii="Times New Roman Bold" w:hAnsi="Times New Roman Bold" w:cs="Times New Roman Bold"/>
                <w:b/>
                <w:bCs/>
              </w:rPr>
              <w:t>Downlink</w:t>
            </w: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rPr>
                <w:b/>
                <w:bCs/>
              </w:rPr>
            </w:pPr>
            <w:r w:rsidRPr="001F54D7">
              <w:rPr>
                <w:b/>
                <w:bCs/>
              </w:rPr>
              <w:t>A3</w:t>
            </w: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Representative cell area and geometry for each operational environment type</w:t>
            </w: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Average/typical cell geometry (m): radius for omnidirectional cells; radius of vertex for sectored hexagonal cells</w:t>
            </w:r>
          </w:p>
        </w:tc>
        <w:tc>
          <w:tcPr>
            <w:tcW w:w="1848"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1665" w:type="dxa"/>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jc w:val="center"/>
              <w:rPr>
                <w:rFonts w:ascii="Times New Roman Bold" w:hAnsi="Times New Roman Bold" w:cs="Times New Roman Bold"/>
                <w:b/>
                <w:bCs/>
              </w:rPr>
            </w:pPr>
            <w:r w:rsidRPr="001F54D7">
              <w:rPr>
                <w:rFonts w:ascii="Times New Roman Bold" w:hAnsi="Times New Roman Bold" w:cs="Times New Roman Bold"/>
                <w:b/>
                <w:bCs/>
              </w:rPr>
              <w:t>5</w:t>
            </w:r>
          </w:p>
        </w:tc>
        <w:tc>
          <w:tcPr>
            <w:tcW w:w="1794" w:type="dxa"/>
            <w:tcBorders>
              <w:top w:val="single" w:sz="4" w:space="0" w:color="auto"/>
              <w:left w:val="single" w:sz="4" w:space="0" w:color="auto"/>
              <w:bottom w:val="single" w:sz="4" w:space="0" w:color="auto"/>
              <w:right w:val="single" w:sz="12" w:space="0" w:color="auto"/>
            </w:tcBorders>
          </w:tcPr>
          <w:p w:rsidR="005827B8" w:rsidRPr="001F54D7" w:rsidRDefault="005827B8" w:rsidP="001649B2">
            <w:pPr>
              <w:pStyle w:val="Tabletext"/>
              <w:spacing w:before="20" w:after="20" w:line="220" w:lineRule="exact"/>
            </w:pP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rPr>
                <w:b/>
                <w:bCs/>
              </w:rPr>
            </w:pPr>
            <w:r w:rsidRPr="001F54D7">
              <w:rPr>
                <w:b/>
                <w:bCs/>
              </w:rPr>
              <w:t>A4</w:t>
            </w: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Calculate representative cell area</w:t>
            </w: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 xml:space="preserve">Omni cells: circular = </w:t>
            </w:r>
            <w:r w:rsidRPr="001F54D7">
              <w:rPr>
                <w:rFonts w:ascii="Symbol" w:hAnsi="Symbol"/>
              </w:rPr>
              <w:sym w:font="Symbol" w:char="F070"/>
            </w:r>
            <w:r w:rsidRPr="001F54D7">
              <w:t> · </w:t>
            </w:r>
            <w:r w:rsidRPr="001F54D7">
              <w:rPr>
                <w:i/>
                <w:iCs/>
              </w:rPr>
              <w:t>R</w:t>
            </w:r>
            <w:r w:rsidRPr="001F54D7">
              <w:rPr>
                <w:vertAlign w:val="superscript"/>
              </w:rPr>
              <w:t>2</w:t>
            </w:r>
            <w:r w:rsidRPr="001F54D7">
              <w:t xml:space="preserve">; hexagonal = 2.6 · </w:t>
            </w:r>
            <w:r w:rsidRPr="001F54D7">
              <w:rPr>
                <w:i/>
                <w:iCs/>
              </w:rPr>
              <w:t>R</w:t>
            </w:r>
            <w:r w:rsidRPr="001F54D7">
              <w:rPr>
                <w:vertAlign w:val="superscript"/>
              </w:rPr>
              <w:t>2</w:t>
            </w:r>
            <w:r w:rsidRPr="001F54D7">
              <w:t>; Hex 3</w:t>
            </w:r>
            <w:r w:rsidRPr="001F54D7">
              <w:noBreakHyphen/>
              <w:t>sector = 2.6 · </w:t>
            </w:r>
            <w:r w:rsidRPr="001F54D7">
              <w:rPr>
                <w:i/>
                <w:iCs/>
              </w:rPr>
              <w:t>R</w:t>
            </w:r>
            <w:r w:rsidRPr="001F54D7">
              <w:rPr>
                <w:vertAlign w:val="superscript"/>
              </w:rPr>
              <w:t>2</w:t>
            </w:r>
            <w:r w:rsidRPr="001F54D7">
              <w:t>/3 km</w:t>
            </w:r>
            <w:r w:rsidRPr="001F54D7">
              <w:rPr>
                <w:vertAlign w:val="superscript"/>
              </w:rPr>
              <w:t>2</w:t>
            </w:r>
          </w:p>
        </w:tc>
        <w:tc>
          <w:tcPr>
            <w:tcW w:w="1848"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1665" w:type="dxa"/>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jc w:val="center"/>
              <w:rPr>
                <w:rFonts w:ascii="Times New Roman Bold" w:hAnsi="Times New Roman Bold" w:cs="Times New Roman Bold"/>
                <w:b/>
                <w:bCs/>
              </w:rPr>
            </w:pPr>
            <w:r w:rsidRPr="001F54D7">
              <w:rPr>
                <w:rFonts w:ascii="Times New Roman Bold" w:hAnsi="Times New Roman Bold" w:cs="Times New Roman Bold"/>
                <w:b/>
                <w:bCs/>
              </w:rPr>
              <w:t>65</w:t>
            </w:r>
          </w:p>
        </w:tc>
        <w:tc>
          <w:tcPr>
            <w:tcW w:w="1794" w:type="dxa"/>
            <w:tcBorders>
              <w:top w:val="single" w:sz="4" w:space="0" w:color="auto"/>
              <w:left w:val="single" w:sz="4" w:space="0" w:color="auto"/>
              <w:bottom w:val="single" w:sz="4" w:space="0" w:color="auto"/>
              <w:right w:val="single" w:sz="12" w:space="0" w:color="auto"/>
            </w:tcBorders>
          </w:tcPr>
          <w:p w:rsidR="005827B8" w:rsidRPr="001F54D7" w:rsidRDefault="005827B8" w:rsidP="001649B2">
            <w:pPr>
              <w:pStyle w:val="Tabletext"/>
              <w:spacing w:before="20" w:after="20" w:line="220" w:lineRule="exact"/>
            </w:pP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rPr>
                <w:b/>
                <w:bCs/>
              </w:rPr>
            </w:pPr>
            <w:r w:rsidRPr="001F54D7">
              <w:br w:type="page"/>
            </w:r>
            <w:r w:rsidRPr="001F54D7">
              <w:rPr>
                <w:b/>
                <w:bCs/>
              </w:rPr>
              <w:t>B</w:t>
            </w: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Market and traffic considerations</w:t>
            </w: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1848"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166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1794" w:type="dxa"/>
            <w:tcBorders>
              <w:top w:val="single" w:sz="4" w:space="0" w:color="auto"/>
              <w:left w:val="single" w:sz="4" w:space="0" w:color="auto"/>
              <w:bottom w:val="single" w:sz="4" w:space="0" w:color="auto"/>
              <w:right w:val="single" w:sz="12" w:space="0" w:color="auto"/>
            </w:tcBorders>
          </w:tcPr>
          <w:p w:rsidR="005827B8" w:rsidRPr="001F54D7" w:rsidRDefault="005827B8" w:rsidP="001649B2">
            <w:pPr>
              <w:pStyle w:val="Tabletext"/>
              <w:spacing w:before="20" w:after="20" w:line="220" w:lineRule="exact"/>
            </w:pPr>
          </w:p>
        </w:tc>
      </w:tr>
      <w:tr w:rsidR="005827B8" w:rsidRPr="001F54D7" w:rsidTr="001649B2">
        <w:tc>
          <w:tcPr>
            <w:tcW w:w="728" w:type="dxa"/>
            <w:tcBorders>
              <w:top w:val="single" w:sz="4" w:space="0" w:color="auto"/>
              <w:left w:val="single" w:sz="12" w:space="0" w:color="auto"/>
              <w:bottom w:val="single" w:sz="12" w:space="0" w:color="auto"/>
              <w:right w:val="single" w:sz="4" w:space="0" w:color="auto"/>
            </w:tcBorders>
          </w:tcPr>
          <w:p w:rsidR="005827B8" w:rsidRPr="001F54D7" w:rsidRDefault="005827B8" w:rsidP="001649B2">
            <w:pPr>
              <w:pStyle w:val="Tabletext"/>
              <w:spacing w:before="20" w:after="20" w:line="220" w:lineRule="exact"/>
              <w:rPr>
                <w:b/>
                <w:bCs/>
              </w:rPr>
            </w:pPr>
            <w:r w:rsidRPr="001F54D7">
              <w:rPr>
                <w:b/>
                <w:bCs/>
              </w:rPr>
              <w:t>B1</w:t>
            </w:r>
          </w:p>
        </w:tc>
        <w:tc>
          <w:tcPr>
            <w:tcW w:w="3752" w:type="dxa"/>
            <w:tcBorders>
              <w:top w:val="single" w:sz="4" w:space="0" w:color="auto"/>
              <w:left w:val="single" w:sz="4" w:space="0" w:color="auto"/>
              <w:bottom w:val="single" w:sz="12" w:space="0" w:color="auto"/>
              <w:right w:val="single" w:sz="4" w:space="0" w:color="auto"/>
            </w:tcBorders>
          </w:tcPr>
          <w:p w:rsidR="005827B8" w:rsidRPr="001F54D7" w:rsidRDefault="005827B8" w:rsidP="001649B2">
            <w:pPr>
              <w:pStyle w:val="Tabletext"/>
              <w:spacing w:before="20" w:after="20" w:line="220" w:lineRule="exact"/>
            </w:pPr>
            <w:r w:rsidRPr="001F54D7">
              <w:t>Telecommunication services offered</w:t>
            </w:r>
          </w:p>
        </w:tc>
        <w:tc>
          <w:tcPr>
            <w:tcW w:w="4955" w:type="dxa"/>
            <w:tcBorders>
              <w:top w:val="single" w:sz="4" w:space="0" w:color="auto"/>
              <w:left w:val="single" w:sz="4" w:space="0" w:color="auto"/>
              <w:bottom w:val="single" w:sz="12" w:space="0" w:color="auto"/>
              <w:right w:val="single" w:sz="4" w:space="0" w:color="auto"/>
            </w:tcBorders>
          </w:tcPr>
          <w:p w:rsidR="005827B8" w:rsidRPr="001F54D7" w:rsidRDefault="005827B8" w:rsidP="001649B2">
            <w:pPr>
              <w:pStyle w:val="Tabletext"/>
              <w:spacing w:before="20" w:after="20" w:line="220" w:lineRule="exact"/>
            </w:pPr>
            <w:r w:rsidRPr="001F54D7">
              <w:t>Corresponding net user bit rate (kbit/s)</w:t>
            </w:r>
          </w:p>
        </w:tc>
        <w:tc>
          <w:tcPr>
            <w:tcW w:w="1848" w:type="dxa"/>
            <w:tcBorders>
              <w:top w:val="single" w:sz="4" w:space="0" w:color="auto"/>
              <w:left w:val="single" w:sz="4" w:space="0" w:color="auto"/>
              <w:bottom w:val="single" w:sz="12" w:space="0" w:color="auto"/>
              <w:right w:val="single" w:sz="4" w:space="0" w:color="auto"/>
            </w:tcBorders>
          </w:tcPr>
          <w:p w:rsidR="005827B8" w:rsidRPr="001F54D7" w:rsidRDefault="005827B8" w:rsidP="001649B2">
            <w:pPr>
              <w:pStyle w:val="Tabletext"/>
              <w:spacing w:before="20" w:after="20" w:line="220" w:lineRule="exact"/>
            </w:pPr>
          </w:p>
        </w:tc>
        <w:tc>
          <w:tcPr>
            <w:tcW w:w="1665" w:type="dxa"/>
            <w:tcBorders>
              <w:top w:val="single" w:sz="4" w:space="0" w:color="auto"/>
              <w:left w:val="single" w:sz="4" w:space="0" w:color="auto"/>
              <w:bottom w:val="single" w:sz="12" w:space="0" w:color="auto"/>
              <w:right w:val="single" w:sz="4" w:space="0" w:color="auto"/>
            </w:tcBorders>
          </w:tcPr>
          <w:p w:rsidR="005827B8" w:rsidRPr="001F54D7" w:rsidRDefault="005827B8" w:rsidP="001649B2">
            <w:pPr>
              <w:pStyle w:val="Tabletext"/>
              <w:spacing w:before="20" w:after="20" w:line="220" w:lineRule="exact"/>
              <w:ind w:left="-57" w:right="-57"/>
              <w:jc w:val="center"/>
              <w:rPr>
                <w:b/>
                <w:bCs/>
              </w:rPr>
            </w:pPr>
            <w:r w:rsidRPr="001F54D7">
              <w:rPr>
                <w:b/>
                <w:bCs/>
              </w:rPr>
              <w:t xml:space="preserve">7.2 kbit/s = 4.8 kbit/s vocoded voice </w:t>
            </w:r>
            <w:r w:rsidRPr="001F54D7">
              <w:rPr>
                <w:rFonts w:ascii="Symbol" w:hAnsi="Symbol"/>
                <w:b/>
                <w:bCs/>
              </w:rPr>
              <w:t></w:t>
            </w:r>
            <w:r w:rsidRPr="001F54D7">
              <w:rPr>
                <w:b/>
                <w:bCs/>
              </w:rPr>
              <w:t xml:space="preserve"> 2.4 kbit/s FEC</w:t>
            </w:r>
          </w:p>
        </w:tc>
        <w:tc>
          <w:tcPr>
            <w:tcW w:w="1794" w:type="dxa"/>
            <w:tcBorders>
              <w:top w:val="single" w:sz="4" w:space="0" w:color="auto"/>
              <w:left w:val="single" w:sz="4" w:space="0" w:color="auto"/>
              <w:bottom w:val="single" w:sz="12" w:space="0" w:color="auto"/>
              <w:right w:val="single" w:sz="12" w:space="0" w:color="auto"/>
            </w:tcBorders>
          </w:tcPr>
          <w:p w:rsidR="005827B8" w:rsidRPr="001F54D7" w:rsidRDefault="005827B8" w:rsidP="001649B2">
            <w:pPr>
              <w:pStyle w:val="Tabletext"/>
              <w:spacing w:before="20" w:after="20" w:line="220" w:lineRule="exact"/>
            </w:pPr>
          </w:p>
          <w:p w:rsidR="005827B8" w:rsidRPr="001F54D7" w:rsidRDefault="005827B8" w:rsidP="001649B2">
            <w:pPr>
              <w:pStyle w:val="Tabletext"/>
              <w:spacing w:before="20" w:after="20" w:line="220" w:lineRule="exact"/>
            </w:pPr>
          </w:p>
          <w:p w:rsidR="005827B8" w:rsidRPr="001F54D7" w:rsidRDefault="005827B8" w:rsidP="001649B2">
            <w:pPr>
              <w:pStyle w:val="Tabletext"/>
              <w:spacing w:before="20" w:after="20" w:line="220" w:lineRule="exact"/>
            </w:pPr>
          </w:p>
        </w:tc>
      </w:tr>
    </w:tbl>
    <w:p w:rsidR="005827B8" w:rsidRPr="001F54D7" w:rsidRDefault="005827B8" w:rsidP="001649B2"/>
    <w:p w:rsidR="005827B8" w:rsidRPr="001F54D7" w:rsidRDefault="005827B8" w:rsidP="001649B2"/>
    <w:tbl>
      <w:tblPr>
        <w:tblW w:w="14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7"/>
        <w:gridCol w:w="3655"/>
        <w:gridCol w:w="4479"/>
        <w:gridCol w:w="2170"/>
        <w:gridCol w:w="1663"/>
        <w:gridCol w:w="1775"/>
      </w:tblGrid>
      <w:tr w:rsidR="005827B8" w:rsidRPr="001F54D7" w:rsidTr="001649B2">
        <w:tc>
          <w:tcPr>
            <w:tcW w:w="727" w:type="dxa"/>
            <w:tcBorders>
              <w:top w:val="single" w:sz="12" w:space="0" w:color="auto"/>
              <w:left w:val="single" w:sz="12" w:space="0" w:color="auto"/>
              <w:bottom w:val="single" w:sz="12" w:space="0" w:color="auto"/>
              <w:right w:val="single" w:sz="4" w:space="0" w:color="auto"/>
            </w:tcBorders>
          </w:tcPr>
          <w:p w:rsidR="005827B8" w:rsidRPr="001F54D7" w:rsidRDefault="005827B8" w:rsidP="001649B2">
            <w:pPr>
              <w:pStyle w:val="Tabletext"/>
            </w:pPr>
          </w:p>
        </w:tc>
        <w:tc>
          <w:tcPr>
            <w:tcW w:w="8330" w:type="dxa"/>
            <w:gridSpan w:val="2"/>
            <w:tcBorders>
              <w:top w:val="single" w:sz="12" w:space="0" w:color="auto"/>
              <w:left w:val="single" w:sz="4" w:space="0" w:color="auto"/>
              <w:bottom w:val="single" w:sz="12" w:space="0" w:color="auto"/>
              <w:right w:val="single" w:sz="4" w:space="0" w:color="auto"/>
            </w:tcBorders>
            <w:vAlign w:val="center"/>
          </w:tcPr>
          <w:p w:rsidR="005827B8" w:rsidRPr="001F54D7" w:rsidRDefault="005827B8" w:rsidP="001649B2">
            <w:pPr>
              <w:pStyle w:val="Tablehead"/>
            </w:pPr>
            <w:r w:rsidRPr="001F54D7">
              <w:t>IMT-2000 methodology</w:t>
            </w:r>
            <w:r w:rsidRPr="001F54D7">
              <w:br/>
              <w:t>(Rec. UIT-R M.1390)</w:t>
            </w:r>
          </w:p>
        </w:tc>
        <w:tc>
          <w:tcPr>
            <w:tcW w:w="5685" w:type="dxa"/>
            <w:gridSpan w:val="3"/>
            <w:tcBorders>
              <w:top w:val="single" w:sz="12" w:space="0" w:color="auto"/>
              <w:left w:val="single" w:sz="4" w:space="0" w:color="auto"/>
              <w:bottom w:val="single" w:sz="12" w:space="0" w:color="auto"/>
              <w:right w:val="single" w:sz="12" w:space="0" w:color="auto"/>
            </w:tcBorders>
          </w:tcPr>
          <w:p w:rsidR="005827B8" w:rsidRPr="001F54D7" w:rsidRDefault="005827B8" w:rsidP="001649B2">
            <w:pPr>
              <w:pStyle w:val="Tablehead"/>
            </w:pPr>
            <w:r w:rsidRPr="001F54D7">
              <w:t>London TETRA</w:t>
            </w:r>
            <w:r w:rsidRPr="001F54D7">
              <w:br/>
              <w:t>Narrowband voice service</w:t>
            </w:r>
          </w:p>
        </w:tc>
      </w:tr>
      <w:tr w:rsidR="005827B8" w:rsidRPr="001F54D7" w:rsidTr="001649B2">
        <w:tc>
          <w:tcPr>
            <w:tcW w:w="727" w:type="dxa"/>
            <w:tcBorders>
              <w:top w:val="single" w:sz="12" w:space="0" w:color="auto"/>
              <w:left w:val="single" w:sz="12" w:space="0" w:color="auto"/>
              <w:bottom w:val="nil"/>
              <w:right w:val="single" w:sz="4" w:space="0" w:color="auto"/>
            </w:tcBorders>
            <w:vAlign w:val="bottom"/>
          </w:tcPr>
          <w:p w:rsidR="005827B8" w:rsidRPr="001F54D7" w:rsidRDefault="005827B8" w:rsidP="001649B2">
            <w:pPr>
              <w:pStyle w:val="Tabletext"/>
              <w:spacing w:before="20" w:after="20" w:line="220" w:lineRule="exact"/>
              <w:rPr>
                <w:b/>
                <w:bCs/>
              </w:rPr>
            </w:pPr>
            <w:r w:rsidRPr="001F54D7">
              <w:rPr>
                <w:b/>
                <w:bCs/>
              </w:rPr>
              <w:t>B2</w:t>
            </w:r>
          </w:p>
        </w:tc>
        <w:tc>
          <w:tcPr>
            <w:tcW w:w="3744" w:type="dxa"/>
            <w:tcBorders>
              <w:top w:val="single" w:sz="12" w:space="0" w:color="auto"/>
              <w:left w:val="single" w:sz="4" w:space="0" w:color="auto"/>
              <w:bottom w:val="nil"/>
              <w:right w:val="single" w:sz="4" w:space="0" w:color="auto"/>
            </w:tcBorders>
            <w:vAlign w:val="bottom"/>
          </w:tcPr>
          <w:p w:rsidR="005827B8" w:rsidRPr="001F54D7" w:rsidRDefault="005827B8" w:rsidP="001649B2">
            <w:pPr>
              <w:pStyle w:val="Tabletext"/>
              <w:spacing w:before="20" w:after="20" w:line="220" w:lineRule="exact"/>
            </w:pPr>
            <w:r w:rsidRPr="001F54D7">
              <w:t>Population density</w:t>
            </w:r>
          </w:p>
        </w:tc>
        <w:tc>
          <w:tcPr>
            <w:tcW w:w="4586" w:type="dxa"/>
            <w:tcBorders>
              <w:top w:val="single" w:sz="12"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pPr>
            <w:r w:rsidRPr="001F54D7">
              <w:t xml:space="preserve">Total population </w:t>
            </w:r>
            <w:r w:rsidRPr="001F54D7">
              <w:rPr>
                <w:rFonts w:ascii="Symbol" w:hAnsi="Symbol"/>
              </w:rPr>
              <w:t></w:t>
            </w:r>
            <w:r w:rsidRPr="001F54D7">
              <w:t xml:space="preserve"> sum (POP by category)</w:t>
            </w:r>
          </w:p>
        </w:tc>
        <w:tc>
          <w:tcPr>
            <w:tcW w:w="220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1687" w:type="dxa"/>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ind w:left="-57" w:right="-57"/>
              <w:jc w:val="center"/>
              <w:rPr>
                <w:b/>
                <w:bCs/>
              </w:rPr>
            </w:pPr>
            <w:r w:rsidRPr="001F54D7">
              <w:rPr>
                <w:b/>
                <w:bCs/>
              </w:rPr>
              <w:t>54</w:t>
            </w:r>
            <w:r w:rsidRPr="001F54D7">
              <w:rPr>
                <w:rFonts w:ascii="Tms Rmn" w:hAnsi="Tms Rmn"/>
                <w:b/>
                <w:bCs/>
                <w:sz w:val="12"/>
                <w:szCs w:val="12"/>
              </w:rPr>
              <w:t> </w:t>
            </w:r>
            <w:r w:rsidRPr="001F54D7">
              <w:rPr>
                <w:b/>
                <w:bCs/>
              </w:rPr>
              <w:t>703</w:t>
            </w:r>
          </w:p>
        </w:tc>
        <w:tc>
          <w:tcPr>
            <w:tcW w:w="1793" w:type="dxa"/>
            <w:tcBorders>
              <w:top w:val="single" w:sz="4" w:space="0" w:color="auto"/>
              <w:left w:val="single" w:sz="4" w:space="0" w:color="auto"/>
              <w:bottom w:val="single" w:sz="4" w:space="0" w:color="auto"/>
              <w:right w:val="single" w:sz="12" w:space="0" w:color="auto"/>
            </w:tcBorders>
            <w:vAlign w:val="bottom"/>
          </w:tcPr>
          <w:p w:rsidR="005827B8" w:rsidRPr="001F54D7" w:rsidRDefault="005827B8" w:rsidP="001649B2">
            <w:pPr>
              <w:pStyle w:val="Tabletext"/>
              <w:spacing w:before="20" w:after="20" w:line="220" w:lineRule="exact"/>
              <w:ind w:left="-57" w:right="-57"/>
              <w:jc w:val="center"/>
              <w:rPr>
                <w:b/>
                <w:bCs/>
              </w:rPr>
            </w:pPr>
            <w:r w:rsidRPr="001F54D7">
              <w:rPr>
                <w:b/>
                <w:bCs/>
              </w:rPr>
              <w:t>Total PPDR population within area under consideration</w:t>
            </w:r>
          </w:p>
        </w:tc>
      </w:tr>
      <w:tr w:rsidR="005827B8" w:rsidRPr="001F54D7" w:rsidTr="001649B2">
        <w:tc>
          <w:tcPr>
            <w:tcW w:w="727" w:type="dxa"/>
            <w:tcBorders>
              <w:top w:val="nil"/>
              <w:left w:val="single" w:sz="12" w:space="0" w:color="auto"/>
              <w:bottom w:val="nil"/>
              <w:right w:val="single" w:sz="4" w:space="0" w:color="auto"/>
            </w:tcBorders>
          </w:tcPr>
          <w:p w:rsidR="005827B8" w:rsidRPr="001F54D7" w:rsidRDefault="005827B8" w:rsidP="001649B2">
            <w:pPr>
              <w:pStyle w:val="Tabletext"/>
              <w:spacing w:before="20" w:after="20" w:line="220" w:lineRule="exact"/>
            </w:pPr>
          </w:p>
        </w:tc>
        <w:tc>
          <w:tcPr>
            <w:tcW w:w="3744" w:type="dxa"/>
            <w:tcBorders>
              <w:top w:val="nil"/>
              <w:left w:val="single" w:sz="4" w:space="0" w:color="auto"/>
              <w:bottom w:val="nil"/>
              <w:right w:val="single" w:sz="4" w:space="0" w:color="auto"/>
            </w:tcBorders>
          </w:tcPr>
          <w:p w:rsidR="005827B8" w:rsidRPr="001F54D7" w:rsidRDefault="005827B8" w:rsidP="001649B2">
            <w:pPr>
              <w:pStyle w:val="Tabletext"/>
              <w:spacing w:before="20" w:after="20" w:line="220" w:lineRule="exact"/>
            </w:pPr>
          </w:p>
        </w:tc>
        <w:tc>
          <w:tcPr>
            <w:tcW w:w="4586" w:type="dxa"/>
            <w:vMerge w:val="restart"/>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pPr>
            <w:r w:rsidRPr="001F54D7">
              <w:t xml:space="preserve">= SUM (POP </w:t>
            </w:r>
            <w:r w:rsidRPr="001F54D7">
              <w:rPr>
                <w:rFonts w:ascii="Symbol" w:hAnsi="Symbol"/>
              </w:rPr>
              <w:t></w:t>
            </w:r>
            <w:r w:rsidRPr="001F54D7">
              <w:t xml:space="preserve"> PEN)</w:t>
            </w:r>
          </w:p>
        </w:tc>
        <w:tc>
          <w:tcPr>
            <w:tcW w:w="220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1687" w:type="dxa"/>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ind w:left="-57" w:right="-57"/>
              <w:jc w:val="center"/>
            </w:pPr>
            <w:r w:rsidRPr="001F54D7">
              <w:t>Population (POP) by PPDR category</w:t>
            </w:r>
          </w:p>
        </w:tc>
        <w:tc>
          <w:tcPr>
            <w:tcW w:w="1793" w:type="dxa"/>
            <w:tcBorders>
              <w:top w:val="single" w:sz="4" w:space="0" w:color="auto"/>
              <w:left w:val="single" w:sz="4" w:space="0" w:color="auto"/>
              <w:bottom w:val="single" w:sz="4" w:space="0" w:color="auto"/>
              <w:right w:val="single" w:sz="12" w:space="0" w:color="auto"/>
            </w:tcBorders>
          </w:tcPr>
          <w:p w:rsidR="005827B8" w:rsidRPr="001F54D7" w:rsidRDefault="005827B8" w:rsidP="001649B2">
            <w:pPr>
              <w:pStyle w:val="Tabletext"/>
              <w:spacing w:before="20" w:after="20" w:line="220" w:lineRule="exact"/>
              <w:ind w:left="-57" w:right="-57"/>
              <w:jc w:val="center"/>
            </w:pPr>
            <w:r w:rsidRPr="001F54D7">
              <w:t>Penetration (PEN) rate within PPDR category</w:t>
            </w:r>
          </w:p>
        </w:tc>
      </w:tr>
      <w:tr w:rsidR="005827B8" w:rsidRPr="001F54D7" w:rsidTr="001649B2">
        <w:tc>
          <w:tcPr>
            <w:tcW w:w="727" w:type="dxa"/>
            <w:vMerge w:val="restart"/>
            <w:tcBorders>
              <w:top w:val="nil"/>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3744" w:type="dxa"/>
            <w:vMerge w:val="restart"/>
            <w:tcBorders>
              <w:top w:val="nil"/>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4586" w:type="dxa"/>
            <w:vMerge/>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pPr>
          </w:p>
        </w:tc>
        <w:tc>
          <w:tcPr>
            <w:tcW w:w="220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ind w:left="284" w:right="-57" w:hanging="284"/>
            </w:pPr>
            <w:r w:rsidRPr="001F54D7">
              <w:br/>
            </w:r>
          </w:p>
          <w:p w:rsidR="005827B8" w:rsidRPr="001F54D7" w:rsidRDefault="005827B8" w:rsidP="001649B2">
            <w:pPr>
              <w:pStyle w:val="Tabletext"/>
              <w:spacing w:before="20" w:after="20" w:line="220" w:lineRule="exact"/>
              <w:ind w:left="284" w:right="-57" w:hanging="284"/>
            </w:pPr>
            <w:r w:rsidRPr="001F54D7">
              <w:t>Police</w:t>
            </w:r>
          </w:p>
          <w:p w:rsidR="005827B8" w:rsidRPr="001F54D7" w:rsidRDefault="005827B8" w:rsidP="001649B2">
            <w:pPr>
              <w:pStyle w:val="Tabletext"/>
              <w:spacing w:before="20" w:after="20" w:line="220" w:lineRule="exact"/>
              <w:ind w:left="284" w:right="-57" w:hanging="284"/>
            </w:pPr>
            <w:r w:rsidRPr="001F54D7">
              <w:t>Other Police</w:t>
            </w:r>
          </w:p>
          <w:p w:rsidR="005827B8" w:rsidRPr="001F54D7" w:rsidRDefault="005827B8" w:rsidP="001649B2">
            <w:pPr>
              <w:pStyle w:val="Tabletext"/>
              <w:spacing w:before="20" w:after="20" w:line="220" w:lineRule="exact"/>
              <w:ind w:right="-57"/>
            </w:pPr>
            <w:r w:rsidRPr="001F54D7">
              <w:t>Police Civilian Support</w:t>
            </w:r>
          </w:p>
          <w:p w:rsidR="005827B8" w:rsidRPr="001F54D7" w:rsidRDefault="005827B8" w:rsidP="001649B2">
            <w:pPr>
              <w:pStyle w:val="Tabletext"/>
              <w:spacing w:before="20" w:after="20" w:line="220" w:lineRule="exact"/>
              <w:ind w:right="-57"/>
            </w:pPr>
            <w:r w:rsidRPr="001F54D7">
              <w:t>Fire</w:t>
            </w:r>
          </w:p>
          <w:p w:rsidR="005827B8" w:rsidRPr="001F54D7" w:rsidRDefault="005827B8" w:rsidP="001649B2">
            <w:pPr>
              <w:pStyle w:val="Tabletext"/>
              <w:spacing w:before="20" w:after="20" w:line="220" w:lineRule="exact"/>
              <w:ind w:right="-57"/>
            </w:pPr>
            <w:r w:rsidRPr="001F54D7">
              <w:t>Part-time Fire</w:t>
            </w:r>
          </w:p>
          <w:p w:rsidR="005827B8" w:rsidRPr="001F54D7" w:rsidRDefault="005827B8" w:rsidP="001649B2">
            <w:pPr>
              <w:pStyle w:val="Tabletext"/>
              <w:spacing w:before="20" w:after="20" w:line="220" w:lineRule="exact"/>
              <w:ind w:right="-57"/>
            </w:pPr>
            <w:r w:rsidRPr="001F54D7">
              <w:t>Fire Civilian Support</w:t>
            </w:r>
          </w:p>
          <w:p w:rsidR="005827B8" w:rsidRPr="001F54D7" w:rsidRDefault="005827B8" w:rsidP="001649B2">
            <w:pPr>
              <w:pStyle w:val="Tabletext"/>
              <w:spacing w:before="20" w:after="20" w:line="220" w:lineRule="exact"/>
              <w:ind w:right="-57"/>
            </w:pPr>
            <w:r w:rsidRPr="001F54D7">
              <w:t>EMS</w:t>
            </w:r>
          </w:p>
          <w:p w:rsidR="005827B8" w:rsidRPr="001F54D7" w:rsidRDefault="005827B8" w:rsidP="001649B2">
            <w:pPr>
              <w:pStyle w:val="Tabletext"/>
              <w:spacing w:before="20" w:after="20" w:line="220" w:lineRule="exact"/>
              <w:ind w:right="-57"/>
            </w:pPr>
            <w:r w:rsidRPr="001F54D7">
              <w:t>EMS Civilian Support</w:t>
            </w:r>
          </w:p>
          <w:p w:rsidR="005827B8" w:rsidRPr="001F54D7" w:rsidRDefault="005827B8" w:rsidP="001649B2">
            <w:pPr>
              <w:pStyle w:val="Tabletext"/>
              <w:spacing w:before="20" w:after="20" w:line="220" w:lineRule="exact"/>
              <w:ind w:right="-57"/>
            </w:pPr>
            <w:r w:rsidRPr="001F54D7">
              <w:t>General Government</w:t>
            </w:r>
          </w:p>
          <w:p w:rsidR="005827B8" w:rsidRPr="001F54D7" w:rsidRDefault="005827B8" w:rsidP="001649B2">
            <w:pPr>
              <w:pStyle w:val="Tabletext"/>
              <w:spacing w:before="20" w:after="20" w:line="220" w:lineRule="exact"/>
              <w:ind w:right="-57"/>
            </w:pPr>
            <w:r w:rsidRPr="001F54D7">
              <w:t>Other PPDR Users</w:t>
            </w:r>
          </w:p>
        </w:tc>
        <w:tc>
          <w:tcPr>
            <w:tcW w:w="1687"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021"/>
              </w:tabs>
              <w:spacing w:before="20" w:after="20" w:line="220" w:lineRule="exact"/>
            </w:pPr>
            <w:r w:rsidRPr="001F54D7">
              <w:br/>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021"/>
              </w:tabs>
              <w:spacing w:before="20" w:after="20" w:line="220" w:lineRule="exact"/>
            </w:pPr>
            <w:r w:rsidRPr="001F54D7">
              <w:t>25</w:t>
            </w:r>
            <w:r w:rsidRPr="001F54D7">
              <w:rPr>
                <w:rFonts w:ascii="Tms Rmn" w:hAnsi="Tms Rmn"/>
                <w:sz w:val="12"/>
                <w:szCs w:val="12"/>
              </w:rPr>
              <w:t> </w:t>
            </w:r>
            <w:r w:rsidRPr="001F54D7">
              <w:t>498</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021"/>
              </w:tabs>
              <w:spacing w:before="20" w:after="20" w:line="220" w:lineRule="exact"/>
            </w:pPr>
            <w:r w:rsidRPr="001F54D7">
              <w:t>6</w:t>
            </w:r>
            <w:r w:rsidRPr="001F54D7">
              <w:rPr>
                <w:rFonts w:ascii="Tms Rmn" w:hAnsi="Tms Rmn"/>
                <w:sz w:val="12"/>
                <w:szCs w:val="12"/>
              </w:rPr>
              <w:t> </w:t>
            </w:r>
            <w:r w:rsidRPr="001F54D7">
              <w:t>010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021"/>
              </w:tabs>
              <w:spacing w:before="20" w:after="20" w:line="220" w:lineRule="exact"/>
            </w:pPr>
            <w:r w:rsidRPr="001F54D7">
              <w:t>13</w:t>
            </w:r>
            <w:r w:rsidRPr="001F54D7">
              <w:rPr>
                <w:rFonts w:ascii="Tms Rmn" w:hAnsi="Tms Rmn"/>
                <w:sz w:val="12"/>
                <w:szCs w:val="12"/>
              </w:rPr>
              <w:t> </w:t>
            </w:r>
            <w:r w:rsidRPr="001F54D7">
              <w:t>987</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021"/>
              </w:tabs>
              <w:spacing w:before="20" w:after="20" w:line="220" w:lineRule="exact"/>
            </w:pPr>
            <w:r w:rsidRPr="001F54D7">
              <w:t>7</w:t>
            </w:r>
            <w:r w:rsidRPr="001F54D7">
              <w:rPr>
                <w:rFonts w:ascii="Tms Rmn" w:hAnsi="Tms Rmn"/>
                <w:sz w:val="12"/>
                <w:szCs w:val="12"/>
              </w:rPr>
              <w:t> </w:t>
            </w:r>
            <w:r w:rsidRPr="001F54D7">
              <w:t>081</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021"/>
              </w:tabs>
              <w:spacing w:before="20" w:after="20" w:line="220" w:lineRule="exact"/>
            </w:pPr>
            <w:r w:rsidRPr="001F54D7">
              <w:t>2</w:t>
            </w:r>
            <w:r w:rsidRPr="001F54D7">
              <w:rPr>
                <w:rFonts w:ascii="Tms Rmn" w:hAnsi="Tms Rmn"/>
                <w:sz w:val="12"/>
                <w:szCs w:val="12"/>
              </w:rPr>
              <w:t> </w:t>
            </w:r>
            <w:r w:rsidRPr="001F54D7">
              <w:t>127</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021"/>
              </w:tabs>
              <w:spacing w:before="20" w:after="20" w:line="220" w:lineRule="exact"/>
            </w:pPr>
            <w:r w:rsidRPr="001F54D7">
              <w:t>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021"/>
              </w:tabs>
              <w:spacing w:before="20" w:after="20" w:line="220" w:lineRule="exact"/>
            </w:pPr>
            <w:r w:rsidRPr="001F54D7">
              <w:t>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021"/>
              </w:tabs>
              <w:spacing w:before="20" w:after="20" w:line="220" w:lineRule="exact"/>
            </w:pPr>
            <w:r w:rsidRPr="001F54D7">
              <w:t>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021"/>
              </w:tabs>
              <w:spacing w:before="20" w:after="20" w:line="220" w:lineRule="exact"/>
            </w:pPr>
            <w:r w:rsidRPr="001F54D7">
              <w:t>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021"/>
              </w:tabs>
              <w:spacing w:before="20" w:after="20" w:line="220" w:lineRule="exact"/>
            </w:pPr>
            <w:r w:rsidRPr="001F54D7">
              <w:t>0</w:t>
            </w:r>
          </w:p>
        </w:tc>
        <w:tc>
          <w:tcPr>
            <w:tcW w:w="1793" w:type="dxa"/>
            <w:tcBorders>
              <w:top w:val="single" w:sz="4" w:space="0" w:color="auto"/>
              <w:left w:val="single" w:sz="4" w:space="0" w:color="auto"/>
              <w:bottom w:val="single" w:sz="4" w:space="0" w:color="auto"/>
              <w:right w:val="single" w:sz="12" w:space="0" w:color="auto"/>
            </w:tcBorders>
          </w:tcPr>
          <w:p w:rsidR="005827B8" w:rsidRPr="001F54D7" w:rsidRDefault="005827B8" w:rsidP="001649B2">
            <w:pPr>
              <w:pStyle w:val="Tabletext"/>
              <w:spacing w:before="20" w:after="20" w:line="220" w:lineRule="exact"/>
              <w:ind w:left="-113" w:right="-113"/>
              <w:jc w:val="center"/>
            </w:pPr>
            <w:r w:rsidRPr="001F54D7">
              <w:t>(Narrowband voice)</w:t>
            </w:r>
            <w:r w:rsidRPr="001F54D7">
              <w:br/>
            </w:r>
          </w:p>
          <w:p w:rsidR="005827B8" w:rsidRPr="001F54D7" w:rsidRDefault="005827B8" w:rsidP="001649B2">
            <w:pPr>
              <w:pStyle w:val="Tabletext"/>
              <w:spacing w:before="0" w:after="20" w:line="220" w:lineRule="exact"/>
              <w:jc w:val="center"/>
            </w:pPr>
            <w:r w:rsidRPr="001F54D7">
              <w:t>1.00</w:t>
            </w:r>
          </w:p>
          <w:p w:rsidR="005827B8" w:rsidRPr="001F54D7" w:rsidRDefault="005827B8" w:rsidP="001649B2">
            <w:pPr>
              <w:pStyle w:val="Tabletext"/>
              <w:spacing w:before="20" w:after="20" w:line="220" w:lineRule="exact"/>
              <w:jc w:val="center"/>
            </w:pPr>
            <w:r w:rsidRPr="001F54D7">
              <w:t>0.10</w:t>
            </w:r>
          </w:p>
          <w:p w:rsidR="005827B8" w:rsidRPr="001F54D7" w:rsidRDefault="005827B8" w:rsidP="001649B2">
            <w:pPr>
              <w:pStyle w:val="Tabletext"/>
              <w:spacing w:before="20" w:after="20" w:line="220" w:lineRule="exact"/>
              <w:jc w:val="center"/>
            </w:pPr>
            <w:r w:rsidRPr="001F54D7">
              <w:t>0.10</w:t>
            </w:r>
          </w:p>
          <w:p w:rsidR="005827B8" w:rsidRPr="001F54D7" w:rsidRDefault="005827B8" w:rsidP="001649B2">
            <w:pPr>
              <w:pStyle w:val="Tabletext"/>
              <w:spacing w:before="20" w:after="20" w:line="220" w:lineRule="exact"/>
              <w:jc w:val="center"/>
            </w:pPr>
            <w:r w:rsidRPr="001F54D7">
              <w:t>0.70</w:t>
            </w:r>
          </w:p>
          <w:p w:rsidR="005827B8" w:rsidRPr="001F54D7" w:rsidRDefault="005827B8" w:rsidP="001649B2">
            <w:pPr>
              <w:pStyle w:val="Tabletext"/>
              <w:spacing w:before="20" w:after="20" w:line="220" w:lineRule="exact"/>
              <w:jc w:val="center"/>
            </w:pPr>
            <w:r w:rsidRPr="001F54D7">
              <w:t>0.10</w:t>
            </w:r>
          </w:p>
          <w:p w:rsidR="005827B8" w:rsidRPr="001F54D7" w:rsidRDefault="005827B8" w:rsidP="001649B2">
            <w:pPr>
              <w:pStyle w:val="Tabletext"/>
              <w:spacing w:before="20" w:after="20" w:line="220" w:lineRule="exact"/>
              <w:jc w:val="center"/>
            </w:pPr>
            <w:r w:rsidRPr="001F54D7">
              <w:t>0.10</w:t>
            </w:r>
          </w:p>
          <w:p w:rsidR="005827B8" w:rsidRPr="001F54D7" w:rsidRDefault="005827B8" w:rsidP="001649B2">
            <w:pPr>
              <w:pStyle w:val="Tabletext"/>
              <w:spacing w:before="20" w:after="20" w:line="220" w:lineRule="exact"/>
              <w:jc w:val="center"/>
            </w:pPr>
            <w:r w:rsidRPr="001F54D7">
              <w:t>0.50</w:t>
            </w:r>
          </w:p>
          <w:p w:rsidR="005827B8" w:rsidRPr="001F54D7" w:rsidRDefault="005827B8" w:rsidP="001649B2">
            <w:pPr>
              <w:pStyle w:val="Tabletext"/>
              <w:spacing w:before="20" w:after="20" w:line="220" w:lineRule="exact"/>
              <w:jc w:val="center"/>
            </w:pPr>
            <w:r w:rsidRPr="001F54D7">
              <w:t>0.10</w:t>
            </w:r>
          </w:p>
          <w:p w:rsidR="005827B8" w:rsidRPr="001F54D7" w:rsidRDefault="005827B8" w:rsidP="001649B2">
            <w:pPr>
              <w:pStyle w:val="Tabletext"/>
              <w:spacing w:before="20" w:after="20" w:line="220" w:lineRule="exact"/>
              <w:jc w:val="center"/>
            </w:pPr>
            <w:r w:rsidRPr="001F54D7">
              <w:t>0.10</w:t>
            </w:r>
          </w:p>
          <w:p w:rsidR="005827B8" w:rsidRPr="001F54D7" w:rsidRDefault="005827B8" w:rsidP="001649B2">
            <w:pPr>
              <w:pStyle w:val="Tabletext"/>
              <w:spacing w:before="20" w:after="20" w:line="220" w:lineRule="exact"/>
              <w:jc w:val="center"/>
            </w:pPr>
            <w:r w:rsidRPr="001F54D7">
              <w:t>0.10</w:t>
            </w:r>
          </w:p>
        </w:tc>
      </w:tr>
      <w:tr w:rsidR="005827B8" w:rsidRPr="001F54D7" w:rsidTr="001649B2">
        <w:tc>
          <w:tcPr>
            <w:tcW w:w="727" w:type="dxa"/>
            <w:vMerge/>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3744" w:type="dxa"/>
            <w:vMerge/>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4586" w:type="dxa"/>
            <w:vMerge/>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pPr>
          </w:p>
        </w:tc>
        <w:tc>
          <w:tcPr>
            <w:tcW w:w="220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1687" w:type="dxa"/>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021"/>
              </w:tabs>
              <w:spacing w:before="20" w:after="20" w:line="220" w:lineRule="exact"/>
              <w:rPr>
                <w:b/>
                <w:bCs/>
              </w:rPr>
            </w:pPr>
            <w:r w:rsidRPr="001F54D7">
              <w:rPr>
                <w:b/>
                <w:bCs/>
              </w:rPr>
              <w:t>32</w:t>
            </w:r>
            <w:r w:rsidRPr="001F54D7">
              <w:rPr>
                <w:rFonts w:ascii="Tms Rmn" w:hAnsi="Tms Rmn"/>
                <w:b/>
                <w:bCs/>
                <w:sz w:val="12"/>
                <w:szCs w:val="12"/>
              </w:rPr>
              <w:t> </w:t>
            </w:r>
            <w:r w:rsidRPr="001F54D7">
              <w:rPr>
                <w:b/>
                <w:bCs/>
              </w:rPr>
              <w:t>667,1</w:t>
            </w:r>
          </w:p>
        </w:tc>
        <w:tc>
          <w:tcPr>
            <w:tcW w:w="1793" w:type="dxa"/>
            <w:tcBorders>
              <w:top w:val="single" w:sz="4" w:space="0" w:color="auto"/>
              <w:left w:val="single" w:sz="4" w:space="0" w:color="auto"/>
              <w:bottom w:val="single" w:sz="4" w:space="0" w:color="auto"/>
              <w:right w:val="single" w:sz="12" w:space="0" w:color="auto"/>
            </w:tcBorders>
            <w:vAlign w:val="bottom"/>
          </w:tcPr>
          <w:p w:rsidR="005827B8" w:rsidRPr="001F54D7" w:rsidRDefault="005827B8" w:rsidP="001649B2">
            <w:pPr>
              <w:pStyle w:val="Tabletext"/>
              <w:spacing w:before="20" w:after="20" w:line="220" w:lineRule="exact"/>
              <w:jc w:val="center"/>
              <w:rPr>
                <w:b/>
                <w:bCs/>
              </w:rPr>
            </w:pPr>
            <w:r w:rsidRPr="001F54D7">
              <w:rPr>
                <w:b/>
                <w:bCs/>
              </w:rPr>
              <w:t>PPDR population using NB voice service</w:t>
            </w:r>
          </w:p>
        </w:tc>
      </w:tr>
      <w:tr w:rsidR="005827B8" w:rsidRPr="001F54D7" w:rsidTr="001649B2">
        <w:tc>
          <w:tcPr>
            <w:tcW w:w="727" w:type="dxa"/>
            <w:tcBorders>
              <w:top w:val="single" w:sz="4" w:space="0" w:color="auto"/>
              <w:left w:val="single" w:sz="12" w:space="0" w:color="auto"/>
              <w:bottom w:val="single" w:sz="12" w:space="0" w:color="auto"/>
              <w:right w:val="single" w:sz="4" w:space="0" w:color="auto"/>
            </w:tcBorders>
          </w:tcPr>
          <w:p w:rsidR="005827B8" w:rsidRPr="001F54D7" w:rsidRDefault="005827B8" w:rsidP="001649B2">
            <w:pPr>
              <w:pStyle w:val="Tabletext"/>
              <w:spacing w:before="20" w:after="20" w:line="220" w:lineRule="exact"/>
            </w:pPr>
          </w:p>
        </w:tc>
        <w:tc>
          <w:tcPr>
            <w:tcW w:w="3744" w:type="dxa"/>
            <w:tcBorders>
              <w:top w:val="single" w:sz="4" w:space="0" w:color="auto"/>
              <w:left w:val="single" w:sz="4" w:space="0" w:color="auto"/>
              <w:bottom w:val="single" w:sz="12" w:space="0" w:color="auto"/>
              <w:right w:val="single" w:sz="4" w:space="0" w:color="auto"/>
            </w:tcBorders>
          </w:tcPr>
          <w:p w:rsidR="005827B8" w:rsidRPr="001F54D7" w:rsidRDefault="005827B8" w:rsidP="001649B2">
            <w:pPr>
              <w:pStyle w:val="Tabletext"/>
              <w:spacing w:before="20" w:after="20" w:line="220" w:lineRule="exact"/>
            </w:pPr>
          </w:p>
        </w:tc>
        <w:tc>
          <w:tcPr>
            <w:tcW w:w="4586" w:type="dxa"/>
            <w:tcBorders>
              <w:top w:val="single" w:sz="4" w:space="0" w:color="auto"/>
              <w:left w:val="single" w:sz="4" w:space="0" w:color="auto"/>
              <w:bottom w:val="single" w:sz="12" w:space="0" w:color="auto"/>
              <w:right w:val="single" w:sz="4" w:space="0" w:color="auto"/>
            </w:tcBorders>
          </w:tcPr>
          <w:p w:rsidR="005827B8" w:rsidRPr="001F54D7" w:rsidRDefault="005827B8" w:rsidP="001649B2">
            <w:pPr>
              <w:pStyle w:val="Tabletext"/>
              <w:spacing w:before="20" w:after="20" w:line="220" w:lineRule="exact"/>
              <w:rPr>
                <w:b/>
                <w:bCs/>
              </w:rPr>
            </w:pPr>
            <w:r w:rsidRPr="001F54D7">
              <w:rPr>
                <w:b/>
                <w:bCs/>
              </w:rPr>
              <w:t>Area under consideration</w:t>
            </w:r>
          </w:p>
        </w:tc>
        <w:tc>
          <w:tcPr>
            <w:tcW w:w="2205" w:type="dxa"/>
            <w:tcBorders>
              <w:top w:val="single" w:sz="4" w:space="0" w:color="auto"/>
              <w:left w:val="single" w:sz="4" w:space="0" w:color="auto"/>
              <w:bottom w:val="single" w:sz="12" w:space="0" w:color="auto"/>
              <w:right w:val="single" w:sz="4" w:space="0" w:color="auto"/>
            </w:tcBorders>
          </w:tcPr>
          <w:p w:rsidR="005827B8" w:rsidRPr="001F54D7" w:rsidRDefault="005827B8" w:rsidP="001649B2">
            <w:pPr>
              <w:pStyle w:val="Tabletext"/>
              <w:spacing w:before="20" w:after="20" w:line="220" w:lineRule="exact"/>
            </w:pPr>
            <w:r w:rsidRPr="001F54D7">
              <w:t>308.9 square miles</w:t>
            </w:r>
          </w:p>
        </w:tc>
        <w:tc>
          <w:tcPr>
            <w:tcW w:w="1687" w:type="dxa"/>
            <w:tcBorders>
              <w:top w:val="single" w:sz="4" w:space="0" w:color="auto"/>
              <w:left w:val="single" w:sz="4" w:space="0" w:color="auto"/>
              <w:bottom w:val="single" w:sz="12"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021"/>
              </w:tabs>
              <w:spacing w:before="20" w:after="20" w:line="220" w:lineRule="exact"/>
              <w:jc w:val="center"/>
              <w:rPr>
                <w:b/>
                <w:bCs/>
              </w:rPr>
            </w:pPr>
            <w:r w:rsidRPr="001F54D7">
              <w:rPr>
                <w:b/>
                <w:bCs/>
              </w:rPr>
              <w:t>1</w:t>
            </w:r>
            <w:r w:rsidRPr="001F54D7">
              <w:rPr>
                <w:rFonts w:ascii="Tms Rmn" w:hAnsi="Tms Rmn"/>
                <w:b/>
                <w:bCs/>
                <w:sz w:val="12"/>
                <w:szCs w:val="12"/>
              </w:rPr>
              <w:t> </w:t>
            </w:r>
            <w:r w:rsidRPr="001F54D7">
              <w:rPr>
                <w:b/>
                <w:bCs/>
              </w:rPr>
              <w:t>620</w:t>
            </w:r>
          </w:p>
        </w:tc>
        <w:tc>
          <w:tcPr>
            <w:tcW w:w="1793" w:type="dxa"/>
            <w:tcBorders>
              <w:top w:val="single" w:sz="4" w:space="0" w:color="auto"/>
              <w:left w:val="single" w:sz="4" w:space="0" w:color="auto"/>
              <w:bottom w:val="single" w:sz="12" w:space="0" w:color="auto"/>
              <w:right w:val="single" w:sz="12" w:space="0" w:color="auto"/>
            </w:tcBorders>
          </w:tcPr>
          <w:p w:rsidR="005827B8" w:rsidRPr="001F54D7" w:rsidRDefault="005827B8" w:rsidP="001649B2">
            <w:pPr>
              <w:pStyle w:val="Tabletext"/>
              <w:spacing w:before="20" w:after="20" w:line="220" w:lineRule="exact"/>
              <w:jc w:val="center"/>
              <w:rPr>
                <w:b/>
                <w:bCs/>
              </w:rPr>
            </w:pPr>
            <w:r w:rsidRPr="001F54D7">
              <w:rPr>
                <w:b/>
                <w:bCs/>
              </w:rPr>
              <w:t>km</w:t>
            </w:r>
            <w:r w:rsidRPr="001F54D7">
              <w:rPr>
                <w:b/>
                <w:bCs/>
                <w:vertAlign w:val="superscript"/>
              </w:rPr>
              <w:t>2</w:t>
            </w:r>
          </w:p>
        </w:tc>
      </w:tr>
    </w:tbl>
    <w:p w:rsidR="005827B8" w:rsidRPr="001F54D7" w:rsidRDefault="005827B8" w:rsidP="001649B2">
      <w:pPr>
        <w:pStyle w:val="Tablefin"/>
        <w:rPr>
          <w:sz w:val="4"/>
          <w:szCs w:val="4"/>
        </w:rPr>
      </w:pPr>
    </w:p>
    <w:p w:rsidR="005827B8" w:rsidRPr="001F54D7" w:rsidRDefault="005827B8" w:rsidP="001649B2">
      <w:r w:rsidRPr="001F54D7">
        <w:br w:type="page"/>
      </w:r>
    </w:p>
    <w:tbl>
      <w:tblPr>
        <w:tblW w:w="14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3476"/>
        <w:gridCol w:w="3991"/>
        <w:gridCol w:w="2274"/>
        <w:gridCol w:w="2028"/>
        <w:gridCol w:w="2001"/>
      </w:tblGrid>
      <w:tr w:rsidR="005827B8" w:rsidRPr="001F54D7" w:rsidTr="00DF3037">
        <w:tc>
          <w:tcPr>
            <w:tcW w:w="700" w:type="dxa"/>
            <w:tcBorders>
              <w:top w:val="single" w:sz="12" w:space="0" w:color="auto"/>
              <w:left w:val="single" w:sz="12" w:space="0" w:color="auto"/>
              <w:bottom w:val="single" w:sz="12" w:space="0" w:color="auto"/>
              <w:right w:val="single" w:sz="4" w:space="0" w:color="auto"/>
            </w:tcBorders>
          </w:tcPr>
          <w:p w:rsidR="005827B8" w:rsidRPr="001F54D7" w:rsidRDefault="005827B8" w:rsidP="001649B2">
            <w:pPr>
              <w:pStyle w:val="Tabletext"/>
            </w:pPr>
          </w:p>
        </w:tc>
        <w:tc>
          <w:tcPr>
            <w:tcW w:w="7649" w:type="dxa"/>
            <w:gridSpan w:val="2"/>
            <w:tcBorders>
              <w:top w:val="single" w:sz="12" w:space="0" w:color="auto"/>
              <w:left w:val="single" w:sz="4" w:space="0" w:color="auto"/>
              <w:bottom w:val="single" w:sz="12" w:space="0" w:color="auto"/>
              <w:right w:val="single" w:sz="4" w:space="0" w:color="auto"/>
            </w:tcBorders>
            <w:vAlign w:val="center"/>
          </w:tcPr>
          <w:p w:rsidR="005827B8" w:rsidRPr="001F54D7" w:rsidRDefault="005827B8" w:rsidP="00DF3037">
            <w:pPr>
              <w:pStyle w:val="Tablehead"/>
            </w:pPr>
            <w:r w:rsidRPr="001F54D7">
              <w:t>IMT-2000 methodology</w:t>
            </w:r>
            <w:r w:rsidRPr="001F54D7">
              <w:br/>
              <w:t>(Rec. UIT-R M.1390)</w:t>
            </w:r>
          </w:p>
        </w:tc>
        <w:tc>
          <w:tcPr>
            <w:tcW w:w="6393" w:type="dxa"/>
            <w:gridSpan w:val="3"/>
            <w:tcBorders>
              <w:top w:val="single" w:sz="12" w:space="0" w:color="auto"/>
              <w:left w:val="single" w:sz="4" w:space="0" w:color="auto"/>
              <w:bottom w:val="single" w:sz="12" w:space="0" w:color="auto"/>
              <w:right w:val="single" w:sz="12" w:space="0" w:color="auto"/>
            </w:tcBorders>
            <w:vAlign w:val="center"/>
          </w:tcPr>
          <w:p w:rsidR="005827B8" w:rsidRPr="001F54D7" w:rsidRDefault="005827B8" w:rsidP="00DF3037">
            <w:pPr>
              <w:pStyle w:val="Tablehead"/>
            </w:pPr>
            <w:r w:rsidRPr="001F54D7">
              <w:t>London TETRA</w:t>
            </w:r>
            <w:r w:rsidRPr="001F54D7">
              <w:br/>
              <w:t>Narrowband voice service</w:t>
            </w:r>
          </w:p>
        </w:tc>
      </w:tr>
      <w:tr w:rsidR="005827B8" w:rsidRPr="001F54D7" w:rsidTr="001649B2">
        <w:tc>
          <w:tcPr>
            <w:tcW w:w="700"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3551"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Number of persons per unit of area within the environment under consideration. Population density may vary with mobility</w:t>
            </w:r>
          </w:p>
        </w:tc>
        <w:tc>
          <w:tcPr>
            <w:tcW w:w="4098" w:type="dxa"/>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pPr>
            <w:r w:rsidRPr="001F54D7">
              <w:t>Potential user per km</w:t>
            </w:r>
            <w:r w:rsidRPr="001F54D7">
              <w:rPr>
                <w:vertAlign w:val="superscript"/>
              </w:rPr>
              <w:t>2</w:t>
            </w:r>
          </w:p>
        </w:tc>
        <w:tc>
          <w:tcPr>
            <w:tcW w:w="2313"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2052" w:type="dxa"/>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jc w:val="center"/>
              <w:rPr>
                <w:b/>
                <w:bCs/>
              </w:rPr>
            </w:pPr>
            <w:r w:rsidRPr="001F54D7">
              <w:rPr>
                <w:b/>
                <w:bCs/>
              </w:rPr>
              <w:t>33.8</w:t>
            </w:r>
          </w:p>
        </w:tc>
        <w:tc>
          <w:tcPr>
            <w:tcW w:w="2028" w:type="dxa"/>
            <w:tcBorders>
              <w:top w:val="single" w:sz="4" w:space="0" w:color="auto"/>
              <w:left w:val="single" w:sz="4" w:space="0" w:color="auto"/>
              <w:bottom w:val="single" w:sz="4" w:space="0" w:color="auto"/>
              <w:right w:val="single" w:sz="12" w:space="0" w:color="auto"/>
            </w:tcBorders>
            <w:vAlign w:val="bottom"/>
          </w:tcPr>
          <w:p w:rsidR="005827B8" w:rsidRPr="001F54D7" w:rsidRDefault="005827B8" w:rsidP="001649B2">
            <w:pPr>
              <w:pStyle w:val="Tabletext"/>
              <w:spacing w:before="20" w:after="20" w:line="220" w:lineRule="exact"/>
              <w:rPr>
                <w:b/>
                <w:bCs/>
              </w:rPr>
            </w:pPr>
            <w:r w:rsidRPr="001F54D7">
              <w:rPr>
                <w:b/>
                <w:bCs/>
              </w:rPr>
              <w:t>Total POP/km</w:t>
            </w:r>
            <w:r w:rsidRPr="001F54D7">
              <w:rPr>
                <w:b/>
                <w:bCs/>
                <w:vertAlign w:val="superscript"/>
              </w:rPr>
              <w:t>2</w:t>
            </w:r>
          </w:p>
        </w:tc>
      </w:tr>
      <w:tr w:rsidR="005827B8" w:rsidRPr="001F54D7" w:rsidTr="001649B2">
        <w:tc>
          <w:tcPr>
            <w:tcW w:w="700" w:type="dxa"/>
            <w:vMerge w:val="restart"/>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rPr>
                <w:b/>
                <w:bCs/>
              </w:rPr>
            </w:pPr>
            <w:r w:rsidRPr="001F54D7">
              <w:rPr>
                <w:b/>
                <w:bCs/>
              </w:rPr>
              <w:t>B3</w:t>
            </w:r>
          </w:p>
        </w:tc>
        <w:tc>
          <w:tcPr>
            <w:tcW w:w="3551" w:type="dxa"/>
            <w:vMerge w:val="restart"/>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Penetration rate</w:t>
            </w:r>
          </w:p>
          <w:p w:rsidR="005827B8" w:rsidRPr="001F54D7" w:rsidRDefault="005827B8" w:rsidP="001649B2">
            <w:pPr>
              <w:pStyle w:val="Tabletext"/>
              <w:spacing w:before="20" w:after="20" w:line="220" w:lineRule="exact"/>
            </w:pPr>
            <w:r w:rsidRPr="001F54D7">
              <w:t>Percentage of persons subscribing to a service within an environment. Person may subscribe to more than one service, therefore, total penetration rate of all services within environment can exceed 100%</w:t>
            </w:r>
          </w:p>
        </w:tc>
        <w:tc>
          <w:tcPr>
            <w:tcW w:w="4098" w:type="dxa"/>
            <w:vMerge w:val="restart"/>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pPr>
            <w:r w:rsidRPr="001F54D7">
              <w:t>= % of total PPDR POP</w:t>
            </w:r>
          </w:p>
        </w:tc>
        <w:tc>
          <w:tcPr>
            <w:tcW w:w="2313" w:type="dxa"/>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pPr>
          </w:p>
          <w:p w:rsidR="005827B8" w:rsidRPr="001F54D7" w:rsidRDefault="005827B8" w:rsidP="001649B2">
            <w:pPr>
              <w:pStyle w:val="Tabletext"/>
              <w:spacing w:before="20" w:after="20" w:line="220" w:lineRule="exact"/>
              <w:jc w:val="center"/>
            </w:pPr>
            <w:r w:rsidRPr="001F54D7">
              <w:t xml:space="preserve">= PEN into PPDR category </w:t>
            </w:r>
            <w:r w:rsidRPr="001F54D7">
              <w:rPr>
                <w:rFonts w:ascii="Symbol" w:hAnsi="Symbol"/>
              </w:rPr>
              <w:t></w:t>
            </w:r>
            <w:r w:rsidRPr="001F54D7">
              <w:t xml:space="preserve"> PPDR category POP/total PPDR POP</w:t>
            </w:r>
          </w:p>
        </w:tc>
        <w:tc>
          <w:tcPr>
            <w:tcW w:w="2052" w:type="dxa"/>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pPr>
            <w:r w:rsidRPr="001F54D7">
              <w:t xml:space="preserve">By category (Police = Police PEN </w:t>
            </w:r>
            <w:r w:rsidRPr="001F54D7">
              <w:rPr>
                <w:rFonts w:ascii="Symbol" w:hAnsi="Symbol"/>
              </w:rPr>
              <w:t></w:t>
            </w:r>
            <w:r w:rsidRPr="001F54D7">
              <w:t xml:space="preserve"> Police POP)</w:t>
            </w:r>
          </w:p>
        </w:tc>
        <w:tc>
          <w:tcPr>
            <w:tcW w:w="2028" w:type="dxa"/>
            <w:tcBorders>
              <w:top w:val="single" w:sz="4" w:space="0" w:color="auto"/>
              <w:left w:val="single" w:sz="4" w:space="0" w:color="auto"/>
              <w:bottom w:val="single" w:sz="4" w:space="0" w:color="auto"/>
              <w:right w:val="single" w:sz="12" w:space="0" w:color="auto"/>
            </w:tcBorders>
            <w:vAlign w:val="bottom"/>
          </w:tcPr>
          <w:p w:rsidR="005827B8" w:rsidRPr="001F54D7" w:rsidRDefault="005827B8" w:rsidP="001649B2">
            <w:pPr>
              <w:pStyle w:val="Tabletext"/>
              <w:spacing w:before="20" w:after="20" w:line="220" w:lineRule="exact"/>
            </w:pPr>
            <w:r w:rsidRPr="001F54D7">
              <w:t xml:space="preserve">By Category (Police = Police PEN </w:t>
            </w:r>
            <w:r w:rsidRPr="001F54D7">
              <w:rPr>
                <w:rFonts w:ascii="Symbol" w:hAnsi="Symbol"/>
              </w:rPr>
              <w:t></w:t>
            </w:r>
            <w:r w:rsidRPr="001F54D7">
              <w:t xml:space="preserve"> Police POP)/Total PPDR POP</w:t>
            </w:r>
          </w:p>
        </w:tc>
      </w:tr>
      <w:tr w:rsidR="005827B8" w:rsidRPr="001F54D7" w:rsidTr="001649B2">
        <w:tc>
          <w:tcPr>
            <w:tcW w:w="700" w:type="dxa"/>
            <w:vMerge/>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3551" w:type="dxa"/>
            <w:vMerge/>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4098" w:type="dxa"/>
            <w:vMerge/>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pPr>
          </w:p>
        </w:tc>
        <w:tc>
          <w:tcPr>
            <w:tcW w:w="2313"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Police</w:t>
            </w:r>
          </w:p>
          <w:p w:rsidR="005827B8" w:rsidRPr="001F54D7" w:rsidRDefault="005827B8" w:rsidP="001649B2">
            <w:pPr>
              <w:pStyle w:val="Tabletext"/>
              <w:spacing w:before="20" w:after="20" w:line="220" w:lineRule="exact"/>
            </w:pPr>
            <w:r w:rsidRPr="001F54D7">
              <w:t>Other Police</w:t>
            </w:r>
          </w:p>
          <w:p w:rsidR="005827B8" w:rsidRPr="001F54D7" w:rsidRDefault="005827B8" w:rsidP="001649B2">
            <w:pPr>
              <w:pStyle w:val="Tabletext"/>
              <w:spacing w:before="20" w:after="20" w:line="220" w:lineRule="exact"/>
              <w:ind w:right="-57"/>
            </w:pPr>
            <w:r w:rsidRPr="001F54D7">
              <w:t>Police Civilian Support</w:t>
            </w:r>
          </w:p>
          <w:p w:rsidR="005827B8" w:rsidRPr="001F54D7" w:rsidRDefault="005827B8" w:rsidP="001649B2">
            <w:pPr>
              <w:pStyle w:val="Tabletext"/>
              <w:spacing w:before="20" w:after="20" w:line="220" w:lineRule="exact"/>
            </w:pPr>
            <w:r w:rsidRPr="001F54D7">
              <w:t>Fire</w:t>
            </w:r>
          </w:p>
          <w:p w:rsidR="005827B8" w:rsidRPr="001F54D7" w:rsidRDefault="005827B8" w:rsidP="001649B2">
            <w:pPr>
              <w:pStyle w:val="Tabletext"/>
              <w:spacing w:before="20" w:after="20" w:line="220" w:lineRule="exact"/>
            </w:pPr>
            <w:r w:rsidRPr="001F54D7">
              <w:t>Part-time Fire</w:t>
            </w:r>
          </w:p>
          <w:p w:rsidR="005827B8" w:rsidRPr="001F54D7" w:rsidRDefault="005827B8" w:rsidP="001649B2">
            <w:pPr>
              <w:pStyle w:val="Tabletext"/>
              <w:spacing w:before="20" w:after="20" w:line="220" w:lineRule="exact"/>
            </w:pPr>
            <w:r w:rsidRPr="001F54D7">
              <w:t>Fire Civilian Support</w:t>
            </w:r>
          </w:p>
          <w:p w:rsidR="005827B8" w:rsidRPr="001F54D7" w:rsidRDefault="005827B8" w:rsidP="001649B2">
            <w:pPr>
              <w:pStyle w:val="Tabletext"/>
              <w:spacing w:before="20" w:after="20" w:line="220" w:lineRule="exact"/>
            </w:pPr>
            <w:r w:rsidRPr="001F54D7">
              <w:t>EMS</w:t>
            </w:r>
          </w:p>
          <w:p w:rsidR="005827B8" w:rsidRPr="001F54D7" w:rsidRDefault="005827B8" w:rsidP="001649B2">
            <w:pPr>
              <w:pStyle w:val="Tabletext"/>
              <w:spacing w:before="20" w:after="20" w:line="220" w:lineRule="exact"/>
            </w:pPr>
            <w:r w:rsidRPr="001F54D7">
              <w:t>EMS Civilian Support</w:t>
            </w:r>
          </w:p>
          <w:p w:rsidR="005827B8" w:rsidRPr="001F54D7" w:rsidRDefault="005827B8" w:rsidP="001649B2">
            <w:pPr>
              <w:pStyle w:val="Tabletext"/>
              <w:spacing w:before="20" w:after="20" w:line="220" w:lineRule="exact"/>
            </w:pPr>
            <w:r w:rsidRPr="001F54D7">
              <w:t>General Government</w:t>
            </w:r>
            <w:r w:rsidRPr="001F54D7">
              <w:br/>
              <w:t>Other PPDR Users</w:t>
            </w:r>
          </w:p>
        </w:tc>
        <w:tc>
          <w:tcPr>
            <w:tcW w:w="20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79"/>
              </w:tabs>
              <w:spacing w:before="20" w:after="20" w:line="220" w:lineRule="exact"/>
              <w:ind w:right="397"/>
            </w:pPr>
            <w:r w:rsidRPr="001F54D7">
              <w:t>25</w:t>
            </w:r>
            <w:r w:rsidRPr="001F54D7">
              <w:rPr>
                <w:rFonts w:ascii="Tms Rmn" w:hAnsi="Tms Rmn"/>
                <w:sz w:val="12"/>
                <w:szCs w:val="12"/>
              </w:rPr>
              <w:t> </w:t>
            </w:r>
            <w:r w:rsidRPr="001F54D7">
              <w:t>498.00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79"/>
              </w:tabs>
              <w:spacing w:before="20" w:after="20" w:line="220" w:lineRule="exact"/>
              <w:ind w:right="397"/>
            </w:pPr>
            <w:r w:rsidRPr="001F54D7">
              <w:t>601.00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79"/>
              </w:tabs>
              <w:spacing w:before="20" w:after="20" w:line="220" w:lineRule="exact"/>
              <w:ind w:right="397"/>
            </w:pPr>
            <w:r w:rsidRPr="001F54D7">
              <w:t>1</w:t>
            </w:r>
            <w:r w:rsidRPr="001F54D7">
              <w:rPr>
                <w:rFonts w:ascii="Tms Rmn" w:hAnsi="Tms Rmn"/>
                <w:sz w:val="12"/>
                <w:szCs w:val="12"/>
              </w:rPr>
              <w:t> </w:t>
            </w:r>
            <w:r w:rsidRPr="001F54D7">
              <w:t>398.70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79"/>
              </w:tabs>
              <w:spacing w:before="20" w:after="20" w:line="220" w:lineRule="exact"/>
              <w:ind w:right="397"/>
            </w:pPr>
            <w:r w:rsidRPr="001F54D7">
              <w:t>4</w:t>
            </w:r>
            <w:r w:rsidRPr="001F54D7">
              <w:rPr>
                <w:rFonts w:ascii="Tms Rmn" w:hAnsi="Tms Rmn"/>
                <w:sz w:val="12"/>
                <w:szCs w:val="12"/>
              </w:rPr>
              <w:t> </w:t>
            </w:r>
            <w:r w:rsidRPr="001F54D7">
              <w:t>956.70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79"/>
              </w:tabs>
              <w:spacing w:before="20" w:after="20" w:line="220" w:lineRule="exact"/>
              <w:ind w:right="397"/>
            </w:pPr>
            <w:r w:rsidRPr="001F54D7">
              <w:t>212.70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79"/>
              </w:tabs>
              <w:spacing w:before="20" w:after="20" w:line="220" w:lineRule="exact"/>
              <w:ind w:right="397"/>
            </w:pPr>
            <w:r w:rsidRPr="001F54D7">
              <w:t>0.00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79"/>
              </w:tabs>
              <w:spacing w:before="20" w:after="20" w:line="220" w:lineRule="exact"/>
              <w:ind w:right="397"/>
            </w:pPr>
            <w:r w:rsidRPr="001F54D7">
              <w:t>0.00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79"/>
              </w:tabs>
              <w:spacing w:before="20" w:after="20" w:line="220" w:lineRule="exact"/>
              <w:ind w:right="397"/>
            </w:pPr>
            <w:r w:rsidRPr="001F54D7">
              <w:t>0.00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79"/>
              </w:tabs>
              <w:spacing w:before="20" w:after="20" w:line="220" w:lineRule="exact"/>
              <w:ind w:right="397"/>
            </w:pPr>
            <w:r w:rsidRPr="001F54D7">
              <w:t>0.00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79"/>
              </w:tabs>
              <w:spacing w:before="20" w:after="20" w:line="220" w:lineRule="exact"/>
              <w:ind w:right="397"/>
            </w:pPr>
            <w:r w:rsidRPr="001F54D7">
              <w:t>0.00</w:t>
            </w:r>
          </w:p>
        </w:tc>
        <w:tc>
          <w:tcPr>
            <w:tcW w:w="2028" w:type="dxa"/>
            <w:tcBorders>
              <w:top w:val="single" w:sz="4" w:space="0" w:color="auto"/>
              <w:left w:val="single" w:sz="4" w:space="0" w:color="auto"/>
              <w:bottom w:val="single" w:sz="4" w:space="0" w:color="auto"/>
              <w:right w:val="single" w:sz="12" w:space="0" w:color="auto"/>
            </w:tcBorders>
          </w:tcPr>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79"/>
              </w:tabs>
              <w:spacing w:before="20" w:after="20" w:line="220" w:lineRule="exact"/>
              <w:ind w:right="624"/>
            </w:pPr>
            <w:r w:rsidRPr="001F54D7">
              <w:t>0.466</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79"/>
              </w:tabs>
              <w:spacing w:before="20" w:after="20" w:line="220" w:lineRule="exact"/>
              <w:ind w:right="624"/>
            </w:pPr>
            <w:r w:rsidRPr="001F54D7">
              <w:t>0.011</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79"/>
              </w:tabs>
              <w:spacing w:before="20" w:after="20" w:line="220" w:lineRule="exact"/>
              <w:ind w:right="624"/>
            </w:pPr>
            <w:r w:rsidRPr="001F54D7">
              <w:t>0.026</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79"/>
              </w:tabs>
              <w:spacing w:before="20" w:after="20" w:line="220" w:lineRule="exact"/>
              <w:ind w:right="624"/>
            </w:pPr>
            <w:r w:rsidRPr="001F54D7">
              <w:t>0.091</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79"/>
              </w:tabs>
              <w:spacing w:before="20" w:after="20" w:line="220" w:lineRule="exact"/>
              <w:ind w:right="624"/>
            </w:pPr>
            <w:r w:rsidRPr="001F54D7">
              <w:t>0.004</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79"/>
              </w:tabs>
              <w:spacing w:before="20" w:after="20" w:line="220" w:lineRule="exact"/>
              <w:ind w:right="624"/>
            </w:pPr>
            <w:r w:rsidRPr="001F54D7">
              <w:t>0.000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79"/>
              </w:tabs>
              <w:spacing w:before="20" w:after="20" w:line="220" w:lineRule="exact"/>
              <w:ind w:right="624"/>
            </w:pPr>
            <w:r w:rsidRPr="001F54D7">
              <w:t>0.000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79"/>
              </w:tabs>
              <w:spacing w:before="20" w:after="20" w:line="220" w:lineRule="exact"/>
              <w:ind w:right="624"/>
            </w:pPr>
            <w:r w:rsidRPr="001F54D7">
              <w:t>0.000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79"/>
              </w:tabs>
              <w:spacing w:before="20" w:after="20" w:line="220" w:lineRule="exact"/>
              <w:ind w:right="624"/>
            </w:pPr>
            <w:r w:rsidRPr="001F54D7">
              <w:t>0.000</w:t>
            </w:r>
          </w:p>
          <w:p w:rsidR="005827B8" w:rsidRPr="001F54D7" w:rsidRDefault="005827B8" w:rsidP="001649B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79"/>
              </w:tabs>
              <w:spacing w:before="20" w:after="20" w:line="220" w:lineRule="exact"/>
              <w:ind w:right="624"/>
            </w:pPr>
            <w:r w:rsidRPr="001F54D7">
              <w:t>0.000</w:t>
            </w:r>
          </w:p>
        </w:tc>
      </w:tr>
      <w:tr w:rsidR="005827B8" w:rsidRPr="001F54D7" w:rsidTr="001649B2">
        <w:tc>
          <w:tcPr>
            <w:tcW w:w="700" w:type="dxa"/>
            <w:vMerge/>
            <w:tcBorders>
              <w:top w:val="single" w:sz="4" w:space="0" w:color="auto"/>
              <w:left w:val="single" w:sz="12" w:space="0" w:color="auto"/>
              <w:bottom w:val="single" w:sz="12" w:space="0" w:color="auto"/>
              <w:right w:val="single" w:sz="4" w:space="0" w:color="auto"/>
            </w:tcBorders>
          </w:tcPr>
          <w:p w:rsidR="005827B8" w:rsidRPr="001F54D7" w:rsidRDefault="005827B8" w:rsidP="001649B2">
            <w:pPr>
              <w:pStyle w:val="Tabletext"/>
              <w:spacing w:before="20" w:after="20" w:line="220" w:lineRule="exact"/>
            </w:pPr>
          </w:p>
        </w:tc>
        <w:tc>
          <w:tcPr>
            <w:tcW w:w="3551" w:type="dxa"/>
            <w:vMerge/>
            <w:tcBorders>
              <w:top w:val="single" w:sz="4" w:space="0" w:color="auto"/>
              <w:left w:val="single" w:sz="4" w:space="0" w:color="auto"/>
              <w:bottom w:val="single" w:sz="12" w:space="0" w:color="auto"/>
              <w:right w:val="single" w:sz="4" w:space="0" w:color="auto"/>
            </w:tcBorders>
          </w:tcPr>
          <w:p w:rsidR="005827B8" w:rsidRPr="001F54D7" w:rsidRDefault="005827B8" w:rsidP="001649B2">
            <w:pPr>
              <w:pStyle w:val="Tabletext"/>
              <w:spacing w:before="20" w:after="20" w:line="220" w:lineRule="exact"/>
            </w:pPr>
          </w:p>
        </w:tc>
        <w:tc>
          <w:tcPr>
            <w:tcW w:w="4098" w:type="dxa"/>
            <w:vMerge/>
            <w:tcBorders>
              <w:top w:val="single" w:sz="4" w:space="0" w:color="auto"/>
              <w:left w:val="single" w:sz="4" w:space="0" w:color="auto"/>
              <w:bottom w:val="single" w:sz="12" w:space="0" w:color="auto"/>
              <w:right w:val="single" w:sz="4" w:space="0" w:color="auto"/>
            </w:tcBorders>
            <w:vAlign w:val="bottom"/>
          </w:tcPr>
          <w:p w:rsidR="005827B8" w:rsidRPr="001F54D7" w:rsidRDefault="005827B8" w:rsidP="001649B2">
            <w:pPr>
              <w:pStyle w:val="Tabletext"/>
              <w:spacing w:before="20" w:after="20" w:line="220" w:lineRule="exact"/>
            </w:pPr>
          </w:p>
        </w:tc>
        <w:tc>
          <w:tcPr>
            <w:tcW w:w="2313" w:type="dxa"/>
            <w:tcBorders>
              <w:top w:val="single" w:sz="4" w:space="0" w:color="auto"/>
              <w:left w:val="single" w:sz="4" w:space="0" w:color="auto"/>
              <w:bottom w:val="single" w:sz="12" w:space="0" w:color="auto"/>
              <w:right w:val="single" w:sz="4" w:space="0" w:color="auto"/>
            </w:tcBorders>
            <w:vAlign w:val="bottom"/>
          </w:tcPr>
          <w:p w:rsidR="005827B8" w:rsidRPr="001F54D7" w:rsidRDefault="005827B8" w:rsidP="001649B2">
            <w:pPr>
              <w:pStyle w:val="Tabletext"/>
              <w:spacing w:before="20" w:after="20" w:line="220" w:lineRule="exact"/>
              <w:jc w:val="center"/>
              <w:rPr>
                <w:b/>
                <w:bCs/>
              </w:rPr>
            </w:pPr>
            <w:r w:rsidRPr="001F54D7">
              <w:rPr>
                <w:b/>
                <w:bCs/>
              </w:rPr>
              <w:t>Total PPDR</w:t>
            </w:r>
            <w:r w:rsidRPr="001F54D7">
              <w:rPr>
                <w:b/>
                <w:bCs/>
              </w:rPr>
              <w:br/>
              <w:t>penetration</w:t>
            </w:r>
          </w:p>
        </w:tc>
        <w:tc>
          <w:tcPr>
            <w:tcW w:w="2052" w:type="dxa"/>
            <w:tcBorders>
              <w:top w:val="single" w:sz="4" w:space="0" w:color="auto"/>
              <w:left w:val="single" w:sz="4" w:space="0" w:color="auto"/>
              <w:bottom w:val="single" w:sz="12" w:space="0" w:color="auto"/>
              <w:right w:val="single" w:sz="4" w:space="0" w:color="auto"/>
            </w:tcBorders>
            <w:vAlign w:val="bottom"/>
          </w:tcPr>
          <w:p w:rsidR="005827B8" w:rsidRPr="001F54D7" w:rsidRDefault="005827B8" w:rsidP="001649B2">
            <w:pPr>
              <w:pStyle w:val="Tabletext"/>
              <w:spacing w:before="20" w:after="20" w:line="220" w:lineRule="exact"/>
              <w:jc w:val="center"/>
              <w:rPr>
                <w:b/>
                <w:bCs/>
              </w:rPr>
            </w:pPr>
            <w:r w:rsidRPr="001F54D7">
              <w:rPr>
                <w:b/>
                <w:bCs/>
              </w:rPr>
              <w:t>59.717</w:t>
            </w:r>
          </w:p>
        </w:tc>
        <w:tc>
          <w:tcPr>
            <w:tcW w:w="2028" w:type="dxa"/>
            <w:tcBorders>
              <w:top w:val="single" w:sz="4" w:space="0" w:color="auto"/>
              <w:left w:val="single" w:sz="4" w:space="0" w:color="auto"/>
              <w:bottom w:val="single" w:sz="12" w:space="0" w:color="auto"/>
              <w:right w:val="single" w:sz="12" w:space="0" w:color="auto"/>
            </w:tcBorders>
            <w:vAlign w:val="bottom"/>
          </w:tcPr>
          <w:p w:rsidR="005827B8" w:rsidRPr="001F54D7" w:rsidRDefault="005827B8" w:rsidP="001649B2">
            <w:pPr>
              <w:pStyle w:val="Tabletext"/>
              <w:spacing w:before="20" w:after="20" w:line="220" w:lineRule="exact"/>
              <w:jc w:val="center"/>
              <w:rPr>
                <w:b/>
                <w:bCs/>
              </w:rPr>
            </w:pPr>
            <w:r w:rsidRPr="001F54D7">
              <w:rPr>
                <w:b/>
                <w:bCs/>
              </w:rPr>
              <w:t>% using NB voice</w:t>
            </w:r>
          </w:p>
        </w:tc>
      </w:tr>
    </w:tbl>
    <w:p w:rsidR="005827B8" w:rsidRPr="001F54D7" w:rsidRDefault="005827B8" w:rsidP="001649B2">
      <w:r w:rsidRPr="001F54D7">
        <w:br w:type="page"/>
      </w:r>
    </w:p>
    <w:tbl>
      <w:tblPr>
        <w:tblW w:w="14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
        <w:gridCol w:w="3684"/>
        <w:gridCol w:w="4821"/>
        <w:gridCol w:w="1821"/>
        <w:gridCol w:w="1645"/>
        <w:gridCol w:w="1773"/>
      </w:tblGrid>
      <w:tr w:rsidR="005827B8" w:rsidRPr="001F54D7" w:rsidTr="001649B2">
        <w:tc>
          <w:tcPr>
            <w:tcW w:w="728" w:type="dxa"/>
            <w:tcBorders>
              <w:top w:val="single" w:sz="12" w:space="0" w:color="auto"/>
              <w:left w:val="single" w:sz="12" w:space="0" w:color="auto"/>
              <w:bottom w:val="single" w:sz="12" w:space="0" w:color="auto"/>
              <w:right w:val="single" w:sz="4" w:space="0" w:color="auto"/>
            </w:tcBorders>
          </w:tcPr>
          <w:p w:rsidR="005827B8" w:rsidRPr="001F54D7" w:rsidRDefault="005827B8" w:rsidP="001649B2">
            <w:pPr>
              <w:pStyle w:val="Tabletext"/>
            </w:pPr>
          </w:p>
        </w:tc>
        <w:tc>
          <w:tcPr>
            <w:tcW w:w="8707" w:type="dxa"/>
            <w:gridSpan w:val="2"/>
            <w:tcBorders>
              <w:top w:val="single" w:sz="12" w:space="0" w:color="auto"/>
              <w:left w:val="single" w:sz="4" w:space="0" w:color="auto"/>
              <w:bottom w:val="single" w:sz="12" w:space="0" w:color="auto"/>
              <w:right w:val="single" w:sz="4" w:space="0" w:color="auto"/>
            </w:tcBorders>
          </w:tcPr>
          <w:p w:rsidR="005827B8" w:rsidRPr="001F54D7" w:rsidRDefault="005827B8" w:rsidP="001649B2">
            <w:pPr>
              <w:pStyle w:val="Tablehead"/>
            </w:pPr>
            <w:r w:rsidRPr="001F54D7">
              <w:t>IMT-2000 methodology</w:t>
            </w:r>
            <w:r w:rsidRPr="001F54D7">
              <w:br/>
              <w:t>(Rec. UIT-R M.1390)</w:t>
            </w:r>
          </w:p>
        </w:tc>
        <w:tc>
          <w:tcPr>
            <w:tcW w:w="5307" w:type="dxa"/>
            <w:gridSpan w:val="3"/>
            <w:tcBorders>
              <w:top w:val="single" w:sz="12" w:space="0" w:color="auto"/>
              <w:left w:val="single" w:sz="4" w:space="0" w:color="auto"/>
              <w:bottom w:val="single" w:sz="12" w:space="0" w:color="auto"/>
              <w:right w:val="single" w:sz="12" w:space="0" w:color="auto"/>
            </w:tcBorders>
          </w:tcPr>
          <w:p w:rsidR="005827B8" w:rsidRPr="001F54D7" w:rsidRDefault="005827B8" w:rsidP="001649B2">
            <w:pPr>
              <w:pStyle w:val="Tablehead"/>
            </w:pPr>
            <w:r w:rsidRPr="001F54D7">
              <w:t>London TETRA</w:t>
            </w:r>
            <w:r w:rsidRPr="001F54D7">
              <w:br/>
              <w:t>Narrowband voice service</w:t>
            </w: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rPr>
                <w:b/>
                <w:bCs/>
              </w:rPr>
            </w:pPr>
            <w:r w:rsidRPr="001F54D7">
              <w:rPr>
                <w:b/>
                <w:bCs/>
              </w:rPr>
              <w:t>B4</w:t>
            </w: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Users/cell</w:t>
            </w:r>
          </w:p>
          <w:p w:rsidR="005827B8" w:rsidRPr="001F54D7" w:rsidRDefault="005827B8" w:rsidP="001649B2">
            <w:pPr>
              <w:pStyle w:val="Tabletext"/>
              <w:spacing w:before="20" w:after="20" w:line="220" w:lineRule="exact"/>
            </w:pPr>
            <w:r w:rsidRPr="001F54D7">
              <w:t>Represents the number of people actually subscribing to the service “s” within a cell in environment “e”</w:t>
            </w: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 xml:space="preserve">Users/cell = POP density </w:t>
            </w:r>
            <w:r w:rsidRPr="001F54D7">
              <w:rPr>
                <w:rFonts w:ascii="Symbol" w:hAnsi="Symbol"/>
              </w:rPr>
              <w:t></w:t>
            </w:r>
            <w:r w:rsidRPr="001F54D7">
              <w:t xml:space="preserve"> PEN rate </w:t>
            </w:r>
            <w:r w:rsidRPr="001F54D7">
              <w:rPr>
                <w:rFonts w:ascii="Symbol" w:hAnsi="Symbol"/>
              </w:rPr>
              <w:t></w:t>
            </w:r>
            <w:r w:rsidRPr="001F54D7">
              <w:t xml:space="preserve"> Cell area</w:t>
            </w:r>
          </w:p>
          <w:p w:rsidR="005827B8" w:rsidRPr="001F54D7" w:rsidRDefault="005827B8" w:rsidP="001649B2">
            <w:pPr>
              <w:pStyle w:val="Tabletext"/>
              <w:spacing w:before="160" w:after="20" w:line="220" w:lineRule="exact"/>
            </w:pPr>
            <w:r w:rsidRPr="001F54D7">
              <w:t>Dependent upon population density, cell area, and service penetration rate in each environment</w:t>
            </w:r>
          </w:p>
        </w:tc>
        <w:tc>
          <w:tcPr>
            <w:tcW w:w="1848" w:type="dxa"/>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jc w:val="center"/>
              <w:rPr>
                <w:b/>
                <w:bCs/>
              </w:rPr>
            </w:pPr>
          </w:p>
        </w:tc>
        <w:tc>
          <w:tcPr>
            <w:tcW w:w="1665" w:type="dxa"/>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jc w:val="center"/>
              <w:rPr>
                <w:b/>
                <w:bCs/>
              </w:rPr>
            </w:pPr>
            <w:r w:rsidRPr="001F54D7">
              <w:rPr>
                <w:b/>
                <w:bCs/>
              </w:rPr>
              <w:t>1</w:t>
            </w:r>
            <w:r w:rsidRPr="001F54D7">
              <w:rPr>
                <w:rFonts w:ascii="Tms Rmn" w:hAnsi="Tms Rmn"/>
                <w:b/>
                <w:bCs/>
                <w:sz w:val="12"/>
                <w:szCs w:val="12"/>
              </w:rPr>
              <w:t> </w:t>
            </w:r>
            <w:r w:rsidRPr="001F54D7">
              <w:rPr>
                <w:b/>
                <w:bCs/>
              </w:rPr>
              <w:t>311</w:t>
            </w:r>
          </w:p>
        </w:tc>
        <w:tc>
          <w:tcPr>
            <w:tcW w:w="1794" w:type="dxa"/>
            <w:tcBorders>
              <w:top w:val="single" w:sz="4" w:space="0" w:color="auto"/>
              <w:left w:val="single" w:sz="4" w:space="0" w:color="auto"/>
              <w:bottom w:val="single" w:sz="4" w:space="0" w:color="auto"/>
              <w:right w:val="single" w:sz="12" w:space="0" w:color="auto"/>
            </w:tcBorders>
            <w:vAlign w:val="bottom"/>
          </w:tcPr>
          <w:p w:rsidR="005827B8" w:rsidRPr="001F54D7" w:rsidRDefault="005827B8" w:rsidP="001649B2">
            <w:pPr>
              <w:pStyle w:val="Tabletext"/>
              <w:spacing w:before="20" w:after="20" w:line="220" w:lineRule="exact"/>
              <w:rPr>
                <w:b/>
                <w:bCs/>
              </w:rPr>
            </w:pPr>
            <w:r w:rsidRPr="001F54D7">
              <w:rPr>
                <w:b/>
                <w:bCs/>
              </w:rPr>
              <w:t>PPDR NB voice</w:t>
            </w:r>
            <w:r w:rsidRPr="001F54D7">
              <w:rPr>
                <w:b/>
                <w:bCs/>
              </w:rPr>
              <w:br/>
              <w:t>users per cell</w:t>
            </w: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rPr>
                <w:b/>
                <w:bCs/>
              </w:rPr>
            </w:pPr>
            <w:r w:rsidRPr="001F54D7">
              <w:rPr>
                <w:b/>
                <w:bCs/>
              </w:rPr>
              <w:t>B5</w:t>
            </w: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Traffic parameters</w:t>
            </w: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1848"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166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jc w:val="center"/>
              <w:rPr>
                <w:b/>
                <w:bCs/>
              </w:rPr>
            </w:pPr>
            <w:r w:rsidRPr="001F54D7">
              <w:rPr>
                <w:b/>
                <w:bCs/>
              </w:rPr>
              <w:t>Uplink</w:t>
            </w:r>
          </w:p>
        </w:tc>
        <w:tc>
          <w:tcPr>
            <w:tcW w:w="1794" w:type="dxa"/>
            <w:tcBorders>
              <w:top w:val="single" w:sz="4" w:space="0" w:color="auto"/>
              <w:left w:val="single" w:sz="4" w:space="0" w:color="auto"/>
              <w:bottom w:val="single" w:sz="4" w:space="0" w:color="auto"/>
              <w:right w:val="single" w:sz="12" w:space="0" w:color="auto"/>
            </w:tcBorders>
          </w:tcPr>
          <w:p w:rsidR="005827B8" w:rsidRPr="001F54D7" w:rsidRDefault="005827B8" w:rsidP="001649B2">
            <w:pPr>
              <w:pStyle w:val="Tabletext"/>
              <w:spacing w:before="20" w:after="20" w:line="220" w:lineRule="exact"/>
              <w:jc w:val="center"/>
              <w:rPr>
                <w:b/>
                <w:bCs/>
              </w:rPr>
            </w:pPr>
            <w:r w:rsidRPr="001F54D7">
              <w:rPr>
                <w:b/>
                <w:bCs/>
              </w:rPr>
              <w:t>downlink</w:t>
            </w: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3752" w:type="dxa"/>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pPr>
            <w:r w:rsidRPr="001F54D7">
              <w:t>Busy hour call attempts (BHCA)</w:t>
            </w:r>
          </w:p>
        </w:tc>
        <w:tc>
          <w:tcPr>
            <w:tcW w:w="4955" w:type="dxa"/>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pPr>
            <w:r w:rsidRPr="001F54D7">
              <w:t>Calls/busy hour</w:t>
            </w:r>
          </w:p>
        </w:tc>
        <w:tc>
          <w:tcPr>
            <w:tcW w:w="1848" w:type="dxa"/>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jc w:val="center"/>
            </w:pPr>
            <w:r w:rsidRPr="001F54D7">
              <w:t>From PSWAC</w:t>
            </w:r>
            <w:r w:rsidRPr="001F54D7">
              <w:rPr>
                <w:rStyle w:val="FootnoteReference"/>
              </w:rPr>
              <w:footnoteReference w:id="9"/>
            </w:r>
          </w:p>
        </w:tc>
        <w:tc>
          <w:tcPr>
            <w:tcW w:w="166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jc w:val="center"/>
            </w:pPr>
            <w:r w:rsidRPr="001F54D7">
              <w:t>0.0073284 E/busy</w:t>
            </w:r>
            <w:r w:rsidRPr="001F54D7">
              <w:br/>
              <w:t>hour</w:t>
            </w:r>
          </w:p>
        </w:tc>
        <w:tc>
          <w:tcPr>
            <w:tcW w:w="1794" w:type="dxa"/>
            <w:tcBorders>
              <w:top w:val="single" w:sz="4" w:space="0" w:color="auto"/>
              <w:left w:val="single" w:sz="4" w:space="0" w:color="auto"/>
              <w:bottom w:val="single" w:sz="4" w:space="0" w:color="auto"/>
              <w:right w:val="single" w:sz="12" w:space="0" w:color="auto"/>
            </w:tcBorders>
          </w:tcPr>
          <w:p w:rsidR="005827B8" w:rsidRPr="001F54D7" w:rsidRDefault="005827B8" w:rsidP="001649B2">
            <w:pPr>
              <w:pStyle w:val="Tabletext"/>
              <w:spacing w:before="20" w:after="20" w:line="220" w:lineRule="exact"/>
              <w:jc w:val="center"/>
            </w:pPr>
            <w:r w:rsidRPr="001F54D7">
              <w:t>0.0463105 E/busy</w:t>
            </w:r>
            <w:r w:rsidRPr="001F54D7">
              <w:br/>
              <w:t>hour</w:t>
            </w: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Average number of calls/sessions attempted to/from average user during busy hour</w:t>
            </w: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1848" w:type="dxa"/>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jc w:val="center"/>
              <w:rPr>
                <w:b/>
                <w:bCs/>
              </w:rPr>
            </w:pPr>
            <w:r w:rsidRPr="001F54D7">
              <w:rPr>
                <w:b/>
                <w:bCs/>
              </w:rPr>
              <w:t>Per PPDR NB</w:t>
            </w:r>
            <w:r w:rsidRPr="001F54D7">
              <w:rPr>
                <w:b/>
                <w:bCs/>
              </w:rPr>
              <w:br/>
              <w:t>voice user</w:t>
            </w:r>
          </w:p>
        </w:tc>
        <w:tc>
          <w:tcPr>
            <w:tcW w:w="1665" w:type="dxa"/>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jc w:val="center"/>
              <w:rPr>
                <w:b/>
                <w:bCs/>
              </w:rPr>
            </w:pPr>
            <w:r w:rsidRPr="001F54D7">
              <w:rPr>
                <w:b/>
                <w:bCs/>
              </w:rPr>
              <w:t>3.535</w:t>
            </w:r>
          </w:p>
        </w:tc>
        <w:tc>
          <w:tcPr>
            <w:tcW w:w="1794" w:type="dxa"/>
            <w:tcBorders>
              <w:top w:val="single" w:sz="4" w:space="0" w:color="auto"/>
              <w:left w:val="single" w:sz="4" w:space="0" w:color="auto"/>
              <w:bottom w:val="single" w:sz="4" w:space="0" w:color="auto"/>
              <w:right w:val="single" w:sz="12" w:space="0" w:color="auto"/>
            </w:tcBorders>
            <w:vAlign w:val="bottom"/>
          </w:tcPr>
          <w:p w:rsidR="005827B8" w:rsidRPr="001F54D7" w:rsidRDefault="005827B8" w:rsidP="001649B2">
            <w:pPr>
              <w:pStyle w:val="Tabletext"/>
              <w:spacing w:before="20" w:after="20" w:line="220" w:lineRule="exact"/>
              <w:jc w:val="center"/>
              <w:rPr>
                <w:b/>
                <w:bCs/>
              </w:rPr>
            </w:pPr>
            <w:r w:rsidRPr="001F54D7">
              <w:rPr>
                <w:b/>
                <w:bCs/>
              </w:rPr>
              <w:t>6.283</w:t>
            </w: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Effective call duration</w:t>
            </w:r>
            <w:r w:rsidRPr="001F54D7">
              <w:br/>
              <w:t>Average call/session duration during busy hours</w:t>
            </w: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Seconds/call</w:t>
            </w:r>
          </w:p>
        </w:tc>
        <w:tc>
          <w:tcPr>
            <w:tcW w:w="1848" w:type="dxa"/>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jc w:val="center"/>
              <w:rPr>
                <w:b/>
                <w:bCs/>
              </w:rPr>
            </w:pPr>
            <w:r w:rsidRPr="001F54D7">
              <w:rPr>
                <w:b/>
                <w:bCs/>
              </w:rPr>
              <w:t>Per PPDR NB</w:t>
            </w:r>
            <w:r w:rsidRPr="001F54D7">
              <w:rPr>
                <w:b/>
                <w:bCs/>
              </w:rPr>
              <w:br/>
              <w:t>voice user</w:t>
            </w:r>
          </w:p>
        </w:tc>
        <w:tc>
          <w:tcPr>
            <w:tcW w:w="1665" w:type="dxa"/>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jc w:val="center"/>
              <w:rPr>
                <w:b/>
                <w:bCs/>
              </w:rPr>
            </w:pPr>
            <w:r w:rsidRPr="001F54D7">
              <w:rPr>
                <w:b/>
                <w:bCs/>
              </w:rPr>
              <w:t>7.88069024</w:t>
            </w:r>
          </w:p>
        </w:tc>
        <w:tc>
          <w:tcPr>
            <w:tcW w:w="1794" w:type="dxa"/>
            <w:tcBorders>
              <w:top w:val="single" w:sz="4" w:space="0" w:color="auto"/>
              <w:left w:val="single" w:sz="4" w:space="0" w:color="auto"/>
              <w:bottom w:val="single" w:sz="4" w:space="0" w:color="auto"/>
              <w:right w:val="single" w:sz="12" w:space="0" w:color="auto"/>
            </w:tcBorders>
            <w:vAlign w:val="bottom"/>
          </w:tcPr>
          <w:p w:rsidR="005827B8" w:rsidRPr="001F54D7" w:rsidRDefault="005827B8" w:rsidP="001649B2">
            <w:pPr>
              <w:pStyle w:val="Tabletext"/>
              <w:spacing w:before="20" w:after="20" w:line="220" w:lineRule="exact"/>
              <w:jc w:val="center"/>
              <w:rPr>
                <w:b/>
                <w:bCs/>
              </w:rPr>
            </w:pPr>
            <w:r w:rsidRPr="001F54D7">
              <w:rPr>
                <w:b/>
                <w:bCs/>
              </w:rPr>
              <w:t>26.53474455</w:t>
            </w: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Activity factor</w:t>
            </w:r>
          </w:p>
          <w:p w:rsidR="005827B8" w:rsidRPr="001F54D7" w:rsidRDefault="005827B8" w:rsidP="001649B2">
            <w:pPr>
              <w:pStyle w:val="Tabletext"/>
              <w:spacing w:before="20" w:after="20" w:line="220" w:lineRule="exact"/>
            </w:pPr>
            <w:r w:rsidRPr="001F54D7">
              <w:t>Percentage of time that resource is actually used during a conversation/session. Packet data may be bursty and resource is only used a small percentage of time that session is active. If voice is only transmitted when user speaks it does not tie up resource during pauses in speech or when listening</w:t>
            </w:r>
          </w:p>
        </w:tc>
        <w:tc>
          <w:tcPr>
            <w:tcW w:w="4955" w:type="dxa"/>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pPr>
            <w:r w:rsidRPr="001F54D7">
              <w:t>Dispatch voice – each conversation ties up both sides of duplex channel</w:t>
            </w:r>
          </w:p>
        </w:tc>
        <w:tc>
          <w:tcPr>
            <w:tcW w:w="1848" w:type="dxa"/>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jc w:val="center"/>
              <w:rPr>
                <w:b/>
                <w:bCs/>
              </w:rPr>
            </w:pPr>
            <w:r w:rsidRPr="001F54D7">
              <w:rPr>
                <w:b/>
                <w:bCs/>
              </w:rPr>
              <w:t>Per PPDR NB</w:t>
            </w:r>
            <w:r w:rsidRPr="001F54D7">
              <w:rPr>
                <w:b/>
                <w:bCs/>
              </w:rPr>
              <w:br/>
              <w:t>voice user</w:t>
            </w:r>
          </w:p>
        </w:tc>
        <w:tc>
          <w:tcPr>
            <w:tcW w:w="1665" w:type="dxa"/>
            <w:tcBorders>
              <w:top w:val="single" w:sz="4" w:space="0" w:color="auto"/>
              <w:left w:val="single" w:sz="4" w:space="0" w:color="auto"/>
              <w:bottom w:val="single" w:sz="4" w:space="0" w:color="auto"/>
              <w:right w:val="single" w:sz="4" w:space="0" w:color="auto"/>
            </w:tcBorders>
            <w:vAlign w:val="bottom"/>
          </w:tcPr>
          <w:p w:rsidR="005827B8" w:rsidRPr="001F54D7" w:rsidRDefault="005827B8" w:rsidP="001649B2">
            <w:pPr>
              <w:pStyle w:val="Tabletext"/>
              <w:spacing w:before="20" w:after="20" w:line="220" w:lineRule="exact"/>
              <w:jc w:val="center"/>
              <w:rPr>
                <w:b/>
                <w:bCs/>
              </w:rPr>
            </w:pPr>
            <w:r w:rsidRPr="001F54D7">
              <w:rPr>
                <w:b/>
                <w:bCs/>
              </w:rPr>
              <w:t>1</w:t>
            </w:r>
          </w:p>
        </w:tc>
        <w:tc>
          <w:tcPr>
            <w:tcW w:w="1794" w:type="dxa"/>
            <w:tcBorders>
              <w:top w:val="single" w:sz="4" w:space="0" w:color="auto"/>
              <w:left w:val="single" w:sz="4" w:space="0" w:color="auto"/>
              <w:bottom w:val="single" w:sz="4" w:space="0" w:color="auto"/>
              <w:right w:val="single" w:sz="12" w:space="0" w:color="auto"/>
            </w:tcBorders>
            <w:vAlign w:val="bottom"/>
          </w:tcPr>
          <w:p w:rsidR="005827B8" w:rsidRPr="001F54D7" w:rsidRDefault="005827B8" w:rsidP="001649B2">
            <w:pPr>
              <w:pStyle w:val="Tabletext"/>
              <w:spacing w:before="20" w:after="20" w:line="220" w:lineRule="exact"/>
              <w:jc w:val="center"/>
              <w:rPr>
                <w:b/>
                <w:bCs/>
              </w:rPr>
            </w:pPr>
            <w:r w:rsidRPr="001F54D7">
              <w:rPr>
                <w:b/>
                <w:bCs/>
              </w:rPr>
              <w:t>1</w:t>
            </w:r>
          </w:p>
        </w:tc>
      </w:tr>
      <w:tr w:rsidR="005827B8" w:rsidRPr="001F54D7" w:rsidTr="001649B2">
        <w:tc>
          <w:tcPr>
            <w:tcW w:w="728" w:type="dxa"/>
            <w:tcBorders>
              <w:top w:val="single" w:sz="4" w:space="0" w:color="auto"/>
              <w:left w:val="single" w:sz="12" w:space="0" w:color="auto"/>
              <w:bottom w:val="single" w:sz="12" w:space="0" w:color="auto"/>
              <w:right w:val="single" w:sz="4" w:space="0" w:color="auto"/>
            </w:tcBorders>
          </w:tcPr>
          <w:p w:rsidR="005827B8" w:rsidRPr="001F54D7" w:rsidRDefault="005827B8" w:rsidP="001649B2">
            <w:pPr>
              <w:pStyle w:val="Tabletext"/>
              <w:spacing w:before="20" w:after="20" w:line="220" w:lineRule="exact"/>
              <w:rPr>
                <w:b/>
                <w:bCs/>
              </w:rPr>
            </w:pPr>
            <w:r w:rsidRPr="001F54D7">
              <w:rPr>
                <w:b/>
                <w:bCs/>
              </w:rPr>
              <w:t>B6</w:t>
            </w:r>
          </w:p>
        </w:tc>
        <w:tc>
          <w:tcPr>
            <w:tcW w:w="3752" w:type="dxa"/>
            <w:tcBorders>
              <w:top w:val="single" w:sz="4" w:space="0" w:color="auto"/>
              <w:left w:val="single" w:sz="4" w:space="0" w:color="auto"/>
              <w:bottom w:val="single" w:sz="12" w:space="0" w:color="auto"/>
              <w:right w:val="single" w:sz="4" w:space="0" w:color="auto"/>
            </w:tcBorders>
          </w:tcPr>
          <w:p w:rsidR="005827B8" w:rsidRPr="001F54D7" w:rsidRDefault="005827B8" w:rsidP="001649B2">
            <w:pPr>
              <w:pStyle w:val="Tabletext"/>
              <w:spacing w:before="20" w:after="20" w:line="220" w:lineRule="exact"/>
            </w:pPr>
            <w:r w:rsidRPr="001F54D7">
              <w:t>Traffic/user</w:t>
            </w:r>
            <w:r w:rsidRPr="001F54D7">
              <w:br/>
            </w:r>
            <w:r w:rsidRPr="001F54D7">
              <w:br/>
              <w:t>Average traffic in call-seconds generated by each user during busy hour</w:t>
            </w:r>
          </w:p>
        </w:tc>
        <w:tc>
          <w:tcPr>
            <w:tcW w:w="4955" w:type="dxa"/>
            <w:tcBorders>
              <w:top w:val="single" w:sz="4" w:space="0" w:color="auto"/>
              <w:left w:val="single" w:sz="4" w:space="0" w:color="auto"/>
              <w:bottom w:val="single" w:sz="12" w:space="0" w:color="auto"/>
              <w:right w:val="single" w:sz="4" w:space="0" w:color="auto"/>
            </w:tcBorders>
          </w:tcPr>
          <w:p w:rsidR="005827B8" w:rsidRPr="001F54D7" w:rsidRDefault="005827B8" w:rsidP="001649B2">
            <w:pPr>
              <w:pStyle w:val="Tabletext"/>
              <w:spacing w:before="20" w:after="20" w:line="220" w:lineRule="exact"/>
            </w:pPr>
            <w:r w:rsidRPr="001F54D7">
              <w:t>Call-seconds per user</w:t>
            </w:r>
            <w:r w:rsidRPr="001F54D7">
              <w:br/>
            </w:r>
            <w:r w:rsidRPr="001F54D7">
              <w:br/>
            </w:r>
            <w:r w:rsidRPr="001F54D7">
              <w:br/>
            </w:r>
            <w:r w:rsidRPr="001F54D7">
              <w:rPr>
                <w:rFonts w:ascii="Symbol" w:hAnsi="Symbol"/>
              </w:rPr>
              <w:t></w:t>
            </w:r>
            <w:r w:rsidRPr="001F54D7">
              <w:t xml:space="preserve"> Busy hour attempts </w:t>
            </w:r>
            <w:r w:rsidRPr="001F54D7">
              <w:rPr>
                <w:rFonts w:ascii="Symbol" w:hAnsi="Symbol"/>
              </w:rPr>
              <w:t></w:t>
            </w:r>
            <w:r w:rsidRPr="001F54D7">
              <w:t xml:space="preserve"> Call duration </w:t>
            </w:r>
            <w:r w:rsidRPr="001F54D7">
              <w:rPr>
                <w:rFonts w:ascii="Symbol" w:hAnsi="Symbol"/>
              </w:rPr>
              <w:t></w:t>
            </w:r>
            <w:r w:rsidRPr="001F54D7">
              <w:t xml:space="preserve"> Activity</w:t>
            </w:r>
          </w:p>
        </w:tc>
        <w:tc>
          <w:tcPr>
            <w:tcW w:w="1848" w:type="dxa"/>
            <w:tcBorders>
              <w:top w:val="single" w:sz="4" w:space="0" w:color="auto"/>
              <w:left w:val="single" w:sz="4" w:space="0" w:color="auto"/>
              <w:bottom w:val="single" w:sz="12" w:space="0" w:color="auto"/>
              <w:right w:val="single" w:sz="4" w:space="0" w:color="auto"/>
            </w:tcBorders>
            <w:vAlign w:val="bottom"/>
          </w:tcPr>
          <w:p w:rsidR="005827B8" w:rsidRPr="001F54D7" w:rsidRDefault="005827B8" w:rsidP="001649B2">
            <w:pPr>
              <w:pStyle w:val="Tabletext"/>
              <w:spacing w:before="20" w:after="20" w:line="220" w:lineRule="exact"/>
              <w:jc w:val="center"/>
              <w:rPr>
                <w:b/>
                <w:bCs/>
              </w:rPr>
            </w:pPr>
            <w:r w:rsidRPr="001F54D7">
              <w:rPr>
                <w:b/>
                <w:bCs/>
              </w:rPr>
              <w:t>PPDR NB voice</w:t>
            </w:r>
            <w:r w:rsidRPr="001F54D7">
              <w:rPr>
                <w:b/>
                <w:bCs/>
              </w:rPr>
              <w:br/>
              <w:t>traffic/user</w:t>
            </w:r>
          </w:p>
        </w:tc>
        <w:tc>
          <w:tcPr>
            <w:tcW w:w="1665" w:type="dxa"/>
            <w:tcBorders>
              <w:top w:val="single" w:sz="4" w:space="0" w:color="auto"/>
              <w:left w:val="single" w:sz="4" w:space="0" w:color="auto"/>
              <w:bottom w:val="single" w:sz="12" w:space="0" w:color="auto"/>
              <w:right w:val="single" w:sz="4" w:space="0" w:color="auto"/>
            </w:tcBorders>
            <w:vAlign w:val="bottom"/>
          </w:tcPr>
          <w:p w:rsidR="005827B8" w:rsidRPr="001F54D7" w:rsidRDefault="005827B8" w:rsidP="001649B2">
            <w:pPr>
              <w:pStyle w:val="Tabletext"/>
              <w:spacing w:before="20" w:after="20" w:line="220" w:lineRule="exact"/>
              <w:jc w:val="center"/>
              <w:rPr>
                <w:b/>
                <w:bCs/>
              </w:rPr>
            </w:pPr>
            <w:r w:rsidRPr="001F54D7">
              <w:rPr>
                <w:b/>
                <w:bCs/>
              </w:rPr>
              <w:t>27.9</w:t>
            </w:r>
          </w:p>
        </w:tc>
        <w:tc>
          <w:tcPr>
            <w:tcW w:w="1794" w:type="dxa"/>
            <w:tcBorders>
              <w:top w:val="single" w:sz="4" w:space="0" w:color="auto"/>
              <w:left w:val="single" w:sz="4" w:space="0" w:color="auto"/>
              <w:bottom w:val="single" w:sz="12" w:space="0" w:color="auto"/>
              <w:right w:val="single" w:sz="12" w:space="0" w:color="auto"/>
            </w:tcBorders>
            <w:vAlign w:val="bottom"/>
          </w:tcPr>
          <w:p w:rsidR="005827B8" w:rsidRPr="001F54D7" w:rsidRDefault="005827B8" w:rsidP="001649B2">
            <w:pPr>
              <w:pStyle w:val="Tabletext"/>
              <w:spacing w:before="20" w:after="20" w:line="220" w:lineRule="exact"/>
              <w:jc w:val="center"/>
              <w:rPr>
                <w:b/>
                <w:bCs/>
              </w:rPr>
            </w:pPr>
            <w:r w:rsidRPr="001F54D7">
              <w:rPr>
                <w:b/>
                <w:bCs/>
              </w:rPr>
              <w:t>166.7</w:t>
            </w:r>
          </w:p>
        </w:tc>
      </w:tr>
    </w:tbl>
    <w:p w:rsidR="005827B8" w:rsidRPr="001F54D7" w:rsidRDefault="005827B8" w:rsidP="001649B2">
      <w:pPr>
        <w:pStyle w:val="Tablefin"/>
        <w:rPr>
          <w:sz w:val="2"/>
          <w:szCs w:val="2"/>
        </w:rPr>
      </w:pPr>
    </w:p>
    <w:p w:rsidR="005827B8" w:rsidRPr="001F54D7" w:rsidRDefault="005827B8" w:rsidP="001649B2">
      <w:r w:rsidRPr="001F54D7">
        <w:br w:type="page"/>
      </w:r>
    </w:p>
    <w:tbl>
      <w:tblPr>
        <w:tblW w:w="14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7"/>
        <w:gridCol w:w="3673"/>
        <w:gridCol w:w="4845"/>
        <w:gridCol w:w="1884"/>
        <w:gridCol w:w="1671"/>
        <w:gridCol w:w="1669"/>
      </w:tblGrid>
      <w:tr w:rsidR="005827B8" w:rsidRPr="001F54D7" w:rsidTr="001649B2">
        <w:tc>
          <w:tcPr>
            <w:tcW w:w="728" w:type="dxa"/>
            <w:tcBorders>
              <w:top w:val="single" w:sz="12" w:space="0" w:color="auto"/>
              <w:left w:val="single" w:sz="12" w:space="0" w:color="auto"/>
              <w:bottom w:val="single" w:sz="12" w:space="0" w:color="auto"/>
              <w:right w:val="single" w:sz="4" w:space="0" w:color="auto"/>
            </w:tcBorders>
          </w:tcPr>
          <w:p w:rsidR="005827B8" w:rsidRPr="001F54D7" w:rsidRDefault="005827B8" w:rsidP="001649B2">
            <w:pPr>
              <w:pStyle w:val="Tabletext"/>
            </w:pPr>
          </w:p>
        </w:tc>
        <w:tc>
          <w:tcPr>
            <w:tcW w:w="8707" w:type="dxa"/>
            <w:gridSpan w:val="2"/>
            <w:tcBorders>
              <w:top w:val="single" w:sz="12" w:space="0" w:color="auto"/>
              <w:left w:val="single" w:sz="4" w:space="0" w:color="auto"/>
              <w:bottom w:val="single" w:sz="12" w:space="0" w:color="auto"/>
              <w:right w:val="single" w:sz="4" w:space="0" w:color="auto"/>
            </w:tcBorders>
          </w:tcPr>
          <w:p w:rsidR="005827B8" w:rsidRPr="001F54D7" w:rsidRDefault="005827B8" w:rsidP="001649B2">
            <w:pPr>
              <w:pStyle w:val="Tablehead"/>
            </w:pPr>
            <w:r w:rsidRPr="001F54D7">
              <w:t>IMT-2000 methodology</w:t>
            </w:r>
            <w:r w:rsidRPr="001F54D7">
              <w:br/>
              <w:t>(Rec. UIT-R M.1390)</w:t>
            </w:r>
          </w:p>
        </w:tc>
        <w:tc>
          <w:tcPr>
            <w:tcW w:w="5307" w:type="dxa"/>
            <w:gridSpan w:val="3"/>
            <w:tcBorders>
              <w:top w:val="single" w:sz="12" w:space="0" w:color="auto"/>
              <w:left w:val="single" w:sz="4" w:space="0" w:color="auto"/>
              <w:bottom w:val="single" w:sz="12" w:space="0" w:color="auto"/>
              <w:right w:val="single" w:sz="12" w:space="0" w:color="auto"/>
            </w:tcBorders>
          </w:tcPr>
          <w:p w:rsidR="005827B8" w:rsidRPr="001F54D7" w:rsidRDefault="005827B8" w:rsidP="001649B2">
            <w:pPr>
              <w:pStyle w:val="Tablehead"/>
            </w:pPr>
            <w:r w:rsidRPr="001F54D7">
              <w:t>London TETRA</w:t>
            </w:r>
            <w:r w:rsidRPr="001F54D7">
              <w:br/>
              <w:t>Narrowband voice service</w:t>
            </w: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rPr>
                <w:b/>
                <w:bCs/>
              </w:rPr>
            </w:pPr>
            <w:r w:rsidRPr="001F54D7">
              <w:rPr>
                <w:b/>
                <w:bCs/>
              </w:rPr>
              <w:t>B7</w:t>
            </w: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ind w:right="-57"/>
            </w:pPr>
            <w:r w:rsidRPr="001F54D7">
              <w:t>Offered traffic/cell</w:t>
            </w:r>
          </w:p>
          <w:p w:rsidR="005827B8" w:rsidRPr="001F54D7" w:rsidRDefault="005827B8" w:rsidP="001649B2">
            <w:pPr>
              <w:pStyle w:val="Tabletext"/>
              <w:spacing w:before="20" w:after="20" w:line="220" w:lineRule="exact"/>
              <w:ind w:right="-57"/>
            </w:pPr>
            <w:r w:rsidRPr="001F54D7">
              <w:t>Average traffic generated by all users</w:t>
            </w:r>
            <w:r w:rsidRPr="001F54D7">
              <w:br/>
              <w:t>within a cell during the busy hour (3</w:t>
            </w:r>
            <w:r w:rsidRPr="001F54D7">
              <w:rPr>
                <w:rFonts w:ascii="Tms Rmn" w:hAnsi="Tms Rmn"/>
                <w:sz w:val="12"/>
                <w:szCs w:val="12"/>
              </w:rPr>
              <w:t> </w:t>
            </w:r>
            <w:r w:rsidRPr="001F54D7">
              <w:t>600 s)</w:t>
            </w: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Erlangs</w:t>
            </w:r>
          </w:p>
          <w:p w:rsidR="005827B8" w:rsidRPr="001F54D7" w:rsidRDefault="005827B8" w:rsidP="001649B2">
            <w:pPr>
              <w:pStyle w:val="Tabletext"/>
              <w:spacing w:before="20" w:after="20" w:line="220" w:lineRule="exact"/>
            </w:pPr>
            <w:r w:rsidRPr="001F54D7">
              <w:br/>
              <w:t xml:space="preserve">= Traffic/user </w:t>
            </w:r>
            <w:r w:rsidRPr="001F54D7">
              <w:rPr>
                <w:rFonts w:ascii="Symbol" w:hAnsi="Symbol"/>
              </w:rPr>
              <w:t></w:t>
            </w:r>
            <w:r w:rsidRPr="001F54D7">
              <w:t xml:space="preserve"> User/cell/3</w:t>
            </w:r>
            <w:r w:rsidRPr="001F54D7">
              <w:rPr>
                <w:rFonts w:ascii="Tms Rmn" w:hAnsi="Tms Rmn"/>
                <w:sz w:val="12"/>
                <w:szCs w:val="12"/>
              </w:rPr>
              <w:t> </w:t>
            </w:r>
            <w:r w:rsidRPr="001F54D7">
              <w:t>600</w:t>
            </w:r>
          </w:p>
        </w:tc>
        <w:tc>
          <w:tcPr>
            <w:tcW w:w="1915"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PPDR NB</w:t>
            </w:r>
            <w:r w:rsidRPr="001F54D7">
              <w:rPr>
                <w:b/>
                <w:bCs/>
              </w:rPr>
              <w:br/>
              <w:t>voice traffic cell</w:t>
            </w:r>
          </w:p>
        </w:tc>
        <w:tc>
          <w:tcPr>
            <w:tcW w:w="1701"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10.14</w:t>
            </w:r>
          </w:p>
        </w:tc>
        <w:tc>
          <w:tcPr>
            <w:tcW w:w="1691"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60.70</w:t>
            </w: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rPr>
                <w:b/>
                <w:bCs/>
              </w:rPr>
            </w:pPr>
            <w:r w:rsidRPr="001F54D7">
              <w:rPr>
                <w:b/>
                <w:bCs/>
              </w:rPr>
              <w:t>B8</w:t>
            </w: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Establish quality of service (QOS) function parameters</w:t>
            </w: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1915"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Uplink</w:t>
            </w:r>
          </w:p>
        </w:tc>
        <w:tc>
          <w:tcPr>
            <w:tcW w:w="1691"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Downlink</w:t>
            </w: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Group size</w:t>
            </w:r>
            <w:r w:rsidRPr="001F54D7">
              <w:br/>
            </w:r>
          </w:p>
          <w:p w:rsidR="005827B8" w:rsidRPr="001F54D7" w:rsidRDefault="005827B8" w:rsidP="001649B2">
            <w:pPr>
              <w:pStyle w:val="Tabletext"/>
              <w:spacing w:before="20" w:after="20" w:line="220" w:lineRule="exact"/>
            </w:pPr>
            <w:r w:rsidRPr="001F54D7">
              <w:t>Number of cells in a group. Because cellular system deployment and technologies provide some measure of traffic “sharing” between adjacent cells, traffic versus QoS is considered within a grouping of cells</w:t>
            </w: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 xml:space="preserve">12 (portable only) or 21 (portable </w:t>
            </w:r>
            <w:r w:rsidRPr="001F54D7">
              <w:rPr>
                <w:rFonts w:ascii="Symbol" w:hAnsi="Symbol"/>
              </w:rPr>
              <w:t></w:t>
            </w:r>
            <w:r w:rsidRPr="001F54D7">
              <w:t xml:space="preserve"> mobile)</w:t>
            </w:r>
            <w:r w:rsidRPr="001F54D7">
              <w:br/>
            </w:r>
          </w:p>
          <w:p w:rsidR="005827B8" w:rsidRPr="001F54D7" w:rsidRDefault="005827B8" w:rsidP="001649B2">
            <w:pPr>
              <w:pStyle w:val="Tabletext"/>
              <w:spacing w:before="20" w:after="20" w:line="220" w:lineRule="exact"/>
            </w:pPr>
            <w:r w:rsidRPr="001F54D7">
              <w:t>Typical cellular grouping is 1 cell surrounded by 6 adjacent cells for a group size of 7. Traffic/cell is multiplied by group size and quality of service (or blocking function) is applied to grouping. Answer is divided by group size to restore to valuation per cell</w:t>
            </w:r>
          </w:p>
        </w:tc>
        <w:tc>
          <w:tcPr>
            <w:tcW w:w="1915"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21</w:t>
            </w:r>
          </w:p>
        </w:tc>
        <w:tc>
          <w:tcPr>
            <w:tcW w:w="1691"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21</w:t>
            </w: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3752"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pPr>
            <w:r w:rsidRPr="001F54D7">
              <w:t>Traffic per group</w:t>
            </w:r>
          </w:p>
        </w:tc>
        <w:tc>
          <w:tcPr>
            <w:tcW w:w="4955"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pPr>
            <w:r w:rsidRPr="001F54D7">
              <w:t xml:space="preserve">= Traffic/cell (E) </w:t>
            </w:r>
            <w:r w:rsidRPr="001F54D7">
              <w:rPr>
                <w:rFonts w:ascii="Symbol" w:hAnsi="Symbol"/>
              </w:rPr>
              <w:t></w:t>
            </w:r>
            <w:r w:rsidRPr="001F54D7">
              <w:t xml:space="preserve"> Group size</w:t>
            </w:r>
          </w:p>
        </w:tc>
        <w:tc>
          <w:tcPr>
            <w:tcW w:w="1915"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PPDR NB</w:t>
            </w:r>
            <w:r w:rsidRPr="001F54D7">
              <w:rPr>
                <w:b/>
                <w:bCs/>
              </w:rPr>
              <w:br/>
              <w:t>voice traffic group</w:t>
            </w:r>
          </w:p>
        </w:tc>
        <w:tc>
          <w:tcPr>
            <w:tcW w:w="1701"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213.00</w:t>
            </w:r>
          </w:p>
        </w:tc>
        <w:tc>
          <w:tcPr>
            <w:tcW w:w="1691"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1</w:t>
            </w:r>
            <w:r w:rsidRPr="001F54D7">
              <w:rPr>
                <w:rFonts w:ascii="Tms Rmn" w:hAnsi="Tms Rmn"/>
                <w:b/>
                <w:bCs/>
                <w:sz w:val="12"/>
                <w:szCs w:val="12"/>
              </w:rPr>
              <w:t> </w:t>
            </w:r>
            <w:r w:rsidRPr="001F54D7">
              <w:rPr>
                <w:b/>
                <w:bCs/>
              </w:rPr>
              <w:t>274.70</w:t>
            </w: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Service channels per group</w:t>
            </w:r>
          </w:p>
          <w:p w:rsidR="005827B8" w:rsidRPr="001F54D7" w:rsidRDefault="005827B8" w:rsidP="001649B2">
            <w:pPr>
              <w:pStyle w:val="Tabletext"/>
              <w:spacing w:before="20" w:after="20" w:line="220" w:lineRule="exact"/>
            </w:pPr>
            <w:r w:rsidRPr="001F54D7">
              <w:t>Determine number of channels required to support traffic from each service, round to next higher whole number</w:t>
            </w: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 apply grade of service formulas across group</w:t>
            </w:r>
          </w:p>
          <w:p w:rsidR="005827B8" w:rsidRPr="001F54D7" w:rsidRDefault="005827B8" w:rsidP="001649B2">
            <w:pPr>
              <w:pStyle w:val="Tabletext"/>
              <w:spacing w:before="20" w:after="20" w:line="220" w:lineRule="exact"/>
            </w:pPr>
            <w:r w:rsidRPr="001F54D7">
              <w:t>Circuit = Erlang B with 1% blocking. Used Erlang = 1.5, assuming that dispatch voice in broken into multiple systems with no more than 20 channels per site</w:t>
            </w:r>
          </w:p>
        </w:tc>
        <w:tc>
          <w:tcPr>
            <w:tcW w:w="1915"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1.50</w:t>
            </w:r>
          </w:p>
        </w:tc>
        <w:tc>
          <w:tcPr>
            <w:tcW w:w="1691"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1.50</w:t>
            </w:r>
          </w:p>
        </w:tc>
      </w:tr>
      <w:tr w:rsidR="005827B8" w:rsidRPr="001F54D7" w:rsidTr="001649B2">
        <w:tc>
          <w:tcPr>
            <w:tcW w:w="728" w:type="dxa"/>
            <w:tcBorders>
              <w:top w:val="single" w:sz="4" w:space="0" w:color="auto"/>
              <w:left w:val="single" w:sz="12" w:space="0" w:color="auto"/>
              <w:bottom w:val="single" w:sz="12" w:space="0" w:color="auto"/>
              <w:right w:val="single" w:sz="4" w:space="0" w:color="auto"/>
            </w:tcBorders>
          </w:tcPr>
          <w:p w:rsidR="005827B8" w:rsidRPr="001F54D7" w:rsidRDefault="005827B8" w:rsidP="001649B2">
            <w:pPr>
              <w:pStyle w:val="Tabletext"/>
              <w:spacing w:before="20" w:after="20" w:line="220" w:lineRule="exact"/>
            </w:pPr>
          </w:p>
        </w:tc>
        <w:tc>
          <w:tcPr>
            <w:tcW w:w="3752" w:type="dxa"/>
            <w:tcBorders>
              <w:top w:val="single" w:sz="4" w:space="0" w:color="auto"/>
              <w:left w:val="single" w:sz="4" w:space="0" w:color="auto"/>
              <w:bottom w:val="single" w:sz="12" w:space="0" w:color="auto"/>
              <w:right w:val="single" w:sz="4" w:space="0" w:color="auto"/>
            </w:tcBorders>
          </w:tcPr>
          <w:p w:rsidR="005827B8" w:rsidRPr="001F54D7" w:rsidRDefault="005827B8" w:rsidP="001649B2">
            <w:pPr>
              <w:pStyle w:val="Tabletext"/>
              <w:spacing w:before="20" w:after="20" w:line="220" w:lineRule="exact"/>
            </w:pPr>
          </w:p>
        </w:tc>
        <w:tc>
          <w:tcPr>
            <w:tcW w:w="4955" w:type="dxa"/>
            <w:tcBorders>
              <w:top w:val="single" w:sz="4" w:space="0" w:color="auto"/>
              <w:left w:val="single" w:sz="4" w:space="0" w:color="auto"/>
              <w:bottom w:val="single" w:sz="12" w:space="0" w:color="auto"/>
              <w:right w:val="single" w:sz="4" w:space="0" w:color="auto"/>
            </w:tcBorders>
          </w:tcPr>
          <w:p w:rsidR="005827B8" w:rsidRPr="001F54D7" w:rsidRDefault="005827B8" w:rsidP="001649B2">
            <w:pPr>
              <w:pStyle w:val="Tabletext"/>
              <w:spacing w:before="20" w:after="20" w:line="220" w:lineRule="exact"/>
            </w:pPr>
          </w:p>
        </w:tc>
        <w:tc>
          <w:tcPr>
            <w:tcW w:w="1915" w:type="dxa"/>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PPDR NB</w:t>
            </w:r>
            <w:r w:rsidRPr="001F54D7">
              <w:rPr>
                <w:b/>
                <w:bCs/>
              </w:rPr>
              <w:br/>
              <w:t>voice service channels per group</w:t>
            </w:r>
          </w:p>
        </w:tc>
        <w:tc>
          <w:tcPr>
            <w:tcW w:w="1701" w:type="dxa"/>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319.50</w:t>
            </w:r>
          </w:p>
        </w:tc>
        <w:tc>
          <w:tcPr>
            <w:tcW w:w="1691" w:type="dxa"/>
            <w:tcBorders>
              <w:top w:val="single" w:sz="4" w:space="0" w:color="auto"/>
              <w:left w:val="single" w:sz="4" w:space="0" w:color="auto"/>
              <w:bottom w:val="single" w:sz="12" w:space="0" w:color="auto"/>
              <w:right w:val="single" w:sz="12"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1</w:t>
            </w:r>
            <w:r w:rsidRPr="001F54D7">
              <w:rPr>
                <w:rFonts w:ascii="Tms Rmn" w:hAnsi="Tms Rmn"/>
                <w:b/>
                <w:bCs/>
                <w:sz w:val="12"/>
                <w:szCs w:val="12"/>
              </w:rPr>
              <w:t> </w:t>
            </w:r>
            <w:r w:rsidRPr="001F54D7">
              <w:rPr>
                <w:b/>
                <w:bCs/>
              </w:rPr>
              <w:t>912.05</w:t>
            </w:r>
          </w:p>
        </w:tc>
      </w:tr>
    </w:tbl>
    <w:p w:rsidR="005827B8" w:rsidRPr="001F54D7" w:rsidRDefault="005827B8" w:rsidP="001649B2">
      <w:pPr>
        <w:pStyle w:val="Tablefin"/>
      </w:pPr>
    </w:p>
    <w:p w:rsidR="005827B8" w:rsidRPr="001F54D7" w:rsidRDefault="005827B8" w:rsidP="001649B2">
      <w:r w:rsidRPr="001F54D7">
        <w:br w:type="page"/>
      </w:r>
    </w:p>
    <w:tbl>
      <w:tblPr>
        <w:tblW w:w="14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7"/>
        <w:gridCol w:w="3674"/>
        <w:gridCol w:w="4847"/>
        <w:gridCol w:w="1996"/>
        <w:gridCol w:w="1457"/>
        <w:gridCol w:w="1768"/>
      </w:tblGrid>
      <w:tr w:rsidR="005827B8" w:rsidRPr="001F54D7" w:rsidTr="001649B2">
        <w:tc>
          <w:tcPr>
            <w:tcW w:w="728" w:type="dxa"/>
            <w:tcBorders>
              <w:top w:val="single" w:sz="12" w:space="0" w:color="auto"/>
              <w:left w:val="single" w:sz="12" w:space="0" w:color="auto"/>
              <w:bottom w:val="single" w:sz="12" w:space="0" w:color="auto"/>
              <w:right w:val="single" w:sz="4" w:space="0" w:color="auto"/>
            </w:tcBorders>
          </w:tcPr>
          <w:p w:rsidR="005827B8" w:rsidRPr="001F54D7" w:rsidRDefault="005827B8" w:rsidP="001649B2">
            <w:pPr>
              <w:pStyle w:val="Tabletext"/>
            </w:pPr>
          </w:p>
        </w:tc>
        <w:tc>
          <w:tcPr>
            <w:tcW w:w="8707" w:type="dxa"/>
            <w:gridSpan w:val="2"/>
            <w:tcBorders>
              <w:top w:val="single" w:sz="12" w:space="0" w:color="auto"/>
              <w:left w:val="single" w:sz="4" w:space="0" w:color="auto"/>
              <w:bottom w:val="single" w:sz="12" w:space="0" w:color="auto"/>
              <w:right w:val="single" w:sz="4" w:space="0" w:color="auto"/>
            </w:tcBorders>
          </w:tcPr>
          <w:p w:rsidR="005827B8" w:rsidRPr="001F54D7" w:rsidRDefault="005827B8" w:rsidP="001649B2">
            <w:pPr>
              <w:pStyle w:val="Tablehead"/>
            </w:pPr>
            <w:r w:rsidRPr="001F54D7">
              <w:t>IMT-2000 methodology</w:t>
            </w:r>
            <w:r w:rsidRPr="001F54D7">
              <w:br/>
              <w:t>(Rec. UIT-R M.1390)</w:t>
            </w:r>
          </w:p>
        </w:tc>
        <w:tc>
          <w:tcPr>
            <w:tcW w:w="5307" w:type="dxa"/>
            <w:gridSpan w:val="3"/>
            <w:tcBorders>
              <w:top w:val="single" w:sz="12" w:space="0" w:color="auto"/>
              <w:left w:val="single" w:sz="4" w:space="0" w:color="auto"/>
              <w:bottom w:val="single" w:sz="12" w:space="0" w:color="auto"/>
              <w:right w:val="single" w:sz="12" w:space="0" w:color="auto"/>
            </w:tcBorders>
          </w:tcPr>
          <w:p w:rsidR="005827B8" w:rsidRPr="001F54D7" w:rsidRDefault="005827B8" w:rsidP="001649B2">
            <w:pPr>
              <w:pStyle w:val="Tablehead"/>
            </w:pPr>
            <w:r w:rsidRPr="001F54D7">
              <w:t>London TETRA</w:t>
            </w:r>
            <w:r w:rsidRPr="001F54D7">
              <w:br/>
              <w:t>Narrowband voice service</w:t>
            </w: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rPr>
                <w:b/>
                <w:bCs/>
              </w:rPr>
            </w:pPr>
            <w:r w:rsidRPr="001F54D7">
              <w:rPr>
                <w:b/>
                <w:bCs/>
              </w:rPr>
              <w:t>C</w:t>
            </w: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Technical and system considerations</w:t>
            </w: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203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1481"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jc w:val="center"/>
              <w:rPr>
                <w:b/>
                <w:bCs/>
              </w:rPr>
            </w:pPr>
            <w:r w:rsidRPr="001F54D7">
              <w:rPr>
                <w:b/>
                <w:bCs/>
              </w:rPr>
              <w:t>Uplink</w:t>
            </w:r>
          </w:p>
        </w:tc>
        <w:tc>
          <w:tcPr>
            <w:tcW w:w="1794" w:type="dxa"/>
            <w:tcBorders>
              <w:top w:val="single" w:sz="4" w:space="0" w:color="auto"/>
              <w:left w:val="single" w:sz="4" w:space="0" w:color="auto"/>
              <w:bottom w:val="single" w:sz="4" w:space="0" w:color="auto"/>
              <w:right w:val="single" w:sz="12" w:space="0" w:color="auto"/>
            </w:tcBorders>
          </w:tcPr>
          <w:p w:rsidR="005827B8" w:rsidRPr="001F54D7" w:rsidRDefault="005827B8" w:rsidP="001649B2">
            <w:pPr>
              <w:pStyle w:val="Tabletext"/>
              <w:spacing w:before="20" w:after="20" w:line="220" w:lineRule="exact"/>
              <w:jc w:val="center"/>
              <w:rPr>
                <w:b/>
                <w:bCs/>
              </w:rPr>
            </w:pPr>
            <w:r w:rsidRPr="001F54D7">
              <w:rPr>
                <w:b/>
                <w:bCs/>
              </w:rPr>
              <w:t>Downlink</w:t>
            </w: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rPr>
                <w:b/>
                <w:bCs/>
              </w:rPr>
            </w:pPr>
            <w:r w:rsidRPr="001F54D7">
              <w:rPr>
                <w:b/>
                <w:bCs/>
              </w:rPr>
              <w:t>C1</w:t>
            </w: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Service channels per cell needed to carry offered load</w:t>
            </w:r>
          </w:p>
          <w:p w:rsidR="005827B8" w:rsidRPr="001F54D7" w:rsidRDefault="005827B8" w:rsidP="001649B2">
            <w:pPr>
              <w:pStyle w:val="Tabletext"/>
              <w:spacing w:before="20" w:after="20" w:line="220" w:lineRule="exact"/>
            </w:pPr>
            <w:r w:rsidRPr="001F54D7">
              <w:t>Actual number of “channels” that must be provisioned within each cell to carry intended traffic</w:t>
            </w: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br/>
              <w:t>= Service channels per group/Group size</w:t>
            </w:r>
          </w:p>
        </w:tc>
        <w:tc>
          <w:tcPr>
            <w:tcW w:w="2032"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PPDR NB</w:t>
            </w:r>
            <w:r w:rsidRPr="001F54D7">
              <w:rPr>
                <w:b/>
                <w:bCs/>
              </w:rPr>
              <w:br/>
              <w:t xml:space="preserve"> voice service channels per cell</w:t>
            </w:r>
          </w:p>
        </w:tc>
        <w:tc>
          <w:tcPr>
            <w:tcW w:w="1481"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15.21</w:t>
            </w:r>
          </w:p>
        </w:tc>
        <w:tc>
          <w:tcPr>
            <w:tcW w:w="1794"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91.05</w:t>
            </w: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rPr>
                <w:b/>
                <w:bCs/>
              </w:rPr>
            </w:pPr>
            <w:r w:rsidRPr="001F54D7">
              <w:rPr>
                <w:b/>
                <w:bCs/>
              </w:rPr>
              <w:t>C2</w:t>
            </w: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Service channel bit rate (kbit/s)</w:t>
            </w:r>
          </w:p>
          <w:p w:rsidR="005827B8" w:rsidRPr="001F54D7" w:rsidRDefault="005827B8" w:rsidP="001649B2">
            <w:pPr>
              <w:pStyle w:val="Tabletext"/>
              <w:spacing w:before="20" w:after="20" w:line="220" w:lineRule="exact"/>
            </w:pPr>
            <w:r w:rsidRPr="001F54D7">
              <w:t>Service channel bit rate equals net user bit rate, plus any additional increases in bit rate due to coding factors and/or overhead signalling</w:t>
            </w: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 xml:space="preserve">= Net user bit rate </w:t>
            </w:r>
            <w:r w:rsidRPr="001F54D7">
              <w:rPr>
                <w:rFonts w:ascii="Symbol" w:hAnsi="Symbol"/>
              </w:rPr>
              <w:t></w:t>
            </w:r>
            <w:r w:rsidRPr="001F54D7">
              <w:t xml:space="preserve"> Overhead factor </w:t>
            </w:r>
            <w:r w:rsidRPr="001F54D7">
              <w:rPr>
                <w:rFonts w:ascii="Symbol" w:hAnsi="Symbol"/>
              </w:rPr>
              <w:t></w:t>
            </w:r>
            <w:r w:rsidRPr="001F54D7">
              <w:t xml:space="preserve"> Coding factor</w:t>
            </w:r>
          </w:p>
          <w:p w:rsidR="005827B8" w:rsidRPr="001F54D7" w:rsidRDefault="005827B8" w:rsidP="001649B2">
            <w:pPr>
              <w:pStyle w:val="Tabletext"/>
              <w:spacing w:before="20" w:after="20" w:line="220" w:lineRule="exact"/>
            </w:pPr>
            <w:r w:rsidRPr="001F54D7">
              <w:t xml:space="preserve">This is where coding and overhead factors are included. For coding factor = 1, and overhead factor = 1, </w:t>
            </w:r>
            <w:r w:rsidRPr="001F54D7">
              <w:br/>
              <w:t xml:space="preserve">= B1 </w:t>
            </w:r>
            <w:r w:rsidRPr="001F54D7">
              <w:rPr>
                <w:rFonts w:ascii="Symbol" w:hAnsi="Symbol"/>
              </w:rPr>
              <w:t></w:t>
            </w:r>
            <w:r w:rsidRPr="001F54D7">
              <w:t xml:space="preserve"> 1 </w:t>
            </w:r>
            <w:r w:rsidRPr="001F54D7">
              <w:rPr>
                <w:rFonts w:ascii="Symbol" w:hAnsi="Symbol"/>
              </w:rPr>
              <w:t></w:t>
            </w:r>
            <w:r w:rsidRPr="001F54D7">
              <w:t xml:space="preserve"> 1 = Net user bit rate</w:t>
            </w:r>
          </w:p>
        </w:tc>
        <w:tc>
          <w:tcPr>
            <w:tcW w:w="2032"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pPr>
            <w:r w:rsidRPr="001F54D7">
              <w:t>9.6 kbit/s includes coding and overhead</w:t>
            </w:r>
          </w:p>
          <w:p w:rsidR="005827B8" w:rsidRPr="001F54D7" w:rsidRDefault="005827B8" w:rsidP="001649B2">
            <w:pPr>
              <w:pStyle w:val="Tabletext"/>
              <w:spacing w:before="20" w:after="20" w:line="220" w:lineRule="exact"/>
              <w:jc w:val="center"/>
              <w:rPr>
                <w:b/>
                <w:bCs/>
              </w:rPr>
            </w:pPr>
            <w:r w:rsidRPr="001F54D7">
              <w:rPr>
                <w:b/>
                <w:bCs/>
              </w:rPr>
              <w:t>PPDR NB</w:t>
            </w:r>
            <w:r w:rsidRPr="001F54D7">
              <w:rPr>
                <w:b/>
                <w:bCs/>
              </w:rPr>
              <w:br/>
              <w:t xml:space="preserve"> voice service channel bit rate</w:t>
            </w:r>
          </w:p>
        </w:tc>
        <w:tc>
          <w:tcPr>
            <w:tcW w:w="1481"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9</w:t>
            </w:r>
          </w:p>
        </w:tc>
        <w:tc>
          <w:tcPr>
            <w:tcW w:w="1794"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9</w:t>
            </w: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rPr>
                <w:b/>
                <w:bCs/>
              </w:rPr>
            </w:pPr>
            <w:r w:rsidRPr="001F54D7">
              <w:rPr>
                <w:b/>
                <w:bCs/>
              </w:rPr>
              <w:t>C3</w:t>
            </w: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Calculate traffic (Mbit/s)</w:t>
            </w:r>
          </w:p>
          <w:p w:rsidR="005827B8" w:rsidRPr="001F54D7" w:rsidRDefault="005827B8" w:rsidP="001649B2">
            <w:pPr>
              <w:pStyle w:val="Tabletext"/>
              <w:spacing w:before="20" w:after="20" w:line="220" w:lineRule="exact"/>
            </w:pPr>
            <w:r w:rsidRPr="001F54D7">
              <w:t>Total traffic to be transmitted within the area of study – includes all factors; user traffic (call duration, busy hour call attempts, activity factor, net channel bit rate) environment, service type, direction of transmission (up/down link), cell geometry, quality of service, traffic efficiency (calculated across a group of cells), and service channel bit rate (including coding and overhead factors)</w:t>
            </w: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 xml:space="preserve">= Service channels/Cell </w:t>
            </w:r>
            <w:r w:rsidRPr="001F54D7">
              <w:rPr>
                <w:rFonts w:ascii="Symbol" w:hAnsi="Symbol"/>
              </w:rPr>
              <w:t></w:t>
            </w:r>
            <w:r w:rsidRPr="001F54D7">
              <w:t xml:space="preserve"> Service channel bit rate</w:t>
            </w:r>
          </w:p>
        </w:tc>
        <w:tc>
          <w:tcPr>
            <w:tcW w:w="2032"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PPDR NB</w:t>
            </w:r>
            <w:r w:rsidRPr="001F54D7">
              <w:rPr>
                <w:b/>
                <w:bCs/>
              </w:rPr>
              <w:br/>
              <w:t xml:space="preserve"> voice traffic (Mbit/s)</w:t>
            </w:r>
          </w:p>
        </w:tc>
        <w:tc>
          <w:tcPr>
            <w:tcW w:w="1481"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0.137</w:t>
            </w:r>
          </w:p>
        </w:tc>
        <w:tc>
          <w:tcPr>
            <w:tcW w:w="1794"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0.819</w:t>
            </w:r>
          </w:p>
        </w:tc>
      </w:tr>
      <w:tr w:rsidR="005827B8" w:rsidRPr="001F54D7" w:rsidTr="001649B2">
        <w:tc>
          <w:tcPr>
            <w:tcW w:w="728" w:type="dxa"/>
            <w:tcBorders>
              <w:top w:val="single" w:sz="4" w:space="0" w:color="auto"/>
              <w:left w:val="single" w:sz="12" w:space="0" w:color="auto"/>
              <w:bottom w:val="single" w:sz="12" w:space="0" w:color="auto"/>
              <w:right w:val="single" w:sz="4" w:space="0" w:color="auto"/>
            </w:tcBorders>
          </w:tcPr>
          <w:p w:rsidR="005827B8" w:rsidRPr="001F54D7" w:rsidRDefault="005827B8" w:rsidP="001649B2">
            <w:pPr>
              <w:pStyle w:val="Tabletext"/>
              <w:spacing w:before="20" w:after="20" w:line="220" w:lineRule="exact"/>
              <w:rPr>
                <w:b/>
                <w:bCs/>
              </w:rPr>
            </w:pPr>
            <w:r w:rsidRPr="001F54D7">
              <w:br w:type="page"/>
            </w:r>
            <w:r w:rsidRPr="001F54D7">
              <w:rPr>
                <w:b/>
                <w:bCs/>
              </w:rPr>
              <w:t>C4</w:t>
            </w:r>
          </w:p>
        </w:tc>
        <w:tc>
          <w:tcPr>
            <w:tcW w:w="3752" w:type="dxa"/>
            <w:tcBorders>
              <w:top w:val="single" w:sz="4" w:space="0" w:color="auto"/>
              <w:left w:val="single" w:sz="4" w:space="0" w:color="auto"/>
              <w:bottom w:val="single" w:sz="12" w:space="0" w:color="auto"/>
              <w:right w:val="single" w:sz="4" w:space="0" w:color="auto"/>
            </w:tcBorders>
          </w:tcPr>
          <w:p w:rsidR="005827B8" w:rsidRPr="001F54D7" w:rsidRDefault="005827B8" w:rsidP="001649B2">
            <w:pPr>
              <w:pStyle w:val="Tabletext"/>
              <w:spacing w:before="20" w:after="20" w:line="220" w:lineRule="exact"/>
            </w:pPr>
            <w:r w:rsidRPr="001F54D7">
              <w:t>Net system capability</w:t>
            </w:r>
          </w:p>
          <w:p w:rsidR="005827B8" w:rsidRPr="001F54D7" w:rsidRDefault="005827B8" w:rsidP="001649B2">
            <w:pPr>
              <w:pStyle w:val="Tabletext"/>
              <w:spacing w:before="0" w:after="20" w:line="220" w:lineRule="exact"/>
            </w:pPr>
            <w:r w:rsidRPr="001F54D7">
              <w:t>Measure of system capacity for a specific technology. Related to spectral efficiency.</w:t>
            </w:r>
            <w:r w:rsidRPr="001F54D7">
              <w:br/>
              <w:t xml:space="preserve">Requires complex calculation or simulation to determine net system capability for a specific technology deployed in a specific network configuration </w:t>
            </w:r>
          </w:p>
        </w:tc>
        <w:tc>
          <w:tcPr>
            <w:tcW w:w="4955" w:type="dxa"/>
            <w:tcBorders>
              <w:top w:val="single" w:sz="4" w:space="0" w:color="auto"/>
              <w:left w:val="single" w:sz="4" w:space="0" w:color="auto"/>
              <w:bottom w:val="single" w:sz="12" w:space="0" w:color="auto"/>
              <w:right w:val="single" w:sz="4" w:space="0" w:color="auto"/>
            </w:tcBorders>
          </w:tcPr>
          <w:p w:rsidR="005827B8" w:rsidRPr="001F54D7" w:rsidRDefault="005827B8" w:rsidP="001649B2">
            <w:pPr>
              <w:pStyle w:val="Tabletext"/>
              <w:spacing w:before="20" w:after="20" w:line="220" w:lineRule="exact"/>
            </w:pPr>
          </w:p>
          <w:p w:rsidR="005827B8" w:rsidRPr="001F54D7" w:rsidRDefault="005827B8" w:rsidP="001649B2">
            <w:pPr>
              <w:pStyle w:val="Tabletext"/>
              <w:spacing w:before="20" w:after="20" w:line="220" w:lineRule="exact"/>
            </w:pPr>
            <w:r w:rsidRPr="001F54D7">
              <w:t xml:space="preserve">Trade-offs between net system capability and QoS. May include the following factors; spectral efficiency of technology, </w:t>
            </w:r>
            <w:r w:rsidRPr="001F54D7">
              <w:rPr>
                <w:i/>
                <w:iCs/>
              </w:rPr>
              <w:t>E</w:t>
            </w:r>
            <w:r w:rsidRPr="001F54D7">
              <w:rPr>
                <w:i/>
                <w:iCs/>
                <w:vertAlign w:val="subscript"/>
              </w:rPr>
              <w:t>b</w:t>
            </w:r>
            <w:r w:rsidRPr="001F54D7">
              <w:t>/</w:t>
            </w:r>
            <w:r w:rsidRPr="001F54D7">
              <w:rPr>
                <w:i/>
                <w:iCs/>
              </w:rPr>
              <w:t>N</w:t>
            </w:r>
            <w:r w:rsidRPr="001F54D7">
              <w:rPr>
                <w:vertAlign w:val="subscript"/>
              </w:rPr>
              <w:t>0</w:t>
            </w:r>
            <w:r w:rsidRPr="001F54D7">
              <w:t xml:space="preserve"> requirements, </w:t>
            </w:r>
            <w:r w:rsidRPr="001F54D7">
              <w:rPr>
                <w:i/>
                <w:iCs/>
              </w:rPr>
              <w:t>C</w:t>
            </w:r>
            <w:r w:rsidRPr="001F54D7">
              <w:t>/</w:t>
            </w:r>
            <w:r w:rsidRPr="001F54D7">
              <w:rPr>
                <w:i/>
                <w:iCs/>
              </w:rPr>
              <w:t>I</w:t>
            </w:r>
            <w:r w:rsidRPr="001F54D7">
              <w:t xml:space="preserve"> requirements, frequency re</w:t>
            </w:r>
            <w:r w:rsidRPr="001F54D7">
              <w:noBreakHyphen/>
              <w:t>use plan, coding/signalling factors of radio transmission technology, environment, deployment model</w:t>
            </w:r>
          </w:p>
        </w:tc>
        <w:tc>
          <w:tcPr>
            <w:tcW w:w="2032" w:type="dxa"/>
            <w:tcBorders>
              <w:top w:val="single" w:sz="4" w:space="0" w:color="auto"/>
              <w:left w:val="single" w:sz="4" w:space="0" w:color="auto"/>
              <w:bottom w:val="single" w:sz="12" w:space="0" w:color="auto"/>
              <w:right w:val="single" w:sz="4" w:space="0" w:color="auto"/>
            </w:tcBorders>
          </w:tcPr>
          <w:p w:rsidR="005827B8" w:rsidRPr="001F54D7" w:rsidRDefault="005827B8" w:rsidP="001649B2">
            <w:pPr>
              <w:pStyle w:val="Tabletext"/>
              <w:spacing w:before="20" w:after="20" w:line="220" w:lineRule="exact"/>
            </w:pPr>
          </w:p>
        </w:tc>
        <w:tc>
          <w:tcPr>
            <w:tcW w:w="1481" w:type="dxa"/>
            <w:tcBorders>
              <w:top w:val="single" w:sz="4" w:space="0" w:color="auto"/>
              <w:left w:val="single" w:sz="4" w:space="0" w:color="auto"/>
              <w:bottom w:val="single" w:sz="12" w:space="0" w:color="auto"/>
              <w:right w:val="single" w:sz="4" w:space="0" w:color="auto"/>
            </w:tcBorders>
          </w:tcPr>
          <w:p w:rsidR="005827B8" w:rsidRPr="001F54D7" w:rsidRDefault="005827B8" w:rsidP="001649B2">
            <w:pPr>
              <w:pStyle w:val="Tabletext"/>
              <w:spacing w:before="20" w:after="20" w:line="220" w:lineRule="exact"/>
            </w:pPr>
          </w:p>
        </w:tc>
        <w:tc>
          <w:tcPr>
            <w:tcW w:w="1794" w:type="dxa"/>
            <w:tcBorders>
              <w:top w:val="single" w:sz="4" w:space="0" w:color="auto"/>
              <w:left w:val="single" w:sz="4" w:space="0" w:color="auto"/>
              <w:bottom w:val="single" w:sz="12" w:space="0" w:color="auto"/>
              <w:right w:val="single" w:sz="12" w:space="0" w:color="auto"/>
            </w:tcBorders>
          </w:tcPr>
          <w:p w:rsidR="005827B8" w:rsidRPr="001F54D7" w:rsidRDefault="005827B8" w:rsidP="001649B2">
            <w:pPr>
              <w:pStyle w:val="Tabletext"/>
              <w:spacing w:before="20" w:after="20" w:line="220" w:lineRule="exact"/>
            </w:pPr>
          </w:p>
        </w:tc>
      </w:tr>
    </w:tbl>
    <w:p w:rsidR="005827B8" w:rsidRPr="001F54D7" w:rsidRDefault="005827B8" w:rsidP="001649B2">
      <w:pPr>
        <w:pStyle w:val="Tablefin"/>
        <w:rPr>
          <w:sz w:val="2"/>
          <w:szCs w:val="2"/>
        </w:rPr>
      </w:pPr>
    </w:p>
    <w:p w:rsidR="005827B8" w:rsidRPr="001F54D7" w:rsidRDefault="005827B8" w:rsidP="001649B2">
      <w:pPr>
        <w:pStyle w:val="Tablefin"/>
      </w:pPr>
    </w:p>
    <w:p w:rsidR="005827B8" w:rsidRPr="001F54D7" w:rsidRDefault="005827B8" w:rsidP="001649B2">
      <w:r w:rsidRPr="001F54D7">
        <w:br w:type="page"/>
      </w:r>
    </w:p>
    <w:tbl>
      <w:tblPr>
        <w:tblW w:w="14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8"/>
        <w:gridCol w:w="3686"/>
        <w:gridCol w:w="4843"/>
        <w:gridCol w:w="1813"/>
        <w:gridCol w:w="1633"/>
        <w:gridCol w:w="1766"/>
      </w:tblGrid>
      <w:tr w:rsidR="005827B8" w:rsidRPr="001F54D7" w:rsidTr="001649B2">
        <w:tc>
          <w:tcPr>
            <w:tcW w:w="728" w:type="dxa"/>
            <w:tcBorders>
              <w:top w:val="single" w:sz="12" w:space="0" w:color="auto"/>
              <w:left w:val="single" w:sz="12" w:space="0" w:color="auto"/>
              <w:bottom w:val="single" w:sz="12" w:space="0" w:color="auto"/>
              <w:right w:val="single" w:sz="4" w:space="0" w:color="auto"/>
            </w:tcBorders>
          </w:tcPr>
          <w:p w:rsidR="005827B8" w:rsidRPr="001F54D7" w:rsidRDefault="005827B8" w:rsidP="001649B2">
            <w:pPr>
              <w:pStyle w:val="Tabletext"/>
            </w:pPr>
          </w:p>
        </w:tc>
        <w:tc>
          <w:tcPr>
            <w:tcW w:w="8707" w:type="dxa"/>
            <w:gridSpan w:val="2"/>
            <w:tcBorders>
              <w:top w:val="single" w:sz="12" w:space="0" w:color="auto"/>
              <w:left w:val="single" w:sz="4" w:space="0" w:color="auto"/>
              <w:bottom w:val="single" w:sz="12" w:space="0" w:color="auto"/>
              <w:right w:val="single" w:sz="4" w:space="0" w:color="auto"/>
            </w:tcBorders>
          </w:tcPr>
          <w:p w:rsidR="005827B8" w:rsidRPr="001F54D7" w:rsidRDefault="005827B8" w:rsidP="001649B2">
            <w:pPr>
              <w:pStyle w:val="Tablehead"/>
            </w:pPr>
            <w:r w:rsidRPr="001F54D7">
              <w:t>IMT-2000 methodology</w:t>
            </w:r>
            <w:r w:rsidRPr="001F54D7">
              <w:br/>
              <w:t>(Rec. UIT-R M.1390)</w:t>
            </w:r>
          </w:p>
        </w:tc>
        <w:tc>
          <w:tcPr>
            <w:tcW w:w="5307" w:type="dxa"/>
            <w:gridSpan w:val="3"/>
            <w:tcBorders>
              <w:top w:val="single" w:sz="12" w:space="0" w:color="auto"/>
              <w:left w:val="single" w:sz="4" w:space="0" w:color="auto"/>
              <w:bottom w:val="single" w:sz="12" w:space="0" w:color="auto"/>
              <w:right w:val="single" w:sz="12" w:space="0" w:color="auto"/>
            </w:tcBorders>
          </w:tcPr>
          <w:p w:rsidR="005827B8" w:rsidRPr="001F54D7" w:rsidRDefault="005827B8" w:rsidP="001649B2">
            <w:pPr>
              <w:pStyle w:val="Tablehead"/>
            </w:pPr>
            <w:r w:rsidRPr="001F54D7">
              <w:t>London TETRA</w:t>
            </w:r>
            <w:r w:rsidRPr="001F54D7">
              <w:br/>
              <w:t>Narrowband voice service</w:t>
            </w: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rPr>
                <w:b/>
                <w:bCs/>
              </w:rPr>
            </w:pPr>
            <w:r w:rsidRPr="001F54D7">
              <w:rPr>
                <w:b/>
                <w:bCs/>
              </w:rPr>
              <w:t>C5</w:t>
            </w: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Calculate for GSM model</w:t>
            </w: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 xml:space="preserve">Calculation for TETRA TDMA using 25 kHz bandwidth channels, 21 cell re-use (mobile + portable), 4 traffic slots per carrier, ignoring signalling channels, 400 MHz bandplan, FDD with 2 </w:t>
            </w:r>
            <w:r w:rsidRPr="001F54D7">
              <w:rPr>
                <w:rFonts w:ascii="Symbol" w:hAnsi="Symbol"/>
              </w:rPr>
              <w:t></w:t>
            </w:r>
            <w:r w:rsidRPr="001F54D7">
              <w:t xml:space="preserve"> 3 MHz (120 RF channels </w:t>
            </w:r>
            <w:r w:rsidRPr="001F54D7">
              <w:noBreakHyphen/>
              <w:t xml:space="preserve"> 20 DMO channels –2 guard channels at edge of band), data rate of 7.2 kbits/s on each traffic slot, a factor of 1.25 for overhead and coding. </w:t>
            </w:r>
          </w:p>
          <w:p w:rsidR="005827B8" w:rsidRPr="001F54D7" w:rsidRDefault="005827B8" w:rsidP="001649B2">
            <w:pPr>
              <w:pStyle w:val="Tabletext"/>
              <w:spacing w:before="20" w:after="20" w:line="220" w:lineRule="exact"/>
            </w:pPr>
            <w:r w:rsidRPr="001F54D7">
              <w:t xml:space="preserve">Net system capacity for </w:t>
            </w:r>
            <w:r w:rsidRPr="001F54D7">
              <w:br/>
              <w:t>TETRA TDMA = 56.0 kbit/s/MHz/cell</w:t>
            </w:r>
          </w:p>
        </w:tc>
        <w:tc>
          <w:tcPr>
            <w:tcW w:w="1848"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TETRA</w:t>
            </w:r>
          </w:p>
        </w:tc>
        <w:tc>
          <w:tcPr>
            <w:tcW w:w="1665"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0.056</w:t>
            </w:r>
          </w:p>
        </w:tc>
        <w:tc>
          <w:tcPr>
            <w:tcW w:w="1794"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0.056</w:t>
            </w: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rPr>
                <w:b/>
                <w:bCs/>
              </w:rPr>
            </w:pPr>
            <w:r w:rsidRPr="001F54D7">
              <w:rPr>
                <w:b/>
                <w:bCs/>
              </w:rPr>
              <w:t>D</w:t>
            </w: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Spectrum results</w:t>
            </w: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1848"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pPr>
          </w:p>
        </w:tc>
        <w:tc>
          <w:tcPr>
            <w:tcW w:w="1665"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Uplink</w:t>
            </w:r>
          </w:p>
        </w:tc>
        <w:tc>
          <w:tcPr>
            <w:tcW w:w="1794"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Downlink</w:t>
            </w: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rPr>
                <w:b/>
                <w:bCs/>
              </w:rPr>
            </w:pPr>
            <w:r w:rsidRPr="001F54D7">
              <w:rPr>
                <w:b/>
                <w:bCs/>
              </w:rPr>
              <w:t>D1-D4</w:t>
            </w: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 xml:space="preserve">Calculate individual components </w:t>
            </w: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Freq = Traffic/Net system capability</w:t>
            </w:r>
          </w:p>
        </w:tc>
        <w:tc>
          <w:tcPr>
            <w:tcW w:w="1848"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PPDR NB</w:t>
            </w:r>
            <w:r w:rsidRPr="001F54D7">
              <w:rPr>
                <w:b/>
                <w:bCs/>
              </w:rPr>
              <w:br/>
              <w:t xml:space="preserve"> voice </w:t>
            </w:r>
            <w:r w:rsidRPr="001F54D7">
              <w:rPr>
                <w:b/>
                <w:bCs/>
              </w:rPr>
              <w:br/>
              <w:t>(MHz)</w:t>
            </w:r>
          </w:p>
        </w:tc>
        <w:tc>
          <w:tcPr>
            <w:tcW w:w="1665"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2.445</w:t>
            </w:r>
          </w:p>
        </w:tc>
        <w:tc>
          <w:tcPr>
            <w:tcW w:w="1794"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14.633</w:t>
            </w: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rPr>
                <w:b/>
                <w:bCs/>
              </w:rPr>
            </w:pPr>
            <w:r w:rsidRPr="001F54D7">
              <w:rPr>
                <w:b/>
                <w:bCs/>
              </w:rPr>
              <w:t>D5</w:t>
            </w: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Weighting factor for each environment (alpha)</w:t>
            </w:r>
          </w:p>
          <w:p w:rsidR="005827B8" w:rsidRPr="001F54D7" w:rsidRDefault="005827B8" w:rsidP="001649B2">
            <w:pPr>
              <w:pStyle w:val="Tabletext"/>
              <w:spacing w:before="20" w:after="20" w:line="220" w:lineRule="exact"/>
            </w:pPr>
            <w:r w:rsidRPr="001F54D7">
              <w:t xml:space="preserve">Weighting of each environment relative to other environments </w:t>
            </w:r>
            <w:r w:rsidRPr="001F54D7">
              <w:noBreakHyphen/>
              <w:t xml:space="preserve"> alpha may vary from 0 to 1, correct for non</w:t>
            </w:r>
            <w:r w:rsidRPr="001F54D7">
              <w:noBreakHyphen/>
              <w:t>simultaneous busy hours, correct for geographic offsets</w:t>
            </w: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br/>
              <w:t xml:space="preserve">= Freq </w:t>
            </w:r>
            <w:r w:rsidRPr="001F54D7">
              <w:rPr>
                <w:rFonts w:ascii="Symbol" w:hAnsi="Symbol"/>
              </w:rPr>
              <w:t></w:t>
            </w:r>
            <w:r w:rsidRPr="001F54D7">
              <w:t xml:space="preserve"> alpha</w:t>
            </w:r>
          </w:p>
          <w:p w:rsidR="005827B8" w:rsidRPr="001F54D7" w:rsidRDefault="005827B8" w:rsidP="001649B2">
            <w:pPr>
              <w:pStyle w:val="Tabletext"/>
              <w:spacing w:before="20" w:after="20" w:line="220" w:lineRule="exact"/>
            </w:pPr>
            <w:r w:rsidRPr="001F54D7">
              <w:br/>
            </w:r>
            <w:r w:rsidRPr="001F54D7">
              <w:br/>
              <w:t>If all environments have coincident busy hours and all three environments are co</w:t>
            </w:r>
            <w:r w:rsidRPr="001F54D7">
              <w:noBreakHyphen/>
              <w:t>located,, then alpha = 1</w:t>
            </w:r>
          </w:p>
        </w:tc>
        <w:tc>
          <w:tcPr>
            <w:tcW w:w="1848"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Alpha = 1</w:t>
            </w:r>
          </w:p>
        </w:tc>
        <w:tc>
          <w:tcPr>
            <w:tcW w:w="1665"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1</w:t>
            </w:r>
          </w:p>
        </w:tc>
        <w:tc>
          <w:tcPr>
            <w:tcW w:w="1794"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1</w:t>
            </w: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1848"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PPDR NB voice</w:t>
            </w:r>
            <w:r w:rsidRPr="001F54D7">
              <w:rPr>
                <w:b/>
                <w:bCs/>
              </w:rPr>
              <w:br/>
              <w:t>(MHz)</w:t>
            </w:r>
          </w:p>
        </w:tc>
        <w:tc>
          <w:tcPr>
            <w:tcW w:w="1665"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2.445</w:t>
            </w:r>
          </w:p>
        </w:tc>
        <w:tc>
          <w:tcPr>
            <w:tcW w:w="1794"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14.633</w:t>
            </w: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rPr>
                <w:b/>
                <w:bCs/>
              </w:rPr>
            </w:pPr>
            <w:r w:rsidRPr="001F54D7">
              <w:rPr>
                <w:b/>
                <w:bCs/>
              </w:rPr>
              <w:t>D6</w:t>
            </w: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Adjustment factor (beta)</w:t>
            </w: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 xml:space="preserve">Freq(total) = beta </w:t>
            </w:r>
            <w:r w:rsidRPr="001F54D7">
              <w:rPr>
                <w:rFonts w:ascii="Symbol" w:hAnsi="Symbol"/>
              </w:rPr>
              <w:t></w:t>
            </w:r>
            <w:r w:rsidRPr="001F54D7">
              <w:t xml:space="preserve"> sum (alpha </w:t>
            </w:r>
            <w:r w:rsidRPr="001F54D7">
              <w:rPr>
                <w:rFonts w:ascii="Symbol" w:hAnsi="Symbol"/>
              </w:rPr>
              <w:t></w:t>
            </w:r>
            <w:r w:rsidRPr="001F54D7">
              <w:t xml:space="preserve"> Freq)</w:t>
            </w:r>
          </w:p>
        </w:tc>
        <w:tc>
          <w:tcPr>
            <w:tcW w:w="1848"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pPr>
          </w:p>
        </w:tc>
        <w:tc>
          <w:tcPr>
            <w:tcW w:w="1665"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pPr>
          </w:p>
        </w:tc>
        <w:tc>
          <w:tcPr>
            <w:tcW w:w="1794"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1649B2">
            <w:pPr>
              <w:pStyle w:val="Tabletext"/>
              <w:spacing w:before="20" w:after="20" w:line="220" w:lineRule="exact"/>
              <w:jc w:val="center"/>
            </w:pPr>
          </w:p>
        </w:tc>
      </w:tr>
      <w:tr w:rsidR="005827B8" w:rsidRPr="001F54D7" w:rsidTr="001649B2">
        <w:tc>
          <w:tcPr>
            <w:tcW w:w="728" w:type="dxa"/>
            <w:tcBorders>
              <w:top w:val="single" w:sz="4" w:space="0" w:color="auto"/>
              <w:left w:val="single" w:sz="12" w:space="0" w:color="auto"/>
              <w:bottom w:val="single" w:sz="4" w:space="0" w:color="auto"/>
              <w:right w:val="single" w:sz="4" w:space="0" w:color="auto"/>
            </w:tcBorders>
          </w:tcPr>
          <w:p w:rsidR="005827B8" w:rsidRPr="001F54D7" w:rsidRDefault="005827B8" w:rsidP="001649B2">
            <w:pPr>
              <w:pStyle w:val="Tabletext"/>
              <w:spacing w:before="20" w:after="20" w:line="220" w:lineRule="exact"/>
            </w:pPr>
          </w:p>
        </w:tc>
        <w:tc>
          <w:tcPr>
            <w:tcW w:w="3752"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Adjustment of all environments to outside effects - multiple operators/users (decreased trunking or spectral efficiency), guardbands, sharing with other services within band, technology modularity, etc.</w:t>
            </w:r>
          </w:p>
        </w:tc>
        <w:tc>
          <w:tcPr>
            <w:tcW w:w="4955" w:type="dxa"/>
            <w:tcBorders>
              <w:top w:val="single" w:sz="4" w:space="0" w:color="auto"/>
              <w:left w:val="single" w:sz="4" w:space="0" w:color="auto"/>
              <w:bottom w:val="single" w:sz="4" w:space="0" w:color="auto"/>
              <w:right w:val="single" w:sz="4" w:space="0" w:color="auto"/>
            </w:tcBorders>
          </w:tcPr>
          <w:p w:rsidR="005827B8" w:rsidRPr="001F54D7" w:rsidRDefault="005827B8" w:rsidP="001649B2">
            <w:pPr>
              <w:pStyle w:val="Tabletext"/>
              <w:spacing w:before="20" w:after="20" w:line="220" w:lineRule="exact"/>
            </w:pPr>
            <w:r w:rsidRPr="001F54D7">
              <w:t>For dispatch voice model, assuming one system and fact that guardbands were included in C5, then beta = 1.</w:t>
            </w:r>
          </w:p>
          <w:p w:rsidR="005827B8" w:rsidRPr="001F54D7" w:rsidRDefault="005827B8" w:rsidP="001649B2">
            <w:pPr>
              <w:pStyle w:val="Tabletext"/>
              <w:spacing w:before="20" w:after="20" w:line="220" w:lineRule="exact"/>
            </w:pPr>
            <w:r w:rsidRPr="001F54D7">
              <w:t xml:space="preserve">Multiple systems, such as one for Police and one for Fire/EMS may decrease efficiency and beta would be &gt; 1 </w:t>
            </w:r>
          </w:p>
        </w:tc>
        <w:tc>
          <w:tcPr>
            <w:tcW w:w="1848"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Beta = 1</w:t>
            </w:r>
          </w:p>
        </w:tc>
        <w:tc>
          <w:tcPr>
            <w:tcW w:w="1665"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1</w:t>
            </w:r>
          </w:p>
        </w:tc>
        <w:tc>
          <w:tcPr>
            <w:tcW w:w="1794"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1649B2">
            <w:pPr>
              <w:pStyle w:val="Tabletext"/>
              <w:spacing w:before="20" w:after="20" w:line="220" w:lineRule="exact"/>
              <w:jc w:val="center"/>
              <w:rPr>
                <w:b/>
                <w:bCs/>
              </w:rPr>
            </w:pPr>
          </w:p>
        </w:tc>
      </w:tr>
      <w:tr w:rsidR="005827B8" w:rsidRPr="001F54D7" w:rsidTr="001649B2">
        <w:tc>
          <w:tcPr>
            <w:tcW w:w="728" w:type="dxa"/>
            <w:tcBorders>
              <w:top w:val="single" w:sz="4" w:space="0" w:color="auto"/>
              <w:left w:val="single" w:sz="12" w:space="0" w:color="auto"/>
              <w:bottom w:val="single" w:sz="12" w:space="0" w:color="auto"/>
              <w:right w:val="single" w:sz="4" w:space="0" w:color="auto"/>
            </w:tcBorders>
          </w:tcPr>
          <w:p w:rsidR="005827B8" w:rsidRPr="001F54D7" w:rsidRDefault="005827B8" w:rsidP="001649B2">
            <w:pPr>
              <w:pStyle w:val="Tabletext"/>
              <w:spacing w:before="20" w:after="20" w:line="220" w:lineRule="exact"/>
              <w:rPr>
                <w:b/>
                <w:bCs/>
              </w:rPr>
            </w:pPr>
            <w:r w:rsidRPr="001F54D7">
              <w:rPr>
                <w:b/>
                <w:bCs/>
              </w:rPr>
              <w:t>D7</w:t>
            </w:r>
          </w:p>
        </w:tc>
        <w:tc>
          <w:tcPr>
            <w:tcW w:w="3752" w:type="dxa"/>
            <w:tcBorders>
              <w:top w:val="single" w:sz="4" w:space="0" w:color="auto"/>
              <w:left w:val="single" w:sz="4" w:space="0" w:color="auto"/>
              <w:bottom w:val="single" w:sz="12" w:space="0" w:color="auto"/>
              <w:right w:val="single" w:sz="4" w:space="0" w:color="auto"/>
            </w:tcBorders>
          </w:tcPr>
          <w:p w:rsidR="005827B8" w:rsidRPr="001F54D7" w:rsidRDefault="005827B8" w:rsidP="001649B2">
            <w:pPr>
              <w:pStyle w:val="Tabletext"/>
              <w:spacing w:before="20" w:after="20" w:line="220" w:lineRule="exact"/>
            </w:pPr>
            <w:r w:rsidRPr="001F54D7">
              <w:t>Calculate total spectrum</w:t>
            </w:r>
          </w:p>
        </w:tc>
        <w:tc>
          <w:tcPr>
            <w:tcW w:w="4955" w:type="dxa"/>
            <w:tcBorders>
              <w:top w:val="single" w:sz="4" w:space="0" w:color="auto"/>
              <w:left w:val="single" w:sz="4" w:space="0" w:color="auto"/>
              <w:bottom w:val="single" w:sz="12" w:space="0" w:color="auto"/>
              <w:right w:val="single" w:sz="4" w:space="0" w:color="auto"/>
            </w:tcBorders>
          </w:tcPr>
          <w:p w:rsidR="005827B8" w:rsidRPr="001F54D7" w:rsidRDefault="005827B8" w:rsidP="001649B2">
            <w:pPr>
              <w:pStyle w:val="Tabletext"/>
              <w:spacing w:before="20" w:after="20" w:line="220" w:lineRule="exact"/>
            </w:pPr>
          </w:p>
        </w:tc>
        <w:tc>
          <w:tcPr>
            <w:tcW w:w="1848" w:type="dxa"/>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PPDR NB voice TOTAL (MHz)</w:t>
            </w:r>
          </w:p>
        </w:tc>
        <w:tc>
          <w:tcPr>
            <w:tcW w:w="3459" w:type="dxa"/>
            <w:gridSpan w:val="2"/>
            <w:tcBorders>
              <w:top w:val="single" w:sz="4" w:space="0" w:color="auto"/>
              <w:left w:val="single" w:sz="4" w:space="0" w:color="auto"/>
              <w:bottom w:val="single" w:sz="12" w:space="0" w:color="auto"/>
              <w:right w:val="single" w:sz="12" w:space="0" w:color="auto"/>
            </w:tcBorders>
            <w:vAlign w:val="center"/>
          </w:tcPr>
          <w:p w:rsidR="005827B8" w:rsidRPr="001F54D7" w:rsidRDefault="005827B8" w:rsidP="001649B2">
            <w:pPr>
              <w:pStyle w:val="Tabletext"/>
              <w:spacing w:before="20" w:after="20" w:line="220" w:lineRule="exact"/>
              <w:jc w:val="center"/>
              <w:rPr>
                <w:b/>
                <w:bCs/>
              </w:rPr>
            </w:pPr>
            <w:r w:rsidRPr="001F54D7">
              <w:rPr>
                <w:b/>
                <w:bCs/>
              </w:rPr>
              <w:t>17.078 MHz</w:t>
            </w:r>
          </w:p>
        </w:tc>
      </w:tr>
    </w:tbl>
    <w:p w:rsidR="005827B8" w:rsidRPr="001F54D7" w:rsidRDefault="005827B8" w:rsidP="001649B2">
      <w:pPr>
        <w:pStyle w:val="Tablefin"/>
      </w:pPr>
    </w:p>
    <w:p w:rsidR="005827B8" w:rsidRPr="001F54D7" w:rsidRDefault="005827B8" w:rsidP="001649B2">
      <w:pPr>
        <w:pStyle w:val="FooterQP"/>
        <w:tabs>
          <w:tab w:val="clear" w:pos="907"/>
          <w:tab w:val="clear" w:pos="8789"/>
          <w:tab w:val="clear" w:pos="9639"/>
          <w:tab w:val="left" w:pos="794"/>
          <w:tab w:val="left" w:pos="1191"/>
          <w:tab w:val="left" w:pos="1588"/>
          <w:tab w:val="left" w:pos="1985"/>
        </w:tabs>
        <w:spacing w:before="120"/>
        <w:rPr>
          <w:lang w:val="en-GB"/>
        </w:rPr>
        <w:sectPr w:rsidR="005827B8" w:rsidRPr="001F54D7" w:rsidSect="001649B2">
          <w:headerReference w:type="even" r:id="rId27"/>
          <w:headerReference w:type="default" r:id="rId28"/>
          <w:footnotePr>
            <w:pos w:val="beneathText"/>
          </w:footnotePr>
          <w:pgSz w:w="16837" w:h="11905" w:orient="landscape" w:code="9"/>
          <w:pgMar w:top="1418" w:right="1134" w:bottom="1418" w:left="1134" w:header="720" w:footer="720" w:gutter="0"/>
          <w:paperSrc w:first="15" w:other="15"/>
          <w:cols w:space="720"/>
        </w:sectPr>
      </w:pPr>
    </w:p>
    <w:p w:rsidR="005827B8" w:rsidRPr="001F54D7" w:rsidRDefault="005827B8" w:rsidP="00BA5834">
      <w:pPr>
        <w:pStyle w:val="AnnexNoTitle"/>
        <w:spacing w:before="0"/>
        <w:rPr>
          <w:lang w:val="en-GB"/>
        </w:rPr>
      </w:pPr>
      <w:r w:rsidRPr="001F54D7">
        <w:rPr>
          <w:bCs/>
          <w:lang w:val="en-GB"/>
        </w:rPr>
        <w:lastRenderedPageBreak/>
        <w:t xml:space="preserve">Attachment 1.6 </w:t>
      </w:r>
      <w:r w:rsidR="00C15C9F">
        <w:rPr>
          <w:bCs/>
          <w:lang w:val="en-GB"/>
        </w:rPr>
        <w:br/>
      </w:r>
      <w:r w:rsidRPr="001F54D7">
        <w:rPr>
          <w:bCs/>
          <w:lang w:val="en-GB"/>
        </w:rPr>
        <w:t>to Annex</w:t>
      </w:r>
      <w:r w:rsidRPr="001F54D7">
        <w:rPr>
          <w:bCs/>
          <w:caps/>
          <w:lang w:val="en-GB"/>
        </w:rPr>
        <w:t xml:space="preserve"> 1</w:t>
      </w:r>
      <w:r w:rsidRPr="001F54D7">
        <w:rPr>
          <w:bCs/>
          <w:lang w:val="en-GB"/>
        </w:rPr>
        <w:br/>
      </w:r>
      <w:r w:rsidRPr="001F54D7">
        <w:rPr>
          <w:bCs/>
          <w:lang w:val="en-GB"/>
        </w:rPr>
        <w:br/>
      </w:r>
      <w:r w:rsidRPr="001F54D7">
        <w:rPr>
          <w:lang w:val="en-GB"/>
        </w:rPr>
        <w:t>Example narrowband and wideband calculation summaries</w:t>
      </w:r>
    </w:p>
    <w:p w:rsidR="005827B8" w:rsidRPr="001F54D7" w:rsidRDefault="005827B8" w:rsidP="00C15C9F">
      <w:pPr>
        <w:spacing w:before="60" w:after="120"/>
        <w:ind w:firstLine="720"/>
        <w:jc w:val="center"/>
        <w:rPr>
          <w:sz w:val="2"/>
          <w:szCs w:val="2"/>
        </w:rPr>
      </w:pPr>
      <w:r w:rsidRPr="001F54D7">
        <w:rPr>
          <w:b/>
          <w:bCs/>
          <w:sz w:val="20"/>
        </w:rPr>
        <w:t>London narrowband voice, message, and image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76"/>
        <w:gridCol w:w="1196"/>
        <w:gridCol w:w="694"/>
        <w:gridCol w:w="1581"/>
        <w:gridCol w:w="1581"/>
        <w:gridCol w:w="1581"/>
      </w:tblGrid>
      <w:tr w:rsidR="005827B8" w:rsidRPr="001F54D7" w:rsidTr="00D7134F">
        <w:trPr>
          <w:cantSplit/>
        </w:trPr>
        <w:tc>
          <w:tcPr>
            <w:tcW w:w="2976" w:type="dxa"/>
            <w:vMerge w:val="restart"/>
            <w:tcBorders>
              <w:top w:val="single" w:sz="12" w:space="0" w:color="auto"/>
              <w:left w:val="single" w:sz="12" w:space="0" w:color="auto"/>
              <w:bottom w:val="single" w:sz="6" w:space="0" w:color="auto"/>
              <w:right w:val="nil"/>
            </w:tcBorders>
            <w:vAlign w:val="center"/>
          </w:tcPr>
          <w:p w:rsidR="005827B8" w:rsidRPr="001F54D7" w:rsidRDefault="005827B8" w:rsidP="00C15C9F">
            <w:pPr>
              <w:pStyle w:val="Tablehead"/>
              <w:spacing w:before="20" w:after="20"/>
              <w:jc w:val="left"/>
              <w:rPr>
                <w:sz w:val="18"/>
                <w:szCs w:val="18"/>
              </w:rPr>
            </w:pPr>
            <w:r w:rsidRPr="001F54D7">
              <w:rPr>
                <w:sz w:val="18"/>
                <w:szCs w:val="18"/>
              </w:rPr>
              <w:t>Narrowband</w:t>
            </w:r>
            <w:r w:rsidRPr="001F54D7">
              <w:rPr>
                <w:sz w:val="18"/>
                <w:szCs w:val="18"/>
              </w:rPr>
              <w:br/>
              <w:t>PPDR category</w:t>
            </w:r>
          </w:p>
        </w:tc>
        <w:tc>
          <w:tcPr>
            <w:tcW w:w="1196" w:type="dxa"/>
            <w:vMerge w:val="restart"/>
            <w:tcBorders>
              <w:top w:val="single" w:sz="12" w:space="0" w:color="auto"/>
              <w:left w:val="nil"/>
              <w:bottom w:val="nil"/>
              <w:right w:val="nil"/>
            </w:tcBorders>
            <w:vAlign w:val="center"/>
          </w:tcPr>
          <w:p w:rsidR="005827B8" w:rsidRPr="001F54D7" w:rsidRDefault="005827B8" w:rsidP="00C15C9F">
            <w:pPr>
              <w:pStyle w:val="Tablehead"/>
              <w:spacing w:before="20" w:after="20"/>
              <w:rPr>
                <w:sz w:val="18"/>
                <w:szCs w:val="18"/>
              </w:rPr>
            </w:pPr>
            <w:r w:rsidRPr="001F54D7">
              <w:rPr>
                <w:sz w:val="18"/>
                <w:szCs w:val="18"/>
              </w:rPr>
              <w:t>London</w:t>
            </w:r>
            <w:r w:rsidRPr="001F54D7">
              <w:rPr>
                <w:sz w:val="18"/>
                <w:szCs w:val="18"/>
              </w:rPr>
              <w:br/>
              <w:t>users</w:t>
            </w:r>
          </w:p>
        </w:tc>
        <w:tc>
          <w:tcPr>
            <w:tcW w:w="694" w:type="dxa"/>
            <w:vMerge w:val="restart"/>
            <w:tcBorders>
              <w:top w:val="single" w:sz="12" w:space="0" w:color="auto"/>
              <w:left w:val="nil"/>
              <w:bottom w:val="nil"/>
              <w:right w:val="nil"/>
            </w:tcBorders>
            <w:vAlign w:val="center"/>
          </w:tcPr>
          <w:p w:rsidR="005827B8" w:rsidRPr="001F54D7" w:rsidRDefault="005827B8" w:rsidP="00C15C9F">
            <w:pPr>
              <w:pStyle w:val="Tablehead"/>
              <w:spacing w:before="20" w:after="20"/>
              <w:rPr>
                <w:sz w:val="18"/>
                <w:szCs w:val="18"/>
              </w:rPr>
            </w:pPr>
          </w:p>
        </w:tc>
        <w:tc>
          <w:tcPr>
            <w:tcW w:w="4743" w:type="dxa"/>
            <w:gridSpan w:val="3"/>
            <w:tcBorders>
              <w:top w:val="single" w:sz="12" w:space="0" w:color="auto"/>
              <w:left w:val="nil"/>
              <w:bottom w:val="nil"/>
              <w:right w:val="single" w:sz="12" w:space="0" w:color="auto"/>
            </w:tcBorders>
            <w:vAlign w:val="center"/>
          </w:tcPr>
          <w:p w:rsidR="005827B8" w:rsidRPr="001F54D7" w:rsidRDefault="005827B8" w:rsidP="00C15C9F">
            <w:pPr>
              <w:pStyle w:val="Tablehead"/>
              <w:spacing w:before="20" w:after="20"/>
              <w:rPr>
                <w:sz w:val="18"/>
                <w:szCs w:val="18"/>
              </w:rPr>
            </w:pPr>
            <w:r w:rsidRPr="001F54D7">
              <w:rPr>
                <w:sz w:val="18"/>
                <w:szCs w:val="18"/>
              </w:rPr>
              <w:t>Penetration rates</w:t>
            </w:r>
          </w:p>
        </w:tc>
      </w:tr>
      <w:tr w:rsidR="005827B8" w:rsidRPr="001F54D7" w:rsidTr="00D7134F">
        <w:trPr>
          <w:cantSplit/>
        </w:trPr>
        <w:tc>
          <w:tcPr>
            <w:tcW w:w="2976" w:type="dxa"/>
            <w:vMerge/>
            <w:tcBorders>
              <w:top w:val="single" w:sz="6" w:space="0" w:color="auto"/>
              <w:left w:val="single" w:sz="12" w:space="0" w:color="auto"/>
              <w:bottom w:val="single" w:sz="12" w:space="0" w:color="auto"/>
              <w:right w:val="nil"/>
            </w:tcBorders>
            <w:vAlign w:val="center"/>
          </w:tcPr>
          <w:p w:rsidR="005827B8" w:rsidRPr="001F54D7" w:rsidRDefault="005827B8" w:rsidP="00C15C9F">
            <w:pPr>
              <w:pStyle w:val="Tablehead"/>
              <w:spacing w:before="20" w:after="20"/>
              <w:jc w:val="left"/>
              <w:rPr>
                <w:sz w:val="18"/>
                <w:szCs w:val="18"/>
              </w:rPr>
            </w:pPr>
          </w:p>
        </w:tc>
        <w:tc>
          <w:tcPr>
            <w:tcW w:w="1196" w:type="dxa"/>
            <w:vMerge/>
            <w:tcBorders>
              <w:top w:val="nil"/>
              <w:left w:val="nil"/>
              <w:bottom w:val="single" w:sz="12" w:space="0" w:color="auto"/>
              <w:right w:val="nil"/>
            </w:tcBorders>
            <w:vAlign w:val="center"/>
          </w:tcPr>
          <w:p w:rsidR="005827B8" w:rsidRPr="001F54D7" w:rsidRDefault="005827B8" w:rsidP="00C15C9F">
            <w:pPr>
              <w:pStyle w:val="Tablehead"/>
              <w:spacing w:before="20" w:after="20"/>
              <w:rPr>
                <w:sz w:val="18"/>
                <w:szCs w:val="18"/>
              </w:rPr>
            </w:pPr>
          </w:p>
        </w:tc>
        <w:tc>
          <w:tcPr>
            <w:tcW w:w="694" w:type="dxa"/>
            <w:vMerge/>
            <w:tcBorders>
              <w:top w:val="nil"/>
              <w:left w:val="nil"/>
              <w:bottom w:val="single" w:sz="12" w:space="0" w:color="auto"/>
              <w:right w:val="nil"/>
            </w:tcBorders>
            <w:vAlign w:val="center"/>
          </w:tcPr>
          <w:p w:rsidR="005827B8" w:rsidRPr="001F54D7" w:rsidRDefault="005827B8" w:rsidP="00C15C9F">
            <w:pPr>
              <w:pStyle w:val="Tablehead"/>
              <w:spacing w:before="20" w:after="20"/>
              <w:rPr>
                <w:sz w:val="18"/>
                <w:szCs w:val="18"/>
              </w:rPr>
            </w:pPr>
          </w:p>
        </w:tc>
        <w:tc>
          <w:tcPr>
            <w:tcW w:w="1581" w:type="dxa"/>
            <w:tcBorders>
              <w:top w:val="nil"/>
              <w:left w:val="nil"/>
              <w:bottom w:val="single" w:sz="12" w:space="0" w:color="auto"/>
              <w:right w:val="nil"/>
            </w:tcBorders>
            <w:vAlign w:val="center"/>
          </w:tcPr>
          <w:p w:rsidR="005827B8" w:rsidRPr="001F54D7" w:rsidRDefault="005827B8" w:rsidP="00C15C9F">
            <w:pPr>
              <w:pStyle w:val="Tablehead"/>
              <w:spacing w:before="20" w:after="20"/>
              <w:rPr>
                <w:sz w:val="18"/>
                <w:szCs w:val="18"/>
              </w:rPr>
            </w:pPr>
            <w:r w:rsidRPr="001F54D7">
              <w:rPr>
                <w:sz w:val="18"/>
                <w:szCs w:val="18"/>
              </w:rPr>
              <w:t>NB voice</w:t>
            </w:r>
          </w:p>
        </w:tc>
        <w:tc>
          <w:tcPr>
            <w:tcW w:w="1581" w:type="dxa"/>
            <w:tcBorders>
              <w:top w:val="nil"/>
              <w:left w:val="nil"/>
              <w:bottom w:val="single" w:sz="12" w:space="0" w:color="auto"/>
              <w:right w:val="nil"/>
            </w:tcBorders>
            <w:vAlign w:val="center"/>
          </w:tcPr>
          <w:p w:rsidR="005827B8" w:rsidRPr="001F54D7" w:rsidRDefault="005827B8" w:rsidP="00C15C9F">
            <w:pPr>
              <w:pStyle w:val="Tablehead"/>
              <w:spacing w:before="20" w:after="20"/>
              <w:rPr>
                <w:sz w:val="18"/>
                <w:szCs w:val="18"/>
              </w:rPr>
            </w:pPr>
            <w:r w:rsidRPr="001F54D7">
              <w:rPr>
                <w:sz w:val="18"/>
                <w:szCs w:val="18"/>
              </w:rPr>
              <w:t>NB message</w:t>
            </w:r>
          </w:p>
        </w:tc>
        <w:tc>
          <w:tcPr>
            <w:tcW w:w="1581" w:type="dxa"/>
            <w:tcBorders>
              <w:top w:val="nil"/>
              <w:left w:val="nil"/>
              <w:bottom w:val="single" w:sz="12" w:space="0" w:color="auto"/>
              <w:right w:val="single" w:sz="12" w:space="0" w:color="auto"/>
            </w:tcBorders>
            <w:vAlign w:val="center"/>
          </w:tcPr>
          <w:p w:rsidR="005827B8" w:rsidRPr="001F54D7" w:rsidRDefault="005827B8" w:rsidP="00C15C9F">
            <w:pPr>
              <w:pStyle w:val="Tablehead"/>
              <w:spacing w:before="20" w:after="20"/>
              <w:rPr>
                <w:sz w:val="18"/>
                <w:szCs w:val="18"/>
              </w:rPr>
            </w:pPr>
            <w:r w:rsidRPr="001F54D7">
              <w:rPr>
                <w:sz w:val="18"/>
                <w:szCs w:val="18"/>
              </w:rPr>
              <w:t>NB image</w:t>
            </w:r>
          </w:p>
        </w:tc>
      </w:tr>
      <w:tr w:rsidR="005827B8" w:rsidRPr="001F54D7" w:rsidTr="00D7134F">
        <w:trPr>
          <w:cantSplit/>
        </w:trPr>
        <w:tc>
          <w:tcPr>
            <w:tcW w:w="2976" w:type="dxa"/>
            <w:tcBorders>
              <w:top w:val="single" w:sz="12" w:space="0" w:color="auto"/>
              <w:left w:val="single" w:sz="12" w:space="0" w:color="auto"/>
              <w:bottom w:val="single" w:sz="6" w:space="0" w:color="auto"/>
              <w:right w:val="nil"/>
            </w:tcBorders>
          </w:tcPr>
          <w:p w:rsidR="005827B8" w:rsidRPr="001F54D7" w:rsidRDefault="005827B8" w:rsidP="00C15C9F">
            <w:pPr>
              <w:pStyle w:val="Tabletext"/>
              <w:spacing w:before="20" w:after="0"/>
              <w:rPr>
                <w:sz w:val="18"/>
                <w:szCs w:val="18"/>
              </w:rPr>
            </w:pPr>
            <w:r w:rsidRPr="001F54D7">
              <w:rPr>
                <w:sz w:val="18"/>
                <w:szCs w:val="18"/>
              </w:rPr>
              <w:t>Police</w:t>
            </w:r>
          </w:p>
        </w:tc>
        <w:tc>
          <w:tcPr>
            <w:tcW w:w="1196" w:type="dxa"/>
            <w:tcBorders>
              <w:top w:val="single" w:sz="12"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80"/>
              </w:tabs>
              <w:spacing w:before="20" w:after="0"/>
              <w:jc w:val="right"/>
              <w:rPr>
                <w:sz w:val="18"/>
                <w:szCs w:val="18"/>
              </w:rPr>
            </w:pPr>
            <w:r w:rsidRPr="001F54D7">
              <w:rPr>
                <w:sz w:val="18"/>
                <w:szCs w:val="18"/>
              </w:rPr>
              <w:t>25</w:t>
            </w:r>
            <w:r w:rsidRPr="001F54D7">
              <w:rPr>
                <w:rFonts w:ascii="Tms Rmn" w:hAnsi="Tms Rmn"/>
                <w:sz w:val="12"/>
                <w:szCs w:val="12"/>
              </w:rPr>
              <w:t> </w:t>
            </w:r>
            <w:r w:rsidRPr="001F54D7">
              <w:rPr>
                <w:sz w:val="18"/>
                <w:szCs w:val="18"/>
              </w:rPr>
              <w:t>498</w:t>
            </w:r>
          </w:p>
        </w:tc>
        <w:tc>
          <w:tcPr>
            <w:tcW w:w="694" w:type="dxa"/>
            <w:tcBorders>
              <w:top w:val="single" w:sz="12" w:space="0" w:color="auto"/>
              <w:left w:val="nil"/>
              <w:bottom w:val="nil"/>
              <w:right w:val="nil"/>
            </w:tcBorders>
          </w:tcPr>
          <w:p w:rsidR="005827B8" w:rsidRPr="001F54D7" w:rsidRDefault="005827B8" w:rsidP="00C15C9F">
            <w:pPr>
              <w:pStyle w:val="Tabletext"/>
              <w:spacing w:before="20" w:after="0"/>
              <w:jc w:val="center"/>
              <w:rPr>
                <w:sz w:val="18"/>
                <w:szCs w:val="18"/>
              </w:rPr>
            </w:pPr>
          </w:p>
        </w:tc>
        <w:tc>
          <w:tcPr>
            <w:tcW w:w="1581" w:type="dxa"/>
            <w:tcBorders>
              <w:top w:val="single" w:sz="12"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24"/>
              </w:tabs>
              <w:spacing w:before="20" w:after="0"/>
              <w:jc w:val="right"/>
              <w:rPr>
                <w:sz w:val="18"/>
                <w:szCs w:val="18"/>
              </w:rPr>
            </w:pPr>
            <w:r w:rsidRPr="001F54D7">
              <w:rPr>
                <w:sz w:val="18"/>
                <w:szCs w:val="18"/>
              </w:rPr>
              <w:t>1.00</w:t>
            </w:r>
          </w:p>
        </w:tc>
        <w:tc>
          <w:tcPr>
            <w:tcW w:w="1581" w:type="dxa"/>
            <w:tcBorders>
              <w:top w:val="single" w:sz="12"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24"/>
              </w:tabs>
              <w:spacing w:before="20" w:after="0"/>
              <w:jc w:val="right"/>
              <w:rPr>
                <w:sz w:val="18"/>
                <w:szCs w:val="18"/>
              </w:rPr>
            </w:pPr>
            <w:r w:rsidRPr="001F54D7">
              <w:rPr>
                <w:sz w:val="18"/>
                <w:szCs w:val="18"/>
              </w:rPr>
              <w:t>0.5</w:t>
            </w:r>
          </w:p>
        </w:tc>
        <w:tc>
          <w:tcPr>
            <w:tcW w:w="1581" w:type="dxa"/>
            <w:tcBorders>
              <w:top w:val="single" w:sz="12" w:space="0" w:color="auto"/>
              <w:left w:val="nil"/>
              <w:bottom w:val="single" w:sz="6" w:space="0" w:color="auto"/>
              <w:right w:val="single" w:sz="12" w:space="0" w:color="auto"/>
            </w:tcBorders>
          </w:tcPr>
          <w:p w:rsidR="005827B8" w:rsidRPr="001F54D7" w:rsidRDefault="005827B8" w:rsidP="00C15C9F">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67"/>
              </w:tabs>
              <w:spacing w:before="20" w:after="0"/>
              <w:jc w:val="right"/>
              <w:rPr>
                <w:sz w:val="18"/>
                <w:szCs w:val="18"/>
              </w:rPr>
            </w:pPr>
            <w:r w:rsidRPr="001F54D7">
              <w:rPr>
                <w:sz w:val="18"/>
                <w:szCs w:val="18"/>
              </w:rPr>
              <w:t>0.25</w:t>
            </w:r>
          </w:p>
        </w:tc>
      </w:tr>
      <w:tr w:rsidR="005827B8" w:rsidRPr="001F54D7" w:rsidTr="00D7134F">
        <w:trPr>
          <w:cantSplit/>
        </w:trPr>
        <w:tc>
          <w:tcPr>
            <w:tcW w:w="2976" w:type="dxa"/>
            <w:tcBorders>
              <w:top w:val="single" w:sz="6" w:space="0" w:color="auto"/>
              <w:left w:val="single" w:sz="12" w:space="0" w:color="auto"/>
              <w:bottom w:val="single" w:sz="6" w:space="0" w:color="auto"/>
              <w:right w:val="nil"/>
            </w:tcBorders>
          </w:tcPr>
          <w:p w:rsidR="005827B8" w:rsidRPr="001F54D7" w:rsidRDefault="005827B8" w:rsidP="00C15C9F">
            <w:pPr>
              <w:pStyle w:val="Tabletext"/>
              <w:spacing w:before="20" w:after="0"/>
              <w:rPr>
                <w:sz w:val="18"/>
                <w:szCs w:val="18"/>
              </w:rPr>
            </w:pPr>
            <w:r w:rsidRPr="001F54D7">
              <w:rPr>
                <w:sz w:val="18"/>
                <w:szCs w:val="18"/>
              </w:rPr>
              <w:t>Other Police</w:t>
            </w:r>
          </w:p>
        </w:tc>
        <w:tc>
          <w:tcPr>
            <w:tcW w:w="1196"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80"/>
              </w:tabs>
              <w:spacing w:before="20" w:after="0"/>
              <w:jc w:val="right"/>
              <w:rPr>
                <w:sz w:val="18"/>
                <w:szCs w:val="18"/>
              </w:rPr>
            </w:pPr>
            <w:r w:rsidRPr="001F54D7">
              <w:rPr>
                <w:sz w:val="18"/>
                <w:szCs w:val="18"/>
              </w:rPr>
              <w:t>6</w:t>
            </w:r>
            <w:r w:rsidRPr="001F54D7">
              <w:rPr>
                <w:rFonts w:ascii="Tms Rmn" w:hAnsi="Tms Rmn"/>
                <w:sz w:val="12"/>
                <w:szCs w:val="12"/>
              </w:rPr>
              <w:t> </w:t>
            </w:r>
            <w:r w:rsidRPr="001F54D7">
              <w:rPr>
                <w:sz w:val="18"/>
                <w:szCs w:val="18"/>
              </w:rPr>
              <w:t>010</w:t>
            </w:r>
          </w:p>
        </w:tc>
        <w:tc>
          <w:tcPr>
            <w:tcW w:w="694" w:type="dxa"/>
            <w:tcBorders>
              <w:top w:val="nil"/>
              <w:left w:val="nil"/>
              <w:bottom w:val="nil"/>
              <w:right w:val="nil"/>
            </w:tcBorders>
          </w:tcPr>
          <w:p w:rsidR="005827B8" w:rsidRPr="001F54D7" w:rsidRDefault="005827B8" w:rsidP="00C15C9F">
            <w:pPr>
              <w:pStyle w:val="Tabletext"/>
              <w:spacing w:before="20" w:after="0"/>
              <w:jc w:val="center"/>
              <w:rPr>
                <w:sz w:val="18"/>
                <w:szCs w:val="18"/>
              </w:rPr>
            </w:pPr>
          </w:p>
        </w:tc>
        <w:tc>
          <w:tcPr>
            <w:tcW w:w="1581"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24"/>
              </w:tabs>
              <w:spacing w:before="20" w:after="0"/>
              <w:jc w:val="right"/>
              <w:rPr>
                <w:sz w:val="18"/>
                <w:szCs w:val="18"/>
              </w:rPr>
            </w:pPr>
            <w:r w:rsidRPr="001F54D7">
              <w:rPr>
                <w:sz w:val="18"/>
                <w:szCs w:val="18"/>
              </w:rPr>
              <w:t>0.10</w:t>
            </w:r>
          </w:p>
        </w:tc>
        <w:tc>
          <w:tcPr>
            <w:tcW w:w="1581"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24"/>
              </w:tabs>
              <w:spacing w:before="20" w:after="0"/>
              <w:jc w:val="right"/>
              <w:rPr>
                <w:sz w:val="18"/>
                <w:szCs w:val="18"/>
              </w:rPr>
            </w:pPr>
            <w:r w:rsidRPr="001F54D7">
              <w:rPr>
                <w:sz w:val="18"/>
                <w:szCs w:val="18"/>
              </w:rPr>
              <w:t>0.05</w:t>
            </w:r>
          </w:p>
        </w:tc>
        <w:tc>
          <w:tcPr>
            <w:tcW w:w="1581" w:type="dxa"/>
            <w:tcBorders>
              <w:top w:val="single" w:sz="6" w:space="0" w:color="auto"/>
              <w:left w:val="nil"/>
              <w:bottom w:val="single" w:sz="6" w:space="0" w:color="auto"/>
              <w:right w:val="single" w:sz="12" w:space="0" w:color="auto"/>
            </w:tcBorders>
          </w:tcPr>
          <w:p w:rsidR="005827B8" w:rsidRPr="001F54D7" w:rsidRDefault="005827B8" w:rsidP="00C15C9F">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67"/>
              </w:tabs>
              <w:spacing w:before="20" w:after="0"/>
              <w:jc w:val="right"/>
              <w:rPr>
                <w:sz w:val="18"/>
                <w:szCs w:val="18"/>
              </w:rPr>
            </w:pPr>
            <w:r w:rsidRPr="001F54D7">
              <w:rPr>
                <w:sz w:val="18"/>
                <w:szCs w:val="18"/>
              </w:rPr>
              <w:t>0.025</w:t>
            </w:r>
          </w:p>
        </w:tc>
      </w:tr>
      <w:tr w:rsidR="005827B8" w:rsidRPr="001F54D7" w:rsidTr="00D7134F">
        <w:trPr>
          <w:cantSplit/>
        </w:trPr>
        <w:tc>
          <w:tcPr>
            <w:tcW w:w="2976" w:type="dxa"/>
            <w:tcBorders>
              <w:top w:val="single" w:sz="6" w:space="0" w:color="auto"/>
              <w:left w:val="single" w:sz="12" w:space="0" w:color="auto"/>
              <w:bottom w:val="single" w:sz="6" w:space="0" w:color="auto"/>
              <w:right w:val="nil"/>
            </w:tcBorders>
          </w:tcPr>
          <w:p w:rsidR="005827B8" w:rsidRPr="001F54D7" w:rsidRDefault="005827B8" w:rsidP="00C15C9F">
            <w:pPr>
              <w:pStyle w:val="Tabletext"/>
              <w:spacing w:before="20" w:after="0"/>
              <w:rPr>
                <w:sz w:val="18"/>
                <w:szCs w:val="18"/>
              </w:rPr>
            </w:pPr>
            <w:r w:rsidRPr="001F54D7">
              <w:rPr>
                <w:sz w:val="18"/>
                <w:szCs w:val="18"/>
              </w:rPr>
              <w:t>Police Civilian Support</w:t>
            </w:r>
          </w:p>
        </w:tc>
        <w:tc>
          <w:tcPr>
            <w:tcW w:w="1196"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80"/>
              </w:tabs>
              <w:spacing w:before="20" w:after="0"/>
              <w:jc w:val="right"/>
              <w:rPr>
                <w:sz w:val="18"/>
                <w:szCs w:val="18"/>
              </w:rPr>
            </w:pPr>
            <w:r w:rsidRPr="001F54D7">
              <w:rPr>
                <w:sz w:val="18"/>
                <w:szCs w:val="18"/>
              </w:rPr>
              <w:t>13</w:t>
            </w:r>
            <w:r w:rsidRPr="001F54D7">
              <w:rPr>
                <w:rFonts w:ascii="Tms Rmn" w:hAnsi="Tms Rmn"/>
                <w:sz w:val="12"/>
                <w:szCs w:val="12"/>
              </w:rPr>
              <w:t> </w:t>
            </w:r>
            <w:r w:rsidRPr="001F54D7">
              <w:rPr>
                <w:sz w:val="18"/>
                <w:szCs w:val="18"/>
              </w:rPr>
              <w:t>987</w:t>
            </w:r>
          </w:p>
        </w:tc>
        <w:tc>
          <w:tcPr>
            <w:tcW w:w="694" w:type="dxa"/>
            <w:tcBorders>
              <w:top w:val="nil"/>
              <w:left w:val="nil"/>
              <w:bottom w:val="nil"/>
              <w:right w:val="nil"/>
            </w:tcBorders>
          </w:tcPr>
          <w:p w:rsidR="005827B8" w:rsidRPr="001F54D7" w:rsidRDefault="005827B8" w:rsidP="00C15C9F">
            <w:pPr>
              <w:pStyle w:val="Tabletext"/>
              <w:spacing w:before="20" w:after="0"/>
              <w:jc w:val="center"/>
              <w:rPr>
                <w:sz w:val="18"/>
                <w:szCs w:val="18"/>
              </w:rPr>
            </w:pPr>
          </w:p>
        </w:tc>
        <w:tc>
          <w:tcPr>
            <w:tcW w:w="1581"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24"/>
              </w:tabs>
              <w:spacing w:before="20" w:after="0"/>
              <w:jc w:val="right"/>
              <w:rPr>
                <w:sz w:val="18"/>
                <w:szCs w:val="18"/>
              </w:rPr>
            </w:pPr>
            <w:r w:rsidRPr="001F54D7">
              <w:rPr>
                <w:sz w:val="18"/>
                <w:szCs w:val="18"/>
              </w:rPr>
              <w:t>0.10</w:t>
            </w:r>
          </w:p>
        </w:tc>
        <w:tc>
          <w:tcPr>
            <w:tcW w:w="1581"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24"/>
              </w:tabs>
              <w:spacing w:before="20" w:after="0"/>
              <w:jc w:val="right"/>
              <w:rPr>
                <w:sz w:val="18"/>
                <w:szCs w:val="18"/>
              </w:rPr>
            </w:pPr>
            <w:r w:rsidRPr="001F54D7">
              <w:rPr>
                <w:sz w:val="18"/>
                <w:szCs w:val="18"/>
              </w:rPr>
              <w:t>0.05</w:t>
            </w:r>
          </w:p>
        </w:tc>
        <w:tc>
          <w:tcPr>
            <w:tcW w:w="1581" w:type="dxa"/>
            <w:tcBorders>
              <w:top w:val="single" w:sz="6" w:space="0" w:color="auto"/>
              <w:left w:val="nil"/>
              <w:bottom w:val="single" w:sz="6" w:space="0" w:color="auto"/>
              <w:right w:val="single" w:sz="12" w:space="0" w:color="auto"/>
            </w:tcBorders>
          </w:tcPr>
          <w:p w:rsidR="005827B8" w:rsidRPr="001F54D7" w:rsidRDefault="005827B8" w:rsidP="00C15C9F">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67"/>
              </w:tabs>
              <w:spacing w:before="20" w:after="0"/>
              <w:jc w:val="right"/>
              <w:rPr>
                <w:sz w:val="18"/>
                <w:szCs w:val="18"/>
              </w:rPr>
            </w:pPr>
            <w:r w:rsidRPr="001F54D7">
              <w:rPr>
                <w:sz w:val="18"/>
                <w:szCs w:val="18"/>
              </w:rPr>
              <w:t>0.025</w:t>
            </w:r>
          </w:p>
        </w:tc>
      </w:tr>
      <w:tr w:rsidR="005827B8" w:rsidRPr="001F54D7" w:rsidTr="00D7134F">
        <w:trPr>
          <w:cantSplit/>
        </w:trPr>
        <w:tc>
          <w:tcPr>
            <w:tcW w:w="2976" w:type="dxa"/>
            <w:tcBorders>
              <w:top w:val="single" w:sz="6" w:space="0" w:color="auto"/>
              <w:left w:val="single" w:sz="12" w:space="0" w:color="auto"/>
              <w:bottom w:val="single" w:sz="6" w:space="0" w:color="auto"/>
              <w:right w:val="nil"/>
            </w:tcBorders>
          </w:tcPr>
          <w:p w:rsidR="005827B8" w:rsidRPr="001F54D7" w:rsidRDefault="005827B8" w:rsidP="00C15C9F">
            <w:pPr>
              <w:pStyle w:val="Tabletext"/>
              <w:spacing w:before="20" w:after="0"/>
              <w:rPr>
                <w:sz w:val="18"/>
                <w:szCs w:val="18"/>
              </w:rPr>
            </w:pPr>
            <w:r w:rsidRPr="001F54D7">
              <w:rPr>
                <w:sz w:val="18"/>
                <w:szCs w:val="18"/>
              </w:rPr>
              <w:t>Fire</w:t>
            </w:r>
          </w:p>
        </w:tc>
        <w:tc>
          <w:tcPr>
            <w:tcW w:w="1196"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80"/>
              </w:tabs>
              <w:spacing w:before="20" w:after="0"/>
              <w:jc w:val="right"/>
              <w:rPr>
                <w:sz w:val="18"/>
                <w:szCs w:val="18"/>
              </w:rPr>
            </w:pPr>
            <w:r w:rsidRPr="001F54D7">
              <w:rPr>
                <w:sz w:val="18"/>
                <w:szCs w:val="18"/>
              </w:rPr>
              <w:t>7</w:t>
            </w:r>
            <w:r w:rsidRPr="001F54D7">
              <w:rPr>
                <w:rFonts w:ascii="Tms Rmn" w:hAnsi="Tms Rmn"/>
                <w:sz w:val="12"/>
                <w:szCs w:val="12"/>
              </w:rPr>
              <w:t> </w:t>
            </w:r>
            <w:r w:rsidRPr="001F54D7">
              <w:rPr>
                <w:sz w:val="18"/>
                <w:szCs w:val="18"/>
              </w:rPr>
              <w:t>081</w:t>
            </w:r>
          </w:p>
        </w:tc>
        <w:tc>
          <w:tcPr>
            <w:tcW w:w="694" w:type="dxa"/>
            <w:tcBorders>
              <w:top w:val="nil"/>
              <w:left w:val="nil"/>
              <w:bottom w:val="nil"/>
              <w:right w:val="nil"/>
            </w:tcBorders>
          </w:tcPr>
          <w:p w:rsidR="005827B8" w:rsidRPr="001F54D7" w:rsidRDefault="005827B8" w:rsidP="00C15C9F">
            <w:pPr>
              <w:pStyle w:val="Tabletext"/>
              <w:spacing w:before="20" w:after="0"/>
              <w:jc w:val="center"/>
              <w:rPr>
                <w:sz w:val="18"/>
                <w:szCs w:val="18"/>
              </w:rPr>
            </w:pPr>
          </w:p>
        </w:tc>
        <w:tc>
          <w:tcPr>
            <w:tcW w:w="1581"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24"/>
              </w:tabs>
              <w:spacing w:before="20" w:after="0"/>
              <w:jc w:val="right"/>
              <w:rPr>
                <w:sz w:val="18"/>
                <w:szCs w:val="18"/>
              </w:rPr>
            </w:pPr>
            <w:r w:rsidRPr="001F54D7">
              <w:rPr>
                <w:sz w:val="18"/>
                <w:szCs w:val="18"/>
              </w:rPr>
              <w:t>0.70</w:t>
            </w:r>
          </w:p>
        </w:tc>
        <w:tc>
          <w:tcPr>
            <w:tcW w:w="1581"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24"/>
              </w:tabs>
              <w:spacing w:before="20" w:after="0"/>
              <w:jc w:val="right"/>
              <w:rPr>
                <w:sz w:val="18"/>
                <w:szCs w:val="18"/>
              </w:rPr>
            </w:pPr>
            <w:r w:rsidRPr="001F54D7">
              <w:rPr>
                <w:sz w:val="18"/>
                <w:szCs w:val="18"/>
              </w:rPr>
              <w:t>0.35</w:t>
            </w:r>
          </w:p>
        </w:tc>
        <w:tc>
          <w:tcPr>
            <w:tcW w:w="1581" w:type="dxa"/>
            <w:tcBorders>
              <w:top w:val="single" w:sz="6" w:space="0" w:color="auto"/>
              <w:left w:val="nil"/>
              <w:bottom w:val="single" w:sz="6" w:space="0" w:color="auto"/>
              <w:right w:val="single" w:sz="12" w:space="0" w:color="auto"/>
            </w:tcBorders>
          </w:tcPr>
          <w:p w:rsidR="005827B8" w:rsidRPr="001F54D7" w:rsidRDefault="005827B8" w:rsidP="00C15C9F">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67"/>
              </w:tabs>
              <w:spacing w:before="20" w:after="0"/>
              <w:jc w:val="right"/>
              <w:rPr>
                <w:sz w:val="18"/>
                <w:szCs w:val="18"/>
              </w:rPr>
            </w:pPr>
            <w:r w:rsidRPr="001F54D7">
              <w:rPr>
                <w:sz w:val="18"/>
                <w:szCs w:val="18"/>
              </w:rPr>
              <w:t>0.175</w:t>
            </w:r>
          </w:p>
        </w:tc>
      </w:tr>
      <w:tr w:rsidR="005827B8" w:rsidRPr="001F54D7" w:rsidTr="00D7134F">
        <w:trPr>
          <w:cantSplit/>
        </w:trPr>
        <w:tc>
          <w:tcPr>
            <w:tcW w:w="2976" w:type="dxa"/>
            <w:tcBorders>
              <w:top w:val="single" w:sz="6" w:space="0" w:color="auto"/>
              <w:left w:val="single" w:sz="12" w:space="0" w:color="auto"/>
              <w:bottom w:val="single" w:sz="6" w:space="0" w:color="auto"/>
              <w:right w:val="nil"/>
            </w:tcBorders>
          </w:tcPr>
          <w:p w:rsidR="005827B8" w:rsidRPr="001F54D7" w:rsidRDefault="005827B8" w:rsidP="00C15C9F">
            <w:pPr>
              <w:pStyle w:val="Tabletext"/>
              <w:spacing w:before="20" w:after="0"/>
              <w:rPr>
                <w:sz w:val="18"/>
                <w:szCs w:val="18"/>
              </w:rPr>
            </w:pPr>
            <w:r w:rsidRPr="001F54D7">
              <w:rPr>
                <w:sz w:val="18"/>
                <w:szCs w:val="18"/>
              </w:rPr>
              <w:t>Part-time Fire</w:t>
            </w:r>
          </w:p>
        </w:tc>
        <w:tc>
          <w:tcPr>
            <w:tcW w:w="1196"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80"/>
              </w:tabs>
              <w:spacing w:before="20" w:after="0"/>
              <w:jc w:val="right"/>
              <w:rPr>
                <w:sz w:val="18"/>
                <w:szCs w:val="18"/>
              </w:rPr>
            </w:pPr>
            <w:r w:rsidRPr="001F54D7">
              <w:rPr>
                <w:sz w:val="18"/>
                <w:szCs w:val="18"/>
              </w:rPr>
              <w:t>2</w:t>
            </w:r>
            <w:r w:rsidRPr="001F54D7">
              <w:rPr>
                <w:rFonts w:ascii="Tms Rmn" w:hAnsi="Tms Rmn"/>
                <w:sz w:val="12"/>
                <w:szCs w:val="12"/>
              </w:rPr>
              <w:t> </w:t>
            </w:r>
            <w:r w:rsidRPr="001F54D7">
              <w:rPr>
                <w:sz w:val="18"/>
                <w:szCs w:val="18"/>
              </w:rPr>
              <w:t>127</w:t>
            </w:r>
          </w:p>
        </w:tc>
        <w:tc>
          <w:tcPr>
            <w:tcW w:w="694" w:type="dxa"/>
            <w:tcBorders>
              <w:top w:val="nil"/>
              <w:left w:val="nil"/>
              <w:bottom w:val="nil"/>
              <w:right w:val="nil"/>
            </w:tcBorders>
          </w:tcPr>
          <w:p w:rsidR="005827B8" w:rsidRPr="001F54D7" w:rsidRDefault="005827B8" w:rsidP="00C15C9F">
            <w:pPr>
              <w:pStyle w:val="Tabletext"/>
              <w:spacing w:before="20" w:after="0"/>
              <w:jc w:val="center"/>
              <w:rPr>
                <w:sz w:val="18"/>
                <w:szCs w:val="18"/>
              </w:rPr>
            </w:pPr>
          </w:p>
        </w:tc>
        <w:tc>
          <w:tcPr>
            <w:tcW w:w="1581"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24"/>
              </w:tabs>
              <w:spacing w:before="20" w:after="0"/>
              <w:jc w:val="right"/>
              <w:rPr>
                <w:sz w:val="18"/>
                <w:szCs w:val="18"/>
              </w:rPr>
            </w:pPr>
            <w:r w:rsidRPr="001F54D7">
              <w:rPr>
                <w:sz w:val="18"/>
                <w:szCs w:val="18"/>
              </w:rPr>
              <w:t>0.10</w:t>
            </w:r>
          </w:p>
        </w:tc>
        <w:tc>
          <w:tcPr>
            <w:tcW w:w="1581"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24"/>
              </w:tabs>
              <w:spacing w:before="20" w:after="0"/>
              <w:jc w:val="right"/>
              <w:rPr>
                <w:sz w:val="18"/>
                <w:szCs w:val="18"/>
              </w:rPr>
            </w:pPr>
            <w:r w:rsidRPr="001F54D7">
              <w:rPr>
                <w:sz w:val="18"/>
                <w:szCs w:val="18"/>
              </w:rPr>
              <w:t>0.05</w:t>
            </w:r>
          </w:p>
        </w:tc>
        <w:tc>
          <w:tcPr>
            <w:tcW w:w="1581" w:type="dxa"/>
            <w:tcBorders>
              <w:top w:val="single" w:sz="6" w:space="0" w:color="auto"/>
              <w:left w:val="nil"/>
              <w:bottom w:val="single" w:sz="6" w:space="0" w:color="auto"/>
              <w:right w:val="single" w:sz="12" w:space="0" w:color="auto"/>
            </w:tcBorders>
          </w:tcPr>
          <w:p w:rsidR="005827B8" w:rsidRPr="001F54D7" w:rsidRDefault="005827B8" w:rsidP="00C15C9F">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67"/>
              </w:tabs>
              <w:spacing w:before="20" w:after="0"/>
              <w:jc w:val="right"/>
              <w:rPr>
                <w:sz w:val="18"/>
                <w:szCs w:val="18"/>
              </w:rPr>
            </w:pPr>
            <w:r w:rsidRPr="001F54D7">
              <w:rPr>
                <w:sz w:val="18"/>
                <w:szCs w:val="18"/>
              </w:rPr>
              <w:t>0.025</w:t>
            </w:r>
          </w:p>
        </w:tc>
      </w:tr>
      <w:tr w:rsidR="005827B8" w:rsidRPr="001F54D7" w:rsidTr="00D7134F">
        <w:trPr>
          <w:cantSplit/>
        </w:trPr>
        <w:tc>
          <w:tcPr>
            <w:tcW w:w="2976" w:type="dxa"/>
            <w:tcBorders>
              <w:top w:val="single" w:sz="6" w:space="0" w:color="auto"/>
              <w:left w:val="single" w:sz="12" w:space="0" w:color="auto"/>
              <w:bottom w:val="single" w:sz="6" w:space="0" w:color="auto"/>
              <w:right w:val="nil"/>
            </w:tcBorders>
          </w:tcPr>
          <w:p w:rsidR="005827B8" w:rsidRPr="001F54D7" w:rsidRDefault="005827B8" w:rsidP="00C15C9F">
            <w:pPr>
              <w:pStyle w:val="Tabletext"/>
              <w:spacing w:before="20" w:after="0"/>
              <w:rPr>
                <w:sz w:val="18"/>
                <w:szCs w:val="18"/>
              </w:rPr>
            </w:pPr>
            <w:r w:rsidRPr="001F54D7">
              <w:rPr>
                <w:sz w:val="18"/>
                <w:szCs w:val="18"/>
              </w:rPr>
              <w:t>Fire Civilian Support</w:t>
            </w:r>
          </w:p>
        </w:tc>
        <w:tc>
          <w:tcPr>
            <w:tcW w:w="1196"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80"/>
              </w:tabs>
              <w:spacing w:before="20" w:after="0"/>
              <w:jc w:val="right"/>
              <w:rPr>
                <w:sz w:val="18"/>
                <w:szCs w:val="18"/>
              </w:rPr>
            </w:pPr>
            <w:r w:rsidRPr="001F54D7">
              <w:rPr>
                <w:sz w:val="18"/>
                <w:szCs w:val="18"/>
              </w:rPr>
              <w:t>0</w:t>
            </w:r>
          </w:p>
        </w:tc>
        <w:tc>
          <w:tcPr>
            <w:tcW w:w="694" w:type="dxa"/>
            <w:tcBorders>
              <w:top w:val="nil"/>
              <w:left w:val="nil"/>
              <w:bottom w:val="nil"/>
              <w:right w:val="nil"/>
            </w:tcBorders>
          </w:tcPr>
          <w:p w:rsidR="005827B8" w:rsidRPr="001F54D7" w:rsidRDefault="005827B8" w:rsidP="00C15C9F">
            <w:pPr>
              <w:pStyle w:val="Tabletext"/>
              <w:spacing w:before="20" w:after="0"/>
              <w:jc w:val="center"/>
              <w:rPr>
                <w:sz w:val="18"/>
                <w:szCs w:val="18"/>
              </w:rPr>
            </w:pPr>
          </w:p>
        </w:tc>
        <w:tc>
          <w:tcPr>
            <w:tcW w:w="1581"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24"/>
              </w:tabs>
              <w:spacing w:before="20" w:after="0"/>
              <w:jc w:val="right"/>
              <w:rPr>
                <w:sz w:val="18"/>
                <w:szCs w:val="18"/>
              </w:rPr>
            </w:pPr>
            <w:r w:rsidRPr="001F54D7">
              <w:rPr>
                <w:sz w:val="18"/>
                <w:szCs w:val="18"/>
              </w:rPr>
              <w:t>0.10</w:t>
            </w:r>
          </w:p>
        </w:tc>
        <w:tc>
          <w:tcPr>
            <w:tcW w:w="1581"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24"/>
              </w:tabs>
              <w:spacing w:before="20" w:after="0"/>
              <w:jc w:val="right"/>
              <w:rPr>
                <w:sz w:val="18"/>
                <w:szCs w:val="18"/>
              </w:rPr>
            </w:pPr>
            <w:r w:rsidRPr="001F54D7">
              <w:rPr>
                <w:sz w:val="18"/>
                <w:szCs w:val="18"/>
              </w:rPr>
              <w:t>0.05</w:t>
            </w:r>
          </w:p>
        </w:tc>
        <w:tc>
          <w:tcPr>
            <w:tcW w:w="1581" w:type="dxa"/>
            <w:tcBorders>
              <w:top w:val="single" w:sz="6" w:space="0" w:color="auto"/>
              <w:left w:val="nil"/>
              <w:bottom w:val="single" w:sz="6" w:space="0" w:color="auto"/>
              <w:right w:val="single" w:sz="12" w:space="0" w:color="auto"/>
            </w:tcBorders>
          </w:tcPr>
          <w:p w:rsidR="005827B8" w:rsidRPr="001F54D7" w:rsidRDefault="005827B8" w:rsidP="00C15C9F">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67"/>
              </w:tabs>
              <w:spacing w:before="20" w:after="0"/>
              <w:jc w:val="right"/>
              <w:rPr>
                <w:sz w:val="18"/>
                <w:szCs w:val="18"/>
              </w:rPr>
            </w:pPr>
            <w:r w:rsidRPr="001F54D7">
              <w:rPr>
                <w:sz w:val="18"/>
                <w:szCs w:val="18"/>
              </w:rPr>
              <w:t>0.025</w:t>
            </w:r>
          </w:p>
        </w:tc>
      </w:tr>
      <w:tr w:rsidR="005827B8" w:rsidRPr="001F54D7" w:rsidTr="00D7134F">
        <w:trPr>
          <w:cantSplit/>
        </w:trPr>
        <w:tc>
          <w:tcPr>
            <w:tcW w:w="2976" w:type="dxa"/>
            <w:tcBorders>
              <w:top w:val="single" w:sz="6" w:space="0" w:color="auto"/>
              <w:left w:val="single" w:sz="12" w:space="0" w:color="auto"/>
              <w:bottom w:val="single" w:sz="6" w:space="0" w:color="auto"/>
              <w:right w:val="nil"/>
            </w:tcBorders>
          </w:tcPr>
          <w:p w:rsidR="005827B8" w:rsidRPr="001F54D7" w:rsidRDefault="005827B8" w:rsidP="00C15C9F">
            <w:pPr>
              <w:pStyle w:val="Tabletext"/>
              <w:spacing w:before="20" w:after="0"/>
              <w:rPr>
                <w:sz w:val="18"/>
                <w:szCs w:val="18"/>
              </w:rPr>
            </w:pPr>
            <w:r w:rsidRPr="001F54D7">
              <w:rPr>
                <w:sz w:val="18"/>
                <w:szCs w:val="18"/>
              </w:rPr>
              <w:t>EMS</w:t>
            </w:r>
          </w:p>
        </w:tc>
        <w:tc>
          <w:tcPr>
            <w:tcW w:w="1196"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80"/>
              </w:tabs>
              <w:spacing w:before="20" w:after="0"/>
              <w:jc w:val="right"/>
              <w:rPr>
                <w:sz w:val="18"/>
                <w:szCs w:val="18"/>
              </w:rPr>
            </w:pPr>
            <w:r w:rsidRPr="001F54D7">
              <w:rPr>
                <w:sz w:val="18"/>
                <w:szCs w:val="18"/>
              </w:rPr>
              <w:t>0</w:t>
            </w:r>
          </w:p>
        </w:tc>
        <w:tc>
          <w:tcPr>
            <w:tcW w:w="694" w:type="dxa"/>
            <w:tcBorders>
              <w:top w:val="nil"/>
              <w:left w:val="nil"/>
              <w:bottom w:val="nil"/>
              <w:right w:val="nil"/>
            </w:tcBorders>
          </w:tcPr>
          <w:p w:rsidR="005827B8" w:rsidRPr="001F54D7" w:rsidRDefault="005827B8" w:rsidP="00C15C9F">
            <w:pPr>
              <w:pStyle w:val="Tabletext"/>
              <w:spacing w:before="20" w:after="0"/>
              <w:jc w:val="center"/>
              <w:rPr>
                <w:sz w:val="18"/>
                <w:szCs w:val="18"/>
              </w:rPr>
            </w:pPr>
          </w:p>
        </w:tc>
        <w:tc>
          <w:tcPr>
            <w:tcW w:w="1581"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24"/>
              </w:tabs>
              <w:spacing w:before="20" w:after="0"/>
              <w:jc w:val="right"/>
              <w:rPr>
                <w:sz w:val="18"/>
                <w:szCs w:val="18"/>
              </w:rPr>
            </w:pPr>
            <w:r w:rsidRPr="001F54D7">
              <w:rPr>
                <w:sz w:val="18"/>
                <w:szCs w:val="18"/>
              </w:rPr>
              <w:t>0.50</w:t>
            </w:r>
          </w:p>
        </w:tc>
        <w:tc>
          <w:tcPr>
            <w:tcW w:w="1581"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24"/>
              </w:tabs>
              <w:spacing w:before="20" w:after="0"/>
              <w:jc w:val="right"/>
              <w:rPr>
                <w:sz w:val="18"/>
                <w:szCs w:val="18"/>
              </w:rPr>
            </w:pPr>
            <w:r w:rsidRPr="001F54D7">
              <w:rPr>
                <w:sz w:val="18"/>
                <w:szCs w:val="18"/>
              </w:rPr>
              <w:t>0.25</w:t>
            </w:r>
          </w:p>
        </w:tc>
        <w:tc>
          <w:tcPr>
            <w:tcW w:w="1581" w:type="dxa"/>
            <w:tcBorders>
              <w:top w:val="single" w:sz="6" w:space="0" w:color="auto"/>
              <w:left w:val="nil"/>
              <w:bottom w:val="single" w:sz="6" w:space="0" w:color="auto"/>
              <w:right w:val="single" w:sz="12" w:space="0" w:color="auto"/>
            </w:tcBorders>
          </w:tcPr>
          <w:p w:rsidR="005827B8" w:rsidRPr="001F54D7" w:rsidRDefault="005827B8" w:rsidP="00C15C9F">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67"/>
              </w:tabs>
              <w:spacing w:before="20" w:after="0"/>
              <w:jc w:val="right"/>
              <w:rPr>
                <w:sz w:val="18"/>
                <w:szCs w:val="18"/>
              </w:rPr>
            </w:pPr>
            <w:r w:rsidRPr="001F54D7">
              <w:rPr>
                <w:sz w:val="18"/>
                <w:szCs w:val="18"/>
              </w:rPr>
              <w:t>0.125</w:t>
            </w:r>
          </w:p>
        </w:tc>
      </w:tr>
      <w:tr w:rsidR="005827B8" w:rsidRPr="001F54D7" w:rsidTr="00D7134F">
        <w:trPr>
          <w:cantSplit/>
        </w:trPr>
        <w:tc>
          <w:tcPr>
            <w:tcW w:w="2976" w:type="dxa"/>
            <w:tcBorders>
              <w:top w:val="single" w:sz="6" w:space="0" w:color="auto"/>
              <w:left w:val="single" w:sz="12" w:space="0" w:color="auto"/>
              <w:bottom w:val="single" w:sz="6" w:space="0" w:color="auto"/>
              <w:right w:val="nil"/>
            </w:tcBorders>
          </w:tcPr>
          <w:p w:rsidR="005827B8" w:rsidRPr="001F54D7" w:rsidRDefault="005827B8" w:rsidP="00C15C9F">
            <w:pPr>
              <w:pStyle w:val="Tabletext"/>
              <w:spacing w:before="20" w:after="0"/>
              <w:rPr>
                <w:sz w:val="18"/>
                <w:szCs w:val="18"/>
              </w:rPr>
            </w:pPr>
            <w:r w:rsidRPr="001F54D7">
              <w:rPr>
                <w:sz w:val="18"/>
                <w:szCs w:val="18"/>
              </w:rPr>
              <w:t>EMS Civilian Support</w:t>
            </w:r>
          </w:p>
        </w:tc>
        <w:tc>
          <w:tcPr>
            <w:tcW w:w="1196"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80"/>
              </w:tabs>
              <w:spacing w:before="20" w:after="0"/>
              <w:jc w:val="right"/>
              <w:rPr>
                <w:sz w:val="18"/>
                <w:szCs w:val="18"/>
              </w:rPr>
            </w:pPr>
            <w:r w:rsidRPr="001F54D7">
              <w:rPr>
                <w:sz w:val="18"/>
                <w:szCs w:val="18"/>
              </w:rPr>
              <w:t>0</w:t>
            </w:r>
          </w:p>
        </w:tc>
        <w:tc>
          <w:tcPr>
            <w:tcW w:w="694" w:type="dxa"/>
            <w:tcBorders>
              <w:top w:val="nil"/>
              <w:left w:val="nil"/>
              <w:bottom w:val="nil"/>
              <w:right w:val="nil"/>
            </w:tcBorders>
          </w:tcPr>
          <w:p w:rsidR="005827B8" w:rsidRPr="001F54D7" w:rsidRDefault="005827B8" w:rsidP="00C15C9F">
            <w:pPr>
              <w:pStyle w:val="Tabletext"/>
              <w:spacing w:before="20" w:after="0"/>
              <w:jc w:val="center"/>
              <w:rPr>
                <w:sz w:val="18"/>
                <w:szCs w:val="18"/>
              </w:rPr>
            </w:pPr>
          </w:p>
        </w:tc>
        <w:tc>
          <w:tcPr>
            <w:tcW w:w="1581"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24"/>
              </w:tabs>
              <w:spacing w:before="20" w:after="0"/>
              <w:jc w:val="right"/>
              <w:rPr>
                <w:sz w:val="18"/>
                <w:szCs w:val="18"/>
              </w:rPr>
            </w:pPr>
            <w:r w:rsidRPr="001F54D7">
              <w:rPr>
                <w:sz w:val="18"/>
                <w:szCs w:val="18"/>
              </w:rPr>
              <w:t>0.10</w:t>
            </w:r>
          </w:p>
        </w:tc>
        <w:tc>
          <w:tcPr>
            <w:tcW w:w="1581"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24"/>
              </w:tabs>
              <w:spacing w:before="20" w:after="0"/>
              <w:jc w:val="right"/>
              <w:rPr>
                <w:sz w:val="18"/>
                <w:szCs w:val="18"/>
              </w:rPr>
            </w:pPr>
            <w:r w:rsidRPr="001F54D7">
              <w:rPr>
                <w:sz w:val="18"/>
                <w:szCs w:val="18"/>
              </w:rPr>
              <w:t>0.05</w:t>
            </w:r>
          </w:p>
        </w:tc>
        <w:tc>
          <w:tcPr>
            <w:tcW w:w="1581" w:type="dxa"/>
            <w:tcBorders>
              <w:top w:val="single" w:sz="6" w:space="0" w:color="auto"/>
              <w:left w:val="nil"/>
              <w:bottom w:val="single" w:sz="6" w:space="0" w:color="auto"/>
              <w:right w:val="single" w:sz="12" w:space="0" w:color="auto"/>
            </w:tcBorders>
          </w:tcPr>
          <w:p w:rsidR="005827B8" w:rsidRPr="001F54D7" w:rsidRDefault="005827B8" w:rsidP="00C15C9F">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67"/>
              </w:tabs>
              <w:spacing w:before="20" w:after="0"/>
              <w:jc w:val="right"/>
              <w:rPr>
                <w:sz w:val="18"/>
                <w:szCs w:val="18"/>
              </w:rPr>
            </w:pPr>
            <w:r w:rsidRPr="001F54D7">
              <w:rPr>
                <w:sz w:val="18"/>
                <w:szCs w:val="18"/>
              </w:rPr>
              <w:t>0.025</w:t>
            </w:r>
          </w:p>
        </w:tc>
      </w:tr>
      <w:tr w:rsidR="005827B8" w:rsidRPr="001F54D7" w:rsidTr="00D7134F">
        <w:trPr>
          <w:cantSplit/>
        </w:trPr>
        <w:tc>
          <w:tcPr>
            <w:tcW w:w="2976" w:type="dxa"/>
            <w:tcBorders>
              <w:top w:val="single" w:sz="6" w:space="0" w:color="auto"/>
              <w:left w:val="single" w:sz="12" w:space="0" w:color="auto"/>
              <w:bottom w:val="single" w:sz="6" w:space="0" w:color="auto"/>
              <w:right w:val="nil"/>
            </w:tcBorders>
          </w:tcPr>
          <w:p w:rsidR="005827B8" w:rsidRPr="001F54D7" w:rsidRDefault="005827B8" w:rsidP="00C15C9F">
            <w:pPr>
              <w:pStyle w:val="Tabletext"/>
              <w:spacing w:before="20" w:after="0"/>
              <w:rPr>
                <w:sz w:val="18"/>
                <w:szCs w:val="18"/>
              </w:rPr>
            </w:pPr>
            <w:r w:rsidRPr="001F54D7">
              <w:rPr>
                <w:sz w:val="18"/>
                <w:szCs w:val="18"/>
              </w:rPr>
              <w:t>General Government</w:t>
            </w:r>
          </w:p>
        </w:tc>
        <w:tc>
          <w:tcPr>
            <w:tcW w:w="1196"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80"/>
              </w:tabs>
              <w:spacing w:before="20" w:after="0"/>
              <w:jc w:val="right"/>
              <w:rPr>
                <w:sz w:val="18"/>
                <w:szCs w:val="18"/>
              </w:rPr>
            </w:pPr>
            <w:r w:rsidRPr="001F54D7">
              <w:rPr>
                <w:sz w:val="18"/>
                <w:szCs w:val="18"/>
              </w:rPr>
              <w:t>0</w:t>
            </w:r>
          </w:p>
        </w:tc>
        <w:tc>
          <w:tcPr>
            <w:tcW w:w="694" w:type="dxa"/>
            <w:tcBorders>
              <w:top w:val="nil"/>
              <w:left w:val="nil"/>
              <w:bottom w:val="nil"/>
              <w:right w:val="nil"/>
            </w:tcBorders>
          </w:tcPr>
          <w:p w:rsidR="005827B8" w:rsidRPr="001F54D7" w:rsidRDefault="005827B8" w:rsidP="00C15C9F">
            <w:pPr>
              <w:pStyle w:val="Tabletext"/>
              <w:spacing w:before="20" w:after="0"/>
              <w:jc w:val="center"/>
              <w:rPr>
                <w:sz w:val="18"/>
                <w:szCs w:val="18"/>
              </w:rPr>
            </w:pPr>
          </w:p>
        </w:tc>
        <w:tc>
          <w:tcPr>
            <w:tcW w:w="1581"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24"/>
              </w:tabs>
              <w:spacing w:before="20" w:after="0"/>
              <w:jc w:val="right"/>
              <w:rPr>
                <w:sz w:val="18"/>
                <w:szCs w:val="18"/>
              </w:rPr>
            </w:pPr>
            <w:r w:rsidRPr="001F54D7">
              <w:rPr>
                <w:sz w:val="18"/>
                <w:szCs w:val="18"/>
              </w:rPr>
              <w:t>0.10</w:t>
            </w:r>
          </w:p>
        </w:tc>
        <w:tc>
          <w:tcPr>
            <w:tcW w:w="1581" w:type="dxa"/>
            <w:tcBorders>
              <w:top w:val="single" w:sz="6" w:space="0" w:color="auto"/>
              <w:left w:val="nil"/>
              <w:bottom w:val="single" w:sz="6"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24"/>
              </w:tabs>
              <w:spacing w:before="20" w:after="0"/>
              <w:jc w:val="right"/>
              <w:rPr>
                <w:sz w:val="18"/>
                <w:szCs w:val="18"/>
              </w:rPr>
            </w:pPr>
            <w:r w:rsidRPr="001F54D7">
              <w:rPr>
                <w:sz w:val="18"/>
                <w:szCs w:val="18"/>
              </w:rPr>
              <w:t>0.05</w:t>
            </w:r>
          </w:p>
        </w:tc>
        <w:tc>
          <w:tcPr>
            <w:tcW w:w="1581" w:type="dxa"/>
            <w:tcBorders>
              <w:top w:val="single" w:sz="6" w:space="0" w:color="auto"/>
              <w:left w:val="nil"/>
              <w:bottom w:val="single" w:sz="6" w:space="0" w:color="auto"/>
              <w:right w:val="single" w:sz="12" w:space="0" w:color="auto"/>
            </w:tcBorders>
          </w:tcPr>
          <w:p w:rsidR="005827B8" w:rsidRPr="001F54D7" w:rsidRDefault="005827B8" w:rsidP="00C15C9F">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67"/>
              </w:tabs>
              <w:spacing w:before="20" w:after="0"/>
              <w:jc w:val="right"/>
              <w:rPr>
                <w:sz w:val="18"/>
                <w:szCs w:val="18"/>
              </w:rPr>
            </w:pPr>
            <w:r w:rsidRPr="001F54D7">
              <w:rPr>
                <w:sz w:val="18"/>
                <w:szCs w:val="18"/>
              </w:rPr>
              <w:t>0.025</w:t>
            </w:r>
          </w:p>
        </w:tc>
      </w:tr>
      <w:tr w:rsidR="005827B8" w:rsidRPr="001F54D7" w:rsidTr="00D7134F">
        <w:trPr>
          <w:cantSplit/>
        </w:trPr>
        <w:tc>
          <w:tcPr>
            <w:tcW w:w="2976" w:type="dxa"/>
            <w:tcBorders>
              <w:top w:val="single" w:sz="6" w:space="0" w:color="auto"/>
              <w:left w:val="single" w:sz="12" w:space="0" w:color="auto"/>
              <w:bottom w:val="single" w:sz="12" w:space="0" w:color="auto"/>
              <w:right w:val="nil"/>
            </w:tcBorders>
          </w:tcPr>
          <w:p w:rsidR="005827B8" w:rsidRPr="001F54D7" w:rsidRDefault="005827B8" w:rsidP="00C15C9F">
            <w:pPr>
              <w:pStyle w:val="Tabletext"/>
              <w:spacing w:before="20" w:after="0"/>
              <w:rPr>
                <w:sz w:val="18"/>
                <w:szCs w:val="18"/>
              </w:rPr>
            </w:pPr>
            <w:r w:rsidRPr="001F54D7">
              <w:rPr>
                <w:sz w:val="18"/>
                <w:szCs w:val="18"/>
              </w:rPr>
              <w:t>Other PPDR Users</w:t>
            </w:r>
          </w:p>
        </w:tc>
        <w:tc>
          <w:tcPr>
            <w:tcW w:w="1196" w:type="dxa"/>
            <w:tcBorders>
              <w:top w:val="single" w:sz="6" w:space="0" w:color="auto"/>
              <w:left w:val="nil"/>
              <w:bottom w:val="single" w:sz="12"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80"/>
              </w:tabs>
              <w:spacing w:before="20" w:after="0"/>
              <w:jc w:val="right"/>
              <w:rPr>
                <w:sz w:val="18"/>
                <w:szCs w:val="18"/>
              </w:rPr>
            </w:pPr>
            <w:r w:rsidRPr="001F54D7">
              <w:rPr>
                <w:sz w:val="18"/>
                <w:szCs w:val="18"/>
              </w:rPr>
              <w:t>0</w:t>
            </w:r>
          </w:p>
        </w:tc>
        <w:tc>
          <w:tcPr>
            <w:tcW w:w="694" w:type="dxa"/>
            <w:tcBorders>
              <w:top w:val="nil"/>
              <w:left w:val="nil"/>
              <w:bottom w:val="nil"/>
              <w:right w:val="nil"/>
            </w:tcBorders>
          </w:tcPr>
          <w:p w:rsidR="005827B8" w:rsidRPr="001F54D7" w:rsidRDefault="005827B8" w:rsidP="00C15C9F">
            <w:pPr>
              <w:pStyle w:val="Tabletext"/>
              <w:spacing w:before="20" w:after="0"/>
              <w:jc w:val="center"/>
              <w:rPr>
                <w:sz w:val="18"/>
                <w:szCs w:val="18"/>
              </w:rPr>
            </w:pPr>
          </w:p>
        </w:tc>
        <w:tc>
          <w:tcPr>
            <w:tcW w:w="1581" w:type="dxa"/>
            <w:tcBorders>
              <w:top w:val="single" w:sz="6" w:space="0" w:color="auto"/>
              <w:left w:val="nil"/>
              <w:bottom w:val="single" w:sz="12"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24"/>
              </w:tabs>
              <w:spacing w:before="20" w:after="0"/>
              <w:jc w:val="right"/>
              <w:rPr>
                <w:sz w:val="18"/>
                <w:szCs w:val="18"/>
              </w:rPr>
            </w:pPr>
            <w:r w:rsidRPr="001F54D7">
              <w:rPr>
                <w:sz w:val="18"/>
                <w:szCs w:val="18"/>
              </w:rPr>
              <w:t>0.10</w:t>
            </w:r>
          </w:p>
        </w:tc>
        <w:tc>
          <w:tcPr>
            <w:tcW w:w="1581" w:type="dxa"/>
            <w:tcBorders>
              <w:top w:val="single" w:sz="6" w:space="0" w:color="auto"/>
              <w:left w:val="nil"/>
              <w:bottom w:val="single" w:sz="12" w:space="0" w:color="auto"/>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24"/>
              </w:tabs>
              <w:spacing w:before="20" w:after="0"/>
              <w:jc w:val="right"/>
              <w:rPr>
                <w:sz w:val="18"/>
                <w:szCs w:val="18"/>
              </w:rPr>
            </w:pPr>
            <w:r w:rsidRPr="001F54D7">
              <w:rPr>
                <w:sz w:val="18"/>
                <w:szCs w:val="18"/>
              </w:rPr>
              <w:t>0.05</w:t>
            </w:r>
          </w:p>
        </w:tc>
        <w:tc>
          <w:tcPr>
            <w:tcW w:w="1581" w:type="dxa"/>
            <w:tcBorders>
              <w:top w:val="single" w:sz="6" w:space="0" w:color="auto"/>
              <w:left w:val="nil"/>
              <w:bottom w:val="single" w:sz="12" w:space="0" w:color="auto"/>
              <w:right w:val="single" w:sz="12" w:space="0" w:color="auto"/>
            </w:tcBorders>
          </w:tcPr>
          <w:p w:rsidR="005827B8" w:rsidRPr="001F54D7" w:rsidRDefault="005827B8" w:rsidP="00C15C9F">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67"/>
              </w:tabs>
              <w:spacing w:before="20" w:after="0"/>
              <w:jc w:val="right"/>
              <w:rPr>
                <w:sz w:val="18"/>
                <w:szCs w:val="18"/>
              </w:rPr>
            </w:pPr>
            <w:r w:rsidRPr="001F54D7">
              <w:rPr>
                <w:sz w:val="18"/>
                <w:szCs w:val="18"/>
              </w:rPr>
              <w:t>0.025</w:t>
            </w:r>
          </w:p>
        </w:tc>
      </w:tr>
      <w:tr w:rsidR="005827B8" w:rsidRPr="001F54D7" w:rsidTr="00D7134F">
        <w:trPr>
          <w:cantSplit/>
        </w:trPr>
        <w:tc>
          <w:tcPr>
            <w:tcW w:w="2976" w:type="dxa"/>
            <w:tcBorders>
              <w:top w:val="single" w:sz="12" w:space="0" w:color="auto"/>
              <w:left w:val="single" w:sz="12" w:space="0" w:color="auto"/>
              <w:bottom w:val="nil"/>
              <w:right w:val="nil"/>
            </w:tcBorders>
          </w:tcPr>
          <w:p w:rsidR="005827B8" w:rsidRPr="001F54D7" w:rsidRDefault="005827B8" w:rsidP="00C15C9F">
            <w:pPr>
              <w:pStyle w:val="Tabletext"/>
              <w:spacing w:before="20" w:after="20"/>
              <w:rPr>
                <w:b/>
                <w:bCs/>
                <w:sz w:val="18"/>
                <w:szCs w:val="18"/>
              </w:rPr>
            </w:pPr>
            <w:r w:rsidRPr="001F54D7">
              <w:rPr>
                <w:b/>
                <w:bCs/>
                <w:sz w:val="18"/>
                <w:szCs w:val="18"/>
              </w:rPr>
              <w:t>Total – PPDR Users</w:t>
            </w:r>
          </w:p>
        </w:tc>
        <w:tc>
          <w:tcPr>
            <w:tcW w:w="1196" w:type="dxa"/>
            <w:tcBorders>
              <w:top w:val="single" w:sz="12" w:space="0" w:color="auto"/>
              <w:left w:val="nil"/>
              <w:bottom w:val="nil"/>
              <w:right w:val="nil"/>
            </w:tcBorders>
          </w:tcPr>
          <w:p w:rsidR="005827B8" w:rsidRPr="001F54D7" w:rsidRDefault="005827B8" w:rsidP="00C15C9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680"/>
              </w:tabs>
              <w:spacing w:before="20" w:after="20"/>
              <w:jc w:val="right"/>
              <w:rPr>
                <w:b/>
                <w:bCs/>
                <w:sz w:val="18"/>
                <w:szCs w:val="18"/>
              </w:rPr>
            </w:pPr>
            <w:r w:rsidRPr="001F54D7">
              <w:rPr>
                <w:b/>
                <w:bCs/>
                <w:sz w:val="18"/>
                <w:szCs w:val="18"/>
              </w:rPr>
              <w:t>54</w:t>
            </w:r>
            <w:r w:rsidRPr="001F54D7">
              <w:rPr>
                <w:rFonts w:ascii="Tms Rmn" w:hAnsi="Tms Rmn"/>
                <w:b/>
                <w:bCs/>
                <w:sz w:val="12"/>
                <w:szCs w:val="12"/>
              </w:rPr>
              <w:t xml:space="preserve"> </w:t>
            </w:r>
            <w:r w:rsidRPr="001F54D7">
              <w:rPr>
                <w:b/>
                <w:bCs/>
                <w:sz w:val="18"/>
                <w:szCs w:val="18"/>
              </w:rPr>
              <w:t>703</w:t>
            </w:r>
          </w:p>
        </w:tc>
        <w:tc>
          <w:tcPr>
            <w:tcW w:w="694" w:type="dxa"/>
            <w:tcBorders>
              <w:top w:val="nil"/>
              <w:left w:val="nil"/>
              <w:bottom w:val="nil"/>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12" w:space="0" w:color="auto"/>
              <w:left w:val="nil"/>
              <w:bottom w:val="nil"/>
              <w:right w:val="nil"/>
            </w:tcBorders>
          </w:tcPr>
          <w:p w:rsidR="005827B8" w:rsidRPr="001F54D7" w:rsidRDefault="005827B8" w:rsidP="00C15C9F">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spacing w:before="20" w:after="20"/>
              <w:jc w:val="right"/>
              <w:rPr>
                <w:sz w:val="18"/>
                <w:szCs w:val="18"/>
              </w:rPr>
            </w:pPr>
            <w:r w:rsidRPr="001F54D7">
              <w:rPr>
                <w:sz w:val="18"/>
                <w:szCs w:val="18"/>
              </w:rPr>
              <w:t>32</w:t>
            </w:r>
            <w:r w:rsidRPr="001F54D7">
              <w:rPr>
                <w:rFonts w:ascii="Tms Rmn" w:hAnsi="Tms Rmn"/>
                <w:sz w:val="12"/>
                <w:szCs w:val="12"/>
              </w:rPr>
              <w:t> </w:t>
            </w:r>
            <w:r w:rsidRPr="001F54D7">
              <w:rPr>
                <w:sz w:val="18"/>
                <w:szCs w:val="18"/>
              </w:rPr>
              <w:t>667</w:t>
            </w:r>
          </w:p>
        </w:tc>
        <w:tc>
          <w:tcPr>
            <w:tcW w:w="1581" w:type="dxa"/>
            <w:tcBorders>
              <w:top w:val="single" w:sz="12" w:space="0" w:color="auto"/>
              <w:left w:val="nil"/>
              <w:bottom w:val="nil"/>
              <w:right w:val="nil"/>
            </w:tcBorders>
          </w:tcPr>
          <w:p w:rsidR="005827B8" w:rsidRPr="001F54D7" w:rsidRDefault="005827B8" w:rsidP="00C15C9F">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spacing w:before="20" w:after="20"/>
              <w:jc w:val="right"/>
              <w:rPr>
                <w:sz w:val="18"/>
                <w:szCs w:val="18"/>
              </w:rPr>
            </w:pPr>
            <w:r w:rsidRPr="001F54D7">
              <w:rPr>
                <w:sz w:val="18"/>
                <w:szCs w:val="18"/>
              </w:rPr>
              <w:t>16</w:t>
            </w:r>
            <w:r w:rsidRPr="001F54D7">
              <w:rPr>
                <w:rFonts w:ascii="Tms Rmn" w:hAnsi="Tms Rmn"/>
                <w:sz w:val="12"/>
                <w:szCs w:val="12"/>
              </w:rPr>
              <w:t> </w:t>
            </w:r>
            <w:r w:rsidRPr="001F54D7">
              <w:rPr>
                <w:sz w:val="18"/>
                <w:szCs w:val="18"/>
              </w:rPr>
              <w:t>334</w:t>
            </w:r>
          </w:p>
        </w:tc>
        <w:tc>
          <w:tcPr>
            <w:tcW w:w="1581" w:type="dxa"/>
            <w:tcBorders>
              <w:top w:val="single" w:sz="12" w:space="0" w:color="auto"/>
              <w:left w:val="nil"/>
              <w:bottom w:val="nil"/>
              <w:right w:val="single" w:sz="12" w:space="0" w:color="auto"/>
            </w:tcBorders>
          </w:tcPr>
          <w:p w:rsidR="005827B8" w:rsidRPr="001F54D7" w:rsidRDefault="005827B8" w:rsidP="00C15C9F">
            <w:pPr>
              <w:pStyle w:val="Tabletext"/>
              <w:tabs>
                <w:tab w:val="clear" w:pos="284"/>
                <w:tab w:val="clear" w:pos="567"/>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851"/>
              </w:tabs>
              <w:spacing w:before="20" w:after="20"/>
              <w:jc w:val="right"/>
              <w:rPr>
                <w:sz w:val="18"/>
                <w:szCs w:val="18"/>
              </w:rPr>
            </w:pPr>
            <w:r w:rsidRPr="001F54D7">
              <w:rPr>
                <w:sz w:val="18"/>
                <w:szCs w:val="18"/>
              </w:rPr>
              <w:t>8</w:t>
            </w:r>
            <w:r w:rsidRPr="001F54D7">
              <w:rPr>
                <w:rFonts w:ascii="Tms Rmn" w:hAnsi="Tms Rmn"/>
                <w:sz w:val="12"/>
                <w:szCs w:val="12"/>
              </w:rPr>
              <w:t> </w:t>
            </w:r>
            <w:r w:rsidRPr="001F54D7">
              <w:rPr>
                <w:sz w:val="18"/>
                <w:szCs w:val="18"/>
              </w:rPr>
              <w:t>167</w:t>
            </w:r>
          </w:p>
        </w:tc>
      </w:tr>
      <w:tr w:rsidR="005827B8" w:rsidRPr="00417766" w:rsidTr="00D7134F">
        <w:trPr>
          <w:cantSplit/>
        </w:trPr>
        <w:tc>
          <w:tcPr>
            <w:tcW w:w="2976" w:type="dxa"/>
            <w:tcBorders>
              <w:top w:val="nil"/>
              <w:left w:val="single" w:sz="12" w:space="0" w:color="auto"/>
              <w:bottom w:val="nil"/>
              <w:right w:val="nil"/>
            </w:tcBorders>
          </w:tcPr>
          <w:p w:rsidR="005827B8" w:rsidRPr="00417766" w:rsidRDefault="005827B8" w:rsidP="00D7134F">
            <w:pPr>
              <w:pStyle w:val="Tabletext"/>
              <w:spacing w:before="0" w:after="0"/>
              <w:rPr>
                <w:sz w:val="8"/>
                <w:szCs w:val="8"/>
              </w:rPr>
            </w:pPr>
          </w:p>
        </w:tc>
        <w:tc>
          <w:tcPr>
            <w:tcW w:w="1196" w:type="dxa"/>
            <w:tcBorders>
              <w:top w:val="nil"/>
              <w:left w:val="nil"/>
              <w:bottom w:val="nil"/>
              <w:right w:val="nil"/>
            </w:tcBorders>
          </w:tcPr>
          <w:p w:rsidR="005827B8" w:rsidRPr="00417766" w:rsidRDefault="005827B8" w:rsidP="00D7134F">
            <w:pPr>
              <w:pStyle w:val="Tabletext"/>
              <w:spacing w:before="0" w:after="0"/>
              <w:jc w:val="center"/>
              <w:rPr>
                <w:sz w:val="8"/>
                <w:szCs w:val="8"/>
              </w:rPr>
            </w:pPr>
          </w:p>
        </w:tc>
        <w:tc>
          <w:tcPr>
            <w:tcW w:w="694" w:type="dxa"/>
            <w:tcBorders>
              <w:top w:val="nil"/>
              <w:left w:val="nil"/>
              <w:bottom w:val="nil"/>
              <w:right w:val="nil"/>
            </w:tcBorders>
          </w:tcPr>
          <w:p w:rsidR="005827B8" w:rsidRPr="00417766" w:rsidRDefault="005827B8" w:rsidP="00D7134F">
            <w:pPr>
              <w:pStyle w:val="Tabletext"/>
              <w:spacing w:before="0" w:after="0"/>
              <w:jc w:val="center"/>
              <w:rPr>
                <w:sz w:val="8"/>
                <w:szCs w:val="8"/>
              </w:rPr>
            </w:pPr>
          </w:p>
        </w:tc>
        <w:tc>
          <w:tcPr>
            <w:tcW w:w="1581" w:type="dxa"/>
            <w:tcBorders>
              <w:top w:val="nil"/>
              <w:left w:val="nil"/>
              <w:bottom w:val="nil"/>
              <w:right w:val="nil"/>
            </w:tcBorders>
          </w:tcPr>
          <w:p w:rsidR="005827B8" w:rsidRPr="00417766" w:rsidRDefault="005827B8" w:rsidP="00D7134F">
            <w:pPr>
              <w:pStyle w:val="Tabletext"/>
              <w:spacing w:before="0" w:after="0"/>
              <w:jc w:val="center"/>
              <w:rPr>
                <w:sz w:val="8"/>
                <w:szCs w:val="8"/>
              </w:rPr>
            </w:pPr>
          </w:p>
        </w:tc>
        <w:tc>
          <w:tcPr>
            <w:tcW w:w="1581" w:type="dxa"/>
            <w:tcBorders>
              <w:top w:val="nil"/>
              <w:left w:val="nil"/>
              <w:bottom w:val="nil"/>
              <w:right w:val="nil"/>
            </w:tcBorders>
          </w:tcPr>
          <w:p w:rsidR="005827B8" w:rsidRPr="00417766" w:rsidRDefault="005827B8" w:rsidP="00D7134F">
            <w:pPr>
              <w:pStyle w:val="Tabletext"/>
              <w:spacing w:before="0" w:after="0"/>
              <w:jc w:val="center"/>
              <w:rPr>
                <w:sz w:val="8"/>
                <w:szCs w:val="8"/>
              </w:rPr>
            </w:pPr>
          </w:p>
        </w:tc>
        <w:tc>
          <w:tcPr>
            <w:tcW w:w="1581" w:type="dxa"/>
            <w:tcBorders>
              <w:top w:val="nil"/>
              <w:left w:val="nil"/>
              <w:bottom w:val="nil"/>
              <w:right w:val="single" w:sz="12" w:space="0" w:color="auto"/>
            </w:tcBorders>
          </w:tcPr>
          <w:p w:rsidR="005827B8" w:rsidRPr="00417766" w:rsidRDefault="005827B8" w:rsidP="00D7134F">
            <w:pPr>
              <w:pStyle w:val="Tabletext"/>
              <w:spacing w:before="0" w:after="0"/>
              <w:jc w:val="center"/>
              <w:rPr>
                <w:sz w:val="8"/>
                <w:szCs w:val="8"/>
              </w:rPr>
            </w:pPr>
          </w:p>
        </w:tc>
      </w:tr>
      <w:tr w:rsidR="005827B8" w:rsidRPr="001F54D7" w:rsidTr="00D7134F">
        <w:trPr>
          <w:cantSplit/>
        </w:trPr>
        <w:tc>
          <w:tcPr>
            <w:tcW w:w="4172" w:type="dxa"/>
            <w:gridSpan w:val="2"/>
            <w:tcBorders>
              <w:top w:val="nil"/>
              <w:left w:val="single" w:sz="12" w:space="0" w:color="auto"/>
              <w:bottom w:val="nil"/>
              <w:right w:val="nil"/>
            </w:tcBorders>
          </w:tcPr>
          <w:p w:rsidR="005827B8" w:rsidRPr="001F54D7" w:rsidRDefault="005827B8" w:rsidP="00C15C9F">
            <w:pPr>
              <w:pStyle w:val="Tabletext"/>
              <w:spacing w:before="20" w:after="20"/>
              <w:jc w:val="center"/>
              <w:rPr>
                <w:sz w:val="18"/>
                <w:szCs w:val="18"/>
              </w:rPr>
            </w:pPr>
            <w:r w:rsidRPr="001F54D7">
              <w:rPr>
                <w:sz w:val="18"/>
                <w:szCs w:val="18"/>
              </w:rPr>
              <w:t>Spectrum by 'service environment' (MHz)</w:t>
            </w:r>
          </w:p>
        </w:tc>
        <w:tc>
          <w:tcPr>
            <w:tcW w:w="694" w:type="dxa"/>
            <w:tcBorders>
              <w:top w:val="nil"/>
              <w:left w:val="nil"/>
              <w:bottom w:val="nil"/>
              <w:right w:val="nil"/>
            </w:tcBorders>
          </w:tcPr>
          <w:p w:rsidR="005827B8" w:rsidRPr="001F54D7" w:rsidRDefault="005827B8" w:rsidP="00C15C9F">
            <w:pPr>
              <w:pStyle w:val="Tabletext"/>
              <w:spacing w:before="20" w:after="20"/>
              <w:jc w:val="center"/>
              <w:rPr>
                <w:sz w:val="18"/>
                <w:szCs w:val="18"/>
              </w:rPr>
            </w:pPr>
          </w:p>
        </w:tc>
        <w:tc>
          <w:tcPr>
            <w:tcW w:w="1581" w:type="dxa"/>
            <w:tcBorders>
              <w:top w:val="nil"/>
              <w:left w:val="nil"/>
              <w:bottom w:val="nil"/>
              <w:right w:val="nil"/>
            </w:tcBorders>
          </w:tcPr>
          <w:p w:rsidR="005827B8" w:rsidRPr="001F54D7" w:rsidRDefault="005827B8" w:rsidP="00C15C9F">
            <w:pPr>
              <w:pStyle w:val="Tabletext"/>
              <w:spacing w:before="20" w:after="20"/>
              <w:jc w:val="center"/>
              <w:rPr>
                <w:sz w:val="18"/>
                <w:szCs w:val="18"/>
              </w:rPr>
            </w:pPr>
            <w:r w:rsidRPr="001F54D7">
              <w:rPr>
                <w:sz w:val="18"/>
                <w:szCs w:val="18"/>
              </w:rPr>
              <w:t>17.1</w:t>
            </w:r>
          </w:p>
        </w:tc>
        <w:tc>
          <w:tcPr>
            <w:tcW w:w="1581" w:type="dxa"/>
            <w:tcBorders>
              <w:top w:val="nil"/>
              <w:left w:val="nil"/>
              <w:bottom w:val="nil"/>
              <w:right w:val="nil"/>
            </w:tcBorders>
          </w:tcPr>
          <w:p w:rsidR="005827B8" w:rsidRPr="001F54D7" w:rsidRDefault="005827B8" w:rsidP="00C15C9F">
            <w:pPr>
              <w:pStyle w:val="Tabletext"/>
              <w:spacing w:before="20" w:after="20"/>
              <w:jc w:val="center"/>
              <w:rPr>
                <w:sz w:val="18"/>
                <w:szCs w:val="18"/>
              </w:rPr>
            </w:pPr>
            <w:r w:rsidRPr="001F54D7">
              <w:rPr>
                <w:sz w:val="18"/>
                <w:szCs w:val="18"/>
              </w:rPr>
              <w:t>1.4</w:t>
            </w:r>
          </w:p>
        </w:tc>
        <w:tc>
          <w:tcPr>
            <w:tcW w:w="1581" w:type="dxa"/>
            <w:tcBorders>
              <w:top w:val="nil"/>
              <w:left w:val="nil"/>
              <w:bottom w:val="nil"/>
              <w:right w:val="single" w:sz="12" w:space="0" w:color="auto"/>
            </w:tcBorders>
          </w:tcPr>
          <w:p w:rsidR="005827B8" w:rsidRPr="001F54D7" w:rsidRDefault="005827B8" w:rsidP="00C15C9F">
            <w:pPr>
              <w:pStyle w:val="Tabletext"/>
              <w:spacing w:before="20" w:after="20"/>
              <w:jc w:val="center"/>
              <w:rPr>
                <w:sz w:val="18"/>
                <w:szCs w:val="18"/>
              </w:rPr>
            </w:pPr>
            <w:r w:rsidRPr="001F54D7">
              <w:rPr>
                <w:sz w:val="18"/>
                <w:szCs w:val="18"/>
              </w:rPr>
              <w:t>4.2</w:t>
            </w:r>
          </w:p>
        </w:tc>
      </w:tr>
      <w:tr w:rsidR="005827B8" w:rsidRPr="00417766" w:rsidTr="00D7134F">
        <w:trPr>
          <w:cantSplit/>
        </w:trPr>
        <w:tc>
          <w:tcPr>
            <w:tcW w:w="2976" w:type="dxa"/>
            <w:tcBorders>
              <w:top w:val="nil"/>
              <w:left w:val="single" w:sz="12" w:space="0" w:color="auto"/>
              <w:bottom w:val="nil"/>
              <w:right w:val="nil"/>
            </w:tcBorders>
          </w:tcPr>
          <w:p w:rsidR="005827B8" w:rsidRPr="00417766" w:rsidRDefault="005827B8" w:rsidP="00D7134F">
            <w:pPr>
              <w:pStyle w:val="Tabletext"/>
              <w:spacing w:before="0" w:after="0"/>
              <w:rPr>
                <w:sz w:val="8"/>
                <w:szCs w:val="8"/>
              </w:rPr>
            </w:pPr>
          </w:p>
        </w:tc>
        <w:tc>
          <w:tcPr>
            <w:tcW w:w="1196" w:type="dxa"/>
            <w:tcBorders>
              <w:top w:val="nil"/>
              <w:left w:val="nil"/>
              <w:bottom w:val="nil"/>
              <w:right w:val="nil"/>
            </w:tcBorders>
          </w:tcPr>
          <w:p w:rsidR="005827B8" w:rsidRPr="00417766" w:rsidRDefault="005827B8" w:rsidP="00D7134F">
            <w:pPr>
              <w:pStyle w:val="Tabletext"/>
              <w:spacing w:before="0" w:after="0"/>
              <w:jc w:val="center"/>
              <w:rPr>
                <w:sz w:val="8"/>
                <w:szCs w:val="8"/>
              </w:rPr>
            </w:pPr>
          </w:p>
        </w:tc>
        <w:tc>
          <w:tcPr>
            <w:tcW w:w="694" w:type="dxa"/>
            <w:tcBorders>
              <w:top w:val="nil"/>
              <w:left w:val="nil"/>
              <w:bottom w:val="nil"/>
              <w:right w:val="nil"/>
            </w:tcBorders>
          </w:tcPr>
          <w:p w:rsidR="005827B8" w:rsidRPr="00417766" w:rsidRDefault="005827B8" w:rsidP="00D7134F">
            <w:pPr>
              <w:pStyle w:val="Tabletext"/>
              <w:spacing w:before="0" w:after="0"/>
              <w:jc w:val="center"/>
              <w:rPr>
                <w:sz w:val="8"/>
                <w:szCs w:val="8"/>
              </w:rPr>
            </w:pPr>
          </w:p>
        </w:tc>
        <w:tc>
          <w:tcPr>
            <w:tcW w:w="1581" w:type="dxa"/>
            <w:tcBorders>
              <w:top w:val="nil"/>
              <w:left w:val="nil"/>
              <w:bottom w:val="nil"/>
              <w:right w:val="nil"/>
            </w:tcBorders>
          </w:tcPr>
          <w:p w:rsidR="005827B8" w:rsidRPr="00417766" w:rsidRDefault="005827B8" w:rsidP="00D7134F">
            <w:pPr>
              <w:pStyle w:val="Tabletext"/>
              <w:spacing w:before="0" w:after="0"/>
              <w:jc w:val="center"/>
              <w:rPr>
                <w:sz w:val="8"/>
                <w:szCs w:val="8"/>
              </w:rPr>
            </w:pPr>
          </w:p>
        </w:tc>
        <w:tc>
          <w:tcPr>
            <w:tcW w:w="1581" w:type="dxa"/>
            <w:tcBorders>
              <w:top w:val="nil"/>
              <w:left w:val="nil"/>
              <w:bottom w:val="nil"/>
              <w:right w:val="nil"/>
            </w:tcBorders>
          </w:tcPr>
          <w:p w:rsidR="005827B8" w:rsidRPr="00417766" w:rsidRDefault="005827B8" w:rsidP="00D7134F">
            <w:pPr>
              <w:pStyle w:val="Tabletext"/>
              <w:spacing w:before="0" w:after="0"/>
              <w:jc w:val="center"/>
              <w:rPr>
                <w:sz w:val="8"/>
                <w:szCs w:val="8"/>
              </w:rPr>
            </w:pPr>
          </w:p>
        </w:tc>
        <w:tc>
          <w:tcPr>
            <w:tcW w:w="1581" w:type="dxa"/>
            <w:tcBorders>
              <w:top w:val="nil"/>
              <w:left w:val="nil"/>
              <w:bottom w:val="nil"/>
              <w:right w:val="single" w:sz="12" w:space="0" w:color="auto"/>
            </w:tcBorders>
          </w:tcPr>
          <w:p w:rsidR="005827B8" w:rsidRPr="00417766" w:rsidRDefault="005827B8" w:rsidP="00D7134F">
            <w:pPr>
              <w:pStyle w:val="Tabletext"/>
              <w:spacing w:before="0" w:after="0"/>
              <w:jc w:val="center"/>
              <w:rPr>
                <w:sz w:val="8"/>
                <w:szCs w:val="8"/>
              </w:rPr>
            </w:pPr>
          </w:p>
        </w:tc>
      </w:tr>
      <w:tr w:rsidR="005827B8" w:rsidRPr="001F54D7" w:rsidTr="00D7134F">
        <w:trPr>
          <w:cantSplit/>
        </w:trPr>
        <w:tc>
          <w:tcPr>
            <w:tcW w:w="2976" w:type="dxa"/>
            <w:tcBorders>
              <w:top w:val="nil"/>
              <w:left w:val="single" w:sz="12" w:space="0" w:color="auto"/>
              <w:bottom w:val="single" w:sz="12" w:space="0" w:color="auto"/>
              <w:right w:val="nil"/>
            </w:tcBorders>
          </w:tcPr>
          <w:p w:rsidR="005827B8" w:rsidRPr="001F54D7" w:rsidRDefault="005827B8" w:rsidP="00C15C9F">
            <w:pPr>
              <w:pStyle w:val="Tabletext"/>
              <w:tabs>
                <w:tab w:val="clear" w:pos="1985"/>
                <w:tab w:val="clear" w:pos="2268"/>
                <w:tab w:val="left" w:pos="1980"/>
              </w:tabs>
              <w:spacing w:before="20" w:after="20"/>
              <w:rPr>
                <w:sz w:val="18"/>
                <w:szCs w:val="18"/>
              </w:rPr>
            </w:pPr>
            <w:r w:rsidRPr="001F54D7">
              <w:rPr>
                <w:b/>
                <w:bCs/>
                <w:sz w:val="18"/>
                <w:szCs w:val="18"/>
              </w:rPr>
              <w:t xml:space="preserve">Narrowband spectrum </w:t>
            </w:r>
            <w:r w:rsidRPr="001F54D7">
              <w:rPr>
                <w:b/>
                <w:bCs/>
                <w:sz w:val="18"/>
                <w:szCs w:val="18"/>
              </w:rPr>
              <w:tab/>
              <w:t>22.7 MHz</w:t>
            </w:r>
          </w:p>
        </w:tc>
        <w:tc>
          <w:tcPr>
            <w:tcW w:w="1196" w:type="dxa"/>
            <w:tcBorders>
              <w:top w:val="nil"/>
              <w:left w:val="nil"/>
              <w:bottom w:val="single" w:sz="12" w:space="0" w:color="auto"/>
              <w:right w:val="nil"/>
            </w:tcBorders>
          </w:tcPr>
          <w:p w:rsidR="005827B8" w:rsidRPr="001F54D7" w:rsidRDefault="005827B8" w:rsidP="00C15C9F">
            <w:pPr>
              <w:pStyle w:val="Tabletext"/>
              <w:spacing w:before="20" w:after="20"/>
              <w:jc w:val="center"/>
              <w:rPr>
                <w:sz w:val="18"/>
                <w:szCs w:val="18"/>
              </w:rPr>
            </w:pPr>
          </w:p>
        </w:tc>
        <w:tc>
          <w:tcPr>
            <w:tcW w:w="694" w:type="dxa"/>
            <w:tcBorders>
              <w:top w:val="nil"/>
              <w:left w:val="nil"/>
              <w:bottom w:val="single" w:sz="12" w:space="0" w:color="auto"/>
              <w:right w:val="nil"/>
            </w:tcBorders>
          </w:tcPr>
          <w:p w:rsidR="005827B8" w:rsidRPr="001F54D7" w:rsidRDefault="005827B8" w:rsidP="00C15C9F">
            <w:pPr>
              <w:pStyle w:val="Tabletext"/>
              <w:spacing w:before="20" w:after="20"/>
              <w:jc w:val="center"/>
              <w:rPr>
                <w:b/>
                <w:bCs/>
                <w:sz w:val="18"/>
                <w:szCs w:val="18"/>
              </w:rPr>
            </w:pPr>
          </w:p>
        </w:tc>
        <w:tc>
          <w:tcPr>
            <w:tcW w:w="1581" w:type="dxa"/>
            <w:tcBorders>
              <w:top w:val="nil"/>
              <w:left w:val="nil"/>
              <w:bottom w:val="single" w:sz="12"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nil"/>
              <w:left w:val="nil"/>
              <w:bottom w:val="single" w:sz="12"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nil"/>
              <w:left w:val="nil"/>
              <w:bottom w:val="single" w:sz="12" w:space="0" w:color="auto"/>
              <w:right w:val="single" w:sz="12" w:space="0" w:color="auto"/>
            </w:tcBorders>
          </w:tcPr>
          <w:p w:rsidR="005827B8" w:rsidRPr="001F54D7" w:rsidRDefault="005827B8" w:rsidP="00C15C9F">
            <w:pPr>
              <w:pStyle w:val="Tabletext"/>
              <w:spacing w:before="20" w:after="20"/>
              <w:jc w:val="center"/>
              <w:rPr>
                <w:sz w:val="18"/>
                <w:szCs w:val="18"/>
              </w:rPr>
            </w:pPr>
          </w:p>
        </w:tc>
      </w:tr>
    </w:tbl>
    <w:p w:rsidR="005827B8" w:rsidRPr="001F54D7" w:rsidRDefault="005827B8" w:rsidP="00C15C9F">
      <w:pPr>
        <w:spacing w:before="0"/>
        <w:rPr>
          <w:sz w:val="10"/>
          <w:szCs w:val="1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76"/>
        <w:gridCol w:w="1196"/>
        <w:gridCol w:w="694"/>
        <w:gridCol w:w="1581"/>
        <w:gridCol w:w="1581"/>
        <w:gridCol w:w="1581"/>
      </w:tblGrid>
      <w:tr w:rsidR="005827B8" w:rsidRPr="001F54D7" w:rsidTr="00C15C9F">
        <w:trPr>
          <w:cantSplit/>
          <w:tblHeader/>
        </w:trPr>
        <w:tc>
          <w:tcPr>
            <w:tcW w:w="2976" w:type="dxa"/>
            <w:tcBorders>
              <w:top w:val="single" w:sz="12" w:space="0" w:color="auto"/>
              <w:left w:val="single" w:sz="12" w:space="0" w:color="auto"/>
              <w:bottom w:val="single" w:sz="4" w:space="0" w:color="auto"/>
              <w:right w:val="nil"/>
            </w:tcBorders>
          </w:tcPr>
          <w:p w:rsidR="005827B8" w:rsidRPr="001F54D7" w:rsidRDefault="005827B8" w:rsidP="00C15C9F">
            <w:pPr>
              <w:pStyle w:val="Tabletext"/>
              <w:spacing w:before="20" w:after="20"/>
              <w:rPr>
                <w:b/>
                <w:bCs/>
                <w:sz w:val="18"/>
                <w:szCs w:val="18"/>
              </w:rPr>
            </w:pPr>
            <w:r w:rsidRPr="001F54D7">
              <w:rPr>
                <w:b/>
                <w:bCs/>
                <w:sz w:val="18"/>
                <w:szCs w:val="18"/>
              </w:rPr>
              <w:t>Other parameters:</w:t>
            </w:r>
          </w:p>
        </w:tc>
        <w:tc>
          <w:tcPr>
            <w:tcW w:w="1196" w:type="dxa"/>
            <w:tcBorders>
              <w:top w:val="single" w:sz="12"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694" w:type="dxa"/>
            <w:tcBorders>
              <w:top w:val="single" w:sz="12"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12"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12"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12" w:space="0" w:color="auto"/>
              <w:left w:val="nil"/>
              <w:bottom w:val="single" w:sz="4" w:space="0" w:color="auto"/>
              <w:right w:val="single" w:sz="12" w:space="0" w:color="auto"/>
            </w:tcBorders>
          </w:tcPr>
          <w:p w:rsidR="005827B8" w:rsidRPr="001F54D7" w:rsidRDefault="005827B8" w:rsidP="00C15C9F">
            <w:pPr>
              <w:pStyle w:val="Tabletext"/>
              <w:spacing w:before="20" w:after="20"/>
              <w:jc w:val="center"/>
              <w:rPr>
                <w:sz w:val="18"/>
                <w:szCs w:val="18"/>
              </w:rPr>
            </w:pP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Environment</w:t>
            </w:r>
          </w:p>
        </w:tc>
        <w:tc>
          <w:tcPr>
            <w:tcW w:w="3471" w:type="dxa"/>
            <w:gridSpan w:val="3"/>
            <w:tcBorders>
              <w:top w:val="single" w:sz="4" w:space="0" w:color="auto"/>
              <w:left w:val="nil"/>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Urban pedestrian and mobile</w:t>
            </w: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jc w:val="center"/>
              <w:rPr>
                <w:sz w:val="18"/>
                <w:szCs w:val="18"/>
              </w:rPr>
            </w:pPr>
          </w:p>
        </w:tc>
      </w:tr>
      <w:tr w:rsidR="005827B8" w:rsidRPr="00417766" w:rsidTr="001649B2">
        <w:trPr>
          <w:cantSplit/>
        </w:trPr>
        <w:tc>
          <w:tcPr>
            <w:tcW w:w="2976" w:type="dxa"/>
            <w:tcBorders>
              <w:top w:val="single" w:sz="4" w:space="0" w:color="auto"/>
              <w:left w:val="single" w:sz="12" w:space="0" w:color="auto"/>
              <w:bottom w:val="single" w:sz="4" w:space="0" w:color="auto"/>
              <w:right w:val="nil"/>
            </w:tcBorders>
          </w:tcPr>
          <w:p w:rsidR="005827B8" w:rsidRPr="00417766" w:rsidRDefault="005827B8" w:rsidP="00C15C9F">
            <w:pPr>
              <w:pStyle w:val="Tabletext"/>
              <w:spacing w:before="20" w:after="20"/>
              <w:rPr>
                <w:sz w:val="6"/>
                <w:szCs w:val="6"/>
              </w:rPr>
            </w:pPr>
          </w:p>
        </w:tc>
        <w:tc>
          <w:tcPr>
            <w:tcW w:w="1196" w:type="dxa"/>
            <w:tcBorders>
              <w:top w:val="single" w:sz="4" w:space="0" w:color="auto"/>
              <w:left w:val="nil"/>
              <w:bottom w:val="single" w:sz="4" w:space="0" w:color="auto"/>
              <w:right w:val="nil"/>
            </w:tcBorders>
            <w:vAlign w:val="center"/>
          </w:tcPr>
          <w:p w:rsidR="005827B8" w:rsidRPr="00417766" w:rsidRDefault="005827B8" w:rsidP="00C15C9F">
            <w:pPr>
              <w:pStyle w:val="Tabletext"/>
              <w:spacing w:before="20" w:after="20"/>
              <w:rPr>
                <w:sz w:val="6"/>
                <w:szCs w:val="6"/>
              </w:rPr>
            </w:pPr>
          </w:p>
        </w:tc>
        <w:tc>
          <w:tcPr>
            <w:tcW w:w="694" w:type="dxa"/>
            <w:tcBorders>
              <w:top w:val="single" w:sz="4" w:space="0" w:color="auto"/>
              <w:left w:val="nil"/>
              <w:bottom w:val="single" w:sz="4" w:space="0" w:color="auto"/>
              <w:right w:val="nil"/>
            </w:tcBorders>
          </w:tcPr>
          <w:p w:rsidR="005827B8" w:rsidRPr="00417766" w:rsidRDefault="005827B8" w:rsidP="00C15C9F">
            <w:pPr>
              <w:pStyle w:val="Tabletext"/>
              <w:spacing w:before="20" w:after="20"/>
              <w:jc w:val="center"/>
              <w:rPr>
                <w:sz w:val="6"/>
                <w:szCs w:val="6"/>
              </w:rPr>
            </w:pPr>
          </w:p>
        </w:tc>
        <w:tc>
          <w:tcPr>
            <w:tcW w:w="1581" w:type="dxa"/>
            <w:tcBorders>
              <w:top w:val="single" w:sz="4" w:space="0" w:color="auto"/>
              <w:left w:val="nil"/>
              <w:bottom w:val="single" w:sz="4" w:space="0" w:color="auto"/>
              <w:right w:val="nil"/>
            </w:tcBorders>
          </w:tcPr>
          <w:p w:rsidR="005827B8" w:rsidRPr="00417766" w:rsidRDefault="005827B8" w:rsidP="00C15C9F">
            <w:pPr>
              <w:pStyle w:val="Tabletext"/>
              <w:spacing w:before="20" w:after="20"/>
              <w:jc w:val="center"/>
              <w:rPr>
                <w:sz w:val="6"/>
                <w:szCs w:val="6"/>
              </w:rPr>
            </w:pPr>
          </w:p>
        </w:tc>
        <w:tc>
          <w:tcPr>
            <w:tcW w:w="1581" w:type="dxa"/>
            <w:tcBorders>
              <w:top w:val="single" w:sz="4" w:space="0" w:color="auto"/>
              <w:left w:val="nil"/>
              <w:bottom w:val="single" w:sz="4" w:space="0" w:color="auto"/>
              <w:right w:val="nil"/>
            </w:tcBorders>
          </w:tcPr>
          <w:p w:rsidR="005827B8" w:rsidRPr="00417766" w:rsidRDefault="005827B8" w:rsidP="00C15C9F">
            <w:pPr>
              <w:pStyle w:val="Tabletext"/>
              <w:spacing w:before="20" w:after="20"/>
              <w:jc w:val="center"/>
              <w:rPr>
                <w:sz w:val="6"/>
                <w:szCs w:val="6"/>
              </w:rPr>
            </w:pPr>
          </w:p>
        </w:tc>
        <w:tc>
          <w:tcPr>
            <w:tcW w:w="1581" w:type="dxa"/>
            <w:tcBorders>
              <w:top w:val="single" w:sz="4" w:space="0" w:color="auto"/>
              <w:left w:val="nil"/>
              <w:bottom w:val="single" w:sz="4" w:space="0" w:color="auto"/>
              <w:right w:val="single" w:sz="12" w:space="0" w:color="auto"/>
            </w:tcBorders>
          </w:tcPr>
          <w:p w:rsidR="005827B8" w:rsidRPr="00417766" w:rsidRDefault="005827B8" w:rsidP="00C15C9F">
            <w:pPr>
              <w:pStyle w:val="Tabletext"/>
              <w:spacing w:before="20" w:after="20"/>
              <w:jc w:val="center"/>
              <w:rPr>
                <w:sz w:val="6"/>
                <w:szCs w:val="6"/>
              </w:rPr>
            </w:pP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Cell radius (km)</w:t>
            </w:r>
          </w:p>
        </w:tc>
        <w:tc>
          <w:tcPr>
            <w:tcW w:w="1196" w:type="dxa"/>
            <w:tcBorders>
              <w:top w:val="single" w:sz="4" w:space="0" w:color="auto"/>
              <w:left w:val="nil"/>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5</w:t>
            </w:r>
          </w:p>
        </w:tc>
        <w:tc>
          <w:tcPr>
            <w:tcW w:w="694"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jc w:val="center"/>
              <w:rPr>
                <w:sz w:val="18"/>
                <w:szCs w:val="18"/>
              </w:rPr>
            </w:pP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Study area (km</w:t>
            </w:r>
            <w:r w:rsidRPr="001F54D7">
              <w:rPr>
                <w:sz w:val="18"/>
                <w:szCs w:val="18"/>
                <w:vertAlign w:val="superscript"/>
              </w:rPr>
              <w:t>2</w:t>
            </w:r>
            <w:r w:rsidRPr="001F54D7">
              <w:rPr>
                <w:sz w:val="18"/>
                <w:szCs w:val="18"/>
              </w:rPr>
              <w:t>)</w:t>
            </w:r>
          </w:p>
        </w:tc>
        <w:tc>
          <w:tcPr>
            <w:tcW w:w="1196" w:type="dxa"/>
            <w:tcBorders>
              <w:top w:val="single" w:sz="4" w:space="0" w:color="auto"/>
              <w:left w:val="nil"/>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1</w:t>
            </w:r>
            <w:r w:rsidRPr="001F54D7">
              <w:rPr>
                <w:rFonts w:ascii="Tms Rmn" w:hAnsi="Tms Rmn"/>
                <w:sz w:val="12"/>
                <w:szCs w:val="12"/>
              </w:rPr>
              <w:t> </w:t>
            </w:r>
            <w:r w:rsidRPr="001F54D7">
              <w:rPr>
                <w:sz w:val="18"/>
                <w:szCs w:val="18"/>
              </w:rPr>
              <w:t>620</w:t>
            </w:r>
          </w:p>
        </w:tc>
        <w:tc>
          <w:tcPr>
            <w:tcW w:w="694"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jc w:val="center"/>
              <w:rPr>
                <w:sz w:val="18"/>
                <w:szCs w:val="18"/>
              </w:rPr>
            </w:pP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Cell area (km</w:t>
            </w:r>
            <w:r w:rsidRPr="001F54D7">
              <w:rPr>
                <w:sz w:val="18"/>
                <w:szCs w:val="18"/>
                <w:vertAlign w:val="superscript"/>
              </w:rPr>
              <w:t>2</w:t>
            </w:r>
            <w:r w:rsidRPr="001F54D7">
              <w:rPr>
                <w:sz w:val="18"/>
                <w:szCs w:val="18"/>
              </w:rPr>
              <w:t>)</w:t>
            </w:r>
          </w:p>
        </w:tc>
        <w:tc>
          <w:tcPr>
            <w:tcW w:w="1196" w:type="dxa"/>
            <w:tcBorders>
              <w:top w:val="single" w:sz="4" w:space="0" w:color="auto"/>
              <w:left w:val="nil"/>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65</w:t>
            </w:r>
          </w:p>
        </w:tc>
        <w:tc>
          <w:tcPr>
            <w:tcW w:w="694"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r w:rsidRPr="001F54D7">
              <w:rPr>
                <w:sz w:val="18"/>
                <w:szCs w:val="18"/>
              </w:rPr>
              <w:t>(calculated)</w:t>
            </w: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jc w:val="center"/>
              <w:rPr>
                <w:sz w:val="18"/>
                <w:szCs w:val="18"/>
              </w:rPr>
            </w:pP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Cells per study area</w:t>
            </w:r>
          </w:p>
        </w:tc>
        <w:tc>
          <w:tcPr>
            <w:tcW w:w="1196" w:type="dxa"/>
            <w:tcBorders>
              <w:top w:val="single" w:sz="4" w:space="0" w:color="auto"/>
              <w:left w:val="nil"/>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25</w:t>
            </w:r>
          </w:p>
        </w:tc>
        <w:tc>
          <w:tcPr>
            <w:tcW w:w="694"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r w:rsidRPr="001F54D7">
              <w:rPr>
                <w:sz w:val="18"/>
                <w:szCs w:val="18"/>
              </w:rPr>
              <w:t>(calculated)</w:t>
            </w: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jc w:val="center"/>
              <w:rPr>
                <w:sz w:val="18"/>
                <w:szCs w:val="18"/>
              </w:rPr>
            </w:pPr>
          </w:p>
        </w:tc>
      </w:tr>
      <w:tr w:rsidR="005827B8" w:rsidRPr="00417766" w:rsidTr="001649B2">
        <w:trPr>
          <w:cantSplit/>
        </w:trPr>
        <w:tc>
          <w:tcPr>
            <w:tcW w:w="2976" w:type="dxa"/>
            <w:tcBorders>
              <w:top w:val="single" w:sz="4" w:space="0" w:color="auto"/>
              <w:left w:val="single" w:sz="12" w:space="0" w:color="auto"/>
              <w:bottom w:val="single" w:sz="4" w:space="0" w:color="auto"/>
              <w:right w:val="nil"/>
            </w:tcBorders>
          </w:tcPr>
          <w:p w:rsidR="005827B8" w:rsidRPr="00417766" w:rsidRDefault="005827B8" w:rsidP="00C15C9F">
            <w:pPr>
              <w:pStyle w:val="Tabletext"/>
              <w:spacing w:before="20" w:after="20"/>
              <w:rPr>
                <w:sz w:val="6"/>
                <w:szCs w:val="6"/>
              </w:rPr>
            </w:pPr>
          </w:p>
        </w:tc>
        <w:tc>
          <w:tcPr>
            <w:tcW w:w="1196" w:type="dxa"/>
            <w:tcBorders>
              <w:top w:val="single" w:sz="4" w:space="0" w:color="auto"/>
              <w:left w:val="nil"/>
              <w:bottom w:val="single" w:sz="4" w:space="0" w:color="auto"/>
              <w:right w:val="nil"/>
            </w:tcBorders>
          </w:tcPr>
          <w:p w:rsidR="005827B8" w:rsidRPr="00417766" w:rsidRDefault="005827B8" w:rsidP="00C15C9F">
            <w:pPr>
              <w:pStyle w:val="Tabletext"/>
              <w:spacing w:before="20" w:after="20"/>
              <w:rPr>
                <w:sz w:val="6"/>
                <w:szCs w:val="6"/>
              </w:rPr>
            </w:pPr>
          </w:p>
        </w:tc>
        <w:tc>
          <w:tcPr>
            <w:tcW w:w="694" w:type="dxa"/>
            <w:tcBorders>
              <w:top w:val="single" w:sz="4" w:space="0" w:color="auto"/>
              <w:left w:val="nil"/>
              <w:bottom w:val="single" w:sz="4" w:space="0" w:color="auto"/>
              <w:right w:val="nil"/>
            </w:tcBorders>
          </w:tcPr>
          <w:p w:rsidR="005827B8" w:rsidRPr="00417766" w:rsidRDefault="005827B8" w:rsidP="00C15C9F">
            <w:pPr>
              <w:pStyle w:val="Tabletext"/>
              <w:spacing w:before="20" w:after="20"/>
              <w:jc w:val="center"/>
              <w:rPr>
                <w:sz w:val="6"/>
                <w:szCs w:val="6"/>
              </w:rPr>
            </w:pPr>
          </w:p>
        </w:tc>
        <w:tc>
          <w:tcPr>
            <w:tcW w:w="1581" w:type="dxa"/>
            <w:tcBorders>
              <w:top w:val="single" w:sz="4" w:space="0" w:color="auto"/>
              <w:left w:val="nil"/>
              <w:bottom w:val="single" w:sz="4" w:space="0" w:color="auto"/>
              <w:right w:val="nil"/>
            </w:tcBorders>
          </w:tcPr>
          <w:p w:rsidR="005827B8" w:rsidRPr="00417766" w:rsidRDefault="005827B8" w:rsidP="00C15C9F">
            <w:pPr>
              <w:pStyle w:val="Tabletext"/>
              <w:spacing w:before="20" w:after="20"/>
              <w:jc w:val="center"/>
              <w:rPr>
                <w:sz w:val="6"/>
                <w:szCs w:val="6"/>
              </w:rPr>
            </w:pPr>
          </w:p>
        </w:tc>
        <w:tc>
          <w:tcPr>
            <w:tcW w:w="1581" w:type="dxa"/>
            <w:tcBorders>
              <w:top w:val="single" w:sz="4" w:space="0" w:color="auto"/>
              <w:left w:val="nil"/>
              <w:bottom w:val="single" w:sz="4" w:space="0" w:color="auto"/>
              <w:right w:val="nil"/>
            </w:tcBorders>
          </w:tcPr>
          <w:p w:rsidR="005827B8" w:rsidRPr="00417766" w:rsidRDefault="005827B8" w:rsidP="00C15C9F">
            <w:pPr>
              <w:pStyle w:val="Tabletext"/>
              <w:spacing w:before="20" w:after="20"/>
              <w:jc w:val="center"/>
              <w:rPr>
                <w:sz w:val="6"/>
                <w:szCs w:val="6"/>
              </w:rPr>
            </w:pPr>
          </w:p>
        </w:tc>
        <w:tc>
          <w:tcPr>
            <w:tcW w:w="1581" w:type="dxa"/>
            <w:tcBorders>
              <w:top w:val="single" w:sz="4" w:space="0" w:color="auto"/>
              <w:left w:val="nil"/>
              <w:bottom w:val="single" w:sz="4" w:space="0" w:color="auto"/>
              <w:right w:val="single" w:sz="12" w:space="0" w:color="auto"/>
            </w:tcBorders>
          </w:tcPr>
          <w:p w:rsidR="005827B8" w:rsidRPr="00417766" w:rsidRDefault="005827B8" w:rsidP="00C15C9F">
            <w:pPr>
              <w:pStyle w:val="Tabletext"/>
              <w:spacing w:before="20" w:after="20"/>
              <w:jc w:val="center"/>
              <w:rPr>
                <w:sz w:val="6"/>
                <w:szCs w:val="6"/>
              </w:rPr>
            </w:pP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Net user bit rate</w:t>
            </w:r>
          </w:p>
        </w:tc>
        <w:tc>
          <w:tcPr>
            <w:tcW w:w="6633" w:type="dxa"/>
            <w:gridSpan w:val="5"/>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rPr>
                <w:sz w:val="18"/>
                <w:szCs w:val="18"/>
              </w:rPr>
            </w:pPr>
            <w:r w:rsidRPr="001F54D7">
              <w:rPr>
                <w:sz w:val="18"/>
                <w:szCs w:val="18"/>
              </w:rPr>
              <w:t>9 kbit/s (7.2 kbit/s per slot + 1.8 kbit/s channel overhead)</w:t>
            </w: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p>
        </w:tc>
        <w:tc>
          <w:tcPr>
            <w:tcW w:w="6633" w:type="dxa"/>
            <w:gridSpan w:val="5"/>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rPr>
                <w:sz w:val="18"/>
                <w:szCs w:val="18"/>
              </w:rPr>
            </w:pPr>
            <w:r w:rsidRPr="001F54D7">
              <w:rPr>
                <w:sz w:val="18"/>
                <w:szCs w:val="18"/>
              </w:rPr>
              <w:t>= 4.8 kbit/s speech, data, or image per slot</w:t>
            </w: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p>
        </w:tc>
        <w:tc>
          <w:tcPr>
            <w:tcW w:w="6633" w:type="dxa"/>
            <w:gridSpan w:val="5"/>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rPr>
                <w:sz w:val="18"/>
                <w:szCs w:val="18"/>
              </w:rPr>
            </w:pPr>
            <w:r w:rsidRPr="001F54D7">
              <w:rPr>
                <w:sz w:val="18"/>
                <w:szCs w:val="18"/>
              </w:rPr>
              <w:t>+ 2.4 kbit/s FEC per slot</w:t>
            </w: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p>
        </w:tc>
        <w:tc>
          <w:tcPr>
            <w:tcW w:w="6633" w:type="dxa"/>
            <w:gridSpan w:val="5"/>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rPr>
                <w:sz w:val="18"/>
                <w:szCs w:val="18"/>
              </w:rPr>
            </w:pPr>
            <w:r w:rsidRPr="001F54D7">
              <w:rPr>
                <w:sz w:val="18"/>
                <w:szCs w:val="18"/>
              </w:rPr>
              <w:t>+ 1.8 kbit/s channel overhead and signalling</w:t>
            </w:r>
          </w:p>
        </w:tc>
      </w:tr>
      <w:tr w:rsidR="005827B8" w:rsidRPr="00417766" w:rsidTr="001649B2">
        <w:trPr>
          <w:cantSplit/>
        </w:trPr>
        <w:tc>
          <w:tcPr>
            <w:tcW w:w="2976" w:type="dxa"/>
            <w:tcBorders>
              <w:top w:val="single" w:sz="4" w:space="0" w:color="auto"/>
              <w:left w:val="single" w:sz="12" w:space="0" w:color="auto"/>
              <w:bottom w:val="single" w:sz="4" w:space="0" w:color="auto"/>
              <w:right w:val="nil"/>
            </w:tcBorders>
          </w:tcPr>
          <w:p w:rsidR="005827B8" w:rsidRPr="00417766" w:rsidRDefault="005827B8" w:rsidP="00C15C9F">
            <w:pPr>
              <w:pStyle w:val="Tabletext"/>
              <w:spacing w:before="20" w:after="20"/>
              <w:rPr>
                <w:sz w:val="6"/>
                <w:szCs w:val="6"/>
              </w:rPr>
            </w:pPr>
          </w:p>
        </w:tc>
        <w:tc>
          <w:tcPr>
            <w:tcW w:w="1196" w:type="dxa"/>
            <w:tcBorders>
              <w:top w:val="single" w:sz="4" w:space="0" w:color="auto"/>
              <w:left w:val="nil"/>
              <w:bottom w:val="single" w:sz="4" w:space="0" w:color="auto"/>
              <w:right w:val="nil"/>
            </w:tcBorders>
          </w:tcPr>
          <w:p w:rsidR="005827B8" w:rsidRPr="00417766" w:rsidRDefault="005827B8" w:rsidP="00C15C9F">
            <w:pPr>
              <w:pStyle w:val="Tabletext"/>
              <w:spacing w:before="20" w:after="20"/>
              <w:rPr>
                <w:sz w:val="6"/>
                <w:szCs w:val="6"/>
              </w:rPr>
            </w:pPr>
          </w:p>
        </w:tc>
        <w:tc>
          <w:tcPr>
            <w:tcW w:w="694" w:type="dxa"/>
            <w:tcBorders>
              <w:top w:val="single" w:sz="4" w:space="0" w:color="auto"/>
              <w:left w:val="nil"/>
              <w:bottom w:val="single" w:sz="4" w:space="0" w:color="auto"/>
              <w:right w:val="nil"/>
            </w:tcBorders>
          </w:tcPr>
          <w:p w:rsidR="005827B8" w:rsidRPr="00417766" w:rsidRDefault="005827B8" w:rsidP="00C15C9F">
            <w:pPr>
              <w:pStyle w:val="Tabletext"/>
              <w:spacing w:before="20" w:after="20"/>
              <w:jc w:val="center"/>
              <w:rPr>
                <w:sz w:val="6"/>
                <w:szCs w:val="6"/>
              </w:rPr>
            </w:pPr>
          </w:p>
        </w:tc>
        <w:tc>
          <w:tcPr>
            <w:tcW w:w="1581" w:type="dxa"/>
            <w:tcBorders>
              <w:top w:val="single" w:sz="4" w:space="0" w:color="auto"/>
              <w:left w:val="nil"/>
              <w:bottom w:val="single" w:sz="4" w:space="0" w:color="auto"/>
              <w:right w:val="nil"/>
            </w:tcBorders>
          </w:tcPr>
          <w:p w:rsidR="005827B8" w:rsidRPr="00417766" w:rsidRDefault="005827B8" w:rsidP="00C15C9F">
            <w:pPr>
              <w:pStyle w:val="Tabletext"/>
              <w:spacing w:before="20" w:after="20"/>
              <w:jc w:val="center"/>
              <w:rPr>
                <w:sz w:val="6"/>
                <w:szCs w:val="6"/>
              </w:rPr>
            </w:pPr>
          </w:p>
        </w:tc>
        <w:tc>
          <w:tcPr>
            <w:tcW w:w="1581" w:type="dxa"/>
            <w:tcBorders>
              <w:top w:val="single" w:sz="4" w:space="0" w:color="auto"/>
              <w:left w:val="nil"/>
              <w:bottom w:val="single" w:sz="4" w:space="0" w:color="auto"/>
              <w:right w:val="nil"/>
            </w:tcBorders>
          </w:tcPr>
          <w:p w:rsidR="005827B8" w:rsidRPr="00417766" w:rsidRDefault="005827B8" w:rsidP="00C15C9F">
            <w:pPr>
              <w:pStyle w:val="Tabletext"/>
              <w:spacing w:before="20" w:after="20"/>
              <w:jc w:val="center"/>
              <w:rPr>
                <w:sz w:val="6"/>
                <w:szCs w:val="6"/>
              </w:rPr>
            </w:pPr>
          </w:p>
        </w:tc>
        <w:tc>
          <w:tcPr>
            <w:tcW w:w="1581" w:type="dxa"/>
            <w:tcBorders>
              <w:top w:val="single" w:sz="4" w:space="0" w:color="auto"/>
              <w:left w:val="nil"/>
              <w:bottom w:val="single" w:sz="4" w:space="0" w:color="auto"/>
              <w:right w:val="single" w:sz="12" w:space="0" w:color="auto"/>
            </w:tcBorders>
          </w:tcPr>
          <w:p w:rsidR="005827B8" w:rsidRPr="00417766" w:rsidRDefault="005827B8" w:rsidP="00C15C9F">
            <w:pPr>
              <w:pStyle w:val="Tabletext"/>
              <w:spacing w:before="20" w:after="20"/>
              <w:jc w:val="center"/>
              <w:rPr>
                <w:sz w:val="6"/>
                <w:szCs w:val="6"/>
              </w:rPr>
            </w:pP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p>
        </w:tc>
        <w:tc>
          <w:tcPr>
            <w:tcW w:w="1196" w:type="dxa"/>
            <w:tcBorders>
              <w:top w:val="single" w:sz="4" w:space="0" w:color="auto"/>
              <w:left w:val="nil"/>
              <w:bottom w:val="single" w:sz="4" w:space="0" w:color="auto"/>
              <w:right w:val="nil"/>
            </w:tcBorders>
          </w:tcPr>
          <w:p w:rsidR="005827B8" w:rsidRPr="001F54D7" w:rsidRDefault="005827B8" w:rsidP="00C15C9F">
            <w:pPr>
              <w:pStyle w:val="Tabletext"/>
              <w:spacing w:before="20" w:after="20"/>
              <w:rPr>
                <w:sz w:val="18"/>
                <w:szCs w:val="18"/>
              </w:rPr>
            </w:pPr>
          </w:p>
        </w:tc>
        <w:tc>
          <w:tcPr>
            <w:tcW w:w="694"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r w:rsidRPr="001F54D7">
              <w:rPr>
                <w:sz w:val="18"/>
                <w:szCs w:val="18"/>
              </w:rPr>
              <w:t>NB voice</w:t>
            </w: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r w:rsidRPr="001F54D7">
              <w:rPr>
                <w:sz w:val="18"/>
                <w:szCs w:val="18"/>
              </w:rPr>
              <w:t>NB data</w:t>
            </w:r>
          </w:p>
        </w:tc>
        <w:tc>
          <w:tcPr>
            <w:tcW w:w="1581" w:type="dxa"/>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jc w:val="center"/>
              <w:rPr>
                <w:sz w:val="18"/>
                <w:szCs w:val="18"/>
              </w:rPr>
            </w:pPr>
            <w:r w:rsidRPr="001F54D7">
              <w:rPr>
                <w:sz w:val="18"/>
                <w:szCs w:val="18"/>
              </w:rPr>
              <w:t>NB image</w:t>
            </w: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p>
        </w:tc>
        <w:tc>
          <w:tcPr>
            <w:tcW w:w="1196" w:type="dxa"/>
            <w:tcBorders>
              <w:top w:val="single" w:sz="4" w:space="0" w:color="auto"/>
              <w:left w:val="nil"/>
              <w:bottom w:val="single" w:sz="4" w:space="0" w:color="auto"/>
              <w:right w:val="nil"/>
            </w:tcBorders>
          </w:tcPr>
          <w:p w:rsidR="005827B8" w:rsidRPr="001F54D7" w:rsidRDefault="005827B8" w:rsidP="00C15C9F">
            <w:pPr>
              <w:pStyle w:val="Tabletext"/>
              <w:spacing w:before="20" w:after="20"/>
              <w:rPr>
                <w:sz w:val="18"/>
                <w:szCs w:val="18"/>
              </w:rPr>
            </w:pPr>
          </w:p>
        </w:tc>
        <w:tc>
          <w:tcPr>
            <w:tcW w:w="694"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ind w:left="-57" w:right="-57"/>
              <w:jc w:val="center"/>
              <w:rPr>
                <w:sz w:val="18"/>
                <w:szCs w:val="18"/>
              </w:rPr>
            </w:pPr>
            <w:r w:rsidRPr="001F54D7">
              <w:rPr>
                <w:sz w:val="18"/>
                <w:szCs w:val="18"/>
              </w:rPr>
              <w:t>Uplink</w:t>
            </w: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ind w:left="-57" w:right="-57"/>
              <w:jc w:val="center"/>
              <w:rPr>
                <w:sz w:val="18"/>
                <w:szCs w:val="18"/>
              </w:rPr>
            </w:pPr>
            <w:r w:rsidRPr="001F54D7">
              <w:rPr>
                <w:sz w:val="18"/>
                <w:szCs w:val="18"/>
              </w:rPr>
              <w:t>Uplink</w:t>
            </w:r>
          </w:p>
        </w:tc>
        <w:tc>
          <w:tcPr>
            <w:tcW w:w="1581" w:type="dxa"/>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ind w:left="-57" w:right="-57"/>
              <w:jc w:val="center"/>
              <w:rPr>
                <w:sz w:val="18"/>
                <w:szCs w:val="18"/>
              </w:rPr>
            </w:pPr>
            <w:r w:rsidRPr="001F54D7">
              <w:rPr>
                <w:sz w:val="18"/>
                <w:szCs w:val="18"/>
              </w:rPr>
              <w:t>Uplink</w:t>
            </w: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Erlangs per busy hour</w:t>
            </w:r>
          </w:p>
        </w:tc>
        <w:tc>
          <w:tcPr>
            <w:tcW w:w="1890" w:type="dxa"/>
            <w:gridSpan w:val="2"/>
            <w:tcBorders>
              <w:top w:val="single" w:sz="4" w:space="0" w:color="auto"/>
              <w:left w:val="nil"/>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(From PSWAC</w:t>
            </w:r>
            <w:r w:rsidRPr="00C15C9F">
              <w:rPr>
                <w:rStyle w:val="FootnoteReference"/>
                <w:sz w:val="14"/>
                <w:szCs w:val="14"/>
              </w:rPr>
              <w:footnoteReference w:id="10"/>
            </w:r>
            <w:r w:rsidRPr="001F54D7">
              <w:rPr>
                <w:sz w:val="18"/>
                <w:szCs w:val="18"/>
              </w:rPr>
              <w:t>)</w:t>
            </w: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r w:rsidRPr="001F54D7">
              <w:rPr>
                <w:sz w:val="18"/>
                <w:szCs w:val="18"/>
              </w:rPr>
              <w:t>0.0077384</w:t>
            </w: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r w:rsidRPr="001F54D7">
              <w:rPr>
                <w:sz w:val="18"/>
                <w:szCs w:val="18"/>
              </w:rPr>
              <w:t>0.0030201</w:t>
            </w:r>
          </w:p>
        </w:tc>
        <w:tc>
          <w:tcPr>
            <w:tcW w:w="1581" w:type="dxa"/>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jc w:val="center"/>
              <w:rPr>
                <w:sz w:val="18"/>
                <w:szCs w:val="18"/>
              </w:rPr>
            </w:pPr>
            <w:r w:rsidRPr="001F54D7">
              <w:rPr>
                <w:sz w:val="18"/>
                <w:szCs w:val="18"/>
              </w:rPr>
              <w:t>0.0268314</w:t>
            </w: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Busy hour call attempts</w:t>
            </w:r>
          </w:p>
        </w:tc>
        <w:tc>
          <w:tcPr>
            <w:tcW w:w="1196" w:type="dxa"/>
            <w:tcBorders>
              <w:top w:val="single" w:sz="4" w:space="0" w:color="auto"/>
              <w:left w:val="nil"/>
              <w:bottom w:val="single" w:sz="4" w:space="0" w:color="auto"/>
              <w:right w:val="nil"/>
            </w:tcBorders>
          </w:tcPr>
          <w:p w:rsidR="005827B8" w:rsidRPr="001F54D7" w:rsidRDefault="005827B8" w:rsidP="00C15C9F">
            <w:pPr>
              <w:pStyle w:val="Tabletext"/>
              <w:spacing w:before="20" w:after="20"/>
              <w:rPr>
                <w:sz w:val="18"/>
                <w:szCs w:val="18"/>
              </w:rPr>
            </w:pPr>
          </w:p>
        </w:tc>
        <w:tc>
          <w:tcPr>
            <w:tcW w:w="694"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r w:rsidRPr="001F54D7">
              <w:rPr>
                <w:sz w:val="18"/>
                <w:szCs w:val="18"/>
              </w:rPr>
              <w:t>3.54</w:t>
            </w: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r w:rsidRPr="001F54D7">
              <w:rPr>
                <w:sz w:val="18"/>
                <w:szCs w:val="18"/>
              </w:rPr>
              <w:t>5.18</w:t>
            </w:r>
          </w:p>
        </w:tc>
        <w:tc>
          <w:tcPr>
            <w:tcW w:w="1581" w:type="dxa"/>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jc w:val="center"/>
              <w:rPr>
                <w:sz w:val="18"/>
                <w:szCs w:val="18"/>
              </w:rPr>
            </w:pPr>
            <w:r w:rsidRPr="001F54D7">
              <w:rPr>
                <w:sz w:val="18"/>
                <w:szCs w:val="18"/>
              </w:rPr>
              <w:t>3.00</w:t>
            </w: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Effective call duration</w:t>
            </w:r>
          </w:p>
        </w:tc>
        <w:tc>
          <w:tcPr>
            <w:tcW w:w="1196" w:type="dxa"/>
            <w:tcBorders>
              <w:top w:val="single" w:sz="4" w:space="0" w:color="auto"/>
              <w:left w:val="nil"/>
              <w:bottom w:val="single" w:sz="4" w:space="0" w:color="auto"/>
              <w:right w:val="nil"/>
            </w:tcBorders>
          </w:tcPr>
          <w:p w:rsidR="005827B8" w:rsidRPr="001F54D7" w:rsidRDefault="005827B8" w:rsidP="00C15C9F">
            <w:pPr>
              <w:pStyle w:val="Tabletext"/>
              <w:spacing w:before="20" w:after="20"/>
              <w:rPr>
                <w:sz w:val="18"/>
                <w:szCs w:val="18"/>
              </w:rPr>
            </w:pPr>
          </w:p>
        </w:tc>
        <w:tc>
          <w:tcPr>
            <w:tcW w:w="694"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r w:rsidRPr="001F54D7">
              <w:rPr>
                <w:sz w:val="18"/>
                <w:szCs w:val="18"/>
              </w:rPr>
              <w:t>7.88</w:t>
            </w: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r w:rsidRPr="001F54D7">
              <w:rPr>
                <w:sz w:val="18"/>
                <w:szCs w:val="18"/>
              </w:rPr>
              <w:t>2.10</w:t>
            </w:r>
          </w:p>
        </w:tc>
        <w:tc>
          <w:tcPr>
            <w:tcW w:w="1581" w:type="dxa"/>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jc w:val="center"/>
              <w:rPr>
                <w:sz w:val="18"/>
                <w:szCs w:val="18"/>
              </w:rPr>
            </w:pPr>
            <w:r w:rsidRPr="001F54D7">
              <w:rPr>
                <w:sz w:val="18"/>
                <w:szCs w:val="18"/>
              </w:rPr>
              <w:t>32.20</w:t>
            </w: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Activity factor</w:t>
            </w:r>
          </w:p>
        </w:tc>
        <w:tc>
          <w:tcPr>
            <w:tcW w:w="1196" w:type="dxa"/>
            <w:tcBorders>
              <w:top w:val="single" w:sz="4" w:space="0" w:color="auto"/>
              <w:left w:val="nil"/>
              <w:bottom w:val="single" w:sz="4" w:space="0" w:color="auto"/>
              <w:right w:val="nil"/>
            </w:tcBorders>
          </w:tcPr>
          <w:p w:rsidR="005827B8" w:rsidRPr="001F54D7" w:rsidRDefault="005827B8" w:rsidP="00C15C9F">
            <w:pPr>
              <w:pStyle w:val="Tabletext"/>
              <w:spacing w:before="20" w:after="20"/>
              <w:rPr>
                <w:sz w:val="18"/>
                <w:szCs w:val="18"/>
              </w:rPr>
            </w:pPr>
          </w:p>
        </w:tc>
        <w:tc>
          <w:tcPr>
            <w:tcW w:w="694"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r w:rsidRPr="001F54D7">
              <w:rPr>
                <w:sz w:val="18"/>
                <w:szCs w:val="18"/>
              </w:rPr>
              <w:t>1</w:t>
            </w: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r w:rsidRPr="001F54D7">
              <w:rPr>
                <w:sz w:val="18"/>
                <w:szCs w:val="18"/>
              </w:rPr>
              <w:t>1</w:t>
            </w:r>
          </w:p>
        </w:tc>
        <w:tc>
          <w:tcPr>
            <w:tcW w:w="1581" w:type="dxa"/>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jc w:val="center"/>
              <w:rPr>
                <w:sz w:val="18"/>
                <w:szCs w:val="18"/>
              </w:rPr>
            </w:pPr>
            <w:r w:rsidRPr="001F54D7">
              <w:rPr>
                <w:sz w:val="18"/>
                <w:szCs w:val="18"/>
              </w:rPr>
              <w:t>1</w:t>
            </w:r>
          </w:p>
        </w:tc>
      </w:tr>
      <w:tr w:rsidR="005827B8" w:rsidRPr="00417766" w:rsidTr="001649B2">
        <w:trPr>
          <w:cantSplit/>
        </w:trPr>
        <w:tc>
          <w:tcPr>
            <w:tcW w:w="2976" w:type="dxa"/>
            <w:tcBorders>
              <w:top w:val="single" w:sz="4" w:space="0" w:color="auto"/>
              <w:left w:val="single" w:sz="12" w:space="0" w:color="auto"/>
              <w:bottom w:val="single" w:sz="4" w:space="0" w:color="auto"/>
              <w:right w:val="nil"/>
            </w:tcBorders>
          </w:tcPr>
          <w:p w:rsidR="005827B8" w:rsidRPr="00417766" w:rsidRDefault="005827B8" w:rsidP="00C15C9F">
            <w:pPr>
              <w:pStyle w:val="Tabletext"/>
              <w:spacing w:before="20" w:after="20"/>
              <w:rPr>
                <w:sz w:val="6"/>
                <w:szCs w:val="6"/>
              </w:rPr>
            </w:pPr>
          </w:p>
        </w:tc>
        <w:tc>
          <w:tcPr>
            <w:tcW w:w="1196" w:type="dxa"/>
            <w:tcBorders>
              <w:top w:val="single" w:sz="4" w:space="0" w:color="auto"/>
              <w:left w:val="nil"/>
              <w:bottom w:val="single" w:sz="4" w:space="0" w:color="auto"/>
              <w:right w:val="nil"/>
            </w:tcBorders>
          </w:tcPr>
          <w:p w:rsidR="005827B8" w:rsidRPr="00417766" w:rsidRDefault="005827B8" w:rsidP="00C15C9F">
            <w:pPr>
              <w:pStyle w:val="Tabletext"/>
              <w:spacing w:before="20" w:after="20"/>
              <w:rPr>
                <w:sz w:val="6"/>
                <w:szCs w:val="6"/>
              </w:rPr>
            </w:pPr>
          </w:p>
        </w:tc>
        <w:tc>
          <w:tcPr>
            <w:tcW w:w="694" w:type="dxa"/>
            <w:tcBorders>
              <w:top w:val="single" w:sz="4" w:space="0" w:color="auto"/>
              <w:left w:val="nil"/>
              <w:bottom w:val="single" w:sz="4" w:space="0" w:color="auto"/>
              <w:right w:val="nil"/>
            </w:tcBorders>
          </w:tcPr>
          <w:p w:rsidR="005827B8" w:rsidRPr="00417766" w:rsidRDefault="005827B8" w:rsidP="00C15C9F">
            <w:pPr>
              <w:pStyle w:val="Tabletext"/>
              <w:spacing w:before="20" w:after="20"/>
              <w:jc w:val="center"/>
              <w:rPr>
                <w:sz w:val="6"/>
                <w:szCs w:val="6"/>
              </w:rPr>
            </w:pPr>
          </w:p>
        </w:tc>
        <w:tc>
          <w:tcPr>
            <w:tcW w:w="1581" w:type="dxa"/>
            <w:tcBorders>
              <w:top w:val="single" w:sz="4" w:space="0" w:color="auto"/>
              <w:left w:val="nil"/>
              <w:bottom w:val="single" w:sz="4" w:space="0" w:color="auto"/>
              <w:right w:val="nil"/>
            </w:tcBorders>
          </w:tcPr>
          <w:p w:rsidR="005827B8" w:rsidRPr="00417766" w:rsidRDefault="005827B8" w:rsidP="00C15C9F">
            <w:pPr>
              <w:pStyle w:val="Tabletext"/>
              <w:spacing w:before="20" w:after="20"/>
              <w:jc w:val="center"/>
              <w:rPr>
                <w:sz w:val="6"/>
                <w:szCs w:val="6"/>
              </w:rPr>
            </w:pPr>
          </w:p>
        </w:tc>
        <w:tc>
          <w:tcPr>
            <w:tcW w:w="1581" w:type="dxa"/>
            <w:tcBorders>
              <w:top w:val="single" w:sz="4" w:space="0" w:color="auto"/>
              <w:left w:val="nil"/>
              <w:bottom w:val="single" w:sz="4" w:space="0" w:color="auto"/>
              <w:right w:val="nil"/>
            </w:tcBorders>
          </w:tcPr>
          <w:p w:rsidR="005827B8" w:rsidRPr="00417766" w:rsidRDefault="005827B8" w:rsidP="00C15C9F">
            <w:pPr>
              <w:pStyle w:val="Tabletext"/>
              <w:spacing w:before="20" w:after="20"/>
              <w:jc w:val="center"/>
              <w:rPr>
                <w:sz w:val="6"/>
                <w:szCs w:val="6"/>
              </w:rPr>
            </w:pPr>
          </w:p>
        </w:tc>
        <w:tc>
          <w:tcPr>
            <w:tcW w:w="1581" w:type="dxa"/>
            <w:tcBorders>
              <w:top w:val="single" w:sz="4" w:space="0" w:color="auto"/>
              <w:left w:val="nil"/>
              <w:bottom w:val="single" w:sz="4" w:space="0" w:color="auto"/>
              <w:right w:val="single" w:sz="12" w:space="0" w:color="auto"/>
            </w:tcBorders>
          </w:tcPr>
          <w:p w:rsidR="005827B8" w:rsidRPr="00417766" w:rsidRDefault="005827B8" w:rsidP="00C15C9F">
            <w:pPr>
              <w:pStyle w:val="Tabletext"/>
              <w:spacing w:before="20" w:after="20"/>
              <w:jc w:val="center"/>
              <w:rPr>
                <w:sz w:val="6"/>
                <w:szCs w:val="6"/>
              </w:rPr>
            </w:pP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p>
        </w:tc>
        <w:tc>
          <w:tcPr>
            <w:tcW w:w="1196" w:type="dxa"/>
            <w:tcBorders>
              <w:top w:val="single" w:sz="4" w:space="0" w:color="auto"/>
              <w:left w:val="nil"/>
              <w:bottom w:val="single" w:sz="4" w:space="0" w:color="auto"/>
              <w:right w:val="nil"/>
            </w:tcBorders>
          </w:tcPr>
          <w:p w:rsidR="005827B8" w:rsidRPr="001F54D7" w:rsidRDefault="005827B8" w:rsidP="00C15C9F">
            <w:pPr>
              <w:pStyle w:val="Tabletext"/>
              <w:spacing w:before="20" w:after="20"/>
              <w:rPr>
                <w:sz w:val="18"/>
                <w:szCs w:val="18"/>
              </w:rPr>
            </w:pPr>
          </w:p>
        </w:tc>
        <w:tc>
          <w:tcPr>
            <w:tcW w:w="694"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ind w:left="-57" w:right="-57"/>
              <w:jc w:val="center"/>
              <w:rPr>
                <w:sz w:val="18"/>
                <w:szCs w:val="18"/>
              </w:rPr>
            </w:pPr>
            <w:r w:rsidRPr="001F54D7">
              <w:rPr>
                <w:sz w:val="18"/>
                <w:szCs w:val="18"/>
              </w:rPr>
              <w:t>Downlink</w:t>
            </w: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ind w:left="-57" w:right="-57"/>
              <w:jc w:val="center"/>
              <w:rPr>
                <w:sz w:val="18"/>
                <w:szCs w:val="18"/>
              </w:rPr>
            </w:pPr>
            <w:r w:rsidRPr="001F54D7">
              <w:rPr>
                <w:sz w:val="18"/>
                <w:szCs w:val="18"/>
              </w:rPr>
              <w:t>Downlink</w:t>
            </w:r>
          </w:p>
        </w:tc>
        <w:tc>
          <w:tcPr>
            <w:tcW w:w="1581" w:type="dxa"/>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ind w:left="-57" w:right="-57"/>
              <w:jc w:val="center"/>
              <w:rPr>
                <w:sz w:val="18"/>
                <w:szCs w:val="18"/>
              </w:rPr>
            </w:pPr>
            <w:r w:rsidRPr="001F54D7">
              <w:rPr>
                <w:sz w:val="18"/>
                <w:szCs w:val="18"/>
              </w:rPr>
              <w:t>Downlink</w:t>
            </w: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Erlangs per busy hour</w:t>
            </w:r>
          </w:p>
        </w:tc>
        <w:tc>
          <w:tcPr>
            <w:tcW w:w="1890" w:type="dxa"/>
            <w:gridSpan w:val="2"/>
            <w:tcBorders>
              <w:top w:val="single" w:sz="4" w:space="0" w:color="auto"/>
              <w:left w:val="nil"/>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(From PSWAC)</w:t>
            </w: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r w:rsidRPr="001F54D7">
              <w:rPr>
                <w:sz w:val="18"/>
                <w:szCs w:val="18"/>
              </w:rPr>
              <w:t>0.0463105</w:t>
            </w: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r w:rsidRPr="001F54D7">
              <w:rPr>
                <w:sz w:val="18"/>
                <w:szCs w:val="18"/>
              </w:rPr>
              <w:t>0.0057000</w:t>
            </w:r>
          </w:p>
        </w:tc>
        <w:tc>
          <w:tcPr>
            <w:tcW w:w="1581" w:type="dxa"/>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jc w:val="center"/>
              <w:rPr>
                <w:sz w:val="18"/>
                <w:szCs w:val="18"/>
              </w:rPr>
            </w:pPr>
            <w:r w:rsidRPr="001F54D7">
              <w:rPr>
                <w:sz w:val="18"/>
                <w:szCs w:val="18"/>
              </w:rPr>
              <w:t>0.0266667</w:t>
            </w: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Busy hour call attempts</w:t>
            </w:r>
          </w:p>
        </w:tc>
        <w:tc>
          <w:tcPr>
            <w:tcW w:w="1196" w:type="dxa"/>
            <w:tcBorders>
              <w:top w:val="single" w:sz="4" w:space="0" w:color="auto"/>
              <w:left w:val="nil"/>
              <w:bottom w:val="single" w:sz="4" w:space="0" w:color="auto"/>
              <w:right w:val="nil"/>
            </w:tcBorders>
          </w:tcPr>
          <w:p w:rsidR="005827B8" w:rsidRPr="001F54D7" w:rsidRDefault="005827B8" w:rsidP="00C15C9F">
            <w:pPr>
              <w:pStyle w:val="Tabletext"/>
              <w:spacing w:before="20" w:after="20"/>
              <w:rPr>
                <w:sz w:val="18"/>
                <w:szCs w:val="18"/>
              </w:rPr>
            </w:pPr>
          </w:p>
        </w:tc>
        <w:tc>
          <w:tcPr>
            <w:tcW w:w="694"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r w:rsidRPr="001F54D7">
              <w:rPr>
                <w:sz w:val="18"/>
                <w:szCs w:val="18"/>
              </w:rPr>
              <w:t>6.28</w:t>
            </w: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r w:rsidRPr="001F54D7">
              <w:rPr>
                <w:sz w:val="18"/>
                <w:szCs w:val="18"/>
              </w:rPr>
              <w:t>5.18</w:t>
            </w:r>
          </w:p>
        </w:tc>
        <w:tc>
          <w:tcPr>
            <w:tcW w:w="1581" w:type="dxa"/>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jc w:val="center"/>
              <w:rPr>
                <w:sz w:val="18"/>
                <w:szCs w:val="18"/>
              </w:rPr>
            </w:pPr>
            <w:r w:rsidRPr="001F54D7">
              <w:rPr>
                <w:sz w:val="18"/>
                <w:szCs w:val="18"/>
              </w:rPr>
              <w:t>3.00</w:t>
            </w: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Effective call duration</w:t>
            </w:r>
          </w:p>
        </w:tc>
        <w:tc>
          <w:tcPr>
            <w:tcW w:w="1196" w:type="dxa"/>
            <w:tcBorders>
              <w:top w:val="single" w:sz="4" w:space="0" w:color="auto"/>
              <w:left w:val="nil"/>
              <w:bottom w:val="single" w:sz="4" w:space="0" w:color="auto"/>
              <w:right w:val="nil"/>
            </w:tcBorders>
          </w:tcPr>
          <w:p w:rsidR="005827B8" w:rsidRPr="001F54D7" w:rsidRDefault="005827B8" w:rsidP="00C15C9F">
            <w:pPr>
              <w:pStyle w:val="Tabletext"/>
              <w:spacing w:before="20" w:after="20"/>
              <w:rPr>
                <w:sz w:val="18"/>
                <w:szCs w:val="18"/>
              </w:rPr>
            </w:pPr>
          </w:p>
        </w:tc>
        <w:tc>
          <w:tcPr>
            <w:tcW w:w="694"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r w:rsidRPr="001F54D7">
              <w:rPr>
                <w:sz w:val="18"/>
                <w:szCs w:val="18"/>
              </w:rPr>
              <w:t>26.53</w:t>
            </w: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r w:rsidRPr="001F54D7">
              <w:rPr>
                <w:sz w:val="18"/>
                <w:szCs w:val="18"/>
              </w:rPr>
              <w:t>3.96</w:t>
            </w:r>
          </w:p>
        </w:tc>
        <w:tc>
          <w:tcPr>
            <w:tcW w:w="1581" w:type="dxa"/>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jc w:val="center"/>
              <w:rPr>
                <w:sz w:val="18"/>
                <w:szCs w:val="18"/>
              </w:rPr>
            </w:pPr>
            <w:r w:rsidRPr="001F54D7">
              <w:rPr>
                <w:sz w:val="18"/>
                <w:szCs w:val="18"/>
              </w:rPr>
              <w:t>32.00</w:t>
            </w: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Activity factor</w:t>
            </w:r>
          </w:p>
        </w:tc>
        <w:tc>
          <w:tcPr>
            <w:tcW w:w="1196" w:type="dxa"/>
            <w:tcBorders>
              <w:top w:val="single" w:sz="4" w:space="0" w:color="auto"/>
              <w:left w:val="nil"/>
              <w:bottom w:val="single" w:sz="4" w:space="0" w:color="auto"/>
              <w:right w:val="nil"/>
            </w:tcBorders>
          </w:tcPr>
          <w:p w:rsidR="005827B8" w:rsidRPr="001F54D7" w:rsidRDefault="005827B8" w:rsidP="00C15C9F">
            <w:pPr>
              <w:pStyle w:val="Tabletext"/>
              <w:spacing w:before="20" w:after="20"/>
              <w:rPr>
                <w:sz w:val="18"/>
                <w:szCs w:val="18"/>
              </w:rPr>
            </w:pPr>
          </w:p>
        </w:tc>
        <w:tc>
          <w:tcPr>
            <w:tcW w:w="694"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r w:rsidRPr="001F54D7">
              <w:rPr>
                <w:sz w:val="18"/>
                <w:szCs w:val="18"/>
              </w:rPr>
              <w:t>1</w:t>
            </w: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r w:rsidRPr="001F54D7">
              <w:rPr>
                <w:sz w:val="18"/>
                <w:szCs w:val="18"/>
              </w:rPr>
              <w:t>1</w:t>
            </w:r>
          </w:p>
        </w:tc>
        <w:tc>
          <w:tcPr>
            <w:tcW w:w="1581" w:type="dxa"/>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jc w:val="center"/>
              <w:rPr>
                <w:sz w:val="18"/>
                <w:szCs w:val="18"/>
              </w:rPr>
            </w:pPr>
            <w:r w:rsidRPr="001F54D7">
              <w:rPr>
                <w:sz w:val="18"/>
                <w:szCs w:val="18"/>
              </w:rPr>
              <w:t>1</w:t>
            </w:r>
          </w:p>
        </w:tc>
      </w:tr>
      <w:tr w:rsidR="005827B8" w:rsidRPr="00417766" w:rsidTr="001649B2">
        <w:trPr>
          <w:cantSplit/>
        </w:trPr>
        <w:tc>
          <w:tcPr>
            <w:tcW w:w="2976" w:type="dxa"/>
            <w:tcBorders>
              <w:top w:val="single" w:sz="4" w:space="0" w:color="auto"/>
              <w:left w:val="single" w:sz="12" w:space="0" w:color="auto"/>
              <w:bottom w:val="single" w:sz="4" w:space="0" w:color="auto"/>
              <w:right w:val="nil"/>
            </w:tcBorders>
          </w:tcPr>
          <w:p w:rsidR="005827B8" w:rsidRPr="00417766" w:rsidRDefault="005827B8" w:rsidP="00C15C9F">
            <w:pPr>
              <w:pStyle w:val="Tabletext"/>
              <w:spacing w:before="20" w:after="20"/>
              <w:rPr>
                <w:sz w:val="6"/>
                <w:szCs w:val="6"/>
              </w:rPr>
            </w:pPr>
          </w:p>
        </w:tc>
        <w:tc>
          <w:tcPr>
            <w:tcW w:w="1196" w:type="dxa"/>
            <w:tcBorders>
              <w:top w:val="single" w:sz="4" w:space="0" w:color="auto"/>
              <w:left w:val="nil"/>
              <w:bottom w:val="single" w:sz="4" w:space="0" w:color="auto"/>
              <w:right w:val="nil"/>
            </w:tcBorders>
          </w:tcPr>
          <w:p w:rsidR="005827B8" w:rsidRPr="00417766" w:rsidRDefault="005827B8" w:rsidP="00C15C9F">
            <w:pPr>
              <w:pStyle w:val="Tabletext"/>
              <w:spacing w:before="20" w:after="20"/>
              <w:rPr>
                <w:sz w:val="6"/>
                <w:szCs w:val="6"/>
              </w:rPr>
            </w:pPr>
          </w:p>
        </w:tc>
        <w:tc>
          <w:tcPr>
            <w:tcW w:w="694" w:type="dxa"/>
            <w:tcBorders>
              <w:top w:val="single" w:sz="4" w:space="0" w:color="auto"/>
              <w:left w:val="nil"/>
              <w:bottom w:val="single" w:sz="4" w:space="0" w:color="auto"/>
              <w:right w:val="nil"/>
            </w:tcBorders>
          </w:tcPr>
          <w:p w:rsidR="005827B8" w:rsidRPr="00417766" w:rsidRDefault="005827B8" w:rsidP="00C15C9F">
            <w:pPr>
              <w:pStyle w:val="Tabletext"/>
              <w:spacing w:before="20" w:after="20"/>
              <w:jc w:val="center"/>
              <w:rPr>
                <w:sz w:val="6"/>
                <w:szCs w:val="6"/>
              </w:rPr>
            </w:pPr>
          </w:p>
        </w:tc>
        <w:tc>
          <w:tcPr>
            <w:tcW w:w="1581" w:type="dxa"/>
            <w:tcBorders>
              <w:top w:val="single" w:sz="4" w:space="0" w:color="auto"/>
              <w:left w:val="nil"/>
              <w:bottom w:val="single" w:sz="4" w:space="0" w:color="auto"/>
              <w:right w:val="nil"/>
            </w:tcBorders>
          </w:tcPr>
          <w:p w:rsidR="005827B8" w:rsidRPr="00417766" w:rsidRDefault="005827B8" w:rsidP="00C15C9F">
            <w:pPr>
              <w:pStyle w:val="Tabletext"/>
              <w:spacing w:before="20" w:after="20"/>
              <w:jc w:val="center"/>
              <w:rPr>
                <w:sz w:val="6"/>
                <w:szCs w:val="6"/>
              </w:rPr>
            </w:pPr>
          </w:p>
        </w:tc>
        <w:tc>
          <w:tcPr>
            <w:tcW w:w="1581" w:type="dxa"/>
            <w:tcBorders>
              <w:top w:val="single" w:sz="4" w:space="0" w:color="auto"/>
              <w:left w:val="nil"/>
              <w:bottom w:val="single" w:sz="4" w:space="0" w:color="auto"/>
              <w:right w:val="nil"/>
            </w:tcBorders>
          </w:tcPr>
          <w:p w:rsidR="005827B8" w:rsidRPr="00417766" w:rsidRDefault="005827B8" w:rsidP="00C15C9F">
            <w:pPr>
              <w:pStyle w:val="Tabletext"/>
              <w:spacing w:before="20" w:after="20"/>
              <w:jc w:val="center"/>
              <w:rPr>
                <w:sz w:val="6"/>
                <w:szCs w:val="6"/>
              </w:rPr>
            </w:pPr>
          </w:p>
        </w:tc>
        <w:tc>
          <w:tcPr>
            <w:tcW w:w="1581" w:type="dxa"/>
            <w:tcBorders>
              <w:top w:val="single" w:sz="4" w:space="0" w:color="auto"/>
              <w:left w:val="nil"/>
              <w:bottom w:val="single" w:sz="4" w:space="0" w:color="auto"/>
              <w:right w:val="single" w:sz="12" w:space="0" w:color="auto"/>
            </w:tcBorders>
          </w:tcPr>
          <w:p w:rsidR="005827B8" w:rsidRPr="00417766" w:rsidRDefault="005827B8" w:rsidP="00C15C9F">
            <w:pPr>
              <w:pStyle w:val="Tabletext"/>
              <w:spacing w:before="20" w:after="20"/>
              <w:jc w:val="center"/>
              <w:rPr>
                <w:sz w:val="6"/>
                <w:szCs w:val="6"/>
              </w:rPr>
            </w:pP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Group size</w:t>
            </w:r>
          </w:p>
        </w:tc>
        <w:tc>
          <w:tcPr>
            <w:tcW w:w="1196" w:type="dxa"/>
            <w:tcBorders>
              <w:top w:val="single" w:sz="4" w:space="0" w:color="auto"/>
              <w:left w:val="nil"/>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21</w:t>
            </w:r>
          </w:p>
        </w:tc>
        <w:tc>
          <w:tcPr>
            <w:tcW w:w="694"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jc w:val="center"/>
              <w:rPr>
                <w:sz w:val="18"/>
                <w:szCs w:val="18"/>
              </w:rPr>
            </w:pP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Grade of service factor</w:t>
            </w:r>
          </w:p>
        </w:tc>
        <w:tc>
          <w:tcPr>
            <w:tcW w:w="1196" w:type="dxa"/>
            <w:tcBorders>
              <w:top w:val="single" w:sz="4" w:space="0" w:color="auto"/>
              <w:left w:val="nil"/>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1.50</w:t>
            </w:r>
          </w:p>
        </w:tc>
        <w:tc>
          <w:tcPr>
            <w:tcW w:w="694"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jc w:val="center"/>
              <w:rPr>
                <w:sz w:val="18"/>
                <w:szCs w:val="18"/>
              </w:rPr>
            </w:pP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Net system capacity</w:t>
            </w:r>
          </w:p>
        </w:tc>
        <w:tc>
          <w:tcPr>
            <w:tcW w:w="1196" w:type="dxa"/>
            <w:tcBorders>
              <w:top w:val="single" w:sz="4" w:space="0" w:color="auto"/>
              <w:left w:val="nil"/>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0.0560</w:t>
            </w:r>
          </w:p>
        </w:tc>
        <w:tc>
          <w:tcPr>
            <w:tcW w:w="2275" w:type="dxa"/>
            <w:gridSpan w:val="2"/>
            <w:tcBorders>
              <w:top w:val="single" w:sz="4" w:space="0" w:color="auto"/>
              <w:left w:val="nil"/>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kbit/s/MHz/cellule</w:t>
            </w: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jc w:val="center"/>
              <w:rPr>
                <w:sz w:val="18"/>
                <w:szCs w:val="18"/>
              </w:rPr>
            </w:pPr>
          </w:p>
        </w:tc>
      </w:tr>
      <w:tr w:rsidR="005827B8" w:rsidRPr="001F54D7" w:rsidTr="001649B2">
        <w:trPr>
          <w:cantSplit/>
        </w:trPr>
        <w:tc>
          <w:tcPr>
            <w:tcW w:w="2976" w:type="dxa"/>
            <w:tcBorders>
              <w:top w:val="single" w:sz="4" w:space="0" w:color="auto"/>
              <w:left w:val="single" w:sz="12" w:space="0" w:color="auto"/>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Alpha factor</w:t>
            </w:r>
          </w:p>
        </w:tc>
        <w:tc>
          <w:tcPr>
            <w:tcW w:w="1196" w:type="dxa"/>
            <w:tcBorders>
              <w:top w:val="single" w:sz="4" w:space="0" w:color="auto"/>
              <w:left w:val="nil"/>
              <w:bottom w:val="single" w:sz="4" w:space="0" w:color="auto"/>
              <w:right w:val="nil"/>
            </w:tcBorders>
          </w:tcPr>
          <w:p w:rsidR="005827B8" w:rsidRPr="001F54D7" w:rsidRDefault="005827B8" w:rsidP="00C15C9F">
            <w:pPr>
              <w:pStyle w:val="Tabletext"/>
              <w:spacing w:before="20" w:after="20"/>
              <w:rPr>
                <w:sz w:val="18"/>
                <w:szCs w:val="18"/>
              </w:rPr>
            </w:pPr>
            <w:r w:rsidRPr="001F54D7">
              <w:rPr>
                <w:sz w:val="18"/>
                <w:szCs w:val="18"/>
              </w:rPr>
              <w:t>1</w:t>
            </w:r>
          </w:p>
        </w:tc>
        <w:tc>
          <w:tcPr>
            <w:tcW w:w="694"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4" w:space="0" w:color="auto"/>
              <w:right w:val="single" w:sz="12" w:space="0" w:color="auto"/>
            </w:tcBorders>
          </w:tcPr>
          <w:p w:rsidR="005827B8" w:rsidRPr="001F54D7" w:rsidRDefault="005827B8" w:rsidP="00C15C9F">
            <w:pPr>
              <w:pStyle w:val="Tabletext"/>
              <w:spacing w:before="20" w:after="20"/>
              <w:jc w:val="center"/>
              <w:rPr>
                <w:sz w:val="18"/>
                <w:szCs w:val="18"/>
              </w:rPr>
            </w:pPr>
          </w:p>
        </w:tc>
      </w:tr>
      <w:tr w:rsidR="005827B8" w:rsidRPr="001F54D7" w:rsidTr="001649B2">
        <w:trPr>
          <w:cantSplit/>
        </w:trPr>
        <w:tc>
          <w:tcPr>
            <w:tcW w:w="2976" w:type="dxa"/>
            <w:tcBorders>
              <w:top w:val="single" w:sz="4" w:space="0" w:color="auto"/>
              <w:left w:val="single" w:sz="12" w:space="0" w:color="auto"/>
              <w:bottom w:val="single" w:sz="12" w:space="0" w:color="auto"/>
              <w:right w:val="nil"/>
            </w:tcBorders>
          </w:tcPr>
          <w:p w:rsidR="005827B8" w:rsidRPr="001F54D7" w:rsidRDefault="005827B8" w:rsidP="00C15C9F">
            <w:pPr>
              <w:pStyle w:val="Tabletext"/>
              <w:spacing w:before="20" w:after="20"/>
              <w:rPr>
                <w:sz w:val="18"/>
                <w:szCs w:val="18"/>
              </w:rPr>
            </w:pPr>
            <w:r w:rsidRPr="001F54D7">
              <w:rPr>
                <w:sz w:val="18"/>
                <w:szCs w:val="18"/>
              </w:rPr>
              <w:t>Beta factor</w:t>
            </w:r>
          </w:p>
        </w:tc>
        <w:tc>
          <w:tcPr>
            <w:tcW w:w="1196" w:type="dxa"/>
            <w:tcBorders>
              <w:top w:val="single" w:sz="4" w:space="0" w:color="auto"/>
              <w:left w:val="nil"/>
              <w:bottom w:val="single" w:sz="12" w:space="0" w:color="auto"/>
              <w:right w:val="nil"/>
            </w:tcBorders>
          </w:tcPr>
          <w:p w:rsidR="005827B8" w:rsidRPr="001F54D7" w:rsidRDefault="005827B8" w:rsidP="00C15C9F">
            <w:pPr>
              <w:pStyle w:val="Tabletext"/>
              <w:spacing w:before="20" w:after="20"/>
              <w:rPr>
                <w:sz w:val="18"/>
                <w:szCs w:val="18"/>
              </w:rPr>
            </w:pPr>
            <w:r w:rsidRPr="001F54D7">
              <w:rPr>
                <w:sz w:val="18"/>
                <w:szCs w:val="18"/>
              </w:rPr>
              <w:t>1</w:t>
            </w:r>
          </w:p>
        </w:tc>
        <w:tc>
          <w:tcPr>
            <w:tcW w:w="694" w:type="dxa"/>
            <w:tcBorders>
              <w:top w:val="single" w:sz="4" w:space="0" w:color="auto"/>
              <w:left w:val="nil"/>
              <w:bottom w:val="single" w:sz="12"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12"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12" w:space="0" w:color="auto"/>
              <w:right w:val="nil"/>
            </w:tcBorders>
          </w:tcPr>
          <w:p w:rsidR="005827B8" w:rsidRPr="001F54D7" w:rsidRDefault="005827B8" w:rsidP="00C15C9F">
            <w:pPr>
              <w:pStyle w:val="Tabletext"/>
              <w:spacing w:before="20" w:after="20"/>
              <w:jc w:val="center"/>
              <w:rPr>
                <w:sz w:val="18"/>
                <w:szCs w:val="18"/>
              </w:rPr>
            </w:pPr>
          </w:p>
        </w:tc>
        <w:tc>
          <w:tcPr>
            <w:tcW w:w="1581" w:type="dxa"/>
            <w:tcBorders>
              <w:top w:val="single" w:sz="4" w:space="0" w:color="auto"/>
              <w:left w:val="nil"/>
              <w:bottom w:val="single" w:sz="12" w:space="0" w:color="auto"/>
              <w:right w:val="single" w:sz="12" w:space="0" w:color="auto"/>
            </w:tcBorders>
          </w:tcPr>
          <w:p w:rsidR="005827B8" w:rsidRPr="001F54D7" w:rsidRDefault="005827B8" w:rsidP="00C15C9F">
            <w:pPr>
              <w:pStyle w:val="Tabletext"/>
              <w:spacing w:before="20" w:after="20"/>
              <w:jc w:val="center"/>
              <w:rPr>
                <w:sz w:val="18"/>
                <w:szCs w:val="18"/>
              </w:rPr>
            </w:pPr>
          </w:p>
        </w:tc>
      </w:tr>
    </w:tbl>
    <w:p w:rsidR="005827B8" w:rsidRPr="001F54D7" w:rsidRDefault="005827B8" w:rsidP="001649B2">
      <w:pPr>
        <w:pStyle w:val="Tablefin"/>
        <w:rPr>
          <w:sz w:val="2"/>
          <w:szCs w:val="2"/>
        </w:rPr>
      </w:pPr>
    </w:p>
    <w:p w:rsidR="005827B8" w:rsidRPr="001F54D7" w:rsidRDefault="005827B8" w:rsidP="001649B2">
      <w:pPr>
        <w:pStyle w:val="AnnexNoTitle"/>
        <w:rPr>
          <w:lang w:val="en-GB" w:eastAsia="ko-KR"/>
        </w:rPr>
      </w:pPr>
      <w:bookmarkStart w:id="368" w:name="_Toc415880215"/>
      <w:r w:rsidRPr="001F54D7">
        <w:rPr>
          <w:lang w:val="en-GB"/>
        </w:rPr>
        <w:lastRenderedPageBreak/>
        <w:t xml:space="preserve">Attachment 2 </w:t>
      </w:r>
      <w:r w:rsidR="00417766">
        <w:rPr>
          <w:lang w:val="en-GB"/>
        </w:rPr>
        <w:br/>
      </w:r>
      <w:r w:rsidRPr="001F54D7">
        <w:rPr>
          <w:lang w:val="en-GB"/>
        </w:rPr>
        <w:t xml:space="preserve">to Annex </w:t>
      </w:r>
      <w:bookmarkEnd w:id="368"/>
      <w:r w:rsidRPr="001F54D7">
        <w:rPr>
          <w:lang w:val="en-GB"/>
        </w:rPr>
        <w:t>1</w:t>
      </w:r>
      <w:r w:rsidRPr="001F54D7">
        <w:rPr>
          <w:lang w:val="en-GB"/>
        </w:rPr>
        <w:br/>
      </w:r>
      <w:r w:rsidRPr="001F54D7">
        <w:rPr>
          <w:lang w:val="en-GB"/>
        </w:rPr>
        <w:br/>
      </w:r>
      <w:r w:rsidRPr="001F54D7">
        <w:rPr>
          <w:lang w:val="en-GB" w:eastAsia="ko-KR"/>
        </w:rPr>
        <w:t xml:space="preserve">PPDR spectrum calculation based on generic city </w:t>
      </w:r>
      <w:r w:rsidRPr="001F54D7">
        <w:rPr>
          <w:lang w:val="en-GB" w:eastAsia="ko-KR"/>
        </w:rPr>
        <w:br/>
        <w:t>analysis (demographic population)</w:t>
      </w:r>
    </w:p>
    <w:p w:rsidR="005827B8" w:rsidRPr="001F54D7" w:rsidRDefault="005827B8" w:rsidP="00417766">
      <w:pPr>
        <w:pStyle w:val="Heading1"/>
      </w:pPr>
      <w:bookmarkStart w:id="369" w:name="_Toc424664268"/>
      <w:bookmarkStart w:id="370" w:name="_Toc431978777"/>
      <w:bookmarkStart w:id="371" w:name="_Toc432165785"/>
      <w:bookmarkStart w:id="372" w:name="_Toc432166561"/>
      <w:bookmarkStart w:id="373" w:name="_Toc450752762"/>
      <w:bookmarkStart w:id="374" w:name="_Toc450753265"/>
      <w:bookmarkStart w:id="375" w:name="_Toc450757377"/>
      <w:bookmarkStart w:id="376" w:name="_Toc450808232"/>
      <w:bookmarkStart w:id="377" w:name="_Toc450876124"/>
      <w:bookmarkStart w:id="378" w:name="_Toc451239055"/>
      <w:r w:rsidRPr="001F54D7">
        <w:t>ATT2-1</w:t>
      </w:r>
      <w:r w:rsidRPr="001F54D7">
        <w:tab/>
        <w:t>Generic City Approach</w:t>
      </w:r>
      <w:bookmarkEnd w:id="369"/>
      <w:bookmarkEnd w:id="370"/>
      <w:bookmarkEnd w:id="371"/>
      <w:bookmarkEnd w:id="372"/>
      <w:bookmarkEnd w:id="373"/>
      <w:bookmarkEnd w:id="374"/>
      <w:bookmarkEnd w:id="375"/>
      <w:bookmarkEnd w:id="376"/>
      <w:bookmarkEnd w:id="377"/>
      <w:bookmarkEnd w:id="378"/>
    </w:p>
    <w:p w:rsidR="005827B8" w:rsidRPr="001F54D7" w:rsidRDefault="005827B8" w:rsidP="001649B2">
      <w:r w:rsidRPr="001F54D7">
        <w:t xml:space="preserve">Instead of looking at specific cities, the following analysis examines several medium sized cities in several countries. This analysis is based upon the average density of police officers relative to the general demographic population and the ratio of police to other public protection providers. From this analysis, a generic example of the relationship between the different PPDR user categories and demographic population density has been developed. This approach shows the optimum PPDR spectrum requirement based on the size of demographic population, that is, the amount of PPDR spectrum requirement based on the idealistic amount of PPDR users in a city based on demographic population size. </w:t>
      </w:r>
    </w:p>
    <w:p w:rsidR="005827B8" w:rsidRPr="001F54D7" w:rsidRDefault="005827B8" w:rsidP="00417766">
      <w:r w:rsidRPr="001F54D7">
        <w:t>The police and PPDR densities were examined from national statistics and city budgets for Australia, and England. Statistics for police show a national average density in the 180 police per 100</w:t>
      </w:r>
      <w:r w:rsidR="00417766">
        <w:t> </w:t>
      </w:r>
      <w:r w:rsidRPr="001F54D7">
        <w:t xml:space="preserve">000 population to 250 police per 100 000 population. The density in urban areas varies from about 25% above the national average for medium density cities to &gt;100% above the national average for dense urban cities. The density in suburban areas varies from about 25% above the national average for suburbs of medium density cities to 50% above the national average for suburbs of dense urban cities. </w:t>
      </w:r>
    </w:p>
    <w:p w:rsidR="005827B8" w:rsidRPr="001F54D7" w:rsidRDefault="005827B8" w:rsidP="001649B2">
      <w:r w:rsidRPr="001F54D7">
        <w:t xml:space="preserve">Fire and EMS/Rescue levels were harder to determine because they are often combined together. Information was used for cities where they were separate, and ratios of the various PP and DR categories were determined relative to the police population density. For example, ratios for fire fighters were in the range of 3.5 to 4 police officers per fire fighter (25 to 30%). Where Rescue/Emergency Medical/Ambulance could be separated out, ratios for Rescue/EMS were in the range of 3.5 to 4 fire fighters per Rescue/EMS (25 to 30%). </w:t>
      </w:r>
    </w:p>
    <w:p w:rsidR="005827B8" w:rsidRPr="001F54D7" w:rsidRDefault="005827B8" w:rsidP="001649B2">
      <w:r w:rsidRPr="001F54D7">
        <w:t>In the generic examples below, and for simplicity, only two densities are used, 180 and 250 police per 100</w:t>
      </w:r>
      <w:r w:rsidRPr="001F54D7">
        <w:rPr>
          <w:rFonts w:ascii="Tms Rmn" w:hAnsi="Tms Rmn"/>
          <w:sz w:val="12"/>
          <w:szCs w:val="12"/>
        </w:rPr>
        <w:t> </w:t>
      </w:r>
      <w:r w:rsidRPr="001F54D7">
        <w:t xml:space="preserve">000 population. Also for simplicity, only two types of cities were analysed: a medium size city (2.5 million population) and a large city (8 million population). This probably underestimates the PPDR density in large urban areas where there are many examples of police densities in the range of 400-500 police per 100 000 population. </w:t>
      </w:r>
    </w:p>
    <w:p w:rsidR="005827B8" w:rsidRPr="001F54D7" w:rsidRDefault="005827B8" w:rsidP="001649B2">
      <w:r w:rsidRPr="001F54D7">
        <w:t>The “doughnut” effect was also examined, where frequencies used in the urban center cannot be reused in the suburbs immediately adjacent to the urban area. In ITU-R contributions from the 2000</w:t>
      </w:r>
      <w:r w:rsidRPr="001F54D7">
        <w:noBreakHyphen/>
        <w:t xml:space="preserve">2003 study period, many of the cities included both the urban and suburban areas together in a single spectrum requirement calculation. Cell size had to be averaged and PPDR user density was lowered. In retrospect, each area should have been treated separately, and the spectrum requirements added together. </w:t>
      </w:r>
    </w:p>
    <w:p w:rsidR="005827B8" w:rsidRPr="001F54D7" w:rsidRDefault="005827B8" w:rsidP="001649B2">
      <w:r w:rsidRPr="001F54D7">
        <w:t xml:space="preserve">Numerous urban areas were examined. Most had a central urban core with a dense population. There was also a suburban ring around the urban core that contained about the same amount of population, but was about 5 to 20 times the area of the urban core. The examples below use a ratio of 10:1 for suburban to urban area. Assuming 4 to 5 km radius cell sizes for the urban core, typical cell sizes in the suburbs should be about 10 times larger in area or ~3 times larger in radius. </w:t>
      </w:r>
    </w:p>
    <w:p w:rsidR="005827B8" w:rsidRPr="001F54D7" w:rsidRDefault="005827B8" w:rsidP="00BA5834">
      <w:pPr>
        <w:pStyle w:val="Figure"/>
      </w:pPr>
      <w:r w:rsidRPr="001F54D7">
        <w:rPr>
          <w:noProof/>
          <w:lang w:val="en-US" w:eastAsia="zh-CN"/>
        </w:rPr>
        <w:lastRenderedPageBreak/>
        <mc:AlternateContent>
          <mc:Choice Requires="wps">
            <w:drawing>
              <wp:anchor distT="0" distB="0" distL="114300" distR="114300" simplePos="0" relativeHeight="251659264" behindDoc="0" locked="0" layoutInCell="1" allowOverlap="1" wp14:anchorId="61BD4AB9" wp14:editId="35E88AB4">
                <wp:simplePos x="0" y="0"/>
                <wp:positionH relativeFrom="column">
                  <wp:posOffset>5400675</wp:posOffset>
                </wp:positionH>
                <wp:positionV relativeFrom="paragraph">
                  <wp:posOffset>6196330</wp:posOffset>
                </wp:positionV>
                <wp:extent cx="824230" cy="343535"/>
                <wp:effectExtent l="0" t="0" r="0" b="0"/>
                <wp:wrapNone/>
                <wp:docPr id="2060" name="Textfeld 2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4230" cy="3435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114A" w:rsidRDefault="003B114A" w:rsidP="001649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BD4AB9" id="_x0000_t202" coordsize="21600,21600" o:spt="202" path="m,l,21600r21600,l21600,xe">
                <v:stroke joinstyle="miter"/>
                <v:path gradientshapeok="t" o:connecttype="rect"/>
              </v:shapetype>
              <v:shape id="Textfeld 2060" o:spid="_x0000_s1026" type="#_x0000_t202" style="position:absolute;left:0;text-align:left;margin-left:425.25pt;margin-top:487.9pt;width:64.9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" fillcolor="white [3201]" stroked="f" strokeweight=".5pt">
                <v:path arrowok="t"/>
                <v:textbox>
                  <w:txbxContent>
                    <w:p w:rsidR="003B114A" w:rsidRDefault="003B114A" w:rsidP="001649B2"/>
                  </w:txbxContent>
                </v:textbox>
              </v:shape>
            </w:pict>
          </mc:Fallback>
        </mc:AlternateContent>
      </w:r>
      <w:r w:rsidRPr="001F54D7">
        <w:rPr>
          <w:noProof/>
          <w:lang w:val="en-US" w:eastAsia="zh-CN"/>
        </w:rPr>
        <w:drawing>
          <wp:inline distT="0" distB="0" distL="0" distR="0" wp14:anchorId="351DD9A8" wp14:editId="5533D9B2">
            <wp:extent cx="5886450" cy="645795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86450" cy="6457950"/>
                    </a:xfrm>
                    <a:prstGeom prst="rect">
                      <a:avLst/>
                    </a:prstGeom>
                    <a:noFill/>
                    <a:ln>
                      <a:noFill/>
                    </a:ln>
                  </pic:spPr>
                </pic:pic>
              </a:graphicData>
            </a:graphic>
          </wp:inline>
        </w:drawing>
      </w:r>
    </w:p>
    <w:p w:rsidR="005827B8" w:rsidRPr="001F54D7" w:rsidRDefault="005827B8" w:rsidP="00417766">
      <w:pPr>
        <w:pStyle w:val="Heading1"/>
      </w:pPr>
      <w:bookmarkStart w:id="379" w:name="_Toc402955753"/>
      <w:bookmarkStart w:id="380" w:name="_Toc415877179"/>
      <w:bookmarkStart w:id="381" w:name="_Toc415879917"/>
      <w:bookmarkStart w:id="382" w:name="_Toc415880116"/>
      <w:bookmarkStart w:id="383" w:name="_Toc415880217"/>
      <w:bookmarkStart w:id="384" w:name="_Toc419098198"/>
      <w:bookmarkStart w:id="385" w:name="_Toc424664269"/>
      <w:bookmarkStart w:id="386" w:name="_Toc431978778"/>
      <w:bookmarkStart w:id="387" w:name="_Toc432165786"/>
      <w:bookmarkStart w:id="388" w:name="_Toc432166562"/>
      <w:bookmarkStart w:id="389" w:name="_Toc450752763"/>
      <w:bookmarkStart w:id="390" w:name="_Toc450753266"/>
      <w:bookmarkStart w:id="391" w:name="_Toc450757378"/>
      <w:bookmarkStart w:id="392" w:name="_Toc450808233"/>
      <w:bookmarkStart w:id="393" w:name="_Toc450876125"/>
      <w:bookmarkStart w:id="394" w:name="_Toc451239056"/>
      <w:r w:rsidRPr="001F54D7">
        <w:t>ATT2-2</w:t>
      </w:r>
      <w:r w:rsidRPr="001F54D7">
        <w:tab/>
        <w:t>PPDR categories</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1F54D7">
        <w:t xml:space="preserve"> </w:t>
      </w:r>
    </w:p>
    <w:p w:rsidR="005827B8" w:rsidRPr="001F54D7" w:rsidRDefault="005827B8" w:rsidP="001649B2">
      <w:r w:rsidRPr="001F54D7">
        <w:t xml:space="preserve">Three classes of users were defined, which is basically re-grouping the PPDR categories by penetration rates: </w:t>
      </w:r>
    </w:p>
    <w:p w:rsidR="005827B8" w:rsidRPr="001F54D7" w:rsidRDefault="005827B8" w:rsidP="001649B2">
      <w:r w:rsidRPr="001F54D7">
        <w:t xml:space="preserve">Primary users (usage with 30% penetration rate) </w:t>
      </w:r>
      <w:r w:rsidRPr="001F54D7">
        <w:rPr>
          <w:rFonts w:ascii="Symbol" w:hAnsi="Symbol"/>
        </w:rPr>
        <w:t></w:t>
      </w:r>
      <w:r w:rsidRPr="001F54D7">
        <w:t xml:space="preserve"> PP users normally operating within the geographic area on a day-to-day basis </w:t>
      </w:r>
      <w:r w:rsidRPr="001F54D7">
        <w:rPr>
          <w:rFonts w:ascii="Symbol" w:hAnsi="Symbol"/>
        </w:rPr>
        <w:t></w:t>
      </w:r>
      <w:r w:rsidRPr="001F54D7">
        <w:t xml:space="preserve"> local police, fire fighters, and emergency medical/rescue</w:t>
      </w:r>
    </w:p>
    <w:p w:rsidR="005827B8" w:rsidRPr="001F54D7" w:rsidRDefault="005827B8" w:rsidP="001649B2">
      <w:r w:rsidRPr="001F54D7">
        <w:t xml:space="preserve">Secondary users (usage with 10% penetration rate) </w:t>
      </w:r>
      <w:r w:rsidRPr="001F54D7">
        <w:rPr>
          <w:rFonts w:ascii="Symbol" w:hAnsi="Symbol"/>
        </w:rPr>
        <w:t></w:t>
      </w:r>
      <w:r w:rsidRPr="001F54D7">
        <w:t xml:space="preserve"> other police (state, district, province, federal, national, special operations, investigators), part-time or volunteer police/fire, general government workers, civil protection agencies, military/army, utility workers, disaster relief workers</w:t>
      </w:r>
    </w:p>
    <w:p w:rsidR="005827B8" w:rsidRPr="001F54D7" w:rsidRDefault="005827B8" w:rsidP="00417766">
      <w:pPr>
        <w:keepNext/>
        <w:keepLines/>
        <w:spacing w:after="240"/>
      </w:pPr>
      <w:r w:rsidRPr="001F54D7">
        <w:lastRenderedPageBreak/>
        <w:t xml:space="preserve">Support users (usage with </w:t>
      </w:r>
      <w:r w:rsidRPr="001F54D7">
        <w:rPr>
          <w:rFonts w:ascii="Symbol" w:hAnsi="Symbol"/>
        </w:rPr>
        <w:t></w:t>
      </w:r>
      <w:r w:rsidRPr="001F54D7">
        <w:t xml:space="preserve">10% penetration rate) </w:t>
      </w:r>
      <w:r w:rsidRPr="001F54D7">
        <w:rPr>
          <w:rFonts w:ascii="Symbol" w:hAnsi="Symbol"/>
        </w:rPr>
        <w:t></w:t>
      </w:r>
      <w:r w:rsidRPr="001F54D7">
        <w:t xml:space="preserve"> civilian support</w:t>
      </w:r>
    </w:p>
    <w:p w:rsidR="005827B8" w:rsidRPr="001F54D7" w:rsidRDefault="005827B8" w:rsidP="001649B2">
      <w:pPr>
        <w:pStyle w:val="Tabletitle"/>
      </w:pPr>
      <w:r w:rsidRPr="001F54D7">
        <w:t>Penetration rate and PPDR category data used to calculate spectrum requirements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328"/>
        <w:gridCol w:w="845"/>
        <w:gridCol w:w="946"/>
        <w:gridCol w:w="842"/>
        <w:gridCol w:w="986"/>
        <w:gridCol w:w="843"/>
        <w:gridCol w:w="977"/>
        <w:gridCol w:w="842"/>
      </w:tblGrid>
      <w:tr w:rsidR="005827B8" w:rsidRPr="001F54D7" w:rsidTr="001649B2">
        <w:trPr>
          <w:cantSplit/>
        </w:trPr>
        <w:tc>
          <w:tcPr>
            <w:tcW w:w="4253" w:type="dxa"/>
            <w:gridSpan w:val="2"/>
            <w:tcBorders>
              <w:top w:val="single" w:sz="12" w:space="0" w:color="auto"/>
              <w:left w:val="single" w:sz="12" w:space="0" w:color="auto"/>
              <w:bottom w:val="single" w:sz="12" w:space="0" w:color="auto"/>
              <w:right w:val="single" w:sz="12" w:space="0" w:color="auto"/>
            </w:tcBorders>
          </w:tcPr>
          <w:p w:rsidR="005827B8" w:rsidRPr="001F54D7" w:rsidRDefault="005827B8" w:rsidP="00A1258C">
            <w:pPr>
              <w:pStyle w:val="Tablehead"/>
              <w:spacing w:before="40" w:after="40"/>
              <w:rPr>
                <w:sz w:val="18"/>
                <w:szCs w:val="18"/>
              </w:rPr>
            </w:pPr>
            <w:r w:rsidRPr="001F54D7">
              <w:rPr>
                <w:sz w:val="18"/>
                <w:szCs w:val="18"/>
              </w:rPr>
              <w:t>Narrowband and wideband CATEGORY</w:t>
            </w:r>
            <w:r w:rsidRPr="001F54D7">
              <w:rPr>
                <w:sz w:val="18"/>
                <w:szCs w:val="18"/>
              </w:rPr>
              <w:br/>
              <w:t>name and number of USER's</w:t>
            </w:r>
          </w:p>
        </w:tc>
        <w:tc>
          <w:tcPr>
            <w:tcW w:w="851" w:type="dxa"/>
            <w:tcBorders>
              <w:top w:val="single" w:sz="12" w:space="0" w:color="auto"/>
              <w:left w:val="single" w:sz="12" w:space="0" w:color="auto"/>
              <w:bottom w:val="nil"/>
              <w:right w:val="single" w:sz="12" w:space="0" w:color="auto"/>
            </w:tcBorders>
          </w:tcPr>
          <w:p w:rsidR="005827B8" w:rsidRPr="001F54D7" w:rsidRDefault="005827B8" w:rsidP="00A1258C">
            <w:pPr>
              <w:pStyle w:val="Tablehead"/>
              <w:spacing w:before="40" w:after="40"/>
              <w:rPr>
                <w:sz w:val="18"/>
                <w:szCs w:val="18"/>
              </w:rPr>
            </w:pPr>
            <w:r w:rsidRPr="001F54D7">
              <w:rPr>
                <w:sz w:val="18"/>
                <w:szCs w:val="18"/>
              </w:rPr>
              <w:t>Services</w:t>
            </w:r>
            <w:r w:rsidRPr="001F54D7">
              <w:rPr>
                <w:sz w:val="18"/>
                <w:szCs w:val="18"/>
              </w:rPr>
              <w:br/>
              <w:t>summary</w:t>
            </w:r>
          </w:p>
        </w:tc>
        <w:tc>
          <w:tcPr>
            <w:tcW w:w="851" w:type="dxa"/>
            <w:tcBorders>
              <w:top w:val="single" w:sz="12" w:space="0" w:color="auto"/>
              <w:left w:val="single" w:sz="12" w:space="0" w:color="auto"/>
              <w:bottom w:val="single" w:sz="12" w:space="0" w:color="auto"/>
              <w:right w:val="nil"/>
            </w:tcBorders>
          </w:tcPr>
          <w:p w:rsidR="005827B8" w:rsidRPr="001F54D7" w:rsidRDefault="005827B8" w:rsidP="00A1258C">
            <w:pPr>
              <w:pStyle w:val="Tablehead"/>
              <w:spacing w:before="40" w:after="40"/>
              <w:rPr>
                <w:sz w:val="18"/>
                <w:szCs w:val="18"/>
              </w:rPr>
            </w:pPr>
            <w:r w:rsidRPr="001F54D7">
              <w:rPr>
                <w:sz w:val="18"/>
                <w:szCs w:val="18"/>
              </w:rPr>
              <w:t>NB</w:t>
            </w:r>
            <w:r w:rsidRPr="001F54D7">
              <w:rPr>
                <w:sz w:val="18"/>
                <w:szCs w:val="18"/>
              </w:rPr>
              <w:br/>
              <w:t>voice</w:t>
            </w:r>
          </w:p>
        </w:tc>
        <w:tc>
          <w:tcPr>
            <w:tcW w:w="992" w:type="dxa"/>
            <w:tcBorders>
              <w:top w:val="single" w:sz="12" w:space="0" w:color="auto"/>
              <w:left w:val="nil"/>
              <w:bottom w:val="single" w:sz="12" w:space="0" w:color="auto"/>
              <w:right w:val="nil"/>
            </w:tcBorders>
          </w:tcPr>
          <w:p w:rsidR="005827B8" w:rsidRPr="001F54D7" w:rsidRDefault="005827B8" w:rsidP="00A1258C">
            <w:pPr>
              <w:pStyle w:val="Tablehead"/>
              <w:spacing w:before="40" w:after="40"/>
              <w:rPr>
                <w:sz w:val="18"/>
                <w:szCs w:val="18"/>
              </w:rPr>
            </w:pPr>
            <w:r w:rsidRPr="001F54D7">
              <w:rPr>
                <w:sz w:val="18"/>
                <w:szCs w:val="18"/>
              </w:rPr>
              <w:t>NB</w:t>
            </w:r>
            <w:r w:rsidRPr="001F54D7">
              <w:rPr>
                <w:sz w:val="18"/>
                <w:szCs w:val="18"/>
              </w:rPr>
              <w:br/>
              <w:t>message</w:t>
            </w:r>
          </w:p>
        </w:tc>
        <w:tc>
          <w:tcPr>
            <w:tcW w:w="851" w:type="dxa"/>
            <w:tcBorders>
              <w:top w:val="single" w:sz="12" w:space="0" w:color="auto"/>
              <w:left w:val="nil"/>
              <w:bottom w:val="single" w:sz="12" w:space="0" w:color="auto"/>
              <w:right w:val="single" w:sz="12" w:space="0" w:color="auto"/>
            </w:tcBorders>
          </w:tcPr>
          <w:p w:rsidR="005827B8" w:rsidRPr="001F54D7" w:rsidRDefault="005827B8" w:rsidP="00A1258C">
            <w:pPr>
              <w:pStyle w:val="Tablehead"/>
              <w:spacing w:before="40" w:after="40"/>
              <w:rPr>
                <w:sz w:val="18"/>
                <w:szCs w:val="18"/>
              </w:rPr>
            </w:pPr>
            <w:r w:rsidRPr="001F54D7">
              <w:rPr>
                <w:sz w:val="18"/>
                <w:szCs w:val="18"/>
              </w:rPr>
              <w:t>NB</w:t>
            </w:r>
            <w:r w:rsidRPr="001F54D7">
              <w:rPr>
                <w:sz w:val="18"/>
                <w:szCs w:val="18"/>
              </w:rPr>
              <w:br/>
              <w:t>status</w:t>
            </w:r>
          </w:p>
        </w:tc>
        <w:tc>
          <w:tcPr>
            <w:tcW w:w="992" w:type="dxa"/>
            <w:tcBorders>
              <w:top w:val="single" w:sz="12" w:space="0" w:color="auto"/>
              <w:left w:val="single" w:sz="12" w:space="0" w:color="auto"/>
              <w:bottom w:val="single" w:sz="12" w:space="0" w:color="auto"/>
              <w:right w:val="nil"/>
            </w:tcBorders>
          </w:tcPr>
          <w:p w:rsidR="005827B8" w:rsidRPr="001F54D7" w:rsidRDefault="005827B8" w:rsidP="00A1258C">
            <w:pPr>
              <w:pStyle w:val="Tablehead"/>
              <w:spacing w:before="40" w:after="40"/>
              <w:rPr>
                <w:sz w:val="18"/>
                <w:szCs w:val="18"/>
              </w:rPr>
            </w:pPr>
            <w:r w:rsidRPr="001F54D7">
              <w:rPr>
                <w:sz w:val="18"/>
                <w:szCs w:val="18"/>
              </w:rPr>
              <w:t>WB</w:t>
            </w:r>
            <w:r w:rsidRPr="001F54D7">
              <w:rPr>
                <w:sz w:val="18"/>
                <w:szCs w:val="18"/>
              </w:rPr>
              <w:br/>
              <w:t>data</w:t>
            </w:r>
          </w:p>
        </w:tc>
        <w:tc>
          <w:tcPr>
            <w:tcW w:w="851" w:type="dxa"/>
            <w:tcBorders>
              <w:top w:val="single" w:sz="12" w:space="0" w:color="auto"/>
              <w:left w:val="nil"/>
              <w:bottom w:val="single" w:sz="12" w:space="0" w:color="auto"/>
              <w:right w:val="single" w:sz="12" w:space="0" w:color="auto"/>
            </w:tcBorders>
          </w:tcPr>
          <w:p w:rsidR="005827B8" w:rsidRPr="001F54D7" w:rsidRDefault="005827B8" w:rsidP="00A1258C">
            <w:pPr>
              <w:pStyle w:val="Tablehead"/>
              <w:spacing w:before="40" w:after="40"/>
              <w:rPr>
                <w:sz w:val="18"/>
                <w:szCs w:val="18"/>
              </w:rPr>
            </w:pPr>
            <w:r w:rsidRPr="001F54D7">
              <w:rPr>
                <w:sz w:val="18"/>
                <w:szCs w:val="18"/>
              </w:rPr>
              <w:t>WB</w:t>
            </w:r>
            <w:r w:rsidRPr="001F54D7">
              <w:rPr>
                <w:sz w:val="18"/>
                <w:szCs w:val="18"/>
              </w:rPr>
              <w:br/>
              <w:t>video</w:t>
            </w:r>
          </w:p>
        </w:tc>
      </w:tr>
      <w:tr w:rsidR="005827B8" w:rsidRPr="001F54D7" w:rsidTr="001649B2">
        <w:trPr>
          <w:cantSplit/>
        </w:trPr>
        <w:tc>
          <w:tcPr>
            <w:tcW w:w="3402" w:type="dxa"/>
            <w:tcBorders>
              <w:top w:val="single" w:sz="12" w:space="0" w:color="auto"/>
              <w:left w:val="single" w:sz="12" w:space="0" w:color="auto"/>
              <w:bottom w:val="single" w:sz="12" w:space="0" w:color="auto"/>
              <w:right w:val="nil"/>
            </w:tcBorders>
          </w:tcPr>
          <w:p w:rsidR="005827B8" w:rsidRPr="001F54D7" w:rsidRDefault="005827B8" w:rsidP="00A1258C">
            <w:pPr>
              <w:pStyle w:val="Tablehead"/>
              <w:spacing w:before="40" w:after="40"/>
              <w:jc w:val="left"/>
              <w:rPr>
                <w:sz w:val="18"/>
                <w:szCs w:val="18"/>
              </w:rPr>
            </w:pPr>
            <w:r w:rsidRPr="001F54D7">
              <w:rPr>
                <w:sz w:val="18"/>
                <w:szCs w:val="18"/>
              </w:rPr>
              <w:t>User category</w:t>
            </w:r>
          </w:p>
        </w:tc>
        <w:tc>
          <w:tcPr>
            <w:tcW w:w="851" w:type="dxa"/>
            <w:tcBorders>
              <w:top w:val="single" w:sz="12" w:space="0" w:color="auto"/>
              <w:left w:val="nil"/>
              <w:bottom w:val="single" w:sz="12" w:space="0" w:color="auto"/>
              <w:right w:val="single" w:sz="12" w:space="0" w:color="auto"/>
            </w:tcBorders>
          </w:tcPr>
          <w:p w:rsidR="005827B8" w:rsidRPr="001F54D7" w:rsidRDefault="005827B8" w:rsidP="00A1258C">
            <w:pPr>
              <w:pStyle w:val="Tablehead"/>
              <w:spacing w:before="40" w:after="40"/>
              <w:rPr>
                <w:sz w:val="18"/>
                <w:szCs w:val="18"/>
              </w:rPr>
            </w:pPr>
            <w:r w:rsidRPr="001F54D7">
              <w:rPr>
                <w:sz w:val="18"/>
                <w:szCs w:val="18"/>
              </w:rPr>
              <w:t>Users</w:t>
            </w:r>
          </w:p>
        </w:tc>
        <w:tc>
          <w:tcPr>
            <w:tcW w:w="851" w:type="dxa"/>
            <w:tcBorders>
              <w:top w:val="nil"/>
              <w:left w:val="single" w:sz="12" w:space="0" w:color="auto"/>
              <w:bottom w:val="nil"/>
              <w:right w:val="single" w:sz="12" w:space="0" w:color="auto"/>
            </w:tcBorders>
          </w:tcPr>
          <w:p w:rsidR="005827B8" w:rsidRPr="001F54D7" w:rsidRDefault="005827B8" w:rsidP="00A1258C">
            <w:pPr>
              <w:pStyle w:val="Tablehead"/>
              <w:spacing w:before="40" w:after="40"/>
              <w:rPr>
                <w:sz w:val="18"/>
                <w:szCs w:val="18"/>
              </w:rPr>
            </w:pPr>
          </w:p>
        </w:tc>
        <w:tc>
          <w:tcPr>
            <w:tcW w:w="4537" w:type="dxa"/>
            <w:gridSpan w:val="5"/>
            <w:tcBorders>
              <w:top w:val="single" w:sz="12" w:space="0" w:color="auto"/>
              <w:left w:val="single" w:sz="12" w:space="0" w:color="auto"/>
              <w:bottom w:val="single" w:sz="12" w:space="0" w:color="auto"/>
              <w:right w:val="single" w:sz="12" w:space="0" w:color="auto"/>
            </w:tcBorders>
          </w:tcPr>
          <w:p w:rsidR="005827B8" w:rsidRPr="001F54D7" w:rsidRDefault="005827B8" w:rsidP="00A1258C">
            <w:pPr>
              <w:pStyle w:val="Tablehead"/>
              <w:spacing w:before="40" w:after="40"/>
              <w:rPr>
                <w:sz w:val="18"/>
                <w:szCs w:val="18"/>
              </w:rPr>
            </w:pPr>
            <w:r w:rsidRPr="001F54D7">
              <w:rPr>
                <w:sz w:val="18"/>
                <w:szCs w:val="18"/>
              </w:rPr>
              <w:t>Penetration rate summary</w:t>
            </w:r>
          </w:p>
        </w:tc>
      </w:tr>
      <w:tr w:rsidR="005827B8" w:rsidRPr="001F54D7" w:rsidTr="001649B2">
        <w:tblPrEx>
          <w:tblBorders>
            <w:top w:val="single" w:sz="4" w:space="0" w:color="auto"/>
            <w:insideH w:val="none" w:sz="0" w:space="0" w:color="auto"/>
            <w:insideV w:val="none" w:sz="0" w:space="0" w:color="auto"/>
          </w:tblBorders>
        </w:tblPrEx>
        <w:trPr>
          <w:cantSplit/>
        </w:trPr>
        <w:tc>
          <w:tcPr>
            <w:tcW w:w="3402" w:type="dxa"/>
            <w:tcBorders>
              <w:top w:val="single" w:sz="12" w:space="0" w:color="auto"/>
              <w:left w:val="single" w:sz="12" w:space="0" w:color="auto"/>
              <w:bottom w:val="single" w:sz="4" w:space="0" w:color="auto"/>
              <w:right w:val="single" w:sz="4" w:space="0" w:color="auto"/>
            </w:tcBorders>
          </w:tcPr>
          <w:p w:rsidR="005827B8" w:rsidRPr="001F54D7" w:rsidRDefault="005827B8" w:rsidP="00A1258C">
            <w:pPr>
              <w:pStyle w:val="Tabletext"/>
              <w:spacing w:before="20" w:after="20"/>
              <w:rPr>
                <w:sz w:val="18"/>
                <w:szCs w:val="18"/>
              </w:rPr>
            </w:pPr>
            <w:r w:rsidRPr="001F54D7">
              <w:rPr>
                <w:sz w:val="18"/>
                <w:szCs w:val="18"/>
              </w:rPr>
              <w:t>Primary – Local Police</w:t>
            </w:r>
          </w:p>
        </w:tc>
        <w:tc>
          <w:tcPr>
            <w:tcW w:w="851" w:type="dxa"/>
            <w:tcBorders>
              <w:top w:val="single" w:sz="12" w:space="0" w:color="auto"/>
              <w:left w:val="single" w:sz="4" w:space="0" w:color="auto"/>
              <w:bottom w:val="single" w:sz="4" w:space="0" w:color="auto"/>
              <w:right w:val="single" w:sz="12" w:space="0" w:color="auto"/>
            </w:tcBorders>
          </w:tcPr>
          <w:p w:rsidR="005827B8" w:rsidRPr="001F54D7" w:rsidRDefault="005827B8" w:rsidP="00A1258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10"/>
              </w:tabs>
              <w:spacing w:before="20" w:after="20"/>
              <w:rPr>
                <w:sz w:val="18"/>
                <w:szCs w:val="18"/>
              </w:rPr>
            </w:pPr>
            <w:r w:rsidRPr="001F54D7">
              <w:rPr>
                <w:sz w:val="18"/>
                <w:szCs w:val="18"/>
              </w:rPr>
              <w:t>5</w:t>
            </w:r>
            <w:r w:rsidRPr="001F54D7">
              <w:rPr>
                <w:rFonts w:ascii="Tms Rmn" w:hAnsi="Tms Rmn"/>
                <w:sz w:val="12"/>
                <w:szCs w:val="12"/>
              </w:rPr>
              <w:t> </w:t>
            </w:r>
            <w:r w:rsidRPr="001F54D7">
              <w:rPr>
                <w:sz w:val="18"/>
                <w:szCs w:val="18"/>
              </w:rPr>
              <w:t>625</w:t>
            </w:r>
          </w:p>
        </w:tc>
        <w:tc>
          <w:tcPr>
            <w:tcW w:w="851" w:type="dxa"/>
            <w:tcBorders>
              <w:top w:val="nil"/>
              <w:left w:val="single" w:sz="12" w:space="0" w:color="auto"/>
              <w:bottom w:val="nil"/>
              <w:right w:val="single" w:sz="12" w:space="0" w:color="auto"/>
            </w:tcBorders>
          </w:tcPr>
          <w:p w:rsidR="005827B8" w:rsidRPr="001F54D7" w:rsidRDefault="005827B8" w:rsidP="00A1258C">
            <w:pPr>
              <w:pStyle w:val="Tabletext"/>
              <w:spacing w:before="20" w:after="20"/>
              <w:jc w:val="center"/>
              <w:rPr>
                <w:sz w:val="18"/>
                <w:szCs w:val="18"/>
              </w:rPr>
            </w:pPr>
          </w:p>
        </w:tc>
        <w:tc>
          <w:tcPr>
            <w:tcW w:w="851" w:type="dxa"/>
            <w:tcBorders>
              <w:top w:val="single" w:sz="4" w:space="0" w:color="auto"/>
              <w:left w:val="single" w:sz="12" w:space="0" w:color="auto"/>
              <w:bottom w:val="nil"/>
              <w:right w:val="nil"/>
            </w:tcBorders>
          </w:tcPr>
          <w:p w:rsidR="005827B8" w:rsidRPr="001F54D7" w:rsidRDefault="005827B8" w:rsidP="00A1258C">
            <w:pPr>
              <w:pStyle w:val="Tabletext"/>
              <w:spacing w:before="20" w:after="20"/>
              <w:jc w:val="center"/>
              <w:rPr>
                <w:sz w:val="18"/>
                <w:szCs w:val="18"/>
              </w:rPr>
            </w:pPr>
            <w:r w:rsidRPr="001F54D7">
              <w:rPr>
                <w:sz w:val="18"/>
                <w:szCs w:val="18"/>
              </w:rPr>
              <w:t>0.300</w:t>
            </w:r>
          </w:p>
        </w:tc>
        <w:tc>
          <w:tcPr>
            <w:tcW w:w="992" w:type="dxa"/>
            <w:tcBorders>
              <w:top w:val="nil"/>
              <w:left w:val="nil"/>
              <w:bottom w:val="nil"/>
              <w:right w:val="nil"/>
            </w:tcBorders>
          </w:tcPr>
          <w:p w:rsidR="005827B8" w:rsidRPr="001F54D7" w:rsidRDefault="005827B8" w:rsidP="00A1258C">
            <w:pPr>
              <w:pStyle w:val="Tabletext"/>
              <w:spacing w:before="20" w:after="20"/>
              <w:jc w:val="center"/>
              <w:rPr>
                <w:sz w:val="18"/>
                <w:szCs w:val="18"/>
              </w:rPr>
            </w:pPr>
            <w:r w:rsidRPr="001F54D7">
              <w:rPr>
                <w:sz w:val="18"/>
                <w:szCs w:val="18"/>
              </w:rPr>
              <w:t>0.300</w:t>
            </w:r>
          </w:p>
        </w:tc>
        <w:tc>
          <w:tcPr>
            <w:tcW w:w="851" w:type="dxa"/>
            <w:tcBorders>
              <w:top w:val="single" w:sz="4" w:space="0" w:color="auto"/>
              <w:left w:val="nil"/>
              <w:bottom w:val="nil"/>
              <w:right w:val="single" w:sz="12" w:space="0" w:color="auto"/>
            </w:tcBorders>
          </w:tcPr>
          <w:p w:rsidR="005827B8" w:rsidRPr="001F54D7" w:rsidRDefault="005827B8" w:rsidP="00A1258C">
            <w:pPr>
              <w:pStyle w:val="Tabletext"/>
              <w:spacing w:before="20" w:after="20"/>
              <w:jc w:val="center"/>
              <w:rPr>
                <w:sz w:val="18"/>
                <w:szCs w:val="18"/>
              </w:rPr>
            </w:pPr>
            <w:r w:rsidRPr="001F54D7">
              <w:rPr>
                <w:sz w:val="18"/>
                <w:szCs w:val="18"/>
              </w:rPr>
              <w:t>0.300</w:t>
            </w:r>
          </w:p>
        </w:tc>
        <w:tc>
          <w:tcPr>
            <w:tcW w:w="992" w:type="dxa"/>
            <w:tcBorders>
              <w:top w:val="nil"/>
              <w:left w:val="single" w:sz="12" w:space="0" w:color="auto"/>
              <w:bottom w:val="nil"/>
              <w:right w:val="nil"/>
            </w:tcBorders>
          </w:tcPr>
          <w:p w:rsidR="005827B8" w:rsidRPr="001F54D7" w:rsidRDefault="005827B8" w:rsidP="00A1258C">
            <w:pPr>
              <w:pStyle w:val="Tabletext"/>
              <w:spacing w:before="20" w:after="20"/>
              <w:jc w:val="center"/>
              <w:rPr>
                <w:sz w:val="18"/>
                <w:szCs w:val="18"/>
              </w:rPr>
            </w:pPr>
            <w:r w:rsidRPr="001F54D7">
              <w:rPr>
                <w:sz w:val="18"/>
                <w:szCs w:val="18"/>
              </w:rPr>
              <w:t>0.250</w:t>
            </w:r>
          </w:p>
        </w:tc>
        <w:tc>
          <w:tcPr>
            <w:tcW w:w="851" w:type="dxa"/>
            <w:tcBorders>
              <w:top w:val="nil"/>
              <w:left w:val="nil"/>
              <w:bottom w:val="nil"/>
              <w:right w:val="single" w:sz="12" w:space="0" w:color="auto"/>
            </w:tcBorders>
          </w:tcPr>
          <w:p w:rsidR="005827B8" w:rsidRPr="001F54D7" w:rsidRDefault="005827B8" w:rsidP="00A1258C">
            <w:pPr>
              <w:pStyle w:val="Tabletext"/>
              <w:spacing w:before="20" w:after="20"/>
              <w:jc w:val="center"/>
              <w:rPr>
                <w:sz w:val="18"/>
                <w:szCs w:val="18"/>
              </w:rPr>
            </w:pPr>
            <w:r w:rsidRPr="001F54D7">
              <w:rPr>
                <w:sz w:val="18"/>
                <w:szCs w:val="18"/>
              </w:rPr>
              <w:t>0.125</w:t>
            </w:r>
          </w:p>
        </w:tc>
      </w:tr>
      <w:tr w:rsidR="005827B8" w:rsidRPr="001F54D7" w:rsidTr="001649B2">
        <w:tblPrEx>
          <w:tblBorders>
            <w:top w:val="single" w:sz="4" w:space="0" w:color="auto"/>
            <w:insideH w:val="none" w:sz="0" w:space="0" w:color="auto"/>
            <w:insideV w:val="none" w:sz="0" w:space="0" w:color="auto"/>
          </w:tblBorders>
        </w:tblPrEx>
        <w:trPr>
          <w:cantSplit/>
        </w:trPr>
        <w:tc>
          <w:tcPr>
            <w:tcW w:w="3402" w:type="dxa"/>
            <w:tcBorders>
              <w:top w:val="single" w:sz="4" w:space="0" w:color="auto"/>
              <w:left w:val="single" w:sz="12" w:space="0" w:color="auto"/>
              <w:bottom w:val="single" w:sz="4" w:space="0" w:color="auto"/>
              <w:right w:val="single" w:sz="4" w:space="0" w:color="auto"/>
            </w:tcBorders>
          </w:tcPr>
          <w:p w:rsidR="005827B8" w:rsidRPr="001F54D7" w:rsidRDefault="005827B8" w:rsidP="00A1258C">
            <w:pPr>
              <w:pStyle w:val="Tabletext"/>
              <w:spacing w:before="20" w:after="20"/>
              <w:rPr>
                <w:sz w:val="18"/>
                <w:szCs w:val="18"/>
              </w:rPr>
            </w:pPr>
            <w:r w:rsidRPr="001F54D7">
              <w:rPr>
                <w:sz w:val="18"/>
                <w:szCs w:val="18"/>
              </w:rPr>
              <w:t>Secondary – Law Enforcement/ Investigators</w:t>
            </w:r>
          </w:p>
        </w:tc>
        <w:tc>
          <w:tcPr>
            <w:tcW w:w="851" w:type="dxa"/>
            <w:tcBorders>
              <w:top w:val="single" w:sz="4" w:space="0" w:color="auto"/>
              <w:left w:val="single" w:sz="4" w:space="0" w:color="auto"/>
              <w:bottom w:val="single" w:sz="4" w:space="0" w:color="auto"/>
              <w:right w:val="single" w:sz="12" w:space="0" w:color="auto"/>
            </w:tcBorders>
          </w:tcPr>
          <w:p w:rsidR="005827B8" w:rsidRPr="001F54D7" w:rsidRDefault="005827B8" w:rsidP="00A1258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10"/>
              </w:tabs>
              <w:spacing w:before="20" w:after="20"/>
              <w:rPr>
                <w:sz w:val="18"/>
                <w:szCs w:val="18"/>
              </w:rPr>
            </w:pPr>
            <w:r w:rsidRPr="001F54D7">
              <w:rPr>
                <w:sz w:val="18"/>
                <w:szCs w:val="18"/>
              </w:rPr>
              <w:t>563</w:t>
            </w:r>
          </w:p>
        </w:tc>
        <w:tc>
          <w:tcPr>
            <w:tcW w:w="851" w:type="dxa"/>
            <w:tcBorders>
              <w:top w:val="nil"/>
              <w:left w:val="single" w:sz="12" w:space="0" w:color="auto"/>
              <w:bottom w:val="nil"/>
              <w:right w:val="single" w:sz="12" w:space="0" w:color="auto"/>
            </w:tcBorders>
          </w:tcPr>
          <w:p w:rsidR="005827B8" w:rsidRPr="001F54D7" w:rsidRDefault="005827B8" w:rsidP="00A1258C">
            <w:pPr>
              <w:pStyle w:val="Tabletext"/>
              <w:spacing w:before="20" w:after="20"/>
              <w:jc w:val="center"/>
              <w:rPr>
                <w:sz w:val="18"/>
                <w:szCs w:val="18"/>
              </w:rPr>
            </w:pPr>
          </w:p>
        </w:tc>
        <w:tc>
          <w:tcPr>
            <w:tcW w:w="851" w:type="dxa"/>
            <w:tcBorders>
              <w:top w:val="nil"/>
              <w:left w:val="single" w:sz="12" w:space="0" w:color="auto"/>
              <w:bottom w:val="nil"/>
              <w:right w:val="nil"/>
            </w:tcBorders>
          </w:tcPr>
          <w:p w:rsidR="005827B8" w:rsidRPr="001F54D7" w:rsidRDefault="005827B8" w:rsidP="00A1258C">
            <w:pPr>
              <w:pStyle w:val="Tabletext"/>
              <w:spacing w:before="20" w:after="20"/>
              <w:jc w:val="center"/>
              <w:rPr>
                <w:sz w:val="18"/>
                <w:szCs w:val="18"/>
              </w:rPr>
            </w:pPr>
            <w:r w:rsidRPr="001F54D7">
              <w:rPr>
                <w:sz w:val="18"/>
                <w:szCs w:val="18"/>
              </w:rPr>
              <w:t>0.100</w:t>
            </w:r>
          </w:p>
        </w:tc>
        <w:tc>
          <w:tcPr>
            <w:tcW w:w="992" w:type="dxa"/>
            <w:tcBorders>
              <w:top w:val="nil"/>
              <w:left w:val="nil"/>
              <w:bottom w:val="nil"/>
              <w:right w:val="nil"/>
            </w:tcBorders>
          </w:tcPr>
          <w:p w:rsidR="005827B8" w:rsidRPr="001F54D7" w:rsidRDefault="005827B8" w:rsidP="00A1258C">
            <w:pPr>
              <w:pStyle w:val="Tabletext"/>
              <w:spacing w:before="20" w:after="20"/>
              <w:jc w:val="center"/>
              <w:rPr>
                <w:sz w:val="18"/>
                <w:szCs w:val="18"/>
              </w:rPr>
            </w:pPr>
            <w:r w:rsidRPr="001F54D7">
              <w:rPr>
                <w:sz w:val="18"/>
                <w:szCs w:val="18"/>
              </w:rPr>
              <w:t>0.100</w:t>
            </w:r>
          </w:p>
        </w:tc>
        <w:tc>
          <w:tcPr>
            <w:tcW w:w="851" w:type="dxa"/>
            <w:tcBorders>
              <w:top w:val="nil"/>
              <w:left w:val="nil"/>
              <w:bottom w:val="nil"/>
              <w:right w:val="single" w:sz="12" w:space="0" w:color="auto"/>
            </w:tcBorders>
          </w:tcPr>
          <w:p w:rsidR="005827B8" w:rsidRPr="001F54D7" w:rsidRDefault="005827B8" w:rsidP="00A1258C">
            <w:pPr>
              <w:pStyle w:val="Tabletext"/>
              <w:spacing w:before="20" w:after="20"/>
              <w:jc w:val="center"/>
              <w:rPr>
                <w:sz w:val="18"/>
                <w:szCs w:val="18"/>
              </w:rPr>
            </w:pPr>
            <w:r w:rsidRPr="001F54D7">
              <w:rPr>
                <w:sz w:val="18"/>
                <w:szCs w:val="18"/>
              </w:rPr>
              <w:t>0.100</w:t>
            </w:r>
          </w:p>
        </w:tc>
        <w:tc>
          <w:tcPr>
            <w:tcW w:w="992" w:type="dxa"/>
            <w:tcBorders>
              <w:top w:val="nil"/>
              <w:left w:val="single" w:sz="12" w:space="0" w:color="auto"/>
              <w:bottom w:val="nil"/>
              <w:right w:val="nil"/>
            </w:tcBorders>
          </w:tcPr>
          <w:p w:rsidR="005827B8" w:rsidRPr="001F54D7" w:rsidRDefault="005827B8" w:rsidP="00A1258C">
            <w:pPr>
              <w:pStyle w:val="Tabletext"/>
              <w:spacing w:before="20" w:after="20"/>
              <w:jc w:val="center"/>
              <w:rPr>
                <w:sz w:val="18"/>
                <w:szCs w:val="18"/>
              </w:rPr>
            </w:pPr>
            <w:r w:rsidRPr="001F54D7">
              <w:rPr>
                <w:sz w:val="18"/>
                <w:szCs w:val="18"/>
              </w:rPr>
              <w:t>0.010</w:t>
            </w:r>
          </w:p>
        </w:tc>
        <w:tc>
          <w:tcPr>
            <w:tcW w:w="851" w:type="dxa"/>
            <w:tcBorders>
              <w:top w:val="nil"/>
              <w:left w:val="nil"/>
              <w:bottom w:val="nil"/>
              <w:right w:val="single" w:sz="12" w:space="0" w:color="auto"/>
            </w:tcBorders>
          </w:tcPr>
          <w:p w:rsidR="005827B8" w:rsidRPr="001F54D7" w:rsidRDefault="005827B8" w:rsidP="00A1258C">
            <w:pPr>
              <w:pStyle w:val="Tabletext"/>
              <w:spacing w:before="20" w:after="20"/>
              <w:jc w:val="center"/>
              <w:rPr>
                <w:sz w:val="18"/>
                <w:szCs w:val="18"/>
              </w:rPr>
            </w:pPr>
            <w:r w:rsidRPr="001F54D7">
              <w:rPr>
                <w:sz w:val="18"/>
                <w:szCs w:val="18"/>
              </w:rPr>
              <w:t>0.010</w:t>
            </w:r>
          </w:p>
        </w:tc>
      </w:tr>
      <w:tr w:rsidR="005827B8" w:rsidRPr="001F54D7" w:rsidTr="001649B2">
        <w:tblPrEx>
          <w:tblBorders>
            <w:top w:val="single" w:sz="4" w:space="0" w:color="auto"/>
            <w:insideH w:val="none" w:sz="0" w:space="0" w:color="auto"/>
            <w:insideV w:val="none" w:sz="0" w:space="0" w:color="auto"/>
          </w:tblBorders>
        </w:tblPrEx>
        <w:trPr>
          <w:cantSplit/>
        </w:trPr>
        <w:tc>
          <w:tcPr>
            <w:tcW w:w="3402" w:type="dxa"/>
            <w:tcBorders>
              <w:top w:val="single" w:sz="4" w:space="0" w:color="auto"/>
              <w:left w:val="single" w:sz="12" w:space="0" w:color="auto"/>
              <w:bottom w:val="single" w:sz="4" w:space="0" w:color="auto"/>
              <w:right w:val="single" w:sz="4" w:space="0" w:color="auto"/>
            </w:tcBorders>
          </w:tcPr>
          <w:p w:rsidR="005827B8" w:rsidRPr="001F54D7" w:rsidRDefault="005827B8" w:rsidP="00A1258C">
            <w:pPr>
              <w:pStyle w:val="Tabletext"/>
              <w:spacing w:before="20" w:after="20"/>
              <w:rPr>
                <w:sz w:val="18"/>
                <w:szCs w:val="18"/>
              </w:rPr>
            </w:pPr>
            <w:r w:rsidRPr="001F54D7">
              <w:rPr>
                <w:sz w:val="18"/>
                <w:szCs w:val="18"/>
              </w:rPr>
              <w:t>Secondary – Police Functions</w:t>
            </w:r>
          </w:p>
        </w:tc>
        <w:tc>
          <w:tcPr>
            <w:tcW w:w="851" w:type="dxa"/>
            <w:tcBorders>
              <w:top w:val="single" w:sz="4" w:space="0" w:color="auto"/>
              <w:left w:val="single" w:sz="4" w:space="0" w:color="auto"/>
              <w:bottom w:val="single" w:sz="4" w:space="0" w:color="auto"/>
              <w:right w:val="single" w:sz="12" w:space="0" w:color="auto"/>
            </w:tcBorders>
          </w:tcPr>
          <w:p w:rsidR="005827B8" w:rsidRPr="001F54D7" w:rsidRDefault="005827B8" w:rsidP="00A1258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10"/>
              </w:tabs>
              <w:spacing w:before="20" w:after="20"/>
              <w:rPr>
                <w:sz w:val="18"/>
                <w:szCs w:val="18"/>
              </w:rPr>
            </w:pPr>
            <w:r w:rsidRPr="001F54D7">
              <w:rPr>
                <w:sz w:val="18"/>
                <w:szCs w:val="18"/>
              </w:rPr>
              <w:t>0</w:t>
            </w:r>
          </w:p>
        </w:tc>
        <w:tc>
          <w:tcPr>
            <w:tcW w:w="851" w:type="dxa"/>
            <w:tcBorders>
              <w:top w:val="nil"/>
              <w:left w:val="single" w:sz="12" w:space="0" w:color="auto"/>
              <w:bottom w:val="nil"/>
              <w:right w:val="single" w:sz="12" w:space="0" w:color="auto"/>
            </w:tcBorders>
          </w:tcPr>
          <w:p w:rsidR="005827B8" w:rsidRPr="001F54D7" w:rsidRDefault="005827B8" w:rsidP="00A1258C">
            <w:pPr>
              <w:pStyle w:val="Tabletext"/>
              <w:spacing w:before="20" w:after="20"/>
              <w:jc w:val="center"/>
              <w:rPr>
                <w:sz w:val="18"/>
                <w:szCs w:val="18"/>
              </w:rPr>
            </w:pPr>
          </w:p>
        </w:tc>
        <w:tc>
          <w:tcPr>
            <w:tcW w:w="851" w:type="dxa"/>
            <w:tcBorders>
              <w:top w:val="nil"/>
              <w:left w:val="single" w:sz="12" w:space="0" w:color="auto"/>
              <w:bottom w:val="nil"/>
              <w:right w:val="nil"/>
            </w:tcBorders>
          </w:tcPr>
          <w:p w:rsidR="005827B8" w:rsidRPr="001F54D7" w:rsidRDefault="005827B8" w:rsidP="00A1258C">
            <w:pPr>
              <w:pStyle w:val="Tabletext"/>
              <w:spacing w:before="20" w:after="20"/>
              <w:jc w:val="center"/>
              <w:rPr>
                <w:sz w:val="18"/>
                <w:szCs w:val="18"/>
              </w:rPr>
            </w:pPr>
            <w:r w:rsidRPr="001F54D7">
              <w:rPr>
                <w:sz w:val="18"/>
                <w:szCs w:val="18"/>
              </w:rPr>
              <w:t>0.100</w:t>
            </w:r>
          </w:p>
        </w:tc>
        <w:tc>
          <w:tcPr>
            <w:tcW w:w="992" w:type="dxa"/>
            <w:tcBorders>
              <w:top w:val="nil"/>
              <w:left w:val="nil"/>
              <w:bottom w:val="nil"/>
              <w:right w:val="nil"/>
            </w:tcBorders>
          </w:tcPr>
          <w:p w:rsidR="005827B8" w:rsidRPr="001F54D7" w:rsidRDefault="005827B8" w:rsidP="00A1258C">
            <w:pPr>
              <w:pStyle w:val="Tabletext"/>
              <w:spacing w:before="20" w:after="20"/>
              <w:jc w:val="center"/>
              <w:rPr>
                <w:sz w:val="18"/>
                <w:szCs w:val="18"/>
              </w:rPr>
            </w:pPr>
            <w:r w:rsidRPr="001F54D7">
              <w:rPr>
                <w:sz w:val="18"/>
                <w:szCs w:val="18"/>
              </w:rPr>
              <w:t>0.100</w:t>
            </w:r>
          </w:p>
        </w:tc>
        <w:tc>
          <w:tcPr>
            <w:tcW w:w="851" w:type="dxa"/>
            <w:tcBorders>
              <w:top w:val="nil"/>
              <w:left w:val="nil"/>
              <w:bottom w:val="nil"/>
              <w:right w:val="single" w:sz="12" w:space="0" w:color="auto"/>
            </w:tcBorders>
          </w:tcPr>
          <w:p w:rsidR="005827B8" w:rsidRPr="001F54D7" w:rsidRDefault="005827B8" w:rsidP="00A1258C">
            <w:pPr>
              <w:pStyle w:val="Tabletext"/>
              <w:spacing w:before="20" w:after="20"/>
              <w:jc w:val="center"/>
              <w:rPr>
                <w:sz w:val="18"/>
                <w:szCs w:val="18"/>
              </w:rPr>
            </w:pPr>
            <w:r w:rsidRPr="001F54D7">
              <w:rPr>
                <w:sz w:val="18"/>
                <w:szCs w:val="18"/>
              </w:rPr>
              <w:t>0.100</w:t>
            </w:r>
          </w:p>
        </w:tc>
        <w:tc>
          <w:tcPr>
            <w:tcW w:w="992" w:type="dxa"/>
            <w:tcBorders>
              <w:top w:val="nil"/>
              <w:left w:val="single" w:sz="12" w:space="0" w:color="auto"/>
              <w:bottom w:val="nil"/>
              <w:right w:val="nil"/>
            </w:tcBorders>
          </w:tcPr>
          <w:p w:rsidR="005827B8" w:rsidRPr="001F54D7" w:rsidRDefault="005827B8" w:rsidP="00A1258C">
            <w:pPr>
              <w:pStyle w:val="Tabletext"/>
              <w:spacing w:before="20" w:after="20"/>
              <w:jc w:val="center"/>
              <w:rPr>
                <w:sz w:val="18"/>
                <w:szCs w:val="18"/>
              </w:rPr>
            </w:pPr>
            <w:r w:rsidRPr="001F54D7">
              <w:rPr>
                <w:sz w:val="18"/>
                <w:szCs w:val="18"/>
              </w:rPr>
              <w:t>0.010</w:t>
            </w:r>
          </w:p>
        </w:tc>
        <w:tc>
          <w:tcPr>
            <w:tcW w:w="851" w:type="dxa"/>
            <w:tcBorders>
              <w:top w:val="nil"/>
              <w:left w:val="nil"/>
              <w:bottom w:val="nil"/>
              <w:right w:val="single" w:sz="12" w:space="0" w:color="auto"/>
            </w:tcBorders>
          </w:tcPr>
          <w:p w:rsidR="005827B8" w:rsidRPr="001F54D7" w:rsidRDefault="005827B8" w:rsidP="00A1258C">
            <w:pPr>
              <w:pStyle w:val="Tabletext"/>
              <w:spacing w:before="20" w:after="20"/>
              <w:jc w:val="center"/>
              <w:rPr>
                <w:sz w:val="18"/>
                <w:szCs w:val="18"/>
              </w:rPr>
            </w:pPr>
            <w:r w:rsidRPr="001F54D7">
              <w:rPr>
                <w:sz w:val="18"/>
                <w:szCs w:val="18"/>
              </w:rPr>
              <w:t>0.010</w:t>
            </w:r>
          </w:p>
        </w:tc>
      </w:tr>
      <w:tr w:rsidR="005827B8" w:rsidRPr="001F54D7" w:rsidTr="001649B2">
        <w:tblPrEx>
          <w:tblBorders>
            <w:top w:val="single" w:sz="4" w:space="0" w:color="auto"/>
            <w:insideH w:val="none" w:sz="0" w:space="0" w:color="auto"/>
            <w:insideV w:val="none" w:sz="0" w:space="0" w:color="auto"/>
          </w:tblBorders>
        </w:tblPrEx>
        <w:trPr>
          <w:cantSplit/>
        </w:trPr>
        <w:tc>
          <w:tcPr>
            <w:tcW w:w="3402" w:type="dxa"/>
            <w:tcBorders>
              <w:top w:val="single" w:sz="4" w:space="0" w:color="auto"/>
              <w:left w:val="single" w:sz="12" w:space="0" w:color="auto"/>
              <w:bottom w:val="single" w:sz="4" w:space="0" w:color="auto"/>
              <w:right w:val="single" w:sz="4" w:space="0" w:color="auto"/>
            </w:tcBorders>
          </w:tcPr>
          <w:p w:rsidR="005827B8" w:rsidRPr="001F54D7" w:rsidRDefault="005827B8" w:rsidP="00A1258C">
            <w:pPr>
              <w:pStyle w:val="Tabletext"/>
              <w:spacing w:before="20" w:after="20"/>
              <w:rPr>
                <w:sz w:val="18"/>
                <w:szCs w:val="18"/>
              </w:rPr>
            </w:pPr>
            <w:r w:rsidRPr="001F54D7">
              <w:rPr>
                <w:sz w:val="18"/>
                <w:szCs w:val="18"/>
              </w:rPr>
              <w:t>Police Civilian Support</w:t>
            </w:r>
          </w:p>
        </w:tc>
        <w:tc>
          <w:tcPr>
            <w:tcW w:w="851" w:type="dxa"/>
            <w:tcBorders>
              <w:top w:val="single" w:sz="4" w:space="0" w:color="auto"/>
              <w:left w:val="single" w:sz="4" w:space="0" w:color="auto"/>
              <w:bottom w:val="single" w:sz="4" w:space="0" w:color="auto"/>
              <w:right w:val="single" w:sz="12" w:space="0" w:color="auto"/>
            </w:tcBorders>
          </w:tcPr>
          <w:p w:rsidR="005827B8" w:rsidRPr="001F54D7" w:rsidRDefault="005827B8" w:rsidP="00A1258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10"/>
              </w:tabs>
              <w:spacing w:before="20" w:after="20"/>
              <w:rPr>
                <w:sz w:val="18"/>
                <w:szCs w:val="18"/>
              </w:rPr>
            </w:pPr>
            <w:r w:rsidRPr="001F54D7">
              <w:rPr>
                <w:sz w:val="18"/>
                <w:szCs w:val="18"/>
              </w:rPr>
              <w:t>1</w:t>
            </w:r>
            <w:r w:rsidRPr="001F54D7">
              <w:rPr>
                <w:rFonts w:ascii="Tms Rmn" w:hAnsi="Tms Rmn"/>
                <w:sz w:val="12"/>
                <w:szCs w:val="12"/>
              </w:rPr>
              <w:t> </w:t>
            </w:r>
            <w:r w:rsidRPr="001F54D7">
              <w:rPr>
                <w:sz w:val="18"/>
                <w:szCs w:val="18"/>
              </w:rPr>
              <w:t>125</w:t>
            </w:r>
          </w:p>
        </w:tc>
        <w:tc>
          <w:tcPr>
            <w:tcW w:w="851" w:type="dxa"/>
            <w:tcBorders>
              <w:top w:val="nil"/>
              <w:left w:val="single" w:sz="12" w:space="0" w:color="auto"/>
              <w:bottom w:val="nil"/>
              <w:right w:val="single" w:sz="12" w:space="0" w:color="auto"/>
            </w:tcBorders>
          </w:tcPr>
          <w:p w:rsidR="005827B8" w:rsidRPr="001F54D7" w:rsidRDefault="005827B8" w:rsidP="00A1258C">
            <w:pPr>
              <w:pStyle w:val="Tabletext"/>
              <w:spacing w:before="20" w:after="20"/>
              <w:jc w:val="center"/>
              <w:rPr>
                <w:sz w:val="18"/>
                <w:szCs w:val="18"/>
              </w:rPr>
            </w:pPr>
          </w:p>
        </w:tc>
        <w:tc>
          <w:tcPr>
            <w:tcW w:w="851" w:type="dxa"/>
            <w:tcBorders>
              <w:top w:val="nil"/>
              <w:left w:val="single" w:sz="12" w:space="0" w:color="auto"/>
              <w:bottom w:val="nil"/>
              <w:right w:val="nil"/>
            </w:tcBorders>
          </w:tcPr>
          <w:p w:rsidR="005827B8" w:rsidRPr="001F54D7" w:rsidRDefault="005827B8" w:rsidP="00A1258C">
            <w:pPr>
              <w:pStyle w:val="Tabletext"/>
              <w:spacing w:before="20" w:after="20"/>
              <w:jc w:val="center"/>
              <w:rPr>
                <w:sz w:val="18"/>
                <w:szCs w:val="18"/>
              </w:rPr>
            </w:pPr>
            <w:r w:rsidRPr="001F54D7">
              <w:rPr>
                <w:sz w:val="18"/>
                <w:szCs w:val="18"/>
              </w:rPr>
              <w:t>0.100</w:t>
            </w:r>
          </w:p>
        </w:tc>
        <w:tc>
          <w:tcPr>
            <w:tcW w:w="992" w:type="dxa"/>
            <w:tcBorders>
              <w:top w:val="nil"/>
              <w:left w:val="nil"/>
              <w:bottom w:val="nil"/>
              <w:right w:val="nil"/>
            </w:tcBorders>
          </w:tcPr>
          <w:p w:rsidR="005827B8" w:rsidRPr="001F54D7" w:rsidRDefault="005827B8" w:rsidP="00A1258C">
            <w:pPr>
              <w:pStyle w:val="Tabletext"/>
              <w:spacing w:before="20" w:after="20"/>
              <w:jc w:val="center"/>
              <w:rPr>
                <w:sz w:val="18"/>
                <w:szCs w:val="18"/>
              </w:rPr>
            </w:pPr>
            <w:r w:rsidRPr="001F54D7">
              <w:rPr>
                <w:sz w:val="18"/>
                <w:szCs w:val="18"/>
              </w:rPr>
              <w:t>0.000</w:t>
            </w:r>
          </w:p>
        </w:tc>
        <w:tc>
          <w:tcPr>
            <w:tcW w:w="851" w:type="dxa"/>
            <w:tcBorders>
              <w:top w:val="nil"/>
              <w:left w:val="nil"/>
              <w:bottom w:val="nil"/>
              <w:right w:val="single" w:sz="12" w:space="0" w:color="auto"/>
            </w:tcBorders>
          </w:tcPr>
          <w:p w:rsidR="005827B8" w:rsidRPr="001F54D7" w:rsidRDefault="005827B8" w:rsidP="00A1258C">
            <w:pPr>
              <w:pStyle w:val="Tabletext"/>
              <w:spacing w:before="20" w:after="20"/>
              <w:jc w:val="center"/>
              <w:rPr>
                <w:sz w:val="18"/>
                <w:szCs w:val="18"/>
              </w:rPr>
            </w:pPr>
            <w:r w:rsidRPr="001F54D7">
              <w:rPr>
                <w:sz w:val="18"/>
                <w:szCs w:val="18"/>
              </w:rPr>
              <w:t>0.000</w:t>
            </w:r>
          </w:p>
        </w:tc>
        <w:tc>
          <w:tcPr>
            <w:tcW w:w="992" w:type="dxa"/>
            <w:tcBorders>
              <w:top w:val="nil"/>
              <w:left w:val="single" w:sz="12" w:space="0" w:color="auto"/>
              <w:bottom w:val="nil"/>
              <w:right w:val="nil"/>
            </w:tcBorders>
          </w:tcPr>
          <w:p w:rsidR="005827B8" w:rsidRPr="001F54D7" w:rsidRDefault="005827B8" w:rsidP="00A1258C">
            <w:pPr>
              <w:pStyle w:val="Tabletext"/>
              <w:spacing w:before="20" w:after="20"/>
              <w:jc w:val="center"/>
              <w:rPr>
                <w:sz w:val="18"/>
                <w:szCs w:val="18"/>
              </w:rPr>
            </w:pPr>
            <w:r w:rsidRPr="001F54D7">
              <w:rPr>
                <w:sz w:val="18"/>
                <w:szCs w:val="18"/>
              </w:rPr>
              <w:t>0.010</w:t>
            </w:r>
          </w:p>
        </w:tc>
        <w:tc>
          <w:tcPr>
            <w:tcW w:w="851" w:type="dxa"/>
            <w:tcBorders>
              <w:top w:val="nil"/>
              <w:left w:val="nil"/>
              <w:bottom w:val="nil"/>
              <w:right w:val="single" w:sz="12" w:space="0" w:color="auto"/>
            </w:tcBorders>
          </w:tcPr>
          <w:p w:rsidR="005827B8" w:rsidRPr="001F54D7" w:rsidRDefault="005827B8" w:rsidP="00A1258C">
            <w:pPr>
              <w:pStyle w:val="Tabletext"/>
              <w:spacing w:before="20" w:after="20"/>
              <w:jc w:val="center"/>
              <w:rPr>
                <w:sz w:val="18"/>
                <w:szCs w:val="18"/>
              </w:rPr>
            </w:pPr>
            <w:r w:rsidRPr="001F54D7">
              <w:rPr>
                <w:sz w:val="18"/>
                <w:szCs w:val="18"/>
              </w:rPr>
              <w:t>0.010</w:t>
            </w:r>
          </w:p>
        </w:tc>
      </w:tr>
      <w:tr w:rsidR="005827B8" w:rsidRPr="001F54D7" w:rsidTr="001649B2">
        <w:tblPrEx>
          <w:tblBorders>
            <w:top w:val="single" w:sz="4" w:space="0" w:color="auto"/>
            <w:insideH w:val="none" w:sz="0" w:space="0" w:color="auto"/>
            <w:insideV w:val="none" w:sz="0" w:space="0" w:color="auto"/>
          </w:tblBorders>
        </w:tblPrEx>
        <w:trPr>
          <w:cantSplit/>
        </w:trPr>
        <w:tc>
          <w:tcPr>
            <w:tcW w:w="3402" w:type="dxa"/>
            <w:tcBorders>
              <w:top w:val="single" w:sz="4" w:space="0" w:color="auto"/>
              <w:left w:val="single" w:sz="12" w:space="0" w:color="auto"/>
              <w:bottom w:val="single" w:sz="4" w:space="0" w:color="auto"/>
              <w:right w:val="single" w:sz="4" w:space="0" w:color="auto"/>
            </w:tcBorders>
          </w:tcPr>
          <w:p w:rsidR="005827B8" w:rsidRPr="001F54D7" w:rsidRDefault="005827B8" w:rsidP="00A1258C">
            <w:pPr>
              <w:pStyle w:val="Tabletext"/>
              <w:spacing w:before="20" w:after="20"/>
              <w:rPr>
                <w:sz w:val="18"/>
                <w:szCs w:val="18"/>
              </w:rPr>
            </w:pPr>
            <w:r w:rsidRPr="001F54D7">
              <w:rPr>
                <w:sz w:val="18"/>
                <w:szCs w:val="18"/>
              </w:rPr>
              <w:t>Primary – Fire Fighters</w:t>
            </w:r>
          </w:p>
        </w:tc>
        <w:tc>
          <w:tcPr>
            <w:tcW w:w="851" w:type="dxa"/>
            <w:tcBorders>
              <w:top w:val="single" w:sz="4" w:space="0" w:color="auto"/>
              <w:left w:val="single" w:sz="4" w:space="0" w:color="auto"/>
              <w:bottom w:val="single" w:sz="4" w:space="0" w:color="auto"/>
              <w:right w:val="single" w:sz="12" w:space="0" w:color="auto"/>
            </w:tcBorders>
          </w:tcPr>
          <w:p w:rsidR="005827B8" w:rsidRPr="001F54D7" w:rsidRDefault="005827B8" w:rsidP="00A1258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10"/>
              </w:tabs>
              <w:spacing w:before="20" w:after="20"/>
              <w:rPr>
                <w:sz w:val="18"/>
                <w:szCs w:val="18"/>
              </w:rPr>
            </w:pPr>
            <w:r w:rsidRPr="001F54D7">
              <w:rPr>
                <w:sz w:val="18"/>
                <w:szCs w:val="18"/>
              </w:rPr>
              <w:t>1</w:t>
            </w:r>
            <w:r w:rsidRPr="001F54D7">
              <w:rPr>
                <w:rFonts w:ascii="Tms Rmn" w:hAnsi="Tms Rmn"/>
                <w:sz w:val="12"/>
                <w:szCs w:val="12"/>
              </w:rPr>
              <w:t> </w:t>
            </w:r>
            <w:r w:rsidRPr="001F54D7">
              <w:rPr>
                <w:sz w:val="18"/>
                <w:szCs w:val="18"/>
              </w:rPr>
              <w:t>631</w:t>
            </w:r>
          </w:p>
        </w:tc>
        <w:tc>
          <w:tcPr>
            <w:tcW w:w="851" w:type="dxa"/>
            <w:tcBorders>
              <w:top w:val="nil"/>
              <w:left w:val="single" w:sz="12" w:space="0" w:color="auto"/>
              <w:bottom w:val="nil"/>
              <w:right w:val="single" w:sz="12" w:space="0" w:color="auto"/>
            </w:tcBorders>
          </w:tcPr>
          <w:p w:rsidR="005827B8" w:rsidRPr="001F54D7" w:rsidRDefault="005827B8" w:rsidP="00A1258C">
            <w:pPr>
              <w:pStyle w:val="Tabletext"/>
              <w:spacing w:before="20" w:after="20"/>
              <w:jc w:val="center"/>
              <w:rPr>
                <w:sz w:val="18"/>
                <w:szCs w:val="18"/>
              </w:rPr>
            </w:pPr>
          </w:p>
        </w:tc>
        <w:tc>
          <w:tcPr>
            <w:tcW w:w="851" w:type="dxa"/>
            <w:tcBorders>
              <w:top w:val="nil"/>
              <w:left w:val="single" w:sz="12" w:space="0" w:color="auto"/>
              <w:bottom w:val="nil"/>
              <w:right w:val="nil"/>
            </w:tcBorders>
          </w:tcPr>
          <w:p w:rsidR="005827B8" w:rsidRPr="001F54D7" w:rsidRDefault="005827B8" w:rsidP="00A1258C">
            <w:pPr>
              <w:pStyle w:val="Tabletext"/>
              <w:spacing w:before="20" w:after="20"/>
              <w:jc w:val="center"/>
              <w:rPr>
                <w:sz w:val="18"/>
                <w:szCs w:val="18"/>
              </w:rPr>
            </w:pPr>
            <w:r w:rsidRPr="001F54D7">
              <w:rPr>
                <w:sz w:val="18"/>
                <w:szCs w:val="18"/>
              </w:rPr>
              <w:t>0.300</w:t>
            </w:r>
          </w:p>
        </w:tc>
        <w:tc>
          <w:tcPr>
            <w:tcW w:w="992" w:type="dxa"/>
            <w:tcBorders>
              <w:top w:val="nil"/>
              <w:left w:val="nil"/>
              <w:bottom w:val="nil"/>
              <w:right w:val="nil"/>
            </w:tcBorders>
          </w:tcPr>
          <w:p w:rsidR="005827B8" w:rsidRPr="001F54D7" w:rsidRDefault="005827B8" w:rsidP="00A1258C">
            <w:pPr>
              <w:pStyle w:val="Tabletext"/>
              <w:spacing w:before="20" w:after="20"/>
              <w:jc w:val="center"/>
              <w:rPr>
                <w:sz w:val="18"/>
                <w:szCs w:val="18"/>
              </w:rPr>
            </w:pPr>
            <w:r w:rsidRPr="001F54D7">
              <w:rPr>
                <w:sz w:val="18"/>
                <w:szCs w:val="18"/>
              </w:rPr>
              <w:t>0.300</w:t>
            </w:r>
          </w:p>
        </w:tc>
        <w:tc>
          <w:tcPr>
            <w:tcW w:w="851" w:type="dxa"/>
            <w:tcBorders>
              <w:top w:val="nil"/>
              <w:left w:val="nil"/>
              <w:bottom w:val="nil"/>
              <w:right w:val="single" w:sz="12" w:space="0" w:color="auto"/>
            </w:tcBorders>
          </w:tcPr>
          <w:p w:rsidR="005827B8" w:rsidRPr="001F54D7" w:rsidRDefault="005827B8" w:rsidP="00A1258C">
            <w:pPr>
              <w:pStyle w:val="Tabletext"/>
              <w:spacing w:before="20" w:after="20"/>
              <w:jc w:val="center"/>
              <w:rPr>
                <w:sz w:val="18"/>
                <w:szCs w:val="18"/>
              </w:rPr>
            </w:pPr>
            <w:r w:rsidRPr="001F54D7">
              <w:rPr>
                <w:sz w:val="18"/>
                <w:szCs w:val="18"/>
              </w:rPr>
              <w:t>0.300</w:t>
            </w:r>
          </w:p>
        </w:tc>
        <w:tc>
          <w:tcPr>
            <w:tcW w:w="992" w:type="dxa"/>
            <w:tcBorders>
              <w:top w:val="nil"/>
              <w:left w:val="single" w:sz="12" w:space="0" w:color="auto"/>
              <w:bottom w:val="nil"/>
              <w:right w:val="nil"/>
            </w:tcBorders>
          </w:tcPr>
          <w:p w:rsidR="005827B8" w:rsidRPr="001F54D7" w:rsidRDefault="005827B8" w:rsidP="00A1258C">
            <w:pPr>
              <w:pStyle w:val="Tabletext"/>
              <w:spacing w:before="20" w:after="20"/>
              <w:jc w:val="center"/>
              <w:rPr>
                <w:sz w:val="18"/>
                <w:szCs w:val="18"/>
              </w:rPr>
            </w:pPr>
            <w:r w:rsidRPr="001F54D7">
              <w:rPr>
                <w:sz w:val="18"/>
                <w:szCs w:val="18"/>
              </w:rPr>
              <w:t>0.250</w:t>
            </w:r>
          </w:p>
        </w:tc>
        <w:tc>
          <w:tcPr>
            <w:tcW w:w="851" w:type="dxa"/>
            <w:tcBorders>
              <w:top w:val="nil"/>
              <w:left w:val="nil"/>
              <w:bottom w:val="nil"/>
              <w:right w:val="single" w:sz="12" w:space="0" w:color="auto"/>
            </w:tcBorders>
          </w:tcPr>
          <w:p w:rsidR="005827B8" w:rsidRPr="001F54D7" w:rsidRDefault="005827B8" w:rsidP="00A1258C">
            <w:pPr>
              <w:pStyle w:val="Tabletext"/>
              <w:spacing w:before="20" w:after="20"/>
              <w:jc w:val="center"/>
              <w:rPr>
                <w:sz w:val="18"/>
                <w:szCs w:val="18"/>
              </w:rPr>
            </w:pPr>
            <w:r w:rsidRPr="001F54D7">
              <w:rPr>
                <w:sz w:val="18"/>
                <w:szCs w:val="18"/>
              </w:rPr>
              <w:t>0.125</w:t>
            </w:r>
          </w:p>
        </w:tc>
      </w:tr>
      <w:tr w:rsidR="005827B8" w:rsidRPr="001F54D7" w:rsidTr="001649B2">
        <w:tblPrEx>
          <w:tblBorders>
            <w:top w:val="single" w:sz="4" w:space="0" w:color="auto"/>
            <w:insideH w:val="none" w:sz="0" w:space="0" w:color="auto"/>
            <w:insideV w:val="none" w:sz="0" w:space="0" w:color="auto"/>
          </w:tblBorders>
        </w:tblPrEx>
        <w:trPr>
          <w:cantSplit/>
        </w:trPr>
        <w:tc>
          <w:tcPr>
            <w:tcW w:w="3402" w:type="dxa"/>
            <w:tcBorders>
              <w:top w:val="single" w:sz="4" w:space="0" w:color="auto"/>
              <w:left w:val="single" w:sz="12" w:space="0" w:color="auto"/>
              <w:bottom w:val="single" w:sz="4" w:space="0" w:color="auto"/>
              <w:right w:val="single" w:sz="4" w:space="0" w:color="auto"/>
            </w:tcBorders>
          </w:tcPr>
          <w:p w:rsidR="005827B8" w:rsidRPr="001F54D7" w:rsidRDefault="005827B8" w:rsidP="00A1258C">
            <w:pPr>
              <w:pStyle w:val="Tabletext"/>
              <w:spacing w:before="20" w:after="20"/>
              <w:rPr>
                <w:sz w:val="18"/>
                <w:szCs w:val="18"/>
              </w:rPr>
            </w:pPr>
            <w:r w:rsidRPr="001F54D7">
              <w:rPr>
                <w:sz w:val="18"/>
                <w:szCs w:val="18"/>
              </w:rPr>
              <w:t>Fire Civilian Support</w:t>
            </w:r>
          </w:p>
        </w:tc>
        <w:tc>
          <w:tcPr>
            <w:tcW w:w="851" w:type="dxa"/>
            <w:tcBorders>
              <w:top w:val="single" w:sz="4" w:space="0" w:color="auto"/>
              <w:left w:val="single" w:sz="4" w:space="0" w:color="auto"/>
              <w:bottom w:val="single" w:sz="4" w:space="0" w:color="auto"/>
              <w:right w:val="single" w:sz="12" w:space="0" w:color="auto"/>
            </w:tcBorders>
          </w:tcPr>
          <w:p w:rsidR="005827B8" w:rsidRPr="001F54D7" w:rsidRDefault="005827B8" w:rsidP="00A1258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10"/>
              </w:tabs>
              <w:spacing w:before="20" w:after="20"/>
              <w:rPr>
                <w:sz w:val="18"/>
                <w:szCs w:val="18"/>
              </w:rPr>
            </w:pPr>
            <w:r w:rsidRPr="001F54D7">
              <w:rPr>
                <w:sz w:val="18"/>
                <w:szCs w:val="18"/>
              </w:rPr>
              <w:t>326</w:t>
            </w:r>
          </w:p>
        </w:tc>
        <w:tc>
          <w:tcPr>
            <w:tcW w:w="851" w:type="dxa"/>
            <w:tcBorders>
              <w:top w:val="nil"/>
              <w:left w:val="single" w:sz="12" w:space="0" w:color="auto"/>
              <w:bottom w:val="nil"/>
              <w:right w:val="single" w:sz="12" w:space="0" w:color="auto"/>
            </w:tcBorders>
          </w:tcPr>
          <w:p w:rsidR="005827B8" w:rsidRPr="001F54D7" w:rsidRDefault="005827B8" w:rsidP="00A1258C">
            <w:pPr>
              <w:pStyle w:val="Tabletext"/>
              <w:spacing w:before="20" w:after="20"/>
              <w:jc w:val="center"/>
              <w:rPr>
                <w:sz w:val="18"/>
                <w:szCs w:val="18"/>
              </w:rPr>
            </w:pPr>
          </w:p>
        </w:tc>
        <w:tc>
          <w:tcPr>
            <w:tcW w:w="851" w:type="dxa"/>
            <w:tcBorders>
              <w:top w:val="nil"/>
              <w:left w:val="single" w:sz="12" w:space="0" w:color="auto"/>
              <w:bottom w:val="nil"/>
              <w:right w:val="nil"/>
            </w:tcBorders>
          </w:tcPr>
          <w:p w:rsidR="005827B8" w:rsidRPr="001F54D7" w:rsidRDefault="005827B8" w:rsidP="00A1258C">
            <w:pPr>
              <w:pStyle w:val="Tabletext"/>
              <w:spacing w:before="20" w:after="20"/>
              <w:jc w:val="center"/>
              <w:rPr>
                <w:sz w:val="18"/>
                <w:szCs w:val="18"/>
              </w:rPr>
            </w:pPr>
            <w:r w:rsidRPr="001F54D7">
              <w:rPr>
                <w:sz w:val="18"/>
                <w:szCs w:val="18"/>
              </w:rPr>
              <w:t>0.100</w:t>
            </w:r>
          </w:p>
        </w:tc>
        <w:tc>
          <w:tcPr>
            <w:tcW w:w="992" w:type="dxa"/>
            <w:tcBorders>
              <w:top w:val="nil"/>
              <w:left w:val="nil"/>
              <w:bottom w:val="nil"/>
              <w:right w:val="nil"/>
            </w:tcBorders>
          </w:tcPr>
          <w:p w:rsidR="005827B8" w:rsidRPr="001F54D7" w:rsidRDefault="005827B8" w:rsidP="00A1258C">
            <w:pPr>
              <w:pStyle w:val="Tabletext"/>
              <w:spacing w:before="20" w:after="20"/>
              <w:jc w:val="center"/>
              <w:rPr>
                <w:sz w:val="18"/>
                <w:szCs w:val="18"/>
              </w:rPr>
            </w:pPr>
            <w:r w:rsidRPr="001F54D7">
              <w:rPr>
                <w:sz w:val="18"/>
                <w:szCs w:val="18"/>
              </w:rPr>
              <w:t>0.000</w:t>
            </w:r>
          </w:p>
        </w:tc>
        <w:tc>
          <w:tcPr>
            <w:tcW w:w="851" w:type="dxa"/>
            <w:tcBorders>
              <w:top w:val="nil"/>
              <w:left w:val="nil"/>
              <w:bottom w:val="nil"/>
              <w:right w:val="single" w:sz="12" w:space="0" w:color="auto"/>
            </w:tcBorders>
          </w:tcPr>
          <w:p w:rsidR="005827B8" w:rsidRPr="001F54D7" w:rsidRDefault="005827B8" w:rsidP="00A1258C">
            <w:pPr>
              <w:pStyle w:val="Tabletext"/>
              <w:spacing w:before="20" w:after="20"/>
              <w:jc w:val="center"/>
              <w:rPr>
                <w:sz w:val="18"/>
                <w:szCs w:val="18"/>
              </w:rPr>
            </w:pPr>
            <w:r w:rsidRPr="001F54D7">
              <w:rPr>
                <w:sz w:val="18"/>
                <w:szCs w:val="18"/>
              </w:rPr>
              <w:t>0.000</w:t>
            </w:r>
          </w:p>
        </w:tc>
        <w:tc>
          <w:tcPr>
            <w:tcW w:w="992" w:type="dxa"/>
            <w:tcBorders>
              <w:top w:val="nil"/>
              <w:left w:val="single" w:sz="12" w:space="0" w:color="auto"/>
              <w:bottom w:val="nil"/>
              <w:right w:val="nil"/>
            </w:tcBorders>
          </w:tcPr>
          <w:p w:rsidR="005827B8" w:rsidRPr="001F54D7" w:rsidRDefault="005827B8" w:rsidP="00A1258C">
            <w:pPr>
              <w:pStyle w:val="Tabletext"/>
              <w:spacing w:before="20" w:after="20"/>
              <w:jc w:val="center"/>
              <w:rPr>
                <w:sz w:val="18"/>
                <w:szCs w:val="18"/>
              </w:rPr>
            </w:pPr>
            <w:r w:rsidRPr="001F54D7">
              <w:rPr>
                <w:sz w:val="18"/>
                <w:szCs w:val="18"/>
              </w:rPr>
              <w:t>0.010</w:t>
            </w:r>
          </w:p>
        </w:tc>
        <w:tc>
          <w:tcPr>
            <w:tcW w:w="851" w:type="dxa"/>
            <w:tcBorders>
              <w:top w:val="nil"/>
              <w:left w:val="nil"/>
              <w:bottom w:val="nil"/>
              <w:right w:val="single" w:sz="12" w:space="0" w:color="auto"/>
            </w:tcBorders>
          </w:tcPr>
          <w:p w:rsidR="005827B8" w:rsidRPr="001F54D7" w:rsidRDefault="005827B8" w:rsidP="00A1258C">
            <w:pPr>
              <w:pStyle w:val="Tabletext"/>
              <w:spacing w:before="20" w:after="20"/>
              <w:jc w:val="center"/>
              <w:rPr>
                <w:sz w:val="18"/>
                <w:szCs w:val="18"/>
              </w:rPr>
            </w:pPr>
            <w:r w:rsidRPr="001F54D7">
              <w:rPr>
                <w:sz w:val="18"/>
                <w:szCs w:val="18"/>
              </w:rPr>
              <w:t>0.010</w:t>
            </w:r>
          </w:p>
        </w:tc>
      </w:tr>
      <w:tr w:rsidR="005827B8" w:rsidRPr="001F54D7" w:rsidTr="001649B2">
        <w:tblPrEx>
          <w:tblBorders>
            <w:top w:val="single" w:sz="4" w:space="0" w:color="auto"/>
            <w:insideH w:val="none" w:sz="0" w:space="0" w:color="auto"/>
            <w:insideV w:val="none" w:sz="0" w:space="0" w:color="auto"/>
          </w:tblBorders>
        </w:tblPrEx>
        <w:trPr>
          <w:cantSplit/>
        </w:trPr>
        <w:tc>
          <w:tcPr>
            <w:tcW w:w="3402" w:type="dxa"/>
            <w:tcBorders>
              <w:top w:val="single" w:sz="4" w:space="0" w:color="auto"/>
              <w:left w:val="single" w:sz="12" w:space="0" w:color="auto"/>
              <w:bottom w:val="single" w:sz="4" w:space="0" w:color="auto"/>
              <w:right w:val="single" w:sz="4" w:space="0" w:color="auto"/>
            </w:tcBorders>
          </w:tcPr>
          <w:p w:rsidR="005827B8" w:rsidRPr="001F54D7" w:rsidRDefault="005827B8" w:rsidP="00A1258C">
            <w:pPr>
              <w:pStyle w:val="Tabletext"/>
              <w:spacing w:before="20" w:after="20"/>
              <w:rPr>
                <w:sz w:val="18"/>
                <w:szCs w:val="18"/>
              </w:rPr>
            </w:pPr>
            <w:r w:rsidRPr="001F54D7">
              <w:rPr>
                <w:sz w:val="18"/>
                <w:szCs w:val="18"/>
              </w:rPr>
              <w:t>Primary – Rescue/Emergency Medical</w:t>
            </w:r>
          </w:p>
        </w:tc>
        <w:tc>
          <w:tcPr>
            <w:tcW w:w="851"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A1258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10"/>
              </w:tabs>
              <w:spacing w:before="20" w:after="20"/>
              <w:rPr>
                <w:sz w:val="18"/>
                <w:szCs w:val="18"/>
              </w:rPr>
            </w:pPr>
            <w:r w:rsidRPr="001F54D7">
              <w:rPr>
                <w:sz w:val="18"/>
                <w:szCs w:val="18"/>
              </w:rPr>
              <w:t>489</w:t>
            </w:r>
          </w:p>
        </w:tc>
        <w:tc>
          <w:tcPr>
            <w:tcW w:w="851" w:type="dxa"/>
            <w:tcBorders>
              <w:top w:val="nil"/>
              <w:left w:val="single" w:sz="12" w:space="0" w:color="auto"/>
              <w:bottom w:val="nil"/>
              <w:right w:val="single" w:sz="12" w:space="0" w:color="auto"/>
            </w:tcBorders>
          </w:tcPr>
          <w:p w:rsidR="005827B8" w:rsidRPr="001F54D7" w:rsidRDefault="005827B8" w:rsidP="00A1258C">
            <w:pPr>
              <w:pStyle w:val="Tabletext"/>
              <w:spacing w:before="20" w:after="20"/>
              <w:jc w:val="center"/>
              <w:rPr>
                <w:sz w:val="18"/>
                <w:szCs w:val="18"/>
              </w:rPr>
            </w:pPr>
          </w:p>
        </w:tc>
        <w:tc>
          <w:tcPr>
            <w:tcW w:w="851" w:type="dxa"/>
            <w:tcBorders>
              <w:top w:val="nil"/>
              <w:left w:val="single" w:sz="12" w:space="0" w:color="auto"/>
              <w:bottom w:val="nil"/>
              <w:right w:val="nil"/>
            </w:tcBorders>
            <w:vAlign w:val="center"/>
          </w:tcPr>
          <w:p w:rsidR="005827B8" w:rsidRPr="001F54D7" w:rsidRDefault="005827B8" w:rsidP="00A1258C">
            <w:pPr>
              <w:pStyle w:val="Tabletext"/>
              <w:spacing w:before="20" w:after="20"/>
              <w:jc w:val="center"/>
              <w:rPr>
                <w:sz w:val="18"/>
                <w:szCs w:val="18"/>
              </w:rPr>
            </w:pPr>
            <w:r w:rsidRPr="001F54D7">
              <w:rPr>
                <w:sz w:val="18"/>
                <w:szCs w:val="18"/>
              </w:rPr>
              <w:t>0.300</w:t>
            </w:r>
          </w:p>
        </w:tc>
        <w:tc>
          <w:tcPr>
            <w:tcW w:w="992" w:type="dxa"/>
            <w:tcBorders>
              <w:top w:val="nil"/>
              <w:left w:val="nil"/>
              <w:bottom w:val="nil"/>
              <w:right w:val="nil"/>
            </w:tcBorders>
            <w:vAlign w:val="center"/>
          </w:tcPr>
          <w:p w:rsidR="005827B8" w:rsidRPr="001F54D7" w:rsidRDefault="005827B8" w:rsidP="00A1258C">
            <w:pPr>
              <w:pStyle w:val="Tabletext"/>
              <w:spacing w:before="20" w:after="20"/>
              <w:jc w:val="center"/>
              <w:rPr>
                <w:sz w:val="18"/>
                <w:szCs w:val="18"/>
              </w:rPr>
            </w:pPr>
            <w:r w:rsidRPr="001F54D7">
              <w:rPr>
                <w:sz w:val="18"/>
                <w:szCs w:val="18"/>
              </w:rPr>
              <w:t>0.300</w:t>
            </w:r>
          </w:p>
        </w:tc>
        <w:tc>
          <w:tcPr>
            <w:tcW w:w="851" w:type="dxa"/>
            <w:tcBorders>
              <w:top w:val="nil"/>
              <w:left w:val="nil"/>
              <w:bottom w:val="nil"/>
              <w:right w:val="single" w:sz="12" w:space="0" w:color="auto"/>
            </w:tcBorders>
            <w:vAlign w:val="center"/>
          </w:tcPr>
          <w:p w:rsidR="005827B8" w:rsidRPr="001F54D7" w:rsidRDefault="005827B8" w:rsidP="00A1258C">
            <w:pPr>
              <w:pStyle w:val="Tabletext"/>
              <w:spacing w:before="20" w:after="20"/>
              <w:jc w:val="center"/>
              <w:rPr>
                <w:sz w:val="18"/>
                <w:szCs w:val="18"/>
              </w:rPr>
            </w:pPr>
            <w:r w:rsidRPr="001F54D7">
              <w:rPr>
                <w:sz w:val="18"/>
                <w:szCs w:val="18"/>
              </w:rPr>
              <w:t>0.300</w:t>
            </w:r>
          </w:p>
        </w:tc>
        <w:tc>
          <w:tcPr>
            <w:tcW w:w="992" w:type="dxa"/>
            <w:tcBorders>
              <w:top w:val="nil"/>
              <w:left w:val="single" w:sz="12" w:space="0" w:color="auto"/>
              <w:bottom w:val="nil"/>
              <w:right w:val="nil"/>
            </w:tcBorders>
            <w:vAlign w:val="center"/>
          </w:tcPr>
          <w:p w:rsidR="005827B8" w:rsidRPr="001F54D7" w:rsidRDefault="005827B8" w:rsidP="00A1258C">
            <w:pPr>
              <w:pStyle w:val="Tabletext"/>
              <w:spacing w:before="20" w:after="20"/>
              <w:jc w:val="center"/>
              <w:rPr>
                <w:sz w:val="18"/>
                <w:szCs w:val="18"/>
              </w:rPr>
            </w:pPr>
            <w:r w:rsidRPr="001F54D7">
              <w:rPr>
                <w:sz w:val="18"/>
                <w:szCs w:val="18"/>
              </w:rPr>
              <w:t>0.250</w:t>
            </w:r>
          </w:p>
        </w:tc>
        <w:tc>
          <w:tcPr>
            <w:tcW w:w="851" w:type="dxa"/>
            <w:tcBorders>
              <w:top w:val="nil"/>
              <w:left w:val="nil"/>
              <w:bottom w:val="nil"/>
              <w:right w:val="single" w:sz="12" w:space="0" w:color="auto"/>
            </w:tcBorders>
            <w:vAlign w:val="center"/>
          </w:tcPr>
          <w:p w:rsidR="005827B8" w:rsidRPr="001F54D7" w:rsidRDefault="005827B8" w:rsidP="00A1258C">
            <w:pPr>
              <w:pStyle w:val="Tabletext"/>
              <w:spacing w:before="20" w:after="20"/>
              <w:jc w:val="center"/>
              <w:rPr>
                <w:sz w:val="18"/>
                <w:szCs w:val="18"/>
              </w:rPr>
            </w:pPr>
            <w:r w:rsidRPr="001F54D7">
              <w:rPr>
                <w:sz w:val="18"/>
                <w:szCs w:val="18"/>
              </w:rPr>
              <w:t>0.125</w:t>
            </w:r>
          </w:p>
        </w:tc>
      </w:tr>
      <w:tr w:rsidR="005827B8" w:rsidRPr="001F54D7" w:rsidTr="001649B2">
        <w:tblPrEx>
          <w:tblBorders>
            <w:top w:val="single" w:sz="4" w:space="0" w:color="auto"/>
            <w:insideH w:val="none" w:sz="0" w:space="0" w:color="auto"/>
            <w:insideV w:val="none" w:sz="0" w:space="0" w:color="auto"/>
          </w:tblBorders>
        </w:tblPrEx>
        <w:trPr>
          <w:cantSplit/>
        </w:trPr>
        <w:tc>
          <w:tcPr>
            <w:tcW w:w="3402" w:type="dxa"/>
            <w:tcBorders>
              <w:top w:val="single" w:sz="4" w:space="0" w:color="auto"/>
              <w:left w:val="single" w:sz="12" w:space="0" w:color="auto"/>
              <w:bottom w:val="single" w:sz="4" w:space="0" w:color="auto"/>
              <w:right w:val="single" w:sz="4" w:space="0" w:color="auto"/>
            </w:tcBorders>
          </w:tcPr>
          <w:p w:rsidR="005827B8" w:rsidRPr="001F54D7" w:rsidRDefault="005827B8" w:rsidP="00A1258C">
            <w:pPr>
              <w:pStyle w:val="Tabletext"/>
              <w:spacing w:before="20" w:after="20"/>
              <w:rPr>
                <w:sz w:val="18"/>
                <w:szCs w:val="18"/>
              </w:rPr>
            </w:pPr>
            <w:r w:rsidRPr="001F54D7">
              <w:rPr>
                <w:sz w:val="18"/>
                <w:szCs w:val="18"/>
              </w:rPr>
              <w:t>Rescue/EMS Civilian Support</w:t>
            </w:r>
          </w:p>
        </w:tc>
        <w:tc>
          <w:tcPr>
            <w:tcW w:w="851"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A1258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10"/>
              </w:tabs>
              <w:spacing w:before="20" w:after="20"/>
              <w:rPr>
                <w:sz w:val="18"/>
                <w:szCs w:val="18"/>
              </w:rPr>
            </w:pPr>
            <w:r w:rsidRPr="001F54D7">
              <w:rPr>
                <w:sz w:val="18"/>
                <w:szCs w:val="18"/>
              </w:rPr>
              <w:t>98</w:t>
            </w:r>
          </w:p>
        </w:tc>
        <w:tc>
          <w:tcPr>
            <w:tcW w:w="851" w:type="dxa"/>
            <w:tcBorders>
              <w:top w:val="nil"/>
              <w:left w:val="single" w:sz="12" w:space="0" w:color="auto"/>
              <w:bottom w:val="nil"/>
              <w:right w:val="single" w:sz="12" w:space="0" w:color="auto"/>
            </w:tcBorders>
          </w:tcPr>
          <w:p w:rsidR="005827B8" w:rsidRPr="001F54D7" w:rsidRDefault="005827B8" w:rsidP="00A1258C">
            <w:pPr>
              <w:pStyle w:val="Tabletext"/>
              <w:spacing w:before="20" w:after="20"/>
              <w:jc w:val="center"/>
              <w:rPr>
                <w:sz w:val="18"/>
                <w:szCs w:val="18"/>
              </w:rPr>
            </w:pPr>
          </w:p>
        </w:tc>
        <w:tc>
          <w:tcPr>
            <w:tcW w:w="851" w:type="dxa"/>
            <w:tcBorders>
              <w:top w:val="nil"/>
              <w:left w:val="single" w:sz="12" w:space="0" w:color="auto"/>
              <w:bottom w:val="nil"/>
              <w:right w:val="nil"/>
            </w:tcBorders>
            <w:vAlign w:val="center"/>
          </w:tcPr>
          <w:p w:rsidR="005827B8" w:rsidRPr="001F54D7" w:rsidRDefault="005827B8" w:rsidP="00A1258C">
            <w:pPr>
              <w:pStyle w:val="Tabletext"/>
              <w:spacing w:before="20" w:after="20"/>
              <w:jc w:val="center"/>
              <w:rPr>
                <w:sz w:val="18"/>
                <w:szCs w:val="18"/>
              </w:rPr>
            </w:pPr>
            <w:r w:rsidRPr="001F54D7">
              <w:rPr>
                <w:sz w:val="18"/>
                <w:szCs w:val="18"/>
              </w:rPr>
              <w:t>0.100</w:t>
            </w:r>
          </w:p>
        </w:tc>
        <w:tc>
          <w:tcPr>
            <w:tcW w:w="992" w:type="dxa"/>
            <w:tcBorders>
              <w:top w:val="nil"/>
              <w:left w:val="nil"/>
              <w:bottom w:val="nil"/>
              <w:right w:val="nil"/>
            </w:tcBorders>
            <w:vAlign w:val="center"/>
          </w:tcPr>
          <w:p w:rsidR="005827B8" w:rsidRPr="001F54D7" w:rsidRDefault="005827B8" w:rsidP="00A1258C">
            <w:pPr>
              <w:pStyle w:val="Tabletext"/>
              <w:spacing w:before="20" w:after="20"/>
              <w:jc w:val="center"/>
              <w:rPr>
                <w:sz w:val="18"/>
                <w:szCs w:val="18"/>
              </w:rPr>
            </w:pPr>
            <w:r w:rsidRPr="001F54D7">
              <w:rPr>
                <w:sz w:val="18"/>
                <w:szCs w:val="18"/>
              </w:rPr>
              <w:t>0.000</w:t>
            </w:r>
          </w:p>
        </w:tc>
        <w:tc>
          <w:tcPr>
            <w:tcW w:w="851" w:type="dxa"/>
            <w:tcBorders>
              <w:top w:val="nil"/>
              <w:left w:val="nil"/>
              <w:bottom w:val="nil"/>
              <w:right w:val="single" w:sz="12" w:space="0" w:color="auto"/>
            </w:tcBorders>
            <w:vAlign w:val="center"/>
          </w:tcPr>
          <w:p w:rsidR="005827B8" w:rsidRPr="001F54D7" w:rsidRDefault="005827B8" w:rsidP="00A1258C">
            <w:pPr>
              <w:pStyle w:val="Tabletext"/>
              <w:spacing w:before="20" w:after="20"/>
              <w:jc w:val="center"/>
              <w:rPr>
                <w:sz w:val="18"/>
                <w:szCs w:val="18"/>
              </w:rPr>
            </w:pPr>
            <w:r w:rsidRPr="001F54D7">
              <w:rPr>
                <w:sz w:val="18"/>
                <w:szCs w:val="18"/>
              </w:rPr>
              <w:t>0.000</w:t>
            </w:r>
          </w:p>
        </w:tc>
        <w:tc>
          <w:tcPr>
            <w:tcW w:w="992" w:type="dxa"/>
            <w:tcBorders>
              <w:top w:val="nil"/>
              <w:left w:val="single" w:sz="12" w:space="0" w:color="auto"/>
              <w:bottom w:val="nil"/>
              <w:right w:val="nil"/>
            </w:tcBorders>
            <w:vAlign w:val="center"/>
          </w:tcPr>
          <w:p w:rsidR="005827B8" w:rsidRPr="001F54D7" w:rsidRDefault="005827B8" w:rsidP="00A1258C">
            <w:pPr>
              <w:pStyle w:val="Tabletext"/>
              <w:spacing w:before="20" w:after="20"/>
              <w:jc w:val="center"/>
              <w:rPr>
                <w:sz w:val="18"/>
                <w:szCs w:val="18"/>
              </w:rPr>
            </w:pPr>
            <w:r w:rsidRPr="001F54D7">
              <w:rPr>
                <w:sz w:val="18"/>
                <w:szCs w:val="18"/>
              </w:rPr>
              <w:t>0.010</w:t>
            </w:r>
          </w:p>
        </w:tc>
        <w:tc>
          <w:tcPr>
            <w:tcW w:w="851" w:type="dxa"/>
            <w:tcBorders>
              <w:top w:val="nil"/>
              <w:left w:val="nil"/>
              <w:bottom w:val="nil"/>
              <w:right w:val="single" w:sz="12" w:space="0" w:color="auto"/>
            </w:tcBorders>
            <w:vAlign w:val="center"/>
          </w:tcPr>
          <w:p w:rsidR="005827B8" w:rsidRPr="001F54D7" w:rsidRDefault="005827B8" w:rsidP="00A1258C">
            <w:pPr>
              <w:pStyle w:val="Tabletext"/>
              <w:spacing w:before="20" w:after="20"/>
              <w:ind w:left="-57" w:right="-57"/>
              <w:jc w:val="center"/>
              <w:rPr>
                <w:sz w:val="18"/>
                <w:szCs w:val="18"/>
              </w:rPr>
            </w:pPr>
            <w:r w:rsidRPr="001F54D7">
              <w:rPr>
                <w:sz w:val="18"/>
                <w:szCs w:val="18"/>
              </w:rPr>
              <w:t>0.010</w:t>
            </w:r>
          </w:p>
        </w:tc>
      </w:tr>
      <w:tr w:rsidR="005827B8" w:rsidRPr="001F54D7" w:rsidTr="001649B2">
        <w:tblPrEx>
          <w:tblBorders>
            <w:top w:val="single" w:sz="4" w:space="0" w:color="auto"/>
            <w:insideH w:val="none" w:sz="0" w:space="0" w:color="auto"/>
            <w:insideV w:val="none" w:sz="0" w:space="0" w:color="auto"/>
          </w:tblBorders>
        </w:tblPrEx>
        <w:trPr>
          <w:cantSplit/>
        </w:trPr>
        <w:tc>
          <w:tcPr>
            <w:tcW w:w="3402" w:type="dxa"/>
            <w:tcBorders>
              <w:top w:val="single" w:sz="4" w:space="0" w:color="auto"/>
              <w:left w:val="single" w:sz="12" w:space="0" w:color="auto"/>
              <w:bottom w:val="single" w:sz="4" w:space="0" w:color="auto"/>
              <w:right w:val="single" w:sz="4" w:space="0" w:color="auto"/>
            </w:tcBorders>
          </w:tcPr>
          <w:p w:rsidR="005827B8" w:rsidRPr="001F54D7" w:rsidRDefault="005827B8" w:rsidP="00A1258C">
            <w:pPr>
              <w:pStyle w:val="Tabletext"/>
              <w:spacing w:before="20" w:after="20"/>
              <w:rPr>
                <w:sz w:val="18"/>
                <w:szCs w:val="18"/>
              </w:rPr>
            </w:pPr>
            <w:r w:rsidRPr="001F54D7">
              <w:rPr>
                <w:sz w:val="18"/>
                <w:szCs w:val="18"/>
              </w:rPr>
              <w:t>Secondary – General Government and Civil Agencies</w:t>
            </w:r>
          </w:p>
        </w:tc>
        <w:tc>
          <w:tcPr>
            <w:tcW w:w="851"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A1258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10"/>
              </w:tabs>
              <w:spacing w:before="20" w:after="20"/>
              <w:rPr>
                <w:sz w:val="18"/>
                <w:szCs w:val="18"/>
              </w:rPr>
            </w:pPr>
            <w:r w:rsidRPr="001F54D7">
              <w:rPr>
                <w:sz w:val="18"/>
                <w:szCs w:val="18"/>
              </w:rPr>
              <w:t>563</w:t>
            </w:r>
          </w:p>
        </w:tc>
        <w:tc>
          <w:tcPr>
            <w:tcW w:w="851" w:type="dxa"/>
            <w:tcBorders>
              <w:top w:val="nil"/>
              <w:left w:val="single" w:sz="12" w:space="0" w:color="auto"/>
              <w:bottom w:val="nil"/>
              <w:right w:val="single" w:sz="12" w:space="0" w:color="auto"/>
            </w:tcBorders>
          </w:tcPr>
          <w:p w:rsidR="005827B8" w:rsidRPr="001F54D7" w:rsidRDefault="005827B8" w:rsidP="00A1258C">
            <w:pPr>
              <w:pStyle w:val="Tabletext"/>
              <w:spacing w:before="20" w:after="20"/>
              <w:jc w:val="center"/>
              <w:rPr>
                <w:sz w:val="18"/>
                <w:szCs w:val="18"/>
              </w:rPr>
            </w:pPr>
          </w:p>
        </w:tc>
        <w:tc>
          <w:tcPr>
            <w:tcW w:w="851" w:type="dxa"/>
            <w:tcBorders>
              <w:top w:val="nil"/>
              <w:left w:val="single" w:sz="12" w:space="0" w:color="auto"/>
              <w:bottom w:val="nil"/>
              <w:right w:val="nil"/>
            </w:tcBorders>
            <w:vAlign w:val="center"/>
          </w:tcPr>
          <w:p w:rsidR="005827B8" w:rsidRPr="001F54D7" w:rsidRDefault="005827B8" w:rsidP="00A1258C">
            <w:pPr>
              <w:pStyle w:val="Tabletext"/>
              <w:spacing w:before="20" w:after="20"/>
              <w:jc w:val="center"/>
              <w:rPr>
                <w:sz w:val="18"/>
                <w:szCs w:val="18"/>
              </w:rPr>
            </w:pPr>
            <w:r w:rsidRPr="001F54D7">
              <w:rPr>
                <w:sz w:val="18"/>
                <w:szCs w:val="18"/>
              </w:rPr>
              <w:t>0.100</w:t>
            </w:r>
          </w:p>
        </w:tc>
        <w:tc>
          <w:tcPr>
            <w:tcW w:w="992" w:type="dxa"/>
            <w:tcBorders>
              <w:top w:val="nil"/>
              <w:left w:val="nil"/>
              <w:bottom w:val="nil"/>
              <w:right w:val="nil"/>
            </w:tcBorders>
            <w:vAlign w:val="center"/>
          </w:tcPr>
          <w:p w:rsidR="005827B8" w:rsidRPr="001F54D7" w:rsidRDefault="005827B8" w:rsidP="00A1258C">
            <w:pPr>
              <w:pStyle w:val="Tabletext"/>
              <w:spacing w:before="20" w:after="20"/>
              <w:jc w:val="center"/>
              <w:rPr>
                <w:sz w:val="18"/>
                <w:szCs w:val="18"/>
              </w:rPr>
            </w:pPr>
            <w:r w:rsidRPr="001F54D7">
              <w:rPr>
                <w:sz w:val="18"/>
                <w:szCs w:val="18"/>
              </w:rPr>
              <w:t>0.100</w:t>
            </w:r>
          </w:p>
        </w:tc>
        <w:tc>
          <w:tcPr>
            <w:tcW w:w="851" w:type="dxa"/>
            <w:tcBorders>
              <w:top w:val="nil"/>
              <w:left w:val="nil"/>
              <w:bottom w:val="nil"/>
              <w:right w:val="single" w:sz="12" w:space="0" w:color="auto"/>
            </w:tcBorders>
            <w:vAlign w:val="center"/>
          </w:tcPr>
          <w:p w:rsidR="005827B8" w:rsidRPr="001F54D7" w:rsidRDefault="005827B8" w:rsidP="00A1258C">
            <w:pPr>
              <w:pStyle w:val="Tabletext"/>
              <w:spacing w:before="20" w:after="20"/>
              <w:jc w:val="center"/>
              <w:rPr>
                <w:sz w:val="18"/>
                <w:szCs w:val="18"/>
              </w:rPr>
            </w:pPr>
            <w:r w:rsidRPr="001F54D7">
              <w:rPr>
                <w:sz w:val="18"/>
                <w:szCs w:val="18"/>
              </w:rPr>
              <w:t>0.100</w:t>
            </w:r>
          </w:p>
        </w:tc>
        <w:tc>
          <w:tcPr>
            <w:tcW w:w="992" w:type="dxa"/>
            <w:tcBorders>
              <w:top w:val="nil"/>
              <w:left w:val="single" w:sz="12" w:space="0" w:color="auto"/>
              <w:bottom w:val="nil"/>
              <w:right w:val="nil"/>
            </w:tcBorders>
            <w:vAlign w:val="center"/>
          </w:tcPr>
          <w:p w:rsidR="005827B8" w:rsidRPr="001F54D7" w:rsidRDefault="005827B8" w:rsidP="00A1258C">
            <w:pPr>
              <w:pStyle w:val="Tabletext"/>
              <w:spacing w:before="20" w:after="20"/>
              <w:jc w:val="center"/>
              <w:rPr>
                <w:sz w:val="18"/>
                <w:szCs w:val="18"/>
              </w:rPr>
            </w:pPr>
            <w:r w:rsidRPr="001F54D7">
              <w:rPr>
                <w:sz w:val="18"/>
                <w:szCs w:val="18"/>
              </w:rPr>
              <w:t>0.010</w:t>
            </w:r>
          </w:p>
        </w:tc>
        <w:tc>
          <w:tcPr>
            <w:tcW w:w="851" w:type="dxa"/>
            <w:tcBorders>
              <w:top w:val="nil"/>
              <w:left w:val="nil"/>
              <w:bottom w:val="nil"/>
              <w:right w:val="single" w:sz="12" w:space="0" w:color="auto"/>
            </w:tcBorders>
            <w:vAlign w:val="center"/>
          </w:tcPr>
          <w:p w:rsidR="005827B8" w:rsidRPr="001F54D7" w:rsidRDefault="005827B8" w:rsidP="00A1258C">
            <w:pPr>
              <w:pStyle w:val="Tabletext"/>
              <w:spacing w:before="20" w:after="20"/>
              <w:jc w:val="center"/>
              <w:rPr>
                <w:sz w:val="18"/>
                <w:szCs w:val="18"/>
              </w:rPr>
            </w:pPr>
            <w:r w:rsidRPr="001F54D7">
              <w:rPr>
                <w:sz w:val="18"/>
                <w:szCs w:val="18"/>
              </w:rPr>
              <w:t>0.010</w:t>
            </w:r>
          </w:p>
        </w:tc>
      </w:tr>
      <w:tr w:rsidR="005827B8" w:rsidRPr="001F54D7" w:rsidTr="001649B2">
        <w:tblPrEx>
          <w:tblBorders>
            <w:top w:val="single" w:sz="4" w:space="0" w:color="auto"/>
            <w:insideH w:val="none" w:sz="0" w:space="0" w:color="auto"/>
            <w:insideV w:val="none" w:sz="0" w:space="0" w:color="auto"/>
          </w:tblBorders>
        </w:tblPrEx>
        <w:trPr>
          <w:cantSplit/>
        </w:trPr>
        <w:tc>
          <w:tcPr>
            <w:tcW w:w="3402" w:type="dxa"/>
            <w:tcBorders>
              <w:top w:val="single" w:sz="4" w:space="0" w:color="auto"/>
              <w:left w:val="single" w:sz="12" w:space="0" w:color="auto"/>
              <w:bottom w:val="single" w:sz="12" w:space="0" w:color="auto"/>
              <w:right w:val="single" w:sz="4" w:space="0" w:color="auto"/>
            </w:tcBorders>
          </w:tcPr>
          <w:p w:rsidR="005827B8" w:rsidRPr="001F54D7" w:rsidRDefault="005827B8" w:rsidP="00A1258C">
            <w:pPr>
              <w:pStyle w:val="Tabletext"/>
              <w:spacing w:before="20" w:after="20"/>
              <w:rPr>
                <w:sz w:val="18"/>
                <w:szCs w:val="18"/>
              </w:rPr>
            </w:pPr>
            <w:r w:rsidRPr="001F54D7">
              <w:rPr>
                <w:sz w:val="18"/>
                <w:szCs w:val="18"/>
              </w:rPr>
              <w:t>Secondary – Volunteers and other PPDR Users</w:t>
            </w:r>
          </w:p>
        </w:tc>
        <w:tc>
          <w:tcPr>
            <w:tcW w:w="851" w:type="dxa"/>
            <w:tcBorders>
              <w:top w:val="single" w:sz="4" w:space="0" w:color="auto"/>
              <w:left w:val="single" w:sz="4" w:space="0" w:color="auto"/>
              <w:bottom w:val="single" w:sz="12" w:space="0" w:color="auto"/>
              <w:right w:val="single" w:sz="12" w:space="0" w:color="auto"/>
            </w:tcBorders>
            <w:vAlign w:val="center"/>
          </w:tcPr>
          <w:p w:rsidR="005827B8" w:rsidRPr="001F54D7" w:rsidRDefault="005827B8" w:rsidP="00A1258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10"/>
              </w:tabs>
              <w:spacing w:before="20" w:after="20"/>
              <w:rPr>
                <w:sz w:val="18"/>
                <w:szCs w:val="18"/>
              </w:rPr>
            </w:pPr>
            <w:r w:rsidRPr="001F54D7">
              <w:rPr>
                <w:sz w:val="18"/>
                <w:szCs w:val="18"/>
              </w:rPr>
              <w:t>281</w:t>
            </w:r>
          </w:p>
        </w:tc>
        <w:tc>
          <w:tcPr>
            <w:tcW w:w="851" w:type="dxa"/>
            <w:tcBorders>
              <w:top w:val="nil"/>
              <w:left w:val="single" w:sz="12" w:space="0" w:color="auto"/>
              <w:bottom w:val="single" w:sz="12" w:space="0" w:color="auto"/>
              <w:right w:val="single" w:sz="12" w:space="0" w:color="auto"/>
            </w:tcBorders>
          </w:tcPr>
          <w:p w:rsidR="005827B8" w:rsidRPr="001F54D7" w:rsidRDefault="005827B8" w:rsidP="00A1258C">
            <w:pPr>
              <w:pStyle w:val="Tabletext"/>
              <w:spacing w:before="20" w:after="20"/>
              <w:jc w:val="center"/>
              <w:rPr>
                <w:sz w:val="18"/>
                <w:szCs w:val="18"/>
              </w:rPr>
            </w:pPr>
          </w:p>
        </w:tc>
        <w:tc>
          <w:tcPr>
            <w:tcW w:w="851" w:type="dxa"/>
            <w:tcBorders>
              <w:top w:val="nil"/>
              <w:left w:val="single" w:sz="12" w:space="0" w:color="auto"/>
              <w:bottom w:val="single" w:sz="12" w:space="0" w:color="auto"/>
              <w:right w:val="nil"/>
            </w:tcBorders>
            <w:vAlign w:val="center"/>
          </w:tcPr>
          <w:p w:rsidR="005827B8" w:rsidRPr="001F54D7" w:rsidRDefault="005827B8" w:rsidP="00A1258C">
            <w:pPr>
              <w:pStyle w:val="Tabletext"/>
              <w:spacing w:before="20" w:after="20"/>
              <w:jc w:val="center"/>
              <w:rPr>
                <w:sz w:val="18"/>
                <w:szCs w:val="18"/>
              </w:rPr>
            </w:pPr>
            <w:r w:rsidRPr="001F54D7">
              <w:rPr>
                <w:sz w:val="18"/>
                <w:szCs w:val="18"/>
              </w:rPr>
              <w:t>0.100</w:t>
            </w:r>
          </w:p>
        </w:tc>
        <w:tc>
          <w:tcPr>
            <w:tcW w:w="992" w:type="dxa"/>
            <w:tcBorders>
              <w:top w:val="nil"/>
              <w:left w:val="nil"/>
              <w:bottom w:val="single" w:sz="12" w:space="0" w:color="auto"/>
              <w:right w:val="nil"/>
            </w:tcBorders>
            <w:vAlign w:val="center"/>
          </w:tcPr>
          <w:p w:rsidR="005827B8" w:rsidRPr="001F54D7" w:rsidRDefault="005827B8" w:rsidP="00A1258C">
            <w:pPr>
              <w:pStyle w:val="Tabletext"/>
              <w:spacing w:before="20" w:after="20"/>
              <w:jc w:val="center"/>
              <w:rPr>
                <w:sz w:val="18"/>
                <w:szCs w:val="18"/>
              </w:rPr>
            </w:pPr>
            <w:r w:rsidRPr="001F54D7">
              <w:rPr>
                <w:sz w:val="18"/>
                <w:szCs w:val="18"/>
              </w:rPr>
              <w:t>0.100</w:t>
            </w:r>
          </w:p>
        </w:tc>
        <w:tc>
          <w:tcPr>
            <w:tcW w:w="851" w:type="dxa"/>
            <w:tcBorders>
              <w:top w:val="nil"/>
              <w:left w:val="nil"/>
              <w:bottom w:val="single" w:sz="12" w:space="0" w:color="auto"/>
              <w:right w:val="single" w:sz="12" w:space="0" w:color="auto"/>
            </w:tcBorders>
            <w:vAlign w:val="center"/>
          </w:tcPr>
          <w:p w:rsidR="005827B8" w:rsidRPr="001F54D7" w:rsidRDefault="005827B8" w:rsidP="00A1258C">
            <w:pPr>
              <w:pStyle w:val="Tabletext"/>
              <w:spacing w:before="20" w:after="20"/>
              <w:jc w:val="center"/>
              <w:rPr>
                <w:sz w:val="18"/>
                <w:szCs w:val="18"/>
              </w:rPr>
            </w:pPr>
            <w:r w:rsidRPr="001F54D7">
              <w:rPr>
                <w:sz w:val="18"/>
                <w:szCs w:val="18"/>
              </w:rPr>
              <w:t>0.100</w:t>
            </w:r>
          </w:p>
        </w:tc>
        <w:tc>
          <w:tcPr>
            <w:tcW w:w="992" w:type="dxa"/>
            <w:tcBorders>
              <w:top w:val="nil"/>
              <w:left w:val="single" w:sz="12" w:space="0" w:color="auto"/>
              <w:bottom w:val="single" w:sz="12" w:space="0" w:color="auto"/>
              <w:right w:val="nil"/>
            </w:tcBorders>
            <w:vAlign w:val="center"/>
          </w:tcPr>
          <w:p w:rsidR="005827B8" w:rsidRPr="001F54D7" w:rsidRDefault="005827B8" w:rsidP="00A1258C">
            <w:pPr>
              <w:pStyle w:val="Tabletext"/>
              <w:spacing w:before="20" w:after="20"/>
              <w:jc w:val="center"/>
              <w:rPr>
                <w:sz w:val="18"/>
                <w:szCs w:val="18"/>
              </w:rPr>
            </w:pPr>
            <w:r w:rsidRPr="001F54D7">
              <w:rPr>
                <w:sz w:val="18"/>
                <w:szCs w:val="18"/>
              </w:rPr>
              <w:t>0.010</w:t>
            </w:r>
          </w:p>
        </w:tc>
        <w:tc>
          <w:tcPr>
            <w:tcW w:w="851" w:type="dxa"/>
            <w:tcBorders>
              <w:top w:val="nil"/>
              <w:left w:val="nil"/>
              <w:bottom w:val="single" w:sz="12" w:space="0" w:color="auto"/>
              <w:right w:val="single" w:sz="12" w:space="0" w:color="auto"/>
            </w:tcBorders>
            <w:vAlign w:val="center"/>
          </w:tcPr>
          <w:p w:rsidR="005827B8" w:rsidRPr="001F54D7" w:rsidRDefault="005827B8" w:rsidP="00A1258C">
            <w:pPr>
              <w:pStyle w:val="Tabletext"/>
              <w:spacing w:before="20" w:after="20"/>
              <w:jc w:val="center"/>
              <w:rPr>
                <w:sz w:val="18"/>
                <w:szCs w:val="18"/>
              </w:rPr>
            </w:pPr>
            <w:r w:rsidRPr="001F54D7">
              <w:rPr>
                <w:sz w:val="18"/>
                <w:szCs w:val="18"/>
              </w:rPr>
              <w:t>0.010</w:t>
            </w:r>
          </w:p>
        </w:tc>
      </w:tr>
      <w:tr w:rsidR="005827B8" w:rsidRPr="001F54D7" w:rsidTr="001649B2">
        <w:tblPrEx>
          <w:tblBorders>
            <w:top w:val="single" w:sz="4" w:space="0" w:color="auto"/>
            <w:insideH w:val="none" w:sz="0" w:space="0" w:color="auto"/>
            <w:insideV w:val="none" w:sz="0" w:space="0" w:color="auto"/>
          </w:tblBorders>
        </w:tblPrEx>
        <w:trPr>
          <w:cantSplit/>
        </w:trPr>
        <w:tc>
          <w:tcPr>
            <w:tcW w:w="3402" w:type="dxa"/>
            <w:tcBorders>
              <w:top w:val="single" w:sz="12" w:space="0" w:color="auto"/>
              <w:left w:val="single" w:sz="12" w:space="0" w:color="auto"/>
              <w:bottom w:val="single" w:sz="12" w:space="0" w:color="auto"/>
              <w:right w:val="single" w:sz="4" w:space="0" w:color="auto"/>
            </w:tcBorders>
          </w:tcPr>
          <w:p w:rsidR="005827B8" w:rsidRPr="001F54D7" w:rsidRDefault="005827B8" w:rsidP="00A1258C">
            <w:pPr>
              <w:pStyle w:val="Tabletext"/>
              <w:spacing w:before="20" w:after="20"/>
              <w:rPr>
                <w:sz w:val="18"/>
                <w:szCs w:val="18"/>
              </w:rPr>
            </w:pPr>
            <w:r w:rsidRPr="001F54D7">
              <w:rPr>
                <w:sz w:val="18"/>
                <w:szCs w:val="18"/>
              </w:rPr>
              <w:t>Total Users</w:t>
            </w:r>
          </w:p>
        </w:tc>
        <w:tc>
          <w:tcPr>
            <w:tcW w:w="851" w:type="dxa"/>
            <w:tcBorders>
              <w:top w:val="single" w:sz="12" w:space="0" w:color="auto"/>
              <w:left w:val="single" w:sz="4" w:space="0" w:color="auto"/>
              <w:bottom w:val="single" w:sz="12" w:space="0" w:color="auto"/>
              <w:right w:val="single" w:sz="12" w:space="0" w:color="auto"/>
            </w:tcBorders>
          </w:tcPr>
          <w:p w:rsidR="005827B8" w:rsidRPr="001F54D7" w:rsidRDefault="005827B8" w:rsidP="00A1258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539"/>
              </w:tabs>
              <w:spacing w:before="20" w:after="20"/>
              <w:rPr>
                <w:sz w:val="18"/>
                <w:szCs w:val="18"/>
              </w:rPr>
            </w:pPr>
            <w:r w:rsidRPr="001F54D7">
              <w:rPr>
                <w:sz w:val="18"/>
                <w:szCs w:val="18"/>
              </w:rPr>
              <w:t>10</w:t>
            </w:r>
            <w:r w:rsidRPr="001F54D7">
              <w:rPr>
                <w:rFonts w:ascii="Tms Rmn" w:hAnsi="Tms Rmn"/>
                <w:sz w:val="12"/>
                <w:szCs w:val="12"/>
              </w:rPr>
              <w:t> </w:t>
            </w:r>
            <w:r w:rsidRPr="001F54D7">
              <w:rPr>
                <w:sz w:val="18"/>
                <w:szCs w:val="18"/>
              </w:rPr>
              <w:t>701</w:t>
            </w:r>
          </w:p>
        </w:tc>
        <w:tc>
          <w:tcPr>
            <w:tcW w:w="851" w:type="dxa"/>
            <w:tcBorders>
              <w:top w:val="single" w:sz="12" w:space="0" w:color="auto"/>
              <w:left w:val="single" w:sz="12" w:space="0" w:color="auto"/>
              <w:bottom w:val="nil"/>
              <w:right w:val="nil"/>
            </w:tcBorders>
          </w:tcPr>
          <w:p w:rsidR="005827B8" w:rsidRPr="001F54D7" w:rsidRDefault="005827B8" w:rsidP="00A1258C">
            <w:pPr>
              <w:pStyle w:val="Tabletext"/>
              <w:spacing w:before="20" w:after="20"/>
              <w:jc w:val="center"/>
              <w:rPr>
                <w:sz w:val="18"/>
                <w:szCs w:val="18"/>
              </w:rPr>
            </w:pPr>
          </w:p>
        </w:tc>
        <w:tc>
          <w:tcPr>
            <w:tcW w:w="851" w:type="dxa"/>
            <w:tcBorders>
              <w:top w:val="single" w:sz="12" w:space="0" w:color="auto"/>
              <w:left w:val="nil"/>
              <w:bottom w:val="nil"/>
              <w:right w:val="nil"/>
            </w:tcBorders>
          </w:tcPr>
          <w:p w:rsidR="005827B8" w:rsidRPr="001F54D7" w:rsidRDefault="005827B8" w:rsidP="00A1258C">
            <w:pPr>
              <w:pStyle w:val="Tabletext"/>
              <w:spacing w:before="20" w:after="20"/>
              <w:jc w:val="center"/>
              <w:rPr>
                <w:sz w:val="18"/>
                <w:szCs w:val="18"/>
              </w:rPr>
            </w:pPr>
          </w:p>
        </w:tc>
        <w:tc>
          <w:tcPr>
            <w:tcW w:w="992" w:type="dxa"/>
            <w:tcBorders>
              <w:top w:val="single" w:sz="12" w:space="0" w:color="auto"/>
              <w:left w:val="nil"/>
              <w:bottom w:val="nil"/>
              <w:right w:val="nil"/>
            </w:tcBorders>
          </w:tcPr>
          <w:p w:rsidR="005827B8" w:rsidRPr="001F54D7" w:rsidRDefault="005827B8" w:rsidP="00A1258C">
            <w:pPr>
              <w:pStyle w:val="Tabletext"/>
              <w:spacing w:before="20" w:after="20"/>
              <w:jc w:val="center"/>
              <w:rPr>
                <w:sz w:val="18"/>
                <w:szCs w:val="18"/>
              </w:rPr>
            </w:pPr>
          </w:p>
        </w:tc>
        <w:tc>
          <w:tcPr>
            <w:tcW w:w="851" w:type="dxa"/>
            <w:tcBorders>
              <w:top w:val="single" w:sz="12" w:space="0" w:color="auto"/>
              <w:left w:val="nil"/>
              <w:bottom w:val="nil"/>
              <w:right w:val="nil"/>
            </w:tcBorders>
          </w:tcPr>
          <w:p w:rsidR="005827B8" w:rsidRPr="001F54D7" w:rsidRDefault="005827B8" w:rsidP="00A1258C">
            <w:pPr>
              <w:pStyle w:val="Tabletext"/>
              <w:spacing w:before="20" w:after="20"/>
              <w:jc w:val="center"/>
              <w:rPr>
                <w:sz w:val="18"/>
                <w:szCs w:val="18"/>
              </w:rPr>
            </w:pPr>
          </w:p>
        </w:tc>
        <w:tc>
          <w:tcPr>
            <w:tcW w:w="992" w:type="dxa"/>
            <w:tcBorders>
              <w:top w:val="single" w:sz="12" w:space="0" w:color="auto"/>
              <w:left w:val="nil"/>
              <w:bottom w:val="nil"/>
              <w:right w:val="nil"/>
            </w:tcBorders>
          </w:tcPr>
          <w:p w:rsidR="005827B8" w:rsidRPr="001F54D7" w:rsidRDefault="005827B8" w:rsidP="00A1258C">
            <w:pPr>
              <w:pStyle w:val="Tabletext"/>
              <w:spacing w:before="20" w:after="20"/>
              <w:jc w:val="center"/>
              <w:rPr>
                <w:sz w:val="18"/>
                <w:szCs w:val="18"/>
              </w:rPr>
            </w:pPr>
          </w:p>
        </w:tc>
        <w:tc>
          <w:tcPr>
            <w:tcW w:w="851" w:type="dxa"/>
            <w:tcBorders>
              <w:top w:val="single" w:sz="12" w:space="0" w:color="auto"/>
              <w:left w:val="nil"/>
              <w:bottom w:val="nil"/>
              <w:right w:val="nil"/>
            </w:tcBorders>
          </w:tcPr>
          <w:p w:rsidR="005827B8" w:rsidRPr="001F54D7" w:rsidRDefault="005827B8" w:rsidP="00A1258C">
            <w:pPr>
              <w:pStyle w:val="Tabletext"/>
              <w:spacing w:before="20" w:after="20"/>
              <w:jc w:val="center"/>
              <w:rPr>
                <w:sz w:val="18"/>
                <w:szCs w:val="18"/>
              </w:rPr>
            </w:pPr>
          </w:p>
        </w:tc>
      </w:tr>
    </w:tbl>
    <w:p w:rsidR="005827B8" w:rsidRPr="001F54D7" w:rsidRDefault="005827B8" w:rsidP="001649B2">
      <w:pPr>
        <w:pStyle w:val="Tablefin"/>
      </w:pPr>
    </w:p>
    <w:p w:rsidR="005827B8" w:rsidRPr="001F54D7" w:rsidRDefault="005827B8" w:rsidP="001649B2">
      <w:r w:rsidRPr="001F54D7">
        <w:t xml:space="preserve">Primary users are the users that local public protection system would be designed to handle. A local system would be designed to handle “average busy hour” traffic plus a loading factor to be able to handle peak loads with a reasonable grade of service. </w:t>
      </w:r>
    </w:p>
    <w:p w:rsidR="005827B8" w:rsidRPr="001F54D7" w:rsidRDefault="005827B8" w:rsidP="001649B2">
      <w:r w:rsidRPr="001F54D7">
        <w:t xml:space="preserve">Part of the assumption is that many secondary users may have their own communications system and loading added to local public protection system is for coordination between the secondary users and the primary users. </w:t>
      </w:r>
    </w:p>
    <w:p w:rsidR="005827B8" w:rsidRPr="001F54D7" w:rsidRDefault="005827B8" w:rsidP="001649B2">
      <w:pPr>
        <w:pStyle w:val="Headingb"/>
        <w:rPr>
          <w:lang w:val="en-GB"/>
        </w:rPr>
      </w:pPr>
      <w:r w:rsidRPr="001F54D7">
        <w:rPr>
          <w:lang w:val="en-GB"/>
        </w:rPr>
        <w:t>Disaster scenario</w:t>
      </w:r>
    </w:p>
    <w:p w:rsidR="005827B8" w:rsidRPr="001F54D7" w:rsidRDefault="005827B8" w:rsidP="001649B2">
      <w:r w:rsidRPr="001F54D7">
        <w:t>Disaster occurs and personnel from surrounding areas, national government, and international agencies come to support the local agencies. There is immediate need for emergency workers to handle fires and to rescue injured people. Later arrivals are investigators and personnel to clean up the damage.</w:t>
      </w:r>
    </w:p>
    <w:p w:rsidR="005827B8" w:rsidRPr="001F54D7" w:rsidRDefault="005827B8" w:rsidP="001649B2">
      <w:r w:rsidRPr="001F54D7">
        <w:t>For disaster response – the following assumptions were made:</w:t>
      </w:r>
    </w:p>
    <w:p w:rsidR="005827B8" w:rsidRPr="001F54D7" w:rsidRDefault="005827B8" w:rsidP="001649B2">
      <w:pPr>
        <w:pStyle w:val="enumlev1"/>
      </w:pPr>
      <w:r w:rsidRPr="001F54D7">
        <w:t>–</w:t>
      </w:r>
      <w:r w:rsidRPr="001F54D7">
        <w:tab/>
      </w:r>
      <w:r w:rsidRPr="001F54D7">
        <w:rPr>
          <w:i/>
          <w:iCs/>
        </w:rPr>
        <w:t>Civilian support</w:t>
      </w:r>
      <w:r w:rsidRPr="001F54D7">
        <w:t xml:space="preserve"> (</w:t>
      </w:r>
      <w:r w:rsidRPr="001F54D7">
        <w:rPr>
          <w:rFonts w:ascii="Symbol" w:hAnsi="Symbol"/>
        </w:rPr>
        <w:t></w:t>
      </w:r>
      <w:r w:rsidRPr="001F54D7">
        <w:t>10% penetration rate): No increase in the number of civilian support workers for police/fire/EMS/rescue. The usage remains within the original system design parameters (30% penetration rate, 1.5 GoS peaking factor).</w:t>
      </w:r>
    </w:p>
    <w:p w:rsidR="005827B8" w:rsidRPr="001F54D7" w:rsidRDefault="005827B8" w:rsidP="001649B2">
      <w:pPr>
        <w:pStyle w:val="enumlev1"/>
      </w:pPr>
      <w:r w:rsidRPr="001F54D7">
        <w:t>–</w:t>
      </w:r>
      <w:r w:rsidRPr="001F54D7">
        <w:tab/>
      </w:r>
      <w:r w:rsidRPr="001F54D7">
        <w:rPr>
          <w:i/>
          <w:iCs/>
        </w:rPr>
        <w:t>Police</w:t>
      </w:r>
      <w:r w:rsidRPr="001F54D7">
        <w:t>: No increase in the number of local police. The usage remains within the original system design parameters (30% penetration rate, 1.5 GoS peaking factor).</w:t>
      </w:r>
    </w:p>
    <w:p w:rsidR="005827B8" w:rsidRPr="001F54D7" w:rsidRDefault="005827B8" w:rsidP="001649B2">
      <w:pPr>
        <w:pStyle w:val="enumlev1"/>
      </w:pPr>
      <w:r w:rsidRPr="001F54D7">
        <w:t>–</w:t>
      </w:r>
      <w:r w:rsidRPr="001F54D7">
        <w:tab/>
      </w:r>
      <w:r w:rsidRPr="001F54D7">
        <w:rPr>
          <w:i/>
          <w:iCs/>
        </w:rPr>
        <w:t>Other Police</w:t>
      </w:r>
      <w:r w:rsidRPr="001F54D7">
        <w:t xml:space="preserve">: Increase in personnel providing police functions equal to 30% of local police population, but at a lower secondary level (10% penetration rate). These are personnel who come from outside the area to supplement local police. </w:t>
      </w:r>
    </w:p>
    <w:p w:rsidR="005827B8" w:rsidRPr="001F54D7" w:rsidRDefault="005827B8" w:rsidP="001649B2">
      <w:pPr>
        <w:pStyle w:val="enumlev1"/>
      </w:pPr>
      <w:r w:rsidRPr="001F54D7">
        <w:t>–</w:t>
      </w:r>
      <w:r w:rsidRPr="001F54D7">
        <w:tab/>
      </w:r>
      <w:r w:rsidRPr="001F54D7">
        <w:rPr>
          <w:i/>
          <w:iCs/>
        </w:rPr>
        <w:t>Investigators and Law Enforcement</w:t>
      </w:r>
      <w:r w:rsidRPr="001F54D7">
        <w:t>: The population doubles as additional investigators move into the disaster area.</w:t>
      </w:r>
    </w:p>
    <w:p w:rsidR="005827B8" w:rsidRPr="001F54D7" w:rsidRDefault="005827B8" w:rsidP="001649B2">
      <w:pPr>
        <w:pStyle w:val="enumlev1"/>
      </w:pPr>
      <w:r w:rsidRPr="001F54D7">
        <w:t>–</w:t>
      </w:r>
      <w:r w:rsidRPr="001F54D7">
        <w:tab/>
      </w:r>
      <w:r w:rsidRPr="001F54D7">
        <w:rPr>
          <w:i/>
          <w:iCs/>
        </w:rPr>
        <w:t>Fire and EMS/Rescue</w:t>
      </w:r>
      <w:r w:rsidRPr="001F54D7">
        <w:t>: A 30% increase in the number of users. Users from surrounding areas immediately move into the disaster area and operate on the local system or set up additional communication systems. The need for communications is very great. Operate at primary level (30% penetration rate).</w:t>
      </w:r>
    </w:p>
    <w:p w:rsidR="005827B8" w:rsidRPr="001F54D7" w:rsidRDefault="005827B8" w:rsidP="001649B2">
      <w:pPr>
        <w:pStyle w:val="enumlev1"/>
      </w:pPr>
      <w:r w:rsidRPr="001F54D7">
        <w:lastRenderedPageBreak/>
        <w:t>–</w:t>
      </w:r>
      <w:r w:rsidRPr="001F54D7">
        <w:tab/>
      </w:r>
      <w:r w:rsidRPr="001F54D7">
        <w:rPr>
          <w:i/>
          <w:iCs/>
        </w:rPr>
        <w:t>Secondary level users</w:t>
      </w:r>
      <w:r w:rsidRPr="001F54D7">
        <w:t xml:space="preserve"> (10% penetration rate): Double the number of general government users, volunteers, civil agency users, utility users, etc. who need to communicate with primary users or need to use the local network for communications.</w:t>
      </w:r>
    </w:p>
    <w:p w:rsidR="005827B8" w:rsidRPr="001F54D7" w:rsidRDefault="005827B8" w:rsidP="001649B2">
      <w:pPr>
        <w:pStyle w:val="Headingb"/>
        <w:rPr>
          <w:lang w:val="en-GB"/>
        </w:rPr>
      </w:pPr>
      <w:r w:rsidRPr="001F54D7">
        <w:rPr>
          <w:lang w:val="en-GB"/>
        </w:rPr>
        <w:t>Where is the disaster?</w:t>
      </w:r>
    </w:p>
    <w:p w:rsidR="005827B8" w:rsidRPr="001F54D7" w:rsidRDefault="005827B8" w:rsidP="001649B2">
      <w:r w:rsidRPr="001F54D7">
        <w:t>Look at three disaster scenarios:</w:t>
      </w:r>
    </w:p>
    <w:p w:rsidR="005827B8" w:rsidRPr="001F54D7" w:rsidRDefault="005827B8" w:rsidP="001649B2">
      <w:pPr>
        <w:pStyle w:val="enumlev1"/>
      </w:pPr>
      <w:r w:rsidRPr="001F54D7">
        <w:t>1</w:t>
      </w:r>
      <w:r w:rsidRPr="001F54D7">
        <w:tab/>
        <w:t xml:space="preserve">No disaster </w:t>
      </w:r>
      <w:r w:rsidRPr="001F54D7">
        <w:rPr>
          <w:rFonts w:ascii="Symbol" w:hAnsi="Symbol"/>
        </w:rPr>
        <w:t></w:t>
      </w:r>
      <w:r w:rsidRPr="001F54D7">
        <w:t xml:space="preserve"> normal day-to-day operations</w:t>
      </w:r>
    </w:p>
    <w:p w:rsidR="005827B8" w:rsidRPr="001F54D7" w:rsidRDefault="005827B8" w:rsidP="001649B2">
      <w:pPr>
        <w:pStyle w:val="enumlev1"/>
      </w:pPr>
      <w:r w:rsidRPr="001F54D7">
        <w:t>2</w:t>
      </w:r>
      <w:r w:rsidRPr="001F54D7">
        <w:tab/>
        <w:t>Disaster only in urban area</w:t>
      </w:r>
    </w:p>
    <w:p w:rsidR="005827B8" w:rsidRPr="001F54D7" w:rsidRDefault="005827B8" w:rsidP="001649B2">
      <w:pPr>
        <w:pStyle w:val="enumlev1"/>
      </w:pPr>
      <w:r w:rsidRPr="001F54D7">
        <w:t>3</w:t>
      </w:r>
      <w:r w:rsidRPr="001F54D7">
        <w:tab/>
        <w:t>Disaster only in suburban area</w:t>
      </w:r>
    </w:p>
    <w:p w:rsidR="005827B8" w:rsidRPr="001F54D7" w:rsidRDefault="005827B8" w:rsidP="00AF78C7">
      <w:pPr>
        <w:pStyle w:val="Heading1"/>
      </w:pPr>
      <w:bookmarkStart w:id="395" w:name="_Toc402955754"/>
      <w:bookmarkStart w:id="396" w:name="_Toc415877180"/>
      <w:bookmarkStart w:id="397" w:name="_Toc415879918"/>
      <w:bookmarkStart w:id="398" w:name="_Toc415880117"/>
      <w:bookmarkStart w:id="399" w:name="_Toc415880218"/>
      <w:bookmarkStart w:id="400" w:name="_Toc419098199"/>
      <w:bookmarkStart w:id="401" w:name="_Toc424664270"/>
      <w:bookmarkStart w:id="402" w:name="_Toc431978779"/>
      <w:bookmarkStart w:id="403" w:name="_Toc432165787"/>
      <w:bookmarkStart w:id="404" w:name="_Toc432166563"/>
      <w:bookmarkStart w:id="405" w:name="_Toc450752764"/>
      <w:bookmarkStart w:id="406" w:name="_Toc450753267"/>
      <w:bookmarkStart w:id="407" w:name="_Toc450757379"/>
      <w:bookmarkStart w:id="408" w:name="_Toc450808234"/>
      <w:bookmarkStart w:id="409" w:name="_Toc450876126"/>
      <w:bookmarkStart w:id="410" w:name="_Toc451239057"/>
      <w:r w:rsidRPr="001F54D7">
        <w:t>ATT2-3</w:t>
      </w:r>
      <w:r w:rsidRPr="001F54D7">
        <w:tab/>
        <w:t xml:space="preserve"> Spectrum requirements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5827B8" w:rsidRPr="001F54D7" w:rsidRDefault="005827B8" w:rsidP="001649B2">
      <w:r w:rsidRPr="001F54D7">
        <w:t>Calculate spectrum requirements for:</w:t>
      </w:r>
    </w:p>
    <w:p w:rsidR="005827B8" w:rsidRPr="001F54D7" w:rsidRDefault="005827B8" w:rsidP="001649B2">
      <w:pPr>
        <w:pStyle w:val="enumlev1"/>
      </w:pPr>
      <w:r w:rsidRPr="001F54D7">
        <w:t>–</w:t>
      </w:r>
      <w:r w:rsidRPr="001F54D7">
        <w:tab/>
        <w:t>Urban day-to-day</w:t>
      </w:r>
    </w:p>
    <w:p w:rsidR="005827B8" w:rsidRPr="001F54D7" w:rsidRDefault="005827B8" w:rsidP="001649B2">
      <w:pPr>
        <w:pStyle w:val="enumlev1"/>
      </w:pPr>
      <w:r w:rsidRPr="001F54D7">
        <w:t>–</w:t>
      </w:r>
      <w:r w:rsidRPr="001F54D7">
        <w:tab/>
        <w:t>Urban disaster</w:t>
      </w:r>
    </w:p>
    <w:p w:rsidR="005827B8" w:rsidRPr="001F54D7" w:rsidRDefault="005827B8" w:rsidP="001649B2">
      <w:pPr>
        <w:pStyle w:val="enumlev1"/>
      </w:pPr>
      <w:r w:rsidRPr="001F54D7">
        <w:t>–</w:t>
      </w:r>
      <w:r w:rsidRPr="001F54D7">
        <w:tab/>
        <w:t>Suburban day-to-day</w:t>
      </w:r>
    </w:p>
    <w:p w:rsidR="005827B8" w:rsidRPr="001F54D7" w:rsidRDefault="005827B8" w:rsidP="001649B2">
      <w:pPr>
        <w:pStyle w:val="enumlev1"/>
      </w:pPr>
      <w:r w:rsidRPr="001F54D7">
        <w:t>–</w:t>
      </w:r>
      <w:r w:rsidRPr="001F54D7">
        <w:tab/>
        <w:t>Suburban disaster</w:t>
      </w:r>
    </w:p>
    <w:p w:rsidR="005827B8" w:rsidRPr="001F54D7" w:rsidRDefault="005827B8" w:rsidP="001649B2">
      <w:pPr>
        <w:pStyle w:val="enumlev1"/>
      </w:pPr>
      <w:r w:rsidRPr="001F54D7">
        <w:t>–</w:t>
      </w:r>
      <w:r w:rsidRPr="001F54D7">
        <w:tab/>
        <w:t>Spectrum requirements for the three disaster scenarios:</w:t>
      </w:r>
    </w:p>
    <w:p w:rsidR="005827B8" w:rsidRPr="001F54D7" w:rsidRDefault="005827B8" w:rsidP="001649B2">
      <w:r w:rsidRPr="001F54D7">
        <w:t>(Instead of worst case analysis)</w:t>
      </w:r>
    </w:p>
    <w:p w:rsidR="005827B8" w:rsidRPr="001F54D7" w:rsidRDefault="005827B8" w:rsidP="001649B2">
      <w:r w:rsidRPr="001F54D7">
        <w:t>Urban and suburban systems designed to handle “average busy hour” traffic loading plus a 1.5 GoS factor to handle emergency loading by the normal PPDR users. Disaster operations assumes that additional, outside PPDR personnel are added to the system.</w:t>
      </w:r>
    </w:p>
    <w:p w:rsidR="005827B8" w:rsidRPr="001F54D7" w:rsidRDefault="005827B8" w:rsidP="00BA5834">
      <w:pPr>
        <w:pStyle w:val="Headingi"/>
      </w:pPr>
      <w:r w:rsidRPr="001F54D7">
        <w:t>a)</w:t>
      </w:r>
      <w:r w:rsidRPr="001F54D7">
        <w:tab/>
        <w:t>Normal day-to-day operations:</w:t>
      </w:r>
    </w:p>
    <w:p w:rsidR="005827B8" w:rsidRPr="001F54D7" w:rsidRDefault="005827B8" w:rsidP="001649B2">
      <w:r w:rsidRPr="001F54D7">
        <w:t>The amount of spectrum required for NB equals the sum of the urban and suburban spectrum calculations. The assumption is that spectrum used in the urban area cannot be reused in the adjacent suburban area, due to large cell size and large reuse factor.</w:t>
      </w:r>
    </w:p>
    <w:p w:rsidR="005827B8" w:rsidRPr="001F54D7" w:rsidRDefault="005827B8" w:rsidP="001649B2">
      <w:r w:rsidRPr="001F54D7">
        <w:t xml:space="preserve">The amount of spectrum required for WB equals the sum of the urban and half of the suburban spectrum calculation. The assumption is that spectrum used in the urban area can be reused in the adjacent suburban area, due to the smaller cell size and smaller reuse factor. Also, because the urban area sits in middle of the suburban area, there is some additional separation, which would allow additional frequency reuse between suburban sites. </w:t>
      </w:r>
    </w:p>
    <w:p w:rsidR="005827B8" w:rsidRPr="001F54D7" w:rsidRDefault="005827B8" w:rsidP="00BA5834">
      <w:pPr>
        <w:pStyle w:val="Headingi"/>
      </w:pPr>
      <w:r w:rsidRPr="001F54D7">
        <w:t>b)</w:t>
      </w:r>
      <w:r w:rsidRPr="001F54D7">
        <w:tab/>
        <w:t>Urban disaster operations:</w:t>
      </w:r>
    </w:p>
    <w:p w:rsidR="005827B8" w:rsidRPr="001F54D7" w:rsidRDefault="005827B8" w:rsidP="001649B2">
      <w:r w:rsidRPr="001F54D7">
        <w:t xml:space="preserve">The amount of spectrum required for NB equals the sum of the urban disaster and the suburban non-disaster spectrum calculation. </w:t>
      </w:r>
    </w:p>
    <w:p w:rsidR="005827B8" w:rsidRPr="001F54D7" w:rsidRDefault="005827B8" w:rsidP="001649B2">
      <w:r w:rsidRPr="001F54D7">
        <w:t xml:space="preserve">The amount of spectrum required for WB equals the sum of the urban disaster and half of the suburban non-disaster spectrum calculation. </w:t>
      </w:r>
    </w:p>
    <w:p w:rsidR="005827B8" w:rsidRPr="001F54D7" w:rsidRDefault="005827B8" w:rsidP="00BA5834">
      <w:pPr>
        <w:pStyle w:val="Headingi"/>
      </w:pPr>
      <w:r w:rsidRPr="001F54D7">
        <w:t>c)</w:t>
      </w:r>
      <w:r w:rsidRPr="001F54D7">
        <w:tab/>
        <w:t>Suburban disaster operations:</w:t>
      </w:r>
    </w:p>
    <w:p w:rsidR="005827B8" w:rsidRPr="001F54D7" w:rsidRDefault="005827B8" w:rsidP="001649B2">
      <w:r w:rsidRPr="001F54D7">
        <w:t xml:space="preserve">The amount of spectrum required for NB equals the sum of the urban non-disaster and the suburban disaster spectrum calculation. </w:t>
      </w:r>
    </w:p>
    <w:p w:rsidR="005827B8" w:rsidRPr="001F54D7" w:rsidRDefault="005827B8" w:rsidP="00A1258C">
      <w:r w:rsidRPr="001F54D7">
        <w:t>The amount of spectrum required for WB equals the sum of the urban non-disaster and half of the suburban disaster spectrum calculation.</w:t>
      </w:r>
    </w:p>
    <w:p w:rsidR="005827B8" w:rsidRPr="001F54D7" w:rsidRDefault="005827B8" w:rsidP="001649B2">
      <w:pPr>
        <w:pStyle w:val="Headingb"/>
        <w:rPr>
          <w:lang w:val="en-GB"/>
        </w:rPr>
      </w:pPr>
      <w:r w:rsidRPr="001F54D7">
        <w:rPr>
          <w:lang w:val="en-GB"/>
        </w:rPr>
        <w:lastRenderedPageBreak/>
        <w:t>Medium metropolitan area</w:t>
      </w:r>
    </w:p>
    <w:p w:rsidR="005827B8" w:rsidRPr="001F54D7" w:rsidRDefault="005827B8" w:rsidP="00A1258C">
      <w:pPr>
        <w:spacing w:after="240"/>
      </w:pPr>
      <w:r w:rsidRPr="001F54D7">
        <w:t xml:space="preserve">Calculated spectrum requirements using a PPDR calculator spreadsheet. </w:t>
      </w: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248"/>
        <w:gridCol w:w="621"/>
        <w:gridCol w:w="708"/>
        <w:gridCol w:w="453"/>
        <w:gridCol w:w="3247"/>
        <w:gridCol w:w="624"/>
        <w:gridCol w:w="708"/>
      </w:tblGrid>
      <w:tr w:rsidR="005827B8" w:rsidRPr="001F54D7" w:rsidTr="001649B2">
        <w:trPr>
          <w:cantSplit/>
        </w:trPr>
        <w:tc>
          <w:tcPr>
            <w:tcW w:w="9637" w:type="dxa"/>
            <w:gridSpan w:val="7"/>
            <w:tcBorders>
              <w:top w:val="single" w:sz="12" w:space="0" w:color="auto"/>
              <w:left w:val="single" w:sz="12" w:space="0" w:color="auto"/>
              <w:bottom w:val="single" w:sz="12" w:space="0" w:color="auto"/>
              <w:right w:val="single" w:sz="12" w:space="0" w:color="auto"/>
            </w:tcBorders>
          </w:tcPr>
          <w:p w:rsidR="005827B8" w:rsidRPr="001F54D7" w:rsidRDefault="005827B8" w:rsidP="001649B2">
            <w:pPr>
              <w:pStyle w:val="Tabletext"/>
              <w:framePr w:hSpace="181" w:wrap="notBeside" w:vAnchor="text" w:hAnchor="text" w:xAlign="center" w:y="1"/>
              <w:spacing w:before="100" w:after="100"/>
              <w:jc w:val="center"/>
              <w:rPr>
                <w:sz w:val="18"/>
                <w:szCs w:val="18"/>
              </w:rPr>
            </w:pPr>
            <w:r w:rsidRPr="001F54D7">
              <w:rPr>
                <w:b/>
                <w:bCs/>
                <w:sz w:val="18"/>
                <w:szCs w:val="18"/>
              </w:rPr>
              <w:t>Medium metropolitan area</w:t>
            </w:r>
            <w:r w:rsidRPr="001F54D7">
              <w:rPr>
                <w:b/>
                <w:bCs/>
                <w:sz w:val="18"/>
                <w:szCs w:val="18"/>
              </w:rPr>
              <w:br/>
            </w:r>
            <w:r w:rsidRPr="001F54D7">
              <w:rPr>
                <w:sz w:val="18"/>
                <w:szCs w:val="18"/>
              </w:rPr>
              <w:t xml:space="preserve">(Urban population </w:t>
            </w:r>
            <w:r w:rsidRPr="001F54D7">
              <w:rPr>
                <w:sz w:val="18"/>
                <w:szCs w:val="18"/>
              </w:rPr>
              <w:sym w:font="Symbol" w:char="F040"/>
            </w:r>
            <w:r w:rsidRPr="001F54D7">
              <w:rPr>
                <w:sz w:val="18"/>
                <w:szCs w:val="18"/>
              </w:rPr>
              <w:t xml:space="preserve"> 2.5 million and area </w:t>
            </w:r>
            <w:r w:rsidRPr="001F54D7">
              <w:rPr>
                <w:sz w:val="18"/>
                <w:szCs w:val="18"/>
              </w:rPr>
              <w:sym w:font="Symbol" w:char="F040"/>
            </w:r>
            <w:r w:rsidRPr="001F54D7">
              <w:rPr>
                <w:sz w:val="18"/>
                <w:szCs w:val="18"/>
              </w:rPr>
              <w:t xml:space="preserve"> 600 km</w:t>
            </w:r>
            <w:r w:rsidRPr="001F54D7">
              <w:rPr>
                <w:sz w:val="18"/>
                <w:szCs w:val="18"/>
                <w:vertAlign w:val="superscript"/>
              </w:rPr>
              <w:t>2</w:t>
            </w:r>
            <w:r w:rsidRPr="001F54D7">
              <w:rPr>
                <w:sz w:val="18"/>
                <w:szCs w:val="18"/>
              </w:rPr>
              <w:t>)</w:t>
            </w:r>
            <w:r w:rsidRPr="001F54D7">
              <w:rPr>
                <w:sz w:val="18"/>
                <w:szCs w:val="18"/>
              </w:rPr>
              <w:br/>
              <w:t xml:space="preserve">(Suburban population </w:t>
            </w:r>
            <w:r w:rsidRPr="001F54D7">
              <w:rPr>
                <w:sz w:val="18"/>
                <w:szCs w:val="18"/>
              </w:rPr>
              <w:sym w:font="Symbol" w:char="F040"/>
            </w:r>
            <w:r w:rsidRPr="001F54D7">
              <w:rPr>
                <w:sz w:val="18"/>
                <w:szCs w:val="18"/>
              </w:rPr>
              <w:t xml:space="preserve"> 2.5 million and area </w:t>
            </w:r>
            <w:r w:rsidRPr="001F54D7">
              <w:rPr>
                <w:sz w:val="18"/>
                <w:szCs w:val="18"/>
              </w:rPr>
              <w:sym w:font="Symbol" w:char="F040"/>
            </w:r>
            <w:r w:rsidRPr="001F54D7">
              <w:rPr>
                <w:sz w:val="18"/>
                <w:szCs w:val="18"/>
              </w:rPr>
              <w:t xml:space="preserve"> 6</w:t>
            </w:r>
            <w:r w:rsidRPr="001F54D7">
              <w:rPr>
                <w:rFonts w:ascii="Tms Rmn" w:hAnsi="Tms Rmn"/>
                <w:sz w:val="12"/>
                <w:szCs w:val="12"/>
              </w:rPr>
              <w:t> </w:t>
            </w:r>
            <w:r w:rsidRPr="001F54D7">
              <w:rPr>
                <w:sz w:val="18"/>
                <w:szCs w:val="18"/>
              </w:rPr>
              <w:t>000 km</w:t>
            </w:r>
            <w:r w:rsidRPr="001F54D7">
              <w:rPr>
                <w:sz w:val="18"/>
                <w:szCs w:val="18"/>
                <w:vertAlign w:val="superscript"/>
              </w:rPr>
              <w:t>2</w:t>
            </w:r>
            <w:r w:rsidRPr="001F54D7">
              <w:rPr>
                <w:sz w:val="18"/>
                <w:szCs w:val="18"/>
              </w:rPr>
              <w:t>)</w:t>
            </w:r>
          </w:p>
        </w:tc>
      </w:tr>
      <w:tr w:rsidR="005827B8" w:rsidRPr="001F54D7" w:rsidTr="001649B2">
        <w:trPr>
          <w:cantSplit/>
        </w:trPr>
        <w:tc>
          <w:tcPr>
            <w:tcW w:w="4590" w:type="dxa"/>
            <w:gridSpan w:val="3"/>
            <w:tcBorders>
              <w:top w:val="single" w:sz="12" w:space="0" w:color="auto"/>
              <w:left w:val="single" w:sz="12" w:space="0" w:color="auto"/>
              <w:bottom w:val="single" w:sz="12" w:space="0" w:color="auto"/>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b/>
                <w:bCs/>
                <w:sz w:val="18"/>
                <w:szCs w:val="18"/>
              </w:rPr>
              <w:t>Medium PPDR density</w:t>
            </w:r>
            <w:r w:rsidRPr="001F54D7">
              <w:rPr>
                <w:b/>
                <w:bCs/>
                <w:sz w:val="18"/>
                <w:szCs w:val="18"/>
              </w:rPr>
              <w:br/>
            </w:r>
            <w:r w:rsidRPr="001F54D7">
              <w:rPr>
                <w:sz w:val="18"/>
                <w:szCs w:val="18"/>
              </w:rPr>
              <w:t>(180 Police per 100 000 population)</w:t>
            </w:r>
          </w:p>
        </w:tc>
        <w:tc>
          <w:tcPr>
            <w:tcW w:w="454" w:type="dxa"/>
            <w:tcBorders>
              <w:top w:val="single" w:sz="12" w:space="0" w:color="auto"/>
              <w:left w:val="single" w:sz="12" w:space="0" w:color="auto"/>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4593" w:type="dxa"/>
            <w:gridSpan w:val="3"/>
            <w:tcBorders>
              <w:top w:val="single" w:sz="12" w:space="0" w:color="auto"/>
              <w:left w:val="single" w:sz="12" w:space="0" w:color="auto"/>
              <w:bottom w:val="single" w:sz="12" w:space="0" w:color="auto"/>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b/>
                <w:bCs/>
                <w:sz w:val="18"/>
                <w:szCs w:val="18"/>
              </w:rPr>
              <w:t>High PPDR density</w:t>
            </w:r>
            <w:r w:rsidRPr="001F54D7">
              <w:rPr>
                <w:sz w:val="18"/>
                <w:szCs w:val="18"/>
              </w:rPr>
              <w:br/>
              <w:t>(250 police per 100 000 population)</w:t>
            </w:r>
          </w:p>
        </w:tc>
      </w:tr>
      <w:tr w:rsidR="005827B8" w:rsidRPr="001F54D7" w:rsidTr="001649B2">
        <w:trPr>
          <w:cantSplit/>
        </w:trPr>
        <w:tc>
          <w:tcPr>
            <w:tcW w:w="3260" w:type="dxa"/>
            <w:tcBorders>
              <w:top w:val="single" w:sz="12" w:space="0" w:color="auto"/>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b/>
                <w:bCs/>
                <w:sz w:val="18"/>
                <w:szCs w:val="18"/>
              </w:rPr>
            </w:pPr>
            <w:r w:rsidRPr="001F54D7">
              <w:rPr>
                <w:b/>
                <w:bCs/>
                <w:sz w:val="18"/>
                <w:szCs w:val="18"/>
              </w:rPr>
              <w:t>Urban</w:t>
            </w:r>
          </w:p>
        </w:tc>
        <w:tc>
          <w:tcPr>
            <w:tcW w:w="621" w:type="dxa"/>
            <w:tcBorders>
              <w:top w:val="single" w:sz="12" w:space="0" w:color="auto"/>
              <w:left w:val="nil"/>
              <w:bottom w:val="nil"/>
              <w:right w:val="nil"/>
            </w:tcBorders>
          </w:tcPr>
          <w:p w:rsidR="005827B8" w:rsidRPr="001F54D7" w:rsidRDefault="005827B8" w:rsidP="001649B2">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00" w:after="100"/>
              <w:jc w:val="right"/>
              <w:rPr>
                <w:sz w:val="18"/>
                <w:szCs w:val="18"/>
              </w:rPr>
            </w:pPr>
          </w:p>
        </w:tc>
        <w:tc>
          <w:tcPr>
            <w:tcW w:w="709" w:type="dxa"/>
            <w:tcBorders>
              <w:top w:val="single" w:sz="12" w:space="0" w:color="auto"/>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454" w:type="dxa"/>
            <w:tcBorders>
              <w:top w:val="single" w:sz="12" w:space="0" w:color="auto"/>
              <w:left w:val="single" w:sz="12" w:space="0" w:color="auto"/>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3260" w:type="dxa"/>
            <w:tcBorders>
              <w:top w:val="single" w:sz="12" w:space="0" w:color="auto"/>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b/>
                <w:bCs/>
                <w:sz w:val="18"/>
                <w:szCs w:val="18"/>
              </w:rPr>
            </w:pPr>
            <w:r w:rsidRPr="001F54D7">
              <w:rPr>
                <w:b/>
                <w:bCs/>
                <w:sz w:val="18"/>
                <w:szCs w:val="18"/>
              </w:rPr>
              <w:t>Urban</w:t>
            </w:r>
          </w:p>
        </w:tc>
        <w:tc>
          <w:tcPr>
            <w:tcW w:w="624" w:type="dxa"/>
            <w:tcBorders>
              <w:top w:val="single" w:sz="12" w:space="0" w:color="auto"/>
              <w:left w:val="nil"/>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709" w:type="dxa"/>
            <w:tcBorders>
              <w:top w:val="single" w:sz="12" w:space="0" w:color="auto"/>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r>
      <w:tr w:rsidR="005827B8" w:rsidRPr="001F54D7" w:rsidTr="001649B2">
        <w:trPr>
          <w:cantSplit/>
        </w:trPr>
        <w:tc>
          <w:tcPr>
            <w:tcW w:w="3260" w:type="dxa"/>
            <w:tcBorders>
              <w:top w:val="nil"/>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b/>
                <w:bCs/>
                <w:sz w:val="18"/>
                <w:szCs w:val="18"/>
              </w:rPr>
            </w:pPr>
            <w:r w:rsidRPr="001F54D7">
              <w:rPr>
                <w:sz w:val="18"/>
                <w:szCs w:val="18"/>
              </w:rPr>
              <w:t>NB day-to-day</w:t>
            </w:r>
            <w:r w:rsidRPr="001F54D7">
              <w:rPr>
                <w:sz w:val="18"/>
                <w:szCs w:val="18"/>
              </w:rPr>
              <w:br/>
              <w:t>WB day-to-day</w:t>
            </w:r>
          </w:p>
        </w:tc>
        <w:tc>
          <w:tcPr>
            <w:tcW w:w="621" w:type="dxa"/>
            <w:tcBorders>
              <w:top w:val="nil"/>
              <w:left w:val="nil"/>
              <w:bottom w:val="nil"/>
              <w:right w:val="nil"/>
            </w:tcBorders>
          </w:tcPr>
          <w:p w:rsidR="005827B8" w:rsidRPr="001F54D7" w:rsidRDefault="005827B8" w:rsidP="001649B2">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00" w:after="100"/>
              <w:rPr>
                <w:sz w:val="18"/>
                <w:szCs w:val="18"/>
              </w:rPr>
            </w:pPr>
            <w:r w:rsidRPr="001F54D7">
              <w:rPr>
                <w:sz w:val="18"/>
                <w:szCs w:val="18"/>
              </w:rPr>
              <w:t>15.5</w:t>
            </w:r>
            <w:r w:rsidRPr="001F54D7">
              <w:rPr>
                <w:sz w:val="18"/>
                <w:szCs w:val="18"/>
              </w:rPr>
              <w:br/>
              <w:t>16.2</w:t>
            </w:r>
          </w:p>
        </w:tc>
        <w:tc>
          <w:tcPr>
            <w:tcW w:w="709" w:type="dxa"/>
            <w:tcBorders>
              <w:top w:val="nil"/>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MHz</w:t>
            </w:r>
            <w:r w:rsidRPr="001F54D7">
              <w:rPr>
                <w:sz w:val="18"/>
                <w:szCs w:val="18"/>
              </w:rPr>
              <w:br/>
              <w:t>MHz</w:t>
            </w:r>
          </w:p>
        </w:tc>
        <w:tc>
          <w:tcPr>
            <w:tcW w:w="454" w:type="dxa"/>
            <w:tcBorders>
              <w:top w:val="nil"/>
              <w:left w:val="single" w:sz="12" w:space="0" w:color="auto"/>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3260" w:type="dxa"/>
            <w:tcBorders>
              <w:top w:val="nil"/>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b/>
                <w:bCs/>
                <w:sz w:val="18"/>
                <w:szCs w:val="18"/>
              </w:rPr>
            </w:pPr>
            <w:r w:rsidRPr="001F54D7">
              <w:rPr>
                <w:sz w:val="18"/>
                <w:szCs w:val="18"/>
              </w:rPr>
              <w:t>NB day-to-day</w:t>
            </w:r>
            <w:r w:rsidRPr="001F54D7">
              <w:rPr>
                <w:sz w:val="18"/>
                <w:szCs w:val="18"/>
              </w:rPr>
              <w:br/>
              <w:t>WB day-to-day</w:t>
            </w:r>
          </w:p>
        </w:tc>
        <w:tc>
          <w:tcPr>
            <w:tcW w:w="624" w:type="dxa"/>
            <w:tcBorders>
              <w:top w:val="nil"/>
              <w:left w:val="nil"/>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21.5</w:t>
            </w:r>
            <w:r w:rsidRPr="001F54D7">
              <w:rPr>
                <w:sz w:val="18"/>
                <w:szCs w:val="18"/>
              </w:rPr>
              <w:br/>
              <w:t>22.6</w:t>
            </w:r>
          </w:p>
        </w:tc>
        <w:tc>
          <w:tcPr>
            <w:tcW w:w="709" w:type="dxa"/>
            <w:tcBorders>
              <w:top w:val="nil"/>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MHz</w:t>
            </w:r>
            <w:r w:rsidRPr="001F54D7">
              <w:rPr>
                <w:sz w:val="18"/>
                <w:szCs w:val="18"/>
              </w:rPr>
              <w:br/>
              <w:t>MHz</w:t>
            </w:r>
          </w:p>
        </w:tc>
      </w:tr>
      <w:tr w:rsidR="005827B8" w:rsidRPr="001F54D7" w:rsidTr="001649B2">
        <w:trPr>
          <w:cantSplit/>
        </w:trPr>
        <w:tc>
          <w:tcPr>
            <w:tcW w:w="3260" w:type="dxa"/>
            <w:tcBorders>
              <w:top w:val="nil"/>
              <w:left w:val="single" w:sz="12" w:space="0" w:color="auto"/>
              <w:bottom w:val="nil"/>
              <w:right w:val="nil"/>
            </w:tcBorders>
          </w:tcPr>
          <w:p w:rsidR="005827B8" w:rsidRPr="001F54D7" w:rsidRDefault="005827B8" w:rsidP="001649B2">
            <w:pPr>
              <w:pStyle w:val="Tabletext"/>
              <w:framePr w:hSpace="181" w:wrap="notBeside" w:vAnchor="text" w:hAnchor="text" w:xAlign="center" w:y="1"/>
              <w:rPr>
                <w:sz w:val="18"/>
                <w:szCs w:val="18"/>
              </w:rPr>
            </w:pPr>
          </w:p>
        </w:tc>
        <w:tc>
          <w:tcPr>
            <w:tcW w:w="621" w:type="dxa"/>
            <w:tcBorders>
              <w:top w:val="nil"/>
              <w:left w:val="nil"/>
              <w:bottom w:val="nil"/>
              <w:right w:val="nil"/>
            </w:tcBorders>
          </w:tcPr>
          <w:p w:rsidR="005827B8" w:rsidRPr="001F54D7" w:rsidRDefault="005827B8" w:rsidP="001649B2">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8"/>
                <w:szCs w:val="18"/>
              </w:rPr>
            </w:pPr>
          </w:p>
        </w:tc>
        <w:tc>
          <w:tcPr>
            <w:tcW w:w="709" w:type="dxa"/>
            <w:tcBorders>
              <w:top w:val="nil"/>
              <w:left w:val="nil"/>
              <w:bottom w:val="nil"/>
              <w:right w:val="single" w:sz="12" w:space="0" w:color="auto"/>
            </w:tcBorders>
          </w:tcPr>
          <w:p w:rsidR="005827B8" w:rsidRPr="001F54D7" w:rsidRDefault="005827B8" w:rsidP="001649B2">
            <w:pPr>
              <w:pStyle w:val="Tabletext"/>
              <w:framePr w:hSpace="181" w:wrap="notBeside" w:vAnchor="text" w:hAnchor="text" w:xAlign="center" w:y="1"/>
              <w:rPr>
                <w:sz w:val="18"/>
                <w:szCs w:val="18"/>
              </w:rPr>
            </w:pPr>
          </w:p>
        </w:tc>
        <w:tc>
          <w:tcPr>
            <w:tcW w:w="454" w:type="dxa"/>
            <w:tcBorders>
              <w:top w:val="nil"/>
              <w:left w:val="single" w:sz="12" w:space="0" w:color="auto"/>
              <w:bottom w:val="nil"/>
              <w:right w:val="single" w:sz="12" w:space="0" w:color="auto"/>
            </w:tcBorders>
          </w:tcPr>
          <w:p w:rsidR="005827B8" w:rsidRPr="001F54D7" w:rsidRDefault="005827B8" w:rsidP="001649B2">
            <w:pPr>
              <w:pStyle w:val="Tabletext"/>
              <w:framePr w:hSpace="181" w:wrap="notBeside" w:vAnchor="text" w:hAnchor="text" w:xAlign="center" w:y="1"/>
              <w:rPr>
                <w:sz w:val="18"/>
                <w:szCs w:val="18"/>
              </w:rPr>
            </w:pPr>
          </w:p>
        </w:tc>
        <w:tc>
          <w:tcPr>
            <w:tcW w:w="3260" w:type="dxa"/>
            <w:tcBorders>
              <w:top w:val="nil"/>
              <w:left w:val="single" w:sz="12" w:space="0" w:color="auto"/>
              <w:bottom w:val="nil"/>
              <w:right w:val="nil"/>
            </w:tcBorders>
          </w:tcPr>
          <w:p w:rsidR="005827B8" w:rsidRPr="001F54D7" w:rsidRDefault="005827B8" w:rsidP="001649B2">
            <w:pPr>
              <w:pStyle w:val="Tabletext"/>
              <w:framePr w:hSpace="181" w:wrap="notBeside" w:vAnchor="text" w:hAnchor="text" w:xAlign="center" w:y="1"/>
              <w:rPr>
                <w:sz w:val="18"/>
                <w:szCs w:val="18"/>
              </w:rPr>
            </w:pPr>
          </w:p>
        </w:tc>
        <w:tc>
          <w:tcPr>
            <w:tcW w:w="624" w:type="dxa"/>
            <w:tcBorders>
              <w:top w:val="nil"/>
              <w:left w:val="nil"/>
              <w:bottom w:val="nil"/>
              <w:right w:val="nil"/>
            </w:tcBorders>
          </w:tcPr>
          <w:p w:rsidR="005827B8" w:rsidRPr="001F54D7" w:rsidRDefault="005827B8" w:rsidP="001649B2">
            <w:pPr>
              <w:pStyle w:val="Tabletext"/>
              <w:framePr w:hSpace="181" w:wrap="notBeside" w:vAnchor="text" w:hAnchor="text" w:xAlign="center" w:y="1"/>
              <w:rPr>
                <w:sz w:val="18"/>
                <w:szCs w:val="18"/>
              </w:rPr>
            </w:pPr>
          </w:p>
        </w:tc>
        <w:tc>
          <w:tcPr>
            <w:tcW w:w="709" w:type="dxa"/>
            <w:tcBorders>
              <w:top w:val="nil"/>
              <w:left w:val="nil"/>
              <w:bottom w:val="nil"/>
              <w:right w:val="single" w:sz="12" w:space="0" w:color="auto"/>
            </w:tcBorders>
          </w:tcPr>
          <w:p w:rsidR="005827B8" w:rsidRPr="001F54D7" w:rsidRDefault="005827B8" w:rsidP="001649B2">
            <w:pPr>
              <w:pStyle w:val="Tabletext"/>
              <w:framePr w:hSpace="181" w:wrap="notBeside" w:vAnchor="text" w:hAnchor="text" w:xAlign="center" w:y="1"/>
              <w:rPr>
                <w:sz w:val="18"/>
                <w:szCs w:val="18"/>
              </w:rPr>
            </w:pPr>
          </w:p>
        </w:tc>
      </w:tr>
      <w:tr w:rsidR="005827B8" w:rsidRPr="001F54D7" w:rsidTr="001649B2">
        <w:trPr>
          <w:cantSplit/>
        </w:trPr>
        <w:tc>
          <w:tcPr>
            <w:tcW w:w="3260" w:type="dxa"/>
            <w:tcBorders>
              <w:top w:val="nil"/>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Disaster NB</w:t>
            </w:r>
            <w:r w:rsidRPr="001F54D7">
              <w:rPr>
                <w:sz w:val="18"/>
                <w:szCs w:val="18"/>
              </w:rPr>
              <w:br/>
              <w:t>Disaster WB</w:t>
            </w:r>
          </w:p>
        </w:tc>
        <w:tc>
          <w:tcPr>
            <w:tcW w:w="621" w:type="dxa"/>
            <w:tcBorders>
              <w:top w:val="nil"/>
              <w:left w:val="nil"/>
              <w:bottom w:val="nil"/>
              <w:right w:val="nil"/>
            </w:tcBorders>
          </w:tcPr>
          <w:p w:rsidR="005827B8" w:rsidRPr="001F54D7" w:rsidRDefault="005827B8" w:rsidP="001649B2">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00" w:after="100"/>
              <w:rPr>
                <w:sz w:val="18"/>
                <w:szCs w:val="18"/>
              </w:rPr>
            </w:pPr>
            <w:r w:rsidRPr="001F54D7">
              <w:rPr>
                <w:sz w:val="18"/>
                <w:szCs w:val="18"/>
              </w:rPr>
              <w:t>18.4</w:t>
            </w:r>
            <w:r w:rsidRPr="001F54D7">
              <w:rPr>
                <w:sz w:val="18"/>
                <w:szCs w:val="18"/>
              </w:rPr>
              <w:br/>
              <w:t>17.8</w:t>
            </w:r>
          </w:p>
        </w:tc>
        <w:tc>
          <w:tcPr>
            <w:tcW w:w="709" w:type="dxa"/>
            <w:tcBorders>
              <w:top w:val="nil"/>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MHz</w:t>
            </w:r>
            <w:r w:rsidRPr="001F54D7">
              <w:rPr>
                <w:sz w:val="18"/>
                <w:szCs w:val="18"/>
              </w:rPr>
              <w:br/>
              <w:t>MHz</w:t>
            </w:r>
          </w:p>
        </w:tc>
        <w:tc>
          <w:tcPr>
            <w:tcW w:w="454" w:type="dxa"/>
            <w:tcBorders>
              <w:top w:val="nil"/>
              <w:left w:val="single" w:sz="12" w:space="0" w:color="auto"/>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3260" w:type="dxa"/>
            <w:tcBorders>
              <w:top w:val="nil"/>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Disaster NB</w:t>
            </w:r>
            <w:r w:rsidRPr="001F54D7">
              <w:rPr>
                <w:sz w:val="18"/>
                <w:szCs w:val="18"/>
              </w:rPr>
              <w:br/>
              <w:t>Disaster WB</w:t>
            </w:r>
          </w:p>
        </w:tc>
        <w:tc>
          <w:tcPr>
            <w:tcW w:w="624" w:type="dxa"/>
            <w:tcBorders>
              <w:top w:val="nil"/>
              <w:left w:val="nil"/>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25.6</w:t>
            </w:r>
            <w:r w:rsidRPr="001F54D7">
              <w:rPr>
                <w:sz w:val="18"/>
                <w:szCs w:val="18"/>
              </w:rPr>
              <w:br/>
              <w:t>24.7</w:t>
            </w:r>
          </w:p>
        </w:tc>
        <w:tc>
          <w:tcPr>
            <w:tcW w:w="709" w:type="dxa"/>
            <w:tcBorders>
              <w:top w:val="nil"/>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MHz</w:t>
            </w:r>
            <w:r w:rsidRPr="001F54D7">
              <w:rPr>
                <w:sz w:val="18"/>
                <w:szCs w:val="18"/>
              </w:rPr>
              <w:br/>
              <w:t>MHz</w:t>
            </w:r>
          </w:p>
        </w:tc>
      </w:tr>
      <w:tr w:rsidR="005827B8" w:rsidRPr="001F54D7" w:rsidTr="001649B2">
        <w:trPr>
          <w:cantSplit/>
        </w:trPr>
        <w:tc>
          <w:tcPr>
            <w:tcW w:w="3260" w:type="dxa"/>
            <w:tcBorders>
              <w:top w:val="single" w:sz="12" w:space="0" w:color="auto"/>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b/>
                <w:bCs/>
                <w:sz w:val="18"/>
                <w:szCs w:val="18"/>
              </w:rPr>
              <w:t>Suburban</w:t>
            </w:r>
          </w:p>
        </w:tc>
        <w:tc>
          <w:tcPr>
            <w:tcW w:w="621" w:type="dxa"/>
            <w:tcBorders>
              <w:top w:val="single" w:sz="12" w:space="0" w:color="auto"/>
              <w:left w:val="nil"/>
              <w:bottom w:val="nil"/>
              <w:right w:val="nil"/>
            </w:tcBorders>
          </w:tcPr>
          <w:p w:rsidR="005827B8" w:rsidRPr="001F54D7" w:rsidRDefault="005827B8" w:rsidP="001649B2">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00" w:after="100"/>
              <w:rPr>
                <w:sz w:val="18"/>
                <w:szCs w:val="18"/>
              </w:rPr>
            </w:pPr>
          </w:p>
        </w:tc>
        <w:tc>
          <w:tcPr>
            <w:tcW w:w="709" w:type="dxa"/>
            <w:tcBorders>
              <w:top w:val="single" w:sz="12" w:space="0" w:color="auto"/>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454" w:type="dxa"/>
            <w:tcBorders>
              <w:top w:val="nil"/>
              <w:left w:val="single" w:sz="12" w:space="0" w:color="auto"/>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3260" w:type="dxa"/>
            <w:tcBorders>
              <w:top w:val="single" w:sz="12" w:space="0" w:color="auto"/>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b/>
                <w:bCs/>
                <w:sz w:val="18"/>
                <w:szCs w:val="18"/>
              </w:rPr>
              <w:t>Suburban</w:t>
            </w:r>
          </w:p>
        </w:tc>
        <w:tc>
          <w:tcPr>
            <w:tcW w:w="624" w:type="dxa"/>
            <w:tcBorders>
              <w:top w:val="single" w:sz="12" w:space="0" w:color="auto"/>
              <w:left w:val="nil"/>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709" w:type="dxa"/>
            <w:tcBorders>
              <w:top w:val="single" w:sz="12" w:space="0" w:color="auto"/>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r>
      <w:tr w:rsidR="005827B8" w:rsidRPr="001F54D7" w:rsidTr="001649B2">
        <w:trPr>
          <w:cantSplit/>
        </w:trPr>
        <w:tc>
          <w:tcPr>
            <w:tcW w:w="3260" w:type="dxa"/>
            <w:tcBorders>
              <w:top w:val="nil"/>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b/>
                <w:bCs/>
                <w:sz w:val="18"/>
                <w:szCs w:val="18"/>
              </w:rPr>
            </w:pPr>
            <w:r w:rsidRPr="001F54D7">
              <w:rPr>
                <w:sz w:val="18"/>
                <w:szCs w:val="18"/>
              </w:rPr>
              <w:t>NB day-to-day</w:t>
            </w:r>
            <w:r w:rsidRPr="001F54D7">
              <w:rPr>
                <w:sz w:val="18"/>
                <w:szCs w:val="18"/>
              </w:rPr>
              <w:br/>
              <w:t>WB day-to-day</w:t>
            </w:r>
          </w:p>
        </w:tc>
        <w:tc>
          <w:tcPr>
            <w:tcW w:w="621" w:type="dxa"/>
            <w:tcBorders>
              <w:top w:val="nil"/>
              <w:left w:val="nil"/>
              <w:bottom w:val="nil"/>
              <w:right w:val="nil"/>
            </w:tcBorders>
          </w:tcPr>
          <w:p w:rsidR="005827B8" w:rsidRPr="001F54D7" w:rsidRDefault="005827B8" w:rsidP="001649B2">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00" w:after="100"/>
              <w:rPr>
                <w:sz w:val="18"/>
                <w:szCs w:val="18"/>
              </w:rPr>
            </w:pPr>
            <w:r w:rsidRPr="001F54D7">
              <w:rPr>
                <w:sz w:val="18"/>
                <w:szCs w:val="18"/>
              </w:rPr>
              <w:t>12.9</w:t>
            </w:r>
            <w:r w:rsidRPr="001F54D7">
              <w:rPr>
                <w:sz w:val="18"/>
                <w:szCs w:val="18"/>
              </w:rPr>
              <w:br/>
              <w:t>13.5</w:t>
            </w:r>
          </w:p>
        </w:tc>
        <w:tc>
          <w:tcPr>
            <w:tcW w:w="709" w:type="dxa"/>
            <w:tcBorders>
              <w:top w:val="nil"/>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MHz</w:t>
            </w:r>
            <w:r w:rsidRPr="001F54D7">
              <w:rPr>
                <w:sz w:val="18"/>
                <w:szCs w:val="18"/>
              </w:rPr>
              <w:br/>
              <w:t>MHz</w:t>
            </w:r>
          </w:p>
        </w:tc>
        <w:tc>
          <w:tcPr>
            <w:tcW w:w="454" w:type="dxa"/>
            <w:tcBorders>
              <w:top w:val="nil"/>
              <w:left w:val="single" w:sz="12" w:space="0" w:color="auto"/>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3260" w:type="dxa"/>
            <w:tcBorders>
              <w:top w:val="nil"/>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b/>
                <w:bCs/>
                <w:sz w:val="18"/>
                <w:szCs w:val="18"/>
              </w:rPr>
            </w:pPr>
            <w:r w:rsidRPr="001F54D7">
              <w:rPr>
                <w:sz w:val="18"/>
                <w:szCs w:val="18"/>
              </w:rPr>
              <w:t>NB day-to-day</w:t>
            </w:r>
            <w:r w:rsidRPr="001F54D7">
              <w:rPr>
                <w:sz w:val="18"/>
                <w:szCs w:val="18"/>
              </w:rPr>
              <w:br/>
              <w:t>WB day-to-day</w:t>
            </w:r>
          </w:p>
        </w:tc>
        <w:tc>
          <w:tcPr>
            <w:tcW w:w="624" w:type="dxa"/>
            <w:tcBorders>
              <w:top w:val="nil"/>
              <w:left w:val="nil"/>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17.9</w:t>
            </w:r>
            <w:r w:rsidRPr="001F54D7">
              <w:rPr>
                <w:sz w:val="18"/>
                <w:szCs w:val="18"/>
              </w:rPr>
              <w:br/>
              <w:t>18.8</w:t>
            </w:r>
          </w:p>
        </w:tc>
        <w:tc>
          <w:tcPr>
            <w:tcW w:w="709" w:type="dxa"/>
            <w:tcBorders>
              <w:top w:val="nil"/>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MHz</w:t>
            </w:r>
            <w:r w:rsidRPr="001F54D7">
              <w:rPr>
                <w:sz w:val="18"/>
                <w:szCs w:val="18"/>
              </w:rPr>
              <w:br/>
              <w:t>MHz</w:t>
            </w:r>
          </w:p>
        </w:tc>
      </w:tr>
      <w:tr w:rsidR="005827B8" w:rsidRPr="001F54D7" w:rsidTr="001649B2">
        <w:trPr>
          <w:cantSplit/>
        </w:trPr>
        <w:tc>
          <w:tcPr>
            <w:tcW w:w="3260" w:type="dxa"/>
            <w:tcBorders>
              <w:top w:val="nil"/>
              <w:left w:val="single" w:sz="12" w:space="0" w:color="auto"/>
              <w:bottom w:val="nil"/>
              <w:right w:val="nil"/>
            </w:tcBorders>
          </w:tcPr>
          <w:p w:rsidR="005827B8" w:rsidRPr="001F54D7" w:rsidRDefault="005827B8" w:rsidP="001649B2">
            <w:pPr>
              <w:pStyle w:val="Tabletext"/>
              <w:framePr w:hSpace="181" w:wrap="notBeside" w:vAnchor="text" w:hAnchor="text" w:xAlign="center" w:y="1"/>
              <w:rPr>
                <w:sz w:val="18"/>
                <w:szCs w:val="18"/>
              </w:rPr>
            </w:pPr>
          </w:p>
        </w:tc>
        <w:tc>
          <w:tcPr>
            <w:tcW w:w="621" w:type="dxa"/>
            <w:tcBorders>
              <w:top w:val="nil"/>
              <w:left w:val="nil"/>
              <w:bottom w:val="nil"/>
              <w:right w:val="nil"/>
            </w:tcBorders>
          </w:tcPr>
          <w:p w:rsidR="005827B8" w:rsidRPr="001F54D7" w:rsidRDefault="005827B8" w:rsidP="001649B2">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8"/>
                <w:szCs w:val="18"/>
              </w:rPr>
            </w:pPr>
          </w:p>
        </w:tc>
        <w:tc>
          <w:tcPr>
            <w:tcW w:w="709" w:type="dxa"/>
            <w:tcBorders>
              <w:top w:val="nil"/>
              <w:left w:val="nil"/>
              <w:bottom w:val="nil"/>
              <w:right w:val="single" w:sz="12" w:space="0" w:color="auto"/>
            </w:tcBorders>
          </w:tcPr>
          <w:p w:rsidR="005827B8" w:rsidRPr="001F54D7" w:rsidRDefault="005827B8" w:rsidP="001649B2">
            <w:pPr>
              <w:pStyle w:val="Tabletext"/>
              <w:framePr w:hSpace="181" w:wrap="notBeside" w:vAnchor="text" w:hAnchor="text" w:xAlign="center" w:y="1"/>
              <w:rPr>
                <w:sz w:val="18"/>
                <w:szCs w:val="18"/>
              </w:rPr>
            </w:pPr>
          </w:p>
        </w:tc>
        <w:tc>
          <w:tcPr>
            <w:tcW w:w="454" w:type="dxa"/>
            <w:tcBorders>
              <w:top w:val="nil"/>
              <w:left w:val="single" w:sz="12" w:space="0" w:color="auto"/>
              <w:bottom w:val="nil"/>
              <w:right w:val="single" w:sz="12" w:space="0" w:color="auto"/>
            </w:tcBorders>
          </w:tcPr>
          <w:p w:rsidR="005827B8" w:rsidRPr="001F54D7" w:rsidRDefault="005827B8" w:rsidP="001649B2">
            <w:pPr>
              <w:pStyle w:val="Tabletext"/>
              <w:framePr w:hSpace="181" w:wrap="notBeside" w:vAnchor="text" w:hAnchor="text" w:xAlign="center" w:y="1"/>
              <w:rPr>
                <w:sz w:val="18"/>
                <w:szCs w:val="18"/>
              </w:rPr>
            </w:pPr>
          </w:p>
        </w:tc>
        <w:tc>
          <w:tcPr>
            <w:tcW w:w="3260" w:type="dxa"/>
            <w:tcBorders>
              <w:top w:val="nil"/>
              <w:left w:val="single" w:sz="12" w:space="0" w:color="auto"/>
              <w:bottom w:val="nil"/>
              <w:right w:val="nil"/>
            </w:tcBorders>
          </w:tcPr>
          <w:p w:rsidR="005827B8" w:rsidRPr="001F54D7" w:rsidRDefault="005827B8" w:rsidP="001649B2">
            <w:pPr>
              <w:pStyle w:val="Tabletext"/>
              <w:framePr w:hSpace="181" w:wrap="notBeside" w:vAnchor="text" w:hAnchor="text" w:xAlign="center" w:y="1"/>
              <w:rPr>
                <w:sz w:val="18"/>
                <w:szCs w:val="18"/>
              </w:rPr>
            </w:pPr>
          </w:p>
        </w:tc>
        <w:tc>
          <w:tcPr>
            <w:tcW w:w="624" w:type="dxa"/>
            <w:tcBorders>
              <w:top w:val="nil"/>
              <w:left w:val="nil"/>
              <w:bottom w:val="nil"/>
              <w:right w:val="nil"/>
            </w:tcBorders>
          </w:tcPr>
          <w:p w:rsidR="005827B8" w:rsidRPr="001F54D7" w:rsidRDefault="005827B8" w:rsidP="001649B2">
            <w:pPr>
              <w:pStyle w:val="Tabletext"/>
              <w:framePr w:hSpace="181" w:wrap="notBeside" w:vAnchor="text" w:hAnchor="text" w:xAlign="center" w:y="1"/>
              <w:rPr>
                <w:sz w:val="18"/>
                <w:szCs w:val="18"/>
              </w:rPr>
            </w:pPr>
          </w:p>
        </w:tc>
        <w:tc>
          <w:tcPr>
            <w:tcW w:w="709" w:type="dxa"/>
            <w:tcBorders>
              <w:top w:val="nil"/>
              <w:left w:val="nil"/>
              <w:bottom w:val="nil"/>
              <w:right w:val="single" w:sz="12" w:space="0" w:color="auto"/>
            </w:tcBorders>
          </w:tcPr>
          <w:p w:rsidR="005827B8" w:rsidRPr="001F54D7" w:rsidRDefault="005827B8" w:rsidP="001649B2">
            <w:pPr>
              <w:pStyle w:val="Tabletext"/>
              <w:framePr w:hSpace="181" w:wrap="notBeside" w:vAnchor="text" w:hAnchor="text" w:xAlign="center" w:y="1"/>
              <w:rPr>
                <w:sz w:val="18"/>
                <w:szCs w:val="18"/>
              </w:rPr>
            </w:pPr>
          </w:p>
        </w:tc>
      </w:tr>
      <w:tr w:rsidR="005827B8" w:rsidRPr="001F54D7" w:rsidTr="001649B2">
        <w:trPr>
          <w:cantSplit/>
        </w:trPr>
        <w:tc>
          <w:tcPr>
            <w:tcW w:w="3260" w:type="dxa"/>
            <w:tcBorders>
              <w:top w:val="nil"/>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Disaster NB</w:t>
            </w:r>
            <w:r w:rsidRPr="001F54D7">
              <w:rPr>
                <w:sz w:val="18"/>
                <w:szCs w:val="18"/>
              </w:rPr>
              <w:br/>
              <w:t>Disaster WB</w:t>
            </w:r>
          </w:p>
        </w:tc>
        <w:tc>
          <w:tcPr>
            <w:tcW w:w="621" w:type="dxa"/>
            <w:tcBorders>
              <w:top w:val="nil"/>
              <w:left w:val="nil"/>
              <w:bottom w:val="nil"/>
              <w:right w:val="nil"/>
            </w:tcBorders>
          </w:tcPr>
          <w:p w:rsidR="005827B8" w:rsidRPr="001F54D7" w:rsidRDefault="005827B8" w:rsidP="001649B2">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00" w:after="100"/>
              <w:rPr>
                <w:sz w:val="18"/>
                <w:szCs w:val="18"/>
              </w:rPr>
            </w:pPr>
            <w:r w:rsidRPr="001F54D7">
              <w:rPr>
                <w:sz w:val="18"/>
                <w:szCs w:val="18"/>
              </w:rPr>
              <w:t>15.4</w:t>
            </w:r>
            <w:r w:rsidRPr="001F54D7">
              <w:rPr>
                <w:sz w:val="18"/>
                <w:szCs w:val="18"/>
              </w:rPr>
              <w:br/>
              <w:t>14.8</w:t>
            </w:r>
          </w:p>
        </w:tc>
        <w:tc>
          <w:tcPr>
            <w:tcW w:w="709" w:type="dxa"/>
            <w:tcBorders>
              <w:top w:val="nil"/>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MHz</w:t>
            </w:r>
            <w:r w:rsidRPr="001F54D7">
              <w:rPr>
                <w:sz w:val="18"/>
                <w:szCs w:val="18"/>
              </w:rPr>
              <w:br/>
              <w:t>MHz</w:t>
            </w:r>
          </w:p>
        </w:tc>
        <w:tc>
          <w:tcPr>
            <w:tcW w:w="454" w:type="dxa"/>
            <w:tcBorders>
              <w:top w:val="nil"/>
              <w:left w:val="single" w:sz="12" w:space="0" w:color="auto"/>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3260" w:type="dxa"/>
            <w:tcBorders>
              <w:top w:val="nil"/>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Disaster NB</w:t>
            </w:r>
            <w:r w:rsidRPr="001F54D7">
              <w:rPr>
                <w:sz w:val="18"/>
                <w:szCs w:val="18"/>
              </w:rPr>
              <w:br/>
              <w:t>Disaster WB</w:t>
            </w:r>
          </w:p>
        </w:tc>
        <w:tc>
          <w:tcPr>
            <w:tcW w:w="624" w:type="dxa"/>
            <w:tcBorders>
              <w:top w:val="nil"/>
              <w:left w:val="nil"/>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21.4</w:t>
            </w:r>
            <w:r w:rsidRPr="001F54D7">
              <w:rPr>
                <w:sz w:val="18"/>
                <w:szCs w:val="18"/>
              </w:rPr>
              <w:br/>
              <w:t>20.6</w:t>
            </w:r>
          </w:p>
        </w:tc>
        <w:tc>
          <w:tcPr>
            <w:tcW w:w="709" w:type="dxa"/>
            <w:tcBorders>
              <w:top w:val="nil"/>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MHz</w:t>
            </w:r>
            <w:r w:rsidRPr="001F54D7">
              <w:rPr>
                <w:sz w:val="18"/>
                <w:szCs w:val="18"/>
              </w:rPr>
              <w:br/>
              <w:t>MHz</w:t>
            </w:r>
          </w:p>
        </w:tc>
      </w:tr>
      <w:tr w:rsidR="005827B8" w:rsidRPr="001F54D7" w:rsidTr="001649B2">
        <w:trPr>
          <w:cantSplit/>
        </w:trPr>
        <w:tc>
          <w:tcPr>
            <w:tcW w:w="3260" w:type="dxa"/>
            <w:tcBorders>
              <w:top w:val="single" w:sz="12" w:space="0" w:color="auto"/>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b/>
                <w:bCs/>
                <w:sz w:val="18"/>
                <w:szCs w:val="18"/>
              </w:rPr>
            </w:pPr>
            <w:r w:rsidRPr="001F54D7">
              <w:rPr>
                <w:b/>
                <w:bCs/>
                <w:sz w:val="18"/>
                <w:szCs w:val="18"/>
              </w:rPr>
              <w:t>Normal day-to-day</w:t>
            </w:r>
          </w:p>
        </w:tc>
        <w:tc>
          <w:tcPr>
            <w:tcW w:w="621" w:type="dxa"/>
            <w:tcBorders>
              <w:top w:val="single" w:sz="12" w:space="0" w:color="auto"/>
              <w:left w:val="nil"/>
              <w:bottom w:val="nil"/>
              <w:right w:val="nil"/>
            </w:tcBorders>
          </w:tcPr>
          <w:p w:rsidR="005827B8" w:rsidRPr="001F54D7" w:rsidRDefault="005827B8" w:rsidP="001649B2">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42"/>
              </w:tabs>
              <w:spacing w:before="100" w:after="100"/>
              <w:rPr>
                <w:sz w:val="18"/>
                <w:szCs w:val="18"/>
              </w:rPr>
            </w:pPr>
          </w:p>
        </w:tc>
        <w:tc>
          <w:tcPr>
            <w:tcW w:w="709" w:type="dxa"/>
            <w:tcBorders>
              <w:top w:val="single" w:sz="12" w:space="0" w:color="auto"/>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454" w:type="dxa"/>
            <w:tcBorders>
              <w:top w:val="nil"/>
              <w:left w:val="single" w:sz="12" w:space="0" w:color="auto"/>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3260" w:type="dxa"/>
            <w:tcBorders>
              <w:top w:val="single" w:sz="12" w:space="0" w:color="auto"/>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b/>
                <w:bCs/>
                <w:sz w:val="18"/>
                <w:szCs w:val="18"/>
              </w:rPr>
            </w:pPr>
            <w:r w:rsidRPr="001F54D7">
              <w:rPr>
                <w:b/>
                <w:bCs/>
                <w:sz w:val="18"/>
                <w:szCs w:val="18"/>
              </w:rPr>
              <w:t>Normal day-to-day</w:t>
            </w:r>
          </w:p>
        </w:tc>
        <w:tc>
          <w:tcPr>
            <w:tcW w:w="624" w:type="dxa"/>
            <w:tcBorders>
              <w:top w:val="single" w:sz="12" w:space="0" w:color="auto"/>
              <w:left w:val="nil"/>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709" w:type="dxa"/>
            <w:tcBorders>
              <w:top w:val="single" w:sz="12" w:space="0" w:color="auto"/>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r>
      <w:tr w:rsidR="005827B8" w:rsidRPr="001F54D7" w:rsidTr="001649B2">
        <w:trPr>
          <w:cantSplit/>
        </w:trPr>
        <w:tc>
          <w:tcPr>
            <w:tcW w:w="3260" w:type="dxa"/>
            <w:tcBorders>
              <w:top w:val="nil"/>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 xml:space="preserve">NB (urban </w:t>
            </w:r>
            <w:r w:rsidRPr="001F54D7">
              <w:rPr>
                <w:rFonts w:ascii="Symbol" w:hAnsi="Symbol"/>
                <w:sz w:val="18"/>
                <w:szCs w:val="18"/>
              </w:rPr>
              <w:t></w:t>
            </w:r>
            <w:r w:rsidRPr="001F54D7">
              <w:rPr>
                <w:sz w:val="18"/>
                <w:szCs w:val="18"/>
              </w:rPr>
              <w:t xml:space="preserve"> suburban)</w:t>
            </w:r>
            <w:r w:rsidRPr="001F54D7">
              <w:rPr>
                <w:sz w:val="18"/>
                <w:szCs w:val="18"/>
              </w:rPr>
              <w:br/>
              <w:t xml:space="preserve">WB (urban </w:t>
            </w:r>
            <w:r w:rsidRPr="001F54D7">
              <w:rPr>
                <w:rFonts w:ascii="Symbol" w:hAnsi="Symbol"/>
                <w:sz w:val="18"/>
                <w:szCs w:val="18"/>
              </w:rPr>
              <w:t></w:t>
            </w:r>
            <w:r w:rsidRPr="001F54D7">
              <w:rPr>
                <w:sz w:val="18"/>
                <w:szCs w:val="18"/>
              </w:rPr>
              <w:t xml:space="preserve"> 1/2 suburban)</w:t>
            </w:r>
          </w:p>
        </w:tc>
        <w:tc>
          <w:tcPr>
            <w:tcW w:w="621" w:type="dxa"/>
            <w:tcBorders>
              <w:top w:val="nil"/>
              <w:left w:val="nil"/>
              <w:bottom w:val="single" w:sz="8" w:space="0" w:color="auto"/>
              <w:right w:val="nil"/>
            </w:tcBorders>
          </w:tcPr>
          <w:p w:rsidR="005827B8" w:rsidRPr="001F54D7" w:rsidRDefault="005827B8" w:rsidP="001649B2">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42"/>
              </w:tabs>
              <w:spacing w:before="100" w:after="100"/>
              <w:rPr>
                <w:sz w:val="18"/>
                <w:szCs w:val="18"/>
              </w:rPr>
            </w:pPr>
            <w:r w:rsidRPr="001F54D7">
              <w:rPr>
                <w:sz w:val="18"/>
                <w:szCs w:val="18"/>
              </w:rPr>
              <w:t>28.40</w:t>
            </w:r>
            <w:r w:rsidRPr="001F54D7">
              <w:rPr>
                <w:sz w:val="18"/>
                <w:szCs w:val="18"/>
              </w:rPr>
              <w:br/>
              <w:t>22.95</w:t>
            </w:r>
          </w:p>
        </w:tc>
        <w:tc>
          <w:tcPr>
            <w:tcW w:w="709" w:type="dxa"/>
            <w:tcBorders>
              <w:top w:val="nil"/>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MHz</w:t>
            </w:r>
            <w:r w:rsidRPr="001F54D7">
              <w:rPr>
                <w:sz w:val="18"/>
                <w:szCs w:val="18"/>
              </w:rPr>
              <w:br/>
              <w:t>MHz</w:t>
            </w:r>
          </w:p>
        </w:tc>
        <w:tc>
          <w:tcPr>
            <w:tcW w:w="454" w:type="dxa"/>
            <w:tcBorders>
              <w:top w:val="nil"/>
              <w:left w:val="single" w:sz="12" w:space="0" w:color="auto"/>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3260" w:type="dxa"/>
            <w:tcBorders>
              <w:top w:val="nil"/>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NB</w:t>
            </w:r>
            <w:r w:rsidRPr="001F54D7">
              <w:rPr>
                <w:sz w:val="18"/>
                <w:szCs w:val="18"/>
              </w:rPr>
              <w:br/>
              <w:t>WB</w:t>
            </w:r>
          </w:p>
        </w:tc>
        <w:tc>
          <w:tcPr>
            <w:tcW w:w="624" w:type="dxa"/>
            <w:tcBorders>
              <w:top w:val="nil"/>
              <w:left w:val="nil"/>
              <w:bottom w:val="single" w:sz="8" w:space="0" w:color="auto"/>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39.40</w:t>
            </w:r>
            <w:r w:rsidRPr="001F54D7">
              <w:rPr>
                <w:sz w:val="18"/>
                <w:szCs w:val="18"/>
              </w:rPr>
              <w:br/>
              <w:t>32.00</w:t>
            </w:r>
          </w:p>
        </w:tc>
        <w:tc>
          <w:tcPr>
            <w:tcW w:w="709" w:type="dxa"/>
            <w:tcBorders>
              <w:top w:val="nil"/>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MHz</w:t>
            </w:r>
            <w:r w:rsidRPr="001F54D7">
              <w:rPr>
                <w:sz w:val="18"/>
                <w:szCs w:val="18"/>
              </w:rPr>
              <w:br/>
              <w:t>MHz</w:t>
            </w:r>
          </w:p>
        </w:tc>
      </w:tr>
      <w:tr w:rsidR="005827B8" w:rsidRPr="001F54D7" w:rsidTr="001649B2">
        <w:trPr>
          <w:cantSplit/>
        </w:trPr>
        <w:tc>
          <w:tcPr>
            <w:tcW w:w="3260" w:type="dxa"/>
            <w:tcBorders>
              <w:top w:val="nil"/>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621" w:type="dxa"/>
            <w:tcBorders>
              <w:top w:val="single" w:sz="8" w:space="0" w:color="auto"/>
              <w:left w:val="nil"/>
              <w:bottom w:val="nil"/>
              <w:right w:val="nil"/>
            </w:tcBorders>
          </w:tcPr>
          <w:p w:rsidR="005827B8" w:rsidRPr="001F54D7" w:rsidRDefault="005827B8" w:rsidP="001649B2">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00" w:after="100"/>
              <w:rPr>
                <w:sz w:val="18"/>
                <w:szCs w:val="18"/>
              </w:rPr>
            </w:pPr>
            <w:r w:rsidRPr="001F54D7">
              <w:rPr>
                <w:sz w:val="18"/>
                <w:szCs w:val="18"/>
              </w:rPr>
              <w:t>51.35</w:t>
            </w:r>
          </w:p>
        </w:tc>
        <w:tc>
          <w:tcPr>
            <w:tcW w:w="709" w:type="dxa"/>
            <w:tcBorders>
              <w:top w:val="nil"/>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MHz</w:t>
            </w:r>
          </w:p>
        </w:tc>
        <w:tc>
          <w:tcPr>
            <w:tcW w:w="454" w:type="dxa"/>
            <w:tcBorders>
              <w:top w:val="nil"/>
              <w:left w:val="single" w:sz="12" w:space="0" w:color="auto"/>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3260" w:type="dxa"/>
            <w:tcBorders>
              <w:top w:val="nil"/>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624" w:type="dxa"/>
            <w:tcBorders>
              <w:top w:val="single" w:sz="8" w:space="0" w:color="auto"/>
              <w:left w:val="nil"/>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71.40</w:t>
            </w:r>
          </w:p>
        </w:tc>
        <w:tc>
          <w:tcPr>
            <w:tcW w:w="709" w:type="dxa"/>
            <w:tcBorders>
              <w:top w:val="nil"/>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MHz</w:t>
            </w:r>
          </w:p>
        </w:tc>
      </w:tr>
      <w:tr w:rsidR="005827B8" w:rsidRPr="001F54D7" w:rsidTr="001649B2">
        <w:trPr>
          <w:cantSplit/>
        </w:trPr>
        <w:tc>
          <w:tcPr>
            <w:tcW w:w="3260" w:type="dxa"/>
            <w:tcBorders>
              <w:top w:val="single" w:sz="4" w:space="0" w:color="auto"/>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b/>
                <w:bCs/>
                <w:sz w:val="18"/>
                <w:szCs w:val="18"/>
              </w:rPr>
            </w:pPr>
            <w:r w:rsidRPr="001F54D7">
              <w:rPr>
                <w:b/>
                <w:bCs/>
                <w:sz w:val="18"/>
                <w:szCs w:val="18"/>
              </w:rPr>
              <w:t>Suburban disaster</w:t>
            </w:r>
          </w:p>
        </w:tc>
        <w:tc>
          <w:tcPr>
            <w:tcW w:w="621" w:type="dxa"/>
            <w:tcBorders>
              <w:top w:val="single" w:sz="4" w:space="0" w:color="auto"/>
              <w:left w:val="nil"/>
              <w:bottom w:val="nil"/>
              <w:right w:val="nil"/>
            </w:tcBorders>
          </w:tcPr>
          <w:p w:rsidR="005827B8" w:rsidRPr="001F54D7" w:rsidRDefault="005827B8" w:rsidP="001649B2">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00" w:after="100"/>
              <w:rPr>
                <w:sz w:val="18"/>
                <w:szCs w:val="18"/>
              </w:rPr>
            </w:pPr>
          </w:p>
        </w:tc>
        <w:tc>
          <w:tcPr>
            <w:tcW w:w="709" w:type="dxa"/>
            <w:tcBorders>
              <w:top w:val="single" w:sz="4" w:space="0" w:color="auto"/>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454" w:type="dxa"/>
            <w:tcBorders>
              <w:top w:val="nil"/>
              <w:left w:val="single" w:sz="12" w:space="0" w:color="auto"/>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3260" w:type="dxa"/>
            <w:tcBorders>
              <w:top w:val="single" w:sz="4" w:space="0" w:color="auto"/>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b/>
                <w:bCs/>
                <w:sz w:val="18"/>
                <w:szCs w:val="18"/>
              </w:rPr>
            </w:pPr>
            <w:r w:rsidRPr="001F54D7">
              <w:rPr>
                <w:b/>
                <w:bCs/>
                <w:sz w:val="18"/>
                <w:szCs w:val="18"/>
              </w:rPr>
              <w:t>Suburban disaster</w:t>
            </w:r>
          </w:p>
        </w:tc>
        <w:tc>
          <w:tcPr>
            <w:tcW w:w="624" w:type="dxa"/>
            <w:tcBorders>
              <w:top w:val="single" w:sz="4" w:space="0" w:color="auto"/>
              <w:left w:val="nil"/>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709" w:type="dxa"/>
            <w:tcBorders>
              <w:top w:val="single" w:sz="4" w:space="0" w:color="auto"/>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r>
      <w:tr w:rsidR="005827B8" w:rsidRPr="001F54D7" w:rsidTr="001649B2">
        <w:trPr>
          <w:cantSplit/>
        </w:trPr>
        <w:tc>
          <w:tcPr>
            <w:tcW w:w="3260" w:type="dxa"/>
            <w:tcBorders>
              <w:top w:val="nil"/>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NB</w:t>
            </w:r>
            <w:r w:rsidRPr="001F54D7">
              <w:rPr>
                <w:sz w:val="18"/>
                <w:szCs w:val="18"/>
              </w:rPr>
              <w:br/>
              <w:t>WB</w:t>
            </w:r>
          </w:p>
        </w:tc>
        <w:tc>
          <w:tcPr>
            <w:tcW w:w="621" w:type="dxa"/>
            <w:tcBorders>
              <w:top w:val="nil"/>
              <w:left w:val="nil"/>
              <w:bottom w:val="single" w:sz="8" w:space="0" w:color="auto"/>
              <w:right w:val="nil"/>
            </w:tcBorders>
          </w:tcPr>
          <w:p w:rsidR="005827B8" w:rsidRPr="001F54D7" w:rsidRDefault="005827B8" w:rsidP="001649B2">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00" w:after="100"/>
              <w:rPr>
                <w:sz w:val="18"/>
                <w:szCs w:val="18"/>
              </w:rPr>
            </w:pPr>
            <w:r w:rsidRPr="001F54D7">
              <w:rPr>
                <w:sz w:val="18"/>
                <w:szCs w:val="18"/>
              </w:rPr>
              <w:t>30.90</w:t>
            </w:r>
            <w:r w:rsidRPr="001F54D7">
              <w:rPr>
                <w:sz w:val="18"/>
                <w:szCs w:val="18"/>
              </w:rPr>
              <w:br/>
              <w:t>23.60</w:t>
            </w:r>
          </w:p>
        </w:tc>
        <w:tc>
          <w:tcPr>
            <w:tcW w:w="709" w:type="dxa"/>
            <w:tcBorders>
              <w:top w:val="nil"/>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MHz</w:t>
            </w:r>
            <w:r w:rsidRPr="001F54D7">
              <w:rPr>
                <w:sz w:val="18"/>
                <w:szCs w:val="18"/>
              </w:rPr>
              <w:br/>
              <w:t>MHz</w:t>
            </w:r>
          </w:p>
        </w:tc>
        <w:tc>
          <w:tcPr>
            <w:tcW w:w="454" w:type="dxa"/>
            <w:tcBorders>
              <w:top w:val="nil"/>
              <w:left w:val="single" w:sz="12" w:space="0" w:color="auto"/>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3260" w:type="dxa"/>
            <w:tcBorders>
              <w:top w:val="nil"/>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NB</w:t>
            </w:r>
            <w:r w:rsidRPr="001F54D7">
              <w:rPr>
                <w:sz w:val="18"/>
                <w:szCs w:val="18"/>
              </w:rPr>
              <w:br/>
              <w:t>WB</w:t>
            </w:r>
          </w:p>
        </w:tc>
        <w:tc>
          <w:tcPr>
            <w:tcW w:w="624" w:type="dxa"/>
            <w:tcBorders>
              <w:top w:val="nil"/>
              <w:left w:val="nil"/>
              <w:bottom w:val="single" w:sz="8" w:space="0" w:color="auto"/>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42.90</w:t>
            </w:r>
            <w:r w:rsidRPr="001F54D7">
              <w:rPr>
                <w:sz w:val="18"/>
                <w:szCs w:val="18"/>
              </w:rPr>
              <w:br/>
              <w:t>32.90</w:t>
            </w:r>
          </w:p>
        </w:tc>
        <w:tc>
          <w:tcPr>
            <w:tcW w:w="709" w:type="dxa"/>
            <w:tcBorders>
              <w:top w:val="nil"/>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MHz</w:t>
            </w:r>
            <w:r w:rsidRPr="001F54D7">
              <w:rPr>
                <w:sz w:val="18"/>
                <w:szCs w:val="18"/>
              </w:rPr>
              <w:br/>
              <w:t>MHz</w:t>
            </w:r>
          </w:p>
        </w:tc>
      </w:tr>
      <w:tr w:rsidR="005827B8" w:rsidRPr="001F54D7" w:rsidTr="001649B2">
        <w:trPr>
          <w:cantSplit/>
        </w:trPr>
        <w:tc>
          <w:tcPr>
            <w:tcW w:w="3260" w:type="dxa"/>
            <w:tcBorders>
              <w:top w:val="nil"/>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621" w:type="dxa"/>
            <w:tcBorders>
              <w:top w:val="single" w:sz="8" w:space="0" w:color="auto"/>
              <w:left w:val="nil"/>
              <w:bottom w:val="nil"/>
              <w:right w:val="nil"/>
            </w:tcBorders>
          </w:tcPr>
          <w:p w:rsidR="005827B8" w:rsidRPr="001F54D7" w:rsidRDefault="005827B8" w:rsidP="001649B2">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00" w:after="100"/>
              <w:rPr>
                <w:sz w:val="18"/>
                <w:szCs w:val="18"/>
              </w:rPr>
            </w:pPr>
            <w:r w:rsidRPr="001F54D7">
              <w:rPr>
                <w:sz w:val="18"/>
                <w:szCs w:val="18"/>
              </w:rPr>
              <w:t>54.50</w:t>
            </w:r>
          </w:p>
        </w:tc>
        <w:tc>
          <w:tcPr>
            <w:tcW w:w="709" w:type="dxa"/>
            <w:tcBorders>
              <w:top w:val="nil"/>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MHz</w:t>
            </w:r>
          </w:p>
        </w:tc>
        <w:tc>
          <w:tcPr>
            <w:tcW w:w="454" w:type="dxa"/>
            <w:tcBorders>
              <w:top w:val="nil"/>
              <w:left w:val="single" w:sz="12" w:space="0" w:color="auto"/>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3260" w:type="dxa"/>
            <w:tcBorders>
              <w:top w:val="nil"/>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624" w:type="dxa"/>
            <w:tcBorders>
              <w:top w:val="single" w:sz="8" w:space="0" w:color="auto"/>
              <w:left w:val="nil"/>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75.80</w:t>
            </w:r>
          </w:p>
        </w:tc>
        <w:tc>
          <w:tcPr>
            <w:tcW w:w="709" w:type="dxa"/>
            <w:tcBorders>
              <w:top w:val="nil"/>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MHz</w:t>
            </w:r>
          </w:p>
        </w:tc>
      </w:tr>
      <w:tr w:rsidR="005827B8" w:rsidRPr="001F54D7" w:rsidTr="001649B2">
        <w:trPr>
          <w:cantSplit/>
        </w:trPr>
        <w:tc>
          <w:tcPr>
            <w:tcW w:w="3260" w:type="dxa"/>
            <w:tcBorders>
              <w:top w:val="single" w:sz="4" w:space="0" w:color="auto"/>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b/>
                <w:bCs/>
                <w:sz w:val="18"/>
                <w:szCs w:val="18"/>
              </w:rPr>
            </w:pPr>
            <w:r w:rsidRPr="001F54D7">
              <w:rPr>
                <w:b/>
                <w:bCs/>
                <w:sz w:val="18"/>
                <w:szCs w:val="18"/>
              </w:rPr>
              <w:t>Urban disaster</w:t>
            </w:r>
          </w:p>
        </w:tc>
        <w:tc>
          <w:tcPr>
            <w:tcW w:w="621" w:type="dxa"/>
            <w:tcBorders>
              <w:top w:val="single" w:sz="4" w:space="0" w:color="auto"/>
              <w:left w:val="nil"/>
              <w:bottom w:val="nil"/>
              <w:right w:val="nil"/>
            </w:tcBorders>
          </w:tcPr>
          <w:p w:rsidR="005827B8" w:rsidRPr="001F54D7" w:rsidRDefault="005827B8" w:rsidP="001649B2">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00" w:after="100"/>
              <w:rPr>
                <w:sz w:val="18"/>
                <w:szCs w:val="18"/>
              </w:rPr>
            </w:pPr>
          </w:p>
        </w:tc>
        <w:tc>
          <w:tcPr>
            <w:tcW w:w="709" w:type="dxa"/>
            <w:tcBorders>
              <w:top w:val="single" w:sz="4" w:space="0" w:color="auto"/>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454" w:type="dxa"/>
            <w:tcBorders>
              <w:top w:val="nil"/>
              <w:left w:val="single" w:sz="12" w:space="0" w:color="auto"/>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3260" w:type="dxa"/>
            <w:tcBorders>
              <w:top w:val="single" w:sz="4" w:space="0" w:color="auto"/>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b/>
                <w:bCs/>
                <w:sz w:val="18"/>
                <w:szCs w:val="18"/>
              </w:rPr>
            </w:pPr>
            <w:r w:rsidRPr="001F54D7">
              <w:rPr>
                <w:b/>
                <w:bCs/>
                <w:sz w:val="18"/>
                <w:szCs w:val="18"/>
              </w:rPr>
              <w:t>Urban disaster</w:t>
            </w:r>
          </w:p>
        </w:tc>
        <w:tc>
          <w:tcPr>
            <w:tcW w:w="624" w:type="dxa"/>
            <w:tcBorders>
              <w:top w:val="single" w:sz="4" w:space="0" w:color="auto"/>
              <w:left w:val="nil"/>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709" w:type="dxa"/>
            <w:tcBorders>
              <w:top w:val="single" w:sz="4" w:space="0" w:color="auto"/>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r>
      <w:tr w:rsidR="005827B8" w:rsidRPr="001F54D7" w:rsidTr="001649B2">
        <w:trPr>
          <w:cantSplit/>
        </w:trPr>
        <w:tc>
          <w:tcPr>
            <w:tcW w:w="3260" w:type="dxa"/>
            <w:tcBorders>
              <w:top w:val="nil"/>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NB</w:t>
            </w:r>
            <w:r w:rsidRPr="001F54D7">
              <w:rPr>
                <w:sz w:val="18"/>
                <w:szCs w:val="18"/>
              </w:rPr>
              <w:br/>
              <w:t>WB</w:t>
            </w:r>
          </w:p>
        </w:tc>
        <w:tc>
          <w:tcPr>
            <w:tcW w:w="621" w:type="dxa"/>
            <w:tcBorders>
              <w:top w:val="nil"/>
              <w:left w:val="nil"/>
              <w:bottom w:val="single" w:sz="8" w:space="0" w:color="auto"/>
              <w:right w:val="nil"/>
            </w:tcBorders>
          </w:tcPr>
          <w:p w:rsidR="005827B8" w:rsidRPr="001F54D7" w:rsidRDefault="005827B8" w:rsidP="001649B2">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00" w:after="100"/>
              <w:rPr>
                <w:sz w:val="18"/>
                <w:szCs w:val="18"/>
              </w:rPr>
            </w:pPr>
            <w:r w:rsidRPr="001F54D7">
              <w:rPr>
                <w:sz w:val="18"/>
                <w:szCs w:val="18"/>
              </w:rPr>
              <w:t>31.30</w:t>
            </w:r>
            <w:r w:rsidRPr="001F54D7">
              <w:rPr>
                <w:sz w:val="18"/>
                <w:szCs w:val="18"/>
              </w:rPr>
              <w:br/>
              <w:t>24.55</w:t>
            </w:r>
          </w:p>
        </w:tc>
        <w:tc>
          <w:tcPr>
            <w:tcW w:w="709" w:type="dxa"/>
            <w:tcBorders>
              <w:top w:val="nil"/>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MHz</w:t>
            </w:r>
            <w:r w:rsidRPr="001F54D7">
              <w:rPr>
                <w:sz w:val="18"/>
                <w:szCs w:val="18"/>
              </w:rPr>
              <w:br/>
              <w:t>MHz</w:t>
            </w:r>
          </w:p>
        </w:tc>
        <w:tc>
          <w:tcPr>
            <w:tcW w:w="454" w:type="dxa"/>
            <w:tcBorders>
              <w:top w:val="nil"/>
              <w:left w:val="single" w:sz="12" w:space="0" w:color="auto"/>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3260" w:type="dxa"/>
            <w:tcBorders>
              <w:top w:val="nil"/>
              <w:left w:val="single" w:sz="12" w:space="0" w:color="auto"/>
              <w:bottom w:val="nil"/>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NB</w:t>
            </w:r>
            <w:r w:rsidRPr="001F54D7">
              <w:rPr>
                <w:sz w:val="18"/>
                <w:szCs w:val="18"/>
              </w:rPr>
              <w:br/>
              <w:t>WB</w:t>
            </w:r>
          </w:p>
        </w:tc>
        <w:tc>
          <w:tcPr>
            <w:tcW w:w="624" w:type="dxa"/>
            <w:tcBorders>
              <w:top w:val="nil"/>
              <w:left w:val="nil"/>
              <w:bottom w:val="single" w:sz="8" w:space="0" w:color="auto"/>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43.50</w:t>
            </w:r>
            <w:r w:rsidRPr="001F54D7">
              <w:rPr>
                <w:sz w:val="18"/>
                <w:szCs w:val="18"/>
              </w:rPr>
              <w:br/>
              <w:t>34.10</w:t>
            </w:r>
          </w:p>
        </w:tc>
        <w:tc>
          <w:tcPr>
            <w:tcW w:w="709" w:type="dxa"/>
            <w:tcBorders>
              <w:top w:val="nil"/>
              <w:left w:val="nil"/>
              <w:bottom w:val="nil"/>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MHz</w:t>
            </w:r>
            <w:r w:rsidRPr="001F54D7">
              <w:rPr>
                <w:sz w:val="18"/>
                <w:szCs w:val="18"/>
              </w:rPr>
              <w:br/>
              <w:t>MHz</w:t>
            </w:r>
          </w:p>
        </w:tc>
      </w:tr>
      <w:tr w:rsidR="005827B8" w:rsidRPr="001F54D7" w:rsidTr="001649B2">
        <w:trPr>
          <w:cantSplit/>
        </w:trPr>
        <w:tc>
          <w:tcPr>
            <w:tcW w:w="3260" w:type="dxa"/>
            <w:tcBorders>
              <w:top w:val="nil"/>
              <w:left w:val="single" w:sz="12" w:space="0" w:color="auto"/>
              <w:bottom w:val="single" w:sz="12" w:space="0" w:color="auto"/>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621" w:type="dxa"/>
            <w:tcBorders>
              <w:top w:val="single" w:sz="8" w:space="0" w:color="auto"/>
              <w:left w:val="nil"/>
              <w:bottom w:val="single" w:sz="12" w:space="0" w:color="auto"/>
              <w:right w:val="nil"/>
            </w:tcBorders>
          </w:tcPr>
          <w:p w:rsidR="005827B8" w:rsidRPr="001F54D7" w:rsidRDefault="005827B8" w:rsidP="001649B2">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00" w:after="100"/>
              <w:rPr>
                <w:sz w:val="18"/>
                <w:szCs w:val="18"/>
              </w:rPr>
            </w:pPr>
            <w:r w:rsidRPr="001F54D7">
              <w:rPr>
                <w:sz w:val="18"/>
                <w:szCs w:val="18"/>
              </w:rPr>
              <w:t>55.85</w:t>
            </w:r>
          </w:p>
        </w:tc>
        <w:tc>
          <w:tcPr>
            <w:tcW w:w="709" w:type="dxa"/>
            <w:tcBorders>
              <w:top w:val="nil"/>
              <w:left w:val="nil"/>
              <w:bottom w:val="single" w:sz="12" w:space="0" w:color="auto"/>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MHz</w:t>
            </w:r>
          </w:p>
        </w:tc>
        <w:tc>
          <w:tcPr>
            <w:tcW w:w="454" w:type="dxa"/>
            <w:tcBorders>
              <w:top w:val="nil"/>
              <w:left w:val="single" w:sz="12" w:space="0" w:color="auto"/>
              <w:bottom w:val="single" w:sz="12" w:space="0" w:color="auto"/>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3260" w:type="dxa"/>
            <w:tcBorders>
              <w:top w:val="nil"/>
              <w:left w:val="single" w:sz="12" w:space="0" w:color="auto"/>
              <w:bottom w:val="single" w:sz="12" w:space="0" w:color="auto"/>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p>
        </w:tc>
        <w:tc>
          <w:tcPr>
            <w:tcW w:w="624" w:type="dxa"/>
            <w:tcBorders>
              <w:top w:val="single" w:sz="8" w:space="0" w:color="auto"/>
              <w:left w:val="nil"/>
              <w:bottom w:val="single" w:sz="12" w:space="0" w:color="auto"/>
              <w:right w:val="nil"/>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77.60</w:t>
            </w:r>
          </w:p>
        </w:tc>
        <w:tc>
          <w:tcPr>
            <w:tcW w:w="709" w:type="dxa"/>
            <w:tcBorders>
              <w:top w:val="nil"/>
              <w:left w:val="nil"/>
              <w:bottom w:val="single" w:sz="12" w:space="0" w:color="auto"/>
              <w:right w:val="single" w:sz="12" w:space="0" w:color="auto"/>
            </w:tcBorders>
          </w:tcPr>
          <w:p w:rsidR="005827B8" w:rsidRPr="001F54D7" w:rsidRDefault="005827B8" w:rsidP="001649B2">
            <w:pPr>
              <w:pStyle w:val="Tabletext"/>
              <w:framePr w:hSpace="181" w:wrap="notBeside" w:vAnchor="text" w:hAnchor="text" w:xAlign="center" w:y="1"/>
              <w:spacing w:before="100" w:after="100"/>
              <w:rPr>
                <w:sz w:val="18"/>
                <w:szCs w:val="18"/>
              </w:rPr>
            </w:pPr>
            <w:r w:rsidRPr="001F54D7">
              <w:rPr>
                <w:sz w:val="18"/>
                <w:szCs w:val="18"/>
              </w:rPr>
              <w:t>MHz</w:t>
            </w:r>
          </w:p>
        </w:tc>
      </w:tr>
    </w:tbl>
    <w:p w:rsidR="005827B8" w:rsidRPr="001F54D7" w:rsidRDefault="005827B8" w:rsidP="001649B2">
      <w:r w:rsidRPr="001F54D7">
        <w:t xml:space="preserve">The left-hand column shows the spectrum calculated for a medium PPDR user density and the right-hand column shows the spectrum calculated for a higher PPDR user density. </w:t>
      </w:r>
    </w:p>
    <w:p w:rsidR="005827B8" w:rsidRPr="001F54D7" w:rsidRDefault="005827B8" w:rsidP="001649B2">
      <w:r w:rsidRPr="001F54D7">
        <w:t>The top-half of the chart shows individual NB and WB spectrum calculations for normal “day</w:t>
      </w:r>
      <w:r w:rsidRPr="001F54D7">
        <w:noBreakHyphen/>
        <w:t>to</w:t>
      </w:r>
      <w:r w:rsidRPr="001F54D7">
        <w:noBreakHyphen/>
        <w:t>day” operations and for a disaster within the local area.</w:t>
      </w:r>
    </w:p>
    <w:p w:rsidR="005827B8" w:rsidRPr="001F54D7" w:rsidRDefault="005827B8" w:rsidP="001649B2">
      <w:r w:rsidRPr="001F54D7">
        <w:t xml:space="preserve">The total spectrum requirement is the sum of the urban and suburban calculations. For narrowband the assumption is that frequencies are not reused between the two areas, so the total is the sum of the NB urban and the NB suburban requirements. For wideband, the assumption is that some frequencies can be reused, therefore, the total is the sum of the wideband urban requirement and half of the wideband suburban requirement. </w:t>
      </w:r>
    </w:p>
    <w:p w:rsidR="005827B8" w:rsidRPr="001F54D7" w:rsidRDefault="005827B8" w:rsidP="001649B2">
      <w:r w:rsidRPr="001F54D7">
        <w:lastRenderedPageBreak/>
        <w:t xml:space="preserve">The bottom half of the chart shows the spectrum calculated for a disaster in either the urban area or the suburban area, where there is a significant increase in the number of users (up to 30% for primary users). </w:t>
      </w:r>
    </w:p>
    <w:p w:rsidR="005827B8" w:rsidRPr="001F54D7" w:rsidRDefault="005827B8" w:rsidP="001649B2">
      <w:r w:rsidRPr="001F54D7">
        <w:t xml:space="preserve">Normal day-to-day operations for this generic medium size city require from 51 MHz to 71 MHz depending on whether it is located in a country with a medium PPDR density or a high PPDR density. </w:t>
      </w:r>
    </w:p>
    <w:p w:rsidR="005827B8" w:rsidRPr="001F54D7" w:rsidRDefault="005827B8" w:rsidP="001649B2">
      <w:r w:rsidRPr="001F54D7">
        <w:t xml:space="preserve">If a disaster scenario described above occurs in the suburban area, then the NB/WB spectrum requirement increases by about 6%. If a disaster occurs in the urban area, then NB/WB spectrum requirement increases by about 9%. </w:t>
      </w:r>
    </w:p>
    <w:p w:rsidR="005827B8" w:rsidRPr="001F54D7" w:rsidRDefault="005827B8" w:rsidP="001649B2">
      <w:r w:rsidRPr="001F54D7">
        <w:t xml:space="preserve">Disaster operations for this generic medium size city require from 55 MHz to 78 MHz depending on where the disaster occurs and whether it is located in a country with a medium PPDR density or a high PPDR density. </w:t>
      </w:r>
    </w:p>
    <w:p w:rsidR="005827B8" w:rsidRPr="001F54D7" w:rsidRDefault="005827B8" w:rsidP="001649B2">
      <w:r w:rsidRPr="001F54D7">
        <w:t>The broadband spectrum requirement needs to be added. Since broadband will cover very small radius “hot spots”, the broadband frequencies can be reused throughout the urban and suburban area. ITU</w:t>
      </w:r>
      <w:r w:rsidRPr="001F54D7">
        <w:noBreakHyphen/>
        <w:t xml:space="preserve">R contributions from the 2000-2003 study period have shown broadband spectrum requirements to be in the 50-75 MHz range. </w:t>
      </w:r>
    </w:p>
    <w:p w:rsidR="005827B8" w:rsidRPr="001F54D7" w:rsidRDefault="005827B8" w:rsidP="001649B2">
      <w:r w:rsidRPr="001F54D7">
        <w:t>Therefore, for a generic medium size city, the total spectrum requirement is in the range of 105 to 153 MHz to handle the type of disaster scenario described above.</w:t>
      </w:r>
    </w:p>
    <w:p w:rsidR="005827B8" w:rsidRPr="001F54D7" w:rsidRDefault="005827B8" w:rsidP="001649B2">
      <w:pPr>
        <w:overflowPunct/>
        <w:autoSpaceDE/>
        <w:autoSpaceDN/>
        <w:adjustRightInd/>
        <w:spacing w:before="0"/>
        <w:textAlignment w:val="auto"/>
        <w:rPr>
          <w:rFonts w:eastAsia="BatangChe"/>
          <w:b/>
          <w:kern w:val="1"/>
          <w:sz w:val="20"/>
          <w:szCs w:val="22"/>
          <w:lang w:eastAsia="ar-SA"/>
        </w:rPr>
      </w:pPr>
      <w:r w:rsidRPr="001F54D7">
        <w:br w:type="page"/>
      </w:r>
    </w:p>
    <w:p w:rsidR="005827B8" w:rsidRPr="001F54D7" w:rsidRDefault="005827B8" w:rsidP="00A1258C">
      <w:pPr>
        <w:pStyle w:val="Tabletitle"/>
      </w:pPr>
      <w:r w:rsidRPr="001F54D7">
        <w:lastRenderedPageBreak/>
        <w:t>The following two tables show the breakout of PPDR users and narrowband and wideband services in a medium-sized metropolitan area. Medium metropolitan area calculated for</w:t>
      </w:r>
      <w:r w:rsidRPr="001F54D7">
        <w:br/>
        <w:t>180 police officers per 100</w:t>
      </w:r>
      <w:r w:rsidRPr="001F54D7">
        <w:rPr>
          <w:rFonts w:ascii="Tms Rmn" w:hAnsi="Tms Rmn"/>
          <w:sz w:val="12"/>
          <w:szCs w:val="12"/>
        </w:rPr>
        <w:t> </w:t>
      </w:r>
      <w:r w:rsidRPr="001F54D7">
        <w:t>000 population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330"/>
        <w:gridCol w:w="342"/>
        <w:gridCol w:w="15"/>
        <w:gridCol w:w="200"/>
        <w:gridCol w:w="16"/>
        <w:gridCol w:w="314"/>
        <w:gridCol w:w="653"/>
        <w:gridCol w:w="354"/>
        <w:gridCol w:w="360"/>
        <w:gridCol w:w="192"/>
        <w:gridCol w:w="16"/>
        <w:gridCol w:w="40"/>
        <w:gridCol w:w="258"/>
        <w:gridCol w:w="23"/>
        <w:gridCol w:w="627"/>
        <w:gridCol w:w="239"/>
        <w:gridCol w:w="667"/>
        <w:gridCol w:w="56"/>
        <w:gridCol w:w="621"/>
        <w:gridCol w:w="288"/>
        <w:gridCol w:w="906"/>
        <w:gridCol w:w="64"/>
        <w:gridCol w:w="907"/>
      </w:tblGrid>
      <w:tr w:rsidR="005827B8" w:rsidRPr="001F54D7" w:rsidTr="006D3061">
        <w:trPr>
          <w:cantSplit/>
          <w:jc w:val="center"/>
        </w:trPr>
        <w:tc>
          <w:tcPr>
            <w:tcW w:w="5264" w:type="dxa"/>
            <w:gridSpan w:val="15"/>
            <w:tcBorders>
              <w:top w:val="single" w:sz="12" w:space="0" w:color="auto"/>
              <w:left w:val="single" w:sz="12" w:space="0" w:color="auto"/>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r w:rsidRPr="001F54D7">
              <w:rPr>
                <w:b/>
                <w:bCs/>
                <w:sz w:val="16"/>
                <w:szCs w:val="16"/>
              </w:rPr>
              <w:t>Spectrum Requirements – Generic City Calculator</w:t>
            </w:r>
          </w:p>
        </w:tc>
        <w:tc>
          <w:tcPr>
            <w:tcW w:w="2210" w:type="dxa"/>
            <w:gridSpan w:val="5"/>
            <w:tcBorders>
              <w:top w:val="single" w:sz="12" w:space="0" w:color="auto"/>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Re-Formatted</w:t>
            </w:r>
          </w:p>
        </w:tc>
        <w:tc>
          <w:tcPr>
            <w:tcW w:w="2165" w:type="dxa"/>
            <w:gridSpan w:val="4"/>
            <w:tcBorders>
              <w:top w:val="single" w:sz="12" w:space="0" w:color="auto"/>
              <w:left w:val="nil"/>
              <w:bottom w:val="nil"/>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July 2002</w:t>
            </w:r>
          </w:p>
        </w:tc>
      </w:tr>
      <w:tr w:rsidR="005827B8" w:rsidRPr="001F54D7" w:rsidTr="006D3061">
        <w:trPr>
          <w:cantSplit/>
          <w:jc w:val="center"/>
        </w:trPr>
        <w:tc>
          <w:tcPr>
            <w:tcW w:w="2481" w:type="dxa"/>
            <w:gridSpan w:val="2"/>
            <w:tcBorders>
              <w:top w:val="nil"/>
              <w:left w:val="single" w:sz="12" w:space="0" w:color="auto"/>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8"/>
                <w:szCs w:val="8"/>
              </w:rPr>
            </w:pPr>
          </w:p>
        </w:tc>
        <w:tc>
          <w:tcPr>
            <w:tcW w:w="3649" w:type="dxa"/>
            <w:gridSpan w:val="15"/>
            <w:tcBorders>
              <w:top w:val="nil"/>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c>
          <w:tcPr>
            <w:tcW w:w="1344" w:type="dxa"/>
            <w:gridSpan w:val="3"/>
            <w:tcBorders>
              <w:top w:val="nil"/>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c>
          <w:tcPr>
            <w:tcW w:w="1258" w:type="dxa"/>
            <w:gridSpan w:val="3"/>
            <w:tcBorders>
              <w:top w:val="nil"/>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c>
          <w:tcPr>
            <w:tcW w:w="907" w:type="dxa"/>
            <w:tcBorders>
              <w:top w:val="nil"/>
              <w:left w:val="nil"/>
              <w:bottom w:val="nil"/>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r>
      <w:tr w:rsidR="005827B8" w:rsidRPr="001F54D7" w:rsidTr="006D3061">
        <w:trPr>
          <w:cantSplit/>
          <w:jc w:val="center"/>
        </w:trPr>
        <w:tc>
          <w:tcPr>
            <w:tcW w:w="2481" w:type="dxa"/>
            <w:gridSpan w:val="2"/>
            <w:tcBorders>
              <w:top w:val="nil"/>
              <w:left w:val="single" w:sz="12" w:space="0" w:color="auto"/>
              <w:bottom w:val="nil"/>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Metropolitan Study Area</w:t>
            </w:r>
          </w:p>
        </w:tc>
        <w:tc>
          <w:tcPr>
            <w:tcW w:w="3649" w:type="dxa"/>
            <w:gridSpan w:val="1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Medium Metropolitan Area</w:t>
            </w:r>
          </w:p>
        </w:tc>
        <w:tc>
          <w:tcPr>
            <w:tcW w:w="1344" w:type="dxa"/>
            <w:gridSpan w:val="3"/>
            <w:tcBorders>
              <w:top w:val="nil"/>
              <w:left w:val="single" w:sz="4" w:space="0" w:color="auto"/>
              <w:bottom w:val="nil"/>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1258"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Input Data</w:t>
            </w:r>
          </w:p>
        </w:tc>
        <w:tc>
          <w:tcPr>
            <w:tcW w:w="907" w:type="dxa"/>
            <w:tcBorders>
              <w:top w:val="nil"/>
              <w:left w:val="single" w:sz="4" w:space="0" w:color="auto"/>
              <w:bottom w:val="nil"/>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trHeight w:val="113"/>
          <w:jc w:val="center"/>
        </w:trPr>
        <w:tc>
          <w:tcPr>
            <w:tcW w:w="2481" w:type="dxa"/>
            <w:gridSpan w:val="2"/>
            <w:tcBorders>
              <w:top w:val="nil"/>
              <w:left w:val="single" w:sz="12" w:space="0" w:color="auto"/>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c>
          <w:tcPr>
            <w:tcW w:w="3649" w:type="dxa"/>
            <w:gridSpan w:val="15"/>
            <w:tcBorders>
              <w:top w:val="single" w:sz="4"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c>
          <w:tcPr>
            <w:tcW w:w="1344" w:type="dxa"/>
            <w:gridSpan w:val="3"/>
            <w:tcBorders>
              <w:top w:val="nil"/>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c>
          <w:tcPr>
            <w:tcW w:w="1258" w:type="dxa"/>
            <w:gridSpan w:val="3"/>
            <w:tcBorders>
              <w:top w:val="single" w:sz="4"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c>
          <w:tcPr>
            <w:tcW w:w="907" w:type="dxa"/>
            <w:tcBorders>
              <w:top w:val="nil"/>
              <w:left w:val="nil"/>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r>
      <w:tr w:rsidR="005827B8" w:rsidRPr="001F54D7" w:rsidTr="006D3061">
        <w:trPr>
          <w:cantSplit/>
          <w:jc w:val="center"/>
        </w:trPr>
        <w:tc>
          <w:tcPr>
            <w:tcW w:w="2481" w:type="dxa"/>
            <w:gridSpan w:val="2"/>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Population of Urban Area</w:t>
            </w:r>
          </w:p>
        </w:tc>
        <w:tc>
          <w:tcPr>
            <w:tcW w:w="887"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16"/>
                <w:szCs w:val="16"/>
              </w:rPr>
            </w:pPr>
            <w:r w:rsidRPr="001F54D7">
              <w:rPr>
                <w:sz w:val="16"/>
                <w:szCs w:val="16"/>
              </w:rPr>
              <w:t>2 500 000</w:t>
            </w:r>
          </w:p>
        </w:tc>
        <w:tc>
          <w:tcPr>
            <w:tcW w:w="136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People</w:t>
            </w:r>
          </w:p>
        </w:tc>
        <w:tc>
          <w:tcPr>
            <w:tcW w:w="506" w:type="dxa"/>
            <w:gridSpan w:val="4"/>
            <w:vMerge w:val="restart"/>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16"/>
                <w:szCs w:val="16"/>
              </w:rPr>
            </w:pPr>
            <w:r w:rsidRPr="001F54D7">
              <w:rPr>
                <w:b/>
                <w:bCs/>
                <w:sz w:val="16"/>
                <w:szCs w:val="16"/>
              </w:rPr>
              <w:t>1.0</w:t>
            </w:r>
          </w:p>
        </w:tc>
        <w:tc>
          <w:tcPr>
            <w:tcW w:w="4398" w:type="dxa"/>
            <w:gridSpan w:val="10"/>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Ratio Suburban/Urban Population</w:t>
            </w:r>
          </w:p>
        </w:tc>
      </w:tr>
      <w:tr w:rsidR="005827B8" w:rsidRPr="001F54D7" w:rsidTr="006D3061">
        <w:trPr>
          <w:cantSplit/>
          <w:jc w:val="center"/>
        </w:trPr>
        <w:tc>
          <w:tcPr>
            <w:tcW w:w="2481" w:type="dxa"/>
            <w:gridSpan w:val="2"/>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5"/>
                <w:szCs w:val="15"/>
              </w:rPr>
            </w:pPr>
            <w:r w:rsidRPr="001F54D7">
              <w:rPr>
                <w:sz w:val="15"/>
                <w:szCs w:val="15"/>
              </w:rPr>
              <w:t>Population of Surrounding Suburban Area</w:t>
            </w:r>
          </w:p>
        </w:tc>
        <w:tc>
          <w:tcPr>
            <w:tcW w:w="887" w:type="dxa"/>
            <w:gridSpan w:val="5"/>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16"/>
                <w:szCs w:val="16"/>
              </w:rPr>
            </w:pPr>
            <w:r w:rsidRPr="001F54D7">
              <w:rPr>
                <w:sz w:val="16"/>
                <w:szCs w:val="16"/>
              </w:rPr>
              <w:t>2 500 000</w:t>
            </w:r>
          </w:p>
        </w:tc>
        <w:tc>
          <w:tcPr>
            <w:tcW w:w="1367" w:type="dxa"/>
            <w:gridSpan w:val="3"/>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People</w:t>
            </w:r>
          </w:p>
        </w:tc>
        <w:tc>
          <w:tcPr>
            <w:tcW w:w="506" w:type="dxa"/>
            <w:gridSpan w:val="4"/>
            <w:vMerge/>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4398" w:type="dxa"/>
            <w:gridSpan w:val="10"/>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 xml:space="preserve">Ratio should be near 1.0 (Range of 0.5 </w:t>
            </w:r>
            <w:r w:rsidRPr="001F54D7">
              <w:rPr>
                <w:rFonts w:ascii="Symbol" w:hAnsi="Symbol"/>
                <w:sz w:val="16"/>
                <w:szCs w:val="16"/>
              </w:rPr>
              <w:t></w:t>
            </w:r>
            <w:r w:rsidRPr="001F54D7">
              <w:rPr>
                <w:sz w:val="16"/>
                <w:szCs w:val="16"/>
              </w:rPr>
              <w:t xml:space="preserve"> to 1.5 </w:t>
            </w:r>
            <w:r w:rsidRPr="001F54D7">
              <w:rPr>
                <w:rFonts w:ascii="Symbol" w:hAnsi="Symbol"/>
                <w:sz w:val="16"/>
                <w:szCs w:val="16"/>
              </w:rPr>
              <w:t></w:t>
            </w:r>
            <w:r w:rsidRPr="001F54D7">
              <w:rPr>
                <w:sz w:val="16"/>
                <w:szCs w:val="16"/>
              </w:rPr>
              <w:t xml:space="preserve"> of Urban Population)</w:t>
            </w:r>
          </w:p>
        </w:tc>
      </w:tr>
      <w:tr w:rsidR="005827B8" w:rsidRPr="001F54D7" w:rsidTr="006D3061">
        <w:trPr>
          <w:cantSplit/>
          <w:jc w:val="center"/>
        </w:trPr>
        <w:tc>
          <w:tcPr>
            <w:tcW w:w="9639" w:type="dxa"/>
            <w:gridSpan w:val="24"/>
            <w:tcBorders>
              <w:top w:val="single" w:sz="4" w:space="0" w:color="auto"/>
              <w:left w:val="single" w:sz="12"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r>
      <w:tr w:rsidR="005827B8" w:rsidRPr="001F54D7" w:rsidTr="006D3061">
        <w:trPr>
          <w:cantSplit/>
          <w:jc w:val="center"/>
        </w:trPr>
        <w:tc>
          <w:tcPr>
            <w:tcW w:w="2481" w:type="dxa"/>
            <w:gridSpan w:val="2"/>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Area of Urban Center</w:t>
            </w:r>
          </w:p>
        </w:tc>
        <w:tc>
          <w:tcPr>
            <w:tcW w:w="887"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16"/>
                <w:szCs w:val="16"/>
              </w:rPr>
            </w:pPr>
            <w:r w:rsidRPr="001F54D7">
              <w:rPr>
                <w:sz w:val="16"/>
                <w:szCs w:val="16"/>
              </w:rPr>
              <w:t>600</w:t>
            </w:r>
          </w:p>
        </w:tc>
        <w:tc>
          <w:tcPr>
            <w:tcW w:w="136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km</w:t>
            </w:r>
            <w:r w:rsidRPr="001F54D7">
              <w:rPr>
                <w:sz w:val="16"/>
                <w:szCs w:val="16"/>
                <w:vertAlign w:val="superscript"/>
              </w:rPr>
              <w:t>2</w:t>
            </w:r>
          </w:p>
        </w:tc>
        <w:tc>
          <w:tcPr>
            <w:tcW w:w="506" w:type="dxa"/>
            <w:gridSpan w:val="4"/>
            <w:vMerge w:val="restart"/>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16"/>
                <w:szCs w:val="16"/>
              </w:rPr>
            </w:pPr>
            <w:r w:rsidRPr="001F54D7">
              <w:rPr>
                <w:b/>
                <w:bCs/>
                <w:sz w:val="16"/>
                <w:szCs w:val="16"/>
              </w:rPr>
              <w:t>10.0</w:t>
            </w:r>
          </w:p>
        </w:tc>
        <w:tc>
          <w:tcPr>
            <w:tcW w:w="4398" w:type="dxa"/>
            <w:gridSpan w:val="10"/>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Ratio Suburban/Urban Area</w:t>
            </w:r>
          </w:p>
        </w:tc>
      </w:tr>
      <w:tr w:rsidR="005827B8" w:rsidRPr="001F54D7" w:rsidTr="006D3061">
        <w:trPr>
          <w:cantSplit/>
          <w:jc w:val="center"/>
        </w:trPr>
        <w:tc>
          <w:tcPr>
            <w:tcW w:w="2481" w:type="dxa"/>
            <w:gridSpan w:val="2"/>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Area of Surrounding Suburbs</w:t>
            </w:r>
          </w:p>
        </w:tc>
        <w:tc>
          <w:tcPr>
            <w:tcW w:w="887"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16"/>
                <w:szCs w:val="16"/>
              </w:rPr>
            </w:pPr>
            <w:r w:rsidRPr="001F54D7">
              <w:rPr>
                <w:sz w:val="16"/>
                <w:szCs w:val="16"/>
              </w:rPr>
              <w:t>6 000</w:t>
            </w:r>
          </w:p>
        </w:tc>
        <w:tc>
          <w:tcPr>
            <w:tcW w:w="136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km</w:t>
            </w:r>
            <w:r w:rsidRPr="001F54D7">
              <w:rPr>
                <w:sz w:val="16"/>
                <w:szCs w:val="16"/>
                <w:vertAlign w:val="superscript"/>
              </w:rPr>
              <w:t>2</w:t>
            </w:r>
          </w:p>
        </w:tc>
        <w:tc>
          <w:tcPr>
            <w:tcW w:w="506" w:type="dxa"/>
            <w:gridSpan w:val="4"/>
            <w:vMerge/>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4398" w:type="dxa"/>
            <w:gridSpan w:val="10"/>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 xml:space="preserve">Ratio should be near 10.0 (Range of 5 </w:t>
            </w:r>
            <w:r w:rsidRPr="001F54D7">
              <w:rPr>
                <w:rFonts w:ascii="Symbol" w:hAnsi="Symbol"/>
                <w:sz w:val="16"/>
                <w:szCs w:val="16"/>
              </w:rPr>
              <w:t></w:t>
            </w:r>
            <w:r w:rsidRPr="001F54D7">
              <w:rPr>
                <w:sz w:val="16"/>
                <w:szCs w:val="16"/>
              </w:rPr>
              <w:t xml:space="preserve"> to 15 </w:t>
            </w:r>
            <w:r w:rsidRPr="001F54D7">
              <w:rPr>
                <w:rFonts w:ascii="Symbol" w:hAnsi="Symbol"/>
                <w:sz w:val="16"/>
                <w:szCs w:val="16"/>
              </w:rPr>
              <w:t></w:t>
            </w:r>
            <w:r w:rsidRPr="001F54D7">
              <w:rPr>
                <w:sz w:val="16"/>
                <w:szCs w:val="16"/>
              </w:rPr>
              <w:t xml:space="preserve"> of Urban Area)</w:t>
            </w:r>
          </w:p>
        </w:tc>
      </w:tr>
      <w:tr w:rsidR="005827B8" w:rsidRPr="001F54D7" w:rsidTr="006D3061">
        <w:trPr>
          <w:cantSplit/>
          <w:jc w:val="center"/>
        </w:trPr>
        <w:tc>
          <w:tcPr>
            <w:tcW w:w="9639" w:type="dxa"/>
            <w:gridSpan w:val="24"/>
            <w:tcBorders>
              <w:top w:val="single" w:sz="4" w:space="0" w:color="auto"/>
              <w:left w:val="single" w:sz="12"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r>
      <w:tr w:rsidR="005827B8" w:rsidRPr="001F54D7" w:rsidTr="006D3061">
        <w:trPr>
          <w:cantSplit/>
          <w:jc w:val="center"/>
        </w:trPr>
        <w:tc>
          <w:tcPr>
            <w:tcW w:w="2481" w:type="dxa"/>
            <w:gridSpan w:val="2"/>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Urban Population Density</w:t>
            </w:r>
          </w:p>
        </w:tc>
        <w:tc>
          <w:tcPr>
            <w:tcW w:w="887"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16"/>
                <w:szCs w:val="16"/>
              </w:rPr>
            </w:pPr>
            <w:r w:rsidRPr="001F54D7">
              <w:rPr>
                <w:sz w:val="16"/>
                <w:szCs w:val="16"/>
              </w:rPr>
              <w:t>4 167</w:t>
            </w:r>
          </w:p>
        </w:tc>
        <w:tc>
          <w:tcPr>
            <w:tcW w:w="1007" w:type="dxa"/>
            <w:gridSpan w:val="2"/>
            <w:tcBorders>
              <w:top w:val="single" w:sz="4" w:space="0" w:color="auto"/>
              <w:left w:val="single" w:sz="4" w:space="0" w:color="auto"/>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People/km</w:t>
            </w:r>
            <w:r w:rsidRPr="001F54D7">
              <w:rPr>
                <w:sz w:val="16"/>
                <w:szCs w:val="16"/>
                <w:vertAlign w:val="superscript"/>
              </w:rPr>
              <w:t>2</w:t>
            </w:r>
          </w:p>
        </w:tc>
        <w:tc>
          <w:tcPr>
            <w:tcW w:w="5264" w:type="dxa"/>
            <w:gridSpan w:val="15"/>
            <w:vMerge w:val="restart"/>
            <w:tcBorders>
              <w:top w:val="single" w:sz="4" w:space="0" w:color="auto"/>
              <w:left w:val="nil"/>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jc w:val="center"/>
        </w:trPr>
        <w:tc>
          <w:tcPr>
            <w:tcW w:w="2481" w:type="dxa"/>
            <w:gridSpan w:val="2"/>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Suburban Population Density</w:t>
            </w:r>
          </w:p>
        </w:tc>
        <w:tc>
          <w:tcPr>
            <w:tcW w:w="887"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16"/>
                <w:szCs w:val="16"/>
              </w:rPr>
            </w:pPr>
            <w:r w:rsidRPr="001F54D7">
              <w:rPr>
                <w:sz w:val="16"/>
                <w:szCs w:val="16"/>
              </w:rPr>
              <w:t>417</w:t>
            </w:r>
          </w:p>
        </w:tc>
        <w:tc>
          <w:tcPr>
            <w:tcW w:w="1007" w:type="dxa"/>
            <w:gridSpan w:val="2"/>
            <w:tcBorders>
              <w:top w:val="single" w:sz="4" w:space="0" w:color="auto"/>
              <w:left w:val="single" w:sz="4" w:space="0" w:color="auto"/>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People/km</w:t>
            </w:r>
            <w:r w:rsidRPr="001F54D7">
              <w:rPr>
                <w:sz w:val="16"/>
                <w:szCs w:val="16"/>
                <w:vertAlign w:val="superscript"/>
              </w:rPr>
              <w:t>2</w:t>
            </w:r>
          </w:p>
        </w:tc>
        <w:tc>
          <w:tcPr>
            <w:tcW w:w="5264" w:type="dxa"/>
            <w:gridSpan w:val="15"/>
            <w:vMerge/>
            <w:tcBorders>
              <w:top w:val="single" w:sz="4" w:space="0" w:color="auto"/>
              <w:left w:val="nil"/>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jc w:val="center"/>
        </w:trPr>
        <w:tc>
          <w:tcPr>
            <w:tcW w:w="2481" w:type="dxa"/>
            <w:gridSpan w:val="2"/>
            <w:tcBorders>
              <w:top w:val="single" w:sz="4" w:space="0" w:color="auto"/>
              <w:left w:val="single" w:sz="12" w:space="0" w:color="auto"/>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c>
          <w:tcPr>
            <w:tcW w:w="357" w:type="dxa"/>
            <w:gridSpan w:val="2"/>
            <w:tcBorders>
              <w:top w:val="single" w:sz="4"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8"/>
                <w:szCs w:val="8"/>
              </w:rPr>
            </w:pPr>
          </w:p>
        </w:tc>
        <w:tc>
          <w:tcPr>
            <w:tcW w:w="2105" w:type="dxa"/>
            <w:gridSpan w:val="8"/>
            <w:tcBorders>
              <w:top w:val="single" w:sz="4"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c>
          <w:tcPr>
            <w:tcW w:w="4696" w:type="dxa"/>
            <w:gridSpan w:val="12"/>
            <w:tcBorders>
              <w:top w:val="single" w:sz="4" w:space="0" w:color="auto"/>
              <w:left w:val="nil"/>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r>
      <w:tr w:rsidR="005827B8" w:rsidRPr="001F54D7" w:rsidTr="006D3061">
        <w:trPr>
          <w:cantSplit/>
          <w:jc w:val="center"/>
        </w:trPr>
        <w:tc>
          <w:tcPr>
            <w:tcW w:w="2481" w:type="dxa"/>
            <w:gridSpan w:val="2"/>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“Large” or “Medium” City</w:t>
            </w:r>
          </w:p>
        </w:tc>
        <w:tc>
          <w:tcPr>
            <w:tcW w:w="887"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MED</w:t>
            </w:r>
          </w:p>
        </w:tc>
        <w:tc>
          <w:tcPr>
            <w:tcW w:w="6271" w:type="dxa"/>
            <w:gridSpan w:val="17"/>
            <w:vMerge w:val="restart"/>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If Urban Population Density &gt;</w:t>
            </w:r>
            <w:r w:rsidRPr="001F54D7">
              <w:rPr>
                <w:rFonts w:ascii="Tms Rmn" w:hAnsi="Tms Rmn"/>
                <w:sz w:val="12"/>
                <w:szCs w:val="12"/>
              </w:rPr>
              <w:t> </w:t>
            </w:r>
            <w:r w:rsidRPr="001F54D7">
              <w:rPr>
                <w:sz w:val="16"/>
                <w:szCs w:val="16"/>
              </w:rPr>
              <w:t>5</w:t>
            </w:r>
            <w:r w:rsidRPr="001F54D7">
              <w:rPr>
                <w:rFonts w:ascii="Tms Rmn" w:hAnsi="Tms Rmn"/>
                <w:sz w:val="12"/>
                <w:szCs w:val="12"/>
              </w:rPr>
              <w:t> </w:t>
            </w:r>
            <w:r w:rsidRPr="001F54D7">
              <w:rPr>
                <w:sz w:val="16"/>
                <w:szCs w:val="16"/>
              </w:rPr>
              <w:t>000 people/km</w:t>
            </w:r>
            <w:r w:rsidRPr="001F54D7">
              <w:rPr>
                <w:sz w:val="16"/>
                <w:szCs w:val="16"/>
                <w:vertAlign w:val="superscript"/>
              </w:rPr>
              <w:t>2</w:t>
            </w:r>
            <w:r w:rsidRPr="001F54D7">
              <w:rPr>
                <w:sz w:val="16"/>
                <w:szCs w:val="16"/>
              </w:rPr>
              <w:t>, then this is a large city, OR if Urban population &gt;</w:t>
            </w:r>
            <w:r w:rsidRPr="001F54D7">
              <w:rPr>
                <w:rFonts w:ascii="Tms Rmn" w:hAnsi="Tms Rmn"/>
                <w:sz w:val="12"/>
                <w:szCs w:val="12"/>
              </w:rPr>
              <w:t> </w:t>
            </w:r>
            <w:r w:rsidRPr="001F54D7">
              <w:rPr>
                <w:sz w:val="16"/>
                <w:szCs w:val="16"/>
              </w:rPr>
              <w:t>3</w:t>
            </w:r>
            <w:r w:rsidRPr="001F54D7">
              <w:rPr>
                <w:rFonts w:ascii="Tms Rmn" w:hAnsi="Tms Rmn"/>
                <w:sz w:val="12"/>
                <w:szCs w:val="12"/>
              </w:rPr>
              <w:t> </w:t>
            </w:r>
            <w:r w:rsidRPr="001F54D7">
              <w:rPr>
                <w:sz w:val="16"/>
                <w:szCs w:val="16"/>
              </w:rPr>
              <w:t>000</w:t>
            </w:r>
            <w:r w:rsidRPr="001F54D7">
              <w:rPr>
                <w:rFonts w:ascii="Tms Rmn" w:hAnsi="Tms Rmn"/>
                <w:sz w:val="12"/>
                <w:szCs w:val="12"/>
              </w:rPr>
              <w:t> </w:t>
            </w:r>
            <w:r w:rsidRPr="001F54D7">
              <w:rPr>
                <w:sz w:val="16"/>
                <w:szCs w:val="16"/>
              </w:rPr>
              <w:t>000 people, then this is a large city, otherwise this is a medium city</w:t>
            </w:r>
          </w:p>
        </w:tc>
      </w:tr>
      <w:tr w:rsidR="005827B8" w:rsidRPr="001F54D7" w:rsidTr="006D3061">
        <w:trPr>
          <w:cantSplit/>
          <w:jc w:val="center"/>
        </w:trPr>
        <w:tc>
          <w:tcPr>
            <w:tcW w:w="2481" w:type="dxa"/>
            <w:gridSpan w:val="2"/>
            <w:tcBorders>
              <w:top w:val="single" w:sz="4" w:space="0" w:color="auto"/>
              <w:left w:val="single" w:sz="12" w:space="0" w:color="auto"/>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c>
          <w:tcPr>
            <w:tcW w:w="887" w:type="dxa"/>
            <w:gridSpan w:val="5"/>
            <w:tcBorders>
              <w:top w:val="single" w:sz="4" w:space="0" w:color="auto"/>
              <w:left w:val="nil"/>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8"/>
                <w:szCs w:val="8"/>
              </w:rPr>
            </w:pPr>
          </w:p>
        </w:tc>
        <w:tc>
          <w:tcPr>
            <w:tcW w:w="6271" w:type="dxa"/>
            <w:gridSpan w:val="17"/>
            <w:vMerge/>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jc w:val="center"/>
        </w:trPr>
        <w:tc>
          <w:tcPr>
            <w:tcW w:w="2481" w:type="dxa"/>
            <w:gridSpan w:val="2"/>
            <w:tcBorders>
              <w:top w:val="single" w:sz="4" w:space="0" w:color="auto"/>
              <w:left w:val="single" w:sz="12"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Police User Density (national average)</w:t>
            </w:r>
          </w:p>
        </w:tc>
        <w:tc>
          <w:tcPr>
            <w:tcW w:w="887" w:type="dxa"/>
            <w:gridSpan w:val="5"/>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16"/>
                <w:szCs w:val="16"/>
              </w:rPr>
            </w:pPr>
            <w:r w:rsidRPr="001F54D7">
              <w:rPr>
                <w:sz w:val="16"/>
                <w:szCs w:val="16"/>
              </w:rPr>
              <w:t>180.0</w:t>
            </w:r>
          </w:p>
        </w:tc>
        <w:tc>
          <w:tcPr>
            <w:tcW w:w="6271" w:type="dxa"/>
            <w:gridSpan w:val="17"/>
            <w:tcBorders>
              <w:top w:val="single" w:sz="4" w:space="0" w:color="auto"/>
              <w:left w:val="single" w:sz="4" w:space="0" w:color="auto"/>
              <w:bottom w:val="single" w:sz="12"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Police per 100</w:t>
            </w:r>
            <w:r w:rsidRPr="001F54D7">
              <w:rPr>
                <w:rFonts w:ascii="Tms Rmn" w:hAnsi="Tms Rmn"/>
                <w:sz w:val="12"/>
                <w:szCs w:val="12"/>
              </w:rPr>
              <w:t> </w:t>
            </w:r>
            <w:r w:rsidRPr="001F54D7">
              <w:rPr>
                <w:sz w:val="16"/>
                <w:szCs w:val="16"/>
              </w:rPr>
              <w:t>000 population</w:t>
            </w:r>
          </w:p>
        </w:tc>
      </w:tr>
      <w:tr w:rsidR="005827B8" w:rsidRPr="001F54D7" w:rsidTr="006D3061">
        <w:trPr>
          <w:cantSplit/>
          <w:jc w:val="center"/>
        </w:trPr>
        <w:tc>
          <w:tcPr>
            <w:tcW w:w="2481" w:type="dxa"/>
            <w:gridSpan w:val="2"/>
            <w:tcBorders>
              <w:top w:val="single" w:sz="12" w:space="0" w:color="auto"/>
              <w:left w:val="single" w:sz="12" w:space="0" w:color="auto"/>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8"/>
                <w:szCs w:val="8"/>
              </w:rPr>
            </w:pPr>
          </w:p>
        </w:tc>
        <w:tc>
          <w:tcPr>
            <w:tcW w:w="342" w:type="dxa"/>
            <w:tcBorders>
              <w:top w:val="single" w:sz="1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8"/>
                <w:szCs w:val="8"/>
              </w:rPr>
            </w:pPr>
          </w:p>
        </w:tc>
        <w:tc>
          <w:tcPr>
            <w:tcW w:w="2120" w:type="dxa"/>
            <w:gridSpan w:val="9"/>
            <w:tcBorders>
              <w:top w:val="single" w:sz="1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c>
          <w:tcPr>
            <w:tcW w:w="4696" w:type="dxa"/>
            <w:gridSpan w:val="12"/>
            <w:tcBorders>
              <w:top w:val="single" w:sz="12" w:space="0" w:color="auto"/>
              <w:left w:val="nil"/>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r>
      <w:tr w:rsidR="005827B8" w:rsidRPr="001F54D7" w:rsidTr="006D3061">
        <w:trPr>
          <w:cantSplit/>
          <w:trHeight w:val="284"/>
          <w:jc w:val="center"/>
        </w:trPr>
        <w:tc>
          <w:tcPr>
            <w:tcW w:w="2151" w:type="dxa"/>
            <w:vMerge w:val="restart"/>
            <w:tcBorders>
              <w:top w:val="single" w:sz="12" w:space="0" w:color="auto"/>
              <w:left w:val="single" w:sz="12" w:space="0" w:color="auto"/>
              <w:bottom w:val="single" w:sz="4" w:space="0" w:color="auto"/>
              <w:right w:val="single" w:sz="4" w:space="0" w:color="auto"/>
            </w:tcBorders>
            <w:vAlign w:val="center"/>
          </w:tcPr>
          <w:p w:rsidR="005827B8" w:rsidRPr="001F54D7" w:rsidRDefault="005827B8" w:rsidP="006D3061">
            <w:pPr>
              <w:pStyle w:val="Tabletext"/>
              <w:jc w:val="center"/>
              <w:rPr>
                <w:sz w:val="16"/>
                <w:szCs w:val="16"/>
              </w:rPr>
            </w:pPr>
            <w:r w:rsidRPr="001F54D7">
              <w:rPr>
                <w:sz w:val="16"/>
                <w:szCs w:val="16"/>
              </w:rPr>
              <w:t>CATEGORY name and number of USERS</w:t>
            </w:r>
            <w:r w:rsidRPr="001F54D7">
              <w:rPr>
                <w:sz w:val="16"/>
                <w:szCs w:val="16"/>
              </w:rPr>
              <w:br/>
              <w:t>User Category</w:t>
            </w:r>
          </w:p>
        </w:tc>
        <w:tc>
          <w:tcPr>
            <w:tcW w:w="1870" w:type="dxa"/>
            <w:gridSpan w:val="7"/>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Urban Day-to-Day</w:t>
            </w:r>
          </w:p>
        </w:tc>
        <w:tc>
          <w:tcPr>
            <w:tcW w:w="1870" w:type="dxa"/>
            <w:gridSpan w:val="8"/>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Urban Disaster</w:t>
            </w:r>
          </w:p>
        </w:tc>
        <w:tc>
          <w:tcPr>
            <w:tcW w:w="1871" w:type="dxa"/>
            <w:gridSpan w:val="5"/>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Suburban Day-to-Day</w:t>
            </w:r>
          </w:p>
        </w:tc>
        <w:tc>
          <w:tcPr>
            <w:tcW w:w="1877" w:type="dxa"/>
            <w:gridSpan w:val="3"/>
            <w:tcBorders>
              <w:top w:val="single" w:sz="12"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Suburban Disaster</w:t>
            </w:r>
          </w:p>
        </w:tc>
      </w:tr>
      <w:tr w:rsidR="005827B8" w:rsidRPr="001F54D7" w:rsidTr="006D3061">
        <w:trPr>
          <w:cantSplit/>
          <w:trHeight w:val="284"/>
          <w:jc w:val="center"/>
        </w:trPr>
        <w:tc>
          <w:tcPr>
            <w:tcW w:w="2151" w:type="dxa"/>
            <w:vMerge/>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1870" w:type="dxa"/>
            <w:gridSpan w:val="7"/>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Population</w:t>
            </w:r>
          </w:p>
        </w:tc>
        <w:tc>
          <w:tcPr>
            <w:tcW w:w="1870" w:type="dxa"/>
            <w:gridSpan w:val="8"/>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Population</w:t>
            </w:r>
          </w:p>
        </w:tc>
        <w:tc>
          <w:tcPr>
            <w:tcW w:w="1871" w:type="dxa"/>
            <w:gridSpan w:val="5"/>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Population</w:t>
            </w:r>
          </w:p>
        </w:tc>
        <w:tc>
          <w:tcPr>
            <w:tcW w:w="1877" w:type="dxa"/>
            <w:gridSpan w:val="3"/>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Population</w:t>
            </w:r>
          </w:p>
        </w:tc>
      </w:tr>
      <w:tr w:rsidR="005827B8" w:rsidRPr="001F54D7" w:rsidTr="006D3061">
        <w:trPr>
          <w:cantSplit/>
          <w:jc w:val="center"/>
        </w:trPr>
        <w:tc>
          <w:tcPr>
            <w:tcW w:w="2151"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Primary – Local Police</w:t>
            </w:r>
          </w:p>
        </w:tc>
        <w:tc>
          <w:tcPr>
            <w:tcW w:w="1870" w:type="dxa"/>
            <w:gridSpan w:val="7"/>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9"/>
                <w:tab w:val="right" w:pos="4536"/>
              </w:tabs>
              <w:rPr>
                <w:sz w:val="16"/>
                <w:szCs w:val="16"/>
              </w:rPr>
            </w:pPr>
            <w:r w:rsidRPr="001F54D7">
              <w:rPr>
                <w:sz w:val="16"/>
                <w:szCs w:val="16"/>
              </w:rPr>
              <w:tab/>
              <w:t>6 750</w:t>
            </w:r>
          </w:p>
        </w:tc>
        <w:tc>
          <w:tcPr>
            <w:tcW w:w="1870" w:type="dxa"/>
            <w:gridSpan w:val="8"/>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70"/>
                <w:tab w:val="right" w:pos="4536"/>
              </w:tabs>
              <w:rPr>
                <w:sz w:val="16"/>
                <w:szCs w:val="16"/>
              </w:rPr>
            </w:pPr>
            <w:r w:rsidRPr="001F54D7">
              <w:rPr>
                <w:sz w:val="16"/>
                <w:szCs w:val="16"/>
              </w:rPr>
              <w:tab/>
              <w:t>6 750</w:t>
            </w:r>
          </w:p>
        </w:tc>
        <w:tc>
          <w:tcPr>
            <w:tcW w:w="1871" w:type="dxa"/>
            <w:gridSpan w:val="5"/>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0"/>
                <w:tab w:val="right" w:pos="4536"/>
              </w:tabs>
              <w:rPr>
                <w:sz w:val="16"/>
                <w:szCs w:val="16"/>
              </w:rPr>
            </w:pPr>
            <w:r w:rsidRPr="001F54D7">
              <w:rPr>
                <w:sz w:val="16"/>
                <w:szCs w:val="16"/>
              </w:rPr>
              <w:tab/>
              <w:t>5 625</w:t>
            </w:r>
          </w:p>
        </w:tc>
        <w:tc>
          <w:tcPr>
            <w:tcW w:w="1877" w:type="dxa"/>
            <w:gridSpan w:val="3"/>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39"/>
                <w:tab w:val="right" w:pos="4536"/>
              </w:tabs>
              <w:rPr>
                <w:sz w:val="16"/>
                <w:szCs w:val="16"/>
              </w:rPr>
            </w:pPr>
            <w:r w:rsidRPr="001F54D7">
              <w:rPr>
                <w:sz w:val="16"/>
                <w:szCs w:val="16"/>
              </w:rPr>
              <w:tab/>
              <w:t>5 625</w:t>
            </w:r>
          </w:p>
        </w:tc>
      </w:tr>
      <w:tr w:rsidR="005827B8" w:rsidRPr="001F54D7" w:rsidTr="006D3061">
        <w:trPr>
          <w:cantSplit/>
          <w:jc w:val="center"/>
        </w:trPr>
        <w:tc>
          <w:tcPr>
            <w:tcW w:w="2151"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Secondary – Law Enforcement/Investigators</w:t>
            </w:r>
          </w:p>
        </w:tc>
        <w:tc>
          <w:tcPr>
            <w:tcW w:w="1870" w:type="dxa"/>
            <w:gridSpan w:val="7"/>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9"/>
                <w:tab w:val="right" w:pos="4536"/>
              </w:tabs>
              <w:rPr>
                <w:sz w:val="16"/>
                <w:szCs w:val="16"/>
              </w:rPr>
            </w:pPr>
            <w:r w:rsidRPr="001F54D7">
              <w:rPr>
                <w:sz w:val="16"/>
                <w:szCs w:val="16"/>
              </w:rPr>
              <w:tab/>
              <w:t>675</w:t>
            </w:r>
          </w:p>
        </w:tc>
        <w:tc>
          <w:tcPr>
            <w:tcW w:w="1870" w:type="dxa"/>
            <w:gridSpan w:val="8"/>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70"/>
                <w:tab w:val="right" w:pos="4536"/>
              </w:tabs>
              <w:rPr>
                <w:sz w:val="16"/>
                <w:szCs w:val="16"/>
              </w:rPr>
            </w:pPr>
            <w:r w:rsidRPr="001F54D7">
              <w:rPr>
                <w:sz w:val="16"/>
                <w:szCs w:val="16"/>
              </w:rPr>
              <w:tab/>
              <w:t>1 350</w:t>
            </w:r>
          </w:p>
        </w:tc>
        <w:tc>
          <w:tcPr>
            <w:tcW w:w="1871" w:type="dxa"/>
            <w:gridSpan w:val="5"/>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0"/>
                <w:tab w:val="right" w:pos="4536"/>
              </w:tabs>
              <w:rPr>
                <w:sz w:val="16"/>
                <w:szCs w:val="16"/>
              </w:rPr>
            </w:pPr>
            <w:r w:rsidRPr="001F54D7">
              <w:rPr>
                <w:sz w:val="16"/>
                <w:szCs w:val="16"/>
              </w:rPr>
              <w:tab/>
              <w:t>563</w:t>
            </w:r>
          </w:p>
        </w:tc>
        <w:tc>
          <w:tcPr>
            <w:tcW w:w="1877" w:type="dxa"/>
            <w:gridSpan w:val="3"/>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39"/>
                <w:tab w:val="right" w:pos="4536"/>
              </w:tabs>
              <w:rPr>
                <w:sz w:val="16"/>
                <w:szCs w:val="16"/>
              </w:rPr>
            </w:pPr>
            <w:r w:rsidRPr="001F54D7">
              <w:rPr>
                <w:sz w:val="16"/>
                <w:szCs w:val="16"/>
              </w:rPr>
              <w:tab/>
              <w:t>1 125</w:t>
            </w:r>
          </w:p>
        </w:tc>
      </w:tr>
      <w:tr w:rsidR="005827B8" w:rsidRPr="001F54D7" w:rsidTr="006D3061">
        <w:trPr>
          <w:cantSplit/>
          <w:jc w:val="center"/>
        </w:trPr>
        <w:tc>
          <w:tcPr>
            <w:tcW w:w="2151"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Secondary – Police Functions</w:t>
            </w:r>
          </w:p>
        </w:tc>
        <w:tc>
          <w:tcPr>
            <w:tcW w:w="1870" w:type="dxa"/>
            <w:gridSpan w:val="7"/>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9"/>
                <w:tab w:val="right" w:pos="4536"/>
              </w:tabs>
              <w:rPr>
                <w:sz w:val="16"/>
                <w:szCs w:val="16"/>
              </w:rPr>
            </w:pPr>
            <w:r w:rsidRPr="001F54D7">
              <w:rPr>
                <w:sz w:val="16"/>
                <w:szCs w:val="16"/>
              </w:rPr>
              <w:tab/>
              <w:t>0</w:t>
            </w:r>
          </w:p>
        </w:tc>
        <w:tc>
          <w:tcPr>
            <w:tcW w:w="1870" w:type="dxa"/>
            <w:gridSpan w:val="8"/>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70"/>
                <w:tab w:val="right" w:pos="4536"/>
              </w:tabs>
              <w:rPr>
                <w:sz w:val="16"/>
                <w:szCs w:val="16"/>
              </w:rPr>
            </w:pPr>
            <w:r w:rsidRPr="001F54D7">
              <w:rPr>
                <w:sz w:val="16"/>
                <w:szCs w:val="16"/>
              </w:rPr>
              <w:tab/>
              <w:t>2 025</w:t>
            </w:r>
          </w:p>
        </w:tc>
        <w:tc>
          <w:tcPr>
            <w:tcW w:w="1871" w:type="dxa"/>
            <w:gridSpan w:val="5"/>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0"/>
                <w:tab w:val="right" w:pos="4536"/>
              </w:tabs>
              <w:rPr>
                <w:sz w:val="16"/>
                <w:szCs w:val="16"/>
              </w:rPr>
            </w:pPr>
            <w:r w:rsidRPr="001F54D7">
              <w:rPr>
                <w:sz w:val="16"/>
                <w:szCs w:val="16"/>
              </w:rPr>
              <w:tab/>
              <w:t>0</w:t>
            </w:r>
          </w:p>
        </w:tc>
        <w:tc>
          <w:tcPr>
            <w:tcW w:w="1877" w:type="dxa"/>
            <w:gridSpan w:val="3"/>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39"/>
                <w:tab w:val="right" w:pos="4536"/>
              </w:tabs>
              <w:rPr>
                <w:sz w:val="16"/>
                <w:szCs w:val="16"/>
              </w:rPr>
            </w:pPr>
            <w:r w:rsidRPr="001F54D7">
              <w:rPr>
                <w:sz w:val="16"/>
                <w:szCs w:val="16"/>
              </w:rPr>
              <w:tab/>
              <w:t>1 688</w:t>
            </w:r>
          </w:p>
        </w:tc>
      </w:tr>
      <w:tr w:rsidR="005827B8" w:rsidRPr="001F54D7" w:rsidTr="006D3061">
        <w:trPr>
          <w:cantSplit/>
          <w:jc w:val="center"/>
        </w:trPr>
        <w:tc>
          <w:tcPr>
            <w:tcW w:w="2151"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Police Civilian Support</w:t>
            </w:r>
          </w:p>
        </w:tc>
        <w:tc>
          <w:tcPr>
            <w:tcW w:w="1870" w:type="dxa"/>
            <w:gridSpan w:val="7"/>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9"/>
                <w:tab w:val="right" w:pos="4536"/>
              </w:tabs>
              <w:rPr>
                <w:sz w:val="16"/>
                <w:szCs w:val="16"/>
              </w:rPr>
            </w:pPr>
            <w:r w:rsidRPr="001F54D7">
              <w:rPr>
                <w:sz w:val="16"/>
                <w:szCs w:val="16"/>
              </w:rPr>
              <w:tab/>
              <w:t>1 350</w:t>
            </w:r>
          </w:p>
        </w:tc>
        <w:tc>
          <w:tcPr>
            <w:tcW w:w="1870" w:type="dxa"/>
            <w:gridSpan w:val="8"/>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70"/>
                <w:tab w:val="right" w:pos="4536"/>
              </w:tabs>
              <w:rPr>
                <w:sz w:val="16"/>
                <w:szCs w:val="16"/>
              </w:rPr>
            </w:pPr>
            <w:r w:rsidRPr="001F54D7">
              <w:rPr>
                <w:sz w:val="16"/>
                <w:szCs w:val="16"/>
              </w:rPr>
              <w:tab/>
              <w:t>1 350</w:t>
            </w:r>
          </w:p>
        </w:tc>
        <w:tc>
          <w:tcPr>
            <w:tcW w:w="1871" w:type="dxa"/>
            <w:gridSpan w:val="5"/>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0"/>
                <w:tab w:val="right" w:pos="4536"/>
              </w:tabs>
              <w:rPr>
                <w:sz w:val="16"/>
                <w:szCs w:val="16"/>
              </w:rPr>
            </w:pPr>
            <w:r w:rsidRPr="001F54D7">
              <w:rPr>
                <w:sz w:val="16"/>
                <w:szCs w:val="16"/>
              </w:rPr>
              <w:tab/>
              <w:t>1 125</w:t>
            </w:r>
          </w:p>
        </w:tc>
        <w:tc>
          <w:tcPr>
            <w:tcW w:w="1877" w:type="dxa"/>
            <w:gridSpan w:val="3"/>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39"/>
                <w:tab w:val="right" w:pos="4536"/>
              </w:tabs>
              <w:rPr>
                <w:sz w:val="16"/>
                <w:szCs w:val="16"/>
              </w:rPr>
            </w:pPr>
            <w:r w:rsidRPr="001F54D7">
              <w:rPr>
                <w:sz w:val="16"/>
                <w:szCs w:val="16"/>
              </w:rPr>
              <w:tab/>
              <w:t>1 125</w:t>
            </w:r>
          </w:p>
        </w:tc>
      </w:tr>
      <w:tr w:rsidR="005827B8" w:rsidRPr="001F54D7" w:rsidTr="006D3061">
        <w:trPr>
          <w:cantSplit/>
          <w:jc w:val="center"/>
        </w:trPr>
        <w:tc>
          <w:tcPr>
            <w:tcW w:w="2151"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Primary – Fire Fighters</w:t>
            </w:r>
          </w:p>
        </w:tc>
        <w:tc>
          <w:tcPr>
            <w:tcW w:w="1870" w:type="dxa"/>
            <w:gridSpan w:val="7"/>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9"/>
                <w:tab w:val="right" w:pos="4536"/>
              </w:tabs>
              <w:rPr>
                <w:sz w:val="16"/>
                <w:szCs w:val="16"/>
              </w:rPr>
            </w:pPr>
            <w:r w:rsidRPr="001F54D7">
              <w:rPr>
                <w:sz w:val="16"/>
                <w:szCs w:val="16"/>
              </w:rPr>
              <w:tab/>
              <w:t>1 958</w:t>
            </w:r>
          </w:p>
        </w:tc>
        <w:tc>
          <w:tcPr>
            <w:tcW w:w="1870" w:type="dxa"/>
            <w:gridSpan w:val="8"/>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70"/>
                <w:tab w:val="right" w:pos="4536"/>
              </w:tabs>
              <w:rPr>
                <w:sz w:val="16"/>
                <w:szCs w:val="16"/>
              </w:rPr>
            </w:pPr>
            <w:r w:rsidRPr="001F54D7">
              <w:rPr>
                <w:sz w:val="16"/>
                <w:szCs w:val="16"/>
              </w:rPr>
              <w:tab/>
              <w:t>2 545</w:t>
            </w:r>
          </w:p>
        </w:tc>
        <w:tc>
          <w:tcPr>
            <w:tcW w:w="1871" w:type="dxa"/>
            <w:gridSpan w:val="5"/>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0"/>
                <w:tab w:val="right" w:pos="4536"/>
              </w:tabs>
              <w:rPr>
                <w:sz w:val="16"/>
                <w:szCs w:val="16"/>
              </w:rPr>
            </w:pPr>
            <w:r w:rsidRPr="001F54D7">
              <w:rPr>
                <w:sz w:val="16"/>
                <w:szCs w:val="16"/>
              </w:rPr>
              <w:tab/>
              <w:t>1 631</w:t>
            </w:r>
          </w:p>
        </w:tc>
        <w:tc>
          <w:tcPr>
            <w:tcW w:w="1877" w:type="dxa"/>
            <w:gridSpan w:val="3"/>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39"/>
                <w:tab w:val="right" w:pos="4536"/>
              </w:tabs>
              <w:rPr>
                <w:sz w:val="16"/>
                <w:szCs w:val="16"/>
              </w:rPr>
            </w:pPr>
            <w:r w:rsidRPr="001F54D7">
              <w:rPr>
                <w:sz w:val="16"/>
                <w:szCs w:val="16"/>
              </w:rPr>
              <w:tab/>
              <w:t>2 121</w:t>
            </w:r>
          </w:p>
        </w:tc>
      </w:tr>
      <w:tr w:rsidR="005827B8" w:rsidRPr="001F54D7" w:rsidTr="006D3061">
        <w:trPr>
          <w:cantSplit/>
          <w:jc w:val="center"/>
        </w:trPr>
        <w:tc>
          <w:tcPr>
            <w:tcW w:w="2151"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Fire Civilian Support</w:t>
            </w:r>
          </w:p>
        </w:tc>
        <w:tc>
          <w:tcPr>
            <w:tcW w:w="1870" w:type="dxa"/>
            <w:gridSpan w:val="7"/>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9"/>
                <w:tab w:val="right" w:pos="4536"/>
              </w:tabs>
              <w:rPr>
                <w:sz w:val="16"/>
                <w:szCs w:val="16"/>
              </w:rPr>
            </w:pPr>
            <w:r w:rsidRPr="001F54D7">
              <w:rPr>
                <w:sz w:val="16"/>
                <w:szCs w:val="16"/>
              </w:rPr>
              <w:tab/>
              <w:t>392</w:t>
            </w:r>
          </w:p>
        </w:tc>
        <w:tc>
          <w:tcPr>
            <w:tcW w:w="1870" w:type="dxa"/>
            <w:gridSpan w:val="8"/>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70"/>
                <w:tab w:val="right" w:pos="4536"/>
              </w:tabs>
              <w:rPr>
                <w:sz w:val="16"/>
                <w:szCs w:val="16"/>
              </w:rPr>
            </w:pPr>
            <w:r w:rsidRPr="001F54D7">
              <w:rPr>
                <w:sz w:val="16"/>
                <w:szCs w:val="16"/>
              </w:rPr>
              <w:tab/>
              <w:t>392</w:t>
            </w:r>
          </w:p>
        </w:tc>
        <w:tc>
          <w:tcPr>
            <w:tcW w:w="1871" w:type="dxa"/>
            <w:gridSpan w:val="5"/>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0"/>
                <w:tab w:val="right" w:pos="4536"/>
              </w:tabs>
              <w:rPr>
                <w:sz w:val="16"/>
                <w:szCs w:val="16"/>
              </w:rPr>
            </w:pPr>
            <w:r w:rsidRPr="001F54D7">
              <w:rPr>
                <w:sz w:val="16"/>
                <w:szCs w:val="16"/>
              </w:rPr>
              <w:tab/>
              <w:t>326</w:t>
            </w:r>
          </w:p>
        </w:tc>
        <w:tc>
          <w:tcPr>
            <w:tcW w:w="1877" w:type="dxa"/>
            <w:gridSpan w:val="3"/>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39"/>
                <w:tab w:val="right" w:pos="4536"/>
              </w:tabs>
              <w:rPr>
                <w:sz w:val="16"/>
                <w:szCs w:val="16"/>
              </w:rPr>
            </w:pPr>
            <w:r w:rsidRPr="001F54D7">
              <w:rPr>
                <w:sz w:val="16"/>
                <w:szCs w:val="16"/>
              </w:rPr>
              <w:tab/>
              <w:t>326</w:t>
            </w:r>
          </w:p>
        </w:tc>
      </w:tr>
      <w:tr w:rsidR="005827B8" w:rsidRPr="001F54D7" w:rsidTr="006D3061">
        <w:trPr>
          <w:cantSplit/>
          <w:jc w:val="center"/>
        </w:trPr>
        <w:tc>
          <w:tcPr>
            <w:tcW w:w="2151"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Primary – Rescue/</w:t>
            </w:r>
            <w:r w:rsidRPr="001F54D7">
              <w:rPr>
                <w:sz w:val="16"/>
                <w:szCs w:val="16"/>
              </w:rPr>
              <w:br/>
              <w:t>Emergency Medical</w:t>
            </w:r>
          </w:p>
        </w:tc>
        <w:tc>
          <w:tcPr>
            <w:tcW w:w="1870" w:type="dxa"/>
            <w:gridSpan w:val="7"/>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9"/>
                <w:tab w:val="right" w:pos="4536"/>
              </w:tabs>
              <w:rPr>
                <w:sz w:val="16"/>
                <w:szCs w:val="16"/>
              </w:rPr>
            </w:pPr>
            <w:r w:rsidRPr="001F54D7">
              <w:rPr>
                <w:sz w:val="16"/>
                <w:szCs w:val="16"/>
              </w:rPr>
              <w:tab/>
              <w:t>587</w:t>
            </w:r>
          </w:p>
        </w:tc>
        <w:tc>
          <w:tcPr>
            <w:tcW w:w="1870" w:type="dxa"/>
            <w:gridSpan w:val="8"/>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70"/>
                <w:tab w:val="right" w:pos="4536"/>
              </w:tabs>
              <w:rPr>
                <w:sz w:val="16"/>
                <w:szCs w:val="16"/>
              </w:rPr>
            </w:pPr>
            <w:r w:rsidRPr="001F54D7">
              <w:rPr>
                <w:sz w:val="16"/>
                <w:szCs w:val="16"/>
              </w:rPr>
              <w:tab/>
              <w:t>763</w:t>
            </w:r>
          </w:p>
        </w:tc>
        <w:tc>
          <w:tcPr>
            <w:tcW w:w="1871" w:type="dxa"/>
            <w:gridSpan w:val="5"/>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0"/>
                <w:tab w:val="right" w:pos="4536"/>
              </w:tabs>
              <w:rPr>
                <w:sz w:val="16"/>
                <w:szCs w:val="16"/>
              </w:rPr>
            </w:pPr>
            <w:r w:rsidRPr="001F54D7">
              <w:rPr>
                <w:sz w:val="16"/>
                <w:szCs w:val="16"/>
              </w:rPr>
              <w:tab/>
              <w:t>489</w:t>
            </w:r>
          </w:p>
        </w:tc>
        <w:tc>
          <w:tcPr>
            <w:tcW w:w="1877" w:type="dxa"/>
            <w:gridSpan w:val="3"/>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39"/>
                <w:tab w:val="right" w:pos="4536"/>
              </w:tabs>
              <w:rPr>
                <w:sz w:val="16"/>
                <w:szCs w:val="16"/>
              </w:rPr>
            </w:pPr>
            <w:r w:rsidRPr="001F54D7">
              <w:rPr>
                <w:sz w:val="16"/>
                <w:szCs w:val="16"/>
              </w:rPr>
              <w:tab/>
              <w:t>636</w:t>
            </w:r>
          </w:p>
        </w:tc>
      </w:tr>
      <w:tr w:rsidR="005827B8" w:rsidRPr="001F54D7" w:rsidTr="006D3061">
        <w:trPr>
          <w:cantSplit/>
          <w:jc w:val="center"/>
        </w:trPr>
        <w:tc>
          <w:tcPr>
            <w:tcW w:w="2151"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Rescue/EMS Civilian Support</w:t>
            </w:r>
          </w:p>
        </w:tc>
        <w:tc>
          <w:tcPr>
            <w:tcW w:w="1870" w:type="dxa"/>
            <w:gridSpan w:val="7"/>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9"/>
                <w:tab w:val="right" w:pos="4536"/>
              </w:tabs>
              <w:rPr>
                <w:sz w:val="16"/>
                <w:szCs w:val="16"/>
              </w:rPr>
            </w:pPr>
            <w:r w:rsidRPr="001F54D7">
              <w:rPr>
                <w:sz w:val="16"/>
                <w:szCs w:val="16"/>
              </w:rPr>
              <w:tab/>
              <w:t>117</w:t>
            </w:r>
          </w:p>
        </w:tc>
        <w:tc>
          <w:tcPr>
            <w:tcW w:w="1870" w:type="dxa"/>
            <w:gridSpan w:val="8"/>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70"/>
                <w:tab w:val="right" w:pos="4536"/>
              </w:tabs>
              <w:rPr>
                <w:sz w:val="16"/>
                <w:szCs w:val="16"/>
              </w:rPr>
            </w:pPr>
            <w:r w:rsidRPr="001F54D7">
              <w:rPr>
                <w:sz w:val="16"/>
                <w:szCs w:val="16"/>
              </w:rPr>
              <w:tab/>
              <w:t>117</w:t>
            </w:r>
          </w:p>
        </w:tc>
        <w:tc>
          <w:tcPr>
            <w:tcW w:w="1871" w:type="dxa"/>
            <w:gridSpan w:val="5"/>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0"/>
                <w:tab w:val="right" w:pos="4536"/>
              </w:tabs>
              <w:rPr>
                <w:sz w:val="16"/>
                <w:szCs w:val="16"/>
              </w:rPr>
            </w:pPr>
            <w:r w:rsidRPr="001F54D7">
              <w:rPr>
                <w:sz w:val="16"/>
                <w:szCs w:val="16"/>
              </w:rPr>
              <w:tab/>
              <w:t>98</w:t>
            </w:r>
          </w:p>
        </w:tc>
        <w:tc>
          <w:tcPr>
            <w:tcW w:w="1877" w:type="dxa"/>
            <w:gridSpan w:val="3"/>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39"/>
                <w:tab w:val="right" w:pos="4536"/>
              </w:tabs>
              <w:rPr>
                <w:sz w:val="16"/>
                <w:szCs w:val="16"/>
              </w:rPr>
            </w:pPr>
            <w:r w:rsidRPr="001F54D7">
              <w:rPr>
                <w:sz w:val="16"/>
                <w:szCs w:val="16"/>
              </w:rPr>
              <w:tab/>
              <w:t>98</w:t>
            </w:r>
          </w:p>
        </w:tc>
      </w:tr>
      <w:tr w:rsidR="005827B8" w:rsidRPr="001F54D7" w:rsidTr="006D3061">
        <w:trPr>
          <w:cantSplit/>
          <w:jc w:val="center"/>
        </w:trPr>
        <w:tc>
          <w:tcPr>
            <w:tcW w:w="2151"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7"/>
              <w:rPr>
                <w:sz w:val="16"/>
                <w:szCs w:val="16"/>
              </w:rPr>
            </w:pPr>
            <w:r w:rsidRPr="001F54D7">
              <w:rPr>
                <w:sz w:val="16"/>
                <w:szCs w:val="16"/>
              </w:rPr>
              <w:t>Secondary – General Govern</w:t>
            </w:r>
            <w:r w:rsidRPr="001F54D7">
              <w:rPr>
                <w:sz w:val="16"/>
                <w:szCs w:val="16"/>
              </w:rPr>
              <w:softHyphen/>
              <w:t>ment and Civil Agencies</w:t>
            </w:r>
          </w:p>
        </w:tc>
        <w:tc>
          <w:tcPr>
            <w:tcW w:w="1870" w:type="dxa"/>
            <w:gridSpan w:val="7"/>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9"/>
                <w:tab w:val="right" w:pos="4536"/>
              </w:tabs>
              <w:rPr>
                <w:sz w:val="16"/>
                <w:szCs w:val="16"/>
              </w:rPr>
            </w:pPr>
            <w:r w:rsidRPr="001F54D7">
              <w:rPr>
                <w:sz w:val="16"/>
                <w:szCs w:val="16"/>
              </w:rPr>
              <w:tab/>
              <w:t>675</w:t>
            </w:r>
          </w:p>
        </w:tc>
        <w:tc>
          <w:tcPr>
            <w:tcW w:w="1870" w:type="dxa"/>
            <w:gridSpan w:val="8"/>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70"/>
                <w:tab w:val="right" w:pos="4536"/>
              </w:tabs>
              <w:rPr>
                <w:sz w:val="16"/>
                <w:szCs w:val="16"/>
              </w:rPr>
            </w:pPr>
            <w:r w:rsidRPr="001F54D7">
              <w:rPr>
                <w:sz w:val="16"/>
                <w:szCs w:val="16"/>
              </w:rPr>
              <w:tab/>
              <w:t>1 350</w:t>
            </w:r>
          </w:p>
        </w:tc>
        <w:tc>
          <w:tcPr>
            <w:tcW w:w="1871" w:type="dxa"/>
            <w:gridSpan w:val="5"/>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0"/>
                <w:tab w:val="right" w:pos="4536"/>
              </w:tabs>
              <w:rPr>
                <w:sz w:val="16"/>
                <w:szCs w:val="16"/>
              </w:rPr>
            </w:pPr>
            <w:r w:rsidRPr="001F54D7">
              <w:rPr>
                <w:sz w:val="16"/>
                <w:szCs w:val="16"/>
              </w:rPr>
              <w:tab/>
              <w:t>563</w:t>
            </w:r>
          </w:p>
        </w:tc>
        <w:tc>
          <w:tcPr>
            <w:tcW w:w="1877" w:type="dxa"/>
            <w:gridSpan w:val="3"/>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39"/>
                <w:tab w:val="right" w:pos="4536"/>
              </w:tabs>
              <w:rPr>
                <w:sz w:val="16"/>
                <w:szCs w:val="16"/>
              </w:rPr>
            </w:pPr>
            <w:r w:rsidRPr="001F54D7">
              <w:rPr>
                <w:sz w:val="16"/>
                <w:szCs w:val="16"/>
              </w:rPr>
              <w:tab/>
              <w:t>1 125</w:t>
            </w:r>
          </w:p>
        </w:tc>
      </w:tr>
      <w:tr w:rsidR="005827B8" w:rsidRPr="001F54D7" w:rsidTr="006D3061">
        <w:trPr>
          <w:cantSplit/>
          <w:jc w:val="center"/>
        </w:trPr>
        <w:tc>
          <w:tcPr>
            <w:tcW w:w="2151"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Secondary – Volunteers and Other PPDR Users</w:t>
            </w:r>
          </w:p>
        </w:tc>
        <w:tc>
          <w:tcPr>
            <w:tcW w:w="1870" w:type="dxa"/>
            <w:gridSpan w:val="7"/>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9"/>
                <w:tab w:val="right" w:pos="4536"/>
              </w:tabs>
              <w:rPr>
                <w:sz w:val="16"/>
                <w:szCs w:val="16"/>
              </w:rPr>
            </w:pPr>
            <w:r w:rsidRPr="001F54D7">
              <w:rPr>
                <w:sz w:val="16"/>
                <w:szCs w:val="16"/>
              </w:rPr>
              <w:tab/>
              <w:t>338</w:t>
            </w:r>
          </w:p>
        </w:tc>
        <w:tc>
          <w:tcPr>
            <w:tcW w:w="1870" w:type="dxa"/>
            <w:gridSpan w:val="8"/>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70"/>
                <w:tab w:val="right" w:pos="4536"/>
              </w:tabs>
              <w:rPr>
                <w:sz w:val="16"/>
                <w:szCs w:val="16"/>
              </w:rPr>
            </w:pPr>
            <w:r w:rsidRPr="001F54D7">
              <w:rPr>
                <w:sz w:val="16"/>
                <w:szCs w:val="16"/>
              </w:rPr>
              <w:tab/>
              <w:t>675</w:t>
            </w:r>
          </w:p>
        </w:tc>
        <w:tc>
          <w:tcPr>
            <w:tcW w:w="1871" w:type="dxa"/>
            <w:gridSpan w:val="5"/>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0"/>
                <w:tab w:val="right" w:pos="4536"/>
              </w:tabs>
              <w:rPr>
                <w:sz w:val="16"/>
                <w:szCs w:val="16"/>
              </w:rPr>
            </w:pPr>
            <w:r w:rsidRPr="001F54D7">
              <w:rPr>
                <w:sz w:val="16"/>
                <w:szCs w:val="16"/>
              </w:rPr>
              <w:tab/>
              <w:t>281</w:t>
            </w:r>
          </w:p>
        </w:tc>
        <w:tc>
          <w:tcPr>
            <w:tcW w:w="1877" w:type="dxa"/>
            <w:gridSpan w:val="3"/>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39"/>
                <w:tab w:val="right" w:pos="4536"/>
              </w:tabs>
              <w:rPr>
                <w:sz w:val="16"/>
                <w:szCs w:val="16"/>
              </w:rPr>
            </w:pPr>
            <w:r w:rsidRPr="001F54D7">
              <w:rPr>
                <w:sz w:val="16"/>
                <w:szCs w:val="16"/>
              </w:rPr>
              <w:tab/>
              <w:t>563</w:t>
            </w:r>
          </w:p>
        </w:tc>
      </w:tr>
      <w:tr w:rsidR="005827B8" w:rsidRPr="001F54D7" w:rsidTr="006D3061">
        <w:trPr>
          <w:cantSplit/>
          <w:jc w:val="center"/>
        </w:trPr>
        <w:tc>
          <w:tcPr>
            <w:tcW w:w="2151" w:type="dxa"/>
            <w:tcBorders>
              <w:top w:val="single" w:sz="4" w:space="0" w:color="auto"/>
              <w:left w:val="single" w:sz="12"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right" w:pos="1872"/>
              </w:tabs>
              <w:rPr>
                <w:sz w:val="16"/>
                <w:szCs w:val="16"/>
              </w:rPr>
            </w:pPr>
            <w:r w:rsidRPr="001F54D7">
              <w:rPr>
                <w:sz w:val="16"/>
                <w:szCs w:val="16"/>
              </w:rPr>
              <w:tab/>
              <w:t>Total</w:t>
            </w:r>
          </w:p>
        </w:tc>
        <w:tc>
          <w:tcPr>
            <w:tcW w:w="1870" w:type="dxa"/>
            <w:gridSpan w:val="7"/>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9"/>
                <w:tab w:val="right" w:pos="4536"/>
              </w:tabs>
              <w:rPr>
                <w:sz w:val="16"/>
                <w:szCs w:val="16"/>
              </w:rPr>
            </w:pPr>
            <w:r w:rsidRPr="001F54D7">
              <w:rPr>
                <w:sz w:val="16"/>
                <w:szCs w:val="16"/>
              </w:rPr>
              <w:tab/>
              <w:t>12 841</w:t>
            </w:r>
          </w:p>
        </w:tc>
        <w:tc>
          <w:tcPr>
            <w:tcW w:w="1870" w:type="dxa"/>
            <w:gridSpan w:val="8"/>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70"/>
                <w:tab w:val="right" w:pos="4536"/>
              </w:tabs>
              <w:rPr>
                <w:sz w:val="16"/>
                <w:szCs w:val="16"/>
              </w:rPr>
            </w:pPr>
            <w:r w:rsidRPr="001F54D7">
              <w:rPr>
                <w:sz w:val="16"/>
                <w:szCs w:val="16"/>
              </w:rPr>
              <w:tab/>
              <w:t>17 317</w:t>
            </w:r>
          </w:p>
        </w:tc>
        <w:tc>
          <w:tcPr>
            <w:tcW w:w="1871" w:type="dxa"/>
            <w:gridSpan w:val="5"/>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0"/>
                <w:tab w:val="right" w:pos="4536"/>
              </w:tabs>
              <w:rPr>
                <w:sz w:val="16"/>
                <w:szCs w:val="16"/>
              </w:rPr>
            </w:pPr>
            <w:r w:rsidRPr="001F54D7">
              <w:rPr>
                <w:sz w:val="16"/>
                <w:szCs w:val="16"/>
              </w:rPr>
              <w:tab/>
              <w:t>10 701</w:t>
            </w:r>
          </w:p>
        </w:tc>
        <w:tc>
          <w:tcPr>
            <w:tcW w:w="1877" w:type="dxa"/>
            <w:gridSpan w:val="3"/>
            <w:tcBorders>
              <w:top w:val="single" w:sz="4" w:space="0" w:color="auto"/>
              <w:left w:val="single" w:sz="4" w:space="0" w:color="auto"/>
              <w:bottom w:val="single" w:sz="12"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39"/>
                <w:tab w:val="right" w:pos="4536"/>
              </w:tabs>
              <w:rPr>
                <w:sz w:val="16"/>
                <w:szCs w:val="16"/>
              </w:rPr>
            </w:pPr>
            <w:r w:rsidRPr="001F54D7">
              <w:rPr>
                <w:sz w:val="16"/>
                <w:szCs w:val="16"/>
              </w:rPr>
              <w:tab/>
              <w:t>14 431</w:t>
            </w:r>
          </w:p>
        </w:tc>
      </w:tr>
      <w:tr w:rsidR="005827B8" w:rsidRPr="001F54D7" w:rsidTr="006D3061">
        <w:trPr>
          <w:cantSplit/>
          <w:jc w:val="center"/>
        </w:trPr>
        <w:tc>
          <w:tcPr>
            <w:tcW w:w="9639" w:type="dxa"/>
            <w:gridSpan w:val="24"/>
            <w:tcBorders>
              <w:top w:val="single" w:sz="12" w:space="0" w:color="auto"/>
              <w:left w:val="single" w:sz="12" w:space="0" w:color="auto"/>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r>
      <w:tr w:rsidR="005827B8" w:rsidRPr="001F54D7" w:rsidTr="006D3061">
        <w:trPr>
          <w:cantSplit/>
          <w:jc w:val="center"/>
        </w:trPr>
        <w:tc>
          <w:tcPr>
            <w:tcW w:w="2151" w:type="dxa"/>
            <w:vMerge w:val="restart"/>
            <w:tcBorders>
              <w:top w:val="single" w:sz="12" w:space="0" w:color="auto"/>
              <w:left w:val="single" w:sz="12"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r w:rsidRPr="001F54D7">
              <w:rPr>
                <w:b/>
                <w:bCs/>
                <w:sz w:val="16"/>
                <w:szCs w:val="16"/>
              </w:rPr>
              <w:t>Narrowband</w:t>
            </w:r>
          </w:p>
        </w:tc>
        <w:tc>
          <w:tcPr>
            <w:tcW w:w="1870" w:type="dxa"/>
            <w:gridSpan w:val="7"/>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Urban Day-to-Day</w:t>
            </w:r>
          </w:p>
        </w:tc>
        <w:tc>
          <w:tcPr>
            <w:tcW w:w="1870" w:type="dxa"/>
            <w:gridSpan w:val="8"/>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Urban Disaster</w:t>
            </w:r>
          </w:p>
        </w:tc>
        <w:tc>
          <w:tcPr>
            <w:tcW w:w="1871" w:type="dxa"/>
            <w:gridSpan w:val="5"/>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Suburban Day-to-Day</w:t>
            </w:r>
          </w:p>
        </w:tc>
        <w:tc>
          <w:tcPr>
            <w:tcW w:w="1877" w:type="dxa"/>
            <w:gridSpan w:val="3"/>
            <w:tcBorders>
              <w:top w:val="single" w:sz="12"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Suburban Disaster</w:t>
            </w:r>
          </w:p>
        </w:tc>
      </w:tr>
      <w:tr w:rsidR="005827B8" w:rsidRPr="001F54D7" w:rsidTr="006D3061">
        <w:trPr>
          <w:cantSplit/>
          <w:jc w:val="center"/>
        </w:trPr>
        <w:tc>
          <w:tcPr>
            <w:tcW w:w="2151" w:type="dxa"/>
            <w:vMerge/>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03"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7" w:right="-57"/>
              <w:jc w:val="center"/>
              <w:rPr>
                <w:sz w:val="16"/>
                <w:szCs w:val="16"/>
              </w:rPr>
            </w:pPr>
            <w:r w:rsidRPr="001F54D7">
              <w:rPr>
                <w:sz w:val="16"/>
                <w:szCs w:val="16"/>
              </w:rPr>
              <w:t>Busy Hour Users</w:t>
            </w:r>
          </w:p>
        </w:tc>
        <w:tc>
          <w:tcPr>
            <w:tcW w:w="967"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c>
          <w:tcPr>
            <w:tcW w:w="906"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7" w:right="-57"/>
              <w:jc w:val="center"/>
              <w:rPr>
                <w:sz w:val="16"/>
                <w:szCs w:val="16"/>
              </w:rPr>
            </w:pPr>
            <w:r w:rsidRPr="001F54D7">
              <w:rPr>
                <w:sz w:val="16"/>
                <w:szCs w:val="16"/>
              </w:rPr>
              <w:t>Busy Hour Users</w:t>
            </w:r>
          </w:p>
        </w:tc>
        <w:tc>
          <w:tcPr>
            <w:tcW w:w="964"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c>
          <w:tcPr>
            <w:tcW w:w="906"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7" w:right="-57"/>
              <w:jc w:val="center"/>
              <w:rPr>
                <w:sz w:val="16"/>
                <w:szCs w:val="16"/>
              </w:rPr>
            </w:pPr>
            <w:r w:rsidRPr="001F54D7">
              <w:rPr>
                <w:sz w:val="16"/>
                <w:szCs w:val="16"/>
              </w:rPr>
              <w:t>Busy Hour Users</w:t>
            </w:r>
          </w:p>
        </w:tc>
        <w:tc>
          <w:tcPr>
            <w:tcW w:w="965"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c>
          <w:tcPr>
            <w:tcW w:w="906" w:type="dxa"/>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7" w:right="-57"/>
              <w:jc w:val="center"/>
              <w:rPr>
                <w:sz w:val="16"/>
                <w:szCs w:val="16"/>
              </w:rPr>
            </w:pPr>
            <w:r w:rsidRPr="001F54D7">
              <w:rPr>
                <w:sz w:val="16"/>
                <w:szCs w:val="16"/>
              </w:rPr>
              <w:t>Busy Hour Users</w:t>
            </w:r>
          </w:p>
        </w:tc>
        <w:tc>
          <w:tcPr>
            <w:tcW w:w="971"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r>
      <w:tr w:rsidR="005827B8" w:rsidRPr="001F54D7" w:rsidTr="006D3061">
        <w:trPr>
          <w:cantSplit/>
          <w:jc w:val="center"/>
        </w:trPr>
        <w:tc>
          <w:tcPr>
            <w:tcW w:w="2151"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NB Voice Service</w:t>
            </w:r>
          </w:p>
        </w:tc>
        <w:tc>
          <w:tcPr>
            <w:tcW w:w="903"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3 143</w:t>
            </w:r>
          </w:p>
        </w:tc>
        <w:tc>
          <w:tcPr>
            <w:tcW w:w="967"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2"/>
              </w:tabs>
              <w:rPr>
                <w:sz w:val="16"/>
                <w:szCs w:val="16"/>
              </w:rPr>
            </w:pPr>
            <w:r w:rsidRPr="001F54D7">
              <w:rPr>
                <w:sz w:val="16"/>
                <w:szCs w:val="16"/>
              </w:rPr>
              <w:t>13.8</w:t>
            </w:r>
          </w:p>
        </w:tc>
        <w:tc>
          <w:tcPr>
            <w:tcW w:w="906"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3 743</w:t>
            </w:r>
          </w:p>
        </w:tc>
        <w:tc>
          <w:tcPr>
            <w:tcW w:w="964"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5"/>
              </w:tabs>
              <w:rPr>
                <w:sz w:val="16"/>
                <w:szCs w:val="16"/>
              </w:rPr>
            </w:pPr>
            <w:r w:rsidRPr="001F54D7">
              <w:rPr>
                <w:sz w:val="16"/>
                <w:szCs w:val="16"/>
              </w:rPr>
              <w:t>16.4</w:t>
            </w:r>
          </w:p>
        </w:tc>
        <w:tc>
          <w:tcPr>
            <w:tcW w:w="906"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2 619</w:t>
            </w:r>
          </w:p>
        </w:tc>
        <w:tc>
          <w:tcPr>
            <w:tcW w:w="965"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46"/>
              </w:tabs>
              <w:rPr>
                <w:sz w:val="16"/>
                <w:szCs w:val="16"/>
              </w:rPr>
            </w:pPr>
            <w:r w:rsidRPr="001F54D7">
              <w:rPr>
                <w:sz w:val="16"/>
                <w:szCs w:val="16"/>
              </w:rPr>
              <w:t>11.5</w:t>
            </w:r>
          </w:p>
        </w:tc>
        <w:tc>
          <w:tcPr>
            <w:tcW w:w="906" w:type="dxa"/>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3 119</w:t>
            </w:r>
          </w:p>
        </w:tc>
        <w:tc>
          <w:tcPr>
            <w:tcW w:w="971"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37"/>
              </w:tabs>
              <w:rPr>
                <w:sz w:val="16"/>
                <w:szCs w:val="16"/>
              </w:rPr>
            </w:pPr>
            <w:r w:rsidRPr="001F54D7">
              <w:rPr>
                <w:sz w:val="16"/>
                <w:szCs w:val="16"/>
              </w:rPr>
              <w:t>13.7</w:t>
            </w:r>
          </w:p>
        </w:tc>
      </w:tr>
      <w:tr w:rsidR="005827B8" w:rsidRPr="001F54D7" w:rsidTr="006D3061">
        <w:trPr>
          <w:cantSplit/>
          <w:jc w:val="center"/>
        </w:trPr>
        <w:tc>
          <w:tcPr>
            <w:tcW w:w="2151"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NB Message Service</w:t>
            </w:r>
          </w:p>
        </w:tc>
        <w:tc>
          <w:tcPr>
            <w:tcW w:w="903"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2 957</w:t>
            </w:r>
          </w:p>
        </w:tc>
        <w:tc>
          <w:tcPr>
            <w:tcW w:w="967"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2"/>
              </w:tabs>
              <w:rPr>
                <w:sz w:val="16"/>
                <w:szCs w:val="16"/>
              </w:rPr>
            </w:pPr>
            <w:r w:rsidRPr="001F54D7">
              <w:rPr>
                <w:sz w:val="16"/>
                <w:szCs w:val="16"/>
              </w:rPr>
              <w:t>1.6</w:t>
            </w:r>
          </w:p>
        </w:tc>
        <w:tc>
          <w:tcPr>
            <w:tcW w:w="906"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3 557</w:t>
            </w:r>
          </w:p>
        </w:tc>
        <w:tc>
          <w:tcPr>
            <w:tcW w:w="964"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5"/>
              </w:tabs>
              <w:rPr>
                <w:sz w:val="16"/>
                <w:szCs w:val="16"/>
              </w:rPr>
            </w:pPr>
            <w:r w:rsidRPr="001F54D7">
              <w:rPr>
                <w:sz w:val="16"/>
                <w:szCs w:val="16"/>
              </w:rPr>
              <w:t>1.9</w:t>
            </w:r>
          </w:p>
        </w:tc>
        <w:tc>
          <w:tcPr>
            <w:tcW w:w="906"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2 464</w:t>
            </w:r>
          </w:p>
        </w:tc>
        <w:tc>
          <w:tcPr>
            <w:tcW w:w="965"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46"/>
              </w:tabs>
              <w:rPr>
                <w:sz w:val="16"/>
                <w:szCs w:val="16"/>
              </w:rPr>
            </w:pPr>
            <w:r w:rsidRPr="001F54D7">
              <w:rPr>
                <w:sz w:val="16"/>
                <w:szCs w:val="16"/>
              </w:rPr>
              <w:t>1.3</w:t>
            </w:r>
          </w:p>
        </w:tc>
        <w:tc>
          <w:tcPr>
            <w:tcW w:w="906" w:type="dxa"/>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2 965</w:t>
            </w:r>
          </w:p>
        </w:tc>
        <w:tc>
          <w:tcPr>
            <w:tcW w:w="971"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37"/>
              </w:tabs>
              <w:rPr>
                <w:sz w:val="16"/>
                <w:szCs w:val="16"/>
              </w:rPr>
            </w:pPr>
            <w:r w:rsidRPr="001F54D7">
              <w:rPr>
                <w:sz w:val="16"/>
                <w:szCs w:val="16"/>
              </w:rPr>
              <w:t>1.6</w:t>
            </w:r>
          </w:p>
        </w:tc>
      </w:tr>
      <w:tr w:rsidR="005827B8" w:rsidRPr="001F54D7" w:rsidTr="006D3061">
        <w:trPr>
          <w:cantSplit/>
          <w:jc w:val="center"/>
        </w:trPr>
        <w:tc>
          <w:tcPr>
            <w:tcW w:w="2151"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NB Status Service</w:t>
            </w:r>
          </w:p>
        </w:tc>
        <w:tc>
          <w:tcPr>
            <w:tcW w:w="903"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2 957</w:t>
            </w:r>
          </w:p>
        </w:tc>
        <w:tc>
          <w:tcPr>
            <w:tcW w:w="967"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2"/>
              </w:tabs>
              <w:rPr>
                <w:sz w:val="16"/>
                <w:szCs w:val="16"/>
              </w:rPr>
            </w:pPr>
            <w:r w:rsidRPr="001F54D7">
              <w:rPr>
                <w:sz w:val="16"/>
                <w:szCs w:val="16"/>
              </w:rPr>
              <w:t>0.1</w:t>
            </w:r>
          </w:p>
        </w:tc>
        <w:tc>
          <w:tcPr>
            <w:tcW w:w="906"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3 557</w:t>
            </w:r>
          </w:p>
        </w:tc>
        <w:tc>
          <w:tcPr>
            <w:tcW w:w="964"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5"/>
              </w:tabs>
              <w:rPr>
                <w:sz w:val="16"/>
                <w:szCs w:val="16"/>
              </w:rPr>
            </w:pPr>
            <w:r w:rsidRPr="001F54D7">
              <w:rPr>
                <w:sz w:val="16"/>
                <w:szCs w:val="16"/>
              </w:rPr>
              <w:t>0.1</w:t>
            </w:r>
          </w:p>
        </w:tc>
        <w:tc>
          <w:tcPr>
            <w:tcW w:w="906"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2 464</w:t>
            </w:r>
          </w:p>
        </w:tc>
        <w:tc>
          <w:tcPr>
            <w:tcW w:w="965"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46"/>
              </w:tabs>
              <w:rPr>
                <w:sz w:val="16"/>
                <w:szCs w:val="16"/>
              </w:rPr>
            </w:pPr>
            <w:r w:rsidRPr="001F54D7">
              <w:rPr>
                <w:sz w:val="16"/>
                <w:szCs w:val="16"/>
              </w:rPr>
              <w:t>0.1</w:t>
            </w:r>
          </w:p>
        </w:tc>
        <w:tc>
          <w:tcPr>
            <w:tcW w:w="906" w:type="dxa"/>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2 965</w:t>
            </w:r>
          </w:p>
        </w:tc>
        <w:tc>
          <w:tcPr>
            <w:tcW w:w="971"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37"/>
              </w:tabs>
              <w:rPr>
                <w:sz w:val="16"/>
                <w:szCs w:val="16"/>
              </w:rPr>
            </w:pPr>
            <w:r w:rsidRPr="001F54D7">
              <w:rPr>
                <w:sz w:val="16"/>
                <w:szCs w:val="16"/>
              </w:rPr>
              <w:t>0.1</w:t>
            </w:r>
          </w:p>
        </w:tc>
      </w:tr>
      <w:tr w:rsidR="005827B8" w:rsidRPr="001F54D7" w:rsidTr="006D3061">
        <w:trPr>
          <w:cantSplit/>
          <w:jc w:val="center"/>
        </w:trPr>
        <w:tc>
          <w:tcPr>
            <w:tcW w:w="2151" w:type="dxa"/>
            <w:tcBorders>
              <w:top w:val="single" w:sz="4" w:space="0" w:color="auto"/>
              <w:left w:val="single" w:sz="12"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Total Narrowband Spectrum Required (MHz)</w:t>
            </w:r>
          </w:p>
        </w:tc>
        <w:tc>
          <w:tcPr>
            <w:tcW w:w="903" w:type="dxa"/>
            <w:gridSpan w:val="5"/>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67" w:type="dxa"/>
            <w:gridSpan w:val="2"/>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2"/>
              </w:tabs>
              <w:rPr>
                <w:b/>
                <w:bCs/>
                <w:sz w:val="16"/>
                <w:szCs w:val="16"/>
              </w:rPr>
            </w:pPr>
            <w:r w:rsidRPr="001F54D7">
              <w:rPr>
                <w:b/>
                <w:bCs/>
                <w:sz w:val="16"/>
                <w:szCs w:val="16"/>
              </w:rPr>
              <w:t>15.5</w:t>
            </w:r>
          </w:p>
        </w:tc>
        <w:tc>
          <w:tcPr>
            <w:tcW w:w="906" w:type="dxa"/>
            <w:gridSpan w:val="3"/>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64" w:type="dxa"/>
            <w:gridSpan w:val="5"/>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5"/>
              </w:tabs>
              <w:rPr>
                <w:b/>
                <w:bCs/>
                <w:sz w:val="16"/>
                <w:szCs w:val="16"/>
              </w:rPr>
            </w:pPr>
            <w:r w:rsidRPr="001F54D7">
              <w:rPr>
                <w:b/>
                <w:bCs/>
                <w:sz w:val="16"/>
                <w:szCs w:val="16"/>
              </w:rPr>
              <w:t>18.4</w:t>
            </w:r>
          </w:p>
        </w:tc>
        <w:tc>
          <w:tcPr>
            <w:tcW w:w="906" w:type="dxa"/>
            <w:gridSpan w:val="2"/>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p>
        </w:tc>
        <w:tc>
          <w:tcPr>
            <w:tcW w:w="965" w:type="dxa"/>
            <w:gridSpan w:val="3"/>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46"/>
              </w:tabs>
              <w:rPr>
                <w:b/>
                <w:bCs/>
                <w:sz w:val="16"/>
                <w:szCs w:val="16"/>
              </w:rPr>
            </w:pPr>
            <w:r w:rsidRPr="001F54D7">
              <w:rPr>
                <w:b/>
                <w:bCs/>
                <w:sz w:val="16"/>
                <w:szCs w:val="16"/>
              </w:rPr>
              <w:t>12.9</w:t>
            </w:r>
          </w:p>
        </w:tc>
        <w:tc>
          <w:tcPr>
            <w:tcW w:w="906" w:type="dxa"/>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p>
        </w:tc>
        <w:tc>
          <w:tcPr>
            <w:tcW w:w="971" w:type="dxa"/>
            <w:gridSpan w:val="2"/>
            <w:tcBorders>
              <w:top w:val="single" w:sz="4" w:space="0" w:color="auto"/>
              <w:left w:val="single" w:sz="4" w:space="0" w:color="auto"/>
              <w:bottom w:val="single" w:sz="12"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37"/>
              </w:tabs>
              <w:rPr>
                <w:b/>
                <w:bCs/>
                <w:sz w:val="16"/>
                <w:szCs w:val="16"/>
              </w:rPr>
            </w:pPr>
            <w:r w:rsidRPr="001F54D7">
              <w:rPr>
                <w:b/>
                <w:bCs/>
                <w:sz w:val="16"/>
                <w:szCs w:val="16"/>
              </w:rPr>
              <w:t>15.4</w:t>
            </w:r>
          </w:p>
        </w:tc>
      </w:tr>
      <w:tr w:rsidR="005827B8" w:rsidRPr="001F54D7" w:rsidTr="006D3061">
        <w:trPr>
          <w:cantSplit/>
          <w:jc w:val="center"/>
        </w:trPr>
        <w:tc>
          <w:tcPr>
            <w:tcW w:w="9639" w:type="dxa"/>
            <w:gridSpan w:val="24"/>
            <w:tcBorders>
              <w:top w:val="single" w:sz="12" w:space="0" w:color="auto"/>
              <w:left w:val="single" w:sz="12" w:space="0" w:color="auto"/>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r>
      <w:tr w:rsidR="005827B8" w:rsidRPr="001F54D7" w:rsidTr="006D3061">
        <w:trPr>
          <w:cantSplit/>
          <w:jc w:val="center"/>
        </w:trPr>
        <w:tc>
          <w:tcPr>
            <w:tcW w:w="3038" w:type="dxa"/>
            <w:gridSpan w:val="5"/>
            <w:tcBorders>
              <w:top w:val="single" w:sz="12"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90"/>
              </w:tabs>
              <w:rPr>
                <w:sz w:val="16"/>
                <w:szCs w:val="16"/>
              </w:rPr>
            </w:pPr>
            <w:r w:rsidRPr="001F54D7">
              <w:rPr>
                <w:sz w:val="16"/>
                <w:szCs w:val="16"/>
              </w:rPr>
              <w:t>Normal NB Day-to-Day</w:t>
            </w:r>
            <w:r w:rsidRPr="001F54D7">
              <w:rPr>
                <w:sz w:val="16"/>
                <w:szCs w:val="16"/>
              </w:rPr>
              <w:tab/>
              <w:t>28.4 MHz</w:t>
            </w:r>
          </w:p>
        </w:tc>
        <w:tc>
          <w:tcPr>
            <w:tcW w:w="983" w:type="dxa"/>
            <w:gridSpan w:val="3"/>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2"/>
              </w:tabs>
              <w:rPr>
                <w:sz w:val="16"/>
                <w:szCs w:val="16"/>
              </w:rPr>
            </w:pPr>
            <w:r w:rsidRPr="001F54D7">
              <w:rPr>
                <w:sz w:val="16"/>
                <w:szCs w:val="16"/>
              </w:rPr>
              <w:t>15.5</w:t>
            </w:r>
          </w:p>
        </w:tc>
        <w:tc>
          <w:tcPr>
            <w:tcW w:w="962" w:type="dxa"/>
            <w:gridSpan w:val="5"/>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08" w:type="dxa"/>
            <w:gridSpan w:val="3"/>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62" w:type="dxa"/>
            <w:gridSpan w:val="3"/>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09" w:type="dxa"/>
            <w:gridSpan w:val="2"/>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46"/>
              </w:tabs>
              <w:rPr>
                <w:sz w:val="16"/>
                <w:szCs w:val="16"/>
              </w:rPr>
            </w:pPr>
            <w:r w:rsidRPr="001F54D7">
              <w:rPr>
                <w:sz w:val="16"/>
                <w:szCs w:val="16"/>
              </w:rPr>
              <w:t>12.9</w:t>
            </w:r>
          </w:p>
        </w:tc>
        <w:tc>
          <w:tcPr>
            <w:tcW w:w="970" w:type="dxa"/>
            <w:gridSpan w:val="2"/>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07" w:type="dxa"/>
            <w:tcBorders>
              <w:top w:val="single" w:sz="12"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jc w:val="center"/>
        </w:trPr>
        <w:tc>
          <w:tcPr>
            <w:tcW w:w="3038" w:type="dxa"/>
            <w:gridSpan w:val="5"/>
            <w:tcBorders>
              <w:top w:val="single" w:sz="4"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90"/>
              </w:tabs>
              <w:rPr>
                <w:sz w:val="16"/>
                <w:szCs w:val="16"/>
              </w:rPr>
            </w:pPr>
            <w:r w:rsidRPr="001F54D7">
              <w:rPr>
                <w:sz w:val="16"/>
                <w:szCs w:val="16"/>
              </w:rPr>
              <w:t>NB Urban Disaster Scenario</w:t>
            </w:r>
            <w:r w:rsidRPr="001F54D7">
              <w:rPr>
                <w:sz w:val="16"/>
                <w:szCs w:val="16"/>
              </w:rPr>
              <w:tab/>
              <w:t>31.3 MHz</w:t>
            </w:r>
          </w:p>
        </w:tc>
        <w:tc>
          <w:tcPr>
            <w:tcW w:w="983"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62"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08"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5"/>
              </w:tabs>
              <w:rPr>
                <w:sz w:val="16"/>
                <w:szCs w:val="16"/>
              </w:rPr>
            </w:pPr>
            <w:r w:rsidRPr="001F54D7">
              <w:rPr>
                <w:sz w:val="16"/>
                <w:szCs w:val="16"/>
              </w:rPr>
              <w:t>18.4</w:t>
            </w:r>
          </w:p>
        </w:tc>
        <w:tc>
          <w:tcPr>
            <w:tcW w:w="962"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09"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46"/>
              </w:tabs>
              <w:rPr>
                <w:sz w:val="16"/>
                <w:szCs w:val="16"/>
              </w:rPr>
            </w:pPr>
            <w:r w:rsidRPr="001F54D7">
              <w:rPr>
                <w:sz w:val="16"/>
                <w:szCs w:val="16"/>
              </w:rPr>
              <w:t>12.9</w:t>
            </w:r>
          </w:p>
        </w:tc>
        <w:tc>
          <w:tcPr>
            <w:tcW w:w="970"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07" w:type="dxa"/>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jc w:val="center"/>
        </w:trPr>
        <w:tc>
          <w:tcPr>
            <w:tcW w:w="3038" w:type="dxa"/>
            <w:gridSpan w:val="5"/>
            <w:tcBorders>
              <w:top w:val="single" w:sz="4"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90"/>
              </w:tabs>
              <w:rPr>
                <w:sz w:val="16"/>
                <w:szCs w:val="16"/>
              </w:rPr>
            </w:pPr>
            <w:r w:rsidRPr="001F54D7">
              <w:rPr>
                <w:sz w:val="16"/>
                <w:szCs w:val="16"/>
              </w:rPr>
              <w:t>NB Suburban Disaster</w:t>
            </w:r>
            <w:r w:rsidRPr="001F54D7">
              <w:rPr>
                <w:sz w:val="16"/>
                <w:szCs w:val="16"/>
              </w:rPr>
              <w:br/>
              <w:t>Scenario</w:t>
            </w:r>
            <w:r w:rsidRPr="001F54D7">
              <w:rPr>
                <w:sz w:val="16"/>
                <w:szCs w:val="16"/>
              </w:rPr>
              <w:tab/>
              <w:t>30.9 MHz</w:t>
            </w:r>
          </w:p>
        </w:tc>
        <w:tc>
          <w:tcPr>
            <w:tcW w:w="983"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2"/>
              </w:tabs>
              <w:rPr>
                <w:sz w:val="16"/>
                <w:szCs w:val="16"/>
              </w:rPr>
            </w:pPr>
            <w:r w:rsidRPr="001F54D7">
              <w:rPr>
                <w:sz w:val="16"/>
                <w:szCs w:val="16"/>
              </w:rPr>
              <w:t>15.5</w:t>
            </w:r>
          </w:p>
        </w:tc>
        <w:tc>
          <w:tcPr>
            <w:tcW w:w="962"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08"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62"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09"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70"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07" w:type="dxa"/>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37"/>
              </w:tabs>
              <w:rPr>
                <w:sz w:val="16"/>
                <w:szCs w:val="16"/>
              </w:rPr>
            </w:pPr>
            <w:r w:rsidRPr="001F54D7">
              <w:rPr>
                <w:sz w:val="16"/>
                <w:szCs w:val="16"/>
              </w:rPr>
              <w:t>15.4</w:t>
            </w:r>
          </w:p>
        </w:tc>
      </w:tr>
      <w:tr w:rsidR="005827B8" w:rsidRPr="001F54D7" w:rsidTr="006D3061">
        <w:trPr>
          <w:cantSplit/>
          <w:jc w:val="center"/>
        </w:trPr>
        <w:tc>
          <w:tcPr>
            <w:tcW w:w="3038" w:type="dxa"/>
            <w:gridSpan w:val="5"/>
            <w:tcBorders>
              <w:top w:val="single" w:sz="4" w:space="0" w:color="auto"/>
              <w:left w:val="single" w:sz="12" w:space="0" w:color="auto"/>
              <w:bottom w:val="single" w:sz="12"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90"/>
              </w:tabs>
              <w:rPr>
                <w:sz w:val="16"/>
                <w:szCs w:val="16"/>
              </w:rPr>
            </w:pPr>
            <w:r w:rsidRPr="001F54D7">
              <w:rPr>
                <w:sz w:val="16"/>
                <w:szCs w:val="16"/>
              </w:rPr>
              <w:t>Larger of the two NB</w:t>
            </w:r>
            <w:r w:rsidRPr="001F54D7">
              <w:rPr>
                <w:sz w:val="16"/>
                <w:szCs w:val="16"/>
              </w:rPr>
              <w:br/>
              <w:t>Disaster Scenarios</w:t>
            </w:r>
            <w:r w:rsidRPr="001F54D7">
              <w:rPr>
                <w:sz w:val="16"/>
                <w:szCs w:val="16"/>
              </w:rPr>
              <w:tab/>
              <w:t>31.3 MHz</w:t>
            </w:r>
          </w:p>
        </w:tc>
        <w:tc>
          <w:tcPr>
            <w:tcW w:w="983" w:type="dxa"/>
            <w:gridSpan w:val="3"/>
            <w:tcBorders>
              <w:top w:val="single" w:sz="4" w:space="0" w:color="auto"/>
              <w:left w:val="single" w:sz="4" w:space="0" w:color="auto"/>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rPr>
                <w:sz w:val="16"/>
                <w:szCs w:val="16"/>
              </w:rPr>
            </w:pPr>
          </w:p>
        </w:tc>
        <w:tc>
          <w:tcPr>
            <w:tcW w:w="962" w:type="dxa"/>
            <w:gridSpan w:val="5"/>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08" w:type="dxa"/>
            <w:gridSpan w:val="3"/>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62" w:type="dxa"/>
            <w:gridSpan w:val="3"/>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09" w:type="dxa"/>
            <w:gridSpan w:val="2"/>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70" w:type="dxa"/>
            <w:gridSpan w:val="2"/>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07" w:type="dxa"/>
            <w:tcBorders>
              <w:top w:val="single" w:sz="4" w:space="0" w:color="auto"/>
              <w:left w:val="nil"/>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bl>
    <w:p w:rsidR="005827B8" w:rsidRPr="001F54D7" w:rsidRDefault="005827B8" w:rsidP="001649B2">
      <w:pPr>
        <w:pStyle w:val="Tabletitle"/>
      </w:pPr>
      <w:r w:rsidRPr="001F54D7">
        <w:br w:type="page"/>
      </w:r>
      <w:r w:rsidRPr="001F54D7">
        <w:lastRenderedPageBreak/>
        <w:t>Medium metropolitan area calculated for 180 police officers per 100</w:t>
      </w:r>
      <w:r w:rsidRPr="001F54D7">
        <w:rPr>
          <w:rFonts w:ascii="Tms Rmn" w:hAnsi="Tms Rmn"/>
          <w:sz w:val="12"/>
          <w:szCs w:val="12"/>
        </w:rPr>
        <w:t> </w:t>
      </w:r>
      <w:r w:rsidRPr="001F54D7">
        <w:t xml:space="preserve">000 population </w:t>
      </w:r>
      <w:r w:rsidRPr="001F54D7">
        <w:rPr>
          <w:b w:val="0"/>
          <w:bCs/>
        </w:rPr>
        <w:t>(</w:t>
      </w:r>
      <w:r w:rsidRPr="001F54D7">
        <w:rPr>
          <w:b w:val="0"/>
          <w:bCs/>
          <w:i/>
          <w:iCs/>
        </w:rPr>
        <w:t>end</w:t>
      </w:r>
      <w:r w:rsidRPr="001F54D7">
        <w:rPr>
          <w:b w:val="0"/>
          <w:bC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163"/>
        <w:gridCol w:w="781"/>
        <w:gridCol w:w="22"/>
        <w:gridCol w:w="868"/>
        <w:gridCol w:w="18"/>
        <w:gridCol w:w="21"/>
        <w:gridCol w:w="942"/>
        <w:gridCol w:w="19"/>
        <w:gridCol w:w="900"/>
        <w:gridCol w:w="7"/>
        <w:gridCol w:w="41"/>
        <w:gridCol w:w="913"/>
        <w:gridCol w:w="10"/>
        <w:gridCol w:w="907"/>
        <w:gridCol w:w="12"/>
        <w:gridCol w:w="951"/>
        <w:gridCol w:w="82"/>
        <w:gridCol w:w="831"/>
      </w:tblGrid>
      <w:tr w:rsidR="005827B8" w:rsidRPr="001F54D7" w:rsidTr="006D3061">
        <w:trPr>
          <w:cantSplit/>
          <w:jc w:val="center"/>
        </w:trPr>
        <w:tc>
          <w:tcPr>
            <w:tcW w:w="2151" w:type="dxa"/>
            <w:vMerge w:val="restart"/>
            <w:tcBorders>
              <w:top w:val="single" w:sz="12" w:space="0" w:color="auto"/>
              <w:left w:val="single" w:sz="12"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r w:rsidRPr="001F54D7">
              <w:rPr>
                <w:b/>
                <w:bCs/>
                <w:sz w:val="16"/>
                <w:szCs w:val="16"/>
              </w:rPr>
              <w:t>Wideband</w:t>
            </w:r>
          </w:p>
        </w:tc>
        <w:tc>
          <w:tcPr>
            <w:tcW w:w="1834" w:type="dxa"/>
            <w:gridSpan w:val="4"/>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Urban Day-to-Day</w:t>
            </w:r>
          </w:p>
        </w:tc>
        <w:tc>
          <w:tcPr>
            <w:tcW w:w="1900" w:type="dxa"/>
            <w:gridSpan w:val="5"/>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Urban Disaster</w:t>
            </w:r>
          </w:p>
        </w:tc>
        <w:tc>
          <w:tcPr>
            <w:tcW w:w="1878" w:type="dxa"/>
            <w:gridSpan w:val="5"/>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Suburban Day-to-Day</w:t>
            </w:r>
          </w:p>
        </w:tc>
        <w:tc>
          <w:tcPr>
            <w:tcW w:w="1876" w:type="dxa"/>
            <w:gridSpan w:val="4"/>
            <w:tcBorders>
              <w:top w:val="single" w:sz="12"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Suburban Disaster</w:t>
            </w:r>
          </w:p>
        </w:tc>
      </w:tr>
      <w:tr w:rsidR="005827B8" w:rsidRPr="001F54D7" w:rsidTr="006D3061">
        <w:trPr>
          <w:cantSplit/>
          <w:jc w:val="center"/>
        </w:trPr>
        <w:tc>
          <w:tcPr>
            <w:tcW w:w="2151" w:type="dxa"/>
            <w:vMerge/>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44" w:type="dxa"/>
            <w:gridSpan w:val="2"/>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Busy Hour Users</w:t>
            </w:r>
          </w:p>
        </w:tc>
        <w:tc>
          <w:tcPr>
            <w:tcW w:w="890"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c>
          <w:tcPr>
            <w:tcW w:w="981" w:type="dxa"/>
            <w:gridSpan w:val="3"/>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Busy Hour Users</w:t>
            </w:r>
          </w:p>
        </w:tc>
        <w:tc>
          <w:tcPr>
            <w:tcW w:w="919"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c>
          <w:tcPr>
            <w:tcW w:w="961" w:type="dxa"/>
            <w:gridSpan w:val="3"/>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Busy Hour Users</w:t>
            </w:r>
          </w:p>
        </w:tc>
        <w:tc>
          <w:tcPr>
            <w:tcW w:w="917"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c>
          <w:tcPr>
            <w:tcW w:w="963" w:type="dxa"/>
            <w:gridSpan w:val="2"/>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Busy Hour Users</w:t>
            </w:r>
          </w:p>
        </w:tc>
        <w:tc>
          <w:tcPr>
            <w:tcW w:w="913"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r>
      <w:tr w:rsidR="005827B8" w:rsidRPr="001F54D7" w:rsidTr="006D3061">
        <w:trPr>
          <w:cantSplit/>
          <w:jc w:val="center"/>
        </w:trPr>
        <w:tc>
          <w:tcPr>
            <w:tcW w:w="2151"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WB Data Service</w:t>
            </w:r>
          </w:p>
        </w:tc>
        <w:tc>
          <w:tcPr>
            <w:tcW w:w="944"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2 359</w:t>
            </w:r>
          </w:p>
        </w:tc>
        <w:tc>
          <w:tcPr>
            <w:tcW w:w="890"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2"/>
              </w:tabs>
              <w:rPr>
                <w:sz w:val="16"/>
                <w:szCs w:val="16"/>
              </w:rPr>
            </w:pPr>
            <w:r w:rsidRPr="001F54D7">
              <w:rPr>
                <w:sz w:val="16"/>
                <w:szCs w:val="16"/>
              </w:rPr>
              <w:t>15.7</w:t>
            </w:r>
          </w:p>
        </w:tc>
        <w:tc>
          <w:tcPr>
            <w:tcW w:w="981"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2 587</w:t>
            </w:r>
          </w:p>
        </w:tc>
        <w:tc>
          <w:tcPr>
            <w:tcW w:w="919"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5"/>
              </w:tabs>
              <w:rPr>
                <w:sz w:val="16"/>
                <w:szCs w:val="16"/>
              </w:rPr>
            </w:pPr>
            <w:r w:rsidRPr="001F54D7">
              <w:rPr>
                <w:sz w:val="16"/>
                <w:szCs w:val="16"/>
              </w:rPr>
              <w:t>17.2</w:t>
            </w:r>
          </w:p>
        </w:tc>
        <w:tc>
          <w:tcPr>
            <w:tcW w:w="961"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71"/>
              </w:tabs>
              <w:rPr>
                <w:sz w:val="16"/>
                <w:szCs w:val="16"/>
              </w:rPr>
            </w:pPr>
            <w:r w:rsidRPr="001F54D7">
              <w:rPr>
                <w:sz w:val="16"/>
                <w:szCs w:val="16"/>
              </w:rPr>
              <w:tab/>
              <w:t>1 966</w:t>
            </w:r>
          </w:p>
        </w:tc>
        <w:tc>
          <w:tcPr>
            <w:tcW w:w="917"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46"/>
              </w:tabs>
              <w:rPr>
                <w:sz w:val="16"/>
                <w:szCs w:val="16"/>
              </w:rPr>
            </w:pPr>
            <w:r w:rsidRPr="001F54D7">
              <w:rPr>
                <w:sz w:val="16"/>
                <w:szCs w:val="16"/>
              </w:rPr>
              <w:t>13.1</w:t>
            </w:r>
          </w:p>
        </w:tc>
        <w:tc>
          <w:tcPr>
            <w:tcW w:w="963"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2 156</w:t>
            </w:r>
          </w:p>
        </w:tc>
        <w:tc>
          <w:tcPr>
            <w:tcW w:w="913"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37"/>
              </w:tabs>
              <w:rPr>
                <w:sz w:val="16"/>
                <w:szCs w:val="16"/>
              </w:rPr>
            </w:pPr>
            <w:r w:rsidRPr="001F54D7">
              <w:rPr>
                <w:sz w:val="16"/>
                <w:szCs w:val="16"/>
              </w:rPr>
              <w:t>14.3</w:t>
            </w:r>
          </w:p>
        </w:tc>
      </w:tr>
      <w:tr w:rsidR="005827B8" w:rsidRPr="001F54D7" w:rsidTr="006D3061">
        <w:trPr>
          <w:cantSplit/>
          <w:jc w:val="center"/>
        </w:trPr>
        <w:tc>
          <w:tcPr>
            <w:tcW w:w="2151"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WB Video Service</w:t>
            </w:r>
          </w:p>
        </w:tc>
        <w:tc>
          <w:tcPr>
            <w:tcW w:w="944"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1 197</w:t>
            </w:r>
          </w:p>
        </w:tc>
        <w:tc>
          <w:tcPr>
            <w:tcW w:w="890"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2"/>
              </w:tabs>
              <w:rPr>
                <w:sz w:val="16"/>
                <w:szCs w:val="16"/>
              </w:rPr>
            </w:pPr>
            <w:r w:rsidRPr="001F54D7">
              <w:rPr>
                <w:sz w:val="16"/>
                <w:szCs w:val="16"/>
              </w:rPr>
              <w:t>0.5</w:t>
            </w:r>
          </w:p>
        </w:tc>
        <w:tc>
          <w:tcPr>
            <w:tcW w:w="981"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1 330</w:t>
            </w:r>
          </w:p>
        </w:tc>
        <w:tc>
          <w:tcPr>
            <w:tcW w:w="919"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5"/>
              </w:tabs>
              <w:rPr>
                <w:sz w:val="16"/>
                <w:szCs w:val="16"/>
              </w:rPr>
            </w:pPr>
            <w:r w:rsidRPr="001F54D7">
              <w:rPr>
                <w:sz w:val="16"/>
                <w:szCs w:val="16"/>
              </w:rPr>
              <w:t>0.6</w:t>
            </w:r>
          </w:p>
        </w:tc>
        <w:tc>
          <w:tcPr>
            <w:tcW w:w="961"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571"/>
              </w:tabs>
              <w:rPr>
                <w:sz w:val="16"/>
                <w:szCs w:val="16"/>
              </w:rPr>
            </w:pPr>
            <w:r w:rsidRPr="001F54D7">
              <w:rPr>
                <w:sz w:val="16"/>
                <w:szCs w:val="16"/>
              </w:rPr>
              <w:tab/>
              <w:t>998</w:t>
            </w:r>
          </w:p>
        </w:tc>
        <w:tc>
          <w:tcPr>
            <w:tcW w:w="917"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46"/>
              </w:tabs>
              <w:rPr>
                <w:sz w:val="16"/>
                <w:szCs w:val="16"/>
              </w:rPr>
            </w:pPr>
            <w:r w:rsidRPr="001F54D7">
              <w:rPr>
                <w:sz w:val="16"/>
                <w:szCs w:val="16"/>
              </w:rPr>
              <w:t>0.4</w:t>
            </w:r>
          </w:p>
        </w:tc>
        <w:tc>
          <w:tcPr>
            <w:tcW w:w="963"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1 108</w:t>
            </w:r>
          </w:p>
        </w:tc>
        <w:tc>
          <w:tcPr>
            <w:tcW w:w="913"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37"/>
              </w:tabs>
              <w:rPr>
                <w:sz w:val="16"/>
                <w:szCs w:val="16"/>
              </w:rPr>
            </w:pPr>
            <w:r w:rsidRPr="001F54D7">
              <w:rPr>
                <w:sz w:val="16"/>
                <w:szCs w:val="16"/>
              </w:rPr>
              <w:t>0.5</w:t>
            </w:r>
          </w:p>
        </w:tc>
      </w:tr>
      <w:tr w:rsidR="005827B8" w:rsidRPr="001F54D7" w:rsidTr="006D3061">
        <w:trPr>
          <w:cantSplit/>
          <w:jc w:val="center"/>
        </w:trPr>
        <w:tc>
          <w:tcPr>
            <w:tcW w:w="2151" w:type="dxa"/>
            <w:tcBorders>
              <w:top w:val="single" w:sz="4" w:space="0" w:color="auto"/>
              <w:left w:val="single" w:sz="12"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Total Wideband Spectrum Required (MHz)</w:t>
            </w:r>
          </w:p>
        </w:tc>
        <w:tc>
          <w:tcPr>
            <w:tcW w:w="944" w:type="dxa"/>
            <w:gridSpan w:val="2"/>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890" w:type="dxa"/>
            <w:gridSpan w:val="2"/>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2"/>
              </w:tabs>
              <w:rPr>
                <w:b/>
                <w:bCs/>
                <w:sz w:val="16"/>
                <w:szCs w:val="16"/>
              </w:rPr>
            </w:pPr>
            <w:r w:rsidRPr="001F54D7">
              <w:rPr>
                <w:b/>
                <w:bCs/>
                <w:sz w:val="16"/>
                <w:szCs w:val="16"/>
              </w:rPr>
              <w:t>16.2</w:t>
            </w:r>
          </w:p>
        </w:tc>
        <w:tc>
          <w:tcPr>
            <w:tcW w:w="981" w:type="dxa"/>
            <w:gridSpan w:val="3"/>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19" w:type="dxa"/>
            <w:gridSpan w:val="2"/>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5"/>
              </w:tabs>
              <w:rPr>
                <w:b/>
                <w:bCs/>
                <w:sz w:val="16"/>
                <w:szCs w:val="16"/>
              </w:rPr>
            </w:pPr>
            <w:r w:rsidRPr="001F54D7">
              <w:rPr>
                <w:b/>
                <w:bCs/>
                <w:sz w:val="16"/>
                <w:szCs w:val="16"/>
              </w:rPr>
              <w:t>17.8</w:t>
            </w:r>
          </w:p>
        </w:tc>
        <w:tc>
          <w:tcPr>
            <w:tcW w:w="961" w:type="dxa"/>
            <w:gridSpan w:val="3"/>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p>
        </w:tc>
        <w:tc>
          <w:tcPr>
            <w:tcW w:w="917" w:type="dxa"/>
            <w:gridSpan w:val="2"/>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46"/>
              </w:tabs>
              <w:rPr>
                <w:b/>
                <w:bCs/>
                <w:sz w:val="16"/>
                <w:szCs w:val="16"/>
              </w:rPr>
            </w:pPr>
            <w:r w:rsidRPr="001F54D7">
              <w:rPr>
                <w:b/>
                <w:bCs/>
                <w:sz w:val="16"/>
                <w:szCs w:val="16"/>
              </w:rPr>
              <w:t>13.5</w:t>
            </w:r>
          </w:p>
        </w:tc>
        <w:tc>
          <w:tcPr>
            <w:tcW w:w="963" w:type="dxa"/>
            <w:gridSpan w:val="2"/>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p>
        </w:tc>
        <w:tc>
          <w:tcPr>
            <w:tcW w:w="913" w:type="dxa"/>
            <w:gridSpan w:val="2"/>
            <w:tcBorders>
              <w:top w:val="single" w:sz="4" w:space="0" w:color="auto"/>
              <w:left w:val="single" w:sz="4" w:space="0" w:color="auto"/>
              <w:bottom w:val="single" w:sz="12"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37"/>
              </w:tabs>
              <w:rPr>
                <w:b/>
                <w:bCs/>
                <w:sz w:val="16"/>
                <w:szCs w:val="16"/>
              </w:rPr>
            </w:pPr>
            <w:r w:rsidRPr="001F54D7">
              <w:rPr>
                <w:b/>
                <w:bCs/>
                <w:sz w:val="16"/>
                <w:szCs w:val="16"/>
              </w:rPr>
              <w:t>14.8</w:t>
            </w:r>
          </w:p>
        </w:tc>
      </w:tr>
      <w:tr w:rsidR="005827B8" w:rsidRPr="001F54D7" w:rsidTr="006D3061">
        <w:trPr>
          <w:cantSplit/>
          <w:jc w:val="center"/>
        </w:trPr>
        <w:tc>
          <w:tcPr>
            <w:tcW w:w="2151" w:type="dxa"/>
            <w:tcBorders>
              <w:top w:val="single" w:sz="12" w:space="0" w:color="auto"/>
              <w:left w:val="single" w:sz="12" w:space="0" w:color="auto"/>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p>
        </w:tc>
        <w:tc>
          <w:tcPr>
            <w:tcW w:w="944" w:type="dxa"/>
            <w:gridSpan w:val="2"/>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890" w:type="dxa"/>
            <w:gridSpan w:val="2"/>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rPr>
                <w:b/>
                <w:bCs/>
                <w:sz w:val="16"/>
                <w:szCs w:val="16"/>
              </w:rPr>
            </w:pPr>
          </w:p>
        </w:tc>
        <w:tc>
          <w:tcPr>
            <w:tcW w:w="981" w:type="dxa"/>
            <w:gridSpan w:val="3"/>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19" w:type="dxa"/>
            <w:gridSpan w:val="2"/>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rPr>
                <w:b/>
                <w:bCs/>
                <w:sz w:val="16"/>
                <w:szCs w:val="16"/>
              </w:rPr>
            </w:pPr>
          </w:p>
        </w:tc>
        <w:tc>
          <w:tcPr>
            <w:tcW w:w="961" w:type="dxa"/>
            <w:gridSpan w:val="3"/>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p>
        </w:tc>
        <w:tc>
          <w:tcPr>
            <w:tcW w:w="917" w:type="dxa"/>
            <w:gridSpan w:val="2"/>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rPr>
                <w:b/>
                <w:bCs/>
                <w:sz w:val="16"/>
                <w:szCs w:val="16"/>
              </w:rPr>
            </w:pPr>
            <w:r w:rsidRPr="001F54D7">
              <w:rPr>
                <w:b/>
                <w:bCs/>
                <w:sz w:val="16"/>
                <w:szCs w:val="16"/>
              </w:rPr>
              <w:t>× 1/2</w:t>
            </w:r>
          </w:p>
        </w:tc>
        <w:tc>
          <w:tcPr>
            <w:tcW w:w="963" w:type="dxa"/>
            <w:gridSpan w:val="2"/>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p>
        </w:tc>
        <w:tc>
          <w:tcPr>
            <w:tcW w:w="913" w:type="dxa"/>
            <w:gridSpan w:val="2"/>
            <w:tcBorders>
              <w:top w:val="single" w:sz="12" w:space="0" w:color="auto"/>
              <w:left w:val="nil"/>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rPr>
                <w:b/>
                <w:bCs/>
                <w:sz w:val="16"/>
                <w:szCs w:val="16"/>
              </w:rPr>
            </w:pPr>
            <w:r w:rsidRPr="001F54D7">
              <w:rPr>
                <w:b/>
                <w:bCs/>
                <w:sz w:val="16"/>
                <w:szCs w:val="16"/>
              </w:rPr>
              <w:t>× 1/2</w:t>
            </w:r>
          </w:p>
        </w:tc>
      </w:tr>
      <w:tr w:rsidR="005827B8" w:rsidRPr="001F54D7" w:rsidTr="006D3061">
        <w:trPr>
          <w:cantSplit/>
          <w:jc w:val="center"/>
        </w:trPr>
        <w:tc>
          <w:tcPr>
            <w:tcW w:w="3117" w:type="dxa"/>
            <w:gridSpan w:val="4"/>
            <w:tcBorders>
              <w:top w:val="single" w:sz="12"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232"/>
              </w:tabs>
              <w:rPr>
                <w:sz w:val="16"/>
                <w:szCs w:val="16"/>
              </w:rPr>
            </w:pPr>
            <w:r w:rsidRPr="001F54D7">
              <w:rPr>
                <w:sz w:val="16"/>
                <w:szCs w:val="16"/>
              </w:rPr>
              <w:t>Normal WB Day-to-Day</w:t>
            </w:r>
            <w:r w:rsidRPr="001F54D7">
              <w:rPr>
                <w:sz w:val="16"/>
                <w:szCs w:val="16"/>
              </w:rPr>
              <w:tab/>
              <w:t>23.0 MHz</w:t>
            </w:r>
          </w:p>
        </w:tc>
        <w:tc>
          <w:tcPr>
            <w:tcW w:w="907" w:type="dxa"/>
            <w:gridSpan w:val="3"/>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2"/>
              </w:tabs>
              <w:rPr>
                <w:sz w:val="16"/>
                <w:szCs w:val="16"/>
              </w:rPr>
            </w:pPr>
            <w:r w:rsidRPr="001F54D7">
              <w:rPr>
                <w:sz w:val="16"/>
                <w:szCs w:val="16"/>
              </w:rPr>
              <w:t>16.2</w:t>
            </w:r>
          </w:p>
        </w:tc>
        <w:tc>
          <w:tcPr>
            <w:tcW w:w="961" w:type="dxa"/>
            <w:gridSpan w:val="2"/>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07" w:type="dxa"/>
            <w:gridSpan w:val="2"/>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64" w:type="dxa"/>
            <w:gridSpan w:val="3"/>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07" w:type="dxa"/>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46"/>
              </w:tabs>
              <w:rPr>
                <w:sz w:val="16"/>
                <w:szCs w:val="16"/>
              </w:rPr>
            </w:pPr>
            <w:r w:rsidRPr="001F54D7">
              <w:rPr>
                <w:sz w:val="16"/>
                <w:szCs w:val="16"/>
              </w:rPr>
              <w:t>6.8</w:t>
            </w:r>
          </w:p>
        </w:tc>
        <w:tc>
          <w:tcPr>
            <w:tcW w:w="963" w:type="dxa"/>
            <w:gridSpan w:val="2"/>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13" w:type="dxa"/>
            <w:gridSpan w:val="2"/>
            <w:tcBorders>
              <w:top w:val="single" w:sz="12"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jc w:val="center"/>
        </w:trPr>
        <w:tc>
          <w:tcPr>
            <w:tcW w:w="3117" w:type="dxa"/>
            <w:gridSpan w:val="4"/>
            <w:tcBorders>
              <w:top w:val="single" w:sz="4"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232"/>
              </w:tabs>
              <w:rPr>
                <w:sz w:val="16"/>
                <w:szCs w:val="16"/>
              </w:rPr>
            </w:pPr>
            <w:r w:rsidRPr="001F54D7">
              <w:rPr>
                <w:sz w:val="16"/>
                <w:szCs w:val="16"/>
              </w:rPr>
              <w:t>Urban WB Disaster Scenario</w:t>
            </w:r>
            <w:r w:rsidRPr="001F54D7">
              <w:rPr>
                <w:sz w:val="16"/>
                <w:szCs w:val="16"/>
              </w:rPr>
              <w:tab/>
              <w:t>24.6 MHz</w:t>
            </w:r>
          </w:p>
        </w:tc>
        <w:tc>
          <w:tcPr>
            <w:tcW w:w="90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61"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07"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5"/>
              </w:tabs>
              <w:rPr>
                <w:sz w:val="16"/>
                <w:szCs w:val="16"/>
              </w:rPr>
            </w:pPr>
            <w:r w:rsidRPr="001F54D7">
              <w:rPr>
                <w:sz w:val="16"/>
                <w:szCs w:val="16"/>
              </w:rPr>
              <w:t>17.8</w:t>
            </w:r>
          </w:p>
        </w:tc>
        <w:tc>
          <w:tcPr>
            <w:tcW w:w="964"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07" w:type="dxa"/>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46"/>
              </w:tabs>
              <w:rPr>
                <w:sz w:val="16"/>
                <w:szCs w:val="16"/>
              </w:rPr>
            </w:pPr>
            <w:r w:rsidRPr="001F54D7">
              <w:rPr>
                <w:sz w:val="16"/>
                <w:szCs w:val="16"/>
              </w:rPr>
              <w:t>6.8</w:t>
            </w:r>
          </w:p>
        </w:tc>
        <w:tc>
          <w:tcPr>
            <w:tcW w:w="963"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13"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jc w:val="center"/>
        </w:trPr>
        <w:tc>
          <w:tcPr>
            <w:tcW w:w="3117" w:type="dxa"/>
            <w:gridSpan w:val="4"/>
            <w:tcBorders>
              <w:top w:val="single" w:sz="4"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232"/>
              </w:tabs>
              <w:rPr>
                <w:sz w:val="16"/>
                <w:szCs w:val="16"/>
              </w:rPr>
            </w:pPr>
            <w:r w:rsidRPr="001F54D7">
              <w:rPr>
                <w:sz w:val="16"/>
                <w:szCs w:val="16"/>
              </w:rPr>
              <w:t>Suburban WB Disaster Scenario</w:t>
            </w:r>
            <w:r w:rsidRPr="001F54D7">
              <w:rPr>
                <w:sz w:val="16"/>
                <w:szCs w:val="16"/>
              </w:rPr>
              <w:tab/>
              <w:t>23.6 MHz</w:t>
            </w:r>
          </w:p>
        </w:tc>
        <w:tc>
          <w:tcPr>
            <w:tcW w:w="90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2"/>
              </w:tabs>
              <w:rPr>
                <w:sz w:val="16"/>
                <w:szCs w:val="16"/>
              </w:rPr>
            </w:pPr>
            <w:r w:rsidRPr="001F54D7">
              <w:rPr>
                <w:sz w:val="16"/>
                <w:szCs w:val="16"/>
              </w:rPr>
              <w:t>16.2</w:t>
            </w:r>
          </w:p>
        </w:tc>
        <w:tc>
          <w:tcPr>
            <w:tcW w:w="961"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07"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64"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07" w:type="dxa"/>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63"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13"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37"/>
              </w:tabs>
              <w:rPr>
                <w:sz w:val="16"/>
                <w:szCs w:val="16"/>
              </w:rPr>
            </w:pPr>
            <w:r w:rsidRPr="001F54D7">
              <w:rPr>
                <w:sz w:val="16"/>
                <w:szCs w:val="16"/>
              </w:rPr>
              <w:t>7.4</w:t>
            </w:r>
          </w:p>
        </w:tc>
      </w:tr>
      <w:tr w:rsidR="005827B8" w:rsidRPr="001F54D7" w:rsidTr="006D3061">
        <w:trPr>
          <w:cantSplit/>
          <w:jc w:val="center"/>
        </w:trPr>
        <w:tc>
          <w:tcPr>
            <w:tcW w:w="3117" w:type="dxa"/>
            <w:gridSpan w:val="4"/>
            <w:tcBorders>
              <w:top w:val="single" w:sz="4" w:space="0" w:color="auto"/>
              <w:left w:val="single" w:sz="12" w:space="0" w:color="auto"/>
              <w:bottom w:val="single" w:sz="12"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232"/>
              </w:tabs>
              <w:rPr>
                <w:sz w:val="16"/>
                <w:szCs w:val="16"/>
              </w:rPr>
            </w:pPr>
            <w:r w:rsidRPr="001F54D7">
              <w:rPr>
                <w:sz w:val="16"/>
                <w:szCs w:val="16"/>
              </w:rPr>
              <w:t xml:space="preserve">Larger of the two WB Disaster </w:t>
            </w:r>
            <w:r w:rsidRPr="001F54D7">
              <w:rPr>
                <w:sz w:val="16"/>
                <w:szCs w:val="16"/>
              </w:rPr>
              <w:br/>
              <w:t>Scenarios</w:t>
            </w:r>
            <w:r w:rsidRPr="001F54D7">
              <w:rPr>
                <w:sz w:val="16"/>
                <w:szCs w:val="16"/>
              </w:rPr>
              <w:tab/>
              <w:t>24.6 MHz</w:t>
            </w:r>
          </w:p>
        </w:tc>
        <w:tc>
          <w:tcPr>
            <w:tcW w:w="907" w:type="dxa"/>
            <w:gridSpan w:val="3"/>
            <w:tcBorders>
              <w:top w:val="single" w:sz="4" w:space="0" w:color="auto"/>
              <w:left w:val="single" w:sz="4" w:space="0" w:color="auto"/>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rPr>
                <w:sz w:val="16"/>
                <w:szCs w:val="16"/>
              </w:rPr>
            </w:pPr>
          </w:p>
        </w:tc>
        <w:tc>
          <w:tcPr>
            <w:tcW w:w="961" w:type="dxa"/>
            <w:gridSpan w:val="2"/>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07" w:type="dxa"/>
            <w:gridSpan w:val="2"/>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64" w:type="dxa"/>
            <w:gridSpan w:val="3"/>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07" w:type="dxa"/>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63" w:type="dxa"/>
            <w:gridSpan w:val="2"/>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13" w:type="dxa"/>
            <w:gridSpan w:val="2"/>
            <w:tcBorders>
              <w:top w:val="single" w:sz="4" w:space="0" w:color="auto"/>
              <w:left w:val="nil"/>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jc w:val="center"/>
        </w:trPr>
        <w:tc>
          <w:tcPr>
            <w:tcW w:w="9639" w:type="dxa"/>
            <w:gridSpan w:val="19"/>
            <w:tcBorders>
              <w:top w:val="single" w:sz="12" w:space="0" w:color="auto"/>
              <w:left w:val="single" w:sz="12" w:space="0" w:color="auto"/>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r>
      <w:tr w:rsidR="005827B8" w:rsidRPr="001F54D7" w:rsidTr="006D3061">
        <w:trPr>
          <w:cantSplit/>
          <w:jc w:val="center"/>
        </w:trPr>
        <w:tc>
          <w:tcPr>
            <w:tcW w:w="2314" w:type="dxa"/>
            <w:gridSpan w:val="2"/>
            <w:tcBorders>
              <w:top w:val="single" w:sz="12" w:space="0" w:color="auto"/>
              <w:left w:val="single" w:sz="12" w:space="0" w:color="auto"/>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608"/>
                <w:tab w:val="left" w:pos="2874"/>
              </w:tabs>
              <w:rPr>
                <w:b/>
                <w:bCs/>
                <w:sz w:val="16"/>
                <w:szCs w:val="16"/>
              </w:rPr>
            </w:pPr>
            <w:r w:rsidRPr="001F54D7">
              <w:rPr>
                <w:b/>
                <w:bCs/>
                <w:sz w:val="16"/>
                <w:szCs w:val="16"/>
              </w:rPr>
              <w:t>Spectrum Requirement Totals</w:t>
            </w:r>
          </w:p>
        </w:tc>
        <w:tc>
          <w:tcPr>
            <w:tcW w:w="803" w:type="dxa"/>
            <w:gridSpan w:val="2"/>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NB</w:t>
            </w:r>
          </w:p>
        </w:tc>
        <w:tc>
          <w:tcPr>
            <w:tcW w:w="886" w:type="dxa"/>
            <w:gridSpan w:val="2"/>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rPr>
                <w:sz w:val="16"/>
                <w:szCs w:val="16"/>
              </w:rPr>
            </w:pPr>
          </w:p>
        </w:tc>
        <w:tc>
          <w:tcPr>
            <w:tcW w:w="982" w:type="dxa"/>
            <w:gridSpan w:val="3"/>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WB</w:t>
            </w:r>
          </w:p>
        </w:tc>
        <w:tc>
          <w:tcPr>
            <w:tcW w:w="948" w:type="dxa"/>
            <w:gridSpan w:val="3"/>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p>
        </w:tc>
        <w:tc>
          <w:tcPr>
            <w:tcW w:w="913" w:type="dxa"/>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Sum</w:t>
            </w:r>
          </w:p>
        </w:tc>
        <w:tc>
          <w:tcPr>
            <w:tcW w:w="929" w:type="dxa"/>
            <w:gridSpan w:val="3"/>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1033" w:type="dxa"/>
            <w:gridSpan w:val="2"/>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831" w:type="dxa"/>
            <w:tcBorders>
              <w:top w:val="single" w:sz="12" w:space="0" w:color="auto"/>
              <w:left w:val="nil"/>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jc w:val="center"/>
        </w:trPr>
        <w:tc>
          <w:tcPr>
            <w:tcW w:w="2314" w:type="dxa"/>
            <w:gridSpan w:val="2"/>
            <w:tcBorders>
              <w:top w:val="single" w:sz="4" w:space="0" w:color="auto"/>
              <w:left w:val="single" w:sz="12" w:space="0" w:color="auto"/>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Normal Day-to-Day</w:t>
            </w:r>
          </w:p>
        </w:tc>
        <w:tc>
          <w:tcPr>
            <w:tcW w:w="803" w:type="dxa"/>
            <w:gridSpan w:val="2"/>
            <w:tcBorders>
              <w:top w:val="single" w:sz="4"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28.4</w:t>
            </w:r>
          </w:p>
        </w:tc>
        <w:tc>
          <w:tcPr>
            <w:tcW w:w="886" w:type="dxa"/>
            <w:gridSpan w:val="2"/>
            <w:tcBorders>
              <w:top w:val="single" w:sz="4"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rPr>
                <w:sz w:val="16"/>
                <w:szCs w:val="16"/>
              </w:rPr>
            </w:pPr>
            <w:r w:rsidRPr="001F54D7">
              <w:rPr>
                <w:sz w:val="16"/>
                <w:szCs w:val="16"/>
              </w:rPr>
              <w:t>+</w:t>
            </w:r>
          </w:p>
        </w:tc>
        <w:tc>
          <w:tcPr>
            <w:tcW w:w="982" w:type="dxa"/>
            <w:gridSpan w:val="3"/>
            <w:tcBorders>
              <w:top w:val="single" w:sz="4"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23.0</w:t>
            </w:r>
          </w:p>
        </w:tc>
        <w:tc>
          <w:tcPr>
            <w:tcW w:w="948" w:type="dxa"/>
            <w:gridSpan w:val="3"/>
            <w:tcBorders>
              <w:top w:val="single" w:sz="4"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w:t>
            </w:r>
          </w:p>
        </w:tc>
        <w:tc>
          <w:tcPr>
            <w:tcW w:w="913" w:type="dxa"/>
            <w:tcBorders>
              <w:top w:val="single" w:sz="4"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51.4</w:t>
            </w:r>
          </w:p>
        </w:tc>
        <w:tc>
          <w:tcPr>
            <w:tcW w:w="929" w:type="dxa"/>
            <w:gridSpan w:val="3"/>
            <w:tcBorders>
              <w:top w:val="single" w:sz="4"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MHz</w:t>
            </w:r>
          </w:p>
        </w:tc>
        <w:tc>
          <w:tcPr>
            <w:tcW w:w="1033" w:type="dxa"/>
            <w:gridSpan w:val="2"/>
            <w:tcBorders>
              <w:top w:val="single" w:sz="4"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831" w:type="dxa"/>
            <w:tcBorders>
              <w:top w:val="single" w:sz="4" w:space="0" w:color="auto"/>
              <w:left w:val="nil"/>
              <w:bottom w:val="single" w:sz="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jc w:val="center"/>
        </w:trPr>
        <w:tc>
          <w:tcPr>
            <w:tcW w:w="2314" w:type="dxa"/>
            <w:gridSpan w:val="2"/>
            <w:tcBorders>
              <w:top w:val="single" w:sz="2" w:space="0" w:color="auto"/>
              <w:left w:val="single" w:sz="12" w:space="0" w:color="auto"/>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Suburban Disaster Scenario</w:t>
            </w:r>
          </w:p>
        </w:tc>
        <w:tc>
          <w:tcPr>
            <w:tcW w:w="803" w:type="dxa"/>
            <w:gridSpan w:val="2"/>
            <w:tcBorders>
              <w:top w:val="single" w:sz="2"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30.9</w:t>
            </w:r>
          </w:p>
        </w:tc>
        <w:tc>
          <w:tcPr>
            <w:tcW w:w="886" w:type="dxa"/>
            <w:gridSpan w:val="2"/>
            <w:tcBorders>
              <w:top w:val="single" w:sz="2"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rPr>
                <w:sz w:val="16"/>
                <w:szCs w:val="16"/>
              </w:rPr>
            </w:pPr>
            <w:r w:rsidRPr="001F54D7">
              <w:rPr>
                <w:sz w:val="16"/>
                <w:szCs w:val="16"/>
              </w:rPr>
              <w:t>+</w:t>
            </w:r>
          </w:p>
        </w:tc>
        <w:tc>
          <w:tcPr>
            <w:tcW w:w="982" w:type="dxa"/>
            <w:gridSpan w:val="3"/>
            <w:tcBorders>
              <w:top w:val="single" w:sz="2"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23.6</w:t>
            </w:r>
          </w:p>
        </w:tc>
        <w:tc>
          <w:tcPr>
            <w:tcW w:w="948" w:type="dxa"/>
            <w:gridSpan w:val="3"/>
            <w:tcBorders>
              <w:top w:val="single" w:sz="2"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w:t>
            </w:r>
          </w:p>
        </w:tc>
        <w:tc>
          <w:tcPr>
            <w:tcW w:w="913" w:type="dxa"/>
            <w:tcBorders>
              <w:top w:val="single" w:sz="2"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54.5</w:t>
            </w:r>
          </w:p>
        </w:tc>
        <w:tc>
          <w:tcPr>
            <w:tcW w:w="929" w:type="dxa"/>
            <w:gridSpan w:val="3"/>
            <w:tcBorders>
              <w:top w:val="single" w:sz="2"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MHz</w:t>
            </w:r>
          </w:p>
        </w:tc>
        <w:tc>
          <w:tcPr>
            <w:tcW w:w="1033" w:type="dxa"/>
            <w:gridSpan w:val="2"/>
            <w:tcBorders>
              <w:top w:val="single" w:sz="2"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831" w:type="dxa"/>
            <w:tcBorders>
              <w:top w:val="single" w:sz="2" w:space="0" w:color="auto"/>
              <w:left w:val="nil"/>
              <w:bottom w:val="single" w:sz="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jc w:val="center"/>
        </w:trPr>
        <w:tc>
          <w:tcPr>
            <w:tcW w:w="2314" w:type="dxa"/>
            <w:gridSpan w:val="2"/>
            <w:tcBorders>
              <w:top w:val="single" w:sz="2" w:space="0" w:color="auto"/>
              <w:left w:val="single" w:sz="12" w:space="0" w:color="auto"/>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Urban Disaster Scenario</w:t>
            </w:r>
          </w:p>
        </w:tc>
        <w:tc>
          <w:tcPr>
            <w:tcW w:w="803" w:type="dxa"/>
            <w:gridSpan w:val="2"/>
            <w:tcBorders>
              <w:top w:val="single" w:sz="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31.3</w:t>
            </w:r>
          </w:p>
        </w:tc>
        <w:tc>
          <w:tcPr>
            <w:tcW w:w="886" w:type="dxa"/>
            <w:gridSpan w:val="2"/>
            <w:tcBorders>
              <w:top w:val="single" w:sz="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rPr>
                <w:sz w:val="16"/>
                <w:szCs w:val="16"/>
              </w:rPr>
            </w:pPr>
            <w:r w:rsidRPr="001F54D7">
              <w:rPr>
                <w:sz w:val="16"/>
                <w:szCs w:val="16"/>
              </w:rPr>
              <w:t>+</w:t>
            </w:r>
          </w:p>
        </w:tc>
        <w:tc>
          <w:tcPr>
            <w:tcW w:w="982" w:type="dxa"/>
            <w:gridSpan w:val="3"/>
            <w:tcBorders>
              <w:top w:val="single" w:sz="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24.6</w:t>
            </w:r>
          </w:p>
        </w:tc>
        <w:tc>
          <w:tcPr>
            <w:tcW w:w="948" w:type="dxa"/>
            <w:gridSpan w:val="3"/>
            <w:tcBorders>
              <w:top w:val="single" w:sz="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w:t>
            </w:r>
          </w:p>
        </w:tc>
        <w:tc>
          <w:tcPr>
            <w:tcW w:w="913" w:type="dxa"/>
            <w:tcBorders>
              <w:top w:val="single" w:sz="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55.9</w:t>
            </w:r>
          </w:p>
        </w:tc>
        <w:tc>
          <w:tcPr>
            <w:tcW w:w="929" w:type="dxa"/>
            <w:gridSpan w:val="3"/>
            <w:tcBorders>
              <w:top w:val="single" w:sz="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MHz</w:t>
            </w:r>
          </w:p>
        </w:tc>
        <w:tc>
          <w:tcPr>
            <w:tcW w:w="1033" w:type="dxa"/>
            <w:gridSpan w:val="2"/>
            <w:tcBorders>
              <w:top w:val="single" w:sz="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831" w:type="dxa"/>
            <w:tcBorders>
              <w:top w:val="single" w:sz="2" w:space="0" w:color="auto"/>
              <w:left w:val="nil"/>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bl>
    <w:p w:rsidR="005827B8" w:rsidRPr="001F54D7" w:rsidRDefault="005827B8" w:rsidP="001649B2">
      <w:pPr>
        <w:pStyle w:val="Tabletitle"/>
      </w:pPr>
      <w:r w:rsidRPr="001F54D7">
        <w:br w:type="page"/>
      </w:r>
      <w:r w:rsidRPr="001F54D7">
        <w:lastRenderedPageBreak/>
        <w:t>Medium metropolitan area calculated for 250 police officers per 100</w:t>
      </w:r>
      <w:r w:rsidRPr="001F54D7">
        <w:rPr>
          <w:rFonts w:ascii="Tms Rmn" w:hAnsi="Tms Rmn"/>
          <w:sz w:val="12"/>
          <w:szCs w:val="12"/>
        </w:rPr>
        <w:t> </w:t>
      </w:r>
      <w:r w:rsidRPr="001F54D7">
        <w:t>000 population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3"/>
        <w:gridCol w:w="527"/>
        <w:gridCol w:w="61"/>
        <w:gridCol w:w="14"/>
        <w:gridCol w:w="14"/>
        <w:gridCol w:w="14"/>
        <w:gridCol w:w="22"/>
        <w:gridCol w:w="108"/>
        <w:gridCol w:w="11"/>
        <w:gridCol w:w="111"/>
        <w:gridCol w:w="21"/>
        <w:gridCol w:w="419"/>
        <w:gridCol w:w="35"/>
        <w:gridCol w:w="155"/>
        <w:gridCol w:w="14"/>
        <w:gridCol w:w="14"/>
        <w:gridCol w:w="322"/>
        <w:gridCol w:w="349"/>
        <w:gridCol w:w="16"/>
        <w:gridCol w:w="304"/>
        <w:gridCol w:w="94"/>
        <w:gridCol w:w="82"/>
        <w:gridCol w:w="10"/>
        <w:gridCol w:w="55"/>
        <w:gridCol w:w="352"/>
        <w:gridCol w:w="617"/>
        <w:gridCol w:w="24"/>
        <w:gridCol w:w="448"/>
        <w:gridCol w:w="10"/>
        <w:gridCol w:w="413"/>
        <w:gridCol w:w="594"/>
        <w:gridCol w:w="382"/>
        <w:gridCol w:w="15"/>
        <w:gridCol w:w="741"/>
        <w:gridCol w:w="151"/>
        <w:gridCol w:w="8"/>
        <w:gridCol w:w="959"/>
      </w:tblGrid>
      <w:tr w:rsidR="005827B8" w:rsidRPr="001F54D7" w:rsidTr="006D3061">
        <w:trPr>
          <w:cantSplit/>
          <w:jc w:val="center"/>
        </w:trPr>
        <w:tc>
          <w:tcPr>
            <w:tcW w:w="5277" w:type="dxa"/>
            <w:gridSpan w:val="25"/>
            <w:tcBorders>
              <w:top w:val="single" w:sz="12" w:space="0" w:color="auto"/>
              <w:left w:val="single" w:sz="12" w:space="0" w:color="auto"/>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r w:rsidRPr="001F54D7">
              <w:rPr>
                <w:b/>
                <w:bCs/>
                <w:sz w:val="16"/>
                <w:szCs w:val="16"/>
              </w:rPr>
              <w:t>Spectrum Requirements – Generic City Calculator</w:t>
            </w:r>
          </w:p>
        </w:tc>
        <w:tc>
          <w:tcPr>
            <w:tcW w:w="2106" w:type="dxa"/>
            <w:gridSpan w:val="6"/>
            <w:tcBorders>
              <w:top w:val="single" w:sz="12" w:space="0" w:color="auto"/>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Re-Formatted</w:t>
            </w:r>
          </w:p>
        </w:tc>
        <w:tc>
          <w:tcPr>
            <w:tcW w:w="2256" w:type="dxa"/>
            <w:gridSpan w:val="6"/>
            <w:tcBorders>
              <w:top w:val="single" w:sz="12" w:space="0" w:color="auto"/>
              <w:left w:val="nil"/>
              <w:bottom w:val="nil"/>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July 2002</w:t>
            </w:r>
          </w:p>
        </w:tc>
      </w:tr>
      <w:tr w:rsidR="005827B8" w:rsidRPr="001F54D7" w:rsidTr="006D3061">
        <w:trPr>
          <w:cantSplit/>
          <w:jc w:val="center"/>
        </w:trPr>
        <w:tc>
          <w:tcPr>
            <w:tcW w:w="2913" w:type="dxa"/>
            <w:gridSpan w:val="8"/>
            <w:tcBorders>
              <w:top w:val="nil"/>
              <w:left w:val="single" w:sz="12" w:space="0" w:color="auto"/>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3"/>
                <w:szCs w:val="3"/>
              </w:rPr>
            </w:pPr>
          </w:p>
        </w:tc>
        <w:tc>
          <w:tcPr>
            <w:tcW w:w="3463" w:type="dxa"/>
            <w:gridSpan w:val="21"/>
            <w:tcBorders>
              <w:top w:val="nil"/>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c>
          <w:tcPr>
            <w:tcW w:w="1007" w:type="dxa"/>
            <w:gridSpan w:val="2"/>
            <w:tcBorders>
              <w:top w:val="nil"/>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c>
          <w:tcPr>
            <w:tcW w:w="1138" w:type="dxa"/>
            <w:gridSpan w:val="3"/>
            <w:tcBorders>
              <w:top w:val="nil"/>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c>
          <w:tcPr>
            <w:tcW w:w="1118" w:type="dxa"/>
            <w:gridSpan w:val="3"/>
            <w:tcBorders>
              <w:top w:val="nil"/>
              <w:left w:val="nil"/>
              <w:bottom w:val="nil"/>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r>
      <w:tr w:rsidR="005827B8" w:rsidRPr="001F54D7" w:rsidTr="006D3061">
        <w:trPr>
          <w:cantSplit/>
          <w:jc w:val="center"/>
        </w:trPr>
        <w:tc>
          <w:tcPr>
            <w:tcW w:w="2805" w:type="dxa"/>
            <w:gridSpan w:val="7"/>
            <w:tcBorders>
              <w:top w:val="nil"/>
              <w:left w:val="single" w:sz="12" w:space="0" w:color="auto"/>
              <w:bottom w:val="nil"/>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Metropolitan Study Area</w:t>
            </w:r>
          </w:p>
        </w:tc>
        <w:tc>
          <w:tcPr>
            <w:tcW w:w="3571" w:type="dxa"/>
            <w:gridSpan w:val="2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Medium Metropolitan Area</w:t>
            </w:r>
          </w:p>
        </w:tc>
        <w:tc>
          <w:tcPr>
            <w:tcW w:w="1007" w:type="dxa"/>
            <w:gridSpan w:val="2"/>
            <w:tcBorders>
              <w:top w:val="nil"/>
              <w:left w:val="single" w:sz="4" w:space="0" w:color="auto"/>
              <w:bottom w:val="nil"/>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1138"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Input Data</w:t>
            </w:r>
          </w:p>
        </w:tc>
        <w:tc>
          <w:tcPr>
            <w:tcW w:w="1118" w:type="dxa"/>
            <w:gridSpan w:val="3"/>
            <w:tcBorders>
              <w:top w:val="nil"/>
              <w:left w:val="single" w:sz="4" w:space="0" w:color="auto"/>
              <w:bottom w:val="nil"/>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trHeight w:val="113"/>
          <w:jc w:val="center"/>
        </w:trPr>
        <w:tc>
          <w:tcPr>
            <w:tcW w:w="2924" w:type="dxa"/>
            <w:gridSpan w:val="9"/>
            <w:tcBorders>
              <w:top w:val="nil"/>
              <w:left w:val="single" w:sz="12" w:space="0" w:color="auto"/>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c>
          <w:tcPr>
            <w:tcW w:w="3442" w:type="dxa"/>
            <w:gridSpan w:val="19"/>
            <w:tcBorders>
              <w:top w:val="single" w:sz="4"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c>
          <w:tcPr>
            <w:tcW w:w="1017" w:type="dxa"/>
            <w:gridSpan w:val="3"/>
            <w:tcBorders>
              <w:top w:val="nil"/>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c>
          <w:tcPr>
            <w:tcW w:w="1138" w:type="dxa"/>
            <w:gridSpan w:val="3"/>
            <w:tcBorders>
              <w:top w:val="single" w:sz="4"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c>
          <w:tcPr>
            <w:tcW w:w="1118" w:type="dxa"/>
            <w:gridSpan w:val="3"/>
            <w:tcBorders>
              <w:top w:val="nil"/>
              <w:left w:val="nil"/>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r>
      <w:tr w:rsidR="005827B8" w:rsidRPr="001F54D7" w:rsidTr="006D3061">
        <w:trPr>
          <w:cantSplit/>
          <w:jc w:val="center"/>
        </w:trPr>
        <w:tc>
          <w:tcPr>
            <w:tcW w:w="2783" w:type="dxa"/>
            <w:gridSpan w:val="6"/>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Population of Urban Area</w:t>
            </w:r>
          </w:p>
        </w:tc>
        <w:tc>
          <w:tcPr>
            <w:tcW w:w="910" w:type="dxa"/>
            <w:gridSpan w:val="10"/>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16"/>
                <w:szCs w:val="16"/>
              </w:rPr>
            </w:pPr>
            <w:r w:rsidRPr="001F54D7">
              <w:rPr>
                <w:sz w:val="16"/>
                <w:szCs w:val="16"/>
              </w:rPr>
              <w:t>2 500 000</w:t>
            </w:r>
          </w:p>
        </w:tc>
        <w:tc>
          <w:tcPr>
            <w:tcW w:w="68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People</w:t>
            </w:r>
          </w:p>
        </w:tc>
        <w:tc>
          <w:tcPr>
            <w:tcW w:w="490" w:type="dxa"/>
            <w:gridSpan w:val="4"/>
            <w:vMerge w:val="restart"/>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16"/>
                <w:szCs w:val="16"/>
              </w:rPr>
            </w:pPr>
            <w:r w:rsidRPr="001F54D7">
              <w:rPr>
                <w:b/>
                <w:bCs/>
                <w:sz w:val="16"/>
                <w:szCs w:val="16"/>
              </w:rPr>
              <w:t>1.0</w:t>
            </w:r>
          </w:p>
        </w:tc>
        <w:tc>
          <w:tcPr>
            <w:tcW w:w="4769" w:type="dxa"/>
            <w:gridSpan w:val="14"/>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Ratio Suburban/Urban Population</w:t>
            </w:r>
          </w:p>
        </w:tc>
      </w:tr>
      <w:tr w:rsidR="005827B8" w:rsidRPr="001F54D7" w:rsidTr="006D3061">
        <w:trPr>
          <w:cantSplit/>
          <w:jc w:val="center"/>
        </w:trPr>
        <w:tc>
          <w:tcPr>
            <w:tcW w:w="2783" w:type="dxa"/>
            <w:gridSpan w:val="6"/>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5"/>
                <w:szCs w:val="15"/>
              </w:rPr>
            </w:pPr>
            <w:r w:rsidRPr="001F54D7">
              <w:rPr>
                <w:sz w:val="15"/>
                <w:szCs w:val="15"/>
              </w:rPr>
              <w:t>Population of Surrounding Suburban Area</w:t>
            </w:r>
          </w:p>
        </w:tc>
        <w:tc>
          <w:tcPr>
            <w:tcW w:w="910" w:type="dxa"/>
            <w:gridSpan w:val="10"/>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16"/>
                <w:szCs w:val="16"/>
              </w:rPr>
            </w:pPr>
            <w:r w:rsidRPr="001F54D7">
              <w:rPr>
                <w:sz w:val="16"/>
                <w:szCs w:val="16"/>
              </w:rPr>
              <w:t>2 500 000</w:t>
            </w:r>
          </w:p>
        </w:tc>
        <w:tc>
          <w:tcPr>
            <w:tcW w:w="68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People</w:t>
            </w:r>
          </w:p>
        </w:tc>
        <w:tc>
          <w:tcPr>
            <w:tcW w:w="490" w:type="dxa"/>
            <w:gridSpan w:val="4"/>
            <w:vMerge/>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4769" w:type="dxa"/>
            <w:gridSpan w:val="14"/>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 xml:space="preserve">Ratio should be near 1.0 (Range of 0.5 </w:t>
            </w:r>
            <w:r w:rsidRPr="001F54D7">
              <w:rPr>
                <w:rFonts w:ascii="Symbol" w:hAnsi="Symbol"/>
                <w:sz w:val="16"/>
                <w:szCs w:val="16"/>
              </w:rPr>
              <w:t></w:t>
            </w:r>
            <w:r w:rsidRPr="001F54D7">
              <w:rPr>
                <w:sz w:val="16"/>
                <w:szCs w:val="16"/>
              </w:rPr>
              <w:t xml:space="preserve"> to 1.5 </w:t>
            </w:r>
            <w:r w:rsidRPr="001F54D7">
              <w:rPr>
                <w:rFonts w:ascii="Symbol" w:hAnsi="Symbol"/>
                <w:sz w:val="16"/>
                <w:szCs w:val="16"/>
              </w:rPr>
              <w:t></w:t>
            </w:r>
            <w:r w:rsidRPr="001F54D7">
              <w:rPr>
                <w:sz w:val="16"/>
                <w:szCs w:val="16"/>
              </w:rPr>
              <w:t xml:space="preserve"> of Urban Population)</w:t>
            </w:r>
          </w:p>
        </w:tc>
      </w:tr>
      <w:tr w:rsidR="005827B8" w:rsidRPr="001F54D7" w:rsidTr="006D3061">
        <w:trPr>
          <w:cantSplit/>
          <w:jc w:val="center"/>
        </w:trPr>
        <w:tc>
          <w:tcPr>
            <w:tcW w:w="9639" w:type="dxa"/>
            <w:gridSpan w:val="37"/>
            <w:tcBorders>
              <w:top w:val="single" w:sz="4" w:space="0" w:color="auto"/>
              <w:left w:val="single" w:sz="12"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r>
      <w:tr w:rsidR="005827B8" w:rsidRPr="001F54D7" w:rsidTr="006D3061">
        <w:trPr>
          <w:cantSplit/>
          <w:jc w:val="center"/>
        </w:trPr>
        <w:tc>
          <w:tcPr>
            <w:tcW w:w="2769" w:type="dxa"/>
            <w:gridSpan w:val="5"/>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Area of Urban Center</w:t>
            </w:r>
          </w:p>
        </w:tc>
        <w:tc>
          <w:tcPr>
            <w:tcW w:w="924" w:type="dxa"/>
            <w:gridSpan w:val="11"/>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16"/>
                <w:szCs w:val="16"/>
              </w:rPr>
            </w:pPr>
            <w:r w:rsidRPr="001F54D7">
              <w:rPr>
                <w:sz w:val="16"/>
                <w:szCs w:val="16"/>
              </w:rPr>
              <w:t>600</w:t>
            </w:r>
          </w:p>
        </w:tc>
        <w:tc>
          <w:tcPr>
            <w:tcW w:w="671"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km</w:t>
            </w:r>
            <w:r w:rsidRPr="001F54D7">
              <w:rPr>
                <w:sz w:val="16"/>
                <w:szCs w:val="16"/>
                <w:vertAlign w:val="superscript"/>
              </w:rPr>
              <w:t>2</w:t>
            </w:r>
          </w:p>
        </w:tc>
        <w:tc>
          <w:tcPr>
            <w:tcW w:w="496" w:type="dxa"/>
            <w:gridSpan w:val="4"/>
            <w:vMerge w:val="restart"/>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16"/>
                <w:szCs w:val="16"/>
              </w:rPr>
            </w:pPr>
            <w:r w:rsidRPr="001F54D7">
              <w:rPr>
                <w:b/>
                <w:bCs/>
                <w:sz w:val="16"/>
                <w:szCs w:val="16"/>
              </w:rPr>
              <w:t>10.0</w:t>
            </w:r>
          </w:p>
        </w:tc>
        <w:tc>
          <w:tcPr>
            <w:tcW w:w="4779" w:type="dxa"/>
            <w:gridSpan w:val="15"/>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Ratio Suburban/Urban Area</w:t>
            </w:r>
          </w:p>
        </w:tc>
      </w:tr>
      <w:tr w:rsidR="005827B8" w:rsidRPr="001F54D7" w:rsidTr="006D3061">
        <w:trPr>
          <w:cantSplit/>
          <w:jc w:val="center"/>
        </w:trPr>
        <w:tc>
          <w:tcPr>
            <w:tcW w:w="2769" w:type="dxa"/>
            <w:gridSpan w:val="5"/>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Area of Surrounding Suburbs</w:t>
            </w:r>
          </w:p>
        </w:tc>
        <w:tc>
          <w:tcPr>
            <w:tcW w:w="924" w:type="dxa"/>
            <w:gridSpan w:val="11"/>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16"/>
                <w:szCs w:val="16"/>
              </w:rPr>
            </w:pPr>
            <w:r w:rsidRPr="001F54D7">
              <w:rPr>
                <w:sz w:val="16"/>
                <w:szCs w:val="16"/>
              </w:rPr>
              <w:t>6 000</w:t>
            </w:r>
          </w:p>
        </w:tc>
        <w:tc>
          <w:tcPr>
            <w:tcW w:w="671"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km</w:t>
            </w:r>
            <w:r w:rsidRPr="001F54D7">
              <w:rPr>
                <w:sz w:val="16"/>
                <w:szCs w:val="16"/>
                <w:vertAlign w:val="superscript"/>
              </w:rPr>
              <w:t>2</w:t>
            </w:r>
          </w:p>
        </w:tc>
        <w:tc>
          <w:tcPr>
            <w:tcW w:w="496" w:type="dxa"/>
            <w:gridSpan w:val="4"/>
            <w:vMerge/>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4779" w:type="dxa"/>
            <w:gridSpan w:val="15"/>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 xml:space="preserve">Ratio should be near 10.0 (Range of 5 </w:t>
            </w:r>
            <w:r w:rsidRPr="001F54D7">
              <w:rPr>
                <w:rFonts w:ascii="Symbol" w:hAnsi="Symbol"/>
                <w:sz w:val="16"/>
                <w:szCs w:val="16"/>
              </w:rPr>
              <w:t></w:t>
            </w:r>
            <w:r w:rsidRPr="001F54D7">
              <w:rPr>
                <w:sz w:val="16"/>
                <w:szCs w:val="16"/>
              </w:rPr>
              <w:t xml:space="preserve"> to 15 </w:t>
            </w:r>
            <w:r w:rsidRPr="001F54D7">
              <w:rPr>
                <w:rFonts w:ascii="Symbol" w:hAnsi="Symbol"/>
                <w:sz w:val="16"/>
                <w:szCs w:val="16"/>
              </w:rPr>
              <w:t></w:t>
            </w:r>
            <w:r w:rsidRPr="001F54D7">
              <w:rPr>
                <w:sz w:val="16"/>
                <w:szCs w:val="16"/>
              </w:rPr>
              <w:t xml:space="preserve"> of Urban Area)</w:t>
            </w:r>
          </w:p>
        </w:tc>
      </w:tr>
      <w:tr w:rsidR="005827B8" w:rsidRPr="001F54D7" w:rsidTr="006D3061">
        <w:trPr>
          <w:cantSplit/>
          <w:jc w:val="center"/>
        </w:trPr>
        <w:tc>
          <w:tcPr>
            <w:tcW w:w="9639" w:type="dxa"/>
            <w:gridSpan w:val="37"/>
            <w:tcBorders>
              <w:top w:val="single" w:sz="4" w:space="0" w:color="auto"/>
              <w:left w:val="single" w:sz="12"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r>
      <w:tr w:rsidR="005827B8" w:rsidRPr="001F54D7" w:rsidTr="006D3061">
        <w:trPr>
          <w:cantSplit/>
          <w:jc w:val="center"/>
        </w:trPr>
        <w:tc>
          <w:tcPr>
            <w:tcW w:w="2769" w:type="dxa"/>
            <w:gridSpan w:val="5"/>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Urban Population Density</w:t>
            </w:r>
          </w:p>
        </w:tc>
        <w:tc>
          <w:tcPr>
            <w:tcW w:w="910" w:type="dxa"/>
            <w:gridSpan w:val="10"/>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16"/>
                <w:szCs w:val="16"/>
              </w:rPr>
            </w:pPr>
            <w:r w:rsidRPr="001F54D7">
              <w:rPr>
                <w:sz w:val="16"/>
                <w:szCs w:val="16"/>
              </w:rPr>
              <w:t>4 167</w:t>
            </w:r>
          </w:p>
        </w:tc>
        <w:tc>
          <w:tcPr>
            <w:tcW w:w="1099" w:type="dxa"/>
            <w:gridSpan w:val="6"/>
            <w:tcBorders>
              <w:top w:val="single" w:sz="4" w:space="0" w:color="auto"/>
              <w:left w:val="single" w:sz="4" w:space="0" w:color="auto"/>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People/km</w:t>
            </w:r>
            <w:r w:rsidRPr="001F54D7">
              <w:rPr>
                <w:sz w:val="16"/>
                <w:szCs w:val="16"/>
                <w:vertAlign w:val="superscript"/>
              </w:rPr>
              <w:t>2</w:t>
            </w:r>
          </w:p>
        </w:tc>
        <w:tc>
          <w:tcPr>
            <w:tcW w:w="4861" w:type="dxa"/>
            <w:gridSpan w:val="16"/>
            <w:vMerge w:val="restart"/>
            <w:tcBorders>
              <w:top w:val="single" w:sz="4" w:space="0" w:color="auto"/>
              <w:left w:val="nil"/>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jc w:val="center"/>
        </w:trPr>
        <w:tc>
          <w:tcPr>
            <w:tcW w:w="2769" w:type="dxa"/>
            <w:gridSpan w:val="5"/>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Suburban Population Density</w:t>
            </w:r>
          </w:p>
        </w:tc>
        <w:tc>
          <w:tcPr>
            <w:tcW w:w="910" w:type="dxa"/>
            <w:gridSpan w:val="10"/>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16"/>
                <w:szCs w:val="16"/>
              </w:rPr>
            </w:pPr>
            <w:r w:rsidRPr="001F54D7">
              <w:rPr>
                <w:sz w:val="16"/>
                <w:szCs w:val="16"/>
              </w:rPr>
              <w:t>417</w:t>
            </w:r>
          </w:p>
        </w:tc>
        <w:tc>
          <w:tcPr>
            <w:tcW w:w="1099" w:type="dxa"/>
            <w:gridSpan w:val="6"/>
            <w:tcBorders>
              <w:top w:val="single" w:sz="4" w:space="0" w:color="auto"/>
              <w:left w:val="single" w:sz="4" w:space="0" w:color="auto"/>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People/km</w:t>
            </w:r>
            <w:r w:rsidRPr="001F54D7">
              <w:rPr>
                <w:sz w:val="16"/>
                <w:szCs w:val="16"/>
                <w:vertAlign w:val="superscript"/>
              </w:rPr>
              <w:t>2</w:t>
            </w:r>
          </w:p>
        </w:tc>
        <w:tc>
          <w:tcPr>
            <w:tcW w:w="4861" w:type="dxa"/>
            <w:gridSpan w:val="16"/>
            <w:vMerge/>
            <w:tcBorders>
              <w:top w:val="single" w:sz="4" w:space="0" w:color="auto"/>
              <w:left w:val="nil"/>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jc w:val="center"/>
        </w:trPr>
        <w:tc>
          <w:tcPr>
            <w:tcW w:w="2680" w:type="dxa"/>
            <w:gridSpan w:val="2"/>
            <w:tcBorders>
              <w:top w:val="single" w:sz="4" w:space="0" w:color="auto"/>
              <w:left w:val="single" w:sz="12" w:space="0" w:color="auto"/>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c>
          <w:tcPr>
            <w:tcW w:w="830" w:type="dxa"/>
            <w:gridSpan w:val="11"/>
            <w:tcBorders>
              <w:top w:val="single" w:sz="4"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c>
          <w:tcPr>
            <w:tcW w:w="1174" w:type="dxa"/>
            <w:gridSpan w:val="7"/>
            <w:tcBorders>
              <w:top w:val="single" w:sz="4"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c>
          <w:tcPr>
            <w:tcW w:w="4955" w:type="dxa"/>
            <w:gridSpan w:val="17"/>
            <w:tcBorders>
              <w:top w:val="single" w:sz="4" w:space="0" w:color="auto"/>
              <w:left w:val="nil"/>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r>
      <w:tr w:rsidR="005827B8" w:rsidRPr="001F54D7" w:rsidTr="006D3061">
        <w:trPr>
          <w:cantSplit/>
          <w:jc w:val="center"/>
        </w:trPr>
        <w:tc>
          <w:tcPr>
            <w:tcW w:w="2755" w:type="dxa"/>
            <w:gridSpan w:val="4"/>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“Large” or “Medium” City</w:t>
            </w:r>
          </w:p>
        </w:tc>
        <w:tc>
          <w:tcPr>
            <w:tcW w:w="910" w:type="dxa"/>
            <w:gridSpan w:val="10"/>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MED</w:t>
            </w:r>
          </w:p>
        </w:tc>
        <w:tc>
          <w:tcPr>
            <w:tcW w:w="5974" w:type="dxa"/>
            <w:gridSpan w:val="23"/>
            <w:vMerge w:val="restart"/>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If Urban Population Density &gt;</w:t>
            </w:r>
            <w:r w:rsidRPr="001F54D7">
              <w:rPr>
                <w:rFonts w:ascii="Tms Rmn" w:hAnsi="Tms Rmn"/>
                <w:sz w:val="12"/>
                <w:szCs w:val="12"/>
              </w:rPr>
              <w:t> </w:t>
            </w:r>
            <w:r w:rsidRPr="001F54D7">
              <w:rPr>
                <w:sz w:val="16"/>
                <w:szCs w:val="16"/>
              </w:rPr>
              <w:t>5</w:t>
            </w:r>
            <w:r w:rsidRPr="001F54D7">
              <w:rPr>
                <w:rFonts w:ascii="Tms Rmn" w:hAnsi="Tms Rmn"/>
                <w:sz w:val="12"/>
                <w:szCs w:val="12"/>
              </w:rPr>
              <w:t> </w:t>
            </w:r>
            <w:r w:rsidRPr="001F54D7">
              <w:rPr>
                <w:sz w:val="16"/>
                <w:szCs w:val="16"/>
              </w:rPr>
              <w:t>000 people/km</w:t>
            </w:r>
            <w:r w:rsidRPr="001F54D7">
              <w:rPr>
                <w:sz w:val="16"/>
                <w:szCs w:val="16"/>
                <w:vertAlign w:val="superscript"/>
              </w:rPr>
              <w:t>2</w:t>
            </w:r>
            <w:r w:rsidRPr="001F54D7">
              <w:rPr>
                <w:sz w:val="16"/>
                <w:szCs w:val="16"/>
              </w:rPr>
              <w:t>, then this is a large city, OR if Urban population &gt;</w:t>
            </w:r>
            <w:r w:rsidRPr="001F54D7">
              <w:rPr>
                <w:rFonts w:ascii="Tms Rmn" w:hAnsi="Tms Rmn"/>
                <w:sz w:val="12"/>
                <w:szCs w:val="12"/>
              </w:rPr>
              <w:t> </w:t>
            </w:r>
            <w:r w:rsidRPr="001F54D7">
              <w:rPr>
                <w:sz w:val="16"/>
                <w:szCs w:val="16"/>
              </w:rPr>
              <w:t>3</w:t>
            </w:r>
            <w:r w:rsidRPr="001F54D7">
              <w:rPr>
                <w:rFonts w:ascii="Tms Rmn" w:hAnsi="Tms Rmn"/>
                <w:sz w:val="12"/>
                <w:szCs w:val="12"/>
              </w:rPr>
              <w:t> </w:t>
            </w:r>
            <w:r w:rsidRPr="001F54D7">
              <w:rPr>
                <w:sz w:val="16"/>
                <w:szCs w:val="16"/>
              </w:rPr>
              <w:t>000</w:t>
            </w:r>
            <w:r w:rsidRPr="001F54D7">
              <w:rPr>
                <w:rFonts w:ascii="Tms Rmn" w:hAnsi="Tms Rmn"/>
                <w:sz w:val="12"/>
                <w:szCs w:val="12"/>
              </w:rPr>
              <w:t> </w:t>
            </w:r>
            <w:r w:rsidRPr="001F54D7">
              <w:rPr>
                <w:sz w:val="16"/>
                <w:szCs w:val="16"/>
              </w:rPr>
              <w:t>000 people, then this is a large city, otherwise this is a medium city</w:t>
            </w:r>
          </w:p>
        </w:tc>
      </w:tr>
      <w:tr w:rsidR="005827B8" w:rsidRPr="001F54D7" w:rsidTr="006D3061">
        <w:trPr>
          <w:cantSplit/>
          <w:jc w:val="center"/>
        </w:trPr>
        <w:tc>
          <w:tcPr>
            <w:tcW w:w="2680" w:type="dxa"/>
            <w:gridSpan w:val="2"/>
            <w:tcBorders>
              <w:top w:val="single" w:sz="4" w:space="0" w:color="auto"/>
              <w:left w:val="single" w:sz="12" w:space="0" w:color="auto"/>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c>
          <w:tcPr>
            <w:tcW w:w="985" w:type="dxa"/>
            <w:gridSpan w:val="12"/>
            <w:tcBorders>
              <w:top w:val="single" w:sz="4" w:space="0" w:color="auto"/>
              <w:left w:val="nil"/>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c>
          <w:tcPr>
            <w:tcW w:w="5974" w:type="dxa"/>
            <w:gridSpan w:val="23"/>
            <w:vMerge/>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jc w:val="center"/>
        </w:trPr>
        <w:tc>
          <w:tcPr>
            <w:tcW w:w="2741" w:type="dxa"/>
            <w:gridSpan w:val="3"/>
            <w:tcBorders>
              <w:top w:val="single" w:sz="4" w:space="0" w:color="auto"/>
              <w:left w:val="single" w:sz="12"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Police User Density (national average)</w:t>
            </w:r>
          </w:p>
        </w:tc>
        <w:tc>
          <w:tcPr>
            <w:tcW w:w="924" w:type="dxa"/>
            <w:gridSpan w:val="11"/>
            <w:tcBorders>
              <w:top w:val="single" w:sz="4" w:space="0" w:color="auto"/>
              <w:left w:val="single" w:sz="4"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16"/>
                <w:szCs w:val="16"/>
              </w:rPr>
            </w:pPr>
            <w:r w:rsidRPr="001F54D7">
              <w:rPr>
                <w:sz w:val="16"/>
                <w:szCs w:val="16"/>
              </w:rPr>
              <w:t>250.0</w:t>
            </w:r>
          </w:p>
        </w:tc>
        <w:tc>
          <w:tcPr>
            <w:tcW w:w="5974" w:type="dxa"/>
            <w:gridSpan w:val="23"/>
            <w:tcBorders>
              <w:top w:val="single" w:sz="4" w:space="0" w:color="auto"/>
              <w:left w:val="single" w:sz="4" w:space="0" w:color="auto"/>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Police per 100</w:t>
            </w:r>
            <w:r w:rsidRPr="001F54D7">
              <w:rPr>
                <w:rFonts w:ascii="Tms Rmn" w:hAnsi="Tms Rmn"/>
                <w:sz w:val="12"/>
                <w:szCs w:val="12"/>
              </w:rPr>
              <w:t> </w:t>
            </w:r>
            <w:r w:rsidRPr="001F54D7">
              <w:rPr>
                <w:sz w:val="16"/>
                <w:szCs w:val="16"/>
              </w:rPr>
              <w:t>000 population</w:t>
            </w:r>
          </w:p>
        </w:tc>
      </w:tr>
      <w:tr w:rsidR="005827B8" w:rsidRPr="001F54D7" w:rsidTr="006D3061">
        <w:trPr>
          <w:cantSplit/>
          <w:jc w:val="center"/>
        </w:trPr>
        <w:tc>
          <w:tcPr>
            <w:tcW w:w="2680" w:type="dxa"/>
            <w:gridSpan w:val="2"/>
            <w:tcBorders>
              <w:top w:val="single" w:sz="12" w:space="0" w:color="auto"/>
              <w:left w:val="single" w:sz="12" w:space="0" w:color="auto"/>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3"/>
                <w:szCs w:val="3"/>
              </w:rPr>
            </w:pPr>
          </w:p>
        </w:tc>
        <w:tc>
          <w:tcPr>
            <w:tcW w:w="795" w:type="dxa"/>
            <w:gridSpan w:val="10"/>
            <w:tcBorders>
              <w:top w:val="single" w:sz="1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3"/>
                <w:szCs w:val="3"/>
              </w:rPr>
            </w:pPr>
          </w:p>
        </w:tc>
        <w:tc>
          <w:tcPr>
            <w:tcW w:w="1209" w:type="dxa"/>
            <w:gridSpan w:val="8"/>
            <w:tcBorders>
              <w:top w:val="single" w:sz="1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c>
          <w:tcPr>
            <w:tcW w:w="4955" w:type="dxa"/>
            <w:gridSpan w:val="17"/>
            <w:tcBorders>
              <w:top w:val="single" w:sz="12" w:space="0" w:color="auto"/>
              <w:left w:val="nil"/>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r>
      <w:tr w:rsidR="005827B8" w:rsidRPr="001F54D7" w:rsidTr="006D3061">
        <w:trPr>
          <w:cantSplit/>
          <w:trHeight w:val="284"/>
          <w:jc w:val="center"/>
        </w:trPr>
        <w:tc>
          <w:tcPr>
            <w:tcW w:w="2153" w:type="dxa"/>
            <w:vMerge w:val="restart"/>
            <w:tcBorders>
              <w:top w:val="single" w:sz="12" w:space="0" w:color="auto"/>
              <w:left w:val="single" w:sz="12" w:space="0" w:color="auto"/>
              <w:bottom w:val="single" w:sz="4" w:space="0" w:color="auto"/>
              <w:right w:val="single" w:sz="4" w:space="0" w:color="auto"/>
            </w:tcBorders>
            <w:vAlign w:val="center"/>
          </w:tcPr>
          <w:p w:rsidR="005827B8" w:rsidRPr="001F54D7" w:rsidRDefault="005827B8" w:rsidP="006D3061">
            <w:pPr>
              <w:pStyle w:val="Tabletext"/>
              <w:tabs>
                <w:tab w:val="clear" w:pos="1985"/>
              </w:tabs>
              <w:jc w:val="center"/>
              <w:rPr>
                <w:sz w:val="16"/>
                <w:szCs w:val="16"/>
              </w:rPr>
            </w:pPr>
            <w:r w:rsidRPr="001F54D7">
              <w:rPr>
                <w:sz w:val="16"/>
                <w:szCs w:val="16"/>
              </w:rPr>
              <w:t>CATEGORY name and number of USERS</w:t>
            </w:r>
            <w:r w:rsidRPr="001F54D7">
              <w:rPr>
                <w:sz w:val="16"/>
                <w:szCs w:val="16"/>
              </w:rPr>
              <w:br/>
              <w:t>User Category</w:t>
            </w:r>
          </w:p>
        </w:tc>
        <w:tc>
          <w:tcPr>
            <w:tcW w:w="1862" w:type="dxa"/>
            <w:gridSpan w:val="16"/>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Urban Day-to-Day</w:t>
            </w:r>
          </w:p>
        </w:tc>
        <w:tc>
          <w:tcPr>
            <w:tcW w:w="1879" w:type="dxa"/>
            <w:gridSpan w:val="9"/>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Urban Disaster</w:t>
            </w:r>
          </w:p>
        </w:tc>
        <w:tc>
          <w:tcPr>
            <w:tcW w:w="1871" w:type="dxa"/>
            <w:gridSpan w:val="6"/>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Suburban Day-to-Day</w:t>
            </w:r>
          </w:p>
        </w:tc>
        <w:tc>
          <w:tcPr>
            <w:tcW w:w="1874" w:type="dxa"/>
            <w:gridSpan w:val="5"/>
            <w:tcBorders>
              <w:top w:val="single" w:sz="12"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Suburban Disaster</w:t>
            </w:r>
          </w:p>
        </w:tc>
      </w:tr>
      <w:tr w:rsidR="005827B8" w:rsidRPr="001F54D7" w:rsidTr="006D3061">
        <w:trPr>
          <w:cantSplit/>
          <w:trHeight w:val="284"/>
          <w:jc w:val="center"/>
        </w:trPr>
        <w:tc>
          <w:tcPr>
            <w:tcW w:w="2153" w:type="dxa"/>
            <w:vMerge/>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1862" w:type="dxa"/>
            <w:gridSpan w:val="1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Population</w:t>
            </w:r>
          </w:p>
        </w:tc>
        <w:tc>
          <w:tcPr>
            <w:tcW w:w="1879" w:type="dxa"/>
            <w:gridSpan w:val="9"/>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Population</w:t>
            </w:r>
          </w:p>
        </w:tc>
        <w:tc>
          <w:tcPr>
            <w:tcW w:w="1871" w:type="dxa"/>
            <w:gridSpan w:val="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Population</w:t>
            </w:r>
          </w:p>
        </w:tc>
        <w:tc>
          <w:tcPr>
            <w:tcW w:w="1874" w:type="dxa"/>
            <w:gridSpan w:val="5"/>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Population</w:t>
            </w:r>
          </w:p>
        </w:tc>
      </w:tr>
      <w:tr w:rsidR="005827B8" w:rsidRPr="001F54D7" w:rsidTr="006D3061">
        <w:trPr>
          <w:cantSplit/>
          <w:jc w:val="center"/>
        </w:trPr>
        <w:tc>
          <w:tcPr>
            <w:tcW w:w="2153"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Primary – Local Police</w:t>
            </w:r>
          </w:p>
        </w:tc>
        <w:tc>
          <w:tcPr>
            <w:tcW w:w="1862" w:type="dxa"/>
            <w:gridSpan w:val="1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rPr>
                <w:sz w:val="16"/>
                <w:szCs w:val="16"/>
              </w:rPr>
            </w:pPr>
            <w:r w:rsidRPr="001F54D7">
              <w:rPr>
                <w:sz w:val="16"/>
                <w:szCs w:val="16"/>
              </w:rPr>
              <w:tab/>
              <w:t>9 375</w:t>
            </w:r>
          </w:p>
        </w:tc>
        <w:tc>
          <w:tcPr>
            <w:tcW w:w="1879" w:type="dxa"/>
            <w:gridSpan w:val="9"/>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16"/>
                <w:tab w:val="right" w:pos="4536"/>
              </w:tabs>
              <w:rPr>
                <w:sz w:val="16"/>
                <w:szCs w:val="16"/>
              </w:rPr>
            </w:pPr>
            <w:r w:rsidRPr="001F54D7">
              <w:rPr>
                <w:sz w:val="16"/>
                <w:szCs w:val="16"/>
              </w:rPr>
              <w:tab/>
              <w:t>9 375</w:t>
            </w:r>
          </w:p>
        </w:tc>
        <w:tc>
          <w:tcPr>
            <w:tcW w:w="1871" w:type="dxa"/>
            <w:gridSpan w:val="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1"/>
                <w:tab w:val="right" w:pos="4536"/>
              </w:tabs>
              <w:rPr>
                <w:sz w:val="16"/>
                <w:szCs w:val="16"/>
              </w:rPr>
            </w:pPr>
            <w:r w:rsidRPr="001F54D7">
              <w:rPr>
                <w:sz w:val="16"/>
                <w:szCs w:val="16"/>
              </w:rPr>
              <w:tab/>
              <w:t>7 813</w:t>
            </w:r>
          </w:p>
        </w:tc>
        <w:tc>
          <w:tcPr>
            <w:tcW w:w="1874" w:type="dxa"/>
            <w:gridSpan w:val="5"/>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97"/>
                <w:tab w:val="right" w:pos="4536"/>
              </w:tabs>
              <w:rPr>
                <w:sz w:val="16"/>
                <w:szCs w:val="16"/>
              </w:rPr>
            </w:pPr>
            <w:r w:rsidRPr="001F54D7">
              <w:rPr>
                <w:sz w:val="16"/>
                <w:szCs w:val="16"/>
              </w:rPr>
              <w:tab/>
              <w:t>7 813</w:t>
            </w:r>
          </w:p>
        </w:tc>
      </w:tr>
      <w:tr w:rsidR="005827B8" w:rsidRPr="001F54D7" w:rsidTr="006D3061">
        <w:trPr>
          <w:cantSplit/>
          <w:jc w:val="center"/>
        </w:trPr>
        <w:tc>
          <w:tcPr>
            <w:tcW w:w="2153"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Secondary – Law Enforcement/Investigators</w:t>
            </w:r>
          </w:p>
        </w:tc>
        <w:tc>
          <w:tcPr>
            <w:tcW w:w="1862" w:type="dxa"/>
            <w:gridSpan w:val="1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rPr>
                <w:sz w:val="16"/>
                <w:szCs w:val="16"/>
              </w:rPr>
            </w:pPr>
            <w:r w:rsidRPr="001F54D7">
              <w:rPr>
                <w:sz w:val="16"/>
                <w:szCs w:val="16"/>
              </w:rPr>
              <w:tab/>
              <w:t>938</w:t>
            </w:r>
          </w:p>
        </w:tc>
        <w:tc>
          <w:tcPr>
            <w:tcW w:w="1879" w:type="dxa"/>
            <w:gridSpan w:val="9"/>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16"/>
                <w:tab w:val="right" w:pos="4536"/>
              </w:tabs>
              <w:rPr>
                <w:sz w:val="16"/>
                <w:szCs w:val="16"/>
              </w:rPr>
            </w:pPr>
            <w:r w:rsidRPr="001F54D7">
              <w:rPr>
                <w:sz w:val="16"/>
                <w:szCs w:val="16"/>
              </w:rPr>
              <w:tab/>
              <w:t>1 875</w:t>
            </w:r>
          </w:p>
        </w:tc>
        <w:tc>
          <w:tcPr>
            <w:tcW w:w="1871" w:type="dxa"/>
            <w:gridSpan w:val="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1"/>
                <w:tab w:val="right" w:pos="4536"/>
              </w:tabs>
              <w:rPr>
                <w:sz w:val="16"/>
                <w:szCs w:val="16"/>
              </w:rPr>
            </w:pPr>
            <w:r w:rsidRPr="001F54D7">
              <w:rPr>
                <w:sz w:val="16"/>
                <w:szCs w:val="16"/>
              </w:rPr>
              <w:tab/>
              <w:t>781</w:t>
            </w:r>
          </w:p>
        </w:tc>
        <w:tc>
          <w:tcPr>
            <w:tcW w:w="1874" w:type="dxa"/>
            <w:gridSpan w:val="5"/>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97"/>
                <w:tab w:val="right" w:pos="4536"/>
              </w:tabs>
              <w:rPr>
                <w:sz w:val="16"/>
                <w:szCs w:val="16"/>
              </w:rPr>
            </w:pPr>
            <w:r w:rsidRPr="001F54D7">
              <w:rPr>
                <w:sz w:val="16"/>
                <w:szCs w:val="16"/>
              </w:rPr>
              <w:tab/>
              <w:t>1 563</w:t>
            </w:r>
          </w:p>
        </w:tc>
      </w:tr>
      <w:tr w:rsidR="005827B8" w:rsidRPr="001F54D7" w:rsidTr="006D3061">
        <w:trPr>
          <w:cantSplit/>
          <w:jc w:val="center"/>
        </w:trPr>
        <w:tc>
          <w:tcPr>
            <w:tcW w:w="2153"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Secondary – Police Functions</w:t>
            </w:r>
          </w:p>
        </w:tc>
        <w:tc>
          <w:tcPr>
            <w:tcW w:w="1862" w:type="dxa"/>
            <w:gridSpan w:val="1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rPr>
                <w:sz w:val="16"/>
                <w:szCs w:val="16"/>
              </w:rPr>
            </w:pPr>
            <w:r w:rsidRPr="001F54D7">
              <w:rPr>
                <w:sz w:val="16"/>
                <w:szCs w:val="16"/>
              </w:rPr>
              <w:tab/>
              <w:t>0</w:t>
            </w:r>
          </w:p>
        </w:tc>
        <w:tc>
          <w:tcPr>
            <w:tcW w:w="1879" w:type="dxa"/>
            <w:gridSpan w:val="9"/>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16"/>
                <w:tab w:val="right" w:pos="4536"/>
              </w:tabs>
              <w:rPr>
                <w:sz w:val="16"/>
                <w:szCs w:val="16"/>
              </w:rPr>
            </w:pPr>
            <w:r w:rsidRPr="001F54D7">
              <w:rPr>
                <w:sz w:val="16"/>
                <w:szCs w:val="16"/>
              </w:rPr>
              <w:tab/>
              <w:t>2 813</w:t>
            </w:r>
          </w:p>
        </w:tc>
        <w:tc>
          <w:tcPr>
            <w:tcW w:w="1871" w:type="dxa"/>
            <w:gridSpan w:val="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1"/>
                <w:tab w:val="right" w:pos="4536"/>
              </w:tabs>
              <w:rPr>
                <w:sz w:val="16"/>
                <w:szCs w:val="16"/>
              </w:rPr>
            </w:pPr>
            <w:r w:rsidRPr="001F54D7">
              <w:rPr>
                <w:sz w:val="16"/>
                <w:szCs w:val="16"/>
              </w:rPr>
              <w:tab/>
              <w:t>0</w:t>
            </w:r>
          </w:p>
        </w:tc>
        <w:tc>
          <w:tcPr>
            <w:tcW w:w="1874" w:type="dxa"/>
            <w:gridSpan w:val="5"/>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97"/>
                <w:tab w:val="right" w:pos="4536"/>
              </w:tabs>
              <w:rPr>
                <w:sz w:val="16"/>
                <w:szCs w:val="16"/>
              </w:rPr>
            </w:pPr>
            <w:r w:rsidRPr="001F54D7">
              <w:rPr>
                <w:sz w:val="16"/>
                <w:szCs w:val="16"/>
              </w:rPr>
              <w:tab/>
              <w:t>2 344</w:t>
            </w:r>
          </w:p>
        </w:tc>
      </w:tr>
      <w:tr w:rsidR="005827B8" w:rsidRPr="001F54D7" w:rsidTr="006D3061">
        <w:trPr>
          <w:cantSplit/>
          <w:jc w:val="center"/>
        </w:trPr>
        <w:tc>
          <w:tcPr>
            <w:tcW w:w="2153"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Police Civilian Support</w:t>
            </w:r>
          </w:p>
        </w:tc>
        <w:tc>
          <w:tcPr>
            <w:tcW w:w="1862" w:type="dxa"/>
            <w:gridSpan w:val="1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rPr>
                <w:sz w:val="16"/>
                <w:szCs w:val="16"/>
              </w:rPr>
            </w:pPr>
            <w:r w:rsidRPr="001F54D7">
              <w:rPr>
                <w:sz w:val="16"/>
                <w:szCs w:val="16"/>
              </w:rPr>
              <w:tab/>
              <w:t>1 875</w:t>
            </w:r>
          </w:p>
        </w:tc>
        <w:tc>
          <w:tcPr>
            <w:tcW w:w="1879" w:type="dxa"/>
            <w:gridSpan w:val="9"/>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16"/>
                <w:tab w:val="right" w:pos="4536"/>
              </w:tabs>
              <w:rPr>
                <w:sz w:val="16"/>
                <w:szCs w:val="16"/>
              </w:rPr>
            </w:pPr>
            <w:r w:rsidRPr="001F54D7">
              <w:rPr>
                <w:sz w:val="16"/>
                <w:szCs w:val="16"/>
              </w:rPr>
              <w:tab/>
              <w:t>1 875</w:t>
            </w:r>
          </w:p>
        </w:tc>
        <w:tc>
          <w:tcPr>
            <w:tcW w:w="1871" w:type="dxa"/>
            <w:gridSpan w:val="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1"/>
                <w:tab w:val="right" w:pos="4536"/>
              </w:tabs>
              <w:rPr>
                <w:sz w:val="16"/>
                <w:szCs w:val="16"/>
              </w:rPr>
            </w:pPr>
            <w:r w:rsidRPr="001F54D7">
              <w:rPr>
                <w:sz w:val="16"/>
                <w:szCs w:val="16"/>
              </w:rPr>
              <w:tab/>
              <w:t>1 563</w:t>
            </w:r>
          </w:p>
        </w:tc>
        <w:tc>
          <w:tcPr>
            <w:tcW w:w="1874" w:type="dxa"/>
            <w:gridSpan w:val="5"/>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97"/>
                <w:tab w:val="right" w:pos="4536"/>
              </w:tabs>
              <w:rPr>
                <w:sz w:val="16"/>
                <w:szCs w:val="16"/>
              </w:rPr>
            </w:pPr>
            <w:r w:rsidRPr="001F54D7">
              <w:rPr>
                <w:sz w:val="16"/>
                <w:szCs w:val="16"/>
              </w:rPr>
              <w:tab/>
              <w:t>1 563</w:t>
            </w:r>
          </w:p>
        </w:tc>
      </w:tr>
      <w:tr w:rsidR="005827B8" w:rsidRPr="001F54D7" w:rsidTr="006D3061">
        <w:trPr>
          <w:cantSplit/>
          <w:jc w:val="center"/>
        </w:trPr>
        <w:tc>
          <w:tcPr>
            <w:tcW w:w="2153"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Primary – Fire Fighters</w:t>
            </w:r>
          </w:p>
        </w:tc>
        <w:tc>
          <w:tcPr>
            <w:tcW w:w="1862" w:type="dxa"/>
            <w:gridSpan w:val="1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rPr>
                <w:sz w:val="16"/>
                <w:szCs w:val="16"/>
              </w:rPr>
            </w:pPr>
            <w:r w:rsidRPr="001F54D7">
              <w:rPr>
                <w:sz w:val="16"/>
                <w:szCs w:val="16"/>
              </w:rPr>
              <w:tab/>
              <w:t>2 719</w:t>
            </w:r>
          </w:p>
        </w:tc>
        <w:tc>
          <w:tcPr>
            <w:tcW w:w="1879" w:type="dxa"/>
            <w:gridSpan w:val="9"/>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16"/>
                <w:tab w:val="right" w:pos="4536"/>
              </w:tabs>
              <w:rPr>
                <w:sz w:val="16"/>
                <w:szCs w:val="16"/>
              </w:rPr>
            </w:pPr>
            <w:r w:rsidRPr="001F54D7">
              <w:rPr>
                <w:sz w:val="16"/>
                <w:szCs w:val="16"/>
              </w:rPr>
              <w:tab/>
              <w:t>3 534</w:t>
            </w:r>
          </w:p>
        </w:tc>
        <w:tc>
          <w:tcPr>
            <w:tcW w:w="1871" w:type="dxa"/>
            <w:gridSpan w:val="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1"/>
                <w:tab w:val="right" w:pos="4536"/>
              </w:tabs>
              <w:rPr>
                <w:sz w:val="16"/>
                <w:szCs w:val="16"/>
              </w:rPr>
            </w:pPr>
            <w:r w:rsidRPr="001F54D7">
              <w:rPr>
                <w:sz w:val="16"/>
                <w:szCs w:val="16"/>
              </w:rPr>
              <w:tab/>
              <w:t>2 266</w:t>
            </w:r>
          </w:p>
        </w:tc>
        <w:tc>
          <w:tcPr>
            <w:tcW w:w="1874" w:type="dxa"/>
            <w:gridSpan w:val="5"/>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97"/>
                <w:tab w:val="right" w:pos="4536"/>
              </w:tabs>
              <w:rPr>
                <w:sz w:val="16"/>
                <w:szCs w:val="16"/>
              </w:rPr>
            </w:pPr>
            <w:r w:rsidRPr="001F54D7">
              <w:rPr>
                <w:sz w:val="16"/>
                <w:szCs w:val="16"/>
              </w:rPr>
              <w:tab/>
              <w:t>2 945</w:t>
            </w:r>
          </w:p>
        </w:tc>
      </w:tr>
      <w:tr w:rsidR="005827B8" w:rsidRPr="001F54D7" w:rsidTr="006D3061">
        <w:trPr>
          <w:cantSplit/>
          <w:jc w:val="center"/>
        </w:trPr>
        <w:tc>
          <w:tcPr>
            <w:tcW w:w="2153"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Fire Civilian Support</w:t>
            </w:r>
          </w:p>
        </w:tc>
        <w:tc>
          <w:tcPr>
            <w:tcW w:w="1862" w:type="dxa"/>
            <w:gridSpan w:val="1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rPr>
                <w:sz w:val="16"/>
                <w:szCs w:val="16"/>
              </w:rPr>
            </w:pPr>
            <w:r w:rsidRPr="001F54D7">
              <w:rPr>
                <w:sz w:val="16"/>
                <w:szCs w:val="16"/>
              </w:rPr>
              <w:tab/>
              <w:t>544</w:t>
            </w:r>
          </w:p>
        </w:tc>
        <w:tc>
          <w:tcPr>
            <w:tcW w:w="1879" w:type="dxa"/>
            <w:gridSpan w:val="9"/>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16"/>
                <w:tab w:val="right" w:pos="4536"/>
              </w:tabs>
              <w:rPr>
                <w:sz w:val="16"/>
                <w:szCs w:val="16"/>
              </w:rPr>
            </w:pPr>
            <w:r w:rsidRPr="001F54D7">
              <w:rPr>
                <w:sz w:val="16"/>
                <w:szCs w:val="16"/>
              </w:rPr>
              <w:tab/>
              <w:t>544</w:t>
            </w:r>
          </w:p>
        </w:tc>
        <w:tc>
          <w:tcPr>
            <w:tcW w:w="1871" w:type="dxa"/>
            <w:gridSpan w:val="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1"/>
                <w:tab w:val="right" w:pos="4536"/>
              </w:tabs>
              <w:rPr>
                <w:sz w:val="16"/>
                <w:szCs w:val="16"/>
              </w:rPr>
            </w:pPr>
            <w:r w:rsidRPr="001F54D7">
              <w:rPr>
                <w:sz w:val="16"/>
                <w:szCs w:val="16"/>
              </w:rPr>
              <w:tab/>
              <w:t>453</w:t>
            </w:r>
          </w:p>
        </w:tc>
        <w:tc>
          <w:tcPr>
            <w:tcW w:w="1874" w:type="dxa"/>
            <w:gridSpan w:val="5"/>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97"/>
                <w:tab w:val="right" w:pos="4536"/>
              </w:tabs>
              <w:rPr>
                <w:sz w:val="16"/>
                <w:szCs w:val="16"/>
              </w:rPr>
            </w:pPr>
            <w:r w:rsidRPr="001F54D7">
              <w:rPr>
                <w:sz w:val="16"/>
                <w:szCs w:val="16"/>
              </w:rPr>
              <w:tab/>
              <w:t>453</w:t>
            </w:r>
          </w:p>
        </w:tc>
      </w:tr>
      <w:tr w:rsidR="005827B8" w:rsidRPr="001F54D7" w:rsidTr="006D3061">
        <w:trPr>
          <w:cantSplit/>
          <w:jc w:val="center"/>
        </w:trPr>
        <w:tc>
          <w:tcPr>
            <w:tcW w:w="2153"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Primary – Rescue/</w:t>
            </w:r>
            <w:r w:rsidRPr="001F54D7">
              <w:rPr>
                <w:sz w:val="16"/>
                <w:szCs w:val="16"/>
              </w:rPr>
              <w:br/>
              <w:t>Emergency Medical</w:t>
            </w:r>
          </w:p>
        </w:tc>
        <w:tc>
          <w:tcPr>
            <w:tcW w:w="1862" w:type="dxa"/>
            <w:gridSpan w:val="1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rPr>
                <w:sz w:val="16"/>
                <w:szCs w:val="16"/>
              </w:rPr>
            </w:pPr>
            <w:r w:rsidRPr="001F54D7">
              <w:rPr>
                <w:sz w:val="16"/>
                <w:szCs w:val="16"/>
              </w:rPr>
              <w:tab/>
              <w:t>816</w:t>
            </w:r>
          </w:p>
        </w:tc>
        <w:tc>
          <w:tcPr>
            <w:tcW w:w="1879" w:type="dxa"/>
            <w:gridSpan w:val="9"/>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16"/>
                <w:tab w:val="right" w:pos="4536"/>
              </w:tabs>
              <w:rPr>
                <w:sz w:val="16"/>
                <w:szCs w:val="16"/>
              </w:rPr>
            </w:pPr>
            <w:r w:rsidRPr="001F54D7">
              <w:rPr>
                <w:sz w:val="16"/>
                <w:szCs w:val="16"/>
              </w:rPr>
              <w:tab/>
              <w:t>1 060</w:t>
            </w:r>
          </w:p>
        </w:tc>
        <w:tc>
          <w:tcPr>
            <w:tcW w:w="1871" w:type="dxa"/>
            <w:gridSpan w:val="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1"/>
                <w:tab w:val="right" w:pos="4536"/>
              </w:tabs>
              <w:rPr>
                <w:sz w:val="16"/>
                <w:szCs w:val="16"/>
              </w:rPr>
            </w:pPr>
            <w:r w:rsidRPr="001F54D7">
              <w:rPr>
                <w:sz w:val="16"/>
                <w:szCs w:val="16"/>
              </w:rPr>
              <w:tab/>
              <w:t>680</w:t>
            </w:r>
          </w:p>
        </w:tc>
        <w:tc>
          <w:tcPr>
            <w:tcW w:w="1874" w:type="dxa"/>
            <w:gridSpan w:val="5"/>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97"/>
                <w:tab w:val="right" w:pos="4536"/>
              </w:tabs>
              <w:rPr>
                <w:sz w:val="16"/>
                <w:szCs w:val="16"/>
              </w:rPr>
            </w:pPr>
            <w:r w:rsidRPr="001F54D7">
              <w:rPr>
                <w:sz w:val="16"/>
                <w:szCs w:val="16"/>
              </w:rPr>
              <w:tab/>
              <w:t>884</w:t>
            </w:r>
          </w:p>
        </w:tc>
      </w:tr>
      <w:tr w:rsidR="005827B8" w:rsidRPr="001F54D7" w:rsidTr="006D3061">
        <w:trPr>
          <w:cantSplit/>
          <w:jc w:val="center"/>
        </w:trPr>
        <w:tc>
          <w:tcPr>
            <w:tcW w:w="2153"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Rescue/EMS Civilian Support</w:t>
            </w:r>
          </w:p>
        </w:tc>
        <w:tc>
          <w:tcPr>
            <w:tcW w:w="1862" w:type="dxa"/>
            <w:gridSpan w:val="1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rPr>
                <w:sz w:val="16"/>
                <w:szCs w:val="16"/>
              </w:rPr>
            </w:pPr>
            <w:r w:rsidRPr="001F54D7">
              <w:rPr>
                <w:sz w:val="16"/>
                <w:szCs w:val="16"/>
              </w:rPr>
              <w:tab/>
              <w:t>163</w:t>
            </w:r>
          </w:p>
        </w:tc>
        <w:tc>
          <w:tcPr>
            <w:tcW w:w="1879" w:type="dxa"/>
            <w:gridSpan w:val="9"/>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16"/>
                <w:tab w:val="right" w:pos="4536"/>
              </w:tabs>
              <w:rPr>
                <w:sz w:val="16"/>
                <w:szCs w:val="16"/>
              </w:rPr>
            </w:pPr>
            <w:r w:rsidRPr="001F54D7">
              <w:rPr>
                <w:sz w:val="16"/>
                <w:szCs w:val="16"/>
              </w:rPr>
              <w:tab/>
              <w:t>163</w:t>
            </w:r>
          </w:p>
        </w:tc>
        <w:tc>
          <w:tcPr>
            <w:tcW w:w="1871" w:type="dxa"/>
            <w:gridSpan w:val="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1"/>
                <w:tab w:val="right" w:pos="4536"/>
              </w:tabs>
              <w:rPr>
                <w:sz w:val="16"/>
                <w:szCs w:val="16"/>
              </w:rPr>
            </w:pPr>
            <w:r w:rsidRPr="001F54D7">
              <w:rPr>
                <w:sz w:val="16"/>
                <w:szCs w:val="16"/>
              </w:rPr>
              <w:tab/>
              <w:t>136</w:t>
            </w:r>
          </w:p>
        </w:tc>
        <w:tc>
          <w:tcPr>
            <w:tcW w:w="1874" w:type="dxa"/>
            <w:gridSpan w:val="5"/>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97"/>
                <w:tab w:val="right" w:pos="4536"/>
              </w:tabs>
              <w:rPr>
                <w:sz w:val="16"/>
                <w:szCs w:val="16"/>
              </w:rPr>
            </w:pPr>
            <w:r w:rsidRPr="001F54D7">
              <w:rPr>
                <w:sz w:val="16"/>
                <w:szCs w:val="16"/>
              </w:rPr>
              <w:tab/>
              <w:t>136</w:t>
            </w:r>
          </w:p>
        </w:tc>
      </w:tr>
      <w:tr w:rsidR="005827B8" w:rsidRPr="001F54D7" w:rsidTr="006D3061">
        <w:trPr>
          <w:cantSplit/>
          <w:jc w:val="center"/>
        </w:trPr>
        <w:tc>
          <w:tcPr>
            <w:tcW w:w="2153"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7"/>
              <w:rPr>
                <w:sz w:val="16"/>
                <w:szCs w:val="16"/>
              </w:rPr>
            </w:pPr>
            <w:r w:rsidRPr="001F54D7">
              <w:rPr>
                <w:sz w:val="16"/>
                <w:szCs w:val="16"/>
              </w:rPr>
              <w:t>Secondary – General Govern</w:t>
            </w:r>
            <w:r w:rsidRPr="001F54D7">
              <w:rPr>
                <w:sz w:val="16"/>
                <w:szCs w:val="16"/>
              </w:rPr>
              <w:softHyphen/>
              <w:t>ment and Civil Agencies</w:t>
            </w:r>
          </w:p>
        </w:tc>
        <w:tc>
          <w:tcPr>
            <w:tcW w:w="1862" w:type="dxa"/>
            <w:gridSpan w:val="1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rPr>
                <w:sz w:val="16"/>
                <w:szCs w:val="16"/>
              </w:rPr>
            </w:pPr>
            <w:r w:rsidRPr="001F54D7">
              <w:rPr>
                <w:sz w:val="16"/>
                <w:szCs w:val="16"/>
              </w:rPr>
              <w:tab/>
              <w:t>938</w:t>
            </w:r>
          </w:p>
        </w:tc>
        <w:tc>
          <w:tcPr>
            <w:tcW w:w="1879" w:type="dxa"/>
            <w:gridSpan w:val="9"/>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16"/>
                <w:tab w:val="right" w:pos="4536"/>
              </w:tabs>
              <w:rPr>
                <w:sz w:val="16"/>
                <w:szCs w:val="16"/>
              </w:rPr>
            </w:pPr>
            <w:r w:rsidRPr="001F54D7">
              <w:rPr>
                <w:sz w:val="16"/>
                <w:szCs w:val="16"/>
              </w:rPr>
              <w:tab/>
              <w:t>1 875</w:t>
            </w:r>
          </w:p>
        </w:tc>
        <w:tc>
          <w:tcPr>
            <w:tcW w:w="1871" w:type="dxa"/>
            <w:gridSpan w:val="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1"/>
                <w:tab w:val="right" w:pos="4536"/>
              </w:tabs>
              <w:rPr>
                <w:sz w:val="16"/>
                <w:szCs w:val="16"/>
              </w:rPr>
            </w:pPr>
            <w:r w:rsidRPr="001F54D7">
              <w:rPr>
                <w:sz w:val="16"/>
                <w:szCs w:val="16"/>
              </w:rPr>
              <w:tab/>
              <w:t>781</w:t>
            </w:r>
          </w:p>
        </w:tc>
        <w:tc>
          <w:tcPr>
            <w:tcW w:w="1874" w:type="dxa"/>
            <w:gridSpan w:val="5"/>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97"/>
                <w:tab w:val="right" w:pos="4536"/>
              </w:tabs>
              <w:rPr>
                <w:sz w:val="16"/>
                <w:szCs w:val="16"/>
              </w:rPr>
            </w:pPr>
            <w:r w:rsidRPr="001F54D7">
              <w:rPr>
                <w:sz w:val="16"/>
                <w:szCs w:val="16"/>
              </w:rPr>
              <w:tab/>
              <w:t>1 563</w:t>
            </w:r>
          </w:p>
        </w:tc>
      </w:tr>
      <w:tr w:rsidR="005827B8" w:rsidRPr="001F54D7" w:rsidTr="006D3061">
        <w:trPr>
          <w:cantSplit/>
          <w:jc w:val="center"/>
        </w:trPr>
        <w:tc>
          <w:tcPr>
            <w:tcW w:w="2153"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Secondary – Volunteers and Other PPDR Users</w:t>
            </w:r>
          </w:p>
        </w:tc>
        <w:tc>
          <w:tcPr>
            <w:tcW w:w="1862" w:type="dxa"/>
            <w:gridSpan w:val="1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rPr>
                <w:sz w:val="16"/>
                <w:szCs w:val="16"/>
              </w:rPr>
            </w:pPr>
            <w:r w:rsidRPr="001F54D7">
              <w:rPr>
                <w:sz w:val="16"/>
                <w:szCs w:val="16"/>
              </w:rPr>
              <w:tab/>
              <w:t>469</w:t>
            </w:r>
          </w:p>
        </w:tc>
        <w:tc>
          <w:tcPr>
            <w:tcW w:w="1879" w:type="dxa"/>
            <w:gridSpan w:val="9"/>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16"/>
                <w:tab w:val="right" w:pos="4536"/>
              </w:tabs>
              <w:rPr>
                <w:sz w:val="16"/>
                <w:szCs w:val="16"/>
              </w:rPr>
            </w:pPr>
            <w:r w:rsidRPr="001F54D7">
              <w:rPr>
                <w:sz w:val="16"/>
                <w:szCs w:val="16"/>
              </w:rPr>
              <w:tab/>
              <w:t>938</w:t>
            </w:r>
          </w:p>
        </w:tc>
        <w:tc>
          <w:tcPr>
            <w:tcW w:w="1871" w:type="dxa"/>
            <w:gridSpan w:val="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1"/>
                <w:tab w:val="right" w:pos="4536"/>
              </w:tabs>
              <w:rPr>
                <w:sz w:val="16"/>
                <w:szCs w:val="16"/>
              </w:rPr>
            </w:pPr>
            <w:r w:rsidRPr="001F54D7">
              <w:rPr>
                <w:sz w:val="16"/>
                <w:szCs w:val="16"/>
              </w:rPr>
              <w:tab/>
              <w:t>391</w:t>
            </w:r>
          </w:p>
        </w:tc>
        <w:tc>
          <w:tcPr>
            <w:tcW w:w="1874" w:type="dxa"/>
            <w:gridSpan w:val="5"/>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97"/>
                <w:tab w:val="right" w:pos="4536"/>
              </w:tabs>
              <w:rPr>
                <w:sz w:val="16"/>
                <w:szCs w:val="16"/>
              </w:rPr>
            </w:pPr>
            <w:r w:rsidRPr="001F54D7">
              <w:rPr>
                <w:sz w:val="16"/>
                <w:szCs w:val="16"/>
              </w:rPr>
              <w:tab/>
              <w:t>781</w:t>
            </w:r>
          </w:p>
        </w:tc>
      </w:tr>
      <w:tr w:rsidR="005827B8" w:rsidRPr="001F54D7" w:rsidTr="006D3061">
        <w:trPr>
          <w:cantSplit/>
          <w:jc w:val="center"/>
        </w:trPr>
        <w:tc>
          <w:tcPr>
            <w:tcW w:w="2153" w:type="dxa"/>
            <w:tcBorders>
              <w:top w:val="single" w:sz="4" w:space="0" w:color="auto"/>
              <w:left w:val="single" w:sz="12"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692"/>
              </w:tabs>
              <w:rPr>
                <w:sz w:val="16"/>
                <w:szCs w:val="16"/>
              </w:rPr>
            </w:pPr>
            <w:r w:rsidRPr="001F54D7">
              <w:rPr>
                <w:sz w:val="16"/>
                <w:szCs w:val="16"/>
              </w:rPr>
              <w:tab/>
              <w:t>Total</w:t>
            </w:r>
          </w:p>
        </w:tc>
        <w:tc>
          <w:tcPr>
            <w:tcW w:w="1862" w:type="dxa"/>
            <w:gridSpan w:val="16"/>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rPr>
                <w:sz w:val="16"/>
                <w:szCs w:val="16"/>
              </w:rPr>
            </w:pPr>
            <w:r w:rsidRPr="001F54D7">
              <w:rPr>
                <w:sz w:val="16"/>
                <w:szCs w:val="16"/>
              </w:rPr>
              <w:tab/>
              <w:t>17 835</w:t>
            </w:r>
          </w:p>
        </w:tc>
        <w:tc>
          <w:tcPr>
            <w:tcW w:w="1879" w:type="dxa"/>
            <w:gridSpan w:val="9"/>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16"/>
                <w:tab w:val="right" w:pos="4536"/>
              </w:tabs>
              <w:rPr>
                <w:sz w:val="16"/>
                <w:szCs w:val="16"/>
              </w:rPr>
            </w:pPr>
            <w:r w:rsidRPr="001F54D7">
              <w:rPr>
                <w:sz w:val="16"/>
                <w:szCs w:val="16"/>
              </w:rPr>
              <w:tab/>
              <w:t>24 052</w:t>
            </w:r>
          </w:p>
        </w:tc>
        <w:tc>
          <w:tcPr>
            <w:tcW w:w="1871" w:type="dxa"/>
            <w:gridSpan w:val="6"/>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1"/>
                <w:tab w:val="right" w:pos="4536"/>
              </w:tabs>
              <w:rPr>
                <w:sz w:val="16"/>
                <w:szCs w:val="16"/>
              </w:rPr>
            </w:pPr>
            <w:r w:rsidRPr="001F54D7">
              <w:rPr>
                <w:sz w:val="16"/>
                <w:szCs w:val="16"/>
              </w:rPr>
              <w:tab/>
              <w:t>14 863</w:t>
            </w:r>
          </w:p>
        </w:tc>
        <w:tc>
          <w:tcPr>
            <w:tcW w:w="1874" w:type="dxa"/>
            <w:gridSpan w:val="5"/>
            <w:tcBorders>
              <w:top w:val="single" w:sz="4" w:space="0" w:color="auto"/>
              <w:left w:val="single" w:sz="4" w:space="0" w:color="auto"/>
              <w:bottom w:val="single" w:sz="12"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97"/>
                <w:tab w:val="right" w:pos="4536"/>
              </w:tabs>
              <w:rPr>
                <w:sz w:val="16"/>
                <w:szCs w:val="16"/>
              </w:rPr>
            </w:pPr>
            <w:r w:rsidRPr="001F54D7">
              <w:rPr>
                <w:sz w:val="16"/>
                <w:szCs w:val="16"/>
              </w:rPr>
              <w:tab/>
              <w:t>20 043</w:t>
            </w:r>
          </w:p>
        </w:tc>
      </w:tr>
      <w:tr w:rsidR="005827B8" w:rsidRPr="001F54D7" w:rsidTr="006D3061">
        <w:trPr>
          <w:cantSplit/>
          <w:jc w:val="center"/>
        </w:trPr>
        <w:tc>
          <w:tcPr>
            <w:tcW w:w="9639" w:type="dxa"/>
            <w:gridSpan w:val="37"/>
            <w:tcBorders>
              <w:top w:val="single" w:sz="12" w:space="0" w:color="auto"/>
              <w:left w:val="single" w:sz="12" w:space="0" w:color="auto"/>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r>
      <w:tr w:rsidR="005827B8" w:rsidRPr="001F54D7" w:rsidTr="006D3061">
        <w:trPr>
          <w:cantSplit/>
          <w:jc w:val="center"/>
        </w:trPr>
        <w:tc>
          <w:tcPr>
            <w:tcW w:w="2153" w:type="dxa"/>
            <w:vMerge w:val="restart"/>
            <w:tcBorders>
              <w:top w:val="single" w:sz="12" w:space="0" w:color="auto"/>
              <w:left w:val="single" w:sz="12"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r w:rsidRPr="001F54D7">
              <w:rPr>
                <w:b/>
                <w:bCs/>
                <w:sz w:val="16"/>
                <w:szCs w:val="16"/>
              </w:rPr>
              <w:t>Narrowband</w:t>
            </w:r>
          </w:p>
        </w:tc>
        <w:tc>
          <w:tcPr>
            <w:tcW w:w="1862" w:type="dxa"/>
            <w:gridSpan w:val="16"/>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Urban Day-to-Day</w:t>
            </w:r>
          </w:p>
        </w:tc>
        <w:tc>
          <w:tcPr>
            <w:tcW w:w="1879" w:type="dxa"/>
            <w:gridSpan w:val="9"/>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Urban Disaster</w:t>
            </w:r>
          </w:p>
        </w:tc>
        <w:tc>
          <w:tcPr>
            <w:tcW w:w="1871" w:type="dxa"/>
            <w:gridSpan w:val="6"/>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Suburban Day-to-Day</w:t>
            </w:r>
          </w:p>
        </w:tc>
        <w:tc>
          <w:tcPr>
            <w:tcW w:w="1874" w:type="dxa"/>
            <w:gridSpan w:val="5"/>
            <w:tcBorders>
              <w:top w:val="single" w:sz="12"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Suburban Disaster</w:t>
            </w:r>
          </w:p>
        </w:tc>
      </w:tr>
      <w:tr w:rsidR="005827B8" w:rsidRPr="001F54D7" w:rsidTr="006D3061">
        <w:trPr>
          <w:cantSplit/>
          <w:jc w:val="center"/>
        </w:trPr>
        <w:tc>
          <w:tcPr>
            <w:tcW w:w="2153" w:type="dxa"/>
            <w:vMerge/>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03" w:type="dxa"/>
            <w:gridSpan w:val="10"/>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7" w:right="-57"/>
              <w:jc w:val="center"/>
              <w:rPr>
                <w:sz w:val="16"/>
                <w:szCs w:val="16"/>
              </w:rPr>
            </w:pPr>
            <w:r w:rsidRPr="001F54D7">
              <w:rPr>
                <w:sz w:val="16"/>
                <w:szCs w:val="16"/>
              </w:rPr>
              <w:t>Busy Hour Users</w:t>
            </w:r>
          </w:p>
        </w:tc>
        <w:tc>
          <w:tcPr>
            <w:tcW w:w="959" w:type="dxa"/>
            <w:gridSpan w:val="6"/>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c>
          <w:tcPr>
            <w:tcW w:w="910" w:type="dxa"/>
            <w:gridSpan w:val="7"/>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7" w:right="-57"/>
              <w:jc w:val="center"/>
              <w:rPr>
                <w:sz w:val="16"/>
                <w:szCs w:val="16"/>
              </w:rPr>
            </w:pPr>
            <w:r w:rsidRPr="001F54D7">
              <w:rPr>
                <w:sz w:val="16"/>
                <w:szCs w:val="16"/>
              </w:rPr>
              <w:t>Busy Hour Users</w:t>
            </w:r>
          </w:p>
        </w:tc>
        <w:tc>
          <w:tcPr>
            <w:tcW w:w="969"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c>
          <w:tcPr>
            <w:tcW w:w="895" w:type="dxa"/>
            <w:gridSpan w:val="4"/>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7" w:right="-57"/>
              <w:jc w:val="center"/>
              <w:rPr>
                <w:sz w:val="16"/>
                <w:szCs w:val="16"/>
              </w:rPr>
            </w:pPr>
            <w:r w:rsidRPr="001F54D7">
              <w:rPr>
                <w:sz w:val="16"/>
                <w:szCs w:val="16"/>
              </w:rPr>
              <w:t>Busy Hour Users</w:t>
            </w:r>
          </w:p>
        </w:tc>
        <w:tc>
          <w:tcPr>
            <w:tcW w:w="976"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c>
          <w:tcPr>
            <w:tcW w:w="90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7" w:right="-57"/>
              <w:jc w:val="center"/>
              <w:rPr>
                <w:sz w:val="16"/>
                <w:szCs w:val="16"/>
              </w:rPr>
            </w:pPr>
            <w:r w:rsidRPr="001F54D7">
              <w:rPr>
                <w:sz w:val="16"/>
                <w:szCs w:val="16"/>
              </w:rPr>
              <w:t>Busy Hour Users</w:t>
            </w:r>
          </w:p>
        </w:tc>
        <w:tc>
          <w:tcPr>
            <w:tcW w:w="967"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r>
      <w:tr w:rsidR="005827B8" w:rsidRPr="001F54D7" w:rsidTr="006D3061">
        <w:trPr>
          <w:cantSplit/>
          <w:jc w:val="center"/>
        </w:trPr>
        <w:tc>
          <w:tcPr>
            <w:tcW w:w="2153"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NB Voice Service</w:t>
            </w:r>
          </w:p>
        </w:tc>
        <w:tc>
          <w:tcPr>
            <w:tcW w:w="903" w:type="dxa"/>
            <w:gridSpan w:val="10"/>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4 365</w:t>
            </w:r>
          </w:p>
        </w:tc>
        <w:tc>
          <w:tcPr>
            <w:tcW w:w="959" w:type="dxa"/>
            <w:gridSpan w:val="6"/>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0"/>
              </w:tabs>
              <w:rPr>
                <w:sz w:val="16"/>
                <w:szCs w:val="16"/>
              </w:rPr>
            </w:pPr>
            <w:r w:rsidRPr="001F54D7">
              <w:rPr>
                <w:sz w:val="16"/>
                <w:szCs w:val="16"/>
              </w:rPr>
              <w:t>19.2</w:t>
            </w:r>
          </w:p>
        </w:tc>
        <w:tc>
          <w:tcPr>
            <w:tcW w:w="910" w:type="dxa"/>
            <w:gridSpan w:val="7"/>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5 199</w:t>
            </w:r>
          </w:p>
        </w:tc>
        <w:tc>
          <w:tcPr>
            <w:tcW w:w="969"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7"/>
              </w:tabs>
              <w:rPr>
                <w:sz w:val="16"/>
                <w:szCs w:val="16"/>
              </w:rPr>
            </w:pPr>
            <w:r w:rsidRPr="001F54D7">
              <w:rPr>
                <w:sz w:val="16"/>
                <w:szCs w:val="16"/>
              </w:rPr>
              <w:t>22.8</w:t>
            </w:r>
          </w:p>
        </w:tc>
        <w:tc>
          <w:tcPr>
            <w:tcW w:w="895" w:type="dxa"/>
            <w:gridSpan w:val="4"/>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3 638</w:t>
            </w:r>
          </w:p>
        </w:tc>
        <w:tc>
          <w:tcPr>
            <w:tcW w:w="976"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4"/>
              </w:tabs>
              <w:rPr>
                <w:sz w:val="16"/>
                <w:szCs w:val="16"/>
              </w:rPr>
            </w:pPr>
            <w:r w:rsidRPr="001F54D7">
              <w:rPr>
                <w:sz w:val="16"/>
                <w:szCs w:val="16"/>
              </w:rPr>
              <w:t>16.0</w:t>
            </w:r>
          </w:p>
        </w:tc>
        <w:tc>
          <w:tcPr>
            <w:tcW w:w="90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4 333</w:t>
            </w:r>
          </w:p>
        </w:tc>
        <w:tc>
          <w:tcPr>
            <w:tcW w:w="967"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61"/>
              </w:tabs>
              <w:rPr>
                <w:sz w:val="16"/>
                <w:szCs w:val="16"/>
              </w:rPr>
            </w:pPr>
            <w:r w:rsidRPr="001F54D7">
              <w:rPr>
                <w:sz w:val="16"/>
                <w:szCs w:val="16"/>
              </w:rPr>
              <w:t>19.1</w:t>
            </w:r>
          </w:p>
        </w:tc>
      </w:tr>
      <w:tr w:rsidR="005827B8" w:rsidRPr="001F54D7" w:rsidTr="006D3061">
        <w:trPr>
          <w:cantSplit/>
          <w:jc w:val="center"/>
        </w:trPr>
        <w:tc>
          <w:tcPr>
            <w:tcW w:w="2153"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NB Message Service</w:t>
            </w:r>
          </w:p>
        </w:tc>
        <w:tc>
          <w:tcPr>
            <w:tcW w:w="903" w:type="dxa"/>
            <w:gridSpan w:val="10"/>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4 107</w:t>
            </w:r>
          </w:p>
        </w:tc>
        <w:tc>
          <w:tcPr>
            <w:tcW w:w="959" w:type="dxa"/>
            <w:gridSpan w:val="6"/>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0"/>
              </w:tabs>
              <w:rPr>
                <w:sz w:val="16"/>
                <w:szCs w:val="16"/>
              </w:rPr>
            </w:pPr>
            <w:r w:rsidRPr="001F54D7">
              <w:rPr>
                <w:sz w:val="16"/>
                <w:szCs w:val="16"/>
              </w:rPr>
              <w:t>2.2</w:t>
            </w:r>
          </w:p>
        </w:tc>
        <w:tc>
          <w:tcPr>
            <w:tcW w:w="910" w:type="dxa"/>
            <w:gridSpan w:val="7"/>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4 941</w:t>
            </w:r>
          </w:p>
        </w:tc>
        <w:tc>
          <w:tcPr>
            <w:tcW w:w="969"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7"/>
              </w:tabs>
              <w:rPr>
                <w:sz w:val="16"/>
                <w:szCs w:val="16"/>
              </w:rPr>
            </w:pPr>
            <w:r w:rsidRPr="001F54D7">
              <w:rPr>
                <w:sz w:val="16"/>
                <w:szCs w:val="16"/>
              </w:rPr>
              <w:t>2.7</w:t>
            </w:r>
          </w:p>
        </w:tc>
        <w:tc>
          <w:tcPr>
            <w:tcW w:w="895" w:type="dxa"/>
            <w:gridSpan w:val="4"/>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3 423</w:t>
            </w:r>
          </w:p>
        </w:tc>
        <w:tc>
          <w:tcPr>
            <w:tcW w:w="976"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4"/>
              </w:tabs>
              <w:rPr>
                <w:sz w:val="16"/>
                <w:szCs w:val="16"/>
              </w:rPr>
            </w:pPr>
            <w:r w:rsidRPr="001F54D7">
              <w:rPr>
                <w:sz w:val="16"/>
                <w:szCs w:val="16"/>
              </w:rPr>
              <w:t>1.9</w:t>
            </w:r>
          </w:p>
        </w:tc>
        <w:tc>
          <w:tcPr>
            <w:tcW w:w="90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4 117</w:t>
            </w:r>
          </w:p>
        </w:tc>
        <w:tc>
          <w:tcPr>
            <w:tcW w:w="967"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61"/>
              </w:tabs>
              <w:rPr>
                <w:sz w:val="16"/>
                <w:szCs w:val="16"/>
              </w:rPr>
            </w:pPr>
            <w:r w:rsidRPr="001F54D7">
              <w:rPr>
                <w:sz w:val="16"/>
                <w:szCs w:val="16"/>
              </w:rPr>
              <w:t>2.2</w:t>
            </w:r>
          </w:p>
        </w:tc>
      </w:tr>
      <w:tr w:rsidR="005827B8" w:rsidRPr="001F54D7" w:rsidTr="006D3061">
        <w:trPr>
          <w:cantSplit/>
          <w:jc w:val="center"/>
        </w:trPr>
        <w:tc>
          <w:tcPr>
            <w:tcW w:w="2153"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NB Status Service</w:t>
            </w:r>
          </w:p>
        </w:tc>
        <w:tc>
          <w:tcPr>
            <w:tcW w:w="903" w:type="dxa"/>
            <w:gridSpan w:val="10"/>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4 107</w:t>
            </w:r>
          </w:p>
        </w:tc>
        <w:tc>
          <w:tcPr>
            <w:tcW w:w="959" w:type="dxa"/>
            <w:gridSpan w:val="6"/>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0"/>
              </w:tabs>
              <w:rPr>
                <w:sz w:val="16"/>
                <w:szCs w:val="16"/>
              </w:rPr>
            </w:pPr>
            <w:r w:rsidRPr="001F54D7">
              <w:rPr>
                <w:sz w:val="16"/>
                <w:szCs w:val="16"/>
              </w:rPr>
              <w:t>0.1</w:t>
            </w:r>
          </w:p>
        </w:tc>
        <w:tc>
          <w:tcPr>
            <w:tcW w:w="910" w:type="dxa"/>
            <w:gridSpan w:val="7"/>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4 941</w:t>
            </w:r>
          </w:p>
        </w:tc>
        <w:tc>
          <w:tcPr>
            <w:tcW w:w="969"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7"/>
              </w:tabs>
              <w:rPr>
                <w:sz w:val="16"/>
                <w:szCs w:val="16"/>
              </w:rPr>
            </w:pPr>
            <w:r w:rsidRPr="001F54D7">
              <w:rPr>
                <w:sz w:val="16"/>
                <w:szCs w:val="16"/>
              </w:rPr>
              <w:t>0.1</w:t>
            </w:r>
          </w:p>
        </w:tc>
        <w:tc>
          <w:tcPr>
            <w:tcW w:w="895" w:type="dxa"/>
            <w:gridSpan w:val="4"/>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3 423</w:t>
            </w:r>
          </w:p>
        </w:tc>
        <w:tc>
          <w:tcPr>
            <w:tcW w:w="976"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4"/>
              </w:tabs>
              <w:rPr>
                <w:sz w:val="16"/>
                <w:szCs w:val="16"/>
              </w:rPr>
            </w:pPr>
            <w:r w:rsidRPr="001F54D7">
              <w:rPr>
                <w:sz w:val="16"/>
                <w:szCs w:val="16"/>
              </w:rPr>
              <w:t>0.1</w:t>
            </w:r>
          </w:p>
        </w:tc>
        <w:tc>
          <w:tcPr>
            <w:tcW w:w="90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4 117</w:t>
            </w:r>
          </w:p>
        </w:tc>
        <w:tc>
          <w:tcPr>
            <w:tcW w:w="967"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61"/>
              </w:tabs>
              <w:rPr>
                <w:sz w:val="16"/>
                <w:szCs w:val="16"/>
              </w:rPr>
            </w:pPr>
            <w:r w:rsidRPr="001F54D7">
              <w:rPr>
                <w:sz w:val="16"/>
                <w:szCs w:val="16"/>
              </w:rPr>
              <w:t>0.1</w:t>
            </w:r>
          </w:p>
        </w:tc>
      </w:tr>
      <w:tr w:rsidR="005827B8" w:rsidRPr="001F54D7" w:rsidTr="006D3061">
        <w:trPr>
          <w:cantSplit/>
          <w:jc w:val="center"/>
        </w:trPr>
        <w:tc>
          <w:tcPr>
            <w:tcW w:w="2153" w:type="dxa"/>
            <w:tcBorders>
              <w:top w:val="single" w:sz="4" w:space="0" w:color="auto"/>
              <w:left w:val="single" w:sz="12"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Total Narrowband Spectrum Required (MHz)</w:t>
            </w:r>
          </w:p>
        </w:tc>
        <w:tc>
          <w:tcPr>
            <w:tcW w:w="903" w:type="dxa"/>
            <w:gridSpan w:val="10"/>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59" w:type="dxa"/>
            <w:gridSpan w:val="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0"/>
              </w:tabs>
              <w:rPr>
                <w:b/>
                <w:bCs/>
                <w:sz w:val="16"/>
                <w:szCs w:val="16"/>
              </w:rPr>
            </w:pPr>
            <w:r w:rsidRPr="001F54D7">
              <w:rPr>
                <w:b/>
                <w:bCs/>
                <w:sz w:val="16"/>
                <w:szCs w:val="16"/>
              </w:rPr>
              <w:t>21.5</w:t>
            </w:r>
          </w:p>
        </w:tc>
        <w:tc>
          <w:tcPr>
            <w:tcW w:w="910" w:type="dxa"/>
            <w:gridSpan w:val="7"/>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69" w:type="dxa"/>
            <w:gridSpan w:val="2"/>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7"/>
              </w:tabs>
              <w:rPr>
                <w:b/>
                <w:bCs/>
                <w:sz w:val="16"/>
                <w:szCs w:val="16"/>
              </w:rPr>
            </w:pPr>
            <w:r w:rsidRPr="001F54D7">
              <w:rPr>
                <w:b/>
                <w:bCs/>
                <w:sz w:val="16"/>
                <w:szCs w:val="16"/>
              </w:rPr>
              <w:t>25.6</w:t>
            </w:r>
          </w:p>
        </w:tc>
        <w:tc>
          <w:tcPr>
            <w:tcW w:w="895" w:type="dxa"/>
            <w:gridSpan w:val="4"/>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p>
        </w:tc>
        <w:tc>
          <w:tcPr>
            <w:tcW w:w="976" w:type="dxa"/>
            <w:gridSpan w:val="2"/>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4"/>
              </w:tabs>
              <w:rPr>
                <w:b/>
                <w:bCs/>
                <w:sz w:val="16"/>
                <w:szCs w:val="16"/>
              </w:rPr>
            </w:pPr>
            <w:r w:rsidRPr="001F54D7">
              <w:rPr>
                <w:b/>
                <w:bCs/>
                <w:sz w:val="16"/>
                <w:szCs w:val="16"/>
              </w:rPr>
              <w:t>17.9</w:t>
            </w:r>
          </w:p>
        </w:tc>
        <w:tc>
          <w:tcPr>
            <w:tcW w:w="907" w:type="dxa"/>
            <w:gridSpan w:val="3"/>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p>
        </w:tc>
        <w:tc>
          <w:tcPr>
            <w:tcW w:w="967" w:type="dxa"/>
            <w:gridSpan w:val="2"/>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61"/>
              </w:tabs>
              <w:rPr>
                <w:b/>
                <w:bCs/>
                <w:sz w:val="16"/>
                <w:szCs w:val="16"/>
              </w:rPr>
            </w:pPr>
            <w:r w:rsidRPr="001F54D7">
              <w:rPr>
                <w:b/>
                <w:bCs/>
                <w:sz w:val="16"/>
                <w:szCs w:val="16"/>
              </w:rPr>
              <w:t>21.4</w:t>
            </w:r>
          </w:p>
        </w:tc>
      </w:tr>
      <w:tr w:rsidR="005827B8" w:rsidRPr="001F54D7" w:rsidTr="006D3061">
        <w:trPr>
          <w:cantSplit/>
          <w:jc w:val="center"/>
        </w:trPr>
        <w:tc>
          <w:tcPr>
            <w:tcW w:w="9639" w:type="dxa"/>
            <w:gridSpan w:val="37"/>
            <w:tcBorders>
              <w:top w:val="single" w:sz="12" w:space="0" w:color="auto"/>
              <w:left w:val="single" w:sz="12" w:space="0" w:color="auto"/>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r>
      <w:tr w:rsidR="005827B8" w:rsidRPr="001F54D7" w:rsidTr="006D3061">
        <w:trPr>
          <w:cantSplit/>
          <w:jc w:val="center"/>
        </w:trPr>
        <w:tc>
          <w:tcPr>
            <w:tcW w:w="3035" w:type="dxa"/>
            <w:gridSpan w:val="10"/>
            <w:tcBorders>
              <w:top w:val="single" w:sz="12"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81"/>
              </w:tabs>
              <w:rPr>
                <w:sz w:val="16"/>
                <w:szCs w:val="16"/>
              </w:rPr>
            </w:pPr>
            <w:r w:rsidRPr="001F54D7">
              <w:rPr>
                <w:sz w:val="16"/>
                <w:szCs w:val="16"/>
              </w:rPr>
              <w:t>Normal NB Day-to-Day</w:t>
            </w:r>
            <w:r w:rsidRPr="001F54D7">
              <w:rPr>
                <w:sz w:val="16"/>
                <w:szCs w:val="16"/>
              </w:rPr>
              <w:tab/>
              <w:t>39.4 MHz</w:t>
            </w:r>
          </w:p>
        </w:tc>
        <w:tc>
          <w:tcPr>
            <w:tcW w:w="980" w:type="dxa"/>
            <w:gridSpan w:val="7"/>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0"/>
              </w:tabs>
              <w:rPr>
                <w:sz w:val="16"/>
                <w:szCs w:val="16"/>
              </w:rPr>
            </w:pPr>
            <w:r w:rsidRPr="001F54D7">
              <w:rPr>
                <w:sz w:val="16"/>
                <w:szCs w:val="16"/>
              </w:rPr>
              <w:t>21.5</w:t>
            </w:r>
          </w:p>
        </w:tc>
        <w:tc>
          <w:tcPr>
            <w:tcW w:w="910" w:type="dxa"/>
            <w:gridSpan w:val="7"/>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93" w:type="dxa"/>
            <w:gridSpan w:val="3"/>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871" w:type="dxa"/>
            <w:gridSpan w:val="3"/>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91" w:type="dxa"/>
            <w:gridSpan w:val="3"/>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4"/>
              </w:tabs>
              <w:rPr>
                <w:sz w:val="16"/>
                <w:szCs w:val="16"/>
              </w:rPr>
            </w:pPr>
            <w:r w:rsidRPr="001F54D7">
              <w:rPr>
                <w:sz w:val="16"/>
                <w:szCs w:val="16"/>
              </w:rPr>
              <w:t>17.9</w:t>
            </w:r>
          </w:p>
        </w:tc>
        <w:tc>
          <w:tcPr>
            <w:tcW w:w="900" w:type="dxa"/>
            <w:gridSpan w:val="3"/>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59" w:type="dxa"/>
            <w:tcBorders>
              <w:top w:val="single" w:sz="12"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jc w:val="center"/>
        </w:trPr>
        <w:tc>
          <w:tcPr>
            <w:tcW w:w="3035" w:type="dxa"/>
            <w:gridSpan w:val="10"/>
            <w:tcBorders>
              <w:top w:val="single" w:sz="4"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81"/>
              </w:tabs>
              <w:rPr>
                <w:sz w:val="16"/>
                <w:szCs w:val="16"/>
              </w:rPr>
            </w:pPr>
            <w:r w:rsidRPr="001F54D7">
              <w:rPr>
                <w:sz w:val="16"/>
                <w:szCs w:val="16"/>
              </w:rPr>
              <w:t>NB Urban Disaster Scenario</w:t>
            </w:r>
            <w:r w:rsidRPr="001F54D7">
              <w:rPr>
                <w:sz w:val="16"/>
                <w:szCs w:val="16"/>
              </w:rPr>
              <w:tab/>
              <w:t>43.5 MHz</w:t>
            </w:r>
          </w:p>
        </w:tc>
        <w:tc>
          <w:tcPr>
            <w:tcW w:w="980" w:type="dxa"/>
            <w:gridSpan w:val="7"/>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10" w:type="dxa"/>
            <w:gridSpan w:val="7"/>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7"/>
              </w:tabs>
              <w:rPr>
                <w:sz w:val="16"/>
                <w:szCs w:val="16"/>
              </w:rPr>
            </w:pPr>
            <w:r w:rsidRPr="001F54D7">
              <w:rPr>
                <w:sz w:val="16"/>
                <w:szCs w:val="16"/>
              </w:rPr>
              <w:t>25.6</w:t>
            </w:r>
          </w:p>
        </w:tc>
        <w:tc>
          <w:tcPr>
            <w:tcW w:w="871" w:type="dxa"/>
            <w:gridSpan w:val="3"/>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4"/>
              </w:tabs>
              <w:rPr>
                <w:sz w:val="16"/>
                <w:szCs w:val="16"/>
              </w:rPr>
            </w:pPr>
            <w:r w:rsidRPr="001F54D7">
              <w:rPr>
                <w:sz w:val="16"/>
                <w:szCs w:val="16"/>
              </w:rPr>
              <w:t>17.9</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59"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jc w:val="center"/>
        </w:trPr>
        <w:tc>
          <w:tcPr>
            <w:tcW w:w="3035" w:type="dxa"/>
            <w:gridSpan w:val="10"/>
            <w:tcBorders>
              <w:top w:val="single" w:sz="4"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81"/>
              </w:tabs>
              <w:rPr>
                <w:sz w:val="16"/>
                <w:szCs w:val="16"/>
              </w:rPr>
            </w:pPr>
            <w:r w:rsidRPr="001F54D7">
              <w:rPr>
                <w:sz w:val="16"/>
                <w:szCs w:val="16"/>
              </w:rPr>
              <w:t>NB Suburban Disaster</w:t>
            </w:r>
            <w:r w:rsidRPr="001F54D7">
              <w:rPr>
                <w:sz w:val="16"/>
                <w:szCs w:val="16"/>
              </w:rPr>
              <w:br/>
              <w:t>Scenario</w:t>
            </w:r>
            <w:r w:rsidRPr="001F54D7">
              <w:rPr>
                <w:sz w:val="16"/>
                <w:szCs w:val="16"/>
              </w:rPr>
              <w:tab/>
              <w:t>42.8 MHz</w:t>
            </w:r>
          </w:p>
        </w:tc>
        <w:tc>
          <w:tcPr>
            <w:tcW w:w="980" w:type="dxa"/>
            <w:gridSpan w:val="7"/>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0"/>
              </w:tabs>
              <w:rPr>
                <w:sz w:val="16"/>
                <w:szCs w:val="16"/>
              </w:rPr>
            </w:pPr>
            <w:r w:rsidRPr="001F54D7">
              <w:rPr>
                <w:sz w:val="16"/>
                <w:szCs w:val="16"/>
              </w:rPr>
              <w:t>21.5</w:t>
            </w:r>
          </w:p>
        </w:tc>
        <w:tc>
          <w:tcPr>
            <w:tcW w:w="910" w:type="dxa"/>
            <w:gridSpan w:val="7"/>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871" w:type="dxa"/>
            <w:gridSpan w:val="3"/>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59"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61"/>
              </w:tabs>
              <w:rPr>
                <w:sz w:val="16"/>
                <w:szCs w:val="16"/>
              </w:rPr>
            </w:pPr>
            <w:r w:rsidRPr="001F54D7">
              <w:rPr>
                <w:sz w:val="16"/>
                <w:szCs w:val="16"/>
              </w:rPr>
              <w:t>21.4</w:t>
            </w:r>
          </w:p>
        </w:tc>
      </w:tr>
      <w:tr w:rsidR="005827B8" w:rsidRPr="001F54D7" w:rsidTr="006D3061">
        <w:trPr>
          <w:cantSplit/>
          <w:jc w:val="center"/>
        </w:trPr>
        <w:tc>
          <w:tcPr>
            <w:tcW w:w="3035" w:type="dxa"/>
            <w:gridSpan w:val="10"/>
            <w:tcBorders>
              <w:top w:val="single" w:sz="4" w:space="0" w:color="auto"/>
              <w:left w:val="single" w:sz="12" w:space="0" w:color="auto"/>
              <w:bottom w:val="single" w:sz="12"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81"/>
              </w:tabs>
              <w:rPr>
                <w:sz w:val="16"/>
                <w:szCs w:val="16"/>
              </w:rPr>
            </w:pPr>
            <w:r w:rsidRPr="001F54D7">
              <w:rPr>
                <w:sz w:val="16"/>
                <w:szCs w:val="16"/>
              </w:rPr>
              <w:t>Larger of the two NB disaster</w:t>
            </w:r>
            <w:r w:rsidRPr="001F54D7">
              <w:rPr>
                <w:sz w:val="16"/>
                <w:szCs w:val="16"/>
              </w:rPr>
              <w:br/>
              <w:t>Scenarios</w:t>
            </w:r>
            <w:r w:rsidRPr="001F54D7">
              <w:rPr>
                <w:sz w:val="16"/>
                <w:szCs w:val="16"/>
              </w:rPr>
              <w:tab/>
              <w:t>43.5 MHz</w:t>
            </w:r>
          </w:p>
        </w:tc>
        <w:tc>
          <w:tcPr>
            <w:tcW w:w="980" w:type="dxa"/>
            <w:gridSpan w:val="7"/>
            <w:tcBorders>
              <w:top w:val="single" w:sz="4" w:space="0" w:color="auto"/>
              <w:left w:val="single" w:sz="4" w:space="0" w:color="auto"/>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rPr>
                <w:sz w:val="16"/>
                <w:szCs w:val="16"/>
              </w:rPr>
            </w:pPr>
          </w:p>
        </w:tc>
        <w:tc>
          <w:tcPr>
            <w:tcW w:w="910" w:type="dxa"/>
            <w:gridSpan w:val="7"/>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93" w:type="dxa"/>
            <w:gridSpan w:val="3"/>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871" w:type="dxa"/>
            <w:gridSpan w:val="3"/>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91" w:type="dxa"/>
            <w:gridSpan w:val="3"/>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00" w:type="dxa"/>
            <w:gridSpan w:val="3"/>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59" w:type="dxa"/>
            <w:tcBorders>
              <w:top w:val="single" w:sz="4" w:space="0" w:color="auto"/>
              <w:left w:val="nil"/>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bl>
    <w:p w:rsidR="005827B8" w:rsidRPr="001F54D7" w:rsidRDefault="005827B8" w:rsidP="001649B2">
      <w:pPr>
        <w:pStyle w:val="Tabletitle"/>
      </w:pPr>
      <w:r w:rsidRPr="001F54D7">
        <w:br w:type="page"/>
      </w:r>
      <w:r w:rsidRPr="001F54D7">
        <w:lastRenderedPageBreak/>
        <w:t>Medium metropolitan area calculated for 250 police officers per 100</w:t>
      </w:r>
      <w:r w:rsidRPr="001F54D7">
        <w:rPr>
          <w:rFonts w:ascii="Tms Rmn" w:hAnsi="Tms Rmn"/>
          <w:sz w:val="12"/>
          <w:szCs w:val="12"/>
        </w:rPr>
        <w:t> </w:t>
      </w:r>
      <w:r w:rsidRPr="001F54D7">
        <w:t xml:space="preserve">000 population </w:t>
      </w:r>
      <w:r w:rsidRPr="001F54D7">
        <w:rPr>
          <w:b w:val="0"/>
          <w:bCs/>
        </w:rPr>
        <w:t>(</w:t>
      </w:r>
      <w:r w:rsidRPr="001F54D7">
        <w:rPr>
          <w:b w:val="0"/>
          <w:bCs/>
          <w:i/>
          <w:iCs/>
        </w:rPr>
        <w:t>end</w:t>
      </w:r>
      <w:r w:rsidRPr="001F54D7">
        <w:rPr>
          <w:b w:val="0"/>
          <w:bC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169"/>
        <w:gridCol w:w="713"/>
        <w:gridCol w:w="21"/>
        <w:gridCol w:w="959"/>
        <w:gridCol w:w="8"/>
        <w:gridCol w:w="906"/>
        <w:gridCol w:w="969"/>
        <w:gridCol w:w="24"/>
        <w:gridCol w:w="870"/>
        <w:gridCol w:w="12"/>
        <w:gridCol w:w="964"/>
        <w:gridCol w:w="15"/>
        <w:gridCol w:w="891"/>
        <w:gridCol w:w="8"/>
        <w:gridCol w:w="959"/>
      </w:tblGrid>
      <w:tr w:rsidR="005827B8" w:rsidRPr="001F54D7" w:rsidTr="006D3061">
        <w:trPr>
          <w:cantSplit/>
          <w:jc w:val="center"/>
        </w:trPr>
        <w:tc>
          <w:tcPr>
            <w:tcW w:w="2153" w:type="dxa"/>
            <w:vMerge w:val="restart"/>
            <w:tcBorders>
              <w:top w:val="single" w:sz="12" w:space="0" w:color="auto"/>
              <w:left w:val="single" w:sz="12"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r w:rsidRPr="001F54D7">
              <w:rPr>
                <w:b/>
                <w:bCs/>
                <w:sz w:val="16"/>
                <w:szCs w:val="16"/>
              </w:rPr>
              <w:t>Wideband</w:t>
            </w:r>
          </w:p>
        </w:tc>
        <w:tc>
          <w:tcPr>
            <w:tcW w:w="1862" w:type="dxa"/>
            <w:gridSpan w:val="4"/>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Urban Day-to-Day</w:t>
            </w:r>
          </w:p>
        </w:tc>
        <w:tc>
          <w:tcPr>
            <w:tcW w:w="1879" w:type="dxa"/>
            <w:gridSpan w:val="3"/>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Urban Disaster</w:t>
            </w:r>
          </w:p>
        </w:tc>
        <w:tc>
          <w:tcPr>
            <w:tcW w:w="1871" w:type="dxa"/>
            <w:gridSpan w:val="4"/>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Suburban Day-to-Day</w:t>
            </w:r>
          </w:p>
        </w:tc>
        <w:tc>
          <w:tcPr>
            <w:tcW w:w="1874" w:type="dxa"/>
            <w:gridSpan w:val="4"/>
            <w:tcBorders>
              <w:top w:val="single" w:sz="12"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Suburban Disaster</w:t>
            </w:r>
          </w:p>
        </w:tc>
      </w:tr>
      <w:tr w:rsidR="005827B8" w:rsidRPr="001F54D7" w:rsidTr="006D3061">
        <w:trPr>
          <w:cantSplit/>
          <w:jc w:val="center"/>
        </w:trPr>
        <w:tc>
          <w:tcPr>
            <w:tcW w:w="2153" w:type="dxa"/>
            <w:vMerge/>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03"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7" w:right="-57"/>
              <w:jc w:val="center"/>
              <w:rPr>
                <w:sz w:val="16"/>
                <w:szCs w:val="16"/>
              </w:rPr>
            </w:pPr>
            <w:r w:rsidRPr="001F54D7">
              <w:rPr>
                <w:sz w:val="16"/>
                <w:szCs w:val="16"/>
              </w:rPr>
              <w:t>Busy Hour Users</w:t>
            </w:r>
          </w:p>
        </w:tc>
        <w:tc>
          <w:tcPr>
            <w:tcW w:w="959" w:type="dxa"/>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c>
          <w:tcPr>
            <w:tcW w:w="910"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7" w:right="-57"/>
              <w:jc w:val="center"/>
              <w:rPr>
                <w:sz w:val="16"/>
                <w:szCs w:val="16"/>
              </w:rPr>
            </w:pPr>
            <w:r w:rsidRPr="001F54D7">
              <w:rPr>
                <w:sz w:val="16"/>
                <w:szCs w:val="16"/>
              </w:rPr>
              <w:t>Busy Hour Users</w:t>
            </w:r>
          </w:p>
        </w:tc>
        <w:tc>
          <w:tcPr>
            <w:tcW w:w="969" w:type="dxa"/>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c>
          <w:tcPr>
            <w:tcW w:w="895"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7" w:right="-57"/>
              <w:jc w:val="center"/>
              <w:rPr>
                <w:sz w:val="16"/>
                <w:szCs w:val="16"/>
              </w:rPr>
            </w:pPr>
            <w:r w:rsidRPr="001F54D7">
              <w:rPr>
                <w:sz w:val="16"/>
                <w:szCs w:val="16"/>
              </w:rPr>
              <w:t>Busy Hour Users</w:t>
            </w:r>
          </w:p>
        </w:tc>
        <w:tc>
          <w:tcPr>
            <w:tcW w:w="976"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c>
          <w:tcPr>
            <w:tcW w:w="907"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7" w:right="-57"/>
              <w:jc w:val="center"/>
              <w:rPr>
                <w:sz w:val="16"/>
                <w:szCs w:val="16"/>
              </w:rPr>
            </w:pPr>
            <w:r w:rsidRPr="001F54D7">
              <w:rPr>
                <w:sz w:val="16"/>
                <w:szCs w:val="16"/>
              </w:rPr>
              <w:t>Busy Hour Users</w:t>
            </w:r>
          </w:p>
        </w:tc>
        <w:tc>
          <w:tcPr>
            <w:tcW w:w="967"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r>
      <w:tr w:rsidR="005827B8" w:rsidRPr="001F54D7" w:rsidTr="006D3061">
        <w:trPr>
          <w:cantSplit/>
          <w:jc w:val="center"/>
        </w:trPr>
        <w:tc>
          <w:tcPr>
            <w:tcW w:w="2153"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WB Data Service</w:t>
            </w:r>
          </w:p>
        </w:tc>
        <w:tc>
          <w:tcPr>
            <w:tcW w:w="903"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3 277</w:t>
            </w:r>
          </w:p>
        </w:tc>
        <w:tc>
          <w:tcPr>
            <w:tcW w:w="959" w:type="dxa"/>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0"/>
              </w:tabs>
              <w:rPr>
                <w:sz w:val="16"/>
                <w:szCs w:val="16"/>
              </w:rPr>
            </w:pPr>
            <w:r w:rsidRPr="001F54D7">
              <w:rPr>
                <w:sz w:val="16"/>
                <w:szCs w:val="16"/>
              </w:rPr>
              <w:t>21.8</w:t>
            </w:r>
          </w:p>
        </w:tc>
        <w:tc>
          <w:tcPr>
            <w:tcW w:w="910"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3 593</w:t>
            </w:r>
          </w:p>
        </w:tc>
        <w:tc>
          <w:tcPr>
            <w:tcW w:w="969" w:type="dxa"/>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7"/>
              </w:tabs>
              <w:rPr>
                <w:sz w:val="16"/>
                <w:szCs w:val="16"/>
              </w:rPr>
            </w:pPr>
            <w:r w:rsidRPr="001F54D7">
              <w:rPr>
                <w:sz w:val="16"/>
                <w:szCs w:val="16"/>
              </w:rPr>
              <w:t>23.9</w:t>
            </w:r>
          </w:p>
        </w:tc>
        <w:tc>
          <w:tcPr>
            <w:tcW w:w="895"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2 731</w:t>
            </w:r>
          </w:p>
        </w:tc>
        <w:tc>
          <w:tcPr>
            <w:tcW w:w="976"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4"/>
              </w:tabs>
              <w:rPr>
                <w:sz w:val="16"/>
                <w:szCs w:val="16"/>
              </w:rPr>
            </w:pPr>
            <w:r w:rsidRPr="001F54D7">
              <w:rPr>
                <w:sz w:val="16"/>
                <w:szCs w:val="16"/>
              </w:rPr>
              <w:t>18.2</w:t>
            </w:r>
          </w:p>
        </w:tc>
        <w:tc>
          <w:tcPr>
            <w:tcW w:w="907"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2 994</w:t>
            </w:r>
          </w:p>
        </w:tc>
        <w:tc>
          <w:tcPr>
            <w:tcW w:w="967"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61"/>
              </w:tabs>
              <w:rPr>
                <w:sz w:val="16"/>
                <w:szCs w:val="16"/>
              </w:rPr>
            </w:pPr>
            <w:r w:rsidRPr="001F54D7">
              <w:rPr>
                <w:sz w:val="16"/>
                <w:szCs w:val="16"/>
              </w:rPr>
              <w:t>19.9</w:t>
            </w:r>
          </w:p>
        </w:tc>
      </w:tr>
      <w:tr w:rsidR="005827B8" w:rsidRPr="001F54D7" w:rsidTr="006D3061">
        <w:trPr>
          <w:cantSplit/>
          <w:jc w:val="center"/>
        </w:trPr>
        <w:tc>
          <w:tcPr>
            <w:tcW w:w="2153"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WB Video Service</w:t>
            </w:r>
          </w:p>
        </w:tc>
        <w:tc>
          <w:tcPr>
            <w:tcW w:w="903"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1 663</w:t>
            </w:r>
          </w:p>
        </w:tc>
        <w:tc>
          <w:tcPr>
            <w:tcW w:w="959" w:type="dxa"/>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0"/>
              </w:tabs>
              <w:rPr>
                <w:sz w:val="16"/>
                <w:szCs w:val="16"/>
              </w:rPr>
            </w:pPr>
            <w:r w:rsidRPr="001F54D7">
              <w:rPr>
                <w:sz w:val="16"/>
                <w:szCs w:val="16"/>
              </w:rPr>
              <w:t>0.7</w:t>
            </w:r>
          </w:p>
        </w:tc>
        <w:tc>
          <w:tcPr>
            <w:tcW w:w="910"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1 847</w:t>
            </w:r>
          </w:p>
        </w:tc>
        <w:tc>
          <w:tcPr>
            <w:tcW w:w="969" w:type="dxa"/>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7"/>
              </w:tabs>
              <w:rPr>
                <w:sz w:val="16"/>
                <w:szCs w:val="16"/>
              </w:rPr>
            </w:pPr>
            <w:r w:rsidRPr="001F54D7">
              <w:rPr>
                <w:sz w:val="16"/>
                <w:szCs w:val="16"/>
              </w:rPr>
              <w:t>0.8</w:t>
            </w:r>
          </w:p>
        </w:tc>
        <w:tc>
          <w:tcPr>
            <w:tcW w:w="895"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1 386</w:t>
            </w:r>
          </w:p>
        </w:tc>
        <w:tc>
          <w:tcPr>
            <w:tcW w:w="976"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4"/>
              </w:tabs>
              <w:rPr>
                <w:sz w:val="16"/>
                <w:szCs w:val="16"/>
              </w:rPr>
            </w:pPr>
            <w:r w:rsidRPr="001F54D7">
              <w:rPr>
                <w:sz w:val="16"/>
                <w:szCs w:val="16"/>
              </w:rPr>
              <w:t>0.6</w:t>
            </w:r>
          </w:p>
        </w:tc>
        <w:tc>
          <w:tcPr>
            <w:tcW w:w="907"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1 539</w:t>
            </w:r>
          </w:p>
        </w:tc>
        <w:tc>
          <w:tcPr>
            <w:tcW w:w="967"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61"/>
              </w:tabs>
              <w:rPr>
                <w:sz w:val="16"/>
                <w:szCs w:val="16"/>
              </w:rPr>
            </w:pPr>
            <w:r w:rsidRPr="001F54D7">
              <w:rPr>
                <w:sz w:val="16"/>
                <w:szCs w:val="16"/>
              </w:rPr>
              <w:t>0.7</w:t>
            </w:r>
          </w:p>
        </w:tc>
      </w:tr>
      <w:tr w:rsidR="005827B8" w:rsidRPr="001F54D7" w:rsidTr="006D3061">
        <w:trPr>
          <w:cantSplit/>
          <w:jc w:val="center"/>
        </w:trPr>
        <w:tc>
          <w:tcPr>
            <w:tcW w:w="2153" w:type="dxa"/>
            <w:tcBorders>
              <w:top w:val="single" w:sz="4" w:space="0" w:color="auto"/>
              <w:left w:val="single" w:sz="12"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Total Wideband Spectrum Required (MHz)</w:t>
            </w:r>
          </w:p>
        </w:tc>
        <w:tc>
          <w:tcPr>
            <w:tcW w:w="903" w:type="dxa"/>
            <w:gridSpan w:val="3"/>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59" w:type="dxa"/>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0"/>
              </w:tabs>
              <w:rPr>
                <w:b/>
                <w:bCs/>
                <w:sz w:val="16"/>
                <w:szCs w:val="16"/>
              </w:rPr>
            </w:pPr>
            <w:r w:rsidRPr="001F54D7">
              <w:rPr>
                <w:b/>
                <w:bCs/>
                <w:sz w:val="16"/>
                <w:szCs w:val="16"/>
              </w:rPr>
              <w:t>22.5</w:t>
            </w:r>
          </w:p>
        </w:tc>
        <w:tc>
          <w:tcPr>
            <w:tcW w:w="910" w:type="dxa"/>
            <w:gridSpan w:val="2"/>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69" w:type="dxa"/>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7"/>
              </w:tabs>
              <w:rPr>
                <w:b/>
                <w:bCs/>
                <w:sz w:val="16"/>
                <w:szCs w:val="16"/>
              </w:rPr>
            </w:pPr>
            <w:r w:rsidRPr="001F54D7">
              <w:rPr>
                <w:b/>
                <w:bCs/>
                <w:sz w:val="16"/>
                <w:szCs w:val="16"/>
              </w:rPr>
              <w:t>24.7</w:t>
            </w:r>
          </w:p>
        </w:tc>
        <w:tc>
          <w:tcPr>
            <w:tcW w:w="895" w:type="dxa"/>
            <w:gridSpan w:val="2"/>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p>
        </w:tc>
        <w:tc>
          <w:tcPr>
            <w:tcW w:w="976" w:type="dxa"/>
            <w:gridSpan w:val="2"/>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4"/>
              </w:tabs>
              <w:rPr>
                <w:b/>
                <w:bCs/>
                <w:sz w:val="16"/>
                <w:szCs w:val="16"/>
              </w:rPr>
            </w:pPr>
            <w:r w:rsidRPr="001F54D7">
              <w:rPr>
                <w:b/>
                <w:bCs/>
                <w:sz w:val="16"/>
                <w:szCs w:val="16"/>
              </w:rPr>
              <w:t>18.8</w:t>
            </w:r>
          </w:p>
        </w:tc>
        <w:tc>
          <w:tcPr>
            <w:tcW w:w="907" w:type="dxa"/>
            <w:gridSpan w:val="2"/>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p>
        </w:tc>
        <w:tc>
          <w:tcPr>
            <w:tcW w:w="967" w:type="dxa"/>
            <w:gridSpan w:val="2"/>
            <w:tcBorders>
              <w:top w:val="single" w:sz="4" w:space="0" w:color="auto"/>
              <w:left w:val="single" w:sz="4" w:space="0" w:color="auto"/>
              <w:bottom w:val="single" w:sz="12"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61"/>
              </w:tabs>
              <w:rPr>
                <w:b/>
                <w:bCs/>
                <w:sz w:val="16"/>
                <w:szCs w:val="16"/>
              </w:rPr>
            </w:pPr>
            <w:r w:rsidRPr="001F54D7">
              <w:rPr>
                <w:b/>
                <w:bCs/>
                <w:sz w:val="16"/>
                <w:szCs w:val="16"/>
              </w:rPr>
              <w:t>20.6</w:t>
            </w:r>
          </w:p>
        </w:tc>
      </w:tr>
      <w:tr w:rsidR="005827B8" w:rsidRPr="001F54D7" w:rsidTr="006D3061">
        <w:trPr>
          <w:cantSplit/>
          <w:jc w:val="center"/>
        </w:trPr>
        <w:tc>
          <w:tcPr>
            <w:tcW w:w="2153" w:type="dxa"/>
            <w:tcBorders>
              <w:top w:val="single" w:sz="12" w:space="0" w:color="auto"/>
              <w:left w:val="single" w:sz="12" w:space="0" w:color="auto"/>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p>
        </w:tc>
        <w:tc>
          <w:tcPr>
            <w:tcW w:w="903" w:type="dxa"/>
            <w:gridSpan w:val="3"/>
            <w:tcBorders>
              <w:top w:val="single" w:sz="1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59" w:type="dxa"/>
            <w:tcBorders>
              <w:top w:val="single" w:sz="1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rPr>
                <w:b/>
                <w:bCs/>
                <w:sz w:val="16"/>
                <w:szCs w:val="16"/>
              </w:rPr>
            </w:pPr>
          </w:p>
        </w:tc>
        <w:tc>
          <w:tcPr>
            <w:tcW w:w="910" w:type="dxa"/>
            <w:gridSpan w:val="2"/>
            <w:tcBorders>
              <w:top w:val="single" w:sz="1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69" w:type="dxa"/>
            <w:tcBorders>
              <w:top w:val="single" w:sz="1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rPr>
                <w:sz w:val="16"/>
                <w:szCs w:val="16"/>
              </w:rPr>
            </w:pPr>
          </w:p>
        </w:tc>
        <w:tc>
          <w:tcPr>
            <w:tcW w:w="895" w:type="dxa"/>
            <w:gridSpan w:val="2"/>
            <w:tcBorders>
              <w:top w:val="single" w:sz="1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76" w:type="dxa"/>
            <w:gridSpan w:val="2"/>
            <w:tcBorders>
              <w:top w:val="single" w:sz="1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rPr>
                <w:b/>
                <w:bCs/>
                <w:sz w:val="16"/>
                <w:szCs w:val="16"/>
              </w:rPr>
            </w:pPr>
            <w:r w:rsidRPr="001F54D7">
              <w:rPr>
                <w:b/>
                <w:bCs/>
                <w:sz w:val="16"/>
                <w:szCs w:val="16"/>
              </w:rPr>
              <w:t>× 1/2</w:t>
            </w:r>
          </w:p>
        </w:tc>
        <w:tc>
          <w:tcPr>
            <w:tcW w:w="907" w:type="dxa"/>
            <w:gridSpan w:val="2"/>
            <w:tcBorders>
              <w:top w:val="single" w:sz="1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p>
        </w:tc>
        <w:tc>
          <w:tcPr>
            <w:tcW w:w="967" w:type="dxa"/>
            <w:gridSpan w:val="2"/>
            <w:tcBorders>
              <w:top w:val="single" w:sz="12" w:space="0" w:color="auto"/>
              <w:left w:val="nil"/>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rPr>
                <w:b/>
                <w:bCs/>
                <w:sz w:val="16"/>
                <w:szCs w:val="16"/>
              </w:rPr>
            </w:pPr>
            <w:r w:rsidRPr="001F54D7">
              <w:rPr>
                <w:b/>
                <w:bCs/>
                <w:sz w:val="16"/>
                <w:szCs w:val="16"/>
              </w:rPr>
              <w:t>× 1/2</w:t>
            </w:r>
          </w:p>
        </w:tc>
      </w:tr>
      <w:tr w:rsidR="005827B8" w:rsidRPr="001F54D7" w:rsidTr="006D3061">
        <w:trPr>
          <w:cantSplit/>
          <w:jc w:val="center"/>
        </w:trPr>
        <w:tc>
          <w:tcPr>
            <w:tcW w:w="3035" w:type="dxa"/>
            <w:gridSpan w:val="3"/>
            <w:tcBorders>
              <w:top w:val="single" w:sz="12"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81"/>
              </w:tabs>
              <w:rPr>
                <w:sz w:val="16"/>
                <w:szCs w:val="16"/>
              </w:rPr>
            </w:pPr>
            <w:r w:rsidRPr="001F54D7">
              <w:rPr>
                <w:sz w:val="16"/>
                <w:szCs w:val="16"/>
              </w:rPr>
              <w:t>Normal WB Day-to-Day</w:t>
            </w:r>
            <w:r w:rsidRPr="001F54D7">
              <w:rPr>
                <w:sz w:val="16"/>
                <w:szCs w:val="16"/>
              </w:rPr>
              <w:tab/>
              <w:t>31.9 MHz</w:t>
            </w:r>
          </w:p>
        </w:tc>
        <w:tc>
          <w:tcPr>
            <w:tcW w:w="980" w:type="dxa"/>
            <w:gridSpan w:val="2"/>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0"/>
              </w:tabs>
              <w:rPr>
                <w:sz w:val="16"/>
                <w:szCs w:val="16"/>
              </w:rPr>
            </w:pPr>
            <w:r w:rsidRPr="001F54D7">
              <w:rPr>
                <w:sz w:val="16"/>
                <w:szCs w:val="16"/>
              </w:rPr>
              <w:t>22.5</w:t>
            </w:r>
          </w:p>
        </w:tc>
        <w:tc>
          <w:tcPr>
            <w:tcW w:w="910" w:type="dxa"/>
            <w:gridSpan w:val="2"/>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93" w:type="dxa"/>
            <w:gridSpan w:val="2"/>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871" w:type="dxa"/>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91" w:type="dxa"/>
            <w:gridSpan w:val="3"/>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4"/>
              </w:tabs>
              <w:rPr>
                <w:sz w:val="16"/>
                <w:szCs w:val="16"/>
              </w:rPr>
            </w:pPr>
            <w:r w:rsidRPr="001F54D7">
              <w:rPr>
                <w:sz w:val="16"/>
                <w:szCs w:val="16"/>
              </w:rPr>
              <w:t>9.4</w:t>
            </w:r>
          </w:p>
        </w:tc>
        <w:tc>
          <w:tcPr>
            <w:tcW w:w="900" w:type="dxa"/>
            <w:gridSpan w:val="2"/>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59" w:type="dxa"/>
            <w:tcBorders>
              <w:top w:val="single" w:sz="12"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jc w:val="center"/>
        </w:trPr>
        <w:tc>
          <w:tcPr>
            <w:tcW w:w="3035" w:type="dxa"/>
            <w:gridSpan w:val="3"/>
            <w:tcBorders>
              <w:top w:val="single" w:sz="4"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81"/>
              </w:tabs>
              <w:rPr>
                <w:sz w:val="16"/>
                <w:szCs w:val="16"/>
              </w:rPr>
            </w:pPr>
            <w:r w:rsidRPr="001F54D7">
              <w:rPr>
                <w:sz w:val="16"/>
                <w:szCs w:val="16"/>
              </w:rPr>
              <w:t>Urban WB Disaster Scenario</w:t>
            </w:r>
            <w:r w:rsidRPr="001F54D7">
              <w:rPr>
                <w:sz w:val="16"/>
                <w:szCs w:val="16"/>
              </w:rPr>
              <w:tab/>
              <w:t>34.1 MHz</w:t>
            </w:r>
          </w:p>
        </w:tc>
        <w:tc>
          <w:tcPr>
            <w:tcW w:w="980"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10"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93"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7"/>
              </w:tabs>
              <w:rPr>
                <w:sz w:val="16"/>
                <w:szCs w:val="16"/>
              </w:rPr>
            </w:pPr>
            <w:r w:rsidRPr="001F54D7">
              <w:rPr>
                <w:sz w:val="16"/>
                <w:szCs w:val="16"/>
              </w:rPr>
              <w:t>24.7</w:t>
            </w:r>
          </w:p>
        </w:tc>
        <w:tc>
          <w:tcPr>
            <w:tcW w:w="871" w:type="dxa"/>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91"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4"/>
              </w:tabs>
              <w:rPr>
                <w:sz w:val="16"/>
                <w:szCs w:val="16"/>
              </w:rPr>
            </w:pPr>
            <w:r w:rsidRPr="001F54D7">
              <w:rPr>
                <w:sz w:val="16"/>
                <w:szCs w:val="16"/>
              </w:rPr>
              <w:t>9.4</w:t>
            </w:r>
          </w:p>
        </w:tc>
        <w:tc>
          <w:tcPr>
            <w:tcW w:w="900"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59" w:type="dxa"/>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jc w:val="center"/>
        </w:trPr>
        <w:tc>
          <w:tcPr>
            <w:tcW w:w="3035" w:type="dxa"/>
            <w:gridSpan w:val="3"/>
            <w:tcBorders>
              <w:top w:val="single" w:sz="4"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81"/>
              </w:tabs>
              <w:rPr>
                <w:sz w:val="16"/>
                <w:szCs w:val="16"/>
              </w:rPr>
            </w:pPr>
            <w:r w:rsidRPr="001F54D7">
              <w:rPr>
                <w:sz w:val="16"/>
                <w:szCs w:val="16"/>
              </w:rPr>
              <w:t>Suburban WB Disaster</w:t>
            </w:r>
            <w:r w:rsidRPr="001F54D7">
              <w:rPr>
                <w:sz w:val="16"/>
                <w:szCs w:val="16"/>
              </w:rPr>
              <w:br/>
              <w:t>Scenario</w:t>
            </w:r>
            <w:r w:rsidRPr="001F54D7">
              <w:rPr>
                <w:sz w:val="16"/>
                <w:szCs w:val="16"/>
              </w:rPr>
              <w:tab/>
              <w:t>32.8 MHz</w:t>
            </w:r>
          </w:p>
        </w:tc>
        <w:tc>
          <w:tcPr>
            <w:tcW w:w="980" w:type="dxa"/>
            <w:gridSpan w:val="2"/>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50"/>
              </w:tabs>
              <w:rPr>
                <w:sz w:val="16"/>
                <w:szCs w:val="16"/>
              </w:rPr>
            </w:pPr>
            <w:r w:rsidRPr="001F54D7">
              <w:rPr>
                <w:sz w:val="16"/>
                <w:szCs w:val="16"/>
              </w:rPr>
              <w:t>22.5</w:t>
            </w:r>
          </w:p>
        </w:tc>
        <w:tc>
          <w:tcPr>
            <w:tcW w:w="910" w:type="dxa"/>
            <w:gridSpan w:val="2"/>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871"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91" w:type="dxa"/>
            <w:gridSpan w:val="3"/>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59"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61"/>
              </w:tabs>
              <w:rPr>
                <w:sz w:val="16"/>
                <w:szCs w:val="16"/>
              </w:rPr>
            </w:pPr>
            <w:r w:rsidRPr="001F54D7">
              <w:rPr>
                <w:sz w:val="16"/>
                <w:szCs w:val="16"/>
              </w:rPr>
              <w:t>10.3</w:t>
            </w:r>
          </w:p>
        </w:tc>
      </w:tr>
      <w:tr w:rsidR="005827B8" w:rsidRPr="001F54D7" w:rsidTr="006D3061">
        <w:trPr>
          <w:cantSplit/>
          <w:jc w:val="center"/>
        </w:trPr>
        <w:tc>
          <w:tcPr>
            <w:tcW w:w="3035" w:type="dxa"/>
            <w:gridSpan w:val="3"/>
            <w:tcBorders>
              <w:top w:val="single" w:sz="4" w:space="0" w:color="auto"/>
              <w:left w:val="single" w:sz="12" w:space="0" w:color="auto"/>
              <w:bottom w:val="single" w:sz="12"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81"/>
              </w:tabs>
              <w:rPr>
                <w:sz w:val="16"/>
                <w:szCs w:val="16"/>
              </w:rPr>
            </w:pPr>
            <w:r w:rsidRPr="001F54D7">
              <w:rPr>
                <w:sz w:val="16"/>
                <w:szCs w:val="16"/>
              </w:rPr>
              <w:t>Larger of the two WB Disaster</w:t>
            </w:r>
            <w:r w:rsidRPr="001F54D7">
              <w:rPr>
                <w:sz w:val="16"/>
                <w:szCs w:val="16"/>
              </w:rPr>
              <w:br/>
              <w:t>Scenarios</w:t>
            </w:r>
            <w:r w:rsidRPr="001F54D7">
              <w:rPr>
                <w:sz w:val="16"/>
                <w:szCs w:val="16"/>
              </w:rPr>
              <w:tab/>
              <w:t>34.1 MHz</w:t>
            </w:r>
          </w:p>
        </w:tc>
        <w:tc>
          <w:tcPr>
            <w:tcW w:w="980" w:type="dxa"/>
            <w:gridSpan w:val="2"/>
            <w:tcBorders>
              <w:top w:val="single" w:sz="4" w:space="0" w:color="auto"/>
              <w:left w:val="single" w:sz="4" w:space="0" w:color="auto"/>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rPr>
                <w:sz w:val="16"/>
                <w:szCs w:val="16"/>
              </w:rPr>
            </w:pPr>
          </w:p>
        </w:tc>
        <w:tc>
          <w:tcPr>
            <w:tcW w:w="910" w:type="dxa"/>
            <w:gridSpan w:val="2"/>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93" w:type="dxa"/>
            <w:gridSpan w:val="2"/>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871" w:type="dxa"/>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91" w:type="dxa"/>
            <w:gridSpan w:val="3"/>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00" w:type="dxa"/>
            <w:gridSpan w:val="2"/>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59" w:type="dxa"/>
            <w:tcBorders>
              <w:top w:val="single" w:sz="4" w:space="0" w:color="auto"/>
              <w:left w:val="nil"/>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jc w:val="center"/>
        </w:trPr>
        <w:tc>
          <w:tcPr>
            <w:tcW w:w="9639" w:type="dxa"/>
            <w:gridSpan w:val="16"/>
            <w:tcBorders>
              <w:top w:val="single" w:sz="12" w:space="0" w:color="auto"/>
              <w:left w:val="single" w:sz="12" w:space="0" w:color="auto"/>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r>
      <w:tr w:rsidR="005827B8" w:rsidRPr="001F54D7" w:rsidTr="006D3061">
        <w:trPr>
          <w:cantSplit/>
          <w:jc w:val="center"/>
        </w:trPr>
        <w:tc>
          <w:tcPr>
            <w:tcW w:w="2322" w:type="dxa"/>
            <w:gridSpan w:val="2"/>
            <w:tcBorders>
              <w:top w:val="single" w:sz="12" w:space="0" w:color="auto"/>
              <w:left w:val="single" w:sz="12" w:space="0" w:color="auto"/>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608"/>
                <w:tab w:val="left" w:pos="2874"/>
              </w:tabs>
              <w:rPr>
                <w:b/>
                <w:bCs/>
                <w:sz w:val="16"/>
                <w:szCs w:val="16"/>
              </w:rPr>
            </w:pPr>
            <w:r w:rsidRPr="001F54D7">
              <w:rPr>
                <w:b/>
                <w:bCs/>
                <w:sz w:val="16"/>
                <w:szCs w:val="16"/>
              </w:rPr>
              <w:t>Spectrum Requirement Totals</w:t>
            </w:r>
          </w:p>
        </w:tc>
        <w:tc>
          <w:tcPr>
            <w:tcW w:w="713" w:type="dxa"/>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NB</w:t>
            </w:r>
          </w:p>
        </w:tc>
        <w:tc>
          <w:tcPr>
            <w:tcW w:w="988" w:type="dxa"/>
            <w:gridSpan w:val="3"/>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rPr>
                <w:sz w:val="16"/>
                <w:szCs w:val="16"/>
              </w:rPr>
            </w:pPr>
          </w:p>
        </w:tc>
        <w:tc>
          <w:tcPr>
            <w:tcW w:w="907" w:type="dxa"/>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WB</w:t>
            </w:r>
          </w:p>
        </w:tc>
        <w:tc>
          <w:tcPr>
            <w:tcW w:w="964" w:type="dxa"/>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p>
        </w:tc>
        <w:tc>
          <w:tcPr>
            <w:tcW w:w="907" w:type="dxa"/>
            <w:gridSpan w:val="3"/>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Sum</w:t>
            </w:r>
          </w:p>
        </w:tc>
        <w:tc>
          <w:tcPr>
            <w:tcW w:w="964" w:type="dxa"/>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07" w:type="dxa"/>
            <w:gridSpan w:val="2"/>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67" w:type="dxa"/>
            <w:gridSpan w:val="2"/>
            <w:tcBorders>
              <w:top w:val="single" w:sz="12" w:space="0" w:color="auto"/>
              <w:left w:val="nil"/>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jc w:val="center"/>
        </w:trPr>
        <w:tc>
          <w:tcPr>
            <w:tcW w:w="2322" w:type="dxa"/>
            <w:gridSpan w:val="2"/>
            <w:tcBorders>
              <w:top w:val="single" w:sz="4" w:space="0" w:color="auto"/>
              <w:left w:val="single" w:sz="12" w:space="0" w:color="auto"/>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Normal Day-to-Day</w:t>
            </w:r>
          </w:p>
        </w:tc>
        <w:tc>
          <w:tcPr>
            <w:tcW w:w="713" w:type="dxa"/>
            <w:tcBorders>
              <w:top w:val="single" w:sz="4"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39.4</w:t>
            </w:r>
          </w:p>
        </w:tc>
        <w:tc>
          <w:tcPr>
            <w:tcW w:w="988" w:type="dxa"/>
            <w:gridSpan w:val="3"/>
            <w:tcBorders>
              <w:top w:val="single" w:sz="4"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w:t>
            </w:r>
          </w:p>
        </w:tc>
        <w:tc>
          <w:tcPr>
            <w:tcW w:w="907" w:type="dxa"/>
            <w:tcBorders>
              <w:top w:val="single" w:sz="4"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31.9</w:t>
            </w:r>
          </w:p>
        </w:tc>
        <w:tc>
          <w:tcPr>
            <w:tcW w:w="964" w:type="dxa"/>
            <w:tcBorders>
              <w:top w:val="single" w:sz="4"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w:t>
            </w:r>
          </w:p>
        </w:tc>
        <w:tc>
          <w:tcPr>
            <w:tcW w:w="907" w:type="dxa"/>
            <w:gridSpan w:val="3"/>
            <w:tcBorders>
              <w:top w:val="single" w:sz="4"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71.3</w:t>
            </w:r>
          </w:p>
        </w:tc>
        <w:tc>
          <w:tcPr>
            <w:tcW w:w="964" w:type="dxa"/>
            <w:tcBorders>
              <w:top w:val="single" w:sz="4"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MHz</w:t>
            </w:r>
          </w:p>
        </w:tc>
        <w:tc>
          <w:tcPr>
            <w:tcW w:w="907" w:type="dxa"/>
            <w:gridSpan w:val="2"/>
            <w:tcBorders>
              <w:top w:val="single" w:sz="4"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67" w:type="dxa"/>
            <w:gridSpan w:val="2"/>
            <w:tcBorders>
              <w:top w:val="single" w:sz="4" w:space="0" w:color="auto"/>
              <w:left w:val="nil"/>
              <w:bottom w:val="single" w:sz="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jc w:val="center"/>
        </w:trPr>
        <w:tc>
          <w:tcPr>
            <w:tcW w:w="2322" w:type="dxa"/>
            <w:gridSpan w:val="2"/>
            <w:tcBorders>
              <w:top w:val="single" w:sz="2" w:space="0" w:color="auto"/>
              <w:left w:val="single" w:sz="12" w:space="0" w:color="auto"/>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Suburban Disaster Scenario</w:t>
            </w:r>
          </w:p>
        </w:tc>
        <w:tc>
          <w:tcPr>
            <w:tcW w:w="713" w:type="dxa"/>
            <w:tcBorders>
              <w:top w:val="single" w:sz="2"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42.8</w:t>
            </w:r>
          </w:p>
        </w:tc>
        <w:tc>
          <w:tcPr>
            <w:tcW w:w="988" w:type="dxa"/>
            <w:gridSpan w:val="3"/>
            <w:tcBorders>
              <w:top w:val="single" w:sz="2"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w:t>
            </w:r>
          </w:p>
        </w:tc>
        <w:tc>
          <w:tcPr>
            <w:tcW w:w="907" w:type="dxa"/>
            <w:tcBorders>
              <w:top w:val="single" w:sz="2"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32.8</w:t>
            </w:r>
          </w:p>
        </w:tc>
        <w:tc>
          <w:tcPr>
            <w:tcW w:w="964" w:type="dxa"/>
            <w:tcBorders>
              <w:top w:val="single" w:sz="2"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w:t>
            </w:r>
          </w:p>
        </w:tc>
        <w:tc>
          <w:tcPr>
            <w:tcW w:w="907" w:type="dxa"/>
            <w:gridSpan w:val="3"/>
            <w:tcBorders>
              <w:top w:val="single" w:sz="2"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75.7</w:t>
            </w:r>
          </w:p>
        </w:tc>
        <w:tc>
          <w:tcPr>
            <w:tcW w:w="964" w:type="dxa"/>
            <w:tcBorders>
              <w:top w:val="single" w:sz="2"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MHz</w:t>
            </w:r>
          </w:p>
        </w:tc>
        <w:tc>
          <w:tcPr>
            <w:tcW w:w="907" w:type="dxa"/>
            <w:gridSpan w:val="2"/>
            <w:tcBorders>
              <w:top w:val="single" w:sz="2"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67" w:type="dxa"/>
            <w:gridSpan w:val="2"/>
            <w:tcBorders>
              <w:top w:val="single" w:sz="2" w:space="0" w:color="auto"/>
              <w:left w:val="nil"/>
              <w:bottom w:val="single" w:sz="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6D3061">
        <w:trPr>
          <w:cantSplit/>
          <w:jc w:val="center"/>
        </w:trPr>
        <w:tc>
          <w:tcPr>
            <w:tcW w:w="2322" w:type="dxa"/>
            <w:gridSpan w:val="2"/>
            <w:tcBorders>
              <w:top w:val="single" w:sz="2" w:space="0" w:color="auto"/>
              <w:left w:val="single" w:sz="12" w:space="0" w:color="auto"/>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Urban Disaster Scenario</w:t>
            </w:r>
          </w:p>
        </w:tc>
        <w:tc>
          <w:tcPr>
            <w:tcW w:w="713" w:type="dxa"/>
            <w:tcBorders>
              <w:top w:val="single" w:sz="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43.5</w:t>
            </w:r>
          </w:p>
        </w:tc>
        <w:tc>
          <w:tcPr>
            <w:tcW w:w="988" w:type="dxa"/>
            <w:gridSpan w:val="3"/>
            <w:tcBorders>
              <w:top w:val="single" w:sz="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w:t>
            </w:r>
          </w:p>
        </w:tc>
        <w:tc>
          <w:tcPr>
            <w:tcW w:w="907" w:type="dxa"/>
            <w:tcBorders>
              <w:top w:val="single" w:sz="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34.1</w:t>
            </w:r>
          </w:p>
        </w:tc>
        <w:tc>
          <w:tcPr>
            <w:tcW w:w="964" w:type="dxa"/>
            <w:tcBorders>
              <w:top w:val="single" w:sz="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w:t>
            </w:r>
          </w:p>
        </w:tc>
        <w:tc>
          <w:tcPr>
            <w:tcW w:w="907" w:type="dxa"/>
            <w:gridSpan w:val="3"/>
            <w:tcBorders>
              <w:top w:val="single" w:sz="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77.6</w:t>
            </w:r>
          </w:p>
        </w:tc>
        <w:tc>
          <w:tcPr>
            <w:tcW w:w="964" w:type="dxa"/>
            <w:tcBorders>
              <w:top w:val="single" w:sz="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MHz</w:t>
            </w:r>
          </w:p>
        </w:tc>
        <w:tc>
          <w:tcPr>
            <w:tcW w:w="907" w:type="dxa"/>
            <w:gridSpan w:val="2"/>
            <w:tcBorders>
              <w:top w:val="single" w:sz="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67" w:type="dxa"/>
            <w:gridSpan w:val="2"/>
            <w:tcBorders>
              <w:top w:val="single" w:sz="2" w:space="0" w:color="auto"/>
              <w:left w:val="nil"/>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bl>
    <w:p w:rsidR="005827B8" w:rsidRPr="00A1258C" w:rsidRDefault="005827B8" w:rsidP="00A1258C">
      <w:pPr>
        <w:pStyle w:val="Headingb"/>
      </w:pPr>
      <w:r w:rsidRPr="001F54D7">
        <w:rPr>
          <w:b w:val="0"/>
          <w:bCs/>
          <w:lang w:val="en-GB"/>
        </w:rPr>
        <w:br w:type="page"/>
      </w:r>
      <w:r w:rsidRPr="00A1258C">
        <w:lastRenderedPageBreak/>
        <w:t>Large metropolitan area</w:t>
      </w:r>
    </w:p>
    <w:p w:rsidR="005827B8" w:rsidRPr="001F54D7" w:rsidRDefault="005827B8" w:rsidP="001649B2">
      <w:pPr>
        <w:spacing w:after="120"/>
      </w:pPr>
      <w:r w:rsidRPr="001F54D7">
        <w:t>Calculated spectrum requirements using a PPDR calculator spreadsheet.</w:t>
      </w:r>
    </w:p>
    <w:tbl>
      <w:tblPr>
        <w:tblW w:w="0" w:type="auto"/>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208"/>
        <w:gridCol w:w="621"/>
        <w:gridCol w:w="706"/>
        <w:gridCol w:w="449"/>
        <w:gridCol w:w="3208"/>
        <w:gridCol w:w="711"/>
        <w:gridCol w:w="706"/>
      </w:tblGrid>
      <w:tr w:rsidR="005827B8" w:rsidRPr="001F54D7" w:rsidTr="006D3061">
        <w:trPr>
          <w:cantSplit/>
          <w:jc w:val="center"/>
        </w:trPr>
        <w:tc>
          <w:tcPr>
            <w:tcW w:w="9637" w:type="dxa"/>
            <w:gridSpan w:val="7"/>
            <w:tcBorders>
              <w:top w:val="single" w:sz="12" w:space="0" w:color="auto"/>
              <w:left w:val="single" w:sz="12" w:space="0" w:color="auto"/>
              <w:bottom w:val="single" w:sz="12" w:space="0" w:color="auto"/>
              <w:right w:val="single" w:sz="12" w:space="0" w:color="auto"/>
            </w:tcBorders>
          </w:tcPr>
          <w:p w:rsidR="005827B8" w:rsidRPr="001F54D7" w:rsidRDefault="005827B8" w:rsidP="006D3061">
            <w:pPr>
              <w:pStyle w:val="Tabletext"/>
              <w:spacing w:before="120" w:after="120"/>
              <w:jc w:val="center"/>
              <w:rPr>
                <w:sz w:val="18"/>
                <w:szCs w:val="18"/>
              </w:rPr>
            </w:pPr>
            <w:r w:rsidRPr="001F54D7">
              <w:rPr>
                <w:b/>
                <w:bCs/>
                <w:sz w:val="18"/>
                <w:szCs w:val="18"/>
              </w:rPr>
              <w:t>Large metropolitan area</w:t>
            </w:r>
            <w:r w:rsidRPr="001F54D7">
              <w:rPr>
                <w:b/>
                <w:bCs/>
                <w:sz w:val="18"/>
                <w:szCs w:val="18"/>
              </w:rPr>
              <w:br/>
            </w:r>
            <w:r w:rsidRPr="001F54D7">
              <w:rPr>
                <w:sz w:val="18"/>
                <w:szCs w:val="18"/>
              </w:rPr>
              <w:t xml:space="preserve">(Urban population </w:t>
            </w:r>
            <w:r w:rsidRPr="001F54D7">
              <w:rPr>
                <w:sz w:val="18"/>
                <w:szCs w:val="18"/>
              </w:rPr>
              <w:sym w:font="Symbol" w:char="F040"/>
            </w:r>
            <w:r w:rsidRPr="001F54D7">
              <w:rPr>
                <w:sz w:val="18"/>
                <w:szCs w:val="18"/>
              </w:rPr>
              <w:t xml:space="preserve"> 8.0 million and area </w:t>
            </w:r>
            <w:r w:rsidRPr="001F54D7">
              <w:rPr>
                <w:sz w:val="18"/>
                <w:szCs w:val="18"/>
              </w:rPr>
              <w:sym w:font="Symbol" w:char="F040"/>
            </w:r>
            <w:r w:rsidRPr="001F54D7">
              <w:rPr>
                <w:sz w:val="18"/>
                <w:szCs w:val="18"/>
              </w:rPr>
              <w:t xml:space="preserve"> 800 km</w:t>
            </w:r>
            <w:r w:rsidRPr="001F54D7">
              <w:rPr>
                <w:sz w:val="18"/>
                <w:szCs w:val="18"/>
                <w:vertAlign w:val="superscript"/>
              </w:rPr>
              <w:t>2</w:t>
            </w:r>
            <w:r w:rsidRPr="001F54D7">
              <w:rPr>
                <w:sz w:val="18"/>
                <w:szCs w:val="18"/>
              </w:rPr>
              <w:t>)</w:t>
            </w:r>
            <w:r w:rsidRPr="001F54D7">
              <w:rPr>
                <w:sz w:val="18"/>
                <w:szCs w:val="18"/>
              </w:rPr>
              <w:br/>
              <w:t xml:space="preserve">(Suburban population </w:t>
            </w:r>
            <w:r w:rsidRPr="001F54D7">
              <w:rPr>
                <w:sz w:val="18"/>
                <w:szCs w:val="18"/>
              </w:rPr>
              <w:sym w:font="Symbol" w:char="F040"/>
            </w:r>
            <w:r w:rsidRPr="001F54D7">
              <w:rPr>
                <w:sz w:val="18"/>
                <w:szCs w:val="18"/>
              </w:rPr>
              <w:t xml:space="preserve"> 8.0 million and area </w:t>
            </w:r>
            <w:r w:rsidRPr="001F54D7">
              <w:rPr>
                <w:sz w:val="18"/>
                <w:szCs w:val="18"/>
              </w:rPr>
              <w:sym w:font="Symbol" w:char="F040"/>
            </w:r>
            <w:r w:rsidRPr="001F54D7">
              <w:rPr>
                <w:sz w:val="18"/>
                <w:szCs w:val="18"/>
              </w:rPr>
              <w:t xml:space="preserve"> 8</w:t>
            </w:r>
            <w:r w:rsidRPr="001F54D7">
              <w:rPr>
                <w:rFonts w:ascii="Tms Rmn" w:hAnsi="Tms Rmn"/>
                <w:sz w:val="12"/>
                <w:szCs w:val="12"/>
              </w:rPr>
              <w:t> </w:t>
            </w:r>
            <w:r w:rsidRPr="001F54D7">
              <w:rPr>
                <w:sz w:val="18"/>
                <w:szCs w:val="18"/>
              </w:rPr>
              <w:t>000 km</w:t>
            </w:r>
            <w:r w:rsidRPr="001F54D7">
              <w:rPr>
                <w:sz w:val="18"/>
                <w:szCs w:val="18"/>
                <w:vertAlign w:val="superscript"/>
              </w:rPr>
              <w:t>2</w:t>
            </w:r>
            <w:r w:rsidRPr="001F54D7">
              <w:rPr>
                <w:sz w:val="18"/>
                <w:szCs w:val="18"/>
              </w:rPr>
              <w:t>)</w:t>
            </w:r>
          </w:p>
        </w:tc>
      </w:tr>
      <w:tr w:rsidR="005827B8" w:rsidRPr="001F54D7" w:rsidTr="006D3061">
        <w:trPr>
          <w:cantSplit/>
          <w:jc w:val="center"/>
        </w:trPr>
        <w:tc>
          <w:tcPr>
            <w:tcW w:w="4590" w:type="dxa"/>
            <w:gridSpan w:val="3"/>
            <w:tcBorders>
              <w:top w:val="single" w:sz="12" w:space="0" w:color="auto"/>
              <w:left w:val="single" w:sz="12" w:space="0" w:color="auto"/>
              <w:bottom w:val="single" w:sz="12" w:space="0" w:color="auto"/>
              <w:right w:val="single" w:sz="12" w:space="0" w:color="auto"/>
            </w:tcBorders>
          </w:tcPr>
          <w:p w:rsidR="005827B8" w:rsidRPr="001F54D7" w:rsidRDefault="005827B8" w:rsidP="006D3061">
            <w:pPr>
              <w:pStyle w:val="Tabletext"/>
              <w:spacing w:before="120" w:after="120"/>
              <w:jc w:val="center"/>
              <w:rPr>
                <w:sz w:val="18"/>
                <w:szCs w:val="18"/>
              </w:rPr>
            </w:pPr>
            <w:r w:rsidRPr="001F54D7">
              <w:rPr>
                <w:b/>
                <w:bCs/>
                <w:sz w:val="18"/>
                <w:szCs w:val="18"/>
              </w:rPr>
              <w:t>Medium PPDR density</w:t>
            </w:r>
            <w:r w:rsidRPr="001F54D7">
              <w:rPr>
                <w:b/>
                <w:bCs/>
                <w:sz w:val="18"/>
                <w:szCs w:val="18"/>
              </w:rPr>
              <w:br/>
            </w:r>
            <w:r w:rsidRPr="001F54D7">
              <w:rPr>
                <w:sz w:val="18"/>
                <w:szCs w:val="18"/>
              </w:rPr>
              <w:t>(180 Police per 100 000 population)</w:t>
            </w:r>
          </w:p>
        </w:tc>
        <w:tc>
          <w:tcPr>
            <w:tcW w:w="454" w:type="dxa"/>
            <w:tcBorders>
              <w:top w:val="single" w:sz="12" w:space="0" w:color="auto"/>
              <w:left w:val="single" w:sz="12" w:space="0" w:color="auto"/>
              <w:bottom w:val="nil"/>
              <w:right w:val="single" w:sz="12" w:space="0" w:color="auto"/>
            </w:tcBorders>
          </w:tcPr>
          <w:p w:rsidR="005827B8" w:rsidRPr="001F54D7" w:rsidRDefault="005827B8" w:rsidP="006D3061">
            <w:pPr>
              <w:pStyle w:val="Tabletext"/>
              <w:spacing w:before="120" w:after="120"/>
              <w:rPr>
                <w:sz w:val="18"/>
                <w:szCs w:val="18"/>
              </w:rPr>
            </w:pPr>
          </w:p>
        </w:tc>
        <w:tc>
          <w:tcPr>
            <w:tcW w:w="4593" w:type="dxa"/>
            <w:gridSpan w:val="3"/>
            <w:tcBorders>
              <w:top w:val="single" w:sz="12" w:space="0" w:color="auto"/>
              <w:left w:val="single" w:sz="12" w:space="0" w:color="auto"/>
              <w:bottom w:val="single" w:sz="12" w:space="0" w:color="auto"/>
              <w:right w:val="single" w:sz="12" w:space="0" w:color="auto"/>
            </w:tcBorders>
          </w:tcPr>
          <w:p w:rsidR="005827B8" w:rsidRPr="001F54D7" w:rsidRDefault="005827B8" w:rsidP="006D3061">
            <w:pPr>
              <w:pStyle w:val="Tabletext"/>
              <w:spacing w:before="120" w:after="120"/>
              <w:jc w:val="center"/>
              <w:rPr>
                <w:sz w:val="18"/>
                <w:szCs w:val="18"/>
              </w:rPr>
            </w:pPr>
            <w:r w:rsidRPr="001F54D7">
              <w:rPr>
                <w:b/>
                <w:bCs/>
                <w:sz w:val="18"/>
                <w:szCs w:val="18"/>
              </w:rPr>
              <w:t>High PPDR density</w:t>
            </w:r>
            <w:r w:rsidRPr="001F54D7">
              <w:rPr>
                <w:sz w:val="18"/>
                <w:szCs w:val="18"/>
              </w:rPr>
              <w:br/>
              <w:t>(250 police per 100 000 population)</w:t>
            </w:r>
          </w:p>
        </w:tc>
      </w:tr>
      <w:tr w:rsidR="005827B8" w:rsidRPr="001F54D7" w:rsidTr="006D3061">
        <w:trPr>
          <w:cantSplit/>
          <w:jc w:val="center"/>
        </w:trPr>
        <w:tc>
          <w:tcPr>
            <w:tcW w:w="3260" w:type="dxa"/>
            <w:tcBorders>
              <w:top w:val="single" w:sz="12" w:space="0" w:color="auto"/>
              <w:left w:val="single" w:sz="12" w:space="0" w:color="auto"/>
              <w:bottom w:val="nil"/>
              <w:right w:val="nil"/>
            </w:tcBorders>
          </w:tcPr>
          <w:p w:rsidR="005827B8" w:rsidRPr="001F54D7" w:rsidRDefault="005827B8" w:rsidP="006D3061">
            <w:pPr>
              <w:pStyle w:val="Tabletext"/>
              <w:spacing w:before="80" w:after="80"/>
              <w:rPr>
                <w:b/>
                <w:bCs/>
                <w:sz w:val="18"/>
                <w:szCs w:val="18"/>
              </w:rPr>
            </w:pPr>
            <w:r w:rsidRPr="001F54D7">
              <w:rPr>
                <w:b/>
                <w:bCs/>
                <w:sz w:val="18"/>
                <w:szCs w:val="18"/>
              </w:rPr>
              <w:t>Urban</w:t>
            </w:r>
          </w:p>
        </w:tc>
        <w:tc>
          <w:tcPr>
            <w:tcW w:w="621" w:type="dxa"/>
            <w:tcBorders>
              <w:top w:val="single" w:sz="12" w:space="0" w:color="auto"/>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right"/>
              <w:rPr>
                <w:sz w:val="18"/>
                <w:szCs w:val="18"/>
              </w:rPr>
            </w:pPr>
          </w:p>
        </w:tc>
        <w:tc>
          <w:tcPr>
            <w:tcW w:w="709" w:type="dxa"/>
            <w:tcBorders>
              <w:top w:val="single" w:sz="12" w:space="0" w:color="auto"/>
              <w:left w:val="nil"/>
              <w:bottom w:val="nil"/>
              <w:right w:val="single" w:sz="12" w:space="0" w:color="auto"/>
            </w:tcBorders>
          </w:tcPr>
          <w:p w:rsidR="005827B8" w:rsidRPr="001F54D7" w:rsidRDefault="005827B8" w:rsidP="006D3061">
            <w:pPr>
              <w:pStyle w:val="Tabletext"/>
              <w:spacing w:before="80" w:after="80"/>
              <w:rPr>
                <w:sz w:val="18"/>
                <w:szCs w:val="18"/>
              </w:rPr>
            </w:pPr>
          </w:p>
        </w:tc>
        <w:tc>
          <w:tcPr>
            <w:tcW w:w="454" w:type="dxa"/>
            <w:tcBorders>
              <w:top w:val="single" w:sz="12" w:space="0" w:color="auto"/>
              <w:left w:val="single" w:sz="12" w:space="0" w:color="auto"/>
              <w:bottom w:val="nil"/>
              <w:right w:val="single" w:sz="12" w:space="0" w:color="auto"/>
            </w:tcBorders>
          </w:tcPr>
          <w:p w:rsidR="005827B8" w:rsidRPr="001F54D7" w:rsidRDefault="005827B8" w:rsidP="006D3061">
            <w:pPr>
              <w:pStyle w:val="Tabletext"/>
              <w:spacing w:before="80" w:after="80"/>
              <w:rPr>
                <w:sz w:val="18"/>
                <w:szCs w:val="18"/>
              </w:rPr>
            </w:pPr>
          </w:p>
        </w:tc>
        <w:tc>
          <w:tcPr>
            <w:tcW w:w="3260" w:type="dxa"/>
            <w:tcBorders>
              <w:top w:val="single" w:sz="12" w:space="0" w:color="auto"/>
              <w:left w:val="single" w:sz="12" w:space="0" w:color="auto"/>
              <w:bottom w:val="nil"/>
              <w:right w:val="nil"/>
            </w:tcBorders>
          </w:tcPr>
          <w:p w:rsidR="005827B8" w:rsidRPr="001F54D7" w:rsidRDefault="005827B8" w:rsidP="006D3061">
            <w:pPr>
              <w:pStyle w:val="Tabletext"/>
              <w:spacing w:before="80" w:after="80"/>
              <w:rPr>
                <w:b/>
                <w:bCs/>
                <w:sz w:val="18"/>
                <w:szCs w:val="18"/>
              </w:rPr>
            </w:pPr>
            <w:r w:rsidRPr="001F54D7">
              <w:rPr>
                <w:b/>
                <w:bCs/>
                <w:sz w:val="18"/>
                <w:szCs w:val="18"/>
              </w:rPr>
              <w:t>Urban</w:t>
            </w:r>
          </w:p>
        </w:tc>
        <w:tc>
          <w:tcPr>
            <w:tcW w:w="624" w:type="dxa"/>
            <w:tcBorders>
              <w:top w:val="single" w:sz="12" w:space="0" w:color="auto"/>
              <w:left w:val="nil"/>
              <w:bottom w:val="nil"/>
              <w:right w:val="nil"/>
            </w:tcBorders>
          </w:tcPr>
          <w:p w:rsidR="005827B8" w:rsidRPr="001F54D7" w:rsidRDefault="005827B8" w:rsidP="006D3061">
            <w:pPr>
              <w:pStyle w:val="Tabletext"/>
              <w:spacing w:before="80" w:after="80"/>
              <w:rPr>
                <w:sz w:val="18"/>
                <w:szCs w:val="18"/>
              </w:rPr>
            </w:pPr>
          </w:p>
        </w:tc>
        <w:tc>
          <w:tcPr>
            <w:tcW w:w="709" w:type="dxa"/>
            <w:tcBorders>
              <w:top w:val="single" w:sz="12" w:space="0" w:color="auto"/>
              <w:left w:val="nil"/>
              <w:bottom w:val="nil"/>
              <w:right w:val="single" w:sz="12" w:space="0" w:color="auto"/>
            </w:tcBorders>
          </w:tcPr>
          <w:p w:rsidR="005827B8" w:rsidRPr="001F54D7" w:rsidRDefault="005827B8" w:rsidP="006D3061">
            <w:pPr>
              <w:pStyle w:val="Tabletext"/>
              <w:spacing w:before="80" w:after="80"/>
              <w:rPr>
                <w:sz w:val="18"/>
                <w:szCs w:val="18"/>
              </w:rPr>
            </w:pPr>
          </w:p>
        </w:tc>
      </w:tr>
      <w:tr w:rsidR="005827B8" w:rsidRPr="001F54D7" w:rsidTr="006D3061">
        <w:trPr>
          <w:cantSplit/>
          <w:jc w:val="center"/>
        </w:trPr>
        <w:tc>
          <w:tcPr>
            <w:tcW w:w="3260" w:type="dxa"/>
            <w:tcBorders>
              <w:top w:val="nil"/>
              <w:left w:val="single" w:sz="12" w:space="0" w:color="auto"/>
              <w:bottom w:val="nil"/>
              <w:right w:val="nil"/>
            </w:tcBorders>
          </w:tcPr>
          <w:p w:rsidR="005827B8" w:rsidRPr="001F54D7" w:rsidRDefault="005827B8" w:rsidP="006D3061">
            <w:pPr>
              <w:pStyle w:val="Tabletext"/>
              <w:spacing w:before="80" w:after="80"/>
              <w:rPr>
                <w:b/>
                <w:bCs/>
                <w:sz w:val="18"/>
                <w:szCs w:val="18"/>
              </w:rPr>
            </w:pPr>
            <w:r w:rsidRPr="001F54D7">
              <w:rPr>
                <w:sz w:val="18"/>
                <w:szCs w:val="18"/>
              </w:rPr>
              <w:t>NB day-to-day</w:t>
            </w:r>
            <w:r w:rsidRPr="001F54D7">
              <w:rPr>
                <w:sz w:val="18"/>
                <w:szCs w:val="18"/>
              </w:rPr>
              <w:br/>
              <w:t>WB day-to-day</w:t>
            </w:r>
          </w:p>
        </w:tc>
        <w:tc>
          <w:tcPr>
            <w:tcW w:w="621" w:type="dxa"/>
            <w:tcBorders>
              <w:top w:val="nil"/>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8"/>
                <w:szCs w:val="18"/>
              </w:rPr>
            </w:pPr>
            <w:r w:rsidRPr="001F54D7">
              <w:rPr>
                <w:sz w:val="18"/>
                <w:szCs w:val="18"/>
              </w:rPr>
              <w:t>23.7</w:t>
            </w:r>
            <w:r w:rsidRPr="001F54D7">
              <w:rPr>
                <w:sz w:val="18"/>
                <w:szCs w:val="18"/>
              </w:rPr>
              <w:br/>
              <w:t>24.9</w:t>
            </w:r>
          </w:p>
        </w:tc>
        <w:tc>
          <w:tcPr>
            <w:tcW w:w="709" w:type="dxa"/>
            <w:tcBorders>
              <w:top w:val="nil"/>
              <w:left w:val="nil"/>
              <w:bottom w:val="nil"/>
              <w:right w:val="single" w:sz="12" w:space="0" w:color="auto"/>
            </w:tcBorders>
          </w:tcPr>
          <w:p w:rsidR="005827B8" w:rsidRPr="001F54D7" w:rsidRDefault="005827B8" w:rsidP="006D3061">
            <w:pPr>
              <w:pStyle w:val="Tabletext"/>
              <w:spacing w:before="80" w:after="80"/>
              <w:rPr>
                <w:sz w:val="18"/>
                <w:szCs w:val="18"/>
              </w:rPr>
            </w:pPr>
            <w:r w:rsidRPr="001F54D7">
              <w:rPr>
                <w:sz w:val="18"/>
                <w:szCs w:val="18"/>
              </w:rPr>
              <w:t>MHz</w:t>
            </w:r>
            <w:r w:rsidRPr="001F54D7">
              <w:rPr>
                <w:sz w:val="18"/>
                <w:szCs w:val="18"/>
              </w:rPr>
              <w:br/>
              <w:t>MHz</w:t>
            </w:r>
          </w:p>
        </w:tc>
        <w:tc>
          <w:tcPr>
            <w:tcW w:w="454" w:type="dxa"/>
            <w:tcBorders>
              <w:top w:val="nil"/>
              <w:left w:val="single" w:sz="12" w:space="0" w:color="auto"/>
              <w:bottom w:val="nil"/>
              <w:right w:val="single" w:sz="12" w:space="0" w:color="auto"/>
            </w:tcBorders>
          </w:tcPr>
          <w:p w:rsidR="005827B8" w:rsidRPr="001F54D7" w:rsidRDefault="005827B8" w:rsidP="006D3061">
            <w:pPr>
              <w:pStyle w:val="Tabletext"/>
              <w:spacing w:before="80" w:after="80"/>
              <w:rPr>
                <w:sz w:val="18"/>
                <w:szCs w:val="18"/>
              </w:rPr>
            </w:pPr>
          </w:p>
        </w:tc>
        <w:tc>
          <w:tcPr>
            <w:tcW w:w="3260" w:type="dxa"/>
            <w:tcBorders>
              <w:top w:val="nil"/>
              <w:left w:val="single" w:sz="12" w:space="0" w:color="auto"/>
              <w:bottom w:val="nil"/>
              <w:right w:val="nil"/>
            </w:tcBorders>
          </w:tcPr>
          <w:p w:rsidR="005827B8" w:rsidRPr="001F54D7" w:rsidRDefault="005827B8" w:rsidP="006D3061">
            <w:pPr>
              <w:pStyle w:val="Tabletext"/>
              <w:spacing w:before="80" w:after="80"/>
              <w:rPr>
                <w:b/>
                <w:bCs/>
                <w:sz w:val="18"/>
                <w:szCs w:val="18"/>
              </w:rPr>
            </w:pPr>
            <w:r w:rsidRPr="001F54D7">
              <w:rPr>
                <w:sz w:val="18"/>
                <w:szCs w:val="18"/>
              </w:rPr>
              <w:t>NB day-to-day</w:t>
            </w:r>
            <w:r w:rsidRPr="001F54D7">
              <w:rPr>
                <w:sz w:val="18"/>
                <w:szCs w:val="18"/>
              </w:rPr>
              <w:br/>
              <w:t>WB day-to-day</w:t>
            </w:r>
          </w:p>
        </w:tc>
        <w:tc>
          <w:tcPr>
            <w:tcW w:w="624" w:type="dxa"/>
            <w:tcBorders>
              <w:top w:val="nil"/>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66"/>
              </w:tabs>
              <w:spacing w:before="80" w:after="80"/>
              <w:rPr>
                <w:sz w:val="18"/>
                <w:szCs w:val="18"/>
              </w:rPr>
            </w:pPr>
            <w:r w:rsidRPr="001F54D7">
              <w:rPr>
                <w:sz w:val="18"/>
                <w:szCs w:val="18"/>
              </w:rPr>
              <w:t>33.0</w:t>
            </w:r>
            <w:r w:rsidRPr="001F54D7">
              <w:rPr>
                <w:sz w:val="18"/>
                <w:szCs w:val="18"/>
              </w:rPr>
              <w:br/>
              <w:t>34.6</w:t>
            </w:r>
          </w:p>
        </w:tc>
        <w:tc>
          <w:tcPr>
            <w:tcW w:w="709" w:type="dxa"/>
            <w:tcBorders>
              <w:top w:val="nil"/>
              <w:left w:val="nil"/>
              <w:bottom w:val="nil"/>
              <w:right w:val="single" w:sz="12" w:space="0" w:color="auto"/>
            </w:tcBorders>
          </w:tcPr>
          <w:p w:rsidR="005827B8" w:rsidRPr="001F54D7" w:rsidRDefault="005827B8" w:rsidP="006D3061">
            <w:pPr>
              <w:pStyle w:val="Tabletext"/>
              <w:spacing w:before="80" w:after="80"/>
              <w:rPr>
                <w:sz w:val="18"/>
                <w:szCs w:val="18"/>
              </w:rPr>
            </w:pPr>
            <w:r w:rsidRPr="001F54D7">
              <w:rPr>
                <w:sz w:val="18"/>
                <w:szCs w:val="18"/>
              </w:rPr>
              <w:t>MHz</w:t>
            </w:r>
            <w:r w:rsidRPr="001F54D7">
              <w:rPr>
                <w:sz w:val="18"/>
                <w:szCs w:val="18"/>
              </w:rPr>
              <w:br/>
              <w:t>MHz</w:t>
            </w:r>
          </w:p>
        </w:tc>
      </w:tr>
      <w:tr w:rsidR="005827B8" w:rsidRPr="001F54D7" w:rsidTr="006D3061">
        <w:trPr>
          <w:cantSplit/>
          <w:jc w:val="center"/>
        </w:trPr>
        <w:tc>
          <w:tcPr>
            <w:tcW w:w="3260" w:type="dxa"/>
            <w:tcBorders>
              <w:top w:val="nil"/>
              <w:left w:val="single" w:sz="12" w:space="0" w:color="auto"/>
              <w:bottom w:val="nil"/>
              <w:right w:val="nil"/>
            </w:tcBorders>
          </w:tcPr>
          <w:p w:rsidR="005827B8" w:rsidRPr="001F54D7" w:rsidRDefault="005827B8" w:rsidP="006D3061">
            <w:pPr>
              <w:pStyle w:val="Tabletext"/>
              <w:rPr>
                <w:sz w:val="18"/>
                <w:szCs w:val="18"/>
              </w:rPr>
            </w:pPr>
          </w:p>
        </w:tc>
        <w:tc>
          <w:tcPr>
            <w:tcW w:w="621" w:type="dxa"/>
            <w:tcBorders>
              <w:top w:val="nil"/>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8"/>
                <w:szCs w:val="18"/>
              </w:rPr>
            </w:pPr>
          </w:p>
        </w:tc>
        <w:tc>
          <w:tcPr>
            <w:tcW w:w="709" w:type="dxa"/>
            <w:tcBorders>
              <w:top w:val="nil"/>
              <w:left w:val="nil"/>
              <w:bottom w:val="nil"/>
              <w:right w:val="single" w:sz="12" w:space="0" w:color="auto"/>
            </w:tcBorders>
          </w:tcPr>
          <w:p w:rsidR="005827B8" w:rsidRPr="001F54D7" w:rsidRDefault="005827B8" w:rsidP="006D3061">
            <w:pPr>
              <w:pStyle w:val="Tabletext"/>
              <w:rPr>
                <w:sz w:val="18"/>
                <w:szCs w:val="18"/>
              </w:rPr>
            </w:pPr>
          </w:p>
        </w:tc>
        <w:tc>
          <w:tcPr>
            <w:tcW w:w="454" w:type="dxa"/>
            <w:tcBorders>
              <w:top w:val="nil"/>
              <w:left w:val="single" w:sz="12" w:space="0" w:color="auto"/>
              <w:bottom w:val="nil"/>
              <w:right w:val="single" w:sz="12" w:space="0" w:color="auto"/>
            </w:tcBorders>
          </w:tcPr>
          <w:p w:rsidR="005827B8" w:rsidRPr="001F54D7" w:rsidRDefault="005827B8" w:rsidP="006D3061">
            <w:pPr>
              <w:pStyle w:val="Tabletext"/>
              <w:rPr>
                <w:sz w:val="18"/>
                <w:szCs w:val="18"/>
              </w:rPr>
            </w:pPr>
          </w:p>
        </w:tc>
        <w:tc>
          <w:tcPr>
            <w:tcW w:w="3260" w:type="dxa"/>
            <w:tcBorders>
              <w:top w:val="nil"/>
              <w:left w:val="single" w:sz="12" w:space="0" w:color="auto"/>
              <w:bottom w:val="nil"/>
              <w:right w:val="nil"/>
            </w:tcBorders>
          </w:tcPr>
          <w:p w:rsidR="005827B8" w:rsidRPr="001F54D7" w:rsidRDefault="005827B8" w:rsidP="006D3061">
            <w:pPr>
              <w:pStyle w:val="Tabletext"/>
              <w:rPr>
                <w:sz w:val="18"/>
                <w:szCs w:val="18"/>
              </w:rPr>
            </w:pPr>
          </w:p>
        </w:tc>
        <w:tc>
          <w:tcPr>
            <w:tcW w:w="624" w:type="dxa"/>
            <w:tcBorders>
              <w:top w:val="nil"/>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66"/>
              </w:tabs>
              <w:rPr>
                <w:sz w:val="18"/>
                <w:szCs w:val="18"/>
              </w:rPr>
            </w:pPr>
          </w:p>
        </w:tc>
        <w:tc>
          <w:tcPr>
            <w:tcW w:w="709" w:type="dxa"/>
            <w:tcBorders>
              <w:top w:val="nil"/>
              <w:left w:val="nil"/>
              <w:bottom w:val="nil"/>
              <w:right w:val="single" w:sz="12" w:space="0" w:color="auto"/>
            </w:tcBorders>
          </w:tcPr>
          <w:p w:rsidR="005827B8" w:rsidRPr="001F54D7" w:rsidRDefault="005827B8" w:rsidP="006D3061">
            <w:pPr>
              <w:pStyle w:val="Tabletext"/>
              <w:rPr>
                <w:sz w:val="18"/>
                <w:szCs w:val="18"/>
              </w:rPr>
            </w:pPr>
          </w:p>
        </w:tc>
      </w:tr>
      <w:tr w:rsidR="005827B8" w:rsidRPr="001F54D7" w:rsidTr="006D3061">
        <w:trPr>
          <w:cantSplit/>
          <w:jc w:val="center"/>
        </w:trPr>
        <w:tc>
          <w:tcPr>
            <w:tcW w:w="3260" w:type="dxa"/>
            <w:tcBorders>
              <w:top w:val="nil"/>
              <w:left w:val="single" w:sz="12" w:space="0" w:color="auto"/>
              <w:bottom w:val="nil"/>
              <w:right w:val="nil"/>
            </w:tcBorders>
          </w:tcPr>
          <w:p w:rsidR="005827B8" w:rsidRPr="001F54D7" w:rsidRDefault="005827B8" w:rsidP="006D3061">
            <w:pPr>
              <w:pStyle w:val="Tabletext"/>
              <w:spacing w:before="80" w:after="80"/>
              <w:rPr>
                <w:sz w:val="18"/>
                <w:szCs w:val="18"/>
              </w:rPr>
            </w:pPr>
            <w:r w:rsidRPr="001F54D7">
              <w:rPr>
                <w:sz w:val="18"/>
                <w:szCs w:val="18"/>
              </w:rPr>
              <w:t>Disaster NB</w:t>
            </w:r>
            <w:r w:rsidRPr="001F54D7">
              <w:rPr>
                <w:sz w:val="18"/>
                <w:szCs w:val="18"/>
              </w:rPr>
              <w:br/>
              <w:t>Disaster WB</w:t>
            </w:r>
          </w:p>
        </w:tc>
        <w:tc>
          <w:tcPr>
            <w:tcW w:w="621" w:type="dxa"/>
            <w:tcBorders>
              <w:top w:val="nil"/>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8"/>
                <w:szCs w:val="18"/>
              </w:rPr>
            </w:pPr>
            <w:r w:rsidRPr="001F54D7">
              <w:rPr>
                <w:sz w:val="18"/>
                <w:szCs w:val="18"/>
              </w:rPr>
              <w:t>28.3</w:t>
            </w:r>
            <w:r w:rsidRPr="001F54D7">
              <w:rPr>
                <w:sz w:val="18"/>
                <w:szCs w:val="18"/>
              </w:rPr>
              <w:br/>
              <w:t>27.4</w:t>
            </w:r>
          </w:p>
        </w:tc>
        <w:tc>
          <w:tcPr>
            <w:tcW w:w="709" w:type="dxa"/>
            <w:tcBorders>
              <w:top w:val="nil"/>
              <w:left w:val="nil"/>
              <w:bottom w:val="nil"/>
              <w:right w:val="single" w:sz="12" w:space="0" w:color="auto"/>
            </w:tcBorders>
          </w:tcPr>
          <w:p w:rsidR="005827B8" w:rsidRPr="001F54D7" w:rsidRDefault="005827B8" w:rsidP="006D3061">
            <w:pPr>
              <w:pStyle w:val="Tabletext"/>
              <w:spacing w:before="80" w:after="80"/>
              <w:rPr>
                <w:sz w:val="18"/>
                <w:szCs w:val="18"/>
              </w:rPr>
            </w:pPr>
            <w:r w:rsidRPr="001F54D7">
              <w:rPr>
                <w:sz w:val="18"/>
                <w:szCs w:val="18"/>
              </w:rPr>
              <w:t>MHz</w:t>
            </w:r>
            <w:r w:rsidRPr="001F54D7">
              <w:rPr>
                <w:sz w:val="18"/>
                <w:szCs w:val="18"/>
              </w:rPr>
              <w:br/>
              <w:t>MHz</w:t>
            </w:r>
          </w:p>
        </w:tc>
        <w:tc>
          <w:tcPr>
            <w:tcW w:w="454" w:type="dxa"/>
            <w:tcBorders>
              <w:top w:val="nil"/>
              <w:left w:val="single" w:sz="12" w:space="0" w:color="auto"/>
              <w:bottom w:val="nil"/>
              <w:right w:val="single" w:sz="12" w:space="0" w:color="auto"/>
            </w:tcBorders>
          </w:tcPr>
          <w:p w:rsidR="005827B8" w:rsidRPr="001F54D7" w:rsidRDefault="005827B8" w:rsidP="006D3061">
            <w:pPr>
              <w:pStyle w:val="Tabletext"/>
              <w:spacing w:before="80" w:after="80"/>
              <w:rPr>
                <w:sz w:val="18"/>
                <w:szCs w:val="18"/>
              </w:rPr>
            </w:pPr>
          </w:p>
        </w:tc>
        <w:tc>
          <w:tcPr>
            <w:tcW w:w="3260" w:type="dxa"/>
            <w:tcBorders>
              <w:top w:val="nil"/>
              <w:left w:val="single" w:sz="12" w:space="0" w:color="auto"/>
              <w:bottom w:val="nil"/>
              <w:right w:val="nil"/>
            </w:tcBorders>
          </w:tcPr>
          <w:p w:rsidR="005827B8" w:rsidRPr="001F54D7" w:rsidRDefault="005827B8" w:rsidP="006D3061">
            <w:pPr>
              <w:pStyle w:val="Tabletext"/>
              <w:spacing w:before="80" w:after="80"/>
              <w:rPr>
                <w:sz w:val="18"/>
                <w:szCs w:val="18"/>
              </w:rPr>
            </w:pPr>
            <w:r w:rsidRPr="001F54D7">
              <w:rPr>
                <w:sz w:val="18"/>
                <w:szCs w:val="18"/>
              </w:rPr>
              <w:t>Disaster NB</w:t>
            </w:r>
            <w:r w:rsidRPr="001F54D7">
              <w:rPr>
                <w:sz w:val="18"/>
                <w:szCs w:val="18"/>
              </w:rPr>
              <w:br/>
              <w:t>Disaster WB</w:t>
            </w:r>
          </w:p>
        </w:tc>
        <w:tc>
          <w:tcPr>
            <w:tcW w:w="624" w:type="dxa"/>
            <w:tcBorders>
              <w:top w:val="nil"/>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66"/>
              </w:tabs>
              <w:spacing w:before="80" w:after="80"/>
              <w:rPr>
                <w:sz w:val="18"/>
                <w:szCs w:val="18"/>
              </w:rPr>
            </w:pPr>
            <w:r w:rsidRPr="001F54D7">
              <w:rPr>
                <w:sz w:val="18"/>
                <w:szCs w:val="18"/>
              </w:rPr>
              <w:t>39.3</w:t>
            </w:r>
            <w:r w:rsidRPr="001F54D7">
              <w:rPr>
                <w:sz w:val="18"/>
                <w:szCs w:val="18"/>
              </w:rPr>
              <w:br/>
              <w:t>38.0</w:t>
            </w:r>
          </w:p>
        </w:tc>
        <w:tc>
          <w:tcPr>
            <w:tcW w:w="709" w:type="dxa"/>
            <w:tcBorders>
              <w:top w:val="nil"/>
              <w:left w:val="nil"/>
              <w:bottom w:val="nil"/>
              <w:right w:val="single" w:sz="12" w:space="0" w:color="auto"/>
            </w:tcBorders>
          </w:tcPr>
          <w:p w:rsidR="005827B8" w:rsidRPr="001F54D7" w:rsidRDefault="005827B8" w:rsidP="006D3061">
            <w:pPr>
              <w:pStyle w:val="Tabletext"/>
              <w:spacing w:before="80" w:after="80"/>
              <w:rPr>
                <w:sz w:val="18"/>
                <w:szCs w:val="18"/>
              </w:rPr>
            </w:pPr>
            <w:r w:rsidRPr="001F54D7">
              <w:rPr>
                <w:sz w:val="18"/>
                <w:szCs w:val="18"/>
              </w:rPr>
              <w:t>MHz</w:t>
            </w:r>
            <w:r w:rsidRPr="001F54D7">
              <w:rPr>
                <w:sz w:val="18"/>
                <w:szCs w:val="18"/>
              </w:rPr>
              <w:br/>
              <w:t>MHz</w:t>
            </w:r>
          </w:p>
        </w:tc>
      </w:tr>
      <w:tr w:rsidR="005827B8" w:rsidRPr="001F54D7" w:rsidTr="006D3061">
        <w:trPr>
          <w:cantSplit/>
          <w:jc w:val="center"/>
        </w:trPr>
        <w:tc>
          <w:tcPr>
            <w:tcW w:w="3260" w:type="dxa"/>
            <w:tcBorders>
              <w:top w:val="single" w:sz="12" w:space="0" w:color="auto"/>
              <w:left w:val="single" w:sz="12" w:space="0" w:color="auto"/>
              <w:bottom w:val="nil"/>
              <w:right w:val="nil"/>
            </w:tcBorders>
          </w:tcPr>
          <w:p w:rsidR="005827B8" w:rsidRPr="001F54D7" w:rsidRDefault="005827B8" w:rsidP="006D3061">
            <w:pPr>
              <w:pStyle w:val="Tabletext"/>
              <w:spacing w:before="80" w:after="80"/>
              <w:rPr>
                <w:sz w:val="18"/>
                <w:szCs w:val="18"/>
              </w:rPr>
            </w:pPr>
            <w:r w:rsidRPr="001F54D7">
              <w:rPr>
                <w:b/>
                <w:bCs/>
                <w:sz w:val="18"/>
                <w:szCs w:val="18"/>
              </w:rPr>
              <w:t>Suburban</w:t>
            </w:r>
          </w:p>
        </w:tc>
        <w:tc>
          <w:tcPr>
            <w:tcW w:w="621" w:type="dxa"/>
            <w:tcBorders>
              <w:top w:val="single" w:sz="12" w:space="0" w:color="auto"/>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8"/>
                <w:szCs w:val="18"/>
              </w:rPr>
            </w:pPr>
          </w:p>
        </w:tc>
        <w:tc>
          <w:tcPr>
            <w:tcW w:w="709" w:type="dxa"/>
            <w:tcBorders>
              <w:top w:val="single" w:sz="12" w:space="0" w:color="auto"/>
              <w:left w:val="nil"/>
              <w:bottom w:val="nil"/>
              <w:right w:val="single" w:sz="12" w:space="0" w:color="auto"/>
            </w:tcBorders>
          </w:tcPr>
          <w:p w:rsidR="005827B8" w:rsidRPr="001F54D7" w:rsidRDefault="005827B8" w:rsidP="006D3061">
            <w:pPr>
              <w:pStyle w:val="Tabletext"/>
              <w:spacing w:before="80" w:after="80"/>
              <w:rPr>
                <w:sz w:val="18"/>
                <w:szCs w:val="18"/>
              </w:rPr>
            </w:pPr>
          </w:p>
        </w:tc>
        <w:tc>
          <w:tcPr>
            <w:tcW w:w="454" w:type="dxa"/>
            <w:tcBorders>
              <w:top w:val="nil"/>
              <w:left w:val="single" w:sz="12" w:space="0" w:color="auto"/>
              <w:bottom w:val="nil"/>
              <w:right w:val="single" w:sz="12" w:space="0" w:color="auto"/>
            </w:tcBorders>
          </w:tcPr>
          <w:p w:rsidR="005827B8" w:rsidRPr="001F54D7" w:rsidRDefault="005827B8" w:rsidP="006D3061">
            <w:pPr>
              <w:pStyle w:val="Tabletext"/>
              <w:spacing w:before="80" w:after="80"/>
              <w:rPr>
                <w:sz w:val="18"/>
                <w:szCs w:val="18"/>
              </w:rPr>
            </w:pPr>
          </w:p>
        </w:tc>
        <w:tc>
          <w:tcPr>
            <w:tcW w:w="3260" w:type="dxa"/>
            <w:tcBorders>
              <w:top w:val="single" w:sz="12" w:space="0" w:color="auto"/>
              <w:left w:val="single" w:sz="12" w:space="0" w:color="auto"/>
              <w:bottom w:val="nil"/>
              <w:right w:val="nil"/>
            </w:tcBorders>
          </w:tcPr>
          <w:p w:rsidR="005827B8" w:rsidRPr="001F54D7" w:rsidRDefault="005827B8" w:rsidP="006D3061">
            <w:pPr>
              <w:pStyle w:val="Tabletext"/>
              <w:spacing w:before="80" w:after="80"/>
              <w:rPr>
                <w:sz w:val="18"/>
                <w:szCs w:val="18"/>
              </w:rPr>
            </w:pPr>
            <w:r w:rsidRPr="001F54D7">
              <w:rPr>
                <w:b/>
                <w:bCs/>
                <w:sz w:val="18"/>
                <w:szCs w:val="18"/>
              </w:rPr>
              <w:t>Suburban</w:t>
            </w:r>
          </w:p>
        </w:tc>
        <w:tc>
          <w:tcPr>
            <w:tcW w:w="624" w:type="dxa"/>
            <w:tcBorders>
              <w:top w:val="single" w:sz="12" w:space="0" w:color="auto"/>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66"/>
              </w:tabs>
              <w:spacing w:before="80" w:after="80"/>
              <w:rPr>
                <w:sz w:val="18"/>
                <w:szCs w:val="18"/>
              </w:rPr>
            </w:pPr>
          </w:p>
        </w:tc>
        <w:tc>
          <w:tcPr>
            <w:tcW w:w="709" w:type="dxa"/>
            <w:tcBorders>
              <w:top w:val="single" w:sz="12" w:space="0" w:color="auto"/>
              <w:left w:val="nil"/>
              <w:bottom w:val="nil"/>
              <w:right w:val="single" w:sz="12" w:space="0" w:color="auto"/>
            </w:tcBorders>
          </w:tcPr>
          <w:p w:rsidR="005827B8" w:rsidRPr="001F54D7" w:rsidRDefault="005827B8" w:rsidP="006D3061">
            <w:pPr>
              <w:pStyle w:val="Tabletext"/>
              <w:spacing w:before="80" w:after="80"/>
              <w:rPr>
                <w:sz w:val="18"/>
                <w:szCs w:val="18"/>
              </w:rPr>
            </w:pPr>
          </w:p>
        </w:tc>
      </w:tr>
      <w:tr w:rsidR="005827B8" w:rsidRPr="001F54D7" w:rsidTr="006D3061">
        <w:trPr>
          <w:cantSplit/>
          <w:jc w:val="center"/>
        </w:trPr>
        <w:tc>
          <w:tcPr>
            <w:tcW w:w="3260" w:type="dxa"/>
            <w:tcBorders>
              <w:top w:val="nil"/>
              <w:left w:val="single" w:sz="12" w:space="0" w:color="auto"/>
              <w:bottom w:val="nil"/>
              <w:right w:val="nil"/>
            </w:tcBorders>
          </w:tcPr>
          <w:p w:rsidR="005827B8" w:rsidRPr="001F54D7" w:rsidRDefault="005827B8" w:rsidP="006D3061">
            <w:pPr>
              <w:pStyle w:val="Tabletext"/>
              <w:spacing w:before="80" w:after="80"/>
              <w:rPr>
                <w:b/>
                <w:bCs/>
                <w:sz w:val="18"/>
                <w:szCs w:val="18"/>
              </w:rPr>
            </w:pPr>
            <w:r w:rsidRPr="001F54D7">
              <w:rPr>
                <w:sz w:val="18"/>
                <w:szCs w:val="18"/>
              </w:rPr>
              <w:t>NB day-to-day</w:t>
            </w:r>
            <w:r w:rsidRPr="001F54D7">
              <w:rPr>
                <w:sz w:val="18"/>
                <w:szCs w:val="18"/>
              </w:rPr>
              <w:br/>
              <w:t>WB day-to-day</w:t>
            </w:r>
          </w:p>
        </w:tc>
        <w:tc>
          <w:tcPr>
            <w:tcW w:w="621" w:type="dxa"/>
            <w:tcBorders>
              <w:top w:val="nil"/>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8"/>
                <w:szCs w:val="18"/>
              </w:rPr>
            </w:pPr>
            <w:r w:rsidRPr="001F54D7">
              <w:rPr>
                <w:sz w:val="18"/>
                <w:szCs w:val="18"/>
              </w:rPr>
              <w:t>19.8</w:t>
            </w:r>
            <w:r w:rsidRPr="001F54D7">
              <w:rPr>
                <w:sz w:val="18"/>
                <w:szCs w:val="18"/>
              </w:rPr>
              <w:br/>
              <w:t>20.7</w:t>
            </w:r>
          </w:p>
        </w:tc>
        <w:tc>
          <w:tcPr>
            <w:tcW w:w="709" w:type="dxa"/>
            <w:tcBorders>
              <w:top w:val="nil"/>
              <w:left w:val="nil"/>
              <w:bottom w:val="nil"/>
              <w:right w:val="single" w:sz="12" w:space="0" w:color="auto"/>
            </w:tcBorders>
          </w:tcPr>
          <w:p w:rsidR="005827B8" w:rsidRPr="001F54D7" w:rsidRDefault="005827B8" w:rsidP="006D3061">
            <w:pPr>
              <w:pStyle w:val="Tabletext"/>
              <w:spacing w:before="80" w:after="80"/>
              <w:rPr>
                <w:sz w:val="18"/>
                <w:szCs w:val="18"/>
              </w:rPr>
            </w:pPr>
            <w:r w:rsidRPr="001F54D7">
              <w:rPr>
                <w:sz w:val="18"/>
                <w:szCs w:val="18"/>
              </w:rPr>
              <w:t>MHz</w:t>
            </w:r>
            <w:r w:rsidRPr="001F54D7">
              <w:rPr>
                <w:sz w:val="18"/>
                <w:szCs w:val="18"/>
              </w:rPr>
              <w:br/>
              <w:t>MHz</w:t>
            </w:r>
          </w:p>
        </w:tc>
        <w:tc>
          <w:tcPr>
            <w:tcW w:w="454" w:type="dxa"/>
            <w:tcBorders>
              <w:top w:val="nil"/>
              <w:left w:val="single" w:sz="12" w:space="0" w:color="auto"/>
              <w:bottom w:val="nil"/>
              <w:right w:val="single" w:sz="12" w:space="0" w:color="auto"/>
            </w:tcBorders>
          </w:tcPr>
          <w:p w:rsidR="005827B8" w:rsidRPr="001F54D7" w:rsidRDefault="005827B8" w:rsidP="006D3061">
            <w:pPr>
              <w:pStyle w:val="Tabletext"/>
              <w:spacing w:before="80" w:after="80"/>
              <w:rPr>
                <w:sz w:val="18"/>
                <w:szCs w:val="18"/>
              </w:rPr>
            </w:pPr>
          </w:p>
        </w:tc>
        <w:tc>
          <w:tcPr>
            <w:tcW w:w="3260" w:type="dxa"/>
            <w:tcBorders>
              <w:top w:val="nil"/>
              <w:left w:val="single" w:sz="12" w:space="0" w:color="auto"/>
              <w:bottom w:val="nil"/>
              <w:right w:val="nil"/>
            </w:tcBorders>
          </w:tcPr>
          <w:p w:rsidR="005827B8" w:rsidRPr="001F54D7" w:rsidRDefault="005827B8" w:rsidP="006D3061">
            <w:pPr>
              <w:pStyle w:val="Tabletext"/>
              <w:spacing w:before="80" w:after="80"/>
              <w:rPr>
                <w:b/>
                <w:bCs/>
                <w:sz w:val="18"/>
                <w:szCs w:val="18"/>
              </w:rPr>
            </w:pPr>
            <w:r w:rsidRPr="001F54D7">
              <w:rPr>
                <w:sz w:val="18"/>
                <w:szCs w:val="18"/>
              </w:rPr>
              <w:t>NB day-to-day</w:t>
            </w:r>
            <w:r w:rsidRPr="001F54D7">
              <w:rPr>
                <w:sz w:val="18"/>
                <w:szCs w:val="18"/>
              </w:rPr>
              <w:br/>
              <w:t>WB day-to-day</w:t>
            </w:r>
          </w:p>
        </w:tc>
        <w:tc>
          <w:tcPr>
            <w:tcW w:w="624" w:type="dxa"/>
            <w:tcBorders>
              <w:top w:val="nil"/>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66"/>
              </w:tabs>
              <w:spacing w:before="80" w:after="80"/>
              <w:rPr>
                <w:sz w:val="18"/>
                <w:szCs w:val="18"/>
              </w:rPr>
            </w:pPr>
            <w:r w:rsidRPr="001F54D7">
              <w:rPr>
                <w:sz w:val="18"/>
                <w:szCs w:val="18"/>
              </w:rPr>
              <w:t>27.4</w:t>
            </w:r>
            <w:r w:rsidRPr="001F54D7">
              <w:rPr>
                <w:sz w:val="18"/>
                <w:szCs w:val="18"/>
              </w:rPr>
              <w:br/>
              <w:t>28.7</w:t>
            </w:r>
          </w:p>
        </w:tc>
        <w:tc>
          <w:tcPr>
            <w:tcW w:w="709" w:type="dxa"/>
            <w:tcBorders>
              <w:top w:val="nil"/>
              <w:left w:val="nil"/>
              <w:bottom w:val="nil"/>
              <w:right w:val="single" w:sz="12" w:space="0" w:color="auto"/>
            </w:tcBorders>
          </w:tcPr>
          <w:p w:rsidR="005827B8" w:rsidRPr="001F54D7" w:rsidRDefault="005827B8" w:rsidP="006D3061">
            <w:pPr>
              <w:pStyle w:val="Tabletext"/>
              <w:spacing w:before="80" w:after="80"/>
              <w:rPr>
                <w:sz w:val="18"/>
                <w:szCs w:val="18"/>
              </w:rPr>
            </w:pPr>
            <w:r w:rsidRPr="001F54D7">
              <w:rPr>
                <w:sz w:val="18"/>
                <w:szCs w:val="18"/>
              </w:rPr>
              <w:t>MHz</w:t>
            </w:r>
            <w:r w:rsidRPr="001F54D7">
              <w:rPr>
                <w:sz w:val="18"/>
                <w:szCs w:val="18"/>
              </w:rPr>
              <w:br/>
              <w:t>MHz</w:t>
            </w:r>
          </w:p>
        </w:tc>
      </w:tr>
      <w:tr w:rsidR="005827B8" w:rsidRPr="001F54D7" w:rsidTr="006D3061">
        <w:trPr>
          <w:cantSplit/>
          <w:jc w:val="center"/>
        </w:trPr>
        <w:tc>
          <w:tcPr>
            <w:tcW w:w="3260" w:type="dxa"/>
            <w:tcBorders>
              <w:top w:val="nil"/>
              <w:left w:val="single" w:sz="12" w:space="0" w:color="auto"/>
              <w:bottom w:val="nil"/>
              <w:right w:val="nil"/>
            </w:tcBorders>
          </w:tcPr>
          <w:p w:rsidR="005827B8" w:rsidRPr="001F54D7" w:rsidRDefault="005827B8" w:rsidP="006D3061">
            <w:pPr>
              <w:pStyle w:val="Tabletext"/>
              <w:rPr>
                <w:sz w:val="18"/>
                <w:szCs w:val="18"/>
              </w:rPr>
            </w:pPr>
          </w:p>
        </w:tc>
        <w:tc>
          <w:tcPr>
            <w:tcW w:w="621" w:type="dxa"/>
            <w:tcBorders>
              <w:top w:val="nil"/>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8"/>
                <w:szCs w:val="18"/>
              </w:rPr>
            </w:pPr>
          </w:p>
        </w:tc>
        <w:tc>
          <w:tcPr>
            <w:tcW w:w="709" w:type="dxa"/>
            <w:tcBorders>
              <w:top w:val="nil"/>
              <w:left w:val="nil"/>
              <w:bottom w:val="nil"/>
              <w:right w:val="single" w:sz="12" w:space="0" w:color="auto"/>
            </w:tcBorders>
          </w:tcPr>
          <w:p w:rsidR="005827B8" w:rsidRPr="001F54D7" w:rsidRDefault="005827B8" w:rsidP="006D3061">
            <w:pPr>
              <w:pStyle w:val="Tabletext"/>
              <w:rPr>
                <w:sz w:val="18"/>
                <w:szCs w:val="18"/>
              </w:rPr>
            </w:pPr>
          </w:p>
        </w:tc>
        <w:tc>
          <w:tcPr>
            <w:tcW w:w="454" w:type="dxa"/>
            <w:tcBorders>
              <w:top w:val="nil"/>
              <w:left w:val="single" w:sz="12" w:space="0" w:color="auto"/>
              <w:bottom w:val="nil"/>
              <w:right w:val="single" w:sz="12" w:space="0" w:color="auto"/>
            </w:tcBorders>
          </w:tcPr>
          <w:p w:rsidR="005827B8" w:rsidRPr="001F54D7" w:rsidRDefault="005827B8" w:rsidP="006D3061">
            <w:pPr>
              <w:pStyle w:val="Tabletext"/>
              <w:rPr>
                <w:sz w:val="18"/>
                <w:szCs w:val="18"/>
              </w:rPr>
            </w:pPr>
          </w:p>
        </w:tc>
        <w:tc>
          <w:tcPr>
            <w:tcW w:w="3260" w:type="dxa"/>
            <w:tcBorders>
              <w:top w:val="nil"/>
              <w:left w:val="single" w:sz="12" w:space="0" w:color="auto"/>
              <w:bottom w:val="nil"/>
              <w:right w:val="nil"/>
            </w:tcBorders>
          </w:tcPr>
          <w:p w:rsidR="005827B8" w:rsidRPr="001F54D7" w:rsidRDefault="005827B8" w:rsidP="006D3061">
            <w:pPr>
              <w:pStyle w:val="Tabletext"/>
              <w:rPr>
                <w:sz w:val="18"/>
                <w:szCs w:val="18"/>
              </w:rPr>
            </w:pPr>
          </w:p>
        </w:tc>
        <w:tc>
          <w:tcPr>
            <w:tcW w:w="624" w:type="dxa"/>
            <w:tcBorders>
              <w:top w:val="nil"/>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66"/>
              </w:tabs>
              <w:rPr>
                <w:sz w:val="18"/>
                <w:szCs w:val="18"/>
              </w:rPr>
            </w:pPr>
          </w:p>
        </w:tc>
        <w:tc>
          <w:tcPr>
            <w:tcW w:w="709" w:type="dxa"/>
            <w:tcBorders>
              <w:top w:val="nil"/>
              <w:left w:val="nil"/>
              <w:bottom w:val="nil"/>
              <w:right w:val="single" w:sz="12" w:space="0" w:color="auto"/>
            </w:tcBorders>
          </w:tcPr>
          <w:p w:rsidR="005827B8" w:rsidRPr="001F54D7" w:rsidRDefault="005827B8" w:rsidP="006D3061">
            <w:pPr>
              <w:pStyle w:val="Tabletext"/>
              <w:rPr>
                <w:sz w:val="18"/>
                <w:szCs w:val="18"/>
              </w:rPr>
            </w:pPr>
          </w:p>
        </w:tc>
      </w:tr>
      <w:tr w:rsidR="005827B8" w:rsidRPr="001F54D7" w:rsidTr="006D3061">
        <w:trPr>
          <w:cantSplit/>
          <w:jc w:val="center"/>
        </w:trPr>
        <w:tc>
          <w:tcPr>
            <w:tcW w:w="3260" w:type="dxa"/>
            <w:tcBorders>
              <w:top w:val="nil"/>
              <w:left w:val="single" w:sz="12" w:space="0" w:color="auto"/>
              <w:bottom w:val="nil"/>
              <w:right w:val="nil"/>
            </w:tcBorders>
          </w:tcPr>
          <w:p w:rsidR="005827B8" w:rsidRPr="001F54D7" w:rsidRDefault="005827B8" w:rsidP="006D3061">
            <w:pPr>
              <w:pStyle w:val="Tabletext"/>
              <w:spacing w:before="80" w:after="80"/>
              <w:rPr>
                <w:sz w:val="18"/>
                <w:szCs w:val="18"/>
              </w:rPr>
            </w:pPr>
            <w:r w:rsidRPr="001F54D7">
              <w:rPr>
                <w:sz w:val="18"/>
                <w:szCs w:val="18"/>
              </w:rPr>
              <w:t>Disaster NB</w:t>
            </w:r>
            <w:r w:rsidRPr="001F54D7">
              <w:rPr>
                <w:sz w:val="18"/>
                <w:szCs w:val="18"/>
              </w:rPr>
              <w:br/>
              <w:t>Disaster WB</w:t>
            </w:r>
          </w:p>
        </w:tc>
        <w:tc>
          <w:tcPr>
            <w:tcW w:w="621" w:type="dxa"/>
            <w:tcBorders>
              <w:top w:val="nil"/>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8"/>
                <w:szCs w:val="18"/>
              </w:rPr>
            </w:pPr>
            <w:r w:rsidRPr="001F54D7">
              <w:rPr>
                <w:sz w:val="18"/>
                <w:szCs w:val="18"/>
              </w:rPr>
              <w:t>23.6</w:t>
            </w:r>
            <w:r w:rsidRPr="001F54D7">
              <w:rPr>
                <w:sz w:val="18"/>
                <w:szCs w:val="18"/>
              </w:rPr>
              <w:br/>
              <w:t>22.7</w:t>
            </w:r>
          </w:p>
        </w:tc>
        <w:tc>
          <w:tcPr>
            <w:tcW w:w="709" w:type="dxa"/>
            <w:tcBorders>
              <w:top w:val="nil"/>
              <w:left w:val="nil"/>
              <w:bottom w:val="nil"/>
              <w:right w:val="single" w:sz="12" w:space="0" w:color="auto"/>
            </w:tcBorders>
          </w:tcPr>
          <w:p w:rsidR="005827B8" w:rsidRPr="001F54D7" w:rsidRDefault="005827B8" w:rsidP="006D3061">
            <w:pPr>
              <w:pStyle w:val="Tabletext"/>
              <w:spacing w:before="80" w:after="80"/>
              <w:rPr>
                <w:sz w:val="18"/>
                <w:szCs w:val="18"/>
              </w:rPr>
            </w:pPr>
            <w:r w:rsidRPr="001F54D7">
              <w:rPr>
                <w:sz w:val="18"/>
                <w:szCs w:val="18"/>
              </w:rPr>
              <w:t>MHz</w:t>
            </w:r>
            <w:r w:rsidRPr="001F54D7">
              <w:rPr>
                <w:sz w:val="18"/>
                <w:szCs w:val="18"/>
              </w:rPr>
              <w:br/>
              <w:t>MHz</w:t>
            </w:r>
          </w:p>
        </w:tc>
        <w:tc>
          <w:tcPr>
            <w:tcW w:w="454" w:type="dxa"/>
            <w:tcBorders>
              <w:top w:val="nil"/>
              <w:left w:val="single" w:sz="12" w:space="0" w:color="auto"/>
              <w:bottom w:val="nil"/>
              <w:right w:val="single" w:sz="12" w:space="0" w:color="auto"/>
            </w:tcBorders>
          </w:tcPr>
          <w:p w:rsidR="005827B8" w:rsidRPr="001F54D7" w:rsidRDefault="005827B8" w:rsidP="006D3061">
            <w:pPr>
              <w:pStyle w:val="Tabletext"/>
              <w:spacing w:before="80" w:after="80"/>
              <w:rPr>
                <w:sz w:val="18"/>
                <w:szCs w:val="18"/>
              </w:rPr>
            </w:pPr>
          </w:p>
        </w:tc>
        <w:tc>
          <w:tcPr>
            <w:tcW w:w="3260" w:type="dxa"/>
            <w:tcBorders>
              <w:top w:val="nil"/>
              <w:left w:val="single" w:sz="12" w:space="0" w:color="auto"/>
              <w:bottom w:val="nil"/>
              <w:right w:val="nil"/>
            </w:tcBorders>
          </w:tcPr>
          <w:p w:rsidR="005827B8" w:rsidRPr="001F54D7" w:rsidRDefault="005827B8" w:rsidP="006D3061">
            <w:pPr>
              <w:pStyle w:val="Tabletext"/>
              <w:spacing w:before="80" w:after="80"/>
              <w:rPr>
                <w:sz w:val="18"/>
                <w:szCs w:val="18"/>
              </w:rPr>
            </w:pPr>
            <w:r w:rsidRPr="001F54D7">
              <w:rPr>
                <w:sz w:val="18"/>
                <w:szCs w:val="18"/>
              </w:rPr>
              <w:t>Disaster NB</w:t>
            </w:r>
            <w:r w:rsidRPr="001F54D7">
              <w:rPr>
                <w:sz w:val="18"/>
                <w:szCs w:val="18"/>
              </w:rPr>
              <w:br/>
              <w:t>Disaster WB</w:t>
            </w:r>
          </w:p>
        </w:tc>
        <w:tc>
          <w:tcPr>
            <w:tcW w:w="624" w:type="dxa"/>
            <w:tcBorders>
              <w:top w:val="nil"/>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66"/>
              </w:tabs>
              <w:spacing w:before="80" w:after="80"/>
              <w:rPr>
                <w:sz w:val="18"/>
                <w:szCs w:val="18"/>
              </w:rPr>
            </w:pPr>
            <w:r w:rsidRPr="001F54D7">
              <w:rPr>
                <w:sz w:val="18"/>
                <w:szCs w:val="18"/>
              </w:rPr>
              <w:t>32.7</w:t>
            </w:r>
            <w:r w:rsidRPr="001F54D7">
              <w:rPr>
                <w:sz w:val="18"/>
                <w:szCs w:val="18"/>
              </w:rPr>
              <w:br/>
              <w:t>31.5</w:t>
            </w:r>
          </w:p>
        </w:tc>
        <w:tc>
          <w:tcPr>
            <w:tcW w:w="709" w:type="dxa"/>
            <w:tcBorders>
              <w:top w:val="nil"/>
              <w:left w:val="nil"/>
              <w:bottom w:val="nil"/>
              <w:right w:val="single" w:sz="12" w:space="0" w:color="auto"/>
            </w:tcBorders>
          </w:tcPr>
          <w:p w:rsidR="005827B8" w:rsidRPr="001F54D7" w:rsidRDefault="005827B8" w:rsidP="006D3061">
            <w:pPr>
              <w:pStyle w:val="Tabletext"/>
              <w:spacing w:before="80" w:after="80"/>
              <w:rPr>
                <w:sz w:val="18"/>
                <w:szCs w:val="18"/>
              </w:rPr>
            </w:pPr>
            <w:r w:rsidRPr="001F54D7">
              <w:rPr>
                <w:sz w:val="18"/>
                <w:szCs w:val="18"/>
              </w:rPr>
              <w:t>MHz</w:t>
            </w:r>
            <w:r w:rsidRPr="001F54D7">
              <w:rPr>
                <w:sz w:val="18"/>
                <w:szCs w:val="18"/>
              </w:rPr>
              <w:br/>
              <w:t>MHz</w:t>
            </w:r>
          </w:p>
        </w:tc>
      </w:tr>
      <w:tr w:rsidR="005827B8" w:rsidRPr="001F54D7" w:rsidTr="006D3061">
        <w:trPr>
          <w:cantSplit/>
          <w:jc w:val="center"/>
        </w:trPr>
        <w:tc>
          <w:tcPr>
            <w:tcW w:w="3260" w:type="dxa"/>
            <w:tcBorders>
              <w:top w:val="single" w:sz="12" w:space="0" w:color="auto"/>
              <w:left w:val="single" w:sz="12" w:space="0" w:color="auto"/>
              <w:bottom w:val="nil"/>
              <w:right w:val="nil"/>
            </w:tcBorders>
          </w:tcPr>
          <w:p w:rsidR="005827B8" w:rsidRPr="001F54D7" w:rsidRDefault="005827B8" w:rsidP="006D3061">
            <w:pPr>
              <w:pStyle w:val="Tabletext"/>
              <w:spacing w:before="80" w:after="80"/>
              <w:rPr>
                <w:b/>
                <w:bCs/>
                <w:sz w:val="18"/>
                <w:szCs w:val="18"/>
              </w:rPr>
            </w:pPr>
            <w:r w:rsidRPr="001F54D7">
              <w:rPr>
                <w:b/>
                <w:bCs/>
                <w:sz w:val="18"/>
                <w:szCs w:val="18"/>
              </w:rPr>
              <w:t>Normal day-to-day</w:t>
            </w:r>
          </w:p>
        </w:tc>
        <w:tc>
          <w:tcPr>
            <w:tcW w:w="621" w:type="dxa"/>
            <w:tcBorders>
              <w:top w:val="single" w:sz="12" w:space="0" w:color="auto"/>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42"/>
              </w:tabs>
              <w:spacing w:before="80" w:after="80"/>
              <w:rPr>
                <w:sz w:val="18"/>
                <w:szCs w:val="18"/>
              </w:rPr>
            </w:pPr>
          </w:p>
        </w:tc>
        <w:tc>
          <w:tcPr>
            <w:tcW w:w="709" w:type="dxa"/>
            <w:tcBorders>
              <w:top w:val="single" w:sz="12" w:space="0" w:color="auto"/>
              <w:left w:val="nil"/>
              <w:bottom w:val="nil"/>
              <w:right w:val="single" w:sz="12" w:space="0" w:color="auto"/>
            </w:tcBorders>
          </w:tcPr>
          <w:p w:rsidR="005827B8" w:rsidRPr="001F54D7" w:rsidRDefault="005827B8" w:rsidP="006D3061">
            <w:pPr>
              <w:pStyle w:val="Tabletext"/>
              <w:spacing w:before="80" w:after="80"/>
              <w:rPr>
                <w:sz w:val="18"/>
                <w:szCs w:val="18"/>
              </w:rPr>
            </w:pPr>
          </w:p>
        </w:tc>
        <w:tc>
          <w:tcPr>
            <w:tcW w:w="454" w:type="dxa"/>
            <w:tcBorders>
              <w:top w:val="nil"/>
              <w:left w:val="single" w:sz="12" w:space="0" w:color="auto"/>
              <w:bottom w:val="nil"/>
              <w:right w:val="single" w:sz="12" w:space="0" w:color="auto"/>
            </w:tcBorders>
          </w:tcPr>
          <w:p w:rsidR="005827B8" w:rsidRPr="001F54D7" w:rsidRDefault="005827B8" w:rsidP="006D3061">
            <w:pPr>
              <w:pStyle w:val="Tabletext"/>
              <w:spacing w:before="80" w:after="80"/>
              <w:rPr>
                <w:sz w:val="18"/>
                <w:szCs w:val="18"/>
              </w:rPr>
            </w:pPr>
          </w:p>
        </w:tc>
        <w:tc>
          <w:tcPr>
            <w:tcW w:w="3260" w:type="dxa"/>
            <w:tcBorders>
              <w:top w:val="single" w:sz="12" w:space="0" w:color="auto"/>
              <w:left w:val="single" w:sz="12" w:space="0" w:color="auto"/>
              <w:bottom w:val="nil"/>
              <w:right w:val="nil"/>
            </w:tcBorders>
          </w:tcPr>
          <w:p w:rsidR="005827B8" w:rsidRPr="001F54D7" w:rsidRDefault="005827B8" w:rsidP="006D3061">
            <w:pPr>
              <w:pStyle w:val="Tabletext"/>
              <w:spacing w:before="80" w:after="80"/>
              <w:rPr>
                <w:b/>
                <w:bCs/>
                <w:sz w:val="18"/>
                <w:szCs w:val="18"/>
              </w:rPr>
            </w:pPr>
            <w:r w:rsidRPr="001F54D7">
              <w:rPr>
                <w:b/>
                <w:bCs/>
                <w:sz w:val="18"/>
                <w:szCs w:val="18"/>
              </w:rPr>
              <w:t>Normal day-to-day</w:t>
            </w:r>
          </w:p>
        </w:tc>
        <w:tc>
          <w:tcPr>
            <w:tcW w:w="624" w:type="dxa"/>
            <w:tcBorders>
              <w:top w:val="single" w:sz="12" w:space="0" w:color="auto"/>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66"/>
              </w:tabs>
              <w:spacing w:before="80" w:after="80"/>
              <w:rPr>
                <w:sz w:val="18"/>
                <w:szCs w:val="18"/>
              </w:rPr>
            </w:pPr>
          </w:p>
        </w:tc>
        <w:tc>
          <w:tcPr>
            <w:tcW w:w="709" w:type="dxa"/>
            <w:tcBorders>
              <w:top w:val="single" w:sz="12" w:space="0" w:color="auto"/>
              <w:left w:val="nil"/>
              <w:bottom w:val="nil"/>
              <w:right w:val="single" w:sz="12" w:space="0" w:color="auto"/>
            </w:tcBorders>
          </w:tcPr>
          <w:p w:rsidR="005827B8" w:rsidRPr="001F54D7" w:rsidRDefault="005827B8" w:rsidP="006D3061">
            <w:pPr>
              <w:pStyle w:val="Tabletext"/>
              <w:spacing w:before="80" w:after="80"/>
              <w:rPr>
                <w:sz w:val="18"/>
                <w:szCs w:val="18"/>
              </w:rPr>
            </w:pPr>
          </w:p>
        </w:tc>
      </w:tr>
      <w:tr w:rsidR="005827B8" w:rsidRPr="001F54D7" w:rsidTr="006D3061">
        <w:trPr>
          <w:cantSplit/>
          <w:jc w:val="center"/>
        </w:trPr>
        <w:tc>
          <w:tcPr>
            <w:tcW w:w="3260" w:type="dxa"/>
            <w:tcBorders>
              <w:top w:val="nil"/>
              <w:left w:val="single" w:sz="12" w:space="0" w:color="auto"/>
              <w:bottom w:val="nil"/>
              <w:right w:val="nil"/>
            </w:tcBorders>
          </w:tcPr>
          <w:p w:rsidR="005827B8" w:rsidRPr="001F54D7" w:rsidRDefault="005827B8" w:rsidP="006D3061">
            <w:pPr>
              <w:pStyle w:val="Tabletext"/>
              <w:spacing w:before="80" w:after="80"/>
              <w:rPr>
                <w:sz w:val="18"/>
                <w:szCs w:val="18"/>
              </w:rPr>
            </w:pPr>
            <w:r w:rsidRPr="001F54D7">
              <w:rPr>
                <w:sz w:val="18"/>
                <w:szCs w:val="18"/>
              </w:rPr>
              <w:t xml:space="preserve">NB (urban </w:t>
            </w:r>
            <w:r w:rsidRPr="001F54D7">
              <w:rPr>
                <w:rFonts w:ascii="Symbol" w:hAnsi="Symbol"/>
                <w:sz w:val="18"/>
                <w:szCs w:val="18"/>
              </w:rPr>
              <w:t></w:t>
            </w:r>
            <w:r w:rsidRPr="001F54D7">
              <w:rPr>
                <w:sz w:val="18"/>
                <w:szCs w:val="18"/>
              </w:rPr>
              <w:t xml:space="preserve"> suburban)</w:t>
            </w:r>
            <w:r w:rsidRPr="001F54D7">
              <w:rPr>
                <w:sz w:val="18"/>
                <w:szCs w:val="18"/>
              </w:rPr>
              <w:br/>
              <w:t xml:space="preserve">WB (urban </w:t>
            </w:r>
            <w:r w:rsidRPr="001F54D7">
              <w:rPr>
                <w:rFonts w:ascii="Symbol" w:hAnsi="Symbol"/>
                <w:sz w:val="18"/>
                <w:szCs w:val="18"/>
              </w:rPr>
              <w:t></w:t>
            </w:r>
            <w:r w:rsidRPr="001F54D7">
              <w:rPr>
                <w:sz w:val="18"/>
                <w:szCs w:val="18"/>
              </w:rPr>
              <w:t xml:space="preserve"> 1/2 suburban)</w:t>
            </w:r>
          </w:p>
        </w:tc>
        <w:tc>
          <w:tcPr>
            <w:tcW w:w="621" w:type="dxa"/>
            <w:tcBorders>
              <w:top w:val="nil"/>
              <w:left w:val="nil"/>
              <w:bottom w:val="single" w:sz="8"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42"/>
              </w:tabs>
              <w:spacing w:before="80" w:after="80"/>
              <w:rPr>
                <w:sz w:val="18"/>
                <w:szCs w:val="18"/>
              </w:rPr>
            </w:pPr>
            <w:r w:rsidRPr="001F54D7">
              <w:rPr>
                <w:sz w:val="18"/>
                <w:szCs w:val="18"/>
              </w:rPr>
              <w:t>43.50</w:t>
            </w:r>
            <w:r w:rsidRPr="001F54D7">
              <w:rPr>
                <w:sz w:val="18"/>
                <w:szCs w:val="18"/>
              </w:rPr>
              <w:br/>
              <w:t>35.25</w:t>
            </w:r>
          </w:p>
        </w:tc>
        <w:tc>
          <w:tcPr>
            <w:tcW w:w="709" w:type="dxa"/>
            <w:tcBorders>
              <w:top w:val="nil"/>
              <w:left w:val="nil"/>
              <w:bottom w:val="nil"/>
              <w:right w:val="single" w:sz="12" w:space="0" w:color="auto"/>
            </w:tcBorders>
          </w:tcPr>
          <w:p w:rsidR="005827B8" w:rsidRPr="001F54D7" w:rsidRDefault="005827B8" w:rsidP="006D3061">
            <w:pPr>
              <w:pStyle w:val="Tabletext"/>
              <w:spacing w:before="80" w:after="80"/>
              <w:rPr>
                <w:sz w:val="18"/>
                <w:szCs w:val="18"/>
              </w:rPr>
            </w:pPr>
            <w:r w:rsidRPr="001F54D7">
              <w:rPr>
                <w:sz w:val="18"/>
                <w:szCs w:val="18"/>
              </w:rPr>
              <w:t>MHz</w:t>
            </w:r>
            <w:r w:rsidRPr="001F54D7">
              <w:rPr>
                <w:sz w:val="18"/>
                <w:szCs w:val="18"/>
              </w:rPr>
              <w:br/>
              <w:t>MHz</w:t>
            </w:r>
          </w:p>
        </w:tc>
        <w:tc>
          <w:tcPr>
            <w:tcW w:w="454" w:type="dxa"/>
            <w:tcBorders>
              <w:top w:val="nil"/>
              <w:left w:val="single" w:sz="12" w:space="0" w:color="auto"/>
              <w:bottom w:val="nil"/>
              <w:right w:val="single" w:sz="12" w:space="0" w:color="auto"/>
            </w:tcBorders>
          </w:tcPr>
          <w:p w:rsidR="005827B8" w:rsidRPr="001F54D7" w:rsidRDefault="005827B8" w:rsidP="006D3061">
            <w:pPr>
              <w:pStyle w:val="Tabletext"/>
              <w:spacing w:before="80" w:after="80"/>
              <w:rPr>
                <w:sz w:val="18"/>
                <w:szCs w:val="18"/>
              </w:rPr>
            </w:pPr>
          </w:p>
        </w:tc>
        <w:tc>
          <w:tcPr>
            <w:tcW w:w="3260" w:type="dxa"/>
            <w:tcBorders>
              <w:top w:val="nil"/>
              <w:left w:val="single" w:sz="12" w:space="0" w:color="auto"/>
              <w:bottom w:val="nil"/>
              <w:right w:val="nil"/>
            </w:tcBorders>
          </w:tcPr>
          <w:p w:rsidR="005827B8" w:rsidRPr="001F54D7" w:rsidRDefault="005827B8" w:rsidP="006D3061">
            <w:pPr>
              <w:pStyle w:val="Tabletext"/>
              <w:spacing w:before="80" w:after="80"/>
              <w:rPr>
                <w:sz w:val="18"/>
                <w:szCs w:val="18"/>
              </w:rPr>
            </w:pPr>
            <w:r w:rsidRPr="001F54D7">
              <w:rPr>
                <w:sz w:val="18"/>
                <w:szCs w:val="18"/>
              </w:rPr>
              <w:t>NB</w:t>
            </w:r>
            <w:r w:rsidRPr="001F54D7">
              <w:rPr>
                <w:sz w:val="18"/>
                <w:szCs w:val="18"/>
              </w:rPr>
              <w:br/>
              <w:t>WB</w:t>
            </w:r>
          </w:p>
        </w:tc>
        <w:tc>
          <w:tcPr>
            <w:tcW w:w="624" w:type="dxa"/>
            <w:tcBorders>
              <w:top w:val="nil"/>
              <w:left w:val="nil"/>
              <w:bottom w:val="single" w:sz="8"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66"/>
              </w:tabs>
              <w:spacing w:before="80" w:after="80"/>
              <w:rPr>
                <w:sz w:val="18"/>
                <w:szCs w:val="18"/>
              </w:rPr>
            </w:pPr>
            <w:r w:rsidRPr="001F54D7">
              <w:rPr>
                <w:sz w:val="18"/>
                <w:szCs w:val="18"/>
              </w:rPr>
              <w:t>60.40</w:t>
            </w:r>
            <w:r w:rsidRPr="001F54D7">
              <w:rPr>
                <w:sz w:val="18"/>
                <w:szCs w:val="18"/>
              </w:rPr>
              <w:br/>
              <w:t>48.95</w:t>
            </w:r>
          </w:p>
        </w:tc>
        <w:tc>
          <w:tcPr>
            <w:tcW w:w="709" w:type="dxa"/>
            <w:tcBorders>
              <w:top w:val="nil"/>
              <w:left w:val="nil"/>
              <w:bottom w:val="nil"/>
              <w:right w:val="single" w:sz="12" w:space="0" w:color="auto"/>
            </w:tcBorders>
          </w:tcPr>
          <w:p w:rsidR="005827B8" w:rsidRPr="001F54D7" w:rsidRDefault="005827B8" w:rsidP="006D3061">
            <w:pPr>
              <w:pStyle w:val="Tabletext"/>
              <w:spacing w:before="80" w:after="80"/>
              <w:rPr>
                <w:sz w:val="18"/>
                <w:szCs w:val="18"/>
              </w:rPr>
            </w:pPr>
            <w:r w:rsidRPr="001F54D7">
              <w:rPr>
                <w:sz w:val="18"/>
                <w:szCs w:val="18"/>
              </w:rPr>
              <w:t>MHz</w:t>
            </w:r>
            <w:r w:rsidRPr="001F54D7">
              <w:rPr>
                <w:sz w:val="18"/>
                <w:szCs w:val="18"/>
              </w:rPr>
              <w:br/>
              <w:t>MHz</w:t>
            </w:r>
          </w:p>
        </w:tc>
      </w:tr>
      <w:tr w:rsidR="005827B8" w:rsidRPr="001F54D7" w:rsidTr="006D3061">
        <w:trPr>
          <w:cantSplit/>
          <w:jc w:val="center"/>
        </w:trPr>
        <w:tc>
          <w:tcPr>
            <w:tcW w:w="3260" w:type="dxa"/>
            <w:tcBorders>
              <w:top w:val="nil"/>
              <w:left w:val="single" w:sz="12" w:space="0" w:color="auto"/>
              <w:bottom w:val="nil"/>
              <w:right w:val="nil"/>
            </w:tcBorders>
          </w:tcPr>
          <w:p w:rsidR="005827B8" w:rsidRPr="001F54D7" w:rsidRDefault="005827B8" w:rsidP="006D3061">
            <w:pPr>
              <w:pStyle w:val="Tabletext"/>
              <w:spacing w:before="80" w:after="80"/>
              <w:rPr>
                <w:sz w:val="18"/>
                <w:szCs w:val="18"/>
              </w:rPr>
            </w:pPr>
          </w:p>
        </w:tc>
        <w:tc>
          <w:tcPr>
            <w:tcW w:w="621" w:type="dxa"/>
            <w:tcBorders>
              <w:top w:val="single" w:sz="8" w:space="0" w:color="auto"/>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8"/>
                <w:szCs w:val="18"/>
              </w:rPr>
            </w:pPr>
            <w:r w:rsidRPr="001F54D7">
              <w:rPr>
                <w:sz w:val="18"/>
                <w:szCs w:val="18"/>
              </w:rPr>
              <w:t>78.75</w:t>
            </w:r>
          </w:p>
        </w:tc>
        <w:tc>
          <w:tcPr>
            <w:tcW w:w="709" w:type="dxa"/>
            <w:tcBorders>
              <w:top w:val="nil"/>
              <w:left w:val="nil"/>
              <w:bottom w:val="nil"/>
              <w:right w:val="single" w:sz="12" w:space="0" w:color="auto"/>
            </w:tcBorders>
          </w:tcPr>
          <w:p w:rsidR="005827B8" w:rsidRPr="001F54D7" w:rsidRDefault="005827B8" w:rsidP="006D3061">
            <w:pPr>
              <w:pStyle w:val="Tabletext"/>
              <w:spacing w:before="80" w:after="80"/>
              <w:rPr>
                <w:sz w:val="18"/>
                <w:szCs w:val="18"/>
              </w:rPr>
            </w:pPr>
            <w:r w:rsidRPr="001F54D7">
              <w:rPr>
                <w:sz w:val="18"/>
                <w:szCs w:val="18"/>
              </w:rPr>
              <w:t>MHz</w:t>
            </w:r>
          </w:p>
        </w:tc>
        <w:tc>
          <w:tcPr>
            <w:tcW w:w="454" w:type="dxa"/>
            <w:tcBorders>
              <w:top w:val="nil"/>
              <w:left w:val="single" w:sz="12" w:space="0" w:color="auto"/>
              <w:bottom w:val="nil"/>
              <w:right w:val="single" w:sz="12" w:space="0" w:color="auto"/>
            </w:tcBorders>
          </w:tcPr>
          <w:p w:rsidR="005827B8" w:rsidRPr="001F54D7" w:rsidRDefault="005827B8" w:rsidP="006D3061">
            <w:pPr>
              <w:pStyle w:val="Tabletext"/>
              <w:spacing w:before="80" w:after="80"/>
              <w:rPr>
                <w:sz w:val="18"/>
                <w:szCs w:val="18"/>
              </w:rPr>
            </w:pPr>
          </w:p>
        </w:tc>
        <w:tc>
          <w:tcPr>
            <w:tcW w:w="3260" w:type="dxa"/>
            <w:tcBorders>
              <w:top w:val="nil"/>
              <w:left w:val="single" w:sz="12" w:space="0" w:color="auto"/>
              <w:bottom w:val="nil"/>
              <w:right w:val="nil"/>
            </w:tcBorders>
          </w:tcPr>
          <w:p w:rsidR="005827B8" w:rsidRPr="001F54D7" w:rsidRDefault="005827B8" w:rsidP="006D3061">
            <w:pPr>
              <w:pStyle w:val="Tabletext"/>
              <w:spacing w:before="80" w:after="80"/>
              <w:rPr>
                <w:sz w:val="18"/>
                <w:szCs w:val="18"/>
              </w:rPr>
            </w:pPr>
          </w:p>
        </w:tc>
        <w:tc>
          <w:tcPr>
            <w:tcW w:w="624" w:type="dxa"/>
            <w:tcBorders>
              <w:top w:val="single" w:sz="8" w:space="0" w:color="auto"/>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8"/>
                <w:szCs w:val="18"/>
              </w:rPr>
            </w:pPr>
            <w:r w:rsidRPr="001F54D7">
              <w:rPr>
                <w:sz w:val="18"/>
                <w:szCs w:val="18"/>
              </w:rPr>
              <w:t>109.35</w:t>
            </w:r>
          </w:p>
        </w:tc>
        <w:tc>
          <w:tcPr>
            <w:tcW w:w="709" w:type="dxa"/>
            <w:tcBorders>
              <w:top w:val="nil"/>
              <w:left w:val="nil"/>
              <w:bottom w:val="nil"/>
              <w:right w:val="single" w:sz="12" w:space="0" w:color="auto"/>
            </w:tcBorders>
          </w:tcPr>
          <w:p w:rsidR="005827B8" w:rsidRPr="001F54D7" w:rsidRDefault="005827B8" w:rsidP="006D3061">
            <w:pPr>
              <w:pStyle w:val="Tabletext"/>
              <w:spacing w:before="80" w:after="80"/>
              <w:rPr>
                <w:sz w:val="18"/>
                <w:szCs w:val="18"/>
              </w:rPr>
            </w:pPr>
            <w:r w:rsidRPr="001F54D7">
              <w:rPr>
                <w:sz w:val="18"/>
                <w:szCs w:val="18"/>
              </w:rPr>
              <w:t>MHz</w:t>
            </w:r>
          </w:p>
        </w:tc>
      </w:tr>
      <w:tr w:rsidR="005827B8" w:rsidRPr="001F54D7" w:rsidTr="006D3061">
        <w:trPr>
          <w:cantSplit/>
          <w:jc w:val="center"/>
        </w:trPr>
        <w:tc>
          <w:tcPr>
            <w:tcW w:w="3260" w:type="dxa"/>
            <w:tcBorders>
              <w:top w:val="single" w:sz="4" w:space="0" w:color="auto"/>
              <w:left w:val="single" w:sz="12" w:space="0" w:color="auto"/>
              <w:bottom w:val="nil"/>
              <w:right w:val="nil"/>
            </w:tcBorders>
          </w:tcPr>
          <w:p w:rsidR="005827B8" w:rsidRPr="001F54D7" w:rsidRDefault="005827B8" w:rsidP="006D3061">
            <w:pPr>
              <w:pStyle w:val="Tabletext"/>
              <w:spacing w:before="80" w:after="80"/>
              <w:rPr>
                <w:b/>
                <w:bCs/>
                <w:sz w:val="18"/>
                <w:szCs w:val="18"/>
              </w:rPr>
            </w:pPr>
            <w:r w:rsidRPr="001F54D7">
              <w:rPr>
                <w:b/>
                <w:bCs/>
                <w:sz w:val="18"/>
                <w:szCs w:val="18"/>
              </w:rPr>
              <w:t>Suburban disaster</w:t>
            </w:r>
          </w:p>
        </w:tc>
        <w:tc>
          <w:tcPr>
            <w:tcW w:w="621" w:type="dxa"/>
            <w:tcBorders>
              <w:top w:val="single" w:sz="4" w:space="0" w:color="auto"/>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8"/>
                <w:szCs w:val="18"/>
              </w:rPr>
            </w:pPr>
          </w:p>
        </w:tc>
        <w:tc>
          <w:tcPr>
            <w:tcW w:w="709" w:type="dxa"/>
            <w:tcBorders>
              <w:top w:val="single" w:sz="4" w:space="0" w:color="auto"/>
              <w:left w:val="nil"/>
              <w:bottom w:val="nil"/>
              <w:right w:val="single" w:sz="12" w:space="0" w:color="auto"/>
            </w:tcBorders>
          </w:tcPr>
          <w:p w:rsidR="005827B8" w:rsidRPr="001F54D7" w:rsidRDefault="005827B8" w:rsidP="006D3061">
            <w:pPr>
              <w:pStyle w:val="Tabletext"/>
              <w:spacing w:before="80" w:after="80"/>
              <w:rPr>
                <w:sz w:val="18"/>
                <w:szCs w:val="18"/>
              </w:rPr>
            </w:pPr>
          </w:p>
        </w:tc>
        <w:tc>
          <w:tcPr>
            <w:tcW w:w="454" w:type="dxa"/>
            <w:tcBorders>
              <w:top w:val="nil"/>
              <w:left w:val="single" w:sz="12" w:space="0" w:color="auto"/>
              <w:bottom w:val="nil"/>
              <w:right w:val="single" w:sz="12" w:space="0" w:color="auto"/>
            </w:tcBorders>
          </w:tcPr>
          <w:p w:rsidR="005827B8" w:rsidRPr="001F54D7" w:rsidRDefault="005827B8" w:rsidP="006D3061">
            <w:pPr>
              <w:pStyle w:val="Tabletext"/>
              <w:spacing w:before="80" w:after="80"/>
              <w:rPr>
                <w:sz w:val="18"/>
                <w:szCs w:val="18"/>
              </w:rPr>
            </w:pPr>
          </w:p>
        </w:tc>
        <w:tc>
          <w:tcPr>
            <w:tcW w:w="3260" w:type="dxa"/>
            <w:tcBorders>
              <w:top w:val="single" w:sz="4" w:space="0" w:color="auto"/>
              <w:left w:val="single" w:sz="12" w:space="0" w:color="auto"/>
              <w:bottom w:val="nil"/>
              <w:right w:val="nil"/>
            </w:tcBorders>
          </w:tcPr>
          <w:p w:rsidR="005827B8" w:rsidRPr="001F54D7" w:rsidRDefault="005827B8" w:rsidP="006D3061">
            <w:pPr>
              <w:pStyle w:val="Tabletext"/>
              <w:spacing w:before="80" w:after="80"/>
              <w:rPr>
                <w:b/>
                <w:bCs/>
                <w:sz w:val="18"/>
                <w:szCs w:val="18"/>
              </w:rPr>
            </w:pPr>
            <w:r w:rsidRPr="001F54D7">
              <w:rPr>
                <w:b/>
                <w:bCs/>
                <w:sz w:val="18"/>
                <w:szCs w:val="18"/>
              </w:rPr>
              <w:t>Suburban disaster</w:t>
            </w:r>
          </w:p>
        </w:tc>
        <w:tc>
          <w:tcPr>
            <w:tcW w:w="624" w:type="dxa"/>
            <w:tcBorders>
              <w:top w:val="single" w:sz="4" w:space="0" w:color="auto"/>
              <w:left w:val="nil"/>
              <w:bottom w:val="nil"/>
              <w:right w:val="nil"/>
            </w:tcBorders>
          </w:tcPr>
          <w:p w:rsidR="005827B8" w:rsidRPr="001F54D7" w:rsidRDefault="005827B8" w:rsidP="006D3061">
            <w:pPr>
              <w:pStyle w:val="Tabletext"/>
              <w:spacing w:before="80" w:after="80"/>
              <w:rPr>
                <w:sz w:val="18"/>
                <w:szCs w:val="18"/>
              </w:rPr>
            </w:pPr>
          </w:p>
        </w:tc>
        <w:tc>
          <w:tcPr>
            <w:tcW w:w="709" w:type="dxa"/>
            <w:tcBorders>
              <w:top w:val="single" w:sz="4" w:space="0" w:color="auto"/>
              <w:left w:val="nil"/>
              <w:bottom w:val="nil"/>
              <w:right w:val="single" w:sz="12" w:space="0" w:color="auto"/>
            </w:tcBorders>
          </w:tcPr>
          <w:p w:rsidR="005827B8" w:rsidRPr="001F54D7" w:rsidRDefault="005827B8" w:rsidP="006D3061">
            <w:pPr>
              <w:pStyle w:val="Tabletext"/>
              <w:spacing w:before="80" w:after="80"/>
              <w:rPr>
                <w:sz w:val="18"/>
                <w:szCs w:val="18"/>
              </w:rPr>
            </w:pPr>
          </w:p>
        </w:tc>
      </w:tr>
      <w:tr w:rsidR="005827B8" w:rsidRPr="001F54D7" w:rsidTr="006D3061">
        <w:trPr>
          <w:cantSplit/>
          <w:jc w:val="center"/>
        </w:trPr>
        <w:tc>
          <w:tcPr>
            <w:tcW w:w="3260" w:type="dxa"/>
            <w:tcBorders>
              <w:top w:val="nil"/>
              <w:left w:val="single" w:sz="12" w:space="0" w:color="auto"/>
              <w:bottom w:val="nil"/>
              <w:right w:val="nil"/>
            </w:tcBorders>
          </w:tcPr>
          <w:p w:rsidR="005827B8" w:rsidRPr="001F54D7" w:rsidRDefault="005827B8" w:rsidP="006D3061">
            <w:pPr>
              <w:pStyle w:val="Tabletext"/>
              <w:spacing w:before="80" w:after="80"/>
              <w:rPr>
                <w:sz w:val="18"/>
                <w:szCs w:val="18"/>
              </w:rPr>
            </w:pPr>
            <w:r w:rsidRPr="001F54D7">
              <w:rPr>
                <w:sz w:val="18"/>
                <w:szCs w:val="18"/>
              </w:rPr>
              <w:t>NB</w:t>
            </w:r>
            <w:r w:rsidRPr="001F54D7">
              <w:rPr>
                <w:sz w:val="18"/>
                <w:szCs w:val="18"/>
              </w:rPr>
              <w:br/>
              <w:t>WB</w:t>
            </w:r>
          </w:p>
        </w:tc>
        <w:tc>
          <w:tcPr>
            <w:tcW w:w="621" w:type="dxa"/>
            <w:tcBorders>
              <w:top w:val="nil"/>
              <w:left w:val="nil"/>
              <w:bottom w:val="single" w:sz="8"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8"/>
                <w:szCs w:val="18"/>
              </w:rPr>
            </w:pPr>
            <w:r w:rsidRPr="001F54D7">
              <w:rPr>
                <w:sz w:val="18"/>
                <w:szCs w:val="18"/>
              </w:rPr>
              <w:t>47.30</w:t>
            </w:r>
            <w:r w:rsidRPr="001F54D7">
              <w:rPr>
                <w:sz w:val="18"/>
                <w:szCs w:val="18"/>
              </w:rPr>
              <w:br/>
              <w:t>36.25</w:t>
            </w:r>
          </w:p>
        </w:tc>
        <w:tc>
          <w:tcPr>
            <w:tcW w:w="709" w:type="dxa"/>
            <w:tcBorders>
              <w:top w:val="nil"/>
              <w:left w:val="nil"/>
              <w:bottom w:val="nil"/>
              <w:right w:val="single" w:sz="12" w:space="0" w:color="auto"/>
            </w:tcBorders>
          </w:tcPr>
          <w:p w:rsidR="005827B8" w:rsidRPr="001F54D7" w:rsidRDefault="005827B8" w:rsidP="006D3061">
            <w:pPr>
              <w:pStyle w:val="Tabletext"/>
              <w:spacing w:before="80" w:after="80"/>
              <w:rPr>
                <w:sz w:val="18"/>
                <w:szCs w:val="18"/>
              </w:rPr>
            </w:pPr>
            <w:r w:rsidRPr="001F54D7">
              <w:rPr>
                <w:sz w:val="18"/>
                <w:szCs w:val="18"/>
              </w:rPr>
              <w:t>MHz</w:t>
            </w:r>
            <w:r w:rsidRPr="001F54D7">
              <w:rPr>
                <w:sz w:val="18"/>
                <w:szCs w:val="18"/>
              </w:rPr>
              <w:br/>
              <w:t>MHz</w:t>
            </w:r>
          </w:p>
        </w:tc>
        <w:tc>
          <w:tcPr>
            <w:tcW w:w="454" w:type="dxa"/>
            <w:tcBorders>
              <w:top w:val="nil"/>
              <w:left w:val="single" w:sz="12" w:space="0" w:color="auto"/>
              <w:bottom w:val="nil"/>
              <w:right w:val="single" w:sz="12" w:space="0" w:color="auto"/>
            </w:tcBorders>
          </w:tcPr>
          <w:p w:rsidR="005827B8" w:rsidRPr="001F54D7" w:rsidRDefault="005827B8" w:rsidP="006D3061">
            <w:pPr>
              <w:pStyle w:val="Tabletext"/>
              <w:spacing w:before="80" w:after="80"/>
              <w:rPr>
                <w:sz w:val="18"/>
                <w:szCs w:val="18"/>
              </w:rPr>
            </w:pPr>
          </w:p>
        </w:tc>
        <w:tc>
          <w:tcPr>
            <w:tcW w:w="3260" w:type="dxa"/>
            <w:tcBorders>
              <w:top w:val="nil"/>
              <w:left w:val="single" w:sz="12" w:space="0" w:color="auto"/>
              <w:bottom w:val="nil"/>
              <w:right w:val="nil"/>
            </w:tcBorders>
          </w:tcPr>
          <w:p w:rsidR="005827B8" w:rsidRPr="001F54D7" w:rsidRDefault="005827B8" w:rsidP="006D3061">
            <w:pPr>
              <w:pStyle w:val="Tabletext"/>
              <w:spacing w:before="80" w:after="80"/>
              <w:rPr>
                <w:sz w:val="18"/>
                <w:szCs w:val="18"/>
              </w:rPr>
            </w:pPr>
            <w:r w:rsidRPr="001F54D7">
              <w:rPr>
                <w:sz w:val="18"/>
                <w:szCs w:val="18"/>
              </w:rPr>
              <w:t>NB</w:t>
            </w:r>
            <w:r w:rsidRPr="001F54D7">
              <w:rPr>
                <w:sz w:val="18"/>
                <w:szCs w:val="18"/>
              </w:rPr>
              <w:br/>
              <w:t>WB</w:t>
            </w:r>
          </w:p>
        </w:tc>
        <w:tc>
          <w:tcPr>
            <w:tcW w:w="624" w:type="dxa"/>
            <w:tcBorders>
              <w:top w:val="nil"/>
              <w:left w:val="nil"/>
              <w:bottom w:val="single" w:sz="8"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66"/>
              </w:tabs>
              <w:spacing w:before="80" w:after="80"/>
              <w:rPr>
                <w:sz w:val="18"/>
                <w:szCs w:val="18"/>
              </w:rPr>
            </w:pPr>
            <w:r w:rsidRPr="001F54D7">
              <w:rPr>
                <w:sz w:val="18"/>
                <w:szCs w:val="18"/>
              </w:rPr>
              <w:t>65.70</w:t>
            </w:r>
            <w:r w:rsidRPr="001F54D7">
              <w:rPr>
                <w:sz w:val="18"/>
                <w:szCs w:val="18"/>
              </w:rPr>
              <w:br/>
              <w:t>50.35</w:t>
            </w:r>
          </w:p>
        </w:tc>
        <w:tc>
          <w:tcPr>
            <w:tcW w:w="709" w:type="dxa"/>
            <w:tcBorders>
              <w:top w:val="nil"/>
              <w:left w:val="nil"/>
              <w:bottom w:val="nil"/>
              <w:right w:val="single" w:sz="12" w:space="0" w:color="auto"/>
            </w:tcBorders>
          </w:tcPr>
          <w:p w:rsidR="005827B8" w:rsidRPr="001F54D7" w:rsidRDefault="005827B8" w:rsidP="006D3061">
            <w:pPr>
              <w:pStyle w:val="Tabletext"/>
              <w:spacing w:before="80" w:after="80"/>
              <w:rPr>
                <w:sz w:val="18"/>
                <w:szCs w:val="18"/>
              </w:rPr>
            </w:pPr>
            <w:r w:rsidRPr="001F54D7">
              <w:rPr>
                <w:sz w:val="18"/>
                <w:szCs w:val="18"/>
              </w:rPr>
              <w:t>MHz</w:t>
            </w:r>
            <w:r w:rsidRPr="001F54D7">
              <w:rPr>
                <w:sz w:val="18"/>
                <w:szCs w:val="18"/>
              </w:rPr>
              <w:br/>
              <w:t>MHz</w:t>
            </w:r>
          </w:p>
        </w:tc>
      </w:tr>
      <w:tr w:rsidR="005827B8" w:rsidRPr="001F54D7" w:rsidTr="006D3061">
        <w:trPr>
          <w:cantSplit/>
          <w:jc w:val="center"/>
        </w:trPr>
        <w:tc>
          <w:tcPr>
            <w:tcW w:w="3260" w:type="dxa"/>
            <w:tcBorders>
              <w:top w:val="nil"/>
              <w:left w:val="single" w:sz="12" w:space="0" w:color="auto"/>
              <w:bottom w:val="nil"/>
              <w:right w:val="nil"/>
            </w:tcBorders>
          </w:tcPr>
          <w:p w:rsidR="005827B8" w:rsidRPr="001F54D7" w:rsidRDefault="005827B8" w:rsidP="006D3061">
            <w:pPr>
              <w:pStyle w:val="Tabletext"/>
              <w:spacing w:before="80" w:after="80"/>
              <w:rPr>
                <w:sz w:val="18"/>
                <w:szCs w:val="18"/>
              </w:rPr>
            </w:pPr>
          </w:p>
        </w:tc>
        <w:tc>
          <w:tcPr>
            <w:tcW w:w="621" w:type="dxa"/>
            <w:tcBorders>
              <w:top w:val="single" w:sz="8" w:space="0" w:color="auto"/>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8"/>
                <w:szCs w:val="18"/>
              </w:rPr>
            </w:pPr>
            <w:r w:rsidRPr="001F54D7">
              <w:rPr>
                <w:sz w:val="18"/>
                <w:szCs w:val="18"/>
              </w:rPr>
              <w:t>83.55</w:t>
            </w:r>
          </w:p>
        </w:tc>
        <w:tc>
          <w:tcPr>
            <w:tcW w:w="709" w:type="dxa"/>
            <w:tcBorders>
              <w:top w:val="nil"/>
              <w:left w:val="nil"/>
              <w:bottom w:val="nil"/>
              <w:right w:val="single" w:sz="12" w:space="0" w:color="auto"/>
            </w:tcBorders>
          </w:tcPr>
          <w:p w:rsidR="005827B8" w:rsidRPr="001F54D7" w:rsidRDefault="005827B8" w:rsidP="006D3061">
            <w:pPr>
              <w:pStyle w:val="Tabletext"/>
              <w:spacing w:before="80" w:after="80"/>
              <w:rPr>
                <w:sz w:val="18"/>
                <w:szCs w:val="18"/>
              </w:rPr>
            </w:pPr>
            <w:r w:rsidRPr="001F54D7">
              <w:rPr>
                <w:sz w:val="18"/>
                <w:szCs w:val="18"/>
              </w:rPr>
              <w:t>MHz</w:t>
            </w:r>
          </w:p>
        </w:tc>
        <w:tc>
          <w:tcPr>
            <w:tcW w:w="454" w:type="dxa"/>
            <w:tcBorders>
              <w:top w:val="nil"/>
              <w:left w:val="single" w:sz="12" w:space="0" w:color="auto"/>
              <w:bottom w:val="nil"/>
              <w:right w:val="single" w:sz="12" w:space="0" w:color="auto"/>
            </w:tcBorders>
          </w:tcPr>
          <w:p w:rsidR="005827B8" w:rsidRPr="001F54D7" w:rsidRDefault="005827B8" w:rsidP="006D3061">
            <w:pPr>
              <w:pStyle w:val="Tabletext"/>
              <w:spacing w:before="80" w:after="80"/>
              <w:rPr>
                <w:sz w:val="18"/>
                <w:szCs w:val="18"/>
              </w:rPr>
            </w:pPr>
          </w:p>
        </w:tc>
        <w:tc>
          <w:tcPr>
            <w:tcW w:w="3260" w:type="dxa"/>
            <w:tcBorders>
              <w:top w:val="nil"/>
              <w:left w:val="single" w:sz="12" w:space="0" w:color="auto"/>
              <w:bottom w:val="nil"/>
              <w:right w:val="nil"/>
            </w:tcBorders>
          </w:tcPr>
          <w:p w:rsidR="005827B8" w:rsidRPr="001F54D7" w:rsidRDefault="005827B8" w:rsidP="006D3061">
            <w:pPr>
              <w:pStyle w:val="Tabletext"/>
              <w:spacing w:before="80" w:after="80"/>
              <w:rPr>
                <w:sz w:val="18"/>
                <w:szCs w:val="18"/>
              </w:rPr>
            </w:pPr>
          </w:p>
        </w:tc>
        <w:tc>
          <w:tcPr>
            <w:tcW w:w="624" w:type="dxa"/>
            <w:tcBorders>
              <w:top w:val="single" w:sz="8" w:space="0" w:color="auto"/>
              <w:left w:val="nil"/>
              <w:bottom w:val="nil"/>
              <w:right w:val="nil"/>
            </w:tcBorders>
          </w:tcPr>
          <w:p w:rsidR="005827B8" w:rsidRPr="001F54D7" w:rsidRDefault="005827B8" w:rsidP="006D3061">
            <w:pPr>
              <w:pStyle w:val="Tabletext"/>
              <w:spacing w:before="80" w:after="80"/>
              <w:rPr>
                <w:sz w:val="18"/>
                <w:szCs w:val="18"/>
              </w:rPr>
            </w:pPr>
            <w:r w:rsidRPr="001F54D7">
              <w:rPr>
                <w:sz w:val="18"/>
                <w:szCs w:val="18"/>
              </w:rPr>
              <w:t>116.05</w:t>
            </w:r>
          </w:p>
        </w:tc>
        <w:tc>
          <w:tcPr>
            <w:tcW w:w="709" w:type="dxa"/>
            <w:tcBorders>
              <w:top w:val="nil"/>
              <w:left w:val="nil"/>
              <w:bottom w:val="nil"/>
              <w:right w:val="single" w:sz="12" w:space="0" w:color="auto"/>
            </w:tcBorders>
          </w:tcPr>
          <w:p w:rsidR="005827B8" w:rsidRPr="001F54D7" w:rsidRDefault="005827B8" w:rsidP="006D3061">
            <w:pPr>
              <w:pStyle w:val="Tabletext"/>
              <w:spacing w:before="80" w:after="80"/>
              <w:rPr>
                <w:sz w:val="18"/>
                <w:szCs w:val="18"/>
              </w:rPr>
            </w:pPr>
            <w:r w:rsidRPr="001F54D7">
              <w:rPr>
                <w:sz w:val="18"/>
                <w:szCs w:val="18"/>
              </w:rPr>
              <w:t>MHz</w:t>
            </w:r>
          </w:p>
        </w:tc>
      </w:tr>
      <w:tr w:rsidR="005827B8" w:rsidRPr="001F54D7" w:rsidTr="006D3061">
        <w:trPr>
          <w:cantSplit/>
          <w:jc w:val="center"/>
        </w:trPr>
        <w:tc>
          <w:tcPr>
            <w:tcW w:w="3260" w:type="dxa"/>
            <w:tcBorders>
              <w:top w:val="single" w:sz="4" w:space="0" w:color="auto"/>
              <w:left w:val="single" w:sz="12" w:space="0" w:color="auto"/>
              <w:bottom w:val="nil"/>
              <w:right w:val="nil"/>
            </w:tcBorders>
          </w:tcPr>
          <w:p w:rsidR="005827B8" w:rsidRPr="001F54D7" w:rsidRDefault="005827B8" w:rsidP="006D3061">
            <w:pPr>
              <w:pStyle w:val="Tabletext"/>
              <w:spacing w:before="80" w:after="80"/>
              <w:rPr>
                <w:b/>
                <w:bCs/>
                <w:sz w:val="18"/>
                <w:szCs w:val="18"/>
              </w:rPr>
            </w:pPr>
            <w:r w:rsidRPr="001F54D7">
              <w:rPr>
                <w:b/>
                <w:bCs/>
                <w:sz w:val="18"/>
                <w:szCs w:val="18"/>
              </w:rPr>
              <w:t>Urban disaster</w:t>
            </w:r>
          </w:p>
        </w:tc>
        <w:tc>
          <w:tcPr>
            <w:tcW w:w="621" w:type="dxa"/>
            <w:tcBorders>
              <w:top w:val="single" w:sz="4" w:space="0" w:color="auto"/>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8"/>
                <w:szCs w:val="18"/>
              </w:rPr>
            </w:pPr>
          </w:p>
        </w:tc>
        <w:tc>
          <w:tcPr>
            <w:tcW w:w="709" w:type="dxa"/>
            <w:tcBorders>
              <w:top w:val="single" w:sz="4" w:space="0" w:color="auto"/>
              <w:left w:val="nil"/>
              <w:bottom w:val="nil"/>
              <w:right w:val="single" w:sz="12" w:space="0" w:color="auto"/>
            </w:tcBorders>
          </w:tcPr>
          <w:p w:rsidR="005827B8" w:rsidRPr="001F54D7" w:rsidRDefault="005827B8" w:rsidP="006D3061">
            <w:pPr>
              <w:pStyle w:val="Tabletext"/>
              <w:spacing w:before="80" w:after="80"/>
              <w:rPr>
                <w:sz w:val="18"/>
                <w:szCs w:val="18"/>
              </w:rPr>
            </w:pPr>
          </w:p>
        </w:tc>
        <w:tc>
          <w:tcPr>
            <w:tcW w:w="454" w:type="dxa"/>
            <w:tcBorders>
              <w:top w:val="nil"/>
              <w:left w:val="single" w:sz="12" w:space="0" w:color="auto"/>
              <w:bottom w:val="nil"/>
              <w:right w:val="single" w:sz="12" w:space="0" w:color="auto"/>
            </w:tcBorders>
          </w:tcPr>
          <w:p w:rsidR="005827B8" w:rsidRPr="001F54D7" w:rsidRDefault="005827B8" w:rsidP="006D3061">
            <w:pPr>
              <w:pStyle w:val="Tabletext"/>
              <w:spacing w:before="80" w:after="80"/>
              <w:rPr>
                <w:sz w:val="18"/>
                <w:szCs w:val="18"/>
              </w:rPr>
            </w:pPr>
          </w:p>
        </w:tc>
        <w:tc>
          <w:tcPr>
            <w:tcW w:w="3260" w:type="dxa"/>
            <w:tcBorders>
              <w:top w:val="single" w:sz="4" w:space="0" w:color="auto"/>
              <w:left w:val="single" w:sz="12" w:space="0" w:color="auto"/>
              <w:bottom w:val="nil"/>
              <w:right w:val="nil"/>
            </w:tcBorders>
          </w:tcPr>
          <w:p w:rsidR="005827B8" w:rsidRPr="001F54D7" w:rsidRDefault="005827B8" w:rsidP="006D3061">
            <w:pPr>
              <w:pStyle w:val="Tabletext"/>
              <w:spacing w:before="80" w:after="80"/>
              <w:rPr>
                <w:b/>
                <w:bCs/>
                <w:sz w:val="18"/>
                <w:szCs w:val="18"/>
              </w:rPr>
            </w:pPr>
            <w:r w:rsidRPr="001F54D7">
              <w:rPr>
                <w:b/>
                <w:bCs/>
                <w:sz w:val="18"/>
                <w:szCs w:val="18"/>
              </w:rPr>
              <w:t>Urban disaster</w:t>
            </w:r>
          </w:p>
        </w:tc>
        <w:tc>
          <w:tcPr>
            <w:tcW w:w="624" w:type="dxa"/>
            <w:tcBorders>
              <w:top w:val="single" w:sz="4" w:space="0" w:color="auto"/>
              <w:left w:val="nil"/>
              <w:bottom w:val="nil"/>
              <w:right w:val="nil"/>
            </w:tcBorders>
          </w:tcPr>
          <w:p w:rsidR="005827B8" w:rsidRPr="001F54D7" w:rsidRDefault="005827B8" w:rsidP="006D3061">
            <w:pPr>
              <w:pStyle w:val="Tabletext"/>
              <w:spacing w:before="80" w:after="80"/>
              <w:rPr>
                <w:sz w:val="18"/>
                <w:szCs w:val="18"/>
              </w:rPr>
            </w:pPr>
          </w:p>
        </w:tc>
        <w:tc>
          <w:tcPr>
            <w:tcW w:w="709" w:type="dxa"/>
            <w:tcBorders>
              <w:top w:val="single" w:sz="4" w:space="0" w:color="auto"/>
              <w:left w:val="nil"/>
              <w:bottom w:val="nil"/>
              <w:right w:val="single" w:sz="12" w:space="0" w:color="auto"/>
            </w:tcBorders>
          </w:tcPr>
          <w:p w:rsidR="005827B8" w:rsidRPr="001F54D7" w:rsidRDefault="005827B8" w:rsidP="006D3061">
            <w:pPr>
              <w:pStyle w:val="Tabletext"/>
              <w:spacing w:before="80" w:after="80"/>
              <w:rPr>
                <w:sz w:val="18"/>
                <w:szCs w:val="18"/>
              </w:rPr>
            </w:pPr>
          </w:p>
        </w:tc>
      </w:tr>
      <w:tr w:rsidR="005827B8" w:rsidRPr="001F54D7" w:rsidTr="006D3061">
        <w:trPr>
          <w:cantSplit/>
          <w:jc w:val="center"/>
        </w:trPr>
        <w:tc>
          <w:tcPr>
            <w:tcW w:w="3260" w:type="dxa"/>
            <w:tcBorders>
              <w:top w:val="nil"/>
              <w:left w:val="single" w:sz="12" w:space="0" w:color="auto"/>
              <w:bottom w:val="nil"/>
              <w:right w:val="nil"/>
            </w:tcBorders>
          </w:tcPr>
          <w:p w:rsidR="005827B8" w:rsidRPr="001F54D7" w:rsidRDefault="005827B8" w:rsidP="006D3061">
            <w:pPr>
              <w:pStyle w:val="Tabletext"/>
              <w:spacing w:before="80" w:after="80"/>
              <w:rPr>
                <w:sz w:val="18"/>
                <w:szCs w:val="18"/>
              </w:rPr>
            </w:pPr>
            <w:r w:rsidRPr="001F54D7">
              <w:rPr>
                <w:sz w:val="18"/>
                <w:szCs w:val="18"/>
              </w:rPr>
              <w:t>NB</w:t>
            </w:r>
            <w:r w:rsidRPr="001F54D7">
              <w:rPr>
                <w:sz w:val="18"/>
                <w:szCs w:val="18"/>
              </w:rPr>
              <w:br/>
              <w:t>WB</w:t>
            </w:r>
          </w:p>
        </w:tc>
        <w:tc>
          <w:tcPr>
            <w:tcW w:w="621" w:type="dxa"/>
            <w:tcBorders>
              <w:top w:val="nil"/>
              <w:left w:val="nil"/>
              <w:bottom w:val="single" w:sz="8"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8"/>
                <w:szCs w:val="18"/>
              </w:rPr>
            </w:pPr>
            <w:r w:rsidRPr="001F54D7">
              <w:rPr>
                <w:sz w:val="18"/>
                <w:szCs w:val="18"/>
              </w:rPr>
              <w:t>48.10</w:t>
            </w:r>
            <w:r w:rsidRPr="001F54D7">
              <w:rPr>
                <w:sz w:val="18"/>
                <w:szCs w:val="18"/>
              </w:rPr>
              <w:br/>
              <w:t>37.75</w:t>
            </w:r>
          </w:p>
        </w:tc>
        <w:tc>
          <w:tcPr>
            <w:tcW w:w="709" w:type="dxa"/>
            <w:tcBorders>
              <w:top w:val="nil"/>
              <w:left w:val="nil"/>
              <w:bottom w:val="nil"/>
              <w:right w:val="single" w:sz="12" w:space="0" w:color="auto"/>
            </w:tcBorders>
          </w:tcPr>
          <w:p w:rsidR="005827B8" w:rsidRPr="001F54D7" w:rsidRDefault="005827B8" w:rsidP="006D3061">
            <w:pPr>
              <w:pStyle w:val="Tabletext"/>
              <w:spacing w:before="80" w:after="80"/>
              <w:rPr>
                <w:sz w:val="18"/>
                <w:szCs w:val="18"/>
              </w:rPr>
            </w:pPr>
            <w:r w:rsidRPr="001F54D7">
              <w:rPr>
                <w:sz w:val="18"/>
                <w:szCs w:val="18"/>
              </w:rPr>
              <w:t>MHz</w:t>
            </w:r>
            <w:r w:rsidRPr="001F54D7">
              <w:rPr>
                <w:sz w:val="18"/>
                <w:szCs w:val="18"/>
              </w:rPr>
              <w:br/>
              <w:t>MHz</w:t>
            </w:r>
          </w:p>
        </w:tc>
        <w:tc>
          <w:tcPr>
            <w:tcW w:w="454" w:type="dxa"/>
            <w:tcBorders>
              <w:top w:val="nil"/>
              <w:left w:val="single" w:sz="12" w:space="0" w:color="auto"/>
              <w:bottom w:val="nil"/>
              <w:right w:val="single" w:sz="12" w:space="0" w:color="auto"/>
            </w:tcBorders>
          </w:tcPr>
          <w:p w:rsidR="005827B8" w:rsidRPr="001F54D7" w:rsidRDefault="005827B8" w:rsidP="006D3061">
            <w:pPr>
              <w:pStyle w:val="Tabletext"/>
              <w:spacing w:before="80" w:after="80"/>
              <w:rPr>
                <w:sz w:val="18"/>
                <w:szCs w:val="18"/>
              </w:rPr>
            </w:pPr>
          </w:p>
        </w:tc>
        <w:tc>
          <w:tcPr>
            <w:tcW w:w="3260" w:type="dxa"/>
            <w:tcBorders>
              <w:top w:val="nil"/>
              <w:left w:val="single" w:sz="12" w:space="0" w:color="auto"/>
              <w:bottom w:val="nil"/>
              <w:right w:val="nil"/>
            </w:tcBorders>
          </w:tcPr>
          <w:p w:rsidR="005827B8" w:rsidRPr="001F54D7" w:rsidRDefault="005827B8" w:rsidP="006D3061">
            <w:pPr>
              <w:pStyle w:val="Tabletext"/>
              <w:spacing w:before="80" w:after="80"/>
              <w:rPr>
                <w:sz w:val="18"/>
                <w:szCs w:val="18"/>
              </w:rPr>
            </w:pPr>
            <w:r w:rsidRPr="001F54D7">
              <w:rPr>
                <w:sz w:val="18"/>
                <w:szCs w:val="18"/>
              </w:rPr>
              <w:t>NB</w:t>
            </w:r>
            <w:r w:rsidRPr="001F54D7">
              <w:rPr>
                <w:sz w:val="18"/>
                <w:szCs w:val="18"/>
              </w:rPr>
              <w:br/>
              <w:t>WB</w:t>
            </w:r>
          </w:p>
        </w:tc>
        <w:tc>
          <w:tcPr>
            <w:tcW w:w="624" w:type="dxa"/>
            <w:tcBorders>
              <w:top w:val="nil"/>
              <w:left w:val="nil"/>
              <w:bottom w:val="single" w:sz="8"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66"/>
              </w:tabs>
              <w:spacing w:before="80" w:after="80"/>
              <w:rPr>
                <w:sz w:val="18"/>
                <w:szCs w:val="18"/>
              </w:rPr>
            </w:pPr>
            <w:r w:rsidRPr="001F54D7">
              <w:rPr>
                <w:sz w:val="18"/>
                <w:szCs w:val="18"/>
              </w:rPr>
              <w:t>66.70</w:t>
            </w:r>
            <w:r w:rsidRPr="001F54D7">
              <w:rPr>
                <w:sz w:val="18"/>
                <w:szCs w:val="18"/>
              </w:rPr>
              <w:br/>
              <w:t>52.35</w:t>
            </w:r>
          </w:p>
        </w:tc>
        <w:tc>
          <w:tcPr>
            <w:tcW w:w="709" w:type="dxa"/>
            <w:tcBorders>
              <w:top w:val="nil"/>
              <w:left w:val="nil"/>
              <w:bottom w:val="nil"/>
              <w:right w:val="single" w:sz="12" w:space="0" w:color="auto"/>
            </w:tcBorders>
          </w:tcPr>
          <w:p w:rsidR="005827B8" w:rsidRPr="001F54D7" w:rsidRDefault="005827B8" w:rsidP="006D3061">
            <w:pPr>
              <w:pStyle w:val="Tabletext"/>
              <w:spacing w:before="80" w:after="80"/>
              <w:rPr>
                <w:sz w:val="18"/>
                <w:szCs w:val="18"/>
              </w:rPr>
            </w:pPr>
            <w:r w:rsidRPr="001F54D7">
              <w:rPr>
                <w:sz w:val="18"/>
                <w:szCs w:val="18"/>
              </w:rPr>
              <w:t>MHz</w:t>
            </w:r>
            <w:r w:rsidRPr="001F54D7">
              <w:rPr>
                <w:sz w:val="18"/>
                <w:szCs w:val="18"/>
              </w:rPr>
              <w:br/>
              <w:t>MHz</w:t>
            </w:r>
          </w:p>
        </w:tc>
      </w:tr>
      <w:tr w:rsidR="005827B8" w:rsidRPr="001F54D7" w:rsidTr="006D3061">
        <w:trPr>
          <w:cantSplit/>
          <w:jc w:val="center"/>
        </w:trPr>
        <w:tc>
          <w:tcPr>
            <w:tcW w:w="3260" w:type="dxa"/>
            <w:tcBorders>
              <w:top w:val="nil"/>
              <w:left w:val="single" w:sz="12" w:space="0" w:color="auto"/>
              <w:bottom w:val="single" w:sz="12" w:space="0" w:color="auto"/>
              <w:right w:val="nil"/>
            </w:tcBorders>
          </w:tcPr>
          <w:p w:rsidR="005827B8" w:rsidRPr="001F54D7" w:rsidRDefault="005827B8" w:rsidP="006D3061">
            <w:pPr>
              <w:pStyle w:val="Tabletext"/>
              <w:spacing w:before="80" w:after="80"/>
              <w:rPr>
                <w:sz w:val="18"/>
                <w:szCs w:val="18"/>
              </w:rPr>
            </w:pPr>
          </w:p>
        </w:tc>
        <w:tc>
          <w:tcPr>
            <w:tcW w:w="621" w:type="dxa"/>
            <w:tcBorders>
              <w:top w:val="single" w:sz="8"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8"/>
                <w:szCs w:val="18"/>
              </w:rPr>
            </w:pPr>
            <w:r w:rsidRPr="001F54D7">
              <w:rPr>
                <w:sz w:val="18"/>
                <w:szCs w:val="18"/>
              </w:rPr>
              <w:t>85.85</w:t>
            </w:r>
          </w:p>
        </w:tc>
        <w:tc>
          <w:tcPr>
            <w:tcW w:w="709" w:type="dxa"/>
            <w:tcBorders>
              <w:top w:val="nil"/>
              <w:left w:val="nil"/>
              <w:bottom w:val="single" w:sz="12" w:space="0" w:color="auto"/>
              <w:right w:val="single" w:sz="12" w:space="0" w:color="auto"/>
            </w:tcBorders>
          </w:tcPr>
          <w:p w:rsidR="005827B8" w:rsidRPr="001F54D7" w:rsidRDefault="005827B8" w:rsidP="006D3061">
            <w:pPr>
              <w:pStyle w:val="Tabletext"/>
              <w:spacing w:before="80" w:after="80"/>
              <w:rPr>
                <w:sz w:val="18"/>
                <w:szCs w:val="18"/>
              </w:rPr>
            </w:pPr>
            <w:r w:rsidRPr="001F54D7">
              <w:rPr>
                <w:sz w:val="18"/>
                <w:szCs w:val="18"/>
              </w:rPr>
              <w:t>MHz</w:t>
            </w:r>
          </w:p>
        </w:tc>
        <w:tc>
          <w:tcPr>
            <w:tcW w:w="454" w:type="dxa"/>
            <w:tcBorders>
              <w:top w:val="nil"/>
              <w:left w:val="single" w:sz="12" w:space="0" w:color="auto"/>
              <w:bottom w:val="single" w:sz="12" w:space="0" w:color="auto"/>
              <w:right w:val="single" w:sz="12" w:space="0" w:color="auto"/>
            </w:tcBorders>
          </w:tcPr>
          <w:p w:rsidR="005827B8" w:rsidRPr="001F54D7" w:rsidRDefault="005827B8" w:rsidP="006D3061">
            <w:pPr>
              <w:pStyle w:val="Tabletext"/>
              <w:spacing w:before="80" w:after="80"/>
              <w:rPr>
                <w:sz w:val="18"/>
                <w:szCs w:val="18"/>
              </w:rPr>
            </w:pPr>
          </w:p>
        </w:tc>
        <w:tc>
          <w:tcPr>
            <w:tcW w:w="3260" w:type="dxa"/>
            <w:tcBorders>
              <w:top w:val="nil"/>
              <w:left w:val="single" w:sz="12" w:space="0" w:color="auto"/>
              <w:bottom w:val="single" w:sz="12" w:space="0" w:color="auto"/>
              <w:right w:val="nil"/>
            </w:tcBorders>
          </w:tcPr>
          <w:p w:rsidR="005827B8" w:rsidRPr="001F54D7" w:rsidRDefault="005827B8" w:rsidP="006D3061">
            <w:pPr>
              <w:pStyle w:val="Tabletext"/>
              <w:spacing w:before="80" w:after="80"/>
              <w:rPr>
                <w:sz w:val="18"/>
                <w:szCs w:val="18"/>
              </w:rPr>
            </w:pPr>
          </w:p>
        </w:tc>
        <w:tc>
          <w:tcPr>
            <w:tcW w:w="624" w:type="dxa"/>
            <w:tcBorders>
              <w:top w:val="single" w:sz="8" w:space="0" w:color="auto"/>
              <w:left w:val="nil"/>
              <w:bottom w:val="single" w:sz="12" w:space="0" w:color="auto"/>
              <w:right w:val="nil"/>
            </w:tcBorders>
          </w:tcPr>
          <w:p w:rsidR="005827B8" w:rsidRPr="001F54D7" w:rsidRDefault="005827B8" w:rsidP="006D3061">
            <w:pPr>
              <w:pStyle w:val="Tabletext"/>
              <w:spacing w:before="80" w:after="80"/>
              <w:rPr>
                <w:sz w:val="18"/>
                <w:szCs w:val="18"/>
              </w:rPr>
            </w:pPr>
            <w:r w:rsidRPr="001F54D7">
              <w:rPr>
                <w:sz w:val="18"/>
                <w:szCs w:val="18"/>
              </w:rPr>
              <w:t>119.05</w:t>
            </w:r>
          </w:p>
        </w:tc>
        <w:tc>
          <w:tcPr>
            <w:tcW w:w="709" w:type="dxa"/>
            <w:tcBorders>
              <w:top w:val="nil"/>
              <w:left w:val="nil"/>
              <w:bottom w:val="single" w:sz="12" w:space="0" w:color="auto"/>
              <w:right w:val="single" w:sz="12" w:space="0" w:color="auto"/>
            </w:tcBorders>
          </w:tcPr>
          <w:p w:rsidR="005827B8" w:rsidRPr="001F54D7" w:rsidRDefault="005827B8" w:rsidP="006D3061">
            <w:pPr>
              <w:pStyle w:val="Tabletext"/>
              <w:spacing w:before="80" w:after="80"/>
              <w:rPr>
                <w:sz w:val="18"/>
                <w:szCs w:val="18"/>
              </w:rPr>
            </w:pPr>
            <w:r w:rsidRPr="001F54D7">
              <w:rPr>
                <w:sz w:val="18"/>
                <w:szCs w:val="18"/>
              </w:rPr>
              <w:t>MHz</w:t>
            </w:r>
          </w:p>
        </w:tc>
      </w:tr>
    </w:tbl>
    <w:p w:rsidR="005827B8" w:rsidRPr="001F54D7" w:rsidRDefault="005827B8" w:rsidP="001649B2">
      <w:r w:rsidRPr="001F54D7">
        <w:t xml:space="preserve">The left-hand column shows the spectrum calculated for a medium PPDR user density and the right-hand column shows the spectrum calculated for higher PPDR user density. </w:t>
      </w:r>
    </w:p>
    <w:p w:rsidR="005827B8" w:rsidRPr="001F54D7" w:rsidRDefault="005827B8" w:rsidP="001649B2">
      <w:r w:rsidRPr="001F54D7">
        <w:t>The top-half of the chart shows individual NB and WB spectrum calculations for normal “day</w:t>
      </w:r>
      <w:r w:rsidRPr="001F54D7">
        <w:noBreakHyphen/>
        <w:t>to</w:t>
      </w:r>
      <w:r w:rsidRPr="001F54D7">
        <w:noBreakHyphen/>
        <w:t>day” operations and for a disaster within the local area.</w:t>
      </w:r>
    </w:p>
    <w:p w:rsidR="005827B8" w:rsidRPr="001F54D7" w:rsidRDefault="005827B8" w:rsidP="001649B2">
      <w:r w:rsidRPr="001F54D7">
        <w:t xml:space="preserve">The total spectrum requirement is the sum of the urban and suburban calculations. For narrowband the assumption is that frequencies are not reused between the two areas, so the total is the sum of the NB urban and the NB suburban requirements. For wideband, the assumption is that some frequencies can be reused, therefore, the total is the sum of the wideband urban requirement and half of the wideband suburban requirement. </w:t>
      </w:r>
    </w:p>
    <w:p w:rsidR="005827B8" w:rsidRPr="001F54D7" w:rsidRDefault="005827B8" w:rsidP="001649B2">
      <w:r w:rsidRPr="001F54D7">
        <w:t>The bottom half of the chart shows the spectrum calculated for a disaster in either the urban area or the suburban area, where there is a significant increase in the number of users (up to 30% for primary users).</w:t>
      </w:r>
    </w:p>
    <w:p w:rsidR="005827B8" w:rsidRPr="001F54D7" w:rsidRDefault="005827B8" w:rsidP="001649B2">
      <w:r w:rsidRPr="001F54D7">
        <w:lastRenderedPageBreak/>
        <w:t>Normal day-to-day operations for this generic large city requires from 79 MHz to 109 MHz depending on whether it is located in a country with a medium PPDR density or a high PPDR density.</w:t>
      </w:r>
    </w:p>
    <w:p w:rsidR="005827B8" w:rsidRPr="001F54D7" w:rsidRDefault="005827B8" w:rsidP="001649B2">
      <w:r w:rsidRPr="001F54D7">
        <w:t>If a disaster scenario described above occurs in the suburban area, then the NB/WB spectrum requirement increases by about 6%. If disaster occurs in the urban area, then the NB/WB spectrum requirement increases by about 9%.</w:t>
      </w:r>
    </w:p>
    <w:p w:rsidR="005827B8" w:rsidRPr="001F54D7" w:rsidRDefault="005827B8" w:rsidP="001649B2">
      <w:r w:rsidRPr="001F54D7">
        <w:t>Disaster operations for this generic large city require from 84 MHz to 119 MHz depending on where the disaster occurs and whether it is located in a country with a medium PPDR density or a high PPDR density.</w:t>
      </w:r>
    </w:p>
    <w:p w:rsidR="005827B8" w:rsidRPr="001F54D7" w:rsidRDefault="005827B8" w:rsidP="001649B2">
      <w:r w:rsidRPr="001F54D7">
        <w:t>The broadband spectrum requirement needs to be added. Since broadband will cover very small radius “hot spots”, the broadband frequencies can be reused throughout the urban and suburban area. ITU</w:t>
      </w:r>
      <w:r w:rsidRPr="001F54D7">
        <w:noBreakHyphen/>
        <w:t>R contributions from the 2000-2003 study period have shown broadband spectrum requirements to be in the 50-75 MHz range.</w:t>
      </w:r>
    </w:p>
    <w:p w:rsidR="005827B8" w:rsidRPr="001F54D7" w:rsidRDefault="005827B8" w:rsidP="001649B2">
      <w:r w:rsidRPr="001F54D7">
        <w:t>Therefore, for a generic large city, the total spectrum requirement is in the range of 134 to 194 MHz to handle the type of disaster scenario described above.</w:t>
      </w:r>
    </w:p>
    <w:p w:rsidR="00AF78C7" w:rsidRDefault="005827B8" w:rsidP="00AF78C7">
      <w:r w:rsidRPr="001F54D7">
        <w:t>The following two tables show the breakout of PPDR users and narrowband and wideband service in a large-sized metropolitan area.</w:t>
      </w:r>
    </w:p>
    <w:p w:rsidR="005827B8" w:rsidRPr="001F54D7" w:rsidRDefault="005827B8" w:rsidP="00A1258C">
      <w:pPr>
        <w:pStyle w:val="Tabletitle"/>
      </w:pPr>
      <w:r w:rsidRPr="001F54D7">
        <w:br w:type="page"/>
      </w:r>
      <w:r w:rsidRPr="001F54D7">
        <w:lastRenderedPageBreak/>
        <w:t>Large metropolitan area calculated for 180 police officers per 100</w:t>
      </w:r>
      <w:r w:rsidRPr="001F54D7">
        <w:rPr>
          <w:rFonts w:ascii="Tms Rmn" w:hAnsi="Tms Rmn"/>
          <w:sz w:val="12"/>
          <w:szCs w:val="12"/>
        </w:rPr>
        <w:t> </w:t>
      </w:r>
      <w:r w:rsidRPr="001F54D7">
        <w:t>000 population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311"/>
        <w:gridCol w:w="57"/>
        <w:gridCol w:w="14"/>
        <w:gridCol w:w="14"/>
        <w:gridCol w:w="14"/>
        <w:gridCol w:w="22"/>
        <w:gridCol w:w="108"/>
        <w:gridCol w:w="11"/>
        <w:gridCol w:w="328"/>
        <w:gridCol w:w="207"/>
        <w:gridCol w:w="35"/>
        <w:gridCol w:w="149"/>
        <w:gridCol w:w="14"/>
        <w:gridCol w:w="14"/>
        <w:gridCol w:w="533"/>
        <w:gridCol w:w="138"/>
        <w:gridCol w:w="16"/>
        <w:gridCol w:w="304"/>
        <w:gridCol w:w="94"/>
        <w:gridCol w:w="82"/>
        <w:gridCol w:w="10"/>
        <w:gridCol w:w="251"/>
        <w:gridCol w:w="129"/>
        <w:gridCol w:w="822"/>
        <w:gridCol w:w="259"/>
        <w:gridCol w:w="10"/>
        <w:gridCol w:w="602"/>
        <w:gridCol w:w="370"/>
        <w:gridCol w:w="582"/>
        <w:gridCol w:w="14"/>
        <w:gridCol w:w="525"/>
        <w:gridCol w:w="332"/>
        <w:gridCol w:w="27"/>
        <w:gridCol w:w="943"/>
      </w:tblGrid>
      <w:tr w:rsidR="005827B8" w:rsidRPr="001F54D7" w:rsidTr="001649B2">
        <w:trPr>
          <w:cantSplit/>
        </w:trPr>
        <w:tc>
          <w:tcPr>
            <w:tcW w:w="5276" w:type="dxa"/>
            <w:gridSpan w:val="24"/>
            <w:tcBorders>
              <w:top w:val="single" w:sz="12" w:space="0" w:color="auto"/>
              <w:left w:val="single" w:sz="12" w:space="0" w:color="auto"/>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b/>
                <w:bCs/>
                <w:sz w:val="16"/>
                <w:szCs w:val="16"/>
              </w:rPr>
            </w:pPr>
            <w:r w:rsidRPr="001F54D7">
              <w:rPr>
                <w:b/>
                <w:bCs/>
                <w:sz w:val="16"/>
                <w:szCs w:val="16"/>
              </w:rPr>
              <w:t>Spectrum Requirements – Generic City Calculator</w:t>
            </w:r>
          </w:p>
        </w:tc>
        <w:tc>
          <w:tcPr>
            <w:tcW w:w="2106" w:type="dxa"/>
            <w:gridSpan w:val="5"/>
            <w:tcBorders>
              <w:top w:val="single" w:sz="12" w:space="0" w:color="auto"/>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Re-Formatted</w:t>
            </w:r>
          </w:p>
        </w:tc>
        <w:tc>
          <w:tcPr>
            <w:tcW w:w="2257" w:type="dxa"/>
            <w:gridSpan w:val="6"/>
            <w:tcBorders>
              <w:top w:val="single" w:sz="12" w:space="0" w:color="auto"/>
              <w:left w:val="nil"/>
              <w:bottom w:val="nil"/>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July 2002</w:t>
            </w:r>
          </w:p>
        </w:tc>
      </w:tr>
      <w:tr w:rsidR="005827B8" w:rsidRPr="001F54D7" w:rsidTr="001649B2">
        <w:trPr>
          <w:cantSplit/>
        </w:trPr>
        <w:tc>
          <w:tcPr>
            <w:tcW w:w="2912" w:type="dxa"/>
            <w:gridSpan w:val="8"/>
            <w:tcBorders>
              <w:top w:val="nil"/>
              <w:left w:val="single" w:sz="12" w:space="0" w:color="auto"/>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right"/>
              <w:rPr>
                <w:sz w:val="2"/>
                <w:szCs w:val="2"/>
              </w:rPr>
            </w:pPr>
          </w:p>
        </w:tc>
        <w:tc>
          <w:tcPr>
            <w:tcW w:w="3463" w:type="dxa"/>
            <w:gridSpan w:val="19"/>
            <w:tcBorders>
              <w:top w:val="nil"/>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2"/>
                <w:szCs w:val="2"/>
              </w:rPr>
            </w:pPr>
          </w:p>
        </w:tc>
        <w:tc>
          <w:tcPr>
            <w:tcW w:w="1007" w:type="dxa"/>
            <w:gridSpan w:val="2"/>
            <w:tcBorders>
              <w:top w:val="nil"/>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2"/>
                <w:szCs w:val="2"/>
              </w:rPr>
            </w:pPr>
          </w:p>
        </w:tc>
        <w:tc>
          <w:tcPr>
            <w:tcW w:w="1137" w:type="dxa"/>
            <w:gridSpan w:val="3"/>
            <w:tcBorders>
              <w:top w:val="nil"/>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2"/>
                <w:szCs w:val="2"/>
              </w:rPr>
            </w:pPr>
          </w:p>
        </w:tc>
        <w:tc>
          <w:tcPr>
            <w:tcW w:w="1120" w:type="dxa"/>
            <w:gridSpan w:val="3"/>
            <w:tcBorders>
              <w:top w:val="nil"/>
              <w:left w:val="nil"/>
              <w:bottom w:val="nil"/>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2"/>
                <w:szCs w:val="2"/>
              </w:rPr>
            </w:pPr>
          </w:p>
        </w:tc>
      </w:tr>
      <w:tr w:rsidR="005827B8" w:rsidRPr="001F54D7" w:rsidTr="001649B2">
        <w:trPr>
          <w:cantSplit/>
        </w:trPr>
        <w:tc>
          <w:tcPr>
            <w:tcW w:w="2804" w:type="dxa"/>
            <w:gridSpan w:val="7"/>
            <w:tcBorders>
              <w:top w:val="nil"/>
              <w:left w:val="single" w:sz="12" w:space="0" w:color="auto"/>
              <w:bottom w:val="nil"/>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Metropolitan Study Area</w:t>
            </w:r>
          </w:p>
        </w:tc>
        <w:tc>
          <w:tcPr>
            <w:tcW w:w="3571" w:type="dxa"/>
            <w:gridSpan w:val="20"/>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Large Metropolitan Area</w:t>
            </w:r>
          </w:p>
        </w:tc>
        <w:tc>
          <w:tcPr>
            <w:tcW w:w="1007" w:type="dxa"/>
            <w:gridSpan w:val="2"/>
            <w:tcBorders>
              <w:top w:val="nil"/>
              <w:left w:val="single" w:sz="4" w:space="0" w:color="auto"/>
              <w:bottom w:val="nil"/>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p>
        </w:tc>
        <w:tc>
          <w:tcPr>
            <w:tcW w:w="113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Input Data</w:t>
            </w:r>
          </w:p>
        </w:tc>
        <w:tc>
          <w:tcPr>
            <w:tcW w:w="1120" w:type="dxa"/>
            <w:gridSpan w:val="3"/>
            <w:tcBorders>
              <w:top w:val="nil"/>
              <w:left w:val="single" w:sz="4" w:space="0" w:color="auto"/>
              <w:bottom w:val="nil"/>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p>
        </w:tc>
      </w:tr>
      <w:tr w:rsidR="005827B8" w:rsidRPr="001F54D7" w:rsidTr="001649B2">
        <w:trPr>
          <w:cantSplit/>
          <w:trHeight w:val="113"/>
        </w:trPr>
        <w:tc>
          <w:tcPr>
            <w:tcW w:w="2923" w:type="dxa"/>
            <w:gridSpan w:val="9"/>
            <w:tcBorders>
              <w:top w:val="nil"/>
              <w:left w:val="single" w:sz="12" w:space="0" w:color="auto"/>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2"/>
                <w:szCs w:val="2"/>
              </w:rPr>
            </w:pPr>
          </w:p>
        </w:tc>
        <w:tc>
          <w:tcPr>
            <w:tcW w:w="3442" w:type="dxa"/>
            <w:gridSpan w:val="17"/>
            <w:tcBorders>
              <w:top w:val="single" w:sz="4"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2"/>
                <w:szCs w:val="2"/>
              </w:rPr>
            </w:pPr>
          </w:p>
        </w:tc>
        <w:tc>
          <w:tcPr>
            <w:tcW w:w="1017" w:type="dxa"/>
            <w:gridSpan w:val="3"/>
            <w:tcBorders>
              <w:top w:val="nil"/>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2"/>
                <w:szCs w:val="2"/>
              </w:rPr>
            </w:pPr>
          </w:p>
        </w:tc>
        <w:tc>
          <w:tcPr>
            <w:tcW w:w="1137" w:type="dxa"/>
            <w:gridSpan w:val="3"/>
            <w:tcBorders>
              <w:top w:val="single" w:sz="4"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2"/>
                <w:szCs w:val="2"/>
              </w:rPr>
            </w:pPr>
          </w:p>
        </w:tc>
        <w:tc>
          <w:tcPr>
            <w:tcW w:w="1120" w:type="dxa"/>
            <w:gridSpan w:val="3"/>
            <w:tcBorders>
              <w:top w:val="nil"/>
              <w:left w:val="nil"/>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2"/>
                <w:szCs w:val="2"/>
              </w:rPr>
            </w:pPr>
          </w:p>
        </w:tc>
      </w:tr>
      <w:tr w:rsidR="005827B8" w:rsidRPr="001F54D7" w:rsidTr="001649B2">
        <w:trPr>
          <w:cantSplit/>
        </w:trPr>
        <w:tc>
          <w:tcPr>
            <w:tcW w:w="2782" w:type="dxa"/>
            <w:gridSpan w:val="6"/>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Population of Urban Area</w:t>
            </w:r>
          </w:p>
        </w:tc>
        <w:tc>
          <w:tcPr>
            <w:tcW w:w="910" w:type="dxa"/>
            <w:gridSpan w:val="9"/>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right"/>
              <w:rPr>
                <w:sz w:val="16"/>
                <w:szCs w:val="16"/>
              </w:rPr>
            </w:pPr>
            <w:r w:rsidRPr="001F54D7">
              <w:rPr>
                <w:sz w:val="16"/>
                <w:szCs w:val="16"/>
              </w:rPr>
              <w:t>8 000 000</w:t>
            </w:r>
          </w:p>
        </w:tc>
        <w:tc>
          <w:tcPr>
            <w:tcW w:w="68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People</w:t>
            </w:r>
          </w:p>
        </w:tc>
        <w:tc>
          <w:tcPr>
            <w:tcW w:w="490" w:type="dxa"/>
            <w:gridSpan w:val="4"/>
            <w:vMerge w:val="restart"/>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b/>
                <w:bCs/>
                <w:sz w:val="16"/>
                <w:szCs w:val="16"/>
              </w:rPr>
            </w:pPr>
            <w:r w:rsidRPr="001F54D7">
              <w:rPr>
                <w:b/>
                <w:bCs/>
                <w:sz w:val="16"/>
                <w:szCs w:val="16"/>
              </w:rPr>
              <w:t>1.0</w:t>
            </w:r>
          </w:p>
        </w:tc>
        <w:tc>
          <w:tcPr>
            <w:tcW w:w="4770" w:type="dxa"/>
            <w:gridSpan w:val="13"/>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Ratio Suburban/Urban Population</w:t>
            </w:r>
          </w:p>
        </w:tc>
      </w:tr>
      <w:tr w:rsidR="005827B8" w:rsidRPr="001F54D7" w:rsidTr="001649B2">
        <w:trPr>
          <w:cantSplit/>
        </w:trPr>
        <w:tc>
          <w:tcPr>
            <w:tcW w:w="2782" w:type="dxa"/>
            <w:gridSpan w:val="6"/>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5"/>
                <w:szCs w:val="15"/>
              </w:rPr>
            </w:pPr>
            <w:r w:rsidRPr="001F54D7">
              <w:rPr>
                <w:sz w:val="15"/>
                <w:szCs w:val="15"/>
              </w:rPr>
              <w:t>Population of Surrounding Suburban Area</w:t>
            </w:r>
          </w:p>
        </w:tc>
        <w:tc>
          <w:tcPr>
            <w:tcW w:w="910" w:type="dxa"/>
            <w:gridSpan w:val="9"/>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right"/>
              <w:rPr>
                <w:sz w:val="16"/>
                <w:szCs w:val="16"/>
              </w:rPr>
            </w:pPr>
            <w:r w:rsidRPr="001F54D7">
              <w:rPr>
                <w:sz w:val="16"/>
                <w:szCs w:val="16"/>
              </w:rPr>
              <w:t>8 000 000</w:t>
            </w:r>
          </w:p>
        </w:tc>
        <w:tc>
          <w:tcPr>
            <w:tcW w:w="68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People</w:t>
            </w:r>
          </w:p>
        </w:tc>
        <w:tc>
          <w:tcPr>
            <w:tcW w:w="490" w:type="dxa"/>
            <w:gridSpan w:val="4"/>
            <w:vMerge/>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p>
        </w:tc>
        <w:tc>
          <w:tcPr>
            <w:tcW w:w="4770" w:type="dxa"/>
            <w:gridSpan w:val="13"/>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 xml:space="preserve">Ratio should be near 1.0 (Range of 0.5 </w:t>
            </w:r>
            <w:r w:rsidRPr="001F54D7">
              <w:rPr>
                <w:rFonts w:ascii="Symbol" w:hAnsi="Symbol"/>
                <w:sz w:val="16"/>
                <w:szCs w:val="16"/>
              </w:rPr>
              <w:t></w:t>
            </w:r>
            <w:r w:rsidRPr="001F54D7">
              <w:rPr>
                <w:sz w:val="16"/>
                <w:szCs w:val="16"/>
              </w:rPr>
              <w:t xml:space="preserve"> to 1.5 </w:t>
            </w:r>
            <w:r w:rsidRPr="001F54D7">
              <w:rPr>
                <w:rFonts w:ascii="Symbol" w:hAnsi="Symbol"/>
                <w:sz w:val="16"/>
                <w:szCs w:val="16"/>
              </w:rPr>
              <w:t></w:t>
            </w:r>
            <w:r w:rsidRPr="001F54D7">
              <w:rPr>
                <w:sz w:val="16"/>
                <w:szCs w:val="16"/>
              </w:rPr>
              <w:t xml:space="preserve"> of Urban Population)</w:t>
            </w:r>
          </w:p>
        </w:tc>
      </w:tr>
      <w:tr w:rsidR="005827B8" w:rsidRPr="001F54D7" w:rsidTr="001649B2">
        <w:trPr>
          <w:cantSplit/>
        </w:trPr>
        <w:tc>
          <w:tcPr>
            <w:tcW w:w="9639" w:type="dxa"/>
            <w:gridSpan w:val="35"/>
            <w:tcBorders>
              <w:top w:val="single" w:sz="4" w:space="0" w:color="auto"/>
              <w:left w:val="single" w:sz="12"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2"/>
                <w:szCs w:val="2"/>
              </w:rPr>
            </w:pPr>
          </w:p>
        </w:tc>
      </w:tr>
      <w:tr w:rsidR="005827B8" w:rsidRPr="001F54D7" w:rsidTr="001649B2">
        <w:trPr>
          <w:cantSplit/>
        </w:trPr>
        <w:tc>
          <w:tcPr>
            <w:tcW w:w="2768" w:type="dxa"/>
            <w:gridSpan w:val="5"/>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Area of Urban Center</w:t>
            </w:r>
          </w:p>
        </w:tc>
        <w:tc>
          <w:tcPr>
            <w:tcW w:w="924" w:type="dxa"/>
            <w:gridSpan w:val="10"/>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right"/>
              <w:rPr>
                <w:sz w:val="16"/>
                <w:szCs w:val="16"/>
              </w:rPr>
            </w:pPr>
            <w:r w:rsidRPr="001F54D7">
              <w:rPr>
                <w:sz w:val="16"/>
                <w:szCs w:val="16"/>
              </w:rPr>
              <w:t>800</w:t>
            </w:r>
          </w:p>
        </w:tc>
        <w:tc>
          <w:tcPr>
            <w:tcW w:w="671"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km</w:t>
            </w:r>
            <w:r w:rsidRPr="001F54D7">
              <w:rPr>
                <w:sz w:val="16"/>
                <w:szCs w:val="16"/>
                <w:vertAlign w:val="superscript"/>
              </w:rPr>
              <w:t>2</w:t>
            </w:r>
          </w:p>
        </w:tc>
        <w:tc>
          <w:tcPr>
            <w:tcW w:w="496" w:type="dxa"/>
            <w:gridSpan w:val="4"/>
            <w:vMerge w:val="restart"/>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b/>
                <w:bCs/>
                <w:sz w:val="16"/>
                <w:szCs w:val="16"/>
              </w:rPr>
            </w:pPr>
            <w:r w:rsidRPr="001F54D7">
              <w:rPr>
                <w:b/>
                <w:bCs/>
                <w:sz w:val="16"/>
                <w:szCs w:val="16"/>
              </w:rPr>
              <w:t>10.0</w:t>
            </w:r>
          </w:p>
        </w:tc>
        <w:tc>
          <w:tcPr>
            <w:tcW w:w="4780" w:type="dxa"/>
            <w:gridSpan w:val="14"/>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Ratio Suburban/Urban Area</w:t>
            </w:r>
          </w:p>
        </w:tc>
      </w:tr>
      <w:tr w:rsidR="005827B8" w:rsidRPr="001F54D7" w:rsidTr="001649B2">
        <w:trPr>
          <w:cantSplit/>
        </w:trPr>
        <w:tc>
          <w:tcPr>
            <w:tcW w:w="2768" w:type="dxa"/>
            <w:gridSpan w:val="5"/>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Area of Surrounding Suburbs</w:t>
            </w:r>
          </w:p>
        </w:tc>
        <w:tc>
          <w:tcPr>
            <w:tcW w:w="924" w:type="dxa"/>
            <w:gridSpan w:val="10"/>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right"/>
              <w:rPr>
                <w:sz w:val="16"/>
                <w:szCs w:val="16"/>
              </w:rPr>
            </w:pPr>
            <w:r w:rsidRPr="001F54D7">
              <w:rPr>
                <w:sz w:val="16"/>
                <w:szCs w:val="16"/>
              </w:rPr>
              <w:t>8 000</w:t>
            </w:r>
          </w:p>
        </w:tc>
        <w:tc>
          <w:tcPr>
            <w:tcW w:w="671"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km</w:t>
            </w:r>
            <w:r w:rsidRPr="001F54D7">
              <w:rPr>
                <w:sz w:val="16"/>
                <w:szCs w:val="16"/>
                <w:vertAlign w:val="superscript"/>
              </w:rPr>
              <w:t>2</w:t>
            </w:r>
          </w:p>
        </w:tc>
        <w:tc>
          <w:tcPr>
            <w:tcW w:w="496" w:type="dxa"/>
            <w:gridSpan w:val="4"/>
            <w:vMerge/>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p>
        </w:tc>
        <w:tc>
          <w:tcPr>
            <w:tcW w:w="4780" w:type="dxa"/>
            <w:gridSpan w:val="14"/>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 xml:space="preserve">Ratio should be near 10.0 (Range of 5 </w:t>
            </w:r>
            <w:r w:rsidRPr="001F54D7">
              <w:rPr>
                <w:rFonts w:ascii="Symbol" w:hAnsi="Symbol"/>
                <w:sz w:val="16"/>
                <w:szCs w:val="16"/>
              </w:rPr>
              <w:t></w:t>
            </w:r>
            <w:r w:rsidRPr="001F54D7">
              <w:rPr>
                <w:sz w:val="16"/>
                <w:szCs w:val="16"/>
              </w:rPr>
              <w:t xml:space="preserve"> to 15 </w:t>
            </w:r>
            <w:r w:rsidRPr="001F54D7">
              <w:rPr>
                <w:rFonts w:ascii="Symbol" w:hAnsi="Symbol"/>
                <w:sz w:val="16"/>
                <w:szCs w:val="16"/>
              </w:rPr>
              <w:t></w:t>
            </w:r>
            <w:r w:rsidRPr="001F54D7">
              <w:rPr>
                <w:sz w:val="16"/>
                <w:szCs w:val="16"/>
              </w:rPr>
              <w:t xml:space="preserve"> of Urban Area)</w:t>
            </w:r>
          </w:p>
        </w:tc>
      </w:tr>
      <w:tr w:rsidR="005827B8" w:rsidRPr="001F54D7" w:rsidTr="001649B2">
        <w:trPr>
          <w:cantSplit/>
        </w:trPr>
        <w:tc>
          <w:tcPr>
            <w:tcW w:w="9639" w:type="dxa"/>
            <w:gridSpan w:val="35"/>
            <w:tcBorders>
              <w:top w:val="single" w:sz="4" w:space="0" w:color="auto"/>
              <w:left w:val="single" w:sz="12"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2"/>
                <w:szCs w:val="2"/>
              </w:rPr>
            </w:pPr>
          </w:p>
        </w:tc>
      </w:tr>
      <w:tr w:rsidR="005827B8" w:rsidRPr="001F54D7" w:rsidTr="001649B2">
        <w:trPr>
          <w:cantSplit/>
        </w:trPr>
        <w:tc>
          <w:tcPr>
            <w:tcW w:w="2768" w:type="dxa"/>
            <w:gridSpan w:val="5"/>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Urban Population Density</w:t>
            </w:r>
          </w:p>
        </w:tc>
        <w:tc>
          <w:tcPr>
            <w:tcW w:w="910" w:type="dxa"/>
            <w:gridSpan w:val="9"/>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right"/>
              <w:rPr>
                <w:sz w:val="16"/>
                <w:szCs w:val="16"/>
              </w:rPr>
            </w:pPr>
            <w:r w:rsidRPr="001F54D7">
              <w:rPr>
                <w:sz w:val="16"/>
                <w:szCs w:val="16"/>
              </w:rPr>
              <w:t>10 000</w:t>
            </w:r>
          </w:p>
        </w:tc>
        <w:tc>
          <w:tcPr>
            <w:tcW w:w="1099" w:type="dxa"/>
            <w:gridSpan w:val="6"/>
            <w:tcBorders>
              <w:top w:val="single" w:sz="4" w:space="0" w:color="auto"/>
              <w:left w:val="single" w:sz="4" w:space="0" w:color="auto"/>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People/km</w:t>
            </w:r>
            <w:r w:rsidRPr="001F54D7">
              <w:rPr>
                <w:sz w:val="16"/>
                <w:szCs w:val="16"/>
                <w:vertAlign w:val="superscript"/>
              </w:rPr>
              <w:t>2</w:t>
            </w:r>
          </w:p>
        </w:tc>
        <w:tc>
          <w:tcPr>
            <w:tcW w:w="4862" w:type="dxa"/>
            <w:gridSpan w:val="15"/>
            <w:vMerge w:val="restart"/>
            <w:tcBorders>
              <w:top w:val="single" w:sz="4" w:space="0" w:color="auto"/>
              <w:left w:val="nil"/>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p>
        </w:tc>
      </w:tr>
      <w:tr w:rsidR="005827B8" w:rsidRPr="001F54D7" w:rsidTr="001649B2">
        <w:trPr>
          <w:cantSplit/>
        </w:trPr>
        <w:tc>
          <w:tcPr>
            <w:tcW w:w="2768" w:type="dxa"/>
            <w:gridSpan w:val="5"/>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Suburban Population Density</w:t>
            </w:r>
          </w:p>
        </w:tc>
        <w:tc>
          <w:tcPr>
            <w:tcW w:w="910" w:type="dxa"/>
            <w:gridSpan w:val="9"/>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right"/>
              <w:rPr>
                <w:sz w:val="16"/>
                <w:szCs w:val="16"/>
              </w:rPr>
            </w:pPr>
            <w:r w:rsidRPr="001F54D7">
              <w:rPr>
                <w:sz w:val="16"/>
                <w:szCs w:val="16"/>
              </w:rPr>
              <w:t>1 000</w:t>
            </w:r>
          </w:p>
        </w:tc>
        <w:tc>
          <w:tcPr>
            <w:tcW w:w="1099" w:type="dxa"/>
            <w:gridSpan w:val="6"/>
            <w:tcBorders>
              <w:top w:val="single" w:sz="4" w:space="0" w:color="auto"/>
              <w:left w:val="single" w:sz="4" w:space="0" w:color="auto"/>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People/km</w:t>
            </w:r>
            <w:r w:rsidRPr="001F54D7">
              <w:rPr>
                <w:sz w:val="16"/>
                <w:szCs w:val="16"/>
                <w:vertAlign w:val="superscript"/>
              </w:rPr>
              <w:t>2</w:t>
            </w:r>
          </w:p>
        </w:tc>
        <w:tc>
          <w:tcPr>
            <w:tcW w:w="4862" w:type="dxa"/>
            <w:gridSpan w:val="15"/>
            <w:vMerge/>
            <w:tcBorders>
              <w:top w:val="single" w:sz="4" w:space="0" w:color="auto"/>
              <w:left w:val="nil"/>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p>
        </w:tc>
      </w:tr>
      <w:tr w:rsidR="005827B8" w:rsidRPr="001F54D7" w:rsidTr="001649B2">
        <w:trPr>
          <w:cantSplit/>
        </w:trPr>
        <w:tc>
          <w:tcPr>
            <w:tcW w:w="2679" w:type="dxa"/>
            <w:gridSpan w:val="2"/>
            <w:tcBorders>
              <w:top w:val="single" w:sz="4" w:space="0" w:color="auto"/>
              <w:left w:val="single" w:sz="12" w:space="0" w:color="auto"/>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2"/>
                <w:szCs w:val="2"/>
              </w:rPr>
            </w:pPr>
          </w:p>
        </w:tc>
        <w:tc>
          <w:tcPr>
            <w:tcW w:w="830" w:type="dxa"/>
            <w:gridSpan w:val="10"/>
            <w:tcBorders>
              <w:top w:val="single" w:sz="4"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2"/>
                <w:szCs w:val="2"/>
              </w:rPr>
            </w:pPr>
          </w:p>
        </w:tc>
        <w:tc>
          <w:tcPr>
            <w:tcW w:w="1174" w:type="dxa"/>
            <w:gridSpan w:val="7"/>
            <w:tcBorders>
              <w:top w:val="single" w:sz="4"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2"/>
                <w:szCs w:val="2"/>
              </w:rPr>
            </w:pPr>
          </w:p>
        </w:tc>
        <w:tc>
          <w:tcPr>
            <w:tcW w:w="4956" w:type="dxa"/>
            <w:gridSpan w:val="16"/>
            <w:tcBorders>
              <w:top w:val="single" w:sz="4" w:space="0" w:color="auto"/>
              <w:left w:val="nil"/>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2"/>
                <w:szCs w:val="2"/>
              </w:rPr>
            </w:pPr>
          </w:p>
        </w:tc>
      </w:tr>
      <w:tr w:rsidR="005827B8" w:rsidRPr="001F54D7" w:rsidTr="001649B2">
        <w:trPr>
          <w:cantSplit/>
        </w:trPr>
        <w:tc>
          <w:tcPr>
            <w:tcW w:w="2754" w:type="dxa"/>
            <w:gridSpan w:val="4"/>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“Large” or “Medium” City</w:t>
            </w:r>
          </w:p>
        </w:tc>
        <w:tc>
          <w:tcPr>
            <w:tcW w:w="910" w:type="dxa"/>
            <w:gridSpan w:val="9"/>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LAR</w:t>
            </w:r>
          </w:p>
        </w:tc>
        <w:tc>
          <w:tcPr>
            <w:tcW w:w="5975" w:type="dxa"/>
            <w:gridSpan w:val="22"/>
            <w:vMerge w:val="restart"/>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If Urban Population Density &gt;</w:t>
            </w:r>
            <w:r w:rsidRPr="001F54D7">
              <w:rPr>
                <w:rFonts w:ascii="Tms Rmn" w:hAnsi="Tms Rmn"/>
                <w:sz w:val="12"/>
                <w:szCs w:val="12"/>
              </w:rPr>
              <w:t> </w:t>
            </w:r>
            <w:r w:rsidRPr="001F54D7">
              <w:rPr>
                <w:sz w:val="16"/>
                <w:szCs w:val="16"/>
              </w:rPr>
              <w:t>5</w:t>
            </w:r>
            <w:r w:rsidRPr="001F54D7">
              <w:rPr>
                <w:rFonts w:ascii="Tms Rmn" w:hAnsi="Tms Rmn"/>
                <w:sz w:val="12"/>
                <w:szCs w:val="12"/>
              </w:rPr>
              <w:t> </w:t>
            </w:r>
            <w:r w:rsidRPr="001F54D7">
              <w:rPr>
                <w:sz w:val="16"/>
                <w:szCs w:val="16"/>
              </w:rPr>
              <w:t>000 people/km</w:t>
            </w:r>
            <w:r w:rsidRPr="001F54D7">
              <w:rPr>
                <w:sz w:val="16"/>
                <w:szCs w:val="16"/>
                <w:vertAlign w:val="superscript"/>
              </w:rPr>
              <w:t>2</w:t>
            </w:r>
            <w:r w:rsidRPr="001F54D7">
              <w:rPr>
                <w:sz w:val="16"/>
                <w:szCs w:val="16"/>
              </w:rPr>
              <w:t>, then this is a large city, OR if Urban population &gt;</w:t>
            </w:r>
            <w:r w:rsidRPr="001F54D7">
              <w:rPr>
                <w:rFonts w:ascii="Tms Rmn" w:hAnsi="Tms Rmn"/>
                <w:sz w:val="12"/>
                <w:szCs w:val="12"/>
              </w:rPr>
              <w:t> </w:t>
            </w:r>
            <w:r w:rsidRPr="001F54D7">
              <w:rPr>
                <w:sz w:val="16"/>
                <w:szCs w:val="16"/>
              </w:rPr>
              <w:t>3</w:t>
            </w:r>
            <w:r w:rsidRPr="001F54D7">
              <w:rPr>
                <w:rFonts w:ascii="Tms Rmn" w:hAnsi="Tms Rmn"/>
                <w:sz w:val="12"/>
                <w:szCs w:val="12"/>
              </w:rPr>
              <w:t> </w:t>
            </w:r>
            <w:r w:rsidRPr="001F54D7">
              <w:rPr>
                <w:sz w:val="16"/>
                <w:szCs w:val="16"/>
              </w:rPr>
              <w:t>000</w:t>
            </w:r>
            <w:r w:rsidRPr="001F54D7">
              <w:rPr>
                <w:rFonts w:ascii="Tms Rmn" w:hAnsi="Tms Rmn"/>
                <w:sz w:val="12"/>
                <w:szCs w:val="12"/>
              </w:rPr>
              <w:t> </w:t>
            </w:r>
            <w:r w:rsidRPr="001F54D7">
              <w:rPr>
                <w:sz w:val="16"/>
                <w:szCs w:val="16"/>
              </w:rPr>
              <w:t>000 people, then this is a large city, otherwise this is a medium city</w:t>
            </w:r>
          </w:p>
        </w:tc>
      </w:tr>
      <w:tr w:rsidR="005827B8" w:rsidRPr="001F54D7" w:rsidTr="001649B2">
        <w:trPr>
          <w:cantSplit/>
        </w:trPr>
        <w:tc>
          <w:tcPr>
            <w:tcW w:w="2679" w:type="dxa"/>
            <w:gridSpan w:val="2"/>
            <w:tcBorders>
              <w:top w:val="single" w:sz="4" w:space="0" w:color="auto"/>
              <w:left w:val="single" w:sz="12" w:space="0" w:color="auto"/>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8"/>
                <w:szCs w:val="8"/>
              </w:rPr>
            </w:pPr>
          </w:p>
        </w:tc>
        <w:tc>
          <w:tcPr>
            <w:tcW w:w="985" w:type="dxa"/>
            <w:gridSpan w:val="11"/>
            <w:tcBorders>
              <w:top w:val="single" w:sz="4" w:space="0" w:color="auto"/>
              <w:left w:val="nil"/>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8"/>
                <w:szCs w:val="8"/>
              </w:rPr>
            </w:pPr>
          </w:p>
        </w:tc>
        <w:tc>
          <w:tcPr>
            <w:tcW w:w="5975" w:type="dxa"/>
            <w:gridSpan w:val="22"/>
            <w:vMerge/>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p>
        </w:tc>
      </w:tr>
      <w:tr w:rsidR="005827B8" w:rsidRPr="001F54D7" w:rsidTr="001649B2">
        <w:trPr>
          <w:cantSplit/>
        </w:trPr>
        <w:tc>
          <w:tcPr>
            <w:tcW w:w="2740" w:type="dxa"/>
            <w:gridSpan w:val="3"/>
            <w:tcBorders>
              <w:top w:val="single" w:sz="4" w:space="0" w:color="auto"/>
              <w:left w:val="single" w:sz="12"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Police User Density (national average)</w:t>
            </w:r>
          </w:p>
        </w:tc>
        <w:tc>
          <w:tcPr>
            <w:tcW w:w="924" w:type="dxa"/>
            <w:gridSpan w:val="10"/>
            <w:tcBorders>
              <w:top w:val="single" w:sz="4" w:space="0" w:color="auto"/>
              <w:left w:val="single" w:sz="4"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right"/>
              <w:rPr>
                <w:sz w:val="16"/>
                <w:szCs w:val="16"/>
              </w:rPr>
            </w:pPr>
            <w:r w:rsidRPr="001F54D7">
              <w:rPr>
                <w:sz w:val="16"/>
                <w:szCs w:val="16"/>
              </w:rPr>
              <w:t>180.0</w:t>
            </w:r>
          </w:p>
        </w:tc>
        <w:tc>
          <w:tcPr>
            <w:tcW w:w="5975" w:type="dxa"/>
            <w:gridSpan w:val="22"/>
            <w:tcBorders>
              <w:top w:val="single" w:sz="4" w:space="0" w:color="auto"/>
              <w:left w:val="single" w:sz="4" w:space="0" w:color="auto"/>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Police per 100</w:t>
            </w:r>
            <w:r w:rsidRPr="001F54D7">
              <w:rPr>
                <w:rFonts w:ascii="Tms Rmn" w:hAnsi="Tms Rmn"/>
                <w:sz w:val="12"/>
                <w:szCs w:val="12"/>
              </w:rPr>
              <w:t> </w:t>
            </w:r>
            <w:r w:rsidRPr="001F54D7">
              <w:rPr>
                <w:sz w:val="16"/>
                <w:szCs w:val="16"/>
              </w:rPr>
              <w:t>000 population</w:t>
            </w:r>
          </w:p>
        </w:tc>
      </w:tr>
      <w:tr w:rsidR="005827B8" w:rsidRPr="001F54D7" w:rsidTr="001649B2">
        <w:trPr>
          <w:cantSplit/>
        </w:trPr>
        <w:tc>
          <w:tcPr>
            <w:tcW w:w="2679" w:type="dxa"/>
            <w:gridSpan w:val="2"/>
            <w:tcBorders>
              <w:top w:val="single" w:sz="12" w:space="0" w:color="auto"/>
              <w:left w:val="single" w:sz="12" w:space="0" w:color="auto"/>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right"/>
              <w:rPr>
                <w:sz w:val="3"/>
                <w:szCs w:val="3"/>
              </w:rPr>
            </w:pPr>
          </w:p>
        </w:tc>
        <w:tc>
          <w:tcPr>
            <w:tcW w:w="795" w:type="dxa"/>
            <w:gridSpan w:val="9"/>
            <w:tcBorders>
              <w:top w:val="single" w:sz="1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right"/>
              <w:rPr>
                <w:sz w:val="3"/>
                <w:szCs w:val="3"/>
              </w:rPr>
            </w:pPr>
          </w:p>
        </w:tc>
        <w:tc>
          <w:tcPr>
            <w:tcW w:w="1209" w:type="dxa"/>
            <w:gridSpan w:val="8"/>
            <w:tcBorders>
              <w:top w:val="single" w:sz="1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3"/>
                <w:szCs w:val="3"/>
              </w:rPr>
            </w:pPr>
          </w:p>
        </w:tc>
        <w:tc>
          <w:tcPr>
            <w:tcW w:w="4956" w:type="dxa"/>
            <w:gridSpan w:val="16"/>
            <w:tcBorders>
              <w:top w:val="single" w:sz="12" w:space="0" w:color="auto"/>
              <w:left w:val="nil"/>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3"/>
                <w:szCs w:val="3"/>
              </w:rPr>
            </w:pPr>
          </w:p>
        </w:tc>
      </w:tr>
      <w:tr w:rsidR="005827B8" w:rsidRPr="001F54D7" w:rsidTr="001649B2">
        <w:trPr>
          <w:cantSplit/>
          <w:trHeight w:val="284"/>
        </w:trPr>
        <w:tc>
          <w:tcPr>
            <w:tcW w:w="2340" w:type="dxa"/>
            <w:vMerge w:val="restart"/>
            <w:tcBorders>
              <w:top w:val="single" w:sz="12" w:space="0" w:color="auto"/>
              <w:left w:val="single" w:sz="12" w:space="0" w:color="auto"/>
              <w:bottom w:val="single" w:sz="4" w:space="0" w:color="auto"/>
              <w:right w:val="single" w:sz="4" w:space="0" w:color="auto"/>
            </w:tcBorders>
            <w:vAlign w:val="center"/>
          </w:tcPr>
          <w:p w:rsidR="005827B8" w:rsidRPr="001F54D7" w:rsidRDefault="005827B8" w:rsidP="006D3061">
            <w:pPr>
              <w:pStyle w:val="Tabletext"/>
              <w:spacing w:before="50" w:after="50"/>
              <w:jc w:val="center"/>
              <w:rPr>
                <w:sz w:val="16"/>
                <w:szCs w:val="16"/>
              </w:rPr>
            </w:pPr>
            <w:r w:rsidRPr="001F54D7">
              <w:rPr>
                <w:sz w:val="16"/>
                <w:szCs w:val="16"/>
              </w:rPr>
              <w:t>CATEGORY name and number of USERS</w:t>
            </w:r>
            <w:r w:rsidRPr="001F54D7">
              <w:rPr>
                <w:sz w:val="16"/>
                <w:szCs w:val="16"/>
              </w:rPr>
              <w:br/>
              <w:t>User Category</w:t>
            </w:r>
          </w:p>
        </w:tc>
        <w:tc>
          <w:tcPr>
            <w:tcW w:w="1685" w:type="dxa"/>
            <w:gridSpan w:val="15"/>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Urban Day-to-Day</w:t>
            </w:r>
          </w:p>
        </w:tc>
        <w:tc>
          <w:tcPr>
            <w:tcW w:w="1881" w:type="dxa"/>
            <w:gridSpan w:val="9"/>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Urban Disaster</w:t>
            </w:r>
          </w:p>
        </w:tc>
        <w:tc>
          <w:tcPr>
            <w:tcW w:w="1862" w:type="dxa"/>
            <w:gridSpan w:val="5"/>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Suburban Day-to-Day</w:t>
            </w:r>
          </w:p>
        </w:tc>
        <w:tc>
          <w:tcPr>
            <w:tcW w:w="1871" w:type="dxa"/>
            <w:gridSpan w:val="5"/>
            <w:tcBorders>
              <w:top w:val="single" w:sz="12"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Suburban Disaster</w:t>
            </w:r>
          </w:p>
        </w:tc>
      </w:tr>
      <w:tr w:rsidR="005827B8" w:rsidRPr="001F54D7" w:rsidTr="001649B2">
        <w:trPr>
          <w:cantSplit/>
          <w:trHeight w:val="284"/>
        </w:trPr>
        <w:tc>
          <w:tcPr>
            <w:tcW w:w="2340" w:type="dxa"/>
            <w:vMerge/>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p>
        </w:tc>
        <w:tc>
          <w:tcPr>
            <w:tcW w:w="1685" w:type="dxa"/>
            <w:gridSpan w:val="15"/>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Population</w:t>
            </w:r>
          </w:p>
        </w:tc>
        <w:tc>
          <w:tcPr>
            <w:tcW w:w="1881" w:type="dxa"/>
            <w:gridSpan w:val="9"/>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Population</w:t>
            </w:r>
          </w:p>
        </w:tc>
        <w:tc>
          <w:tcPr>
            <w:tcW w:w="1862" w:type="dxa"/>
            <w:gridSpan w:val="5"/>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Population</w:t>
            </w:r>
          </w:p>
        </w:tc>
        <w:tc>
          <w:tcPr>
            <w:tcW w:w="1871" w:type="dxa"/>
            <w:gridSpan w:val="5"/>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Population</w:t>
            </w:r>
          </w:p>
        </w:tc>
      </w:tr>
      <w:tr w:rsidR="005827B8" w:rsidRPr="001F54D7" w:rsidTr="001649B2">
        <w:trPr>
          <w:cantSplit/>
        </w:trPr>
        <w:tc>
          <w:tcPr>
            <w:tcW w:w="2340"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Primary – Local Police</w:t>
            </w:r>
          </w:p>
        </w:tc>
        <w:tc>
          <w:tcPr>
            <w:tcW w:w="1685" w:type="dxa"/>
            <w:gridSpan w:val="1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spacing w:before="50" w:after="50"/>
              <w:rPr>
                <w:sz w:val="16"/>
                <w:szCs w:val="16"/>
              </w:rPr>
            </w:pPr>
            <w:r w:rsidRPr="001F54D7">
              <w:rPr>
                <w:sz w:val="16"/>
                <w:szCs w:val="16"/>
              </w:rPr>
              <w:tab/>
              <w:t>21 600</w:t>
            </w:r>
          </w:p>
        </w:tc>
        <w:tc>
          <w:tcPr>
            <w:tcW w:w="1881" w:type="dxa"/>
            <w:gridSpan w:val="9"/>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2"/>
                <w:tab w:val="right" w:pos="4536"/>
              </w:tabs>
              <w:spacing w:before="50" w:after="50"/>
              <w:rPr>
                <w:sz w:val="16"/>
                <w:szCs w:val="16"/>
              </w:rPr>
            </w:pPr>
            <w:r w:rsidRPr="001F54D7">
              <w:rPr>
                <w:sz w:val="16"/>
                <w:szCs w:val="16"/>
              </w:rPr>
              <w:tab/>
              <w:t>21 600</w:t>
            </w:r>
          </w:p>
        </w:tc>
        <w:tc>
          <w:tcPr>
            <w:tcW w:w="1862"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6"/>
                <w:tab w:val="right" w:pos="4536"/>
              </w:tabs>
              <w:spacing w:before="50" w:after="50"/>
              <w:rPr>
                <w:sz w:val="16"/>
                <w:szCs w:val="16"/>
              </w:rPr>
            </w:pPr>
            <w:r w:rsidRPr="001F54D7">
              <w:rPr>
                <w:sz w:val="16"/>
                <w:szCs w:val="16"/>
              </w:rPr>
              <w:tab/>
              <w:t>18 000</w:t>
            </w:r>
          </w:p>
        </w:tc>
        <w:tc>
          <w:tcPr>
            <w:tcW w:w="1871" w:type="dxa"/>
            <w:gridSpan w:val="5"/>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39"/>
                <w:tab w:val="right" w:pos="4536"/>
              </w:tabs>
              <w:spacing w:before="50" w:after="50"/>
              <w:rPr>
                <w:sz w:val="16"/>
                <w:szCs w:val="16"/>
              </w:rPr>
            </w:pPr>
            <w:r w:rsidRPr="001F54D7">
              <w:rPr>
                <w:sz w:val="16"/>
                <w:szCs w:val="16"/>
              </w:rPr>
              <w:tab/>
              <w:t>18 000</w:t>
            </w:r>
          </w:p>
        </w:tc>
      </w:tr>
      <w:tr w:rsidR="005827B8" w:rsidRPr="001F54D7" w:rsidTr="001649B2">
        <w:trPr>
          <w:cantSplit/>
        </w:trPr>
        <w:tc>
          <w:tcPr>
            <w:tcW w:w="2340"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Secondary – Law Enforcement/Investigators</w:t>
            </w:r>
          </w:p>
        </w:tc>
        <w:tc>
          <w:tcPr>
            <w:tcW w:w="1685" w:type="dxa"/>
            <w:gridSpan w:val="1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spacing w:before="50" w:after="50"/>
              <w:rPr>
                <w:sz w:val="16"/>
                <w:szCs w:val="16"/>
              </w:rPr>
            </w:pPr>
            <w:r w:rsidRPr="001F54D7">
              <w:rPr>
                <w:sz w:val="16"/>
                <w:szCs w:val="16"/>
              </w:rPr>
              <w:tab/>
              <w:t>2 160</w:t>
            </w:r>
          </w:p>
        </w:tc>
        <w:tc>
          <w:tcPr>
            <w:tcW w:w="1881" w:type="dxa"/>
            <w:gridSpan w:val="9"/>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2"/>
                <w:tab w:val="right" w:pos="4536"/>
              </w:tabs>
              <w:spacing w:before="50" w:after="50"/>
              <w:rPr>
                <w:sz w:val="16"/>
                <w:szCs w:val="16"/>
              </w:rPr>
            </w:pPr>
            <w:r w:rsidRPr="001F54D7">
              <w:rPr>
                <w:sz w:val="16"/>
                <w:szCs w:val="16"/>
              </w:rPr>
              <w:tab/>
              <w:t>4 320</w:t>
            </w:r>
          </w:p>
        </w:tc>
        <w:tc>
          <w:tcPr>
            <w:tcW w:w="1862"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6"/>
                <w:tab w:val="right" w:pos="4536"/>
              </w:tabs>
              <w:spacing w:before="50" w:after="50"/>
              <w:rPr>
                <w:sz w:val="16"/>
                <w:szCs w:val="16"/>
              </w:rPr>
            </w:pPr>
            <w:r w:rsidRPr="001F54D7">
              <w:rPr>
                <w:sz w:val="16"/>
                <w:szCs w:val="16"/>
              </w:rPr>
              <w:tab/>
              <w:t>1 800</w:t>
            </w:r>
          </w:p>
        </w:tc>
        <w:tc>
          <w:tcPr>
            <w:tcW w:w="1871" w:type="dxa"/>
            <w:gridSpan w:val="5"/>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39"/>
                <w:tab w:val="right" w:pos="4536"/>
              </w:tabs>
              <w:spacing w:before="50" w:after="50"/>
              <w:rPr>
                <w:sz w:val="16"/>
                <w:szCs w:val="16"/>
              </w:rPr>
            </w:pPr>
            <w:r w:rsidRPr="001F54D7">
              <w:rPr>
                <w:sz w:val="16"/>
                <w:szCs w:val="16"/>
              </w:rPr>
              <w:tab/>
              <w:t>3 600</w:t>
            </w:r>
          </w:p>
        </w:tc>
      </w:tr>
      <w:tr w:rsidR="005827B8" w:rsidRPr="001F54D7" w:rsidTr="001649B2">
        <w:trPr>
          <w:cantSplit/>
        </w:trPr>
        <w:tc>
          <w:tcPr>
            <w:tcW w:w="2340"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Secondary – Police Functions</w:t>
            </w:r>
          </w:p>
        </w:tc>
        <w:tc>
          <w:tcPr>
            <w:tcW w:w="1685" w:type="dxa"/>
            <w:gridSpan w:val="1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spacing w:before="50" w:after="50"/>
              <w:rPr>
                <w:sz w:val="16"/>
                <w:szCs w:val="16"/>
              </w:rPr>
            </w:pPr>
            <w:r w:rsidRPr="001F54D7">
              <w:rPr>
                <w:sz w:val="16"/>
                <w:szCs w:val="16"/>
              </w:rPr>
              <w:tab/>
              <w:t>0</w:t>
            </w:r>
          </w:p>
        </w:tc>
        <w:tc>
          <w:tcPr>
            <w:tcW w:w="1881" w:type="dxa"/>
            <w:gridSpan w:val="9"/>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2"/>
                <w:tab w:val="right" w:pos="4536"/>
              </w:tabs>
              <w:spacing w:before="50" w:after="50"/>
              <w:rPr>
                <w:sz w:val="16"/>
                <w:szCs w:val="16"/>
              </w:rPr>
            </w:pPr>
            <w:r w:rsidRPr="001F54D7">
              <w:rPr>
                <w:sz w:val="16"/>
                <w:szCs w:val="16"/>
              </w:rPr>
              <w:tab/>
              <w:t>6 480</w:t>
            </w:r>
          </w:p>
        </w:tc>
        <w:tc>
          <w:tcPr>
            <w:tcW w:w="1862"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6"/>
                <w:tab w:val="right" w:pos="4536"/>
              </w:tabs>
              <w:spacing w:before="50" w:after="50"/>
              <w:rPr>
                <w:sz w:val="16"/>
                <w:szCs w:val="16"/>
              </w:rPr>
            </w:pPr>
            <w:r w:rsidRPr="001F54D7">
              <w:rPr>
                <w:sz w:val="16"/>
                <w:szCs w:val="16"/>
              </w:rPr>
              <w:tab/>
              <w:t>0</w:t>
            </w:r>
          </w:p>
        </w:tc>
        <w:tc>
          <w:tcPr>
            <w:tcW w:w="1871" w:type="dxa"/>
            <w:gridSpan w:val="5"/>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39"/>
                <w:tab w:val="right" w:pos="4536"/>
              </w:tabs>
              <w:spacing w:before="50" w:after="50"/>
              <w:rPr>
                <w:sz w:val="16"/>
                <w:szCs w:val="16"/>
              </w:rPr>
            </w:pPr>
            <w:r w:rsidRPr="001F54D7">
              <w:rPr>
                <w:sz w:val="16"/>
                <w:szCs w:val="16"/>
              </w:rPr>
              <w:tab/>
              <w:t>5 400</w:t>
            </w:r>
          </w:p>
        </w:tc>
      </w:tr>
      <w:tr w:rsidR="005827B8" w:rsidRPr="001F54D7" w:rsidTr="001649B2">
        <w:trPr>
          <w:cantSplit/>
        </w:trPr>
        <w:tc>
          <w:tcPr>
            <w:tcW w:w="2340"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Police Civilian Support</w:t>
            </w:r>
          </w:p>
        </w:tc>
        <w:tc>
          <w:tcPr>
            <w:tcW w:w="1685" w:type="dxa"/>
            <w:gridSpan w:val="1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spacing w:before="50" w:after="50"/>
              <w:rPr>
                <w:sz w:val="16"/>
                <w:szCs w:val="16"/>
              </w:rPr>
            </w:pPr>
            <w:r w:rsidRPr="001F54D7">
              <w:rPr>
                <w:sz w:val="16"/>
                <w:szCs w:val="16"/>
              </w:rPr>
              <w:tab/>
              <w:t>4 320</w:t>
            </w:r>
          </w:p>
        </w:tc>
        <w:tc>
          <w:tcPr>
            <w:tcW w:w="1881" w:type="dxa"/>
            <w:gridSpan w:val="9"/>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2"/>
                <w:tab w:val="right" w:pos="4536"/>
              </w:tabs>
              <w:spacing w:before="50" w:after="50"/>
              <w:rPr>
                <w:sz w:val="16"/>
                <w:szCs w:val="16"/>
              </w:rPr>
            </w:pPr>
            <w:r w:rsidRPr="001F54D7">
              <w:rPr>
                <w:sz w:val="16"/>
                <w:szCs w:val="16"/>
              </w:rPr>
              <w:tab/>
              <w:t>4 320</w:t>
            </w:r>
          </w:p>
        </w:tc>
        <w:tc>
          <w:tcPr>
            <w:tcW w:w="1862"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6"/>
                <w:tab w:val="right" w:pos="4536"/>
              </w:tabs>
              <w:spacing w:before="50" w:after="50"/>
              <w:rPr>
                <w:sz w:val="16"/>
                <w:szCs w:val="16"/>
              </w:rPr>
            </w:pPr>
            <w:r w:rsidRPr="001F54D7">
              <w:rPr>
                <w:sz w:val="16"/>
                <w:szCs w:val="16"/>
              </w:rPr>
              <w:tab/>
              <w:t>3 600</w:t>
            </w:r>
          </w:p>
        </w:tc>
        <w:tc>
          <w:tcPr>
            <w:tcW w:w="1871" w:type="dxa"/>
            <w:gridSpan w:val="5"/>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39"/>
                <w:tab w:val="right" w:pos="4536"/>
              </w:tabs>
              <w:spacing w:before="50" w:after="50"/>
              <w:rPr>
                <w:sz w:val="16"/>
                <w:szCs w:val="16"/>
              </w:rPr>
            </w:pPr>
            <w:r w:rsidRPr="001F54D7">
              <w:rPr>
                <w:sz w:val="16"/>
                <w:szCs w:val="16"/>
              </w:rPr>
              <w:tab/>
              <w:t>3 600</w:t>
            </w:r>
          </w:p>
        </w:tc>
      </w:tr>
      <w:tr w:rsidR="005827B8" w:rsidRPr="001F54D7" w:rsidTr="001649B2">
        <w:trPr>
          <w:cantSplit/>
        </w:trPr>
        <w:tc>
          <w:tcPr>
            <w:tcW w:w="2340"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Primary – Fire Fighters</w:t>
            </w:r>
          </w:p>
        </w:tc>
        <w:tc>
          <w:tcPr>
            <w:tcW w:w="1685" w:type="dxa"/>
            <w:gridSpan w:val="1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spacing w:before="50" w:after="50"/>
              <w:rPr>
                <w:sz w:val="16"/>
                <w:szCs w:val="16"/>
              </w:rPr>
            </w:pPr>
            <w:r w:rsidRPr="001F54D7">
              <w:rPr>
                <w:sz w:val="16"/>
                <w:szCs w:val="16"/>
              </w:rPr>
              <w:tab/>
              <w:t>6 264</w:t>
            </w:r>
          </w:p>
        </w:tc>
        <w:tc>
          <w:tcPr>
            <w:tcW w:w="1881" w:type="dxa"/>
            <w:gridSpan w:val="9"/>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2"/>
                <w:tab w:val="right" w:pos="4536"/>
              </w:tabs>
              <w:spacing w:before="50" w:after="50"/>
              <w:rPr>
                <w:sz w:val="16"/>
                <w:szCs w:val="16"/>
              </w:rPr>
            </w:pPr>
            <w:r w:rsidRPr="001F54D7">
              <w:rPr>
                <w:sz w:val="16"/>
                <w:szCs w:val="16"/>
              </w:rPr>
              <w:tab/>
              <w:t>8 143</w:t>
            </w:r>
          </w:p>
        </w:tc>
        <w:tc>
          <w:tcPr>
            <w:tcW w:w="1862"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6"/>
                <w:tab w:val="right" w:pos="4536"/>
              </w:tabs>
              <w:spacing w:before="50" w:after="50"/>
              <w:rPr>
                <w:sz w:val="16"/>
                <w:szCs w:val="16"/>
              </w:rPr>
            </w:pPr>
            <w:r w:rsidRPr="001F54D7">
              <w:rPr>
                <w:sz w:val="16"/>
                <w:szCs w:val="16"/>
              </w:rPr>
              <w:tab/>
              <w:t>5 220</w:t>
            </w:r>
          </w:p>
        </w:tc>
        <w:tc>
          <w:tcPr>
            <w:tcW w:w="1871" w:type="dxa"/>
            <w:gridSpan w:val="5"/>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39"/>
                <w:tab w:val="right" w:pos="4536"/>
              </w:tabs>
              <w:spacing w:before="50" w:after="50"/>
              <w:rPr>
                <w:sz w:val="16"/>
                <w:szCs w:val="16"/>
              </w:rPr>
            </w:pPr>
            <w:r w:rsidRPr="001F54D7">
              <w:rPr>
                <w:sz w:val="16"/>
                <w:szCs w:val="16"/>
              </w:rPr>
              <w:tab/>
              <w:t>6 786</w:t>
            </w:r>
          </w:p>
        </w:tc>
      </w:tr>
      <w:tr w:rsidR="005827B8" w:rsidRPr="001F54D7" w:rsidTr="001649B2">
        <w:trPr>
          <w:cantSplit/>
        </w:trPr>
        <w:tc>
          <w:tcPr>
            <w:tcW w:w="2340"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Fire Civilian Support</w:t>
            </w:r>
          </w:p>
        </w:tc>
        <w:tc>
          <w:tcPr>
            <w:tcW w:w="1685" w:type="dxa"/>
            <w:gridSpan w:val="1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spacing w:before="50" w:after="50"/>
              <w:rPr>
                <w:sz w:val="16"/>
                <w:szCs w:val="16"/>
              </w:rPr>
            </w:pPr>
            <w:r w:rsidRPr="001F54D7">
              <w:rPr>
                <w:sz w:val="16"/>
                <w:szCs w:val="16"/>
              </w:rPr>
              <w:tab/>
              <w:t>1 253</w:t>
            </w:r>
          </w:p>
        </w:tc>
        <w:tc>
          <w:tcPr>
            <w:tcW w:w="1881" w:type="dxa"/>
            <w:gridSpan w:val="9"/>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2"/>
                <w:tab w:val="right" w:pos="4536"/>
              </w:tabs>
              <w:spacing w:before="50" w:after="50"/>
              <w:rPr>
                <w:sz w:val="16"/>
                <w:szCs w:val="16"/>
              </w:rPr>
            </w:pPr>
            <w:r w:rsidRPr="001F54D7">
              <w:rPr>
                <w:sz w:val="16"/>
                <w:szCs w:val="16"/>
              </w:rPr>
              <w:tab/>
              <w:t>1 253</w:t>
            </w:r>
          </w:p>
        </w:tc>
        <w:tc>
          <w:tcPr>
            <w:tcW w:w="1862"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6"/>
                <w:tab w:val="right" w:pos="4536"/>
              </w:tabs>
              <w:spacing w:before="50" w:after="50"/>
              <w:rPr>
                <w:sz w:val="16"/>
                <w:szCs w:val="16"/>
              </w:rPr>
            </w:pPr>
            <w:r w:rsidRPr="001F54D7">
              <w:rPr>
                <w:sz w:val="16"/>
                <w:szCs w:val="16"/>
              </w:rPr>
              <w:tab/>
              <w:t>1 044</w:t>
            </w:r>
          </w:p>
        </w:tc>
        <w:tc>
          <w:tcPr>
            <w:tcW w:w="1871" w:type="dxa"/>
            <w:gridSpan w:val="5"/>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39"/>
                <w:tab w:val="right" w:pos="4536"/>
              </w:tabs>
              <w:spacing w:before="50" w:after="50"/>
              <w:rPr>
                <w:sz w:val="16"/>
                <w:szCs w:val="16"/>
              </w:rPr>
            </w:pPr>
            <w:r w:rsidRPr="001F54D7">
              <w:rPr>
                <w:sz w:val="16"/>
                <w:szCs w:val="16"/>
              </w:rPr>
              <w:tab/>
              <w:t>1 044</w:t>
            </w:r>
          </w:p>
        </w:tc>
      </w:tr>
      <w:tr w:rsidR="005827B8" w:rsidRPr="001F54D7" w:rsidTr="001649B2">
        <w:trPr>
          <w:cantSplit/>
        </w:trPr>
        <w:tc>
          <w:tcPr>
            <w:tcW w:w="2340"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Primary – Rescue/</w:t>
            </w:r>
            <w:r w:rsidRPr="001F54D7">
              <w:rPr>
                <w:sz w:val="16"/>
                <w:szCs w:val="16"/>
              </w:rPr>
              <w:br/>
              <w:t xml:space="preserve">Emergency Medical </w:t>
            </w:r>
          </w:p>
        </w:tc>
        <w:tc>
          <w:tcPr>
            <w:tcW w:w="1685" w:type="dxa"/>
            <w:gridSpan w:val="1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spacing w:before="50" w:after="50"/>
              <w:rPr>
                <w:sz w:val="16"/>
                <w:szCs w:val="16"/>
              </w:rPr>
            </w:pPr>
            <w:r w:rsidRPr="001F54D7">
              <w:rPr>
                <w:sz w:val="16"/>
                <w:szCs w:val="16"/>
              </w:rPr>
              <w:tab/>
              <w:t>1 879</w:t>
            </w:r>
          </w:p>
        </w:tc>
        <w:tc>
          <w:tcPr>
            <w:tcW w:w="1881" w:type="dxa"/>
            <w:gridSpan w:val="9"/>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2"/>
                <w:tab w:val="right" w:pos="4536"/>
              </w:tabs>
              <w:spacing w:before="50" w:after="50"/>
              <w:rPr>
                <w:sz w:val="16"/>
                <w:szCs w:val="16"/>
              </w:rPr>
            </w:pPr>
            <w:r w:rsidRPr="001F54D7">
              <w:rPr>
                <w:sz w:val="16"/>
                <w:szCs w:val="16"/>
              </w:rPr>
              <w:tab/>
              <w:t>2 443</w:t>
            </w:r>
          </w:p>
        </w:tc>
        <w:tc>
          <w:tcPr>
            <w:tcW w:w="1862"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6"/>
                <w:tab w:val="right" w:pos="4536"/>
              </w:tabs>
              <w:spacing w:before="50" w:after="50"/>
              <w:rPr>
                <w:sz w:val="16"/>
                <w:szCs w:val="16"/>
              </w:rPr>
            </w:pPr>
            <w:r w:rsidRPr="001F54D7">
              <w:rPr>
                <w:sz w:val="16"/>
                <w:szCs w:val="16"/>
              </w:rPr>
              <w:tab/>
              <w:t>1 566</w:t>
            </w:r>
          </w:p>
        </w:tc>
        <w:tc>
          <w:tcPr>
            <w:tcW w:w="1871" w:type="dxa"/>
            <w:gridSpan w:val="5"/>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39"/>
                <w:tab w:val="right" w:pos="4536"/>
              </w:tabs>
              <w:spacing w:before="50" w:after="50"/>
              <w:rPr>
                <w:sz w:val="16"/>
                <w:szCs w:val="16"/>
              </w:rPr>
            </w:pPr>
            <w:r w:rsidRPr="001F54D7">
              <w:rPr>
                <w:sz w:val="16"/>
                <w:szCs w:val="16"/>
              </w:rPr>
              <w:tab/>
              <w:t>2 036</w:t>
            </w:r>
          </w:p>
        </w:tc>
      </w:tr>
      <w:tr w:rsidR="005827B8" w:rsidRPr="001F54D7" w:rsidTr="001649B2">
        <w:trPr>
          <w:cantSplit/>
        </w:trPr>
        <w:tc>
          <w:tcPr>
            <w:tcW w:w="2340"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Rescue/EMS Civilian Support</w:t>
            </w:r>
          </w:p>
        </w:tc>
        <w:tc>
          <w:tcPr>
            <w:tcW w:w="1685" w:type="dxa"/>
            <w:gridSpan w:val="1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spacing w:before="50" w:after="50"/>
              <w:rPr>
                <w:sz w:val="16"/>
                <w:szCs w:val="16"/>
              </w:rPr>
            </w:pPr>
            <w:r w:rsidRPr="001F54D7">
              <w:rPr>
                <w:sz w:val="16"/>
                <w:szCs w:val="16"/>
              </w:rPr>
              <w:tab/>
              <w:t>376</w:t>
            </w:r>
          </w:p>
        </w:tc>
        <w:tc>
          <w:tcPr>
            <w:tcW w:w="1881" w:type="dxa"/>
            <w:gridSpan w:val="9"/>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2"/>
                <w:tab w:val="right" w:pos="4536"/>
              </w:tabs>
              <w:spacing w:before="50" w:after="50"/>
              <w:rPr>
                <w:sz w:val="16"/>
                <w:szCs w:val="16"/>
              </w:rPr>
            </w:pPr>
            <w:r w:rsidRPr="001F54D7">
              <w:rPr>
                <w:sz w:val="16"/>
                <w:szCs w:val="16"/>
              </w:rPr>
              <w:tab/>
              <w:t>376</w:t>
            </w:r>
          </w:p>
        </w:tc>
        <w:tc>
          <w:tcPr>
            <w:tcW w:w="1862"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6"/>
                <w:tab w:val="right" w:pos="4536"/>
              </w:tabs>
              <w:spacing w:before="50" w:after="50"/>
              <w:rPr>
                <w:sz w:val="16"/>
                <w:szCs w:val="16"/>
              </w:rPr>
            </w:pPr>
            <w:r w:rsidRPr="001F54D7">
              <w:rPr>
                <w:sz w:val="16"/>
                <w:szCs w:val="16"/>
              </w:rPr>
              <w:tab/>
              <w:t>313</w:t>
            </w:r>
          </w:p>
        </w:tc>
        <w:tc>
          <w:tcPr>
            <w:tcW w:w="1871" w:type="dxa"/>
            <w:gridSpan w:val="5"/>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39"/>
                <w:tab w:val="right" w:pos="4536"/>
              </w:tabs>
              <w:spacing w:before="50" w:after="50"/>
              <w:rPr>
                <w:sz w:val="16"/>
                <w:szCs w:val="16"/>
              </w:rPr>
            </w:pPr>
            <w:r w:rsidRPr="001F54D7">
              <w:rPr>
                <w:sz w:val="16"/>
                <w:szCs w:val="16"/>
              </w:rPr>
              <w:tab/>
              <w:t>313</w:t>
            </w:r>
          </w:p>
        </w:tc>
      </w:tr>
      <w:tr w:rsidR="005827B8" w:rsidRPr="001F54D7" w:rsidTr="001649B2">
        <w:trPr>
          <w:cantSplit/>
        </w:trPr>
        <w:tc>
          <w:tcPr>
            <w:tcW w:w="2340"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Secondary – General Govern</w:t>
            </w:r>
            <w:r w:rsidRPr="001F54D7">
              <w:rPr>
                <w:sz w:val="16"/>
                <w:szCs w:val="16"/>
              </w:rPr>
              <w:softHyphen/>
              <w:t>ment and Civil Agencies</w:t>
            </w:r>
          </w:p>
        </w:tc>
        <w:tc>
          <w:tcPr>
            <w:tcW w:w="1685" w:type="dxa"/>
            <w:gridSpan w:val="1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spacing w:before="50" w:after="50"/>
              <w:rPr>
                <w:sz w:val="16"/>
                <w:szCs w:val="16"/>
              </w:rPr>
            </w:pPr>
            <w:r w:rsidRPr="001F54D7">
              <w:rPr>
                <w:sz w:val="16"/>
                <w:szCs w:val="16"/>
              </w:rPr>
              <w:tab/>
              <w:t>2 160</w:t>
            </w:r>
          </w:p>
        </w:tc>
        <w:tc>
          <w:tcPr>
            <w:tcW w:w="1881" w:type="dxa"/>
            <w:gridSpan w:val="9"/>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2"/>
                <w:tab w:val="right" w:pos="4536"/>
              </w:tabs>
              <w:spacing w:before="50" w:after="50"/>
              <w:rPr>
                <w:sz w:val="16"/>
                <w:szCs w:val="16"/>
              </w:rPr>
            </w:pPr>
            <w:r w:rsidRPr="001F54D7">
              <w:rPr>
                <w:sz w:val="16"/>
                <w:szCs w:val="16"/>
              </w:rPr>
              <w:tab/>
              <w:t>4 320</w:t>
            </w:r>
          </w:p>
        </w:tc>
        <w:tc>
          <w:tcPr>
            <w:tcW w:w="1862"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6"/>
                <w:tab w:val="right" w:pos="4536"/>
              </w:tabs>
              <w:spacing w:before="50" w:after="50"/>
              <w:rPr>
                <w:sz w:val="16"/>
                <w:szCs w:val="16"/>
              </w:rPr>
            </w:pPr>
            <w:r w:rsidRPr="001F54D7">
              <w:rPr>
                <w:sz w:val="16"/>
                <w:szCs w:val="16"/>
              </w:rPr>
              <w:tab/>
              <w:t>1 800</w:t>
            </w:r>
          </w:p>
        </w:tc>
        <w:tc>
          <w:tcPr>
            <w:tcW w:w="1871" w:type="dxa"/>
            <w:gridSpan w:val="5"/>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39"/>
                <w:tab w:val="right" w:pos="4536"/>
              </w:tabs>
              <w:spacing w:before="50" w:after="50"/>
              <w:rPr>
                <w:sz w:val="16"/>
                <w:szCs w:val="16"/>
              </w:rPr>
            </w:pPr>
            <w:r w:rsidRPr="001F54D7">
              <w:rPr>
                <w:sz w:val="16"/>
                <w:szCs w:val="16"/>
              </w:rPr>
              <w:tab/>
              <w:t>3 600</w:t>
            </w:r>
          </w:p>
        </w:tc>
      </w:tr>
      <w:tr w:rsidR="005827B8" w:rsidRPr="001F54D7" w:rsidTr="001649B2">
        <w:trPr>
          <w:cantSplit/>
        </w:trPr>
        <w:tc>
          <w:tcPr>
            <w:tcW w:w="2340"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r w:rsidRPr="001F54D7">
              <w:rPr>
                <w:sz w:val="16"/>
                <w:szCs w:val="16"/>
              </w:rPr>
              <w:t>Secondary – Volunteers and Other PPDR Users</w:t>
            </w:r>
          </w:p>
        </w:tc>
        <w:tc>
          <w:tcPr>
            <w:tcW w:w="1685" w:type="dxa"/>
            <w:gridSpan w:val="1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spacing w:before="50" w:after="50"/>
              <w:rPr>
                <w:sz w:val="16"/>
                <w:szCs w:val="16"/>
              </w:rPr>
            </w:pPr>
            <w:r w:rsidRPr="001F54D7">
              <w:rPr>
                <w:sz w:val="16"/>
                <w:szCs w:val="16"/>
              </w:rPr>
              <w:tab/>
              <w:t>1 080</w:t>
            </w:r>
          </w:p>
        </w:tc>
        <w:tc>
          <w:tcPr>
            <w:tcW w:w="1881" w:type="dxa"/>
            <w:gridSpan w:val="9"/>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2"/>
                <w:tab w:val="right" w:pos="4536"/>
              </w:tabs>
              <w:spacing w:before="50" w:after="50"/>
              <w:rPr>
                <w:sz w:val="16"/>
                <w:szCs w:val="16"/>
              </w:rPr>
            </w:pPr>
            <w:r w:rsidRPr="001F54D7">
              <w:rPr>
                <w:sz w:val="16"/>
                <w:szCs w:val="16"/>
              </w:rPr>
              <w:tab/>
              <w:t>2 160</w:t>
            </w:r>
          </w:p>
        </w:tc>
        <w:tc>
          <w:tcPr>
            <w:tcW w:w="1862"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6"/>
                <w:tab w:val="right" w:pos="4536"/>
              </w:tabs>
              <w:spacing w:before="50" w:after="50"/>
              <w:rPr>
                <w:sz w:val="16"/>
                <w:szCs w:val="16"/>
              </w:rPr>
            </w:pPr>
            <w:r w:rsidRPr="001F54D7">
              <w:rPr>
                <w:sz w:val="16"/>
                <w:szCs w:val="16"/>
              </w:rPr>
              <w:tab/>
              <w:t>900</w:t>
            </w:r>
          </w:p>
        </w:tc>
        <w:tc>
          <w:tcPr>
            <w:tcW w:w="1871" w:type="dxa"/>
            <w:gridSpan w:val="5"/>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39"/>
                <w:tab w:val="right" w:pos="4536"/>
              </w:tabs>
              <w:spacing w:before="50" w:after="50"/>
              <w:rPr>
                <w:sz w:val="16"/>
                <w:szCs w:val="16"/>
              </w:rPr>
            </w:pPr>
            <w:r w:rsidRPr="001F54D7">
              <w:rPr>
                <w:sz w:val="16"/>
                <w:szCs w:val="16"/>
              </w:rPr>
              <w:tab/>
              <w:t>1 800</w:t>
            </w:r>
          </w:p>
        </w:tc>
      </w:tr>
      <w:tr w:rsidR="005827B8" w:rsidRPr="001F54D7" w:rsidTr="001649B2">
        <w:trPr>
          <w:cantSplit/>
        </w:trPr>
        <w:tc>
          <w:tcPr>
            <w:tcW w:w="2340" w:type="dxa"/>
            <w:tcBorders>
              <w:top w:val="single" w:sz="4" w:space="0" w:color="auto"/>
              <w:left w:val="single" w:sz="12"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692"/>
              </w:tabs>
              <w:spacing w:before="50" w:after="50"/>
              <w:rPr>
                <w:sz w:val="16"/>
                <w:szCs w:val="16"/>
              </w:rPr>
            </w:pPr>
            <w:r w:rsidRPr="001F54D7">
              <w:rPr>
                <w:sz w:val="16"/>
                <w:szCs w:val="16"/>
              </w:rPr>
              <w:tab/>
              <w:t>Total</w:t>
            </w:r>
          </w:p>
        </w:tc>
        <w:tc>
          <w:tcPr>
            <w:tcW w:w="1685" w:type="dxa"/>
            <w:gridSpan w:val="15"/>
            <w:tcBorders>
              <w:top w:val="single" w:sz="4" w:space="0" w:color="auto"/>
              <w:left w:val="single" w:sz="4"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spacing w:before="50" w:after="50"/>
              <w:rPr>
                <w:sz w:val="16"/>
                <w:szCs w:val="16"/>
              </w:rPr>
            </w:pPr>
            <w:r w:rsidRPr="001F54D7">
              <w:rPr>
                <w:sz w:val="16"/>
                <w:szCs w:val="16"/>
              </w:rPr>
              <w:tab/>
              <w:t>41 092</w:t>
            </w:r>
          </w:p>
        </w:tc>
        <w:tc>
          <w:tcPr>
            <w:tcW w:w="1881" w:type="dxa"/>
            <w:gridSpan w:val="9"/>
            <w:tcBorders>
              <w:top w:val="single" w:sz="4" w:space="0" w:color="auto"/>
              <w:left w:val="single" w:sz="4"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2"/>
                <w:tab w:val="right" w:pos="4536"/>
              </w:tabs>
              <w:spacing w:before="50" w:after="50"/>
              <w:rPr>
                <w:sz w:val="16"/>
                <w:szCs w:val="16"/>
              </w:rPr>
            </w:pPr>
            <w:r w:rsidRPr="001F54D7">
              <w:rPr>
                <w:sz w:val="16"/>
                <w:szCs w:val="16"/>
              </w:rPr>
              <w:tab/>
              <w:t>55 415</w:t>
            </w:r>
          </w:p>
        </w:tc>
        <w:tc>
          <w:tcPr>
            <w:tcW w:w="1862" w:type="dxa"/>
            <w:gridSpan w:val="5"/>
            <w:tcBorders>
              <w:top w:val="single" w:sz="4" w:space="0" w:color="auto"/>
              <w:left w:val="single" w:sz="4"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6"/>
                <w:tab w:val="right" w:pos="4536"/>
              </w:tabs>
              <w:spacing w:before="50" w:after="50"/>
              <w:rPr>
                <w:sz w:val="16"/>
                <w:szCs w:val="16"/>
              </w:rPr>
            </w:pPr>
            <w:r w:rsidRPr="001F54D7">
              <w:rPr>
                <w:sz w:val="16"/>
                <w:szCs w:val="16"/>
              </w:rPr>
              <w:tab/>
              <w:t>34 243</w:t>
            </w:r>
          </w:p>
        </w:tc>
        <w:tc>
          <w:tcPr>
            <w:tcW w:w="1871" w:type="dxa"/>
            <w:gridSpan w:val="5"/>
            <w:tcBorders>
              <w:top w:val="single" w:sz="4" w:space="0" w:color="auto"/>
              <w:left w:val="single" w:sz="4" w:space="0" w:color="auto"/>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39"/>
                <w:tab w:val="right" w:pos="4536"/>
              </w:tabs>
              <w:spacing w:before="50" w:after="50"/>
              <w:rPr>
                <w:sz w:val="16"/>
                <w:szCs w:val="16"/>
              </w:rPr>
            </w:pPr>
            <w:r w:rsidRPr="001F54D7">
              <w:rPr>
                <w:sz w:val="16"/>
                <w:szCs w:val="16"/>
              </w:rPr>
              <w:tab/>
              <w:t>46 179</w:t>
            </w:r>
          </w:p>
        </w:tc>
      </w:tr>
      <w:tr w:rsidR="005827B8" w:rsidRPr="001F54D7" w:rsidTr="001649B2">
        <w:trPr>
          <w:cantSplit/>
        </w:trPr>
        <w:tc>
          <w:tcPr>
            <w:tcW w:w="9639" w:type="dxa"/>
            <w:gridSpan w:val="35"/>
            <w:tcBorders>
              <w:top w:val="single" w:sz="12" w:space="0" w:color="auto"/>
              <w:left w:val="single" w:sz="12" w:space="0" w:color="auto"/>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3"/>
                <w:szCs w:val="3"/>
              </w:rPr>
            </w:pPr>
          </w:p>
        </w:tc>
      </w:tr>
      <w:tr w:rsidR="005827B8" w:rsidRPr="001F54D7" w:rsidTr="001649B2">
        <w:trPr>
          <w:cantSplit/>
        </w:trPr>
        <w:tc>
          <w:tcPr>
            <w:tcW w:w="2340" w:type="dxa"/>
            <w:vMerge w:val="restart"/>
            <w:tcBorders>
              <w:top w:val="single" w:sz="12" w:space="0" w:color="auto"/>
              <w:left w:val="single" w:sz="12"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b/>
                <w:bCs/>
                <w:sz w:val="16"/>
                <w:szCs w:val="16"/>
              </w:rPr>
            </w:pPr>
            <w:r w:rsidRPr="001F54D7">
              <w:rPr>
                <w:b/>
                <w:bCs/>
                <w:sz w:val="16"/>
                <w:szCs w:val="16"/>
              </w:rPr>
              <w:t>Narrowband</w:t>
            </w:r>
          </w:p>
        </w:tc>
        <w:tc>
          <w:tcPr>
            <w:tcW w:w="1685" w:type="dxa"/>
            <w:gridSpan w:val="15"/>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Urban Day-to-Day</w:t>
            </w:r>
          </w:p>
        </w:tc>
        <w:tc>
          <w:tcPr>
            <w:tcW w:w="1881" w:type="dxa"/>
            <w:gridSpan w:val="9"/>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Urban Disaster</w:t>
            </w:r>
          </w:p>
        </w:tc>
        <w:tc>
          <w:tcPr>
            <w:tcW w:w="1862" w:type="dxa"/>
            <w:gridSpan w:val="5"/>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Suburban Day-to-Day</w:t>
            </w:r>
          </w:p>
        </w:tc>
        <w:tc>
          <w:tcPr>
            <w:tcW w:w="1871" w:type="dxa"/>
            <w:gridSpan w:val="5"/>
            <w:tcBorders>
              <w:top w:val="single" w:sz="12"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Suburban Disaster</w:t>
            </w:r>
          </w:p>
        </w:tc>
      </w:tr>
      <w:tr w:rsidR="005827B8" w:rsidRPr="001F54D7" w:rsidTr="001649B2">
        <w:trPr>
          <w:cantSplit/>
        </w:trPr>
        <w:tc>
          <w:tcPr>
            <w:tcW w:w="2340" w:type="dxa"/>
            <w:vMerge/>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p>
        </w:tc>
        <w:tc>
          <w:tcPr>
            <w:tcW w:w="919" w:type="dxa"/>
            <w:gridSpan w:val="9"/>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ind w:left="-57" w:right="-113"/>
              <w:jc w:val="center"/>
              <w:rPr>
                <w:sz w:val="16"/>
                <w:szCs w:val="16"/>
              </w:rPr>
            </w:pPr>
            <w:r w:rsidRPr="001F54D7">
              <w:rPr>
                <w:sz w:val="16"/>
                <w:szCs w:val="16"/>
              </w:rPr>
              <w:t>Busy Hour Users</w:t>
            </w:r>
          </w:p>
        </w:tc>
        <w:tc>
          <w:tcPr>
            <w:tcW w:w="966" w:type="dxa"/>
            <w:gridSpan w:val="6"/>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Spectrum Required (MHz)</w:t>
            </w:r>
          </w:p>
        </w:tc>
        <w:tc>
          <w:tcPr>
            <w:tcW w:w="916" w:type="dxa"/>
            <w:gridSpan w:val="7"/>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ind w:left="-57" w:right="-57"/>
              <w:jc w:val="center"/>
              <w:rPr>
                <w:sz w:val="16"/>
                <w:szCs w:val="16"/>
              </w:rPr>
            </w:pPr>
            <w:r w:rsidRPr="001F54D7">
              <w:rPr>
                <w:sz w:val="16"/>
                <w:szCs w:val="16"/>
              </w:rPr>
              <w:t>Busy Hour Users</w:t>
            </w:r>
          </w:p>
        </w:tc>
        <w:tc>
          <w:tcPr>
            <w:tcW w:w="965"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Spectrum Required (MHz)</w:t>
            </w:r>
          </w:p>
        </w:tc>
        <w:tc>
          <w:tcPr>
            <w:tcW w:w="89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ind w:left="-57" w:right="-57"/>
              <w:jc w:val="center"/>
              <w:rPr>
                <w:sz w:val="16"/>
                <w:szCs w:val="16"/>
              </w:rPr>
            </w:pPr>
            <w:r w:rsidRPr="001F54D7">
              <w:rPr>
                <w:sz w:val="16"/>
                <w:szCs w:val="16"/>
              </w:rPr>
              <w:t>Busy Hour Users</w:t>
            </w:r>
          </w:p>
        </w:tc>
        <w:tc>
          <w:tcPr>
            <w:tcW w:w="965"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Spectrum Required (MHz)</w:t>
            </w:r>
          </w:p>
        </w:tc>
        <w:tc>
          <w:tcPr>
            <w:tcW w:w="906"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ind w:left="-57" w:right="-57"/>
              <w:jc w:val="center"/>
              <w:rPr>
                <w:sz w:val="16"/>
                <w:szCs w:val="16"/>
              </w:rPr>
            </w:pPr>
            <w:r w:rsidRPr="001F54D7">
              <w:rPr>
                <w:sz w:val="16"/>
                <w:szCs w:val="16"/>
              </w:rPr>
              <w:t>Busy Hour Users</w:t>
            </w:r>
          </w:p>
        </w:tc>
        <w:tc>
          <w:tcPr>
            <w:tcW w:w="965"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Spectrum Required (MHz)</w:t>
            </w:r>
          </w:p>
        </w:tc>
      </w:tr>
      <w:tr w:rsidR="005827B8" w:rsidRPr="001F54D7" w:rsidTr="001649B2">
        <w:trPr>
          <w:cantSplit/>
        </w:trPr>
        <w:tc>
          <w:tcPr>
            <w:tcW w:w="2340"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spacing w:before="50" w:after="50"/>
              <w:rPr>
                <w:sz w:val="16"/>
                <w:szCs w:val="16"/>
              </w:rPr>
            </w:pPr>
            <w:r w:rsidRPr="001F54D7">
              <w:rPr>
                <w:sz w:val="16"/>
                <w:szCs w:val="16"/>
              </w:rPr>
              <w:t>NB Voice Service</w:t>
            </w:r>
          </w:p>
        </w:tc>
        <w:tc>
          <w:tcPr>
            <w:tcW w:w="919" w:type="dxa"/>
            <w:gridSpan w:val="9"/>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10 058</w:t>
            </w:r>
          </w:p>
        </w:tc>
        <w:tc>
          <w:tcPr>
            <w:tcW w:w="966" w:type="dxa"/>
            <w:gridSpan w:val="6"/>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3"/>
              </w:tabs>
              <w:spacing w:before="50" w:after="50"/>
              <w:rPr>
                <w:sz w:val="16"/>
                <w:szCs w:val="16"/>
              </w:rPr>
            </w:pPr>
            <w:r w:rsidRPr="001F54D7">
              <w:rPr>
                <w:sz w:val="16"/>
                <w:szCs w:val="16"/>
              </w:rPr>
              <w:t>21.2</w:t>
            </w:r>
          </w:p>
        </w:tc>
        <w:tc>
          <w:tcPr>
            <w:tcW w:w="916" w:type="dxa"/>
            <w:gridSpan w:val="7"/>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11 979</w:t>
            </w:r>
          </w:p>
        </w:tc>
        <w:tc>
          <w:tcPr>
            <w:tcW w:w="965"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25"/>
              </w:tabs>
              <w:spacing w:before="50" w:after="50"/>
              <w:rPr>
                <w:sz w:val="16"/>
                <w:szCs w:val="16"/>
              </w:rPr>
            </w:pPr>
            <w:r w:rsidRPr="001F54D7">
              <w:rPr>
                <w:sz w:val="16"/>
                <w:szCs w:val="16"/>
              </w:rPr>
              <w:t>25.2</w:t>
            </w:r>
          </w:p>
        </w:tc>
        <w:tc>
          <w:tcPr>
            <w:tcW w:w="89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8 382</w:t>
            </w:r>
          </w:p>
        </w:tc>
        <w:tc>
          <w:tcPr>
            <w:tcW w:w="965"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96"/>
              </w:tabs>
              <w:spacing w:before="50" w:after="50"/>
              <w:rPr>
                <w:sz w:val="16"/>
                <w:szCs w:val="16"/>
              </w:rPr>
            </w:pPr>
            <w:r w:rsidRPr="001F54D7">
              <w:rPr>
                <w:sz w:val="16"/>
                <w:szCs w:val="16"/>
              </w:rPr>
              <w:t>17.6</w:t>
            </w:r>
          </w:p>
        </w:tc>
        <w:tc>
          <w:tcPr>
            <w:tcW w:w="906"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9 982</w:t>
            </w:r>
          </w:p>
        </w:tc>
        <w:tc>
          <w:tcPr>
            <w:tcW w:w="965"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15"/>
              </w:tabs>
              <w:spacing w:before="50" w:after="50"/>
              <w:rPr>
                <w:sz w:val="16"/>
                <w:szCs w:val="16"/>
              </w:rPr>
            </w:pPr>
            <w:r w:rsidRPr="001F54D7">
              <w:rPr>
                <w:sz w:val="16"/>
                <w:szCs w:val="16"/>
              </w:rPr>
              <w:t>21.0</w:t>
            </w:r>
          </w:p>
        </w:tc>
      </w:tr>
      <w:tr w:rsidR="005827B8" w:rsidRPr="001F54D7" w:rsidTr="001649B2">
        <w:trPr>
          <w:cantSplit/>
        </w:trPr>
        <w:tc>
          <w:tcPr>
            <w:tcW w:w="2340"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spacing w:before="50" w:after="50"/>
              <w:rPr>
                <w:sz w:val="16"/>
                <w:szCs w:val="16"/>
              </w:rPr>
            </w:pPr>
            <w:r w:rsidRPr="001F54D7">
              <w:rPr>
                <w:sz w:val="16"/>
                <w:szCs w:val="16"/>
              </w:rPr>
              <w:t>NB Message Service</w:t>
            </w:r>
          </w:p>
        </w:tc>
        <w:tc>
          <w:tcPr>
            <w:tcW w:w="919" w:type="dxa"/>
            <w:gridSpan w:val="9"/>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9 463</w:t>
            </w:r>
          </w:p>
        </w:tc>
        <w:tc>
          <w:tcPr>
            <w:tcW w:w="966" w:type="dxa"/>
            <w:gridSpan w:val="6"/>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3"/>
              </w:tabs>
              <w:spacing w:before="50" w:after="50"/>
              <w:rPr>
                <w:sz w:val="16"/>
                <w:szCs w:val="16"/>
              </w:rPr>
            </w:pPr>
            <w:r w:rsidRPr="001F54D7">
              <w:rPr>
                <w:sz w:val="16"/>
                <w:szCs w:val="16"/>
              </w:rPr>
              <w:t>2.5</w:t>
            </w:r>
          </w:p>
        </w:tc>
        <w:tc>
          <w:tcPr>
            <w:tcW w:w="916" w:type="dxa"/>
            <w:gridSpan w:val="7"/>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11 384</w:t>
            </w:r>
          </w:p>
        </w:tc>
        <w:tc>
          <w:tcPr>
            <w:tcW w:w="965"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25"/>
              </w:tabs>
              <w:spacing w:before="50" w:after="50"/>
              <w:rPr>
                <w:sz w:val="16"/>
                <w:szCs w:val="16"/>
              </w:rPr>
            </w:pPr>
            <w:r w:rsidRPr="001F54D7">
              <w:rPr>
                <w:sz w:val="16"/>
                <w:szCs w:val="16"/>
              </w:rPr>
              <w:t>3.0</w:t>
            </w:r>
          </w:p>
        </w:tc>
        <w:tc>
          <w:tcPr>
            <w:tcW w:w="89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7 886</w:t>
            </w:r>
          </w:p>
        </w:tc>
        <w:tc>
          <w:tcPr>
            <w:tcW w:w="965"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96"/>
              </w:tabs>
              <w:spacing w:before="50" w:after="50"/>
              <w:rPr>
                <w:sz w:val="16"/>
                <w:szCs w:val="16"/>
              </w:rPr>
            </w:pPr>
            <w:r w:rsidRPr="001F54D7">
              <w:rPr>
                <w:sz w:val="16"/>
                <w:szCs w:val="16"/>
              </w:rPr>
              <w:t>2.0</w:t>
            </w:r>
          </w:p>
        </w:tc>
        <w:tc>
          <w:tcPr>
            <w:tcW w:w="906"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9 487</w:t>
            </w:r>
          </w:p>
        </w:tc>
        <w:tc>
          <w:tcPr>
            <w:tcW w:w="965"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15"/>
              </w:tabs>
              <w:spacing w:before="50" w:after="50"/>
              <w:rPr>
                <w:sz w:val="16"/>
                <w:szCs w:val="16"/>
              </w:rPr>
            </w:pPr>
            <w:r w:rsidRPr="001F54D7">
              <w:rPr>
                <w:sz w:val="16"/>
                <w:szCs w:val="16"/>
              </w:rPr>
              <w:t>2.5</w:t>
            </w:r>
          </w:p>
        </w:tc>
      </w:tr>
      <w:tr w:rsidR="005827B8" w:rsidRPr="001F54D7" w:rsidTr="001649B2">
        <w:trPr>
          <w:cantSplit/>
        </w:trPr>
        <w:tc>
          <w:tcPr>
            <w:tcW w:w="2340"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spacing w:before="50" w:after="50"/>
              <w:rPr>
                <w:sz w:val="16"/>
                <w:szCs w:val="16"/>
              </w:rPr>
            </w:pPr>
            <w:r w:rsidRPr="001F54D7">
              <w:rPr>
                <w:sz w:val="16"/>
                <w:szCs w:val="16"/>
              </w:rPr>
              <w:t>NB Status Service</w:t>
            </w:r>
          </w:p>
        </w:tc>
        <w:tc>
          <w:tcPr>
            <w:tcW w:w="919" w:type="dxa"/>
            <w:gridSpan w:val="9"/>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9 463</w:t>
            </w:r>
          </w:p>
        </w:tc>
        <w:tc>
          <w:tcPr>
            <w:tcW w:w="966" w:type="dxa"/>
            <w:gridSpan w:val="6"/>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3"/>
              </w:tabs>
              <w:spacing w:before="50" w:after="50"/>
              <w:rPr>
                <w:sz w:val="16"/>
                <w:szCs w:val="16"/>
              </w:rPr>
            </w:pPr>
            <w:r w:rsidRPr="001F54D7">
              <w:rPr>
                <w:sz w:val="16"/>
                <w:szCs w:val="16"/>
              </w:rPr>
              <w:t>0.1</w:t>
            </w:r>
          </w:p>
        </w:tc>
        <w:tc>
          <w:tcPr>
            <w:tcW w:w="916" w:type="dxa"/>
            <w:gridSpan w:val="7"/>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11 384</w:t>
            </w:r>
          </w:p>
        </w:tc>
        <w:tc>
          <w:tcPr>
            <w:tcW w:w="965"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25"/>
              </w:tabs>
              <w:spacing w:before="50" w:after="50"/>
              <w:rPr>
                <w:sz w:val="16"/>
                <w:szCs w:val="16"/>
              </w:rPr>
            </w:pPr>
            <w:r w:rsidRPr="001F54D7">
              <w:rPr>
                <w:sz w:val="16"/>
                <w:szCs w:val="16"/>
              </w:rPr>
              <w:t>0.1</w:t>
            </w:r>
          </w:p>
        </w:tc>
        <w:tc>
          <w:tcPr>
            <w:tcW w:w="89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7 886</w:t>
            </w:r>
          </w:p>
        </w:tc>
        <w:tc>
          <w:tcPr>
            <w:tcW w:w="965"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96"/>
              </w:tabs>
              <w:spacing w:before="50" w:after="50"/>
              <w:rPr>
                <w:sz w:val="16"/>
                <w:szCs w:val="16"/>
              </w:rPr>
            </w:pPr>
            <w:r w:rsidRPr="001F54D7">
              <w:rPr>
                <w:sz w:val="16"/>
                <w:szCs w:val="16"/>
              </w:rPr>
              <w:t>0.1</w:t>
            </w:r>
          </w:p>
        </w:tc>
        <w:tc>
          <w:tcPr>
            <w:tcW w:w="906"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9 487</w:t>
            </w:r>
          </w:p>
        </w:tc>
        <w:tc>
          <w:tcPr>
            <w:tcW w:w="965"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15"/>
              </w:tabs>
              <w:spacing w:before="50" w:after="50"/>
              <w:rPr>
                <w:sz w:val="16"/>
                <w:szCs w:val="16"/>
              </w:rPr>
            </w:pPr>
            <w:r w:rsidRPr="001F54D7">
              <w:rPr>
                <w:sz w:val="16"/>
                <w:szCs w:val="16"/>
              </w:rPr>
              <w:t>0.1</w:t>
            </w:r>
          </w:p>
        </w:tc>
      </w:tr>
      <w:tr w:rsidR="005827B8" w:rsidRPr="001F54D7" w:rsidTr="001649B2">
        <w:trPr>
          <w:cantSplit/>
        </w:trPr>
        <w:tc>
          <w:tcPr>
            <w:tcW w:w="2340" w:type="dxa"/>
            <w:tcBorders>
              <w:top w:val="single" w:sz="4" w:space="0" w:color="auto"/>
              <w:left w:val="single" w:sz="12"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spacing w:before="50" w:after="50"/>
              <w:rPr>
                <w:sz w:val="16"/>
                <w:szCs w:val="16"/>
              </w:rPr>
            </w:pPr>
            <w:r w:rsidRPr="001F54D7">
              <w:rPr>
                <w:sz w:val="16"/>
                <w:szCs w:val="16"/>
              </w:rPr>
              <w:t>Total Narrowband Spectrum Required (MHz)</w:t>
            </w:r>
          </w:p>
        </w:tc>
        <w:tc>
          <w:tcPr>
            <w:tcW w:w="919" w:type="dxa"/>
            <w:gridSpan w:val="9"/>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p>
        </w:tc>
        <w:tc>
          <w:tcPr>
            <w:tcW w:w="966" w:type="dxa"/>
            <w:gridSpan w:val="6"/>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3"/>
              </w:tabs>
              <w:spacing w:before="50" w:after="50"/>
              <w:rPr>
                <w:b/>
                <w:bCs/>
                <w:sz w:val="16"/>
                <w:szCs w:val="16"/>
              </w:rPr>
            </w:pPr>
            <w:r w:rsidRPr="001F54D7">
              <w:rPr>
                <w:b/>
                <w:bCs/>
                <w:sz w:val="16"/>
                <w:szCs w:val="16"/>
              </w:rPr>
              <w:t>23.7</w:t>
            </w:r>
          </w:p>
        </w:tc>
        <w:tc>
          <w:tcPr>
            <w:tcW w:w="916" w:type="dxa"/>
            <w:gridSpan w:val="7"/>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p>
        </w:tc>
        <w:tc>
          <w:tcPr>
            <w:tcW w:w="965" w:type="dxa"/>
            <w:gridSpan w:val="2"/>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25"/>
              </w:tabs>
              <w:spacing w:before="50" w:after="50"/>
              <w:rPr>
                <w:b/>
                <w:bCs/>
                <w:sz w:val="16"/>
                <w:szCs w:val="16"/>
              </w:rPr>
            </w:pPr>
            <w:r w:rsidRPr="001F54D7">
              <w:rPr>
                <w:b/>
                <w:bCs/>
                <w:sz w:val="16"/>
                <w:szCs w:val="16"/>
              </w:rPr>
              <w:t>28.3</w:t>
            </w:r>
          </w:p>
        </w:tc>
        <w:tc>
          <w:tcPr>
            <w:tcW w:w="897" w:type="dxa"/>
            <w:gridSpan w:val="3"/>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b/>
                <w:bCs/>
                <w:sz w:val="16"/>
                <w:szCs w:val="16"/>
              </w:rPr>
            </w:pPr>
          </w:p>
        </w:tc>
        <w:tc>
          <w:tcPr>
            <w:tcW w:w="965" w:type="dxa"/>
            <w:gridSpan w:val="2"/>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96"/>
              </w:tabs>
              <w:spacing w:before="50" w:after="50"/>
              <w:rPr>
                <w:b/>
                <w:bCs/>
                <w:sz w:val="16"/>
                <w:szCs w:val="16"/>
              </w:rPr>
            </w:pPr>
            <w:r w:rsidRPr="001F54D7">
              <w:rPr>
                <w:b/>
                <w:bCs/>
                <w:sz w:val="16"/>
                <w:szCs w:val="16"/>
              </w:rPr>
              <w:t>19.8</w:t>
            </w:r>
          </w:p>
        </w:tc>
        <w:tc>
          <w:tcPr>
            <w:tcW w:w="906" w:type="dxa"/>
            <w:gridSpan w:val="3"/>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b/>
                <w:bCs/>
                <w:sz w:val="16"/>
                <w:szCs w:val="16"/>
              </w:rPr>
            </w:pPr>
          </w:p>
        </w:tc>
        <w:tc>
          <w:tcPr>
            <w:tcW w:w="965" w:type="dxa"/>
            <w:gridSpan w:val="2"/>
            <w:tcBorders>
              <w:top w:val="single" w:sz="4" w:space="0" w:color="auto"/>
              <w:left w:val="single" w:sz="4" w:space="0" w:color="auto"/>
              <w:bottom w:val="single" w:sz="12"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15"/>
              </w:tabs>
              <w:spacing w:before="50" w:after="50"/>
              <w:rPr>
                <w:b/>
                <w:bCs/>
                <w:sz w:val="16"/>
                <w:szCs w:val="16"/>
              </w:rPr>
            </w:pPr>
            <w:r w:rsidRPr="001F54D7">
              <w:rPr>
                <w:b/>
                <w:bCs/>
                <w:sz w:val="16"/>
                <w:szCs w:val="16"/>
              </w:rPr>
              <w:t>23.6</w:t>
            </w:r>
          </w:p>
        </w:tc>
      </w:tr>
      <w:tr w:rsidR="005827B8" w:rsidRPr="001F54D7" w:rsidTr="001649B2">
        <w:trPr>
          <w:cantSplit/>
        </w:trPr>
        <w:tc>
          <w:tcPr>
            <w:tcW w:w="9639" w:type="dxa"/>
            <w:gridSpan w:val="35"/>
            <w:tcBorders>
              <w:top w:val="single" w:sz="12" w:space="0" w:color="auto"/>
              <w:left w:val="single" w:sz="12" w:space="0" w:color="auto"/>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3"/>
                <w:szCs w:val="3"/>
              </w:rPr>
            </w:pPr>
          </w:p>
        </w:tc>
      </w:tr>
      <w:tr w:rsidR="005827B8" w:rsidRPr="001F54D7" w:rsidTr="001649B2">
        <w:trPr>
          <w:cantSplit/>
        </w:trPr>
        <w:tc>
          <w:tcPr>
            <w:tcW w:w="3059" w:type="dxa"/>
            <w:gridSpan w:val="10"/>
            <w:tcBorders>
              <w:top w:val="single" w:sz="12"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48"/>
              </w:tabs>
              <w:spacing w:before="50" w:after="50"/>
              <w:rPr>
                <w:sz w:val="16"/>
                <w:szCs w:val="16"/>
              </w:rPr>
            </w:pPr>
            <w:r w:rsidRPr="001F54D7">
              <w:rPr>
                <w:sz w:val="16"/>
                <w:szCs w:val="16"/>
              </w:rPr>
              <w:t>Normal NB Day-to-Day</w:t>
            </w:r>
            <w:r w:rsidRPr="001F54D7">
              <w:rPr>
                <w:sz w:val="16"/>
                <w:szCs w:val="16"/>
              </w:rPr>
              <w:tab/>
              <w:t>43.5 MHz</w:t>
            </w:r>
          </w:p>
        </w:tc>
        <w:tc>
          <w:tcPr>
            <w:tcW w:w="966" w:type="dxa"/>
            <w:gridSpan w:val="6"/>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3"/>
              </w:tabs>
              <w:spacing w:before="50" w:after="50"/>
              <w:rPr>
                <w:sz w:val="16"/>
                <w:szCs w:val="16"/>
              </w:rPr>
            </w:pPr>
            <w:r w:rsidRPr="001F54D7">
              <w:rPr>
                <w:sz w:val="16"/>
                <w:szCs w:val="16"/>
              </w:rPr>
              <w:t>23.7</w:t>
            </w:r>
          </w:p>
        </w:tc>
        <w:tc>
          <w:tcPr>
            <w:tcW w:w="916" w:type="dxa"/>
            <w:gridSpan w:val="7"/>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&lt;</w:t>
            </w:r>
          </w:p>
        </w:tc>
        <w:tc>
          <w:tcPr>
            <w:tcW w:w="965" w:type="dxa"/>
            <w:gridSpan w:val="2"/>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&lt;</w:t>
            </w:r>
          </w:p>
        </w:tc>
        <w:tc>
          <w:tcPr>
            <w:tcW w:w="897" w:type="dxa"/>
            <w:gridSpan w:val="3"/>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&lt;</w:t>
            </w:r>
          </w:p>
        </w:tc>
        <w:tc>
          <w:tcPr>
            <w:tcW w:w="979" w:type="dxa"/>
            <w:gridSpan w:val="3"/>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96"/>
              </w:tabs>
              <w:spacing w:before="50" w:after="50"/>
              <w:rPr>
                <w:sz w:val="16"/>
                <w:szCs w:val="16"/>
              </w:rPr>
            </w:pPr>
            <w:r w:rsidRPr="001F54D7">
              <w:rPr>
                <w:sz w:val="16"/>
                <w:szCs w:val="16"/>
              </w:rPr>
              <w:t>19.8</w:t>
            </w:r>
          </w:p>
        </w:tc>
        <w:tc>
          <w:tcPr>
            <w:tcW w:w="919" w:type="dxa"/>
            <w:gridSpan w:val="3"/>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p>
        </w:tc>
        <w:tc>
          <w:tcPr>
            <w:tcW w:w="959" w:type="dxa"/>
            <w:tcBorders>
              <w:top w:val="single" w:sz="12"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p>
        </w:tc>
      </w:tr>
      <w:tr w:rsidR="005827B8" w:rsidRPr="001F54D7" w:rsidTr="001649B2">
        <w:trPr>
          <w:cantSplit/>
        </w:trPr>
        <w:tc>
          <w:tcPr>
            <w:tcW w:w="3059" w:type="dxa"/>
            <w:gridSpan w:val="10"/>
            <w:tcBorders>
              <w:top w:val="single" w:sz="4"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48"/>
              </w:tabs>
              <w:spacing w:before="50" w:after="50"/>
              <w:rPr>
                <w:sz w:val="16"/>
                <w:szCs w:val="16"/>
              </w:rPr>
            </w:pPr>
            <w:r w:rsidRPr="001F54D7">
              <w:rPr>
                <w:sz w:val="16"/>
                <w:szCs w:val="16"/>
              </w:rPr>
              <w:t>NB Urban Disaster Scenario</w:t>
            </w:r>
            <w:r w:rsidRPr="001F54D7">
              <w:rPr>
                <w:sz w:val="16"/>
                <w:szCs w:val="16"/>
              </w:rPr>
              <w:tab/>
              <w:t>48.1 MHz</w:t>
            </w:r>
          </w:p>
        </w:tc>
        <w:tc>
          <w:tcPr>
            <w:tcW w:w="966" w:type="dxa"/>
            <w:gridSpan w:val="6"/>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&lt;</w:t>
            </w:r>
          </w:p>
        </w:tc>
        <w:tc>
          <w:tcPr>
            <w:tcW w:w="916" w:type="dxa"/>
            <w:gridSpan w:val="7"/>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&lt;</w:t>
            </w:r>
          </w:p>
        </w:tc>
        <w:tc>
          <w:tcPr>
            <w:tcW w:w="965"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25"/>
              </w:tabs>
              <w:spacing w:before="50" w:after="50"/>
              <w:rPr>
                <w:sz w:val="16"/>
                <w:szCs w:val="16"/>
              </w:rPr>
            </w:pPr>
            <w:r w:rsidRPr="001F54D7">
              <w:rPr>
                <w:sz w:val="16"/>
                <w:szCs w:val="16"/>
              </w:rPr>
              <w:t>28.3</w:t>
            </w:r>
          </w:p>
        </w:tc>
        <w:tc>
          <w:tcPr>
            <w:tcW w:w="89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&lt;</w:t>
            </w:r>
          </w:p>
        </w:tc>
        <w:tc>
          <w:tcPr>
            <w:tcW w:w="979"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96"/>
              </w:tabs>
              <w:spacing w:before="50" w:after="50"/>
              <w:rPr>
                <w:sz w:val="16"/>
                <w:szCs w:val="16"/>
              </w:rPr>
            </w:pPr>
            <w:r w:rsidRPr="001F54D7">
              <w:rPr>
                <w:sz w:val="16"/>
                <w:szCs w:val="16"/>
              </w:rPr>
              <w:t>19.8</w:t>
            </w:r>
          </w:p>
        </w:tc>
        <w:tc>
          <w:tcPr>
            <w:tcW w:w="919"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p>
        </w:tc>
        <w:tc>
          <w:tcPr>
            <w:tcW w:w="959" w:type="dxa"/>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p>
        </w:tc>
      </w:tr>
      <w:tr w:rsidR="005827B8" w:rsidRPr="001F54D7" w:rsidTr="001649B2">
        <w:trPr>
          <w:cantSplit/>
        </w:trPr>
        <w:tc>
          <w:tcPr>
            <w:tcW w:w="3059" w:type="dxa"/>
            <w:gridSpan w:val="10"/>
            <w:tcBorders>
              <w:top w:val="single" w:sz="4"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48"/>
              </w:tabs>
              <w:spacing w:before="50" w:after="50"/>
              <w:rPr>
                <w:sz w:val="16"/>
                <w:szCs w:val="16"/>
              </w:rPr>
            </w:pPr>
            <w:r w:rsidRPr="001F54D7">
              <w:rPr>
                <w:sz w:val="16"/>
                <w:szCs w:val="16"/>
              </w:rPr>
              <w:t>NB Suburban Disaster</w:t>
            </w:r>
            <w:r w:rsidRPr="001F54D7">
              <w:rPr>
                <w:sz w:val="16"/>
                <w:szCs w:val="16"/>
              </w:rPr>
              <w:br/>
              <w:t>Scenario</w:t>
            </w:r>
            <w:r w:rsidRPr="001F54D7">
              <w:rPr>
                <w:sz w:val="16"/>
                <w:szCs w:val="16"/>
              </w:rPr>
              <w:tab/>
              <w:t>47.3 MHz</w:t>
            </w:r>
          </w:p>
        </w:tc>
        <w:tc>
          <w:tcPr>
            <w:tcW w:w="966" w:type="dxa"/>
            <w:gridSpan w:val="6"/>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3"/>
              </w:tabs>
              <w:spacing w:before="50" w:after="50"/>
              <w:rPr>
                <w:sz w:val="16"/>
                <w:szCs w:val="16"/>
              </w:rPr>
            </w:pPr>
            <w:r w:rsidRPr="001F54D7">
              <w:rPr>
                <w:sz w:val="16"/>
                <w:szCs w:val="16"/>
              </w:rPr>
              <w:t>23.7</w:t>
            </w:r>
          </w:p>
        </w:tc>
        <w:tc>
          <w:tcPr>
            <w:tcW w:w="916" w:type="dxa"/>
            <w:gridSpan w:val="7"/>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&lt;</w:t>
            </w:r>
          </w:p>
        </w:tc>
        <w:tc>
          <w:tcPr>
            <w:tcW w:w="965"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&lt;</w:t>
            </w:r>
          </w:p>
        </w:tc>
        <w:tc>
          <w:tcPr>
            <w:tcW w:w="89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&lt;</w:t>
            </w:r>
          </w:p>
        </w:tc>
        <w:tc>
          <w:tcPr>
            <w:tcW w:w="979"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&lt;</w:t>
            </w:r>
          </w:p>
        </w:tc>
        <w:tc>
          <w:tcPr>
            <w:tcW w:w="919"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jc w:val="center"/>
              <w:rPr>
                <w:sz w:val="16"/>
                <w:szCs w:val="16"/>
              </w:rPr>
            </w:pPr>
            <w:r w:rsidRPr="001F54D7">
              <w:rPr>
                <w:sz w:val="16"/>
                <w:szCs w:val="16"/>
              </w:rPr>
              <w:t>&lt;</w:t>
            </w:r>
          </w:p>
        </w:tc>
        <w:tc>
          <w:tcPr>
            <w:tcW w:w="959" w:type="dxa"/>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15"/>
              </w:tabs>
              <w:spacing w:before="50" w:after="50"/>
              <w:rPr>
                <w:sz w:val="16"/>
                <w:szCs w:val="16"/>
              </w:rPr>
            </w:pPr>
            <w:r w:rsidRPr="001F54D7">
              <w:rPr>
                <w:sz w:val="16"/>
                <w:szCs w:val="16"/>
              </w:rPr>
              <w:t>23.6</w:t>
            </w:r>
          </w:p>
        </w:tc>
      </w:tr>
      <w:tr w:rsidR="005827B8" w:rsidRPr="001F54D7" w:rsidTr="001649B2">
        <w:trPr>
          <w:cantSplit/>
        </w:trPr>
        <w:tc>
          <w:tcPr>
            <w:tcW w:w="3059" w:type="dxa"/>
            <w:gridSpan w:val="10"/>
            <w:tcBorders>
              <w:top w:val="single" w:sz="4" w:space="0" w:color="auto"/>
              <w:left w:val="single" w:sz="12" w:space="0" w:color="auto"/>
              <w:bottom w:val="single" w:sz="12"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48"/>
              </w:tabs>
              <w:spacing w:before="50" w:after="50"/>
              <w:rPr>
                <w:sz w:val="16"/>
                <w:szCs w:val="16"/>
              </w:rPr>
            </w:pPr>
            <w:r w:rsidRPr="001F54D7">
              <w:rPr>
                <w:sz w:val="16"/>
                <w:szCs w:val="16"/>
              </w:rPr>
              <w:t xml:space="preserve">Larger of the two NB disaster </w:t>
            </w:r>
            <w:r w:rsidRPr="001F54D7">
              <w:rPr>
                <w:sz w:val="16"/>
                <w:szCs w:val="16"/>
              </w:rPr>
              <w:br/>
              <w:t>scenarios</w:t>
            </w:r>
            <w:r w:rsidRPr="001F54D7">
              <w:rPr>
                <w:sz w:val="16"/>
                <w:szCs w:val="16"/>
              </w:rPr>
              <w:tab/>
              <w:t>48.1 MHz</w:t>
            </w:r>
          </w:p>
        </w:tc>
        <w:tc>
          <w:tcPr>
            <w:tcW w:w="966" w:type="dxa"/>
            <w:gridSpan w:val="6"/>
            <w:tcBorders>
              <w:top w:val="single" w:sz="4" w:space="0" w:color="auto"/>
              <w:left w:val="single" w:sz="4" w:space="0" w:color="auto"/>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spacing w:before="50" w:after="50"/>
              <w:rPr>
                <w:sz w:val="16"/>
                <w:szCs w:val="16"/>
              </w:rPr>
            </w:pPr>
          </w:p>
        </w:tc>
        <w:tc>
          <w:tcPr>
            <w:tcW w:w="916" w:type="dxa"/>
            <w:gridSpan w:val="7"/>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p>
        </w:tc>
        <w:tc>
          <w:tcPr>
            <w:tcW w:w="965" w:type="dxa"/>
            <w:gridSpan w:val="2"/>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p>
        </w:tc>
        <w:tc>
          <w:tcPr>
            <w:tcW w:w="897" w:type="dxa"/>
            <w:gridSpan w:val="3"/>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p>
        </w:tc>
        <w:tc>
          <w:tcPr>
            <w:tcW w:w="979" w:type="dxa"/>
            <w:gridSpan w:val="3"/>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p>
        </w:tc>
        <w:tc>
          <w:tcPr>
            <w:tcW w:w="919" w:type="dxa"/>
            <w:gridSpan w:val="3"/>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p>
        </w:tc>
        <w:tc>
          <w:tcPr>
            <w:tcW w:w="959" w:type="dxa"/>
            <w:tcBorders>
              <w:top w:val="single" w:sz="4" w:space="0" w:color="auto"/>
              <w:left w:val="nil"/>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50" w:after="50"/>
              <w:rPr>
                <w:sz w:val="16"/>
                <w:szCs w:val="16"/>
              </w:rPr>
            </w:pPr>
          </w:p>
        </w:tc>
      </w:tr>
    </w:tbl>
    <w:p w:rsidR="005827B8" w:rsidRPr="001F54D7" w:rsidRDefault="005827B8" w:rsidP="001649B2">
      <w:pPr>
        <w:pStyle w:val="Tablefin"/>
        <w:rPr>
          <w:sz w:val="8"/>
          <w:szCs w:val="8"/>
        </w:rPr>
      </w:pPr>
    </w:p>
    <w:p w:rsidR="005827B8" w:rsidRPr="001F54D7" w:rsidRDefault="005827B8" w:rsidP="001649B2">
      <w:pPr>
        <w:pStyle w:val="Tabletitle"/>
      </w:pPr>
      <w:r w:rsidRPr="001F54D7">
        <w:lastRenderedPageBreak/>
        <w:t>Large metropolitan area calculated for 180 police officers per 100</w:t>
      </w:r>
      <w:r w:rsidRPr="001F54D7">
        <w:rPr>
          <w:rFonts w:ascii="Tms Rmn" w:hAnsi="Tms Rmn"/>
          <w:sz w:val="12"/>
          <w:szCs w:val="12"/>
        </w:rPr>
        <w:t> </w:t>
      </w:r>
      <w:r w:rsidRPr="001F54D7">
        <w:t xml:space="preserve">000 population </w:t>
      </w:r>
      <w:r w:rsidRPr="001F54D7">
        <w:rPr>
          <w:b w:val="0"/>
          <w:bCs/>
        </w:rPr>
        <w:t>(</w:t>
      </w:r>
      <w:r w:rsidRPr="001F54D7">
        <w:rPr>
          <w:b w:val="0"/>
          <w:bCs/>
          <w:i/>
          <w:iCs/>
        </w:rPr>
        <w:t>end</w:t>
      </w:r>
      <w:r w:rsidRPr="001F54D7">
        <w:rPr>
          <w:b w:val="0"/>
          <w:bCs/>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7"/>
        <w:gridCol w:w="932"/>
        <w:gridCol w:w="890"/>
        <w:gridCol w:w="931"/>
        <w:gridCol w:w="944"/>
        <w:gridCol w:w="890"/>
        <w:gridCol w:w="13"/>
        <w:gridCol w:w="931"/>
        <w:gridCol w:w="14"/>
        <w:gridCol w:w="873"/>
        <w:gridCol w:w="6"/>
        <w:gridCol w:w="938"/>
      </w:tblGrid>
      <w:tr w:rsidR="005827B8" w:rsidRPr="001F54D7" w:rsidTr="001649B2">
        <w:trPr>
          <w:cantSplit/>
        </w:trPr>
        <w:tc>
          <w:tcPr>
            <w:tcW w:w="2340" w:type="dxa"/>
            <w:vMerge w:val="restart"/>
            <w:tcBorders>
              <w:top w:val="single" w:sz="12" w:space="0" w:color="auto"/>
              <w:left w:val="single" w:sz="12" w:space="0" w:color="auto"/>
              <w:bottom w:val="single" w:sz="4" w:space="0" w:color="auto"/>
              <w:right w:val="single" w:sz="4" w:space="0" w:color="auto"/>
            </w:tcBorders>
            <w:vAlign w:val="cente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b/>
                <w:bCs/>
                <w:sz w:val="16"/>
                <w:szCs w:val="16"/>
              </w:rPr>
            </w:pPr>
            <w:r w:rsidRPr="001F54D7">
              <w:rPr>
                <w:b/>
                <w:bCs/>
                <w:sz w:val="16"/>
                <w:szCs w:val="16"/>
              </w:rPr>
              <w:t>Wideband</w:t>
            </w:r>
          </w:p>
        </w:tc>
        <w:tc>
          <w:tcPr>
            <w:tcW w:w="1636" w:type="dxa"/>
            <w:gridSpan w:val="2"/>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Urban Day-to-Day</w:t>
            </w:r>
          </w:p>
        </w:tc>
        <w:tc>
          <w:tcPr>
            <w:tcW w:w="1917" w:type="dxa"/>
            <w:gridSpan w:val="2"/>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Urban Disaster</w:t>
            </w:r>
          </w:p>
        </w:tc>
        <w:tc>
          <w:tcPr>
            <w:tcW w:w="1875" w:type="dxa"/>
            <w:gridSpan w:val="3"/>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Suburban Day-to-Day</w:t>
            </w:r>
          </w:p>
        </w:tc>
        <w:tc>
          <w:tcPr>
            <w:tcW w:w="1871" w:type="dxa"/>
            <w:gridSpan w:val="4"/>
            <w:tcBorders>
              <w:top w:val="single" w:sz="12" w:space="0" w:color="auto"/>
              <w:left w:val="single" w:sz="4" w:space="0" w:color="auto"/>
              <w:bottom w:val="single" w:sz="4" w:space="0" w:color="auto"/>
              <w:right w:val="single" w:sz="12" w:space="0" w:color="auto"/>
            </w:tcBorders>
            <w:vAlign w:val="cente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Suburban Disaster</w:t>
            </w:r>
          </w:p>
        </w:tc>
      </w:tr>
      <w:tr w:rsidR="005827B8" w:rsidRPr="001F54D7" w:rsidTr="001649B2">
        <w:trPr>
          <w:cantSplit/>
        </w:trPr>
        <w:tc>
          <w:tcPr>
            <w:tcW w:w="2340" w:type="dxa"/>
            <w:vMerge/>
            <w:tcBorders>
              <w:top w:val="single" w:sz="4" w:space="0" w:color="auto"/>
              <w:left w:val="single" w:sz="12"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c>
          <w:tcPr>
            <w:tcW w:w="953" w:type="dxa"/>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Busy Hour Users</w:t>
            </w:r>
          </w:p>
        </w:tc>
        <w:tc>
          <w:tcPr>
            <w:tcW w:w="910" w:type="dxa"/>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Spectrum Required (MHz)</w:t>
            </w:r>
          </w:p>
        </w:tc>
        <w:tc>
          <w:tcPr>
            <w:tcW w:w="952" w:type="dxa"/>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Busy Hour Users</w:t>
            </w:r>
          </w:p>
        </w:tc>
        <w:tc>
          <w:tcPr>
            <w:tcW w:w="965" w:type="dxa"/>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Spectrum Required (MHz)</w:t>
            </w:r>
          </w:p>
        </w:tc>
        <w:tc>
          <w:tcPr>
            <w:tcW w:w="910" w:type="dxa"/>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sz w:val="16"/>
                <w:szCs w:val="16"/>
              </w:rPr>
            </w:pPr>
            <w:r w:rsidRPr="001F54D7">
              <w:rPr>
                <w:sz w:val="16"/>
                <w:szCs w:val="16"/>
              </w:rPr>
              <w:t>Busy Hour Users</w:t>
            </w:r>
          </w:p>
        </w:tc>
        <w:tc>
          <w:tcPr>
            <w:tcW w:w="965"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Spectrum Required (MHz)</w:t>
            </w:r>
          </w:p>
        </w:tc>
        <w:tc>
          <w:tcPr>
            <w:tcW w:w="906"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ind w:left="-57" w:right="-57"/>
              <w:jc w:val="center"/>
              <w:rPr>
                <w:sz w:val="16"/>
                <w:szCs w:val="16"/>
              </w:rPr>
            </w:pPr>
            <w:r w:rsidRPr="001F54D7">
              <w:rPr>
                <w:sz w:val="16"/>
                <w:szCs w:val="16"/>
              </w:rPr>
              <w:t>Busy Hour Users</w:t>
            </w:r>
          </w:p>
        </w:tc>
        <w:tc>
          <w:tcPr>
            <w:tcW w:w="965"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Spectrum Required (MHz)</w:t>
            </w:r>
          </w:p>
        </w:tc>
      </w:tr>
      <w:tr w:rsidR="005827B8" w:rsidRPr="001F54D7" w:rsidTr="001649B2">
        <w:trPr>
          <w:cantSplit/>
        </w:trPr>
        <w:tc>
          <w:tcPr>
            <w:tcW w:w="2340" w:type="dxa"/>
            <w:tcBorders>
              <w:top w:val="single" w:sz="4" w:space="0" w:color="auto"/>
              <w:left w:val="single" w:sz="12"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spacing w:before="80" w:after="80"/>
              <w:rPr>
                <w:sz w:val="16"/>
                <w:szCs w:val="16"/>
              </w:rPr>
            </w:pPr>
            <w:r w:rsidRPr="001F54D7">
              <w:rPr>
                <w:sz w:val="16"/>
                <w:szCs w:val="16"/>
              </w:rPr>
              <w:t>WB Data Service</w:t>
            </w:r>
          </w:p>
        </w:tc>
        <w:tc>
          <w:tcPr>
            <w:tcW w:w="953" w:type="dxa"/>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7 549</w:t>
            </w:r>
          </w:p>
        </w:tc>
        <w:tc>
          <w:tcPr>
            <w:tcW w:w="910" w:type="dxa"/>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3"/>
              </w:tabs>
              <w:spacing w:before="80" w:after="80"/>
              <w:rPr>
                <w:sz w:val="16"/>
                <w:szCs w:val="16"/>
              </w:rPr>
            </w:pPr>
            <w:r w:rsidRPr="001F54D7">
              <w:rPr>
                <w:sz w:val="16"/>
                <w:szCs w:val="16"/>
              </w:rPr>
              <w:t>24.1</w:t>
            </w:r>
          </w:p>
        </w:tc>
        <w:tc>
          <w:tcPr>
            <w:tcW w:w="952" w:type="dxa"/>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8 279</w:t>
            </w:r>
          </w:p>
        </w:tc>
        <w:tc>
          <w:tcPr>
            <w:tcW w:w="965" w:type="dxa"/>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25"/>
              </w:tabs>
              <w:spacing w:before="80" w:after="80"/>
              <w:rPr>
                <w:sz w:val="16"/>
                <w:szCs w:val="16"/>
              </w:rPr>
            </w:pPr>
            <w:r w:rsidRPr="001F54D7">
              <w:rPr>
                <w:sz w:val="16"/>
                <w:szCs w:val="16"/>
              </w:rPr>
              <w:t>26.4</w:t>
            </w:r>
          </w:p>
        </w:tc>
        <w:tc>
          <w:tcPr>
            <w:tcW w:w="910" w:type="dxa"/>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6 291</w:t>
            </w:r>
          </w:p>
        </w:tc>
        <w:tc>
          <w:tcPr>
            <w:tcW w:w="965"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96"/>
              </w:tabs>
              <w:spacing w:before="80" w:after="80"/>
              <w:rPr>
                <w:sz w:val="16"/>
                <w:szCs w:val="16"/>
              </w:rPr>
            </w:pPr>
            <w:r w:rsidRPr="001F54D7">
              <w:rPr>
                <w:sz w:val="16"/>
                <w:szCs w:val="16"/>
              </w:rPr>
              <w:t>20.0</w:t>
            </w:r>
          </w:p>
        </w:tc>
        <w:tc>
          <w:tcPr>
            <w:tcW w:w="906"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6 899</w:t>
            </w:r>
          </w:p>
        </w:tc>
        <w:tc>
          <w:tcPr>
            <w:tcW w:w="965"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15"/>
              </w:tabs>
              <w:spacing w:before="80" w:after="80"/>
              <w:rPr>
                <w:sz w:val="16"/>
                <w:szCs w:val="16"/>
              </w:rPr>
            </w:pPr>
            <w:r w:rsidRPr="001F54D7">
              <w:rPr>
                <w:sz w:val="16"/>
                <w:szCs w:val="16"/>
              </w:rPr>
              <w:t>22.0</w:t>
            </w:r>
          </w:p>
        </w:tc>
      </w:tr>
      <w:tr w:rsidR="005827B8" w:rsidRPr="001F54D7" w:rsidTr="001649B2">
        <w:trPr>
          <w:cantSplit/>
        </w:trPr>
        <w:tc>
          <w:tcPr>
            <w:tcW w:w="2340" w:type="dxa"/>
            <w:tcBorders>
              <w:top w:val="single" w:sz="4" w:space="0" w:color="auto"/>
              <w:left w:val="single" w:sz="12"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spacing w:before="80" w:after="80"/>
              <w:rPr>
                <w:sz w:val="16"/>
                <w:szCs w:val="16"/>
              </w:rPr>
            </w:pPr>
            <w:r w:rsidRPr="001F54D7">
              <w:rPr>
                <w:sz w:val="16"/>
                <w:szCs w:val="16"/>
              </w:rPr>
              <w:t>WB Video Service</w:t>
            </w:r>
          </w:p>
        </w:tc>
        <w:tc>
          <w:tcPr>
            <w:tcW w:w="953" w:type="dxa"/>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3 831</w:t>
            </w:r>
          </w:p>
        </w:tc>
        <w:tc>
          <w:tcPr>
            <w:tcW w:w="910" w:type="dxa"/>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3"/>
              </w:tabs>
              <w:spacing w:before="80" w:after="80"/>
              <w:rPr>
                <w:sz w:val="16"/>
                <w:szCs w:val="16"/>
              </w:rPr>
            </w:pPr>
            <w:r w:rsidRPr="001F54D7">
              <w:rPr>
                <w:sz w:val="16"/>
                <w:szCs w:val="16"/>
              </w:rPr>
              <w:t>0.8</w:t>
            </w:r>
          </w:p>
        </w:tc>
        <w:tc>
          <w:tcPr>
            <w:tcW w:w="952" w:type="dxa"/>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4 256</w:t>
            </w:r>
          </w:p>
        </w:tc>
        <w:tc>
          <w:tcPr>
            <w:tcW w:w="965" w:type="dxa"/>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25"/>
              </w:tabs>
              <w:spacing w:before="80" w:after="80"/>
              <w:rPr>
                <w:sz w:val="16"/>
                <w:szCs w:val="16"/>
              </w:rPr>
            </w:pPr>
            <w:r w:rsidRPr="001F54D7">
              <w:rPr>
                <w:sz w:val="16"/>
                <w:szCs w:val="16"/>
              </w:rPr>
              <w:t>0.9</w:t>
            </w:r>
          </w:p>
        </w:tc>
        <w:tc>
          <w:tcPr>
            <w:tcW w:w="910" w:type="dxa"/>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3 193</w:t>
            </w:r>
          </w:p>
        </w:tc>
        <w:tc>
          <w:tcPr>
            <w:tcW w:w="965"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96"/>
              </w:tabs>
              <w:spacing w:before="80" w:after="80"/>
              <w:rPr>
                <w:sz w:val="16"/>
                <w:szCs w:val="16"/>
              </w:rPr>
            </w:pPr>
            <w:r w:rsidRPr="001F54D7">
              <w:rPr>
                <w:sz w:val="16"/>
                <w:szCs w:val="16"/>
              </w:rPr>
              <w:t>0.7</w:t>
            </w:r>
          </w:p>
        </w:tc>
        <w:tc>
          <w:tcPr>
            <w:tcW w:w="906"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3 546</w:t>
            </w:r>
          </w:p>
        </w:tc>
        <w:tc>
          <w:tcPr>
            <w:tcW w:w="965"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15"/>
              </w:tabs>
              <w:spacing w:before="80" w:after="80"/>
              <w:rPr>
                <w:sz w:val="16"/>
                <w:szCs w:val="16"/>
              </w:rPr>
            </w:pPr>
            <w:r w:rsidRPr="001F54D7">
              <w:rPr>
                <w:sz w:val="16"/>
                <w:szCs w:val="16"/>
              </w:rPr>
              <w:t>0.8</w:t>
            </w:r>
          </w:p>
        </w:tc>
      </w:tr>
      <w:tr w:rsidR="005827B8" w:rsidRPr="001F54D7" w:rsidTr="001649B2">
        <w:trPr>
          <w:cantSplit/>
        </w:trPr>
        <w:tc>
          <w:tcPr>
            <w:tcW w:w="2340" w:type="dxa"/>
            <w:tcBorders>
              <w:top w:val="single" w:sz="4" w:space="0" w:color="auto"/>
              <w:left w:val="single" w:sz="12" w:space="0" w:color="auto"/>
              <w:bottom w:val="single" w:sz="12"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spacing w:before="80" w:after="80"/>
              <w:rPr>
                <w:sz w:val="16"/>
                <w:szCs w:val="16"/>
              </w:rPr>
            </w:pPr>
            <w:r w:rsidRPr="001F54D7">
              <w:rPr>
                <w:sz w:val="16"/>
                <w:szCs w:val="16"/>
              </w:rPr>
              <w:t>Total Wideband Spectrum Required (MHz)</w:t>
            </w:r>
          </w:p>
        </w:tc>
        <w:tc>
          <w:tcPr>
            <w:tcW w:w="953" w:type="dxa"/>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c>
          <w:tcPr>
            <w:tcW w:w="910" w:type="dxa"/>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3"/>
              </w:tabs>
              <w:spacing w:before="80" w:after="80"/>
              <w:rPr>
                <w:b/>
                <w:bCs/>
                <w:sz w:val="16"/>
                <w:szCs w:val="16"/>
              </w:rPr>
            </w:pPr>
            <w:r w:rsidRPr="001F54D7">
              <w:rPr>
                <w:b/>
                <w:bCs/>
                <w:sz w:val="16"/>
                <w:szCs w:val="16"/>
              </w:rPr>
              <w:t>24.9</w:t>
            </w:r>
          </w:p>
        </w:tc>
        <w:tc>
          <w:tcPr>
            <w:tcW w:w="952" w:type="dxa"/>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c>
          <w:tcPr>
            <w:tcW w:w="965" w:type="dxa"/>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25"/>
              </w:tabs>
              <w:spacing w:before="80" w:after="80"/>
              <w:rPr>
                <w:b/>
                <w:bCs/>
                <w:sz w:val="16"/>
                <w:szCs w:val="16"/>
              </w:rPr>
            </w:pPr>
            <w:r w:rsidRPr="001F54D7">
              <w:rPr>
                <w:b/>
                <w:bCs/>
                <w:sz w:val="16"/>
                <w:szCs w:val="16"/>
              </w:rPr>
              <w:t>27.4</w:t>
            </w:r>
          </w:p>
        </w:tc>
        <w:tc>
          <w:tcPr>
            <w:tcW w:w="910" w:type="dxa"/>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b/>
                <w:bCs/>
                <w:sz w:val="16"/>
                <w:szCs w:val="16"/>
              </w:rPr>
            </w:pPr>
          </w:p>
        </w:tc>
        <w:tc>
          <w:tcPr>
            <w:tcW w:w="965" w:type="dxa"/>
            <w:gridSpan w:val="2"/>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96"/>
              </w:tabs>
              <w:spacing w:before="80" w:after="80"/>
              <w:rPr>
                <w:b/>
                <w:bCs/>
                <w:sz w:val="16"/>
                <w:szCs w:val="16"/>
              </w:rPr>
            </w:pPr>
            <w:r w:rsidRPr="001F54D7">
              <w:rPr>
                <w:b/>
                <w:bCs/>
                <w:sz w:val="16"/>
                <w:szCs w:val="16"/>
              </w:rPr>
              <w:t>20.7</w:t>
            </w:r>
          </w:p>
        </w:tc>
        <w:tc>
          <w:tcPr>
            <w:tcW w:w="906" w:type="dxa"/>
            <w:gridSpan w:val="2"/>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b/>
                <w:bCs/>
                <w:sz w:val="16"/>
                <w:szCs w:val="16"/>
              </w:rPr>
            </w:pPr>
          </w:p>
        </w:tc>
        <w:tc>
          <w:tcPr>
            <w:tcW w:w="965" w:type="dxa"/>
            <w:gridSpan w:val="2"/>
            <w:tcBorders>
              <w:top w:val="single" w:sz="4" w:space="0" w:color="auto"/>
              <w:left w:val="single" w:sz="4" w:space="0" w:color="auto"/>
              <w:bottom w:val="single" w:sz="12" w:space="0" w:color="auto"/>
              <w:right w:val="single" w:sz="12" w:space="0" w:color="auto"/>
            </w:tcBorders>
            <w:vAlign w:val="cente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15"/>
              </w:tabs>
              <w:spacing w:before="80" w:after="80"/>
              <w:rPr>
                <w:b/>
                <w:bCs/>
                <w:sz w:val="16"/>
                <w:szCs w:val="16"/>
              </w:rPr>
            </w:pPr>
            <w:r w:rsidRPr="001F54D7">
              <w:rPr>
                <w:b/>
                <w:bCs/>
                <w:sz w:val="16"/>
                <w:szCs w:val="16"/>
              </w:rPr>
              <w:t>22.7</w:t>
            </w:r>
          </w:p>
        </w:tc>
      </w:tr>
      <w:tr w:rsidR="005827B8" w:rsidRPr="001F54D7" w:rsidTr="001649B2">
        <w:trPr>
          <w:cantSplit/>
        </w:trPr>
        <w:tc>
          <w:tcPr>
            <w:tcW w:w="2340" w:type="dxa"/>
            <w:tcBorders>
              <w:top w:val="single" w:sz="12" w:space="0" w:color="auto"/>
              <w:left w:val="single" w:sz="12" w:space="0" w:color="auto"/>
              <w:bottom w:val="single" w:sz="1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spacing w:before="80" w:after="80"/>
              <w:rPr>
                <w:sz w:val="16"/>
                <w:szCs w:val="16"/>
              </w:rPr>
            </w:pPr>
          </w:p>
        </w:tc>
        <w:tc>
          <w:tcPr>
            <w:tcW w:w="953" w:type="dxa"/>
            <w:tcBorders>
              <w:top w:val="single" w:sz="12" w:space="0" w:color="auto"/>
              <w:left w:val="nil"/>
              <w:bottom w:val="single" w:sz="1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c>
          <w:tcPr>
            <w:tcW w:w="910" w:type="dxa"/>
            <w:tcBorders>
              <w:top w:val="single" w:sz="12" w:space="0" w:color="auto"/>
              <w:left w:val="nil"/>
              <w:bottom w:val="single" w:sz="1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spacing w:before="80" w:after="80"/>
              <w:rPr>
                <w:b/>
                <w:bCs/>
                <w:sz w:val="16"/>
                <w:szCs w:val="16"/>
              </w:rPr>
            </w:pPr>
          </w:p>
        </w:tc>
        <w:tc>
          <w:tcPr>
            <w:tcW w:w="952" w:type="dxa"/>
            <w:tcBorders>
              <w:top w:val="single" w:sz="12" w:space="0" w:color="auto"/>
              <w:left w:val="nil"/>
              <w:bottom w:val="single" w:sz="1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c>
          <w:tcPr>
            <w:tcW w:w="965" w:type="dxa"/>
            <w:tcBorders>
              <w:top w:val="single" w:sz="12" w:space="0" w:color="auto"/>
              <w:left w:val="nil"/>
              <w:bottom w:val="single" w:sz="1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spacing w:before="80" w:after="80"/>
              <w:rPr>
                <w:sz w:val="16"/>
                <w:szCs w:val="16"/>
              </w:rPr>
            </w:pPr>
          </w:p>
        </w:tc>
        <w:tc>
          <w:tcPr>
            <w:tcW w:w="910" w:type="dxa"/>
            <w:tcBorders>
              <w:top w:val="single" w:sz="12" w:space="0" w:color="auto"/>
              <w:left w:val="nil"/>
              <w:bottom w:val="single" w:sz="1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c>
          <w:tcPr>
            <w:tcW w:w="965" w:type="dxa"/>
            <w:gridSpan w:val="2"/>
            <w:tcBorders>
              <w:top w:val="single" w:sz="12" w:space="0" w:color="auto"/>
              <w:left w:val="nil"/>
              <w:bottom w:val="single" w:sz="1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b/>
                <w:bCs/>
                <w:sz w:val="16"/>
                <w:szCs w:val="16"/>
              </w:rPr>
            </w:pPr>
            <w:r w:rsidRPr="001F54D7">
              <w:rPr>
                <w:b/>
                <w:bCs/>
                <w:sz w:val="16"/>
                <w:szCs w:val="16"/>
              </w:rPr>
              <w:t>× 1/2</w:t>
            </w:r>
          </w:p>
        </w:tc>
        <w:tc>
          <w:tcPr>
            <w:tcW w:w="906" w:type="dxa"/>
            <w:gridSpan w:val="2"/>
            <w:tcBorders>
              <w:top w:val="single" w:sz="12" w:space="0" w:color="auto"/>
              <w:left w:val="nil"/>
              <w:bottom w:val="single" w:sz="1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b/>
                <w:bCs/>
                <w:sz w:val="16"/>
                <w:szCs w:val="16"/>
              </w:rPr>
            </w:pPr>
          </w:p>
        </w:tc>
        <w:tc>
          <w:tcPr>
            <w:tcW w:w="965" w:type="dxa"/>
            <w:gridSpan w:val="2"/>
            <w:tcBorders>
              <w:top w:val="single" w:sz="12" w:space="0" w:color="auto"/>
              <w:left w:val="nil"/>
              <w:bottom w:val="single" w:sz="12" w:space="0" w:color="auto"/>
              <w:right w:val="single" w:sz="12"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b/>
                <w:bCs/>
                <w:sz w:val="16"/>
                <w:szCs w:val="16"/>
              </w:rPr>
            </w:pPr>
            <w:r w:rsidRPr="001F54D7">
              <w:rPr>
                <w:b/>
                <w:bCs/>
                <w:sz w:val="16"/>
                <w:szCs w:val="16"/>
              </w:rPr>
              <w:t>× 1/2</w:t>
            </w:r>
          </w:p>
        </w:tc>
      </w:tr>
      <w:tr w:rsidR="005827B8" w:rsidRPr="001F54D7" w:rsidTr="001649B2">
        <w:trPr>
          <w:cantSplit/>
        </w:trPr>
        <w:tc>
          <w:tcPr>
            <w:tcW w:w="3066" w:type="dxa"/>
            <w:gridSpan w:val="2"/>
            <w:tcBorders>
              <w:top w:val="single" w:sz="12"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81"/>
              </w:tabs>
              <w:spacing w:before="80" w:after="80"/>
              <w:rPr>
                <w:sz w:val="16"/>
                <w:szCs w:val="16"/>
              </w:rPr>
            </w:pPr>
            <w:r w:rsidRPr="001F54D7">
              <w:rPr>
                <w:sz w:val="16"/>
                <w:szCs w:val="16"/>
              </w:rPr>
              <w:t>Normal WB Day-to-Day</w:t>
            </w:r>
            <w:r w:rsidRPr="001F54D7">
              <w:rPr>
                <w:sz w:val="16"/>
                <w:szCs w:val="16"/>
              </w:rPr>
              <w:tab/>
              <w:t>35.3 MHz</w:t>
            </w:r>
          </w:p>
        </w:tc>
        <w:tc>
          <w:tcPr>
            <w:tcW w:w="910" w:type="dxa"/>
            <w:tcBorders>
              <w:top w:val="single" w:sz="12"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3"/>
              </w:tabs>
              <w:spacing w:before="80" w:after="80"/>
              <w:rPr>
                <w:sz w:val="16"/>
                <w:szCs w:val="16"/>
              </w:rPr>
            </w:pPr>
            <w:r w:rsidRPr="001F54D7">
              <w:rPr>
                <w:sz w:val="16"/>
                <w:szCs w:val="16"/>
              </w:rPr>
              <w:t>24.9</w:t>
            </w:r>
          </w:p>
        </w:tc>
        <w:tc>
          <w:tcPr>
            <w:tcW w:w="952" w:type="dxa"/>
            <w:tcBorders>
              <w:top w:val="single" w:sz="12"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&lt;</w:t>
            </w:r>
          </w:p>
        </w:tc>
        <w:tc>
          <w:tcPr>
            <w:tcW w:w="965" w:type="dxa"/>
            <w:tcBorders>
              <w:top w:val="single" w:sz="12"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&lt;</w:t>
            </w:r>
          </w:p>
        </w:tc>
        <w:tc>
          <w:tcPr>
            <w:tcW w:w="923" w:type="dxa"/>
            <w:gridSpan w:val="2"/>
            <w:tcBorders>
              <w:top w:val="single" w:sz="12"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&lt;</w:t>
            </w:r>
          </w:p>
        </w:tc>
        <w:tc>
          <w:tcPr>
            <w:tcW w:w="966" w:type="dxa"/>
            <w:gridSpan w:val="2"/>
            <w:tcBorders>
              <w:top w:val="single" w:sz="12"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96"/>
              </w:tabs>
              <w:spacing w:before="80" w:after="80"/>
              <w:rPr>
                <w:sz w:val="16"/>
                <w:szCs w:val="16"/>
              </w:rPr>
            </w:pPr>
            <w:r w:rsidRPr="001F54D7">
              <w:rPr>
                <w:sz w:val="16"/>
                <w:szCs w:val="16"/>
              </w:rPr>
              <w:t>10.3</w:t>
            </w:r>
          </w:p>
        </w:tc>
        <w:tc>
          <w:tcPr>
            <w:tcW w:w="898" w:type="dxa"/>
            <w:gridSpan w:val="2"/>
            <w:tcBorders>
              <w:top w:val="single" w:sz="12"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c>
          <w:tcPr>
            <w:tcW w:w="959" w:type="dxa"/>
            <w:tcBorders>
              <w:top w:val="single" w:sz="12" w:space="0" w:color="auto"/>
              <w:left w:val="single" w:sz="4" w:space="0" w:color="auto"/>
              <w:bottom w:val="single" w:sz="4" w:space="0" w:color="auto"/>
              <w:right w:val="single" w:sz="12"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r>
      <w:tr w:rsidR="005827B8" w:rsidRPr="001F54D7" w:rsidTr="001649B2">
        <w:trPr>
          <w:cantSplit/>
        </w:trPr>
        <w:tc>
          <w:tcPr>
            <w:tcW w:w="3066" w:type="dxa"/>
            <w:gridSpan w:val="2"/>
            <w:tcBorders>
              <w:top w:val="single" w:sz="4"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81"/>
              </w:tabs>
              <w:spacing w:before="80" w:after="80"/>
              <w:rPr>
                <w:sz w:val="16"/>
                <w:szCs w:val="16"/>
              </w:rPr>
            </w:pPr>
            <w:r w:rsidRPr="001F54D7">
              <w:rPr>
                <w:sz w:val="16"/>
                <w:szCs w:val="16"/>
              </w:rPr>
              <w:t>Urban WB Disaster Scenario</w:t>
            </w:r>
            <w:r w:rsidRPr="001F54D7">
              <w:rPr>
                <w:sz w:val="16"/>
                <w:szCs w:val="16"/>
              </w:rPr>
              <w:tab/>
              <w:t>37.7 MHz</w:t>
            </w:r>
          </w:p>
        </w:tc>
        <w:tc>
          <w:tcPr>
            <w:tcW w:w="910" w:type="dxa"/>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&lt;</w:t>
            </w:r>
          </w:p>
        </w:tc>
        <w:tc>
          <w:tcPr>
            <w:tcW w:w="952" w:type="dxa"/>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&lt;</w:t>
            </w:r>
          </w:p>
        </w:tc>
        <w:tc>
          <w:tcPr>
            <w:tcW w:w="965" w:type="dxa"/>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25"/>
              </w:tabs>
              <w:spacing w:before="80" w:after="80"/>
              <w:rPr>
                <w:sz w:val="16"/>
                <w:szCs w:val="16"/>
              </w:rPr>
            </w:pPr>
            <w:r w:rsidRPr="001F54D7">
              <w:rPr>
                <w:sz w:val="16"/>
                <w:szCs w:val="16"/>
              </w:rPr>
              <w:t>27.4</w:t>
            </w:r>
          </w:p>
        </w:tc>
        <w:tc>
          <w:tcPr>
            <w:tcW w:w="923"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&lt;</w:t>
            </w:r>
          </w:p>
        </w:tc>
        <w:tc>
          <w:tcPr>
            <w:tcW w:w="966"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96"/>
              </w:tabs>
              <w:spacing w:before="80" w:after="80"/>
              <w:rPr>
                <w:sz w:val="16"/>
                <w:szCs w:val="16"/>
              </w:rPr>
            </w:pPr>
            <w:r w:rsidRPr="001F54D7">
              <w:rPr>
                <w:sz w:val="16"/>
                <w:szCs w:val="16"/>
              </w:rPr>
              <w:t>10.3</w:t>
            </w:r>
          </w:p>
        </w:tc>
        <w:tc>
          <w:tcPr>
            <w:tcW w:w="898"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c>
          <w:tcPr>
            <w:tcW w:w="959" w:type="dxa"/>
            <w:tcBorders>
              <w:top w:val="single" w:sz="4" w:space="0" w:color="auto"/>
              <w:left w:val="single" w:sz="4" w:space="0" w:color="auto"/>
              <w:bottom w:val="single" w:sz="4" w:space="0" w:color="auto"/>
              <w:right w:val="single" w:sz="12"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r>
      <w:tr w:rsidR="005827B8" w:rsidRPr="001F54D7" w:rsidTr="001649B2">
        <w:trPr>
          <w:cantSplit/>
        </w:trPr>
        <w:tc>
          <w:tcPr>
            <w:tcW w:w="3066" w:type="dxa"/>
            <w:gridSpan w:val="2"/>
            <w:tcBorders>
              <w:top w:val="single" w:sz="4"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81"/>
              </w:tabs>
              <w:spacing w:before="80" w:after="80"/>
              <w:rPr>
                <w:sz w:val="16"/>
                <w:szCs w:val="16"/>
              </w:rPr>
            </w:pPr>
            <w:r w:rsidRPr="001F54D7">
              <w:rPr>
                <w:sz w:val="16"/>
                <w:szCs w:val="16"/>
              </w:rPr>
              <w:t>Suburban WB Disaster</w:t>
            </w:r>
            <w:r w:rsidRPr="001F54D7">
              <w:rPr>
                <w:sz w:val="16"/>
                <w:szCs w:val="16"/>
              </w:rPr>
              <w:br/>
              <w:t>Scenario</w:t>
            </w:r>
            <w:r w:rsidRPr="001F54D7">
              <w:rPr>
                <w:sz w:val="16"/>
                <w:szCs w:val="16"/>
              </w:rPr>
              <w:tab/>
              <w:t>36.3 MHz</w:t>
            </w:r>
          </w:p>
        </w:tc>
        <w:tc>
          <w:tcPr>
            <w:tcW w:w="910"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3"/>
              </w:tabs>
              <w:spacing w:before="80" w:after="80"/>
              <w:rPr>
                <w:sz w:val="16"/>
                <w:szCs w:val="16"/>
              </w:rPr>
            </w:pPr>
            <w:r w:rsidRPr="001F54D7">
              <w:rPr>
                <w:sz w:val="16"/>
                <w:szCs w:val="16"/>
              </w:rPr>
              <w:t>24.9</w:t>
            </w:r>
          </w:p>
        </w:tc>
        <w:tc>
          <w:tcPr>
            <w:tcW w:w="952"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&lt;</w:t>
            </w:r>
          </w:p>
        </w:tc>
        <w:tc>
          <w:tcPr>
            <w:tcW w:w="965" w:type="dxa"/>
            <w:tcBorders>
              <w:top w:val="single" w:sz="4" w:space="0" w:color="auto"/>
              <w:left w:val="single" w:sz="4" w:space="0" w:color="auto"/>
              <w:bottom w:val="single" w:sz="4" w:space="0" w:color="auto"/>
              <w:right w:val="single" w:sz="4" w:space="0" w:color="auto"/>
            </w:tcBorders>
            <w:vAlign w:val="cente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&lt;</w:t>
            </w:r>
          </w:p>
        </w:tc>
        <w:tc>
          <w:tcPr>
            <w:tcW w:w="923" w:type="dxa"/>
            <w:gridSpan w:val="2"/>
            <w:tcBorders>
              <w:top w:val="single" w:sz="4" w:space="0" w:color="auto"/>
              <w:left w:val="single" w:sz="4" w:space="0" w:color="auto"/>
              <w:bottom w:val="single" w:sz="4" w:space="0" w:color="auto"/>
              <w:right w:val="single" w:sz="4" w:space="0" w:color="auto"/>
            </w:tcBorders>
            <w:vAlign w:val="cente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&lt;</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&lt;</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&lt;</w:t>
            </w:r>
          </w:p>
        </w:tc>
        <w:tc>
          <w:tcPr>
            <w:tcW w:w="959"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15"/>
              </w:tabs>
              <w:spacing w:before="80" w:after="80"/>
              <w:rPr>
                <w:sz w:val="16"/>
                <w:szCs w:val="16"/>
              </w:rPr>
            </w:pPr>
            <w:r w:rsidRPr="001F54D7">
              <w:rPr>
                <w:sz w:val="16"/>
                <w:szCs w:val="16"/>
              </w:rPr>
              <w:t>11.4</w:t>
            </w:r>
          </w:p>
        </w:tc>
      </w:tr>
      <w:tr w:rsidR="005827B8" w:rsidRPr="001F54D7" w:rsidTr="001649B2">
        <w:trPr>
          <w:cantSplit/>
        </w:trPr>
        <w:tc>
          <w:tcPr>
            <w:tcW w:w="3066" w:type="dxa"/>
            <w:gridSpan w:val="2"/>
            <w:tcBorders>
              <w:top w:val="single" w:sz="4" w:space="0" w:color="auto"/>
              <w:left w:val="single" w:sz="12" w:space="0" w:color="auto"/>
              <w:bottom w:val="single" w:sz="12" w:space="0" w:color="auto"/>
              <w:right w:val="single" w:sz="4" w:space="0" w:color="auto"/>
            </w:tcBorders>
            <w:tcMar>
              <w:left w:w="108" w:type="dxa"/>
              <w:right w:w="108" w:type="dxa"/>
            </w:tcMar>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81"/>
              </w:tabs>
              <w:spacing w:before="80" w:after="80"/>
              <w:rPr>
                <w:sz w:val="16"/>
                <w:szCs w:val="16"/>
              </w:rPr>
            </w:pPr>
            <w:r w:rsidRPr="001F54D7">
              <w:rPr>
                <w:sz w:val="16"/>
                <w:szCs w:val="16"/>
              </w:rPr>
              <w:t>Larger of the two WB disaster</w:t>
            </w:r>
            <w:r w:rsidRPr="001F54D7">
              <w:rPr>
                <w:sz w:val="16"/>
                <w:szCs w:val="16"/>
              </w:rPr>
              <w:br/>
              <w:t>Scenarios</w:t>
            </w:r>
            <w:r w:rsidRPr="001F54D7">
              <w:rPr>
                <w:sz w:val="16"/>
                <w:szCs w:val="16"/>
              </w:rPr>
              <w:tab/>
              <w:t>37.7 MHz</w:t>
            </w:r>
          </w:p>
        </w:tc>
        <w:tc>
          <w:tcPr>
            <w:tcW w:w="910" w:type="dxa"/>
            <w:tcBorders>
              <w:top w:val="single" w:sz="4" w:space="0" w:color="auto"/>
              <w:left w:val="single" w:sz="4" w:space="0" w:color="auto"/>
              <w:bottom w:val="single" w:sz="1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spacing w:before="80" w:after="80"/>
              <w:rPr>
                <w:sz w:val="16"/>
                <w:szCs w:val="16"/>
              </w:rPr>
            </w:pPr>
          </w:p>
        </w:tc>
        <w:tc>
          <w:tcPr>
            <w:tcW w:w="952" w:type="dxa"/>
            <w:tcBorders>
              <w:top w:val="single" w:sz="4" w:space="0" w:color="auto"/>
              <w:left w:val="nil"/>
              <w:bottom w:val="single" w:sz="1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c>
          <w:tcPr>
            <w:tcW w:w="965" w:type="dxa"/>
            <w:tcBorders>
              <w:top w:val="single" w:sz="4" w:space="0" w:color="auto"/>
              <w:left w:val="nil"/>
              <w:bottom w:val="single" w:sz="1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c>
          <w:tcPr>
            <w:tcW w:w="923" w:type="dxa"/>
            <w:gridSpan w:val="2"/>
            <w:tcBorders>
              <w:top w:val="single" w:sz="4" w:space="0" w:color="auto"/>
              <w:left w:val="nil"/>
              <w:bottom w:val="single" w:sz="1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c>
          <w:tcPr>
            <w:tcW w:w="966" w:type="dxa"/>
            <w:gridSpan w:val="2"/>
            <w:tcBorders>
              <w:top w:val="single" w:sz="4" w:space="0" w:color="auto"/>
              <w:left w:val="nil"/>
              <w:bottom w:val="single" w:sz="1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c>
          <w:tcPr>
            <w:tcW w:w="898" w:type="dxa"/>
            <w:gridSpan w:val="2"/>
            <w:tcBorders>
              <w:top w:val="single" w:sz="4" w:space="0" w:color="auto"/>
              <w:left w:val="nil"/>
              <w:bottom w:val="single" w:sz="1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c>
          <w:tcPr>
            <w:tcW w:w="959" w:type="dxa"/>
            <w:tcBorders>
              <w:top w:val="single" w:sz="4" w:space="0" w:color="auto"/>
              <w:left w:val="nil"/>
              <w:bottom w:val="single" w:sz="12" w:space="0" w:color="auto"/>
              <w:right w:val="single" w:sz="12"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r>
      <w:tr w:rsidR="005827B8" w:rsidRPr="001F54D7" w:rsidTr="001649B2">
        <w:trPr>
          <w:cantSplit/>
        </w:trPr>
        <w:tc>
          <w:tcPr>
            <w:tcW w:w="9639" w:type="dxa"/>
            <w:gridSpan w:val="12"/>
            <w:tcBorders>
              <w:top w:val="single" w:sz="12" w:space="0" w:color="auto"/>
              <w:left w:val="single" w:sz="12" w:space="0" w:color="auto"/>
              <w:bottom w:val="single" w:sz="12" w:space="0" w:color="auto"/>
              <w:right w:val="single" w:sz="12"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3"/>
                <w:szCs w:val="3"/>
              </w:rPr>
            </w:pPr>
          </w:p>
        </w:tc>
      </w:tr>
      <w:tr w:rsidR="005827B8" w:rsidRPr="001F54D7" w:rsidTr="001649B2">
        <w:trPr>
          <w:cantSplit/>
        </w:trPr>
        <w:tc>
          <w:tcPr>
            <w:tcW w:w="2340" w:type="dxa"/>
            <w:tcBorders>
              <w:top w:val="single" w:sz="12" w:space="0" w:color="auto"/>
              <w:left w:val="single" w:sz="12" w:space="0" w:color="auto"/>
              <w:bottom w:val="single" w:sz="4"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608"/>
                <w:tab w:val="left" w:pos="2874"/>
              </w:tabs>
              <w:spacing w:before="80" w:after="80"/>
              <w:ind w:right="-57"/>
              <w:rPr>
                <w:b/>
                <w:bCs/>
                <w:sz w:val="16"/>
                <w:szCs w:val="16"/>
              </w:rPr>
            </w:pPr>
            <w:r w:rsidRPr="001F54D7">
              <w:rPr>
                <w:b/>
                <w:bCs/>
                <w:sz w:val="16"/>
                <w:szCs w:val="16"/>
              </w:rPr>
              <w:t>Spectrum Requirement Totals</w:t>
            </w:r>
          </w:p>
        </w:tc>
        <w:tc>
          <w:tcPr>
            <w:tcW w:w="726" w:type="dxa"/>
            <w:tcBorders>
              <w:top w:val="single" w:sz="12" w:space="0" w:color="auto"/>
              <w:left w:val="nil"/>
              <w:bottom w:val="single" w:sz="4"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NB</w:t>
            </w:r>
          </w:p>
        </w:tc>
        <w:tc>
          <w:tcPr>
            <w:tcW w:w="910" w:type="dxa"/>
            <w:tcBorders>
              <w:top w:val="single" w:sz="12" w:space="0" w:color="auto"/>
              <w:left w:val="nil"/>
              <w:bottom w:val="single" w:sz="4"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spacing w:before="80" w:after="80"/>
              <w:rPr>
                <w:sz w:val="16"/>
                <w:szCs w:val="16"/>
              </w:rPr>
            </w:pPr>
          </w:p>
        </w:tc>
        <w:tc>
          <w:tcPr>
            <w:tcW w:w="952" w:type="dxa"/>
            <w:tcBorders>
              <w:top w:val="single" w:sz="12" w:space="0" w:color="auto"/>
              <w:left w:val="nil"/>
              <w:bottom w:val="single" w:sz="4"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WB</w:t>
            </w:r>
          </w:p>
        </w:tc>
        <w:tc>
          <w:tcPr>
            <w:tcW w:w="965" w:type="dxa"/>
            <w:tcBorders>
              <w:top w:val="single" w:sz="12" w:space="0" w:color="auto"/>
              <w:left w:val="nil"/>
              <w:bottom w:val="single" w:sz="4"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p>
        </w:tc>
        <w:tc>
          <w:tcPr>
            <w:tcW w:w="910" w:type="dxa"/>
            <w:tcBorders>
              <w:top w:val="single" w:sz="12" w:space="0" w:color="auto"/>
              <w:left w:val="nil"/>
              <w:bottom w:val="single" w:sz="4"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Sum</w:t>
            </w:r>
          </w:p>
        </w:tc>
        <w:tc>
          <w:tcPr>
            <w:tcW w:w="965" w:type="dxa"/>
            <w:gridSpan w:val="2"/>
            <w:tcBorders>
              <w:top w:val="single" w:sz="12" w:space="0" w:color="auto"/>
              <w:left w:val="nil"/>
              <w:bottom w:val="single" w:sz="4"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c>
          <w:tcPr>
            <w:tcW w:w="906" w:type="dxa"/>
            <w:gridSpan w:val="2"/>
            <w:tcBorders>
              <w:top w:val="single" w:sz="12" w:space="0" w:color="auto"/>
              <w:left w:val="nil"/>
              <w:bottom w:val="single" w:sz="4"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c>
          <w:tcPr>
            <w:tcW w:w="965" w:type="dxa"/>
            <w:gridSpan w:val="2"/>
            <w:tcBorders>
              <w:top w:val="single" w:sz="12" w:space="0" w:color="auto"/>
              <w:left w:val="nil"/>
              <w:bottom w:val="single" w:sz="4" w:space="0" w:color="auto"/>
              <w:right w:val="single" w:sz="12"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r>
      <w:tr w:rsidR="005827B8" w:rsidRPr="001F54D7" w:rsidTr="001649B2">
        <w:trPr>
          <w:cantSplit/>
        </w:trPr>
        <w:tc>
          <w:tcPr>
            <w:tcW w:w="2340" w:type="dxa"/>
            <w:tcBorders>
              <w:top w:val="single" w:sz="4" w:space="0" w:color="auto"/>
              <w:left w:val="single" w:sz="12" w:space="0" w:color="auto"/>
              <w:bottom w:val="single" w:sz="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spacing w:before="80" w:after="80"/>
              <w:rPr>
                <w:sz w:val="16"/>
                <w:szCs w:val="16"/>
              </w:rPr>
            </w:pPr>
            <w:r w:rsidRPr="001F54D7">
              <w:rPr>
                <w:sz w:val="16"/>
                <w:szCs w:val="16"/>
              </w:rPr>
              <w:t>Normal Day-to-Day</w:t>
            </w:r>
          </w:p>
        </w:tc>
        <w:tc>
          <w:tcPr>
            <w:tcW w:w="726" w:type="dxa"/>
            <w:tcBorders>
              <w:top w:val="single" w:sz="4" w:space="0" w:color="auto"/>
              <w:left w:val="nil"/>
              <w:bottom w:val="single" w:sz="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43.5</w:t>
            </w:r>
          </w:p>
        </w:tc>
        <w:tc>
          <w:tcPr>
            <w:tcW w:w="910" w:type="dxa"/>
            <w:tcBorders>
              <w:top w:val="single" w:sz="4" w:space="0" w:color="auto"/>
              <w:left w:val="nil"/>
              <w:bottom w:val="single" w:sz="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w:t>
            </w:r>
          </w:p>
        </w:tc>
        <w:tc>
          <w:tcPr>
            <w:tcW w:w="952" w:type="dxa"/>
            <w:tcBorders>
              <w:top w:val="single" w:sz="4" w:space="0" w:color="auto"/>
              <w:left w:val="nil"/>
              <w:bottom w:val="single" w:sz="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35.3</w:t>
            </w:r>
          </w:p>
        </w:tc>
        <w:tc>
          <w:tcPr>
            <w:tcW w:w="965" w:type="dxa"/>
            <w:tcBorders>
              <w:top w:val="single" w:sz="4" w:space="0" w:color="auto"/>
              <w:left w:val="nil"/>
              <w:bottom w:val="single" w:sz="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w:t>
            </w:r>
          </w:p>
        </w:tc>
        <w:tc>
          <w:tcPr>
            <w:tcW w:w="910" w:type="dxa"/>
            <w:tcBorders>
              <w:top w:val="single" w:sz="4" w:space="0" w:color="auto"/>
              <w:left w:val="nil"/>
              <w:bottom w:val="single" w:sz="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78.8</w:t>
            </w:r>
          </w:p>
        </w:tc>
        <w:tc>
          <w:tcPr>
            <w:tcW w:w="965" w:type="dxa"/>
            <w:gridSpan w:val="2"/>
            <w:tcBorders>
              <w:top w:val="single" w:sz="4" w:space="0" w:color="auto"/>
              <w:left w:val="nil"/>
              <w:bottom w:val="single" w:sz="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r w:rsidRPr="001F54D7">
              <w:rPr>
                <w:sz w:val="16"/>
                <w:szCs w:val="16"/>
              </w:rPr>
              <w:t>MHz</w:t>
            </w:r>
          </w:p>
        </w:tc>
        <w:tc>
          <w:tcPr>
            <w:tcW w:w="906" w:type="dxa"/>
            <w:gridSpan w:val="2"/>
            <w:tcBorders>
              <w:top w:val="single" w:sz="4" w:space="0" w:color="auto"/>
              <w:left w:val="nil"/>
              <w:bottom w:val="single" w:sz="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c>
          <w:tcPr>
            <w:tcW w:w="965" w:type="dxa"/>
            <w:gridSpan w:val="2"/>
            <w:tcBorders>
              <w:top w:val="single" w:sz="4" w:space="0" w:color="auto"/>
              <w:left w:val="nil"/>
              <w:bottom w:val="single" w:sz="2" w:space="0" w:color="auto"/>
              <w:right w:val="single" w:sz="12"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r>
      <w:tr w:rsidR="005827B8" w:rsidRPr="001F54D7" w:rsidTr="001649B2">
        <w:trPr>
          <w:cantSplit/>
        </w:trPr>
        <w:tc>
          <w:tcPr>
            <w:tcW w:w="2340" w:type="dxa"/>
            <w:tcBorders>
              <w:top w:val="single" w:sz="2" w:space="0" w:color="auto"/>
              <w:left w:val="single" w:sz="12" w:space="0" w:color="auto"/>
              <w:bottom w:val="single" w:sz="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spacing w:before="80" w:after="80"/>
              <w:rPr>
                <w:sz w:val="16"/>
                <w:szCs w:val="16"/>
              </w:rPr>
            </w:pPr>
            <w:r w:rsidRPr="001F54D7">
              <w:rPr>
                <w:sz w:val="16"/>
                <w:szCs w:val="16"/>
              </w:rPr>
              <w:t>Suburban Disaster Scenario</w:t>
            </w:r>
          </w:p>
        </w:tc>
        <w:tc>
          <w:tcPr>
            <w:tcW w:w="726" w:type="dxa"/>
            <w:tcBorders>
              <w:top w:val="single" w:sz="2" w:space="0" w:color="auto"/>
              <w:left w:val="nil"/>
              <w:bottom w:val="single" w:sz="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47.3</w:t>
            </w:r>
          </w:p>
        </w:tc>
        <w:tc>
          <w:tcPr>
            <w:tcW w:w="910" w:type="dxa"/>
            <w:tcBorders>
              <w:top w:val="single" w:sz="2" w:space="0" w:color="auto"/>
              <w:left w:val="nil"/>
              <w:bottom w:val="single" w:sz="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w:t>
            </w:r>
          </w:p>
        </w:tc>
        <w:tc>
          <w:tcPr>
            <w:tcW w:w="952" w:type="dxa"/>
            <w:tcBorders>
              <w:top w:val="single" w:sz="2" w:space="0" w:color="auto"/>
              <w:left w:val="nil"/>
              <w:bottom w:val="single" w:sz="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36.3</w:t>
            </w:r>
          </w:p>
        </w:tc>
        <w:tc>
          <w:tcPr>
            <w:tcW w:w="965" w:type="dxa"/>
            <w:tcBorders>
              <w:top w:val="single" w:sz="2" w:space="0" w:color="auto"/>
              <w:left w:val="nil"/>
              <w:bottom w:val="single" w:sz="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w:t>
            </w:r>
          </w:p>
        </w:tc>
        <w:tc>
          <w:tcPr>
            <w:tcW w:w="910" w:type="dxa"/>
            <w:tcBorders>
              <w:top w:val="single" w:sz="2" w:space="0" w:color="auto"/>
              <w:left w:val="nil"/>
              <w:bottom w:val="single" w:sz="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83.6</w:t>
            </w:r>
          </w:p>
        </w:tc>
        <w:tc>
          <w:tcPr>
            <w:tcW w:w="965" w:type="dxa"/>
            <w:gridSpan w:val="2"/>
            <w:tcBorders>
              <w:top w:val="single" w:sz="2" w:space="0" w:color="auto"/>
              <w:left w:val="nil"/>
              <w:bottom w:val="single" w:sz="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r w:rsidRPr="001F54D7">
              <w:rPr>
                <w:sz w:val="16"/>
                <w:szCs w:val="16"/>
              </w:rPr>
              <w:t>MHz</w:t>
            </w:r>
          </w:p>
        </w:tc>
        <w:tc>
          <w:tcPr>
            <w:tcW w:w="906" w:type="dxa"/>
            <w:gridSpan w:val="2"/>
            <w:tcBorders>
              <w:top w:val="single" w:sz="2" w:space="0" w:color="auto"/>
              <w:left w:val="nil"/>
              <w:bottom w:val="single" w:sz="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c>
          <w:tcPr>
            <w:tcW w:w="965" w:type="dxa"/>
            <w:gridSpan w:val="2"/>
            <w:tcBorders>
              <w:top w:val="single" w:sz="2" w:space="0" w:color="auto"/>
              <w:left w:val="nil"/>
              <w:bottom w:val="single" w:sz="2" w:space="0" w:color="auto"/>
              <w:right w:val="single" w:sz="12"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r>
      <w:tr w:rsidR="005827B8" w:rsidRPr="001F54D7" w:rsidTr="001649B2">
        <w:trPr>
          <w:cantSplit/>
        </w:trPr>
        <w:tc>
          <w:tcPr>
            <w:tcW w:w="2340" w:type="dxa"/>
            <w:tcBorders>
              <w:top w:val="single" w:sz="2" w:space="0" w:color="auto"/>
              <w:left w:val="single" w:sz="12" w:space="0" w:color="auto"/>
              <w:bottom w:val="single" w:sz="1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spacing w:before="80" w:after="80"/>
              <w:rPr>
                <w:sz w:val="16"/>
                <w:szCs w:val="16"/>
              </w:rPr>
            </w:pPr>
            <w:r w:rsidRPr="001F54D7">
              <w:rPr>
                <w:sz w:val="16"/>
                <w:szCs w:val="16"/>
              </w:rPr>
              <w:t>Urban Disaster Scenario</w:t>
            </w:r>
          </w:p>
        </w:tc>
        <w:tc>
          <w:tcPr>
            <w:tcW w:w="726" w:type="dxa"/>
            <w:tcBorders>
              <w:top w:val="single" w:sz="2" w:space="0" w:color="auto"/>
              <w:left w:val="nil"/>
              <w:bottom w:val="single" w:sz="1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48.1</w:t>
            </w:r>
          </w:p>
        </w:tc>
        <w:tc>
          <w:tcPr>
            <w:tcW w:w="910" w:type="dxa"/>
            <w:tcBorders>
              <w:top w:val="single" w:sz="2" w:space="0" w:color="auto"/>
              <w:left w:val="nil"/>
              <w:bottom w:val="single" w:sz="1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w:t>
            </w:r>
          </w:p>
        </w:tc>
        <w:tc>
          <w:tcPr>
            <w:tcW w:w="952" w:type="dxa"/>
            <w:tcBorders>
              <w:top w:val="single" w:sz="2" w:space="0" w:color="auto"/>
              <w:left w:val="nil"/>
              <w:bottom w:val="single" w:sz="1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37.7</w:t>
            </w:r>
          </w:p>
        </w:tc>
        <w:tc>
          <w:tcPr>
            <w:tcW w:w="965" w:type="dxa"/>
            <w:tcBorders>
              <w:top w:val="single" w:sz="2" w:space="0" w:color="auto"/>
              <w:left w:val="nil"/>
              <w:bottom w:val="single" w:sz="1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w:t>
            </w:r>
          </w:p>
        </w:tc>
        <w:tc>
          <w:tcPr>
            <w:tcW w:w="910" w:type="dxa"/>
            <w:tcBorders>
              <w:top w:val="single" w:sz="2" w:space="0" w:color="auto"/>
              <w:left w:val="nil"/>
              <w:bottom w:val="single" w:sz="1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z w:val="16"/>
                <w:szCs w:val="16"/>
              </w:rPr>
            </w:pPr>
            <w:r w:rsidRPr="001F54D7">
              <w:rPr>
                <w:sz w:val="16"/>
                <w:szCs w:val="16"/>
              </w:rPr>
              <w:t>85.8</w:t>
            </w:r>
          </w:p>
        </w:tc>
        <w:tc>
          <w:tcPr>
            <w:tcW w:w="965" w:type="dxa"/>
            <w:gridSpan w:val="2"/>
            <w:tcBorders>
              <w:top w:val="single" w:sz="2" w:space="0" w:color="auto"/>
              <w:left w:val="nil"/>
              <w:bottom w:val="single" w:sz="1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r w:rsidRPr="001F54D7">
              <w:rPr>
                <w:sz w:val="16"/>
                <w:szCs w:val="16"/>
              </w:rPr>
              <w:t>MHz</w:t>
            </w:r>
          </w:p>
        </w:tc>
        <w:tc>
          <w:tcPr>
            <w:tcW w:w="906" w:type="dxa"/>
            <w:gridSpan w:val="2"/>
            <w:tcBorders>
              <w:top w:val="single" w:sz="2" w:space="0" w:color="auto"/>
              <w:left w:val="nil"/>
              <w:bottom w:val="single" w:sz="12" w:space="0" w:color="auto"/>
              <w:right w:val="nil"/>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c>
          <w:tcPr>
            <w:tcW w:w="965" w:type="dxa"/>
            <w:gridSpan w:val="2"/>
            <w:tcBorders>
              <w:top w:val="single" w:sz="2" w:space="0" w:color="auto"/>
              <w:left w:val="nil"/>
              <w:bottom w:val="single" w:sz="12" w:space="0" w:color="auto"/>
              <w:right w:val="single" w:sz="12" w:space="0" w:color="auto"/>
            </w:tcBorders>
          </w:tcPr>
          <w:p w:rsidR="005827B8" w:rsidRPr="001F54D7" w:rsidRDefault="005827B8" w:rsidP="00BA58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sz w:val="16"/>
                <w:szCs w:val="16"/>
              </w:rPr>
            </w:pPr>
          </w:p>
        </w:tc>
      </w:tr>
    </w:tbl>
    <w:p w:rsidR="005827B8" w:rsidRPr="001F54D7" w:rsidRDefault="005827B8" w:rsidP="001649B2">
      <w:pPr>
        <w:pStyle w:val="Tabletitle"/>
      </w:pPr>
      <w:r w:rsidRPr="001F54D7">
        <w:br w:type="page"/>
      </w:r>
      <w:r w:rsidRPr="001F54D7">
        <w:lastRenderedPageBreak/>
        <w:t>Large metropolitan area calculated for 250 police officers per 100</w:t>
      </w:r>
      <w:r w:rsidRPr="001F54D7">
        <w:rPr>
          <w:rFonts w:ascii="Tms Rmn" w:hAnsi="Tms Rmn"/>
          <w:sz w:val="12"/>
          <w:szCs w:val="12"/>
        </w:rPr>
        <w:t> </w:t>
      </w:r>
      <w:r w:rsidRPr="001F54D7">
        <w:t>000 population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525"/>
        <w:gridCol w:w="61"/>
        <w:gridCol w:w="14"/>
        <w:gridCol w:w="14"/>
        <w:gridCol w:w="14"/>
        <w:gridCol w:w="22"/>
        <w:gridCol w:w="108"/>
        <w:gridCol w:w="11"/>
        <w:gridCol w:w="105"/>
        <w:gridCol w:w="29"/>
        <w:gridCol w:w="417"/>
        <w:gridCol w:w="35"/>
        <w:gridCol w:w="155"/>
        <w:gridCol w:w="14"/>
        <w:gridCol w:w="14"/>
        <w:gridCol w:w="317"/>
        <w:gridCol w:w="7"/>
        <w:gridCol w:w="11"/>
        <w:gridCol w:w="343"/>
        <w:gridCol w:w="16"/>
        <w:gridCol w:w="304"/>
        <w:gridCol w:w="94"/>
        <w:gridCol w:w="137"/>
        <w:gridCol w:w="361"/>
        <w:gridCol w:w="618"/>
        <w:gridCol w:w="470"/>
        <w:gridCol w:w="10"/>
        <w:gridCol w:w="427"/>
        <w:gridCol w:w="24"/>
        <w:gridCol w:w="555"/>
        <w:gridCol w:w="390"/>
        <w:gridCol w:w="13"/>
        <w:gridCol w:w="733"/>
        <w:gridCol w:w="160"/>
        <w:gridCol w:w="6"/>
        <w:gridCol w:w="958"/>
      </w:tblGrid>
      <w:tr w:rsidR="005827B8" w:rsidRPr="001F54D7" w:rsidTr="001649B2">
        <w:trPr>
          <w:cantSplit/>
        </w:trPr>
        <w:tc>
          <w:tcPr>
            <w:tcW w:w="5275" w:type="dxa"/>
            <w:gridSpan w:val="25"/>
            <w:tcBorders>
              <w:top w:val="single" w:sz="12" w:space="0" w:color="auto"/>
              <w:left w:val="single" w:sz="12" w:space="0" w:color="auto"/>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r w:rsidRPr="001F54D7">
              <w:rPr>
                <w:b/>
                <w:bCs/>
                <w:sz w:val="16"/>
                <w:szCs w:val="16"/>
              </w:rPr>
              <w:t>Spectrum Requirements – Generic City Calculator</w:t>
            </w:r>
          </w:p>
        </w:tc>
        <w:tc>
          <w:tcPr>
            <w:tcW w:w="2104" w:type="dxa"/>
            <w:gridSpan w:val="6"/>
            <w:tcBorders>
              <w:top w:val="single" w:sz="12" w:space="0" w:color="auto"/>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Re-Formatted</w:t>
            </w:r>
          </w:p>
        </w:tc>
        <w:tc>
          <w:tcPr>
            <w:tcW w:w="2260" w:type="dxa"/>
            <w:gridSpan w:val="6"/>
            <w:tcBorders>
              <w:top w:val="single" w:sz="12" w:space="0" w:color="auto"/>
              <w:left w:val="nil"/>
              <w:bottom w:val="nil"/>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July 2002</w:t>
            </w:r>
          </w:p>
        </w:tc>
      </w:tr>
      <w:tr w:rsidR="005827B8" w:rsidRPr="001F54D7" w:rsidTr="001649B2">
        <w:trPr>
          <w:cantSplit/>
        </w:trPr>
        <w:tc>
          <w:tcPr>
            <w:tcW w:w="2905" w:type="dxa"/>
            <w:gridSpan w:val="8"/>
            <w:tcBorders>
              <w:top w:val="nil"/>
              <w:left w:val="single" w:sz="12" w:space="0" w:color="auto"/>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2"/>
                <w:szCs w:val="2"/>
              </w:rPr>
            </w:pPr>
          </w:p>
        </w:tc>
        <w:tc>
          <w:tcPr>
            <w:tcW w:w="3468" w:type="dxa"/>
            <w:gridSpan w:val="20"/>
            <w:tcBorders>
              <w:top w:val="nil"/>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
                <w:szCs w:val="2"/>
              </w:rPr>
            </w:pPr>
          </w:p>
        </w:tc>
        <w:tc>
          <w:tcPr>
            <w:tcW w:w="1006" w:type="dxa"/>
            <w:gridSpan w:val="3"/>
            <w:tcBorders>
              <w:top w:val="nil"/>
              <w:left w:val="nil"/>
              <w:bottom w:val="nil"/>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
                <w:szCs w:val="2"/>
              </w:rPr>
            </w:pPr>
          </w:p>
        </w:tc>
        <w:tc>
          <w:tcPr>
            <w:tcW w:w="1136" w:type="dxa"/>
            <w:gridSpan w:val="3"/>
            <w:tcBorders>
              <w:top w:val="nil"/>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
                <w:szCs w:val="2"/>
              </w:rPr>
            </w:pPr>
          </w:p>
        </w:tc>
        <w:tc>
          <w:tcPr>
            <w:tcW w:w="1124" w:type="dxa"/>
            <w:gridSpan w:val="3"/>
            <w:tcBorders>
              <w:top w:val="nil"/>
              <w:left w:val="nil"/>
              <w:bottom w:val="nil"/>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
                <w:szCs w:val="2"/>
              </w:rPr>
            </w:pPr>
          </w:p>
        </w:tc>
      </w:tr>
      <w:tr w:rsidR="005827B8" w:rsidRPr="001F54D7" w:rsidTr="001649B2">
        <w:trPr>
          <w:cantSplit/>
        </w:trPr>
        <w:tc>
          <w:tcPr>
            <w:tcW w:w="2797" w:type="dxa"/>
            <w:gridSpan w:val="7"/>
            <w:tcBorders>
              <w:top w:val="nil"/>
              <w:left w:val="single" w:sz="12" w:space="0" w:color="auto"/>
              <w:bottom w:val="nil"/>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Metropolitan Study Area</w:t>
            </w:r>
          </w:p>
        </w:tc>
        <w:tc>
          <w:tcPr>
            <w:tcW w:w="3576" w:type="dxa"/>
            <w:gridSpan w:val="21"/>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Large Metropolitan Area</w:t>
            </w:r>
          </w:p>
        </w:tc>
        <w:tc>
          <w:tcPr>
            <w:tcW w:w="1006" w:type="dxa"/>
            <w:gridSpan w:val="3"/>
            <w:tcBorders>
              <w:top w:val="nil"/>
              <w:left w:val="single" w:sz="4" w:space="0" w:color="auto"/>
              <w:bottom w:val="nil"/>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1136"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Input Data</w:t>
            </w:r>
          </w:p>
        </w:tc>
        <w:tc>
          <w:tcPr>
            <w:tcW w:w="1124" w:type="dxa"/>
            <w:gridSpan w:val="3"/>
            <w:tcBorders>
              <w:top w:val="nil"/>
              <w:left w:val="single" w:sz="4" w:space="0" w:color="auto"/>
              <w:bottom w:val="nil"/>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1649B2">
        <w:trPr>
          <w:cantSplit/>
          <w:trHeight w:val="113"/>
        </w:trPr>
        <w:tc>
          <w:tcPr>
            <w:tcW w:w="2916" w:type="dxa"/>
            <w:gridSpan w:val="9"/>
            <w:tcBorders>
              <w:top w:val="nil"/>
              <w:left w:val="single" w:sz="12" w:space="0" w:color="auto"/>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
                <w:szCs w:val="2"/>
              </w:rPr>
            </w:pPr>
          </w:p>
        </w:tc>
        <w:tc>
          <w:tcPr>
            <w:tcW w:w="3447" w:type="dxa"/>
            <w:gridSpan w:val="18"/>
            <w:tcBorders>
              <w:top w:val="single" w:sz="4"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
                <w:szCs w:val="2"/>
              </w:rPr>
            </w:pPr>
          </w:p>
        </w:tc>
        <w:tc>
          <w:tcPr>
            <w:tcW w:w="1016" w:type="dxa"/>
            <w:gridSpan w:val="4"/>
            <w:tcBorders>
              <w:top w:val="nil"/>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
                <w:szCs w:val="2"/>
              </w:rPr>
            </w:pPr>
          </w:p>
        </w:tc>
        <w:tc>
          <w:tcPr>
            <w:tcW w:w="1136" w:type="dxa"/>
            <w:gridSpan w:val="3"/>
            <w:tcBorders>
              <w:top w:val="single" w:sz="4"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
                <w:szCs w:val="2"/>
              </w:rPr>
            </w:pPr>
          </w:p>
        </w:tc>
        <w:tc>
          <w:tcPr>
            <w:tcW w:w="1124" w:type="dxa"/>
            <w:gridSpan w:val="3"/>
            <w:tcBorders>
              <w:top w:val="nil"/>
              <w:left w:val="nil"/>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
                <w:szCs w:val="2"/>
              </w:rPr>
            </w:pPr>
          </w:p>
        </w:tc>
      </w:tr>
      <w:tr w:rsidR="005827B8" w:rsidRPr="001F54D7" w:rsidTr="001649B2">
        <w:trPr>
          <w:cantSplit/>
        </w:trPr>
        <w:tc>
          <w:tcPr>
            <w:tcW w:w="2775" w:type="dxa"/>
            <w:gridSpan w:val="6"/>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Population of Urban Area</w:t>
            </w:r>
          </w:p>
        </w:tc>
        <w:tc>
          <w:tcPr>
            <w:tcW w:w="910" w:type="dxa"/>
            <w:gridSpan w:val="10"/>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16"/>
                <w:szCs w:val="16"/>
              </w:rPr>
            </w:pPr>
            <w:r w:rsidRPr="001F54D7">
              <w:rPr>
                <w:sz w:val="16"/>
                <w:szCs w:val="16"/>
              </w:rPr>
              <w:t>8 000 000</w:t>
            </w:r>
          </w:p>
        </w:tc>
        <w:tc>
          <w:tcPr>
            <w:tcW w:w="694"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People</w:t>
            </w:r>
          </w:p>
        </w:tc>
        <w:tc>
          <w:tcPr>
            <w:tcW w:w="535" w:type="dxa"/>
            <w:gridSpan w:val="3"/>
            <w:vMerge w:val="restart"/>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16"/>
                <w:szCs w:val="16"/>
              </w:rPr>
            </w:pPr>
            <w:r w:rsidRPr="001F54D7">
              <w:rPr>
                <w:b/>
                <w:bCs/>
                <w:sz w:val="16"/>
                <w:szCs w:val="16"/>
              </w:rPr>
              <w:t>1.0</w:t>
            </w:r>
          </w:p>
        </w:tc>
        <w:tc>
          <w:tcPr>
            <w:tcW w:w="4725" w:type="dxa"/>
            <w:gridSpan w:val="13"/>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Ratio Suburban/Urban Population</w:t>
            </w:r>
          </w:p>
        </w:tc>
      </w:tr>
      <w:tr w:rsidR="005827B8" w:rsidRPr="001F54D7" w:rsidTr="001649B2">
        <w:trPr>
          <w:cantSplit/>
        </w:trPr>
        <w:tc>
          <w:tcPr>
            <w:tcW w:w="2775" w:type="dxa"/>
            <w:gridSpan w:val="6"/>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5"/>
                <w:szCs w:val="15"/>
              </w:rPr>
            </w:pPr>
            <w:r w:rsidRPr="001F54D7">
              <w:rPr>
                <w:sz w:val="15"/>
                <w:szCs w:val="15"/>
              </w:rPr>
              <w:t>Population of Surrounding Suburban Area</w:t>
            </w:r>
          </w:p>
        </w:tc>
        <w:tc>
          <w:tcPr>
            <w:tcW w:w="910" w:type="dxa"/>
            <w:gridSpan w:val="10"/>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16"/>
                <w:szCs w:val="16"/>
              </w:rPr>
            </w:pPr>
            <w:r w:rsidRPr="001F54D7">
              <w:rPr>
                <w:sz w:val="16"/>
                <w:szCs w:val="16"/>
              </w:rPr>
              <w:t>8 000 000</w:t>
            </w:r>
          </w:p>
        </w:tc>
        <w:tc>
          <w:tcPr>
            <w:tcW w:w="694"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People</w:t>
            </w:r>
          </w:p>
        </w:tc>
        <w:tc>
          <w:tcPr>
            <w:tcW w:w="535" w:type="dxa"/>
            <w:gridSpan w:val="3"/>
            <w:vMerge/>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4725" w:type="dxa"/>
            <w:gridSpan w:val="13"/>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 xml:space="preserve">Ratio should be near 1.0 (Range of 0.5 </w:t>
            </w:r>
            <w:r w:rsidRPr="001F54D7">
              <w:rPr>
                <w:rFonts w:ascii="Symbol" w:hAnsi="Symbol"/>
                <w:sz w:val="16"/>
                <w:szCs w:val="16"/>
              </w:rPr>
              <w:t></w:t>
            </w:r>
            <w:r w:rsidRPr="001F54D7">
              <w:rPr>
                <w:sz w:val="16"/>
                <w:szCs w:val="16"/>
              </w:rPr>
              <w:t xml:space="preserve"> to 1.5 </w:t>
            </w:r>
            <w:r w:rsidRPr="001F54D7">
              <w:rPr>
                <w:rFonts w:ascii="Symbol" w:hAnsi="Symbol"/>
                <w:sz w:val="16"/>
                <w:szCs w:val="16"/>
              </w:rPr>
              <w:t></w:t>
            </w:r>
            <w:r w:rsidRPr="001F54D7">
              <w:rPr>
                <w:sz w:val="16"/>
                <w:szCs w:val="16"/>
              </w:rPr>
              <w:t xml:space="preserve"> of Urban Population</w:t>
            </w:r>
          </w:p>
        </w:tc>
      </w:tr>
      <w:tr w:rsidR="005827B8" w:rsidRPr="001F54D7" w:rsidTr="001649B2">
        <w:trPr>
          <w:cantSplit/>
        </w:trPr>
        <w:tc>
          <w:tcPr>
            <w:tcW w:w="9639" w:type="dxa"/>
            <w:gridSpan w:val="37"/>
            <w:tcBorders>
              <w:top w:val="single" w:sz="4" w:space="0" w:color="auto"/>
              <w:left w:val="single" w:sz="12"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
                <w:szCs w:val="2"/>
              </w:rPr>
            </w:pPr>
          </w:p>
        </w:tc>
      </w:tr>
      <w:tr w:rsidR="005827B8" w:rsidRPr="001F54D7" w:rsidTr="001649B2">
        <w:trPr>
          <w:cantSplit/>
        </w:trPr>
        <w:tc>
          <w:tcPr>
            <w:tcW w:w="2761" w:type="dxa"/>
            <w:gridSpan w:val="5"/>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Area of Urban Center</w:t>
            </w:r>
          </w:p>
        </w:tc>
        <w:tc>
          <w:tcPr>
            <w:tcW w:w="924" w:type="dxa"/>
            <w:gridSpan w:val="11"/>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16"/>
                <w:szCs w:val="16"/>
              </w:rPr>
            </w:pPr>
            <w:r w:rsidRPr="001F54D7">
              <w:rPr>
                <w:sz w:val="16"/>
                <w:szCs w:val="16"/>
              </w:rPr>
              <w:t>800</w:t>
            </w:r>
          </w:p>
        </w:tc>
        <w:tc>
          <w:tcPr>
            <w:tcW w:w="678" w:type="dxa"/>
            <w:gridSpan w:val="4"/>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km</w:t>
            </w:r>
            <w:r w:rsidRPr="001F54D7">
              <w:rPr>
                <w:sz w:val="16"/>
                <w:szCs w:val="16"/>
                <w:vertAlign w:val="superscript"/>
              </w:rPr>
              <w:t>2</w:t>
            </w:r>
          </w:p>
        </w:tc>
        <w:tc>
          <w:tcPr>
            <w:tcW w:w="551" w:type="dxa"/>
            <w:gridSpan w:val="4"/>
            <w:vMerge w:val="restart"/>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16"/>
                <w:szCs w:val="16"/>
              </w:rPr>
            </w:pPr>
            <w:r w:rsidRPr="001F54D7">
              <w:rPr>
                <w:b/>
                <w:bCs/>
                <w:sz w:val="16"/>
                <w:szCs w:val="16"/>
              </w:rPr>
              <w:t>10.0</w:t>
            </w:r>
          </w:p>
        </w:tc>
        <w:tc>
          <w:tcPr>
            <w:tcW w:w="4725" w:type="dxa"/>
            <w:gridSpan w:val="13"/>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Ratio Suburban/Urban Area</w:t>
            </w:r>
          </w:p>
        </w:tc>
      </w:tr>
      <w:tr w:rsidR="005827B8" w:rsidRPr="001F54D7" w:rsidTr="001649B2">
        <w:trPr>
          <w:cantSplit/>
        </w:trPr>
        <w:tc>
          <w:tcPr>
            <w:tcW w:w="2761" w:type="dxa"/>
            <w:gridSpan w:val="5"/>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Area of Surrounding Suburbs</w:t>
            </w:r>
          </w:p>
        </w:tc>
        <w:tc>
          <w:tcPr>
            <w:tcW w:w="924" w:type="dxa"/>
            <w:gridSpan w:val="11"/>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16"/>
                <w:szCs w:val="16"/>
              </w:rPr>
            </w:pPr>
            <w:r w:rsidRPr="001F54D7">
              <w:rPr>
                <w:sz w:val="16"/>
                <w:szCs w:val="16"/>
              </w:rPr>
              <w:t>8 000</w:t>
            </w:r>
          </w:p>
        </w:tc>
        <w:tc>
          <w:tcPr>
            <w:tcW w:w="678" w:type="dxa"/>
            <w:gridSpan w:val="4"/>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km</w:t>
            </w:r>
            <w:r w:rsidRPr="001F54D7">
              <w:rPr>
                <w:sz w:val="16"/>
                <w:szCs w:val="16"/>
                <w:vertAlign w:val="superscript"/>
              </w:rPr>
              <w:t>2</w:t>
            </w:r>
          </w:p>
        </w:tc>
        <w:tc>
          <w:tcPr>
            <w:tcW w:w="551" w:type="dxa"/>
            <w:gridSpan w:val="4"/>
            <w:vMerge/>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4725" w:type="dxa"/>
            <w:gridSpan w:val="13"/>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 xml:space="preserve">Ratio should be near 10.0 (Range of 5 </w:t>
            </w:r>
            <w:r w:rsidRPr="001F54D7">
              <w:rPr>
                <w:rFonts w:ascii="Symbol" w:hAnsi="Symbol"/>
                <w:sz w:val="16"/>
                <w:szCs w:val="16"/>
              </w:rPr>
              <w:t></w:t>
            </w:r>
            <w:r w:rsidRPr="001F54D7">
              <w:rPr>
                <w:sz w:val="16"/>
                <w:szCs w:val="16"/>
              </w:rPr>
              <w:t xml:space="preserve"> to 15 </w:t>
            </w:r>
            <w:r w:rsidRPr="001F54D7">
              <w:rPr>
                <w:rFonts w:ascii="Symbol" w:hAnsi="Symbol"/>
                <w:sz w:val="16"/>
                <w:szCs w:val="16"/>
              </w:rPr>
              <w:t></w:t>
            </w:r>
            <w:r w:rsidRPr="001F54D7">
              <w:rPr>
                <w:sz w:val="16"/>
                <w:szCs w:val="16"/>
              </w:rPr>
              <w:t xml:space="preserve"> of Urban Area)</w:t>
            </w:r>
          </w:p>
        </w:tc>
      </w:tr>
      <w:tr w:rsidR="005827B8" w:rsidRPr="001F54D7" w:rsidTr="001649B2">
        <w:trPr>
          <w:cantSplit/>
        </w:trPr>
        <w:tc>
          <w:tcPr>
            <w:tcW w:w="9639" w:type="dxa"/>
            <w:gridSpan w:val="37"/>
            <w:tcBorders>
              <w:top w:val="single" w:sz="4" w:space="0" w:color="auto"/>
              <w:left w:val="single" w:sz="12"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
                <w:szCs w:val="2"/>
              </w:rPr>
            </w:pPr>
          </w:p>
        </w:tc>
      </w:tr>
      <w:tr w:rsidR="005827B8" w:rsidRPr="001F54D7" w:rsidTr="001649B2">
        <w:trPr>
          <w:cantSplit/>
        </w:trPr>
        <w:tc>
          <w:tcPr>
            <w:tcW w:w="2761" w:type="dxa"/>
            <w:gridSpan w:val="5"/>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Urban Population Density</w:t>
            </w:r>
          </w:p>
        </w:tc>
        <w:tc>
          <w:tcPr>
            <w:tcW w:w="910" w:type="dxa"/>
            <w:gridSpan w:val="10"/>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16"/>
                <w:szCs w:val="16"/>
              </w:rPr>
            </w:pPr>
            <w:r w:rsidRPr="001F54D7">
              <w:rPr>
                <w:sz w:val="16"/>
                <w:szCs w:val="16"/>
              </w:rPr>
              <w:t>10 000</w:t>
            </w:r>
          </w:p>
        </w:tc>
        <w:tc>
          <w:tcPr>
            <w:tcW w:w="1106" w:type="dxa"/>
            <w:gridSpan w:val="8"/>
            <w:tcBorders>
              <w:top w:val="single" w:sz="4" w:space="0" w:color="auto"/>
              <w:left w:val="single" w:sz="4" w:space="0" w:color="auto"/>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People/km</w:t>
            </w:r>
            <w:r w:rsidRPr="001F54D7">
              <w:rPr>
                <w:sz w:val="16"/>
                <w:szCs w:val="16"/>
                <w:vertAlign w:val="superscript"/>
              </w:rPr>
              <w:t>2</w:t>
            </w:r>
          </w:p>
        </w:tc>
        <w:tc>
          <w:tcPr>
            <w:tcW w:w="4862" w:type="dxa"/>
            <w:gridSpan w:val="14"/>
            <w:vMerge w:val="restart"/>
            <w:tcBorders>
              <w:top w:val="single" w:sz="4" w:space="0" w:color="auto"/>
              <w:left w:val="nil"/>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1649B2">
        <w:trPr>
          <w:cantSplit/>
        </w:trPr>
        <w:tc>
          <w:tcPr>
            <w:tcW w:w="2761" w:type="dxa"/>
            <w:gridSpan w:val="5"/>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Suburban Population Density</w:t>
            </w:r>
          </w:p>
        </w:tc>
        <w:tc>
          <w:tcPr>
            <w:tcW w:w="910" w:type="dxa"/>
            <w:gridSpan w:val="10"/>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16"/>
                <w:szCs w:val="16"/>
              </w:rPr>
            </w:pPr>
            <w:r w:rsidRPr="001F54D7">
              <w:rPr>
                <w:sz w:val="16"/>
                <w:szCs w:val="16"/>
              </w:rPr>
              <w:t>1 000</w:t>
            </w:r>
          </w:p>
        </w:tc>
        <w:tc>
          <w:tcPr>
            <w:tcW w:w="1106" w:type="dxa"/>
            <w:gridSpan w:val="8"/>
            <w:tcBorders>
              <w:top w:val="single" w:sz="4" w:space="0" w:color="auto"/>
              <w:left w:val="single" w:sz="4" w:space="0" w:color="auto"/>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People/km</w:t>
            </w:r>
            <w:r w:rsidRPr="001F54D7">
              <w:rPr>
                <w:sz w:val="16"/>
                <w:szCs w:val="16"/>
                <w:vertAlign w:val="superscript"/>
              </w:rPr>
              <w:t>2</w:t>
            </w:r>
          </w:p>
        </w:tc>
        <w:tc>
          <w:tcPr>
            <w:tcW w:w="4862" w:type="dxa"/>
            <w:gridSpan w:val="14"/>
            <w:vMerge/>
            <w:tcBorders>
              <w:top w:val="single" w:sz="4" w:space="0" w:color="auto"/>
              <w:left w:val="nil"/>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1649B2">
        <w:trPr>
          <w:cantSplit/>
        </w:trPr>
        <w:tc>
          <w:tcPr>
            <w:tcW w:w="2672" w:type="dxa"/>
            <w:gridSpan w:val="2"/>
            <w:tcBorders>
              <w:top w:val="single" w:sz="4" w:space="0" w:color="auto"/>
              <w:left w:val="single" w:sz="12" w:space="0" w:color="auto"/>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
                <w:szCs w:val="2"/>
              </w:rPr>
            </w:pPr>
          </w:p>
        </w:tc>
        <w:tc>
          <w:tcPr>
            <w:tcW w:w="830" w:type="dxa"/>
            <w:gridSpan w:val="11"/>
            <w:tcBorders>
              <w:top w:val="single" w:sz="4"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
                <w:szCs w:val="2"/>
              </w:rPr>
            </w:pPr>
          </w:p>
        </w:tc>
        <w:tc>
          <w:tcPr>
            <w:tcW w:w="1181" w:type="dxa"/>
            <w:gridSpan w:val="9"/>
            <w:tcBorders>
              <w:top w:val="single" w:sz="4"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
                <w:szCs w:val="2"/>
              </w:rPr>
            </w:pPr>
          </w:p>
        </w:tc>
        <w:tc>
          <w:tcPr>
            <w:tcW w:w="4956" w:type="dxa"/>
            <w:gridSpan w:val="15"/>
            <w:tcBorders>
              <w:top w:val="single" w:sz="4" w:space="0" w:color="auto"/>
              <w:left w:val="nil"/>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2"/>
                <w:szCs w:val="2"/>
              </w:rPr>
            </w:pPr>
          </w:p>
        </w:tc>
      </w:tr>
      <w:tr w:rsidR="005827B8" w:rsidRPr="001F54D7" w:rsidTr="001649B2">
        <w:trPr>
          <w:cantSplit/>
        </w:trPr>
        <w:tc>
          <w:tcPr>
            <w:tcW w:w="2747" w:type="dxa"/>
            <w:gridSpan w:val="4"/>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“Large” or “Medium” City</w:t>
            </w:r>
          </w:p>
        </w:tc>
        <w:tc>
          <w:tcPr>
            <w:tcW w:w="910" w:type="dxa"/>
            <w:gridSpan w:val="10"/>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LAR</w:t>
            </w:r>
          </w:p>
        </w:tc>
        <w:tc>
          <w:tcPr>
            <w:tcW w:w="5982" w:type="dxa"/>
            <w:gridSpan w:val="23"/>
            <w:vMerge w:val="restart"/>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If Urban Population Density &gt;</w:t>
            </w:r>
            <w:r w:rsidRPr="001F54D7">
              <w:rPr>
                <w:rFonts w:ascii="Tms Rmn" w:hAnsi="Tms Rmn"/>
                <w:sz w:val="12"/>
                <w:szCs w:val="12"/>
              </w:rPr>
              <w:t> </w:t>
            </w:r>
            <w:r w:rsidRPr="001F54D7">
              <w:rPr>
                <w:sz w:val="16"/>
                <w:szCs w:val="16"/>
              </w:rPr>
              <w:t>5</w:t>
            </w:r>
            <w:r w:rsidRPr="001F54D7">
              <w:rPr>
                <w:rFonts w:ascii="Tms Rmn" w:hAnsi="Tms Rmn"/>
                <w:sz w:val="12"/>
                <w:szCs w:val="12"/>
              </w:rPr>
              <w:t> </w:t>
            </w:r>
            <w:r w:rsidRPr="001F54D7">
              <w:rPr>
                <w:sz w:val="16"/>
                <w:szCs w:val="16"/>
              </w:rPr>
              <w:t>000 people/km</w:t>
            </w:r>
            <w:r w:rsidRPr="001F54D7">
              <w:rPr>
                <w:sz w:val="16"/>
                <w:szCs w:val="16"/>
                <w:vertAlign w:val="superscript"/>
              </w:rPr>
              <w:t>2</w:t>
            </w:r>
            <w:r w:rsidRPr="001F54D7">
              <w:rPr>
                <w:sz w:val="16"/>
                <w:szCs w:val="16"/>
              </w:rPr>
              <w:t>, then this is a large city, OR if Urban population &gt;</w:t>
            </w:r>
            <w:r w:rsidRPr="001F54D7">
              <w:rPr>
                <w:rFonts w:ascii="Tms Rmn" w:hAnsi="Tms Rmn"/>
                <w:sz w:val="12"/>
                <w:szCs w:val="12"/>
              </w:rPr>
              <w:t> </w:t>
            </w:r>
            <w:r w:rsidRPr="001F54D7">
              <w:rPr>
                <w:sz w:val="16"/>
                <w:szCs w:val="16"/>
              </w:rPr>
              <w:t>3</w:t>
            </w:r>
            <w:r w:rsidRPr="001F54D7">
              <w:rPr>
                <w:rFonts w:ascii="Tms Rmn" w:hAnsi="Tms Rmn"/>
                <w:sz w:val="12"/>
                <w:szCs w:val="12"/>
              </w:rPr>
              <w:t> </w:t>
            </w:r>
            <w:r w:rsidRPr="001F54D7">
              <w:rPr>
                <w:sz w:val="16"/>
                <w:szCs w:val="16"/>
              </w:rPr>
              <w:t>000</w:t>
            </w:r>
            <w:r w:rsidRPr="001F54D7">
              <w:rPr>
                <w:rFonts w:ascii="Tms Rmn" w:hAnsi="Tms Rmn"/>
                <w:sz w:val="12"/>
                <w:szCs w:val="12"/>
              </w:rPr>
              <w:t> </w:t>
            </w:r>
            <w:r w:rsidRPr="001F54D7">
              <w:rPr>
                <w:sz w:val="16"/>
                <w:szCs w:val="16"/>
              </w:rPr>
              <w:t>000 people, then this is a large city, otherwise this is a medium city</w:t>
            </w:r>
          </w:p>
        </w:tc>
      </w:tr>
      <w:tr w:rsidR="005827B8" w:rsidRPr="001F54D7" w:rsidTr="001649B2">
        <w:trPr>
          <w:cantSplit/>
        </w:trPr>
        <w:tc>
          <w:tcPr>
            <w:tcW w:w="2672" w:type="dxa"/>
            <w:gridSpan w:val="2"/>
            <w:tcBorders>
              <w:top w:val="single" w:sz="4" w:space="0" w:color="auto"/>
              <w:left w:val="single" w:sz="12" w:space="0" w:color="auto"/>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c>
          <w:tcPr>
            <w:tcW w:w="985" w:type="dxa"/>
            <w:gridSpan w:val="12"/>
            <w:tcBorders>
              <w:top w:val="single" w:sz="4" w:space="0" w:color="auto"/>
              <w:left w:val="nil"/>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8"/>
                <w:szCs w:val="8"/>
              </w:rPr>
            </w:pPr>
          </w:p>
        </w:tc>
        <w:tc>
          <w:tcPr>
            <w:tcW w:w="5982" w:type="dxa"/>
            <w:gridSpan w:val="23"/>
            <w:vMerge/>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1649B2">
        <w:trPr>
          <w:cantSplit/>
        </w:trPr>
        <w:tc>
          <w:tcPr>
            <w:tcW w:w="2733" w:type="dxa"/>
            <w:gridSpan w:val="3"/>
            <w:tcBorders>
              <w:top w:val="single" w:sz="4" w:space="0" w:color="auto"/>
              <w:left w:val="single" w:sz="12"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Police User Density (national average)</w:t>
            </w:r>
          </w:p>
        </w:tc>
        <w:tc>
          <w:tcPr>
            <w:tcW w:w="924" w:type="dxa"/>
            <w:gridSpan w:val="11"/>
            <w:tcBorders>
              <w:top w:val="single" w:sz="4" w:space="0" w:color="auto"/>
              <w:left w:val="single" w:sz="4"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16"/>
                <w:szCs w:val="16"/>
              </w:rPr>
            </w:pPr>
            <w:r w:rsidRPr="001F54D7">
              <w:rPr>
                <w:sz w:val="16"/>
                <w:szCs w:val="16"/>
              </w:rPr>
              <w:t>250.0</w:t>
            </w:r>
          </w:p>
        </w:tc>
        <w:tc>
          <w:tcPr>
            <w:tcW w:w="5982" w:type="dxa"/>
            <w:gridSpan w:val="23"/>
            <w:tcBorders>
              <w:top w:val="single" w:sz="4" w:space="0" w:color="auto"/>
              <w:left w:val="single" w:sz="4" w:space="0" w:color="auto"/>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police per 100</w:t>
            </w:r>
            <w:r w:rsidRPr="001F54D7">
              <w:rPr>
                <w:rFonts w:ascii="Tms Rmn" w:hAnsi="Tms Rmn"/>
                <w:sz w:val="12"/>
                <w:szCs w:val="12"/>
              </w:rPr>
              <w:t> </w:t>
            </w:r>
            <w:r w:rsidRPr="001F54D7">
              <w:rPr>
                <w:sz w:val="16"/>
                <w:szCs w:val="16"/>
              </w:rPr>
              <w:t>000 population</w:t>
            </w:r>
          </w:p>
        </w:tc>
      </w:tr>
      <w:tr w:rsidR="005827B8" w:rsidRPr="001F54D7" w:rsidTr="001649B2">
        <w:trPr>
          <w:cantSplit/>
        </w:trPr>
        <w:tc>
          <w:tcPr>
            <w:tcW w:w="2672" w:type="dxa"/>
            <w:gridSpan w:val="2"/>
            <w:tcBorders>
              <w:top w:val="single" w:sz="12" w:space="0" w:color="auto"/>
              <w:left w:val="single" w:sz="12" w:space="0" w:color="auto"/>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3"/>
                <w:szCs w:val="3"/>
              </w:rPr>
            </w:pPr>
          </w:p>
        </w:tc>
        <w:tc>
          <w:tcPr>
            <w:tcW w:w="795" w:type="dxa"/>
            <w:gridSpan w:val="10"/>
            <w:tcBorders>
              <w:top w:val="single" w:sz="1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right"/>
              <w:rPr>
                <w:sz w:val="3"/>
                <w:szCs w:val="3"/>
              </w:rPr>
            </w:pPr>
          </w:p>
        </w:tc>
        <w:tc>
          <w:tcPr>
            <w:tcW w:w="1216" w:type="dxa"/>
            <w:gridSpan w:val="10"/>
            <w:tcBorders>
              <w:top w:val="single" w:sz="1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c>
          <w:tcPr>
            <w:tcW w:w="4956" w:type="dxa"/>
            <w:gridSpan w:val="15"/>
            <w:tcBorders>
              <w:top w:val="single" w:sz="12" w:space="0" w:color="auto"/>
              <w:left w:val="nil"/>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r>
      <w:tr w:rsidR="005827B8" w:rsidRPr="001F54D7" w:rsidTr="001649B2">
        <w:trPr>
          <w:cantSplit/>
          <w:trHeight w:val="284"/>
        </w:trPr>
        <w:tc>
          <w:tcPr>
            <w:tcW w:w="2147" w:type="dxa"/>
            <w:vMerge w:val="restart"/>
            <w:tcBorders>
              <w:top w:val="single" w:sz="12" w:space="0" w:color="auto"/>
              <w:left w:val="single" w:sz="12" w:space="0" w:color="auto"/>
              <w:bottom w:val="single" w:sz="4" w:space="0" w:color="auto"/>
              <w:right w:val="single" w:sz="4" w:space="0" w:color="auto"/>
            </w:tcBorders>
            <w:vAlign w:val="center"/>
          </w:tcPr>
          <w:p w:rsidR="005827B8" w:rsidRPr="001F54D7" w:rsidRDefault="005827B8" w:rsidP="006D3061">
            <w:pPr>
              <w:pStyle w:val="Tabletext"/>
              <w:jc w:val="center"/>
              <w:rPr>
                <w:sz w:val="16"/>
                <w:szCs w:val="16"/>
              </w:rPr>
            </w:pPr>
            <w:r w:rsidRPr="001F54D7">
              <w:rPr>
                <w:sz w:val="16"/>
                <w:szCs w:val="16"/>
              </w:rPr>
              <w:t>CATEGORY name and number of USERS</w:t>
            </w:r>
            <w:r w:rsidRPr="001F54D7">
              <w:rPr>
                <w:sz w:val="16"/>
                <w:szCs w:val="16"/>
              </w:rPr>
              <w:br/>
              <w:t>User Category</w:t>
            </w:r>
          </w:p>
        </w:tc>
        <w:tc>
          <w:tcPr>
            <w:tcW w:w="1873" w:type="dxa"/>
            <w:gridSpan w:val="18"/>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Urban Day-to-Day</w:t>
            </w:r>
          </w:p>
        </w:tc>
        <w:tc>
          <w:tcPr>
            <w:tcW w:w="1873" w:type="dxa"/>
            <w:gridSpan w:val="7"/>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Urban Disaster</w:t>
            </w:r>
          </w:p>
        </w:tc>
        <w:tc>
          <w:tcPr>
            <w:tcW w:w="1876" w:type="dxa"/>
            <w:gridSpan w:val="6"/>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Suburban Day-to-Day</w:t>
            </w:r>
          </w:p>
        </w:tc>
        <w:tc>
          <w:tcPr>
            <w:tcW w:w="1870" w:type="dxa"/>
            <w:gridSpan w:val="5"/>
            <w:tcBorders>
              <w:top w:val="single" w:sz="12"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Suburban Disaster</w:t>
            </w:r>
          </w:p>
        </w:tc>
      </w:tr>
      <w:tr w:rsidR="005827B8" w:rsidRPr="001F54D7" w:rsidTr="001649B2">
        <w:trPr>
          <w:cantSplit/>
          <w:trHeight w:val="284"/>
        </w:trPr>
        <w:tc>
          <w:tcPr>
            <w:tcW w:w="2147" w:type="dxa"/>
            <w:vMerge/>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1873" w:type="dxa"/>
            <w:gridSpan w:val="18"/>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Population</w:t>
            </w:r>
          </w:p>
        </w:tc>
        <w:tc>
          <w:tcPr>
            <w:tcW w:w="1873" w:type="dxa"/>
            <w:gridSpan w:val="7"/>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Population</w:t>
            </w:r>
          </w:p>
        </w:tc>
        <w:tc>
          <w:tcPr>
            <w:tcW w:w="1876" w:type="dxa"/>
            <w:gridSpan w:val="6"/>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Population</w:t>
            </w:r>
          </w:p>
        </w:tc>
        <w:tc>
          <w:tcPr>
            <w:tcW w:w="1870" w:type="dxa"/>
            <w:gridSpan w:val="5"/>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Population</w:t>
            </w:r>
          </w:p>
        </w:tc>
      </w:tr>
      <w:tr w:rsidR="005827B8" w:rsidRPr="001F54D7" w:rsidTr="001649B2">
        <w:trPr>
          <w:cantSplit/>
        </w:trPr>
        <w:tc>
          <w:tcPr>
            <w:tcW w:w="2147"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Primary – Local Police</w:t>
            </w:r>
          </w:p>
        </w:tc>
        <w:tc>
          <w:tcPr>
            <w:tcW w:w="1873" w:type="dxa"/>
            <w:gridSpan w:val="18"/>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69"/>
                <w:tab w:val="right" w:pos="4536"/>
              </w:tabs>
              <w:rPr>
                <w:sz w:val="16"/>
                <w:szCs w:val="16"/>
              </w:rPr>
            </w:pPr>
            <w:r w:rsidRPr="001F54D7">
              <w:rPr>
                <w:sz w:val="16"/>
                <w:szCs w:val="16"/>
              </w:rPr>
              <w:tab/>
              <w:t>30 000</w:t>
            </w:r>
          </w:p>
        </w:tc>
        <w:tc>
          <w:tcPr>
            <w:tcW w:w="1873" w:type="dxa"/>
            <w:gridSpan w:val="7"/>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60"/>
                <w:tab w:val="right" w:pos="4536"/>
              </w:tabs>
              <w:rPr>
                <w:sz w:val="16"/>
                <w:szCs w:val="16"/>
              </w:rPr>
            </w:pPr>
            <w:r w:rsidRPr="001F54D7">
              <w:rPr>
                <w:sz w:val="16"/>
                <w:szCs w:val="16"/>
              </w:rPr>
              <w:tab/>
              <w:t>30 000</w:t>
            </w:r>
          </w:p>
        </w:tc>
        <w:tc>
          <w:tcPr>
            <w:tcW w:w="1876" w:type="dxa"/>
            <w:gridSpan w:val="6"/>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6"/>
                <w:tab w:val="right" w:pos="4536"/>
              </w:tabs>
              <w:rPr>
                <w:sz w:val="16"/>
                <w:szCs w:val="16"/>
              </w:rPr>
            </w:pPr>
            <w:r w:rsidRPr="001F54D7">
              <w:rPr>
                <w:sz w:val="16"/>
                <w:szCs w:val="16"/>
              </w:rPr>
              <w:tab/>
              <w:t>25 000</w:t>
            </w:r>
          </w:p>
        </w:tc>
        <w:tc>
          <w:tcPr>
            <w:tcW w:w="1870" w:type="dxa"/>
            <w:gridSpan w:val="5"/>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rPr>
                <w:sz w:val="16"/>
                <w:szCs w:val="16"/>
              </w:rPr>
            </w:pPr>
            <w:r w:rsidRPr="001F54D7">
              <w:rPr>
                <w:sz w:val="16"/>
                <w:szCs w:val="16"/>
              </w:rPr>
              <w:tab/>
              <w:t>25 000</w:t>
            </w:r>
          </w:p>
        </w:tc>
      </w:tr>
      <w:tr w:rsidR="005827B8" w:rsidRPr="001F54D7" w:rsidTr="001649B2">
        <w:trPr>
          <w:cantSplit/>
        </w:trPr>
        <w:tc>
          <w:tcPr>
            <w:tcW w:w="2147"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Secondary – Law Enforcement/Investigators</w:t>
            </w:r>
          </w:p>
        </w:tc>
        <w:tc>
          <w:tcPr>
            <w:tcW w:w="1873" w:type="dxa"/>
            <w:gridSpan w:val="18"/>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69"/>
                <w:tab w:val="right" w:pos="4536"/>
              </w:tabs>
              <w:rPr>
                <w:sz w:val="16"/>
                <w:szCs w:val="16"/>
              </w:rPr>
            </w:pPr>
            <w:r w:rsidRPr="001F54D7">
              <w:rPr>
                <w:sz w:val="16"/>
                <w:szCs w:val="16"/>
              </w:rPr>
              <w:tab/>
              <w:t>3 000</w:t>
            </w:r>
          </w:p>
        </w:tc>
        <w:tc>
          <w:tcPr>
            <w:tcW w:w="1873" w:type="dxa"/>
            <w:gridSpan w:val="7"/>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60"/>
                <w:tab w:val="right" w:pos="4536"/>
              </w:tabs>
              <w:rPr>
                <w:sz w:val="16"/>
                <w:szCs w:val="16"/>
              </w:rPr>
            </w:pPr>
            <w:r w:rsidRPr="001F54D7">
              <w:rPr>
                <w:sz w:val="16"/>
                <w:szCs w:val="16"/>
              </w:rPr>
              <w:tab/>
              <w:t>6 000</w:t>
            </w:r>
          </w:p>
        </w:tc>
        <w:tc>
          <w:tcPr>
            <w:tcW w:w="1876" w:type="dxa"/>
            <w:gridSpan w:val="6"/>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6"/>
                <w:tab w:val="right" w:pos="4536"/>
              </w:tabs>
              <w:rPr>
                <w:sz w:val="16"/>
                <w:szCs w:val="16"/>
              </w:rPr>
            </w:pPr>
            <w:r w:rsidRPr="001F54D7">
              <w:rPr>
                <w:sz w:val="16"/>
                <w:szCs w:val="16"/>
              </w:rPr>
              <w:tab/>
              <w:t>2 500</w:t>
            </w:r>
          </w:p>
        </w:tc>
        <w:tc>
          <w:tcPr>
            <w:tcW w:w="1870" w:type="dxa"/>
            <w:gridSpan w:val="5"/>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rPr>
                <w:sz w:val="16"/>
                <w:szCs w:val="16"/>
              </w:rPr>
            </w:pPr>
            <w:r w:rsidRPr="001F54D7">
              <w:rPr>
                <w:sz w:val="16"/>
                <w:szCs w:val="16"/>
              </w:rPr>
              <w:tab/>
              <w:t>5 000</w:t>
            </w:r>
          </w:p>
        </w:tc>
      </w:tr>
      <w:tr w:rsidR="005827B8" w:rsidRPr="001F54D7" w:rsidTr="001649B2">
        <w:trPr>
          <w:cantSplit/>
        </w:trPr>
        <w:tc>
          <w:tcPr>
            <w:tcW w:w="2147"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Secondary – Police Functions</w:t>
            </w:r>
          </w:p>
        </w:tc>
        <w:tc>
          <w:tcPr>
            <w:tcW w:w="1873" w:type="dxa"/>
            <w:gridSpan w:val="18"/>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69"/>
                <w:tab w:val="right" w:pos="4536"/>
              </w:tabs>
              <w:rPr>
                <w:sz w:val="16"/>
                <w:szCs w:val="16"/>
              </w:rPr>
            </w:pPr>
            <w:r w:rsidRPr="001F54D7">
              <w:rPr>
                <w:sz w:val="16"/>
                <w:szCs w:val="16"/>
              </w:rPr>
              <w:tab/>
              <w:t>0</w:t>
            </w:r>
          </w:p>
        </w:tc>
        <w:tc>
          <w:tcPr>
            <w:tcW w:w="1873" w:type="dxa"/>
            <w:gridSpan w:val="7"/>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60"/>
                <w:tab w:val="right" w:pos="4536"/>
              </w:tabs>
              <w:rPr>
                <w:sz w:val="16"/>
                <w:szCs w:val="16"/>
              </w:rPr>
            </w:pPr>
            <w:r w:rsidRPr="001F54D7">
              <w:rPr>
                <w:sz w:val="16"/>
                <w:szCs w:val="16"/>
              </w:rPr>
              <w:tab/>
              <w:t>9 000</w:t>
            </w:r>
          </w:p>
        </w:tc>
        <w:tc>
          <w:tcPr>
            <w:tcW w:w="1876" w:type="dxa"/>
            <w:gridSpan w:val="6"/>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6"/>
                <w:tab w:val="right" w:pos="4536"/>
              </w:tabs>
              <w:rPr>
                <w:sz w:val="16"/>
                <w:szCs w:val="16"/>
              </w:rPr>
            </w:pPr>
            <w:r w:rsidRPr="001F54D7">
              <w:rPr>
                <w:sz w:val="16"/>
                <w:szCs w:val="16"/>
              </w:rPr>
              <w:tab/>
              <w:t>0</w:t>
            </w:r>
          </w:p>
        </w:tc>
        <w:tc>
          <w:tcPr>
            <w:tcW w:w="1870" w:type="dxa"/>
            <w:gridSpan w:val="5"/>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rPr>
                <w:sz w:val="16"/>
                <w:szCs w:val="16"/>
              </w:rPr>
            </w:pPr>
            <w:r w:rsidRPr="001F54D7">
              <w:rPr>
                <w:sz w:val="16"/>
                <w:szCs w:val="16"/>
              </w:rPr>
              <w:tab/>
              <w:t>7 500</w:t>
            </w:r>
          </w:p>
        </w:tc>
      </w:tr>
      <w:tr w:rsidR="005827B8" w:rsidRPr="001F54D7" w:rsidTr="001649B2">
        <w:trPr>
          <w:cantSplit/>
        </w:trPr>
        <w:tc>
          <w:tcPr>
            <w:tcW w:w="2147"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Police Civilian Support</w:t>
            </w:r>
          </w:p>
        </w:tc>
        <w:tc>
          <w:tcPr>
            <w:tcW w:w="1873" w:type="dxa"/>
            <w:gridSpan w:val="18"/>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69"/>
                <w:tab w:val="right" w:pos="4536"/>
              </w:tabs>
              <w:rPr>
                <w:sz w:val="16"/>
                <w:szCs w:val="16"/>
              </w:rPr>
            </w:pPr>
            <w:r w:rsidRPr="001F54D7">
              <w:rPr>
                <w:sz w:val="16"/>
                <w:szCs w:val="16"/>
              </w:rPr>
              <w:tab/>
              <w:t>6 000</w:t>
            </w:r>
          </w:p>
        </w:tc>
        <w:tc>
          <w:tcPr>
            <w:tcW w:w="1873" w:type="dxa"/>
            <w:gridSpan w:val="7"/>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60"/>
                <w:tab w:val="right" w:pos="4536"/>
              </w:tabs>
              <w:rPr>
                <w:sz w:val="16"/>
                <w:szCs w:val="16"/>
              </w:rPr>
            </w:pPr>
            <w:r w:rsidRPr="001F54D7">
              <w:rPr>
                <w:sz w:val="16"/>
                <w:szCs w:val="16"/>
              </w:rPr>
              <w:tab/>
              <w:t>6 000</w:t>
            </w:r>
          </w:p>
        </w:tc>
        <w:tc>
          <w:tcPr>
            <w:tcW w:w="1876" w:type="dxa"/>
            <w:gridSpan w:val="6"/>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6"/>
                <w:tab w:val="right" w:pos="4536"/>
              </w:tabs>
              <w:rPr>
                <w:sz w:val="16"/>
                <w:szCs w:val="16"/>
              </w:rPr>
            </w:pPr>
            <w:r w:rsidRPr="001F54D7">
              <w:rPr>
                <w:sz w:val="16"/>
                <w:szCs w:val="16"/>
              </w:rPr>
              <w:tab/>
              <w:t>5 000</w:t>
            </w:r>
          </w:p>
        </w:tc>
        <w:tc>
          <w:tcPr>
            <w:tcW w:w="1870" w:type="dxa"/>
            <w:gridSpan w:val="5"/>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rPr>
                <w:sz w:val="16"/>
                <w:szCs w:val="16"/>
              </w:rPr>
            </w:pPr>
            <w:r w:rsidRPr="001F54D7">
              <w:rPr>
                <w:sz w:val="16"/>
                <w:szCs w:val="16"/>
              </w:rPr>
              <w:tab/>
              <w:t>5 000</w:t>
            </w:r>
          </w:p>
        </w:tc>
      </w:tr>
      <w:tr w:rsidR="005827B8" w:rsidRPr="001F54D7" w:rsidTr="001649B2">
        <w:trPr>
          <w:cantSplit/>
        </w:trPr>
        <w:tc>
          <w:tcPr>
            <w:tcW w:w="2147"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Primary – Fire Fighters</w:t>
            </w:r>
          </w:p>
        </w:tc>
        <w:tc>
          <w:tcPr>
            <w:tcW w:w="1873" w:type="dxa"/>
            <w:gridSpan w:val="18"/>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69"/>
                <w:tab w:val="right" w:pos="4536"/>
              </w:tabs>
              <w:rPr>
                <w:sz w:val="16"/>
                <w:szCs w:val="16"/>
              </w:rPr>
            </w:pPr>
            <w:r w:rsidRPr="001F54D7">
              <w:rPr>
                <w:sz w:val="16"/>
                <w:szCs w:val="16"/>
              </w:rPr>
              <w:tab/>
              <w:t>8 700</w:t>
            </w:r>
          </w:p>
        </w:tc>
        <w:tc>
          <w:tcPr>
            <w:tcW w:w="1873" w:type="dxa"/>
            <w:gridSpan w:val="7"/>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60"/>
                <w:tab w:val="right" w:pos="4536"/>
              </w:tabs>
              <w:rPr>
                <w:sz w:val="16"/>
                <w:szCs w:val="16"/>
              </w:rPr>
            </w:pPr>
            <w:r w:rsidRPr="001F54D7">
              <w:rPr>
                <w:sz w:val="16"/>
                <w:szCs w:val="16"/>
              </w:rPr>
              <w:tab/>
              <w:t>11 310</w:t>
            </w:r>
          </w:p>
        </w:tc>
        <w:tc>
          <w:tcPr>
            <w:tcW w:w="1876" w:type="dxa"/>
            <w:gridSpan w:val="6"/>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6"/>
                <w:tab w:val="right" w:pos="4536"/>
              </w:tabs>
              <w:rPr>
                <w:sz w:val="16"/>
                <w:szCs w:val="16"/>
              </w:rPr>
            </w:pPr>
            <w:r w:rsidRPr="001F54D7">
              <w:rPr>
                <w:sz w:val="16"/>
                <w:szCs w:val="16"/>
              </w:rPr>
              <w:tab/>
              <w:t>7 250</w:t>
            </w:r>
          </w:p>
        </w:tc>
        <w:tc>
          <w:tcPr>
            <w:tcW w:w="1870" w:type="dxa"/>
            <w:gridSpan w:val="5"/>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rPr>
                <w:sz w:val="16"/>
                <w:szCs w:val="16"/>
              </w:rPr>
            </w:pPr>
            <w:r w:rsidRPr="001F54D7">
              <w:rPr>
                <w:sz w:val="16"/>
                <w:szCs w:val="16"/>
              </w:rPr>
              <w:tab/>
              <w:t>9 425</w:t>
            </w:r>
          </w:p>
        </w:tc>
      </w:tr>
      <w:tr w:rsidR="005827B8" w:rsidRPr="001F54D7" w:rsidTr="001649B2">
        <w:trPr>
          <w:cantSplit/>
        </w:trPr>
        <w:tc>
          <w:tcPr>
            <w:tcW w:w="2147"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Fire Civilian Support</w:t>
            </w:r>
          </w:p>
        </w:tc>
        <w:tc>
          <w:tcPr>
            <w:tcW w:w="1873" w:type="dxa"/>
            <w:gridSpan w:val="18"/>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69"/>
                <w:tab w:val="right" w:pos="4536"/>
              </w:tabs>
              <w:rPr>
                <w:sz w:val="16"/>
                <w:szCs w:val="16"/>
              </w:rPr>
            </w:pPr>
            <w:r w:rsidRPr="001F54D7">
              <w:rPr>
                <w:sz w:val="16"/>
                <w:szCs w:val="16"/>
              </w:rPr>
              <w:tab/>
              <w:t>1 740</w:t>
            </w:r>
          </w:p>
        </w:tc>
        <w:tc>
          <w:tcPr>
            <w:tcW w:w="1873" w:type="dxa"/>
            <w:gridSpan w:val="7"/>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60"/>
                <w:tab w:val="right" w:pos="4536"/>
              </w:tabs>
              <w:rPr>
                <w:sz w:val="16"/>
                <w:szCs w:val="16"/>
              </w:rPr>
            </w:pPr>
            <w:r w:rsidRPr="001F54D7">
              <w:rPr>
                <w:sz w:val="16"/>
                <w:szCs w:val="16"/>
              </w:rPr>
              <w:tab/>
              <w:t>1 740</w:t>
            </w:r>
          </w:p>
        </w:tc>
        <w:tc>
          <w:tcPr>
            <w:tcW w:w="1876" w:type="dxa"/>
            <w:gridSpan w:val="6"/>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6"/>
                <w:tab w:val="right" w:pos="4536"/>
              </w:tabs>
              <w:rPr>
                <w:sz w:val="16"/>
                <w:szCs w:val="16"/>
              </w:rPr>
            </w:pPr>
            <w:r w:rsidRPr="001F54D7">
              <w:rPr>
                <w:sz w:val="16"/>
                <w:szCs w:val="16"/>
              </w:rPr>
              <w:tab/>
              <w:t>1 450</w:t>
            </w:r>
          </w:p>
        </w:tc>
        <w:tc>
          <w:tcPr>
            <w:tcW w:w="1870" w:type="dxa"/>
            <w:gridSpan w:val="5"/>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rPr>
                <w:sz w:val="16"/>
                <w:szCs w:val="16"/>
              </w:rPr>
            </w:pPr>
            <w:r w:rsidRPr="001F54D7">
              <w:rPr>
                <w:sz w:val="16"/>
                <w:szCs w:val="16"/>
              </w:rPr>
              <w:tab/>
              <w:t>1 450</w:t>
            </w:r>
          </w:p>
        </w:tc>
      </w:tr>
      <w:tr w:rsidR="005827B8" w:rsidRPr="001F54D7" w:rsidTr="001649B2">
        <w:trPr>
          <w:cantSplit/>
        </w:trPr>
        <w:tc>
          <w:tcPr>
            <w:tcW w:w="2147"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Primary – Rescue/ Emergency Medical</w:t>
            </w:r>
          </w:p>
        </w:tc>
        <w:tc>
          <w:tcPr>
            <w:tcW w:w="1873" w:type="dxa"/>
            <w:gridSpan w:val="18"/>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69"/>
                <w:tab w:val="right" w:pos="4536"/>
              </w:tabs>
              <w:rPr>
                <w:sz w:val="16"/>
                <w:szCs w:val="16"/>
              </w:rPr>
            </w:pPr>
            <w:r w:rsidRPr="001F54D7">
              <w:rPr>
                <w:sz w:val="16"/>
                <w:szCs w:val="16"/>
              </w:rPr>
              <w:tab/>
              <w:t>2 610</w:t>
            </w:r>
          </w:p>
        </w:tc>
        <w:tc>
          <w:tcPr>
            <w:tcW w:w="1873" w:type="dxa"/>
            <w:gridSpan w:val="7"/>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60"/>
                <w:tab w:val="right" w:pos="4536"/>
              </w:tabs>
              <w:rPr>
                <w:sz w:val="16"/>
                <w:szCs w:val="16"/>
              </w:rPr>
            </w:pPr>
            <w:r w:rsidRPr="001F54D7">
              <w:rPr>
                <w:sz w:val="16"/>
                <w:szCs w:val="16"/>
              </w:rPr>
              <w:tab/>
              <w:t>3 393</w:t>
            </w:r>
          </w:p>
        </w:tc>
        <w:tc>
          <w:tcPr>
            <w:tcW w:w="1876" w:type="dxa"/>
            <w:gridSpan w:val="6"/>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6"/>
                <w:tab w:val="right" w:pos="4536"/>
              </w:tabs>
              <w:rPr>
                <w:sz w:val="16"/>
                <w:szCs w:val="16"/>
              </w:rPr>
            </w:pPr>
            <w:r w:rsidRPr="001F54D7">
              <w:rPr>
                <w:sz w:val="16"/>
                <w:szCs w:val="16"/>
              </w:rPr>
              <w:tab/>
              <w:t>2 175</w:t>
            </w:r>
          </w:p>
        </w:tc>
        <w:tc>
          <w:tcPr>
            <w:tcW w:w="1870" w:type="dxa"/>
            <w:gridSpan w:val="5"/>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rPr>
                <w:sz w:val="16"/>
                <w:szCs w:val="16"/>
              </w:rPr>
            </w:pPr>
            <w:r w:rsidRPr="001F54D7">
              <w:rPr>
                <w:sz w:val="16"/>
                <w:szCs w:val="16"/>
              </w:rPr>
              <w:tab/>
              <w:t>2 828</w:t>
            </w:r>
          </w:p>
        </w:tc>
      </w:tr>
      <w:tr w:rsidR="005827B8" w:rsidRPr="001F54D7" w:rsidTr="001649B2">
        <w:trPr>
          <w:cantSplit/>
        </w:trPr>
        <w:tc>
          <w:tcPr>
            <w:tcW w:w="2147"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Rescue/EMS Civilian Support</w:t>
            </w:r>
          </w:p>
        </w:tc>
        <w:tc>
          <w:tcPr>
            <w:tcW w:w="1873" w:type="dxa"/>
            <w:gridSpan w:val="18"/>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69"/>
                <w:tab w:val="right" w:pos="4536"/>
              </w:tabs>
              <w:rPr>
                <w:sz w:val="16"/>
                <w:szCs w:val="16"/>
              </w:rPr>
            </w:pPr>
            <w:r w:rsidRPr="001F54D7">
              <w:rPr>
                <w:sz w:val="16"/>
                <w:szCs w:val="16"/>
              </w:rPr>
              <w:tab/>
              <w:t>522</w:t>
            </w:r>
          </w:p>
        </w:tc>
        <w:tc>
          <w:tcPr>
            <w:tcW w:w="1873" w:type="dxa"/>
            <w:gridSpan w:val="7"/>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60"/>
                <w:tab w:val="right" w:pos="4536"/>
              </w:tabs>
              <w:rPr>
                <w:sz w:val="16"/>
                <w:szCs w:val="16"/>
              </w:rPr>
            </w:pPr>
            <w:r w:rsidRPr="001F54D7">
              <w:rPr>
                <w:sz w:val="16"/>
                <w:szCs w:val="16"/>
              </w:rPr>
              <w:tab/>
              <w:t>522</w:t>
            </w:r>
          </w:p>
        </w:tc>
        <w:tc>
          <w:tcPr>
            <w:tcW w:w="1876" w:type="dxa"/>
            <w:gridSpan w:val="6"/>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6"/>
                <w:tab w:val="right" w:pos="4536"/>
              </w:tabs>
              <w:rPr>
                <w:sz w:val="16"/>
                <w:szCs w:val="16"/>
              </w:rPr>
            </w:pPr>
            <w:r w:rsidRPr="001F54D7">
              <w:rPr>
                <w:sz w:val="16"/>
                <w:szCs w:val="16"/>
              </w:rPr>
              <w:tab/>
              <w:t>435</w:t>
            </w:r>
          </w:p>
        </w:tc>
        <w:tc>
          <w:tcPr>
            <w:tcW w:w="1870" w:type="dxa"/>
            <w:gridSpan w:val="5"/>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rPr>
                <w:sz w:val="16"/>
                <w:szCs w:val="16"/>
              </w:rPr>
            </w:pPr>
            <w:r w:rsidRPr="001F54D7">
              <w:rPr>
                <w:sz w:val="16"/>
                <w:szCs w:val="16"/>
              </w:rPr>
              <w:tab/>
              <w:t>435</w:t>
            </w:r>
          </w:p>
        </w:tc>
      </w:tr>
      <w:tr w:rsidR="005827B8" w:rsidRPr="001F54D7" w:rsidTr="001649B2">
        <w:trPr>
          <w:cantSplit/>
        </w:trPr>
        <w:tc>
          <w:tcPr>
            <w:tcW w:w="2147"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7"/>
              <w:rPr>
                <w:sz w:val="16"/>
                <w:szCs w:val="16"/>
              </w:rPr>
            </w:pPr>
            <w:r w:rsidRPr="001F54D7">
              <w:rPr>
                <w:sz w:val="16"/>
                <w:szCs w:val="16"/>
              </w:rPr>
              <w:t>Secondary – General Govern</w:t>
            </w:r>
            <w:r w:rsidRPr="001F54D7">
              <w:rPr>
                <w:sz w:val="16"/>
                <w:szCs w:val="16"/>
              </w:rPr>
              <w:softHyphen/>
              <w:t>ment and Civil Agencies</w:t>
            </w:r>
          </w:p>
        </w:tc>
        <w:tc>
          <w:tcPr>
            <w:tcW w:w="1873" w:type="dxa"/>
            <w:gridSpan w:val="18"/>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69"/>
                <w:tab w:val="right" w:pos="4536"/>
              </w:tabs>
              <w:rPr>
                <w:sz w:val="16"/>
                <w:szCs w:val="16"/>
              </w:rPr>
            </w:pPr>
            <w:r w:rsidRPr="001F54D7">
              <w:rPr>
                <w:sz w:val="16"/>
                <w:szCs w:val="16"/>
              </w:rPr>
              <w:tab/>
              <w:t>3 000</w:t>
            </w:r>
          </w:p>
        </w:tc>
        <w:tc>
          <w:tcPr>
            <w:tcW w:w="1873" w:type="dxa"/>
            <w:gridSpan w:val="7"/>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60"/>
                <w:tab w:val="right" w:pos="4536"/>
              </w:tabs>
              <w:rPr>
                <w:sz w:val="16"/>
                <w:szCs w:val="16"/>
              </w:rPr>
            </w:pPr>
            <w:r w:rsidRPr="001F54D7">
              <w:rPr>
                <w:sz w:val="16"/>
                <w:szCs w:val="16"/>
              </w:rPr>
              <w:tab/>
              <w:t>6 000</w:t>
            </w:r>
          </w:p>
        </w:tc>
        <w:tc>
          <w:tcPr>
            <w:tcW w:w="1876" w:type="dxa"/>
            <w:gridSpan w:val="6"/>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6"/>
                <w:tab w:val="right" w:pos="4536"/>
              </w:tabs>
              <w:rPr>
                <w:sz w:val="16"/>
                <w:szCs w:val="16"/>
              </w:rPr>
            </w:pPr>
            <w:r w:rsidRPr="001F54D7">
              <w:rPr>
                <w:sz w:val="16"/>
                <w:szCs w:val="16"/>
              </w:rPr>
              <w:tab/>
              <w:t>2 500</w:t>
            </w:r>
          </w:p>
        </w:tc>
        <w:tc>
          <w:tcPr>
            <w:tcW w:w="1870" w:type="dxa"/>
            <w:gridSpan w:val="5"/>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rPr>
                <w:sz w:val="16"/>
                <w:szCs w:val="16"/>
              </w:rPr>
            </w:pPr>
            <w:r w:rsidRPr="001F54D7">
              <w:rPr>
                <w:sz w:val="16"/>
                <w:szCs w:val="16"/>
              </w:rPr>
              <w:tab/>
              <w:t>5 000</w:t>
            </w:r>
          </w:p>
        </w:tc>
      </w:tr>
      <w:tr w:rsidR="005827B8" w:rsidRPr="001F54D7" w:rsidTr="001649B2">
        <w:trPr>
          <w:cantSplit/>
        </w:trPr>
        <w:tc>
          <w:tcPr>
            <w:tcW w:w="2147"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Secondary – Volunteers and Other PPDR Users</w:t>
            </w:r>
          </w:p>
        </w:tc>
        <w:tc>
          <w:tcPr>
            <w:tcW w:w="1873" w:type="dxa"/>
            <w:gridSpan w:val="18"/>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69"/>
                <w:tab w:val="right" w:pos="4536"/>
              </w:tabs>
              <w:rPr>
                <w:sz w:val="16"/>
                <w:szCs w:val="16"/>
              </w:rPr>
            </w:pPr>
            <w:r w:rsidRPr="001F54D7">
              <w:rPr>
                <w:sz w:val="16"/>
                <w:szCs w:val="16"/>
              </w:rPr>
              <w:tab/>
              <w:t>1 500</w:t>
            </w:r>
          </w:p>
        </w:tc>
        <w:tc>
          <w:tcPr>
            <w:tcW w:w="1873" w:type="dxa"/>
            <w:gridSpan w:val="7"/>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60"/>
                <w:tab w:val="right" w:pos="4536"/>
              </w:tabs>
              <w:rPr>
                <w:sz w:val="16"/>
                <w:szCs w:val="16"/>
              </w:rPr>
            </w:pPr>
            <w:r w:rsidRPr="001F54D7">
              <w:rPr>
                <w:sz w:val="16"/>
                <w:szCs w:val="16"/>
              </w:rPr>
              <w:tab/>
              <w:t>3 000</w:t>
            </w:r>
          </w:p>
        </w:tc>
        <w:tc>
          <w:tcPr>
            <w:tcW w:w="1876" w:type="dxa"/>
            <w:gridSpan w:val="6"/>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6"/>
                <w:tab w:val="right" w:pos="4536"/>
              </w:tabs>
              <w:rPr>
                <w:sz w:val="16"/>
                <w:szCs w:val="16"/>
              </w:rPr>
            </w:pPr>
            <w:r w:rsidRPr="001F54D7">
              <w:rPr>
                <w:sz w:val="16"/>
                <w:szCs w:val="16"/>
              </w:rPr>
              <w:tab/>
              <w:t>1 250</w:t>
            </w:r>
          </w:p>
        </w:tc>
        <w:tc>
          <w:tcPr>
            <w:tcW w:w="1870" w:type="dxa"/>
            <w:gridSpan w:val="5"/>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rPr>
                <w:sz w:val="16"/>
                <w:szCs w:val="16"/>
              </w:rPr>
            </w:pPr>
            <w:r w:rsidRPr="001F54D7">
              <w:rPr>
                <w:sz w:val="16"/>
                <w:szCs w:val="16"/>
              </w:rPr>
              <w:tab/>
              <w:t>2 500</w:t>
            </w:r>
          </w:p>
        </w:tc>
      </w:tr>
      <w:tr w:rsidR="005827B8" w:rsidRPr="001F54D7" w:rsidTr="001649B2">
        <w:trPr>
          <w:cantSplit/>
        </w:trPr>
        <w:tc>
          <w:tcPr>
            <w:tcW w:w="2147" w:type="dxa"/>
            <w:tcBorders>
              <w:top w:val="single" w:sz="4" w:space="0" w:color="auto"/>
              <w:left w:val="single" w:sz="12"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713"/>
              </w:tabs>
              <w:rPr>
                <w:sz w:val="16"/>
                <w:szCs w:val="16"/>
              </w:rPr>
            </w:pPr>
            <w:r w:rsidRPr="001F54D7">
              <w:rPr>
                <w:sz w:val="16"/>
                <w:szCs w:val="16"/>
              </w:rPr>
              <w:tab/>
              <w:t>Total</w:t>
            </w:r>
          </w:p>
        </w:tc>
        <w:tc>
          <w:tcPr>
            <w:tcW w:w="1873" w:type="dxa"/>
            <w:gridSpan w:val="18"/>
            <w:tcBorders>
              <w:top w:val="single" w:sz="4" w:space="0" w:color="auto"/>
              <w:left w:val="single" w:sz="4"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69"/>
                <w:tab w:val="right" w:pos="4536"/>
              </w:tabs>
              <w:rPr>
                <w:sz w:val="16"/>
                <w:szCs w:val="16"/>
              </w:rPr>
            </w:pPr>
            <w:r w:rsidRPr="001F54D7">
              <w:rPr>
                <w:sz w:val="16"/>
                <w:szCs w:val="16"/>
              </w:rPr>
              <w:tab/>
              <w:t>57 072</w:t>
            </w:r>
          </w:p>
        </w:tc>
        <w:tc>
          <w:tcPr>
            <w:tcW w:w="1873" w:type="dxa"/>
            <w:gridSpan w:val="7"/>
            <w:tcBorders>
              <w:top w:val="single" w:sz="4" w:space="0" w:color="auto"/>
              <w:left w:val="single" w:sz="4"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60"/>
                <w:tab w:val="right" w:pos="4536"/>
              </w:tabs>
              <w:rPr>
                <w:sz w:val="16"/>
                <w:szCs w:val="16"/>
              </w:rPr>
            </w:pPr>
            <w:r w:rsidRPr="001F54D7">
              <w:rPr>
                <w:sz w:val="16"/>
                <w:szCs w:val="16"/>
              </w:rPr>
              <w:tab/>
              <w:t>76 965</w:t>
            </w:r>
          </w:p>
        </w:tc>
        <w:tc>
          <w:tcPr>
            <w:tcW w:w="1876" w:type="dxa"/>
            <w:gridSpan w:val="6"/>
            <w:tcBorders>
              <w:top w:val="single" w:sz="4" w:space="0" w:color="auto"/>
              <w:left w:val="single" w:sz="4"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06"/>
                <w:tab w:val="right" w:pos="4536"/>
              </w:tabs>
              <w:rPr>
                <w:sz w:val="16"/>
                <w:szCs w:val="16"/>
              </w:rPr>
            </w:pPr>
            <w:r w:rsidRPr="001F54D7">
              <w:rPr>
                <w:sz w:val="16"/>
                <w:szCs w:val="16"/>
              </w:rPr>
              <w:tab/>
              <w:t>47 560</w:t>
            </w:r>
          </w:p>
        </w:tc>
        <w:tc>
          <w:tcPr>
            <w:tcW w:w="1870" w:type="dxa"/>
            <w:gridSpan w:val="5"/>
            <w:tcBorders>
              <w:top w:val="single" w:sz="4" w:space="0" w:color="auto"/>
              <w:left w:val="single" w:sz="4" w:space="0" w:color="auto"/>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083"/>
                <w:tab w:val="right" w:pos="4536"/>
              </w:tabs>
              <w:rPr>
                <w:sz w:val="16"/>
                <w:szCs w:val="16"/>
              </w:rPr>
            </w:pPr>
            <w:r w:rsidRPr="001F54D7">
              <w:rPr>
                <w:sz w:val="16"/>
                <w:szCs w:val="16"/>
              </w:rPr>
              <w:tab/>
              <w:t>64 138</w:t>
            </w:r>
          </w:p>
        </w:tc>
      </w:tr>
      <w:tr w:rsidR="005827B8" w:rsidRPr="001F54D7" w:rsidTr="001649B2">
        <w:trPr>
          <w:cantSplit/>
        </w:trPr>
        <w:tc>
          <w:tcPr>
            <w:tcW w:w="9639" w:type="dxa"/>
            <w:gridSpan w:val="37"/>
            <w:tcBorders>
              <w:top w:val="single" w:sz="12" w:space="0" w:color="auto"/>
              <w:left w:val="single" w:sz="12" w:space="0" w:color="auto"/>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r>
      <w:tr w:rsidR="005827B8" w:rsidRPr="001F54D7" w:rsidTr="001649B2">
        <w:trPr>
          <w:cantSplit/>
        </w:trPr>
        <w:tc>
          <w:tcPr>
            <w:tcW w:w="2147" w:type="dxa"/>
            <w:vMerge w:val="restart"/>
            <w:tcBorders>
              <w:top w:val="single" w:sz="12" w:space="0" w:color="auto"/>
              <w:left w:val="single" w:sz="12"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r w:rsidRPr="001F54D7">
              <w:rPr>
                <w:b/>
                <w:bCs/>
                <w:sz w:val="16"/>
                <w:szCs w:val="16"/>
              </w:rPr>
              <w:t>Narrowband</w:t>
            </w:r>
          </w:p>
        </w:tc>
        <w:tc>
          <w:tcPr>
            <w:tcW w:w="1862" w:type="dxa"/>
            <w:gridSpan w:val="17"/>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Urban Day-to-Day</w:t>
            </w:r>
          </w:p>
        </w:tc>
        <w:tc>
          <w:tcPr>
            <w:tcW w:w="1884" w:type="dxa"/>
            <w:gridSpan w:val="8"/>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Urban Disaster</w:t>
            </w:r>
          </w:p>
        </w:tc>
        <w:tc>
          <w:tcPr>
            <w:tcW w:w="1876" w:type="dxa"/>
            <w:gridSpan w:val="6"/>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Suburban Day-to-Day</w:t>
            </w:r>
          </w:p>
        </w:tc>
        <w:tc>
          <w:tcPr>
            <w:tcW w:w="1870" w:type="dxa"/>
            <w:gridSpan w:val="5"/>
            <w:tcBorders>
              <w:top w:val="single" w:sz="12"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Suburban Disaster</w:t>
            </w:r>
          </w:p>
        </w:tc>
      </w:tr>
      <w:tr w:rsidR="005827B8" w:rsidRPr="001F54D7" w:rsidTr="001649B2">
        <w:trPr>
          <w:cantSplit/>
        </w:trPr>
        <w:tc>
          <w:tcPr>
            <w:tcW w:w="2147" w:type="dxa"/>
            <w:vMerge/>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03" w:type="dxa"/>
            <w:gridSpan w:val="10"/>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7" w:right="-57"/>
              <w:jc w:val="center"/>
              <w:rPr>
                <w:sz w:val="16"/>
                <w:szCs w:val="16"/>
              </w:rPr>
            </w:pPr>
            <w:r w:rsidRPr="001F54D7">
              <w:rPr>
                <w:sz w:val="16"/>
                <w:szCs w:val="16"/>
              </w:rPr>
              <w:t>Busy Hour Users</w:t>
            </w:r>
          </w:p>
        </w:tc>
        <w:tc>
          <w:tcPr>
            <w:tcW w:w="970" w:type="dxa"/>
            <w:gridSpan w:val="8"/>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c>
          <w:tcPr>
            <w:tcW w:w="894"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7" w:right="-57"/>
              <w:jc w:val="center"/>
              <w:rPr>
                <w:sz w:val="16"/>
                <w:szCs w:val="16"/>
              </w:rPr>
            </w:pPr>
            <w:r w:rsidRPr="001F54D7">
              <w:rPr>
                <w:sz w:val="16"/>
                <w:szCs w:val="16"/>
              </w:rPr>
              <w:t>Busy Hour Users</w:t>
            </w:r>
          </w:p>
        </w:tc>
        <w:tc>
          <w:tcPr>
            <w:tcW w:w="979"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c>
          <w:tcPr>
            <w:tcW w:w="90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7" w:right="-57"/>
              <w:jc w:val="center"/>
              <w:rPr>
                <w:sz w:val="16"/>
                <w:szCs w:val="16"/>
              </w:rPr>
            </w:pPr>
            <w:r w:rsidRPr="001F54D7">
              <w:rPr>
                <w:sz w:val="16"/>
                <w:szCs w:val="16"/>
              </w:rPr>
              <w:t>Busy Hour Users</w:t>
            </w:r>
          </w:p>
        </w:tc>
        <w:tc>
          <w:tcPr>
            <w:tcW w:w="969"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c>
          <w:tcPr>
            <w:tcW w:w="906"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7" w:right="-57"/>
              <w:jc w:val="center"/>
              <w:rPr>
                <w:sz w:val="16"/>
                <w:szCs w:val="16"/>
              </w:rPr>
            </w:pPr>
            <w:r w:rsidRPr="001F54D7">
              <w:rPr>
                <w:sz w:val="16"/>
                <w:szCs w:val="16"/>
              </w:rPr>
              <w:t>Busy Hour Users</w:t>
            </w:r>
          </w:p>
        </w:tc>
        <w:tc>
          <w:tcPr>
            <w:tcW w:w="964"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r>
      <w:tr w:rsidR="005827B8" w:rsidRPr="001F54D7" w:rsidTr="001649B2">
        <w:trPr>
          <w:cantSplit/>
        </w:trPr>
        <w:tc>
          <w:tcPr>
            <w:tcW w:w="2147"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NB Voice Service</w:t>
            </w:r>
          </w:p>
        </w:tc>
        <w:tc>
          <w:tcPr>
            <w:tcW w:w="903" w:type="dxa"/>
            <w:gridSpan w:val="10"/>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13 969</w:t>
            </w:r>
          </w:p>
        </w:tc>
        <w:tc>
          <w:tcPr>
            <w:tcW w:w="970" w:type="dxa"/>
            <w:gridSpan w:val="8"/>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70"/>
              </w:tabs>
              <w:rPr>
                <w:sz w:val="16"/>
                <w:szCs w:val="16"/>
              </w:rPr>
            </w:pPr>
            <w:r w:rsidRPr="001F54D7">
              <w:rPr>
                <w:sz w:val="16"/>
                <w:szCs w:val="16"/>
              </w:rPr>
              <w:t>29.4</w:t>
            </w:r>
          </w:p>
        </w:tc>
        <w:tc>
          <w:tcPr>
            <w:tcW w:w="894"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16 637</w:t>
            </w:r>
          </w:p>
        </w:tc>
        <w:tc>
          <w:tcPr>
            <w:tcW w:w="979"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9"/>
              </w:tabs>
              <w:rPr>
                <w:sz w:val="16"/>
                <w:szCs w:val="16"/>
              </w:rPr>
            </w:pPr>
            <w:r w:rsidRPr="001F54D7">
              <w:rPr>
                <w:sz w:val="16"/>
                <w:szCs w:val="16"/>
              </w:rPr>
              <w:t>35.1</w:t>
            </w:r>
          </w:p>
        </w:tc>
        <w:tc>
          <w:tcPr>
            <w:tcW w:w="90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11 641</w:t>
            </w:r>
          </w:p>
        </w:tc>
        <w:tc>
          <w:tcPr>
            <w:tcW w:w="969"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13"/>
              </w:tabs>
              <w:rPr>
                <w:sz w:val="16"/>
                <w:szCs w:val="16"/>
              </w:rPr>
            </w:pPr>
            <w:r w:rsidRPr="001F54D7">
              <w:rPr>
                <w:sz w:val="16"/>
                <w:szCs w:val="16"/>
              </w:rPr>
              <w:t>24.5</w:t>
            </w:r>
          </w:p>
        </w:tc>
        <w:tc>
          <w:tcPr>
            <w:tcW w:w="906"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13 864</w:t>
            </w:r>
          </w:p>
        </w:tc>
        <w:tc>
          <w:tcPr>
            <w:tcW w:w="964"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0"/>
              </w:tabs>
              <w:rPr>
                <w:sz w:val="16"/>
                <w:szCs w:val="16"/>
              </w:rPr>
            </w:pPr>
            <w:r w:rsidRPr="001F54D7">
              <w:rPr>
                <w:sz w:val="16"/>
                <w:szCs w:val="16"/>
              </w:rPr>
              <w:t>29.2</w:t>
            </w:r>
          </w:p>
        </w:tc>
      </w:tr>
      <w:tr w:rsidR="005827B8" w:rsidRPr="001F54D7" w:rsidTr="001649B2">
        <w:trPr>
          <w:cantSplit/>
        </w:trPr>
        <w:tc>
          <w:tcPr>
            <w:tcW w:w="2147"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NB Message Service</w:t>
            </w:r>
          </w:p>
        </w:tc>
        <w:tc>
          <w:tcPr>
            <w:tcW w:w="903" w:type="dxa"/>
            <w:gridSpan w:val="10"/>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13 143</w:t>
            </w:r>
          </w:p>
        </w:tc>
        <w:tc>
          <w:tcPr>
            <w:tcW w:w="970" w:type="dxa"/>
            <w:gridSpan w:val="8"/>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70"/>
              </w:tabs>
              <w:rPr>
                <w:sz w:val="16"/>
                <w:szCs w:val="16"/>
              </w:rPr>
            </w:pPr>
            <w:r w:rsidRPr="001F54D7">
              <w:rPr>
                <w:sz w:val="16"/>
                <w:szCs w:val="16"/>
              </w:rPr>
              <w:t>3.4</w:t>
            </w:r>
          </w:p>
        </w:tc>
        <w:tc>
          <w:tcPr>
            <w:tcW w:w="894"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15 811</w:t>
            </w:r>
          </w:p>
        </w:tc>
        <w:tc>
          <w:tcPr>
            <w:tcW w:w="979"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9"/>
              </w:tabs>
              <w:rPr>
                <w:sz w:val="16"/>
                <w:szCs w:val="16"/>
              </w:rPr>
            </w:pPr>
            <w:r w:rsidRPr="001F54D7">
              <w:rPr>
                <w:sz w:val="16"/>
                <w:szCs w:val="16"/>
              </w:rPr>
              <w:t>4.1</w:t>
            </w:r>
          </w:p>
        </w:tc>
        <w:tc>
          <w:tcPr>
            <w:tcW w:w="90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10 953</w:t>
            </w:r>
          </w:p>
        </w:tc>
        <w:tc>
          <w:tcPr>
            <w:tcW w:w="969"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13"/>
              </w:tabs>
              <w:rPr>
                <w:sz w:val="16"/>
                <w:szCs w:val="16"/>
              </w:rPr>
            </w:pPr>
            <w:r w:rsidRPr="001F54D7">
              <w:rPr>
                <w:sz w:val="16"/>
                <w:szCs w:val="16"/>
              </w:rPr>
              <w:t>2.8</w:t>
            </w:r>
          </w:p>
        </w:tc>
        <w:tc>
          <w:tcPr>
            <w:tcW w:w="906"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13 176</w:t>
            </w:r>
          </w:p>
        </w:tc>
        <w:tc>
          <w:tcPr>
            <w:tcW w:w="964"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0"/>
              </w:tabs>
              <w:rPr>
                <w:sz w:val="16"/>
                <w:szCs w:val="16"/>
              </w:rPr>
            </w:pPr>
            <w:r w:rsidRPr="001F54D7">
              <w:rPr>
                <w:sz w:val="16"/>
                <w:szCs w:val="16"/>
              </w:rPr>
              <w:t>3.4</w:t>
            </w:r>
          </w:p>
        </w:tc>
      </w:tr>
      <w:tr w:rsidR="005827B8" w:rsidRPr="001F54D7" w:rsidTr="001649B2">
        <w:trPr>
          <w:cantSplit/>
        </w:trPr>
        <w:tc>
          <w:tcPr>
            <w:tcW w:w="2147"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NB Status Service</w:t>
            </w:r>
          </w:p>
        </w:tc>
        <w:tc>
          <w:tcPr>
            <w:tcW w:w="903" w:type="dxa"/>
            <w:gridSpan w:val="10"/>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13 143</w:t>
            </w:r>
          </w:p>
        </w:tc>
        <w:tc>
          <w:tcPr>
            <w:tcW w:w="970" w:type="dxa"/>
            <w:gridSpan w:val="8"/>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70"/>
              </w:tabs>
              <w:rPr>
                <w:sz w:val="16"/>
                <w:szCs w:val="16"/>
              </w:rPr>
            </w:pPr>
            <w:r w:rsidRPr="001F54D7">
              <w:rPr>
                <w:sz w:val="16"/>
                <w:szCs w:val="16"/>
              </w:rPr>
              <w:t>0.1</w:t>
            </w:r>
          </w:p>
        </w:tc>
        <w:tc>
          <w:tcPr>
            <w:tcW w:w="894" w:type="dxa"/>
            <w:gridSpan w:val="5"/>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15 811</w:t>
            </w:r>
          </w:p>
        </w:tc>
        <w:tc>
          <w:tcPr>
            <w:tcW w:w="979"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9"/>
              </w:tabs>
              <w:rPr>
                <w:sz w:val="16"/>
                <w:szCs w:val="16"/>
              </w:rPr>
            </w:pPr>
            <w:r w:rsidRPr="001F54D7">
              <w:rPr>
                <w:sz w:val="16"/>
                <w:szCs w:val="16"/>
              </w:rPr>
              <w:t>0.2</w:t>
            </w:r>
          </w:p>
        </w:tc>
        <w:tc>
          <w:tcPr>
            <w:tcW w:w="90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10 953</w:t>
            </w:r>
          </w:p>
        </w:tc>
        <w:tc>
          <w:tcPr>
            <w:tcW w:w="969"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13"/>
              </w:tabs>
              <w:rPr>
                <w:sz w:val="16"/>
                <w:szCs w:val="16"/>
              </w:rPr>
            </w:pPr>
            <w:r w:rsidRPr="001F54D7">
              <w:rPr>
                <w:sz w:val="16"/>
                <w:szCs w:val="16"/>
              </w:rPr>
              <w:t>0.1</w:t>
            </w:r>
          </w:p>
        </w:tc>
        <w:tc>
          <w:tcPr>
            <w:tcW w:w="906"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13 176</w:t>
            </w:r>
          </w:p>
        </w:tc>
        <w:tc>
          <w:tcPr>
            <w:tcW w:w="964"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0"/>
              </w:tabs>
              <w:rPr>
                <w:sz w:val="16"/>
                <w:szCs w:val="16"/>
              </w:rPr>
            </w:pPr>
            <w:r w:rsidRPr="001F54D7">
              <w:rPr>
                <w:sz w:val="16"/>
                <w:szCs w:val="16"/>
              </w:rPr>
              <w:t>0.1</w:t>
            </w:r>
          </w:p>
        </w:tc>
      </w:tr>
      <w:tr w:rsidR="005827B8" w:rsidRPr="001F54D7" w:rsidTr="001649B2">
        <w:trPr>
          <w:cantSplit/>
        </w:trPr>
        <w:tc>
          <w:tcPr>
            <w:tcW w:w="2147" w:type="dxa"/>
            <w:tcBorders>
              <w:top w:val="single" w:sz="4" w:space="0" w:color="auto"/>
              <w:left w:val="single" w:sz="12"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Total Narrowband Spectrum Required (MHz)</w:t>
            </w:r>
          </w:p>
        </w:tc>
        <w:tc>
          <w:tcPr>
            <w:tcW w:w="903" w:type="dxa"/>
            <w:gridSpan w:val="10"/>
            <w:tcBorders>
              <w:top w:val="single" w:sz="4" w:space="0" w:color="auto"/>
              <w:left w:val="single" w:sz="4"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70" w:type="dxa"/>
            <w:gridSpan w:val="8"/>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70"/>
              </w:tabs>
              <w:rPr>
                <w:b/>
                <w:bCs/>
                <w:sz w:val="16"/>
                <w:szCs w:val="16"/>
              </w:rPr>
            </w:pPr>
            <w:r w:rsidRPr="001F54D7">
              <w:rPr>
                <w:b/>
                <w:bCs/>
                <w:sz w:val="16"/>
                <w:szCs w:val="16"/>
              </w:rPr>
              <w:t>33.0</w:t>
            </w:r>
          </w:p>
        </w:tc>
        <w:tc>
          <w:tcPr>
            <w:tcW w:w="894" w:type="dxa"/>
            <w:gridSpan w:val="5"/>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79" w:type="dxa"/>
            <w:gridSpan w:val="2"/>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9"/>
              </w:tabs>
              <w:rPr>
                <w:b/>
                <w:bCs/>
                <w:sz w:val="16"/>
                <w:szCs w:val="16"/>
              </w:rPr>
            </w:pPr>
            <w:r w:rsidRPr="001F54D7">
              <w:rPr>
                <w:b/>
                <w:bCs/>
                <w:sz w:val="16"/>
                <w:szCs w:val="16"/>
              </w:rPr>
              <w:t>39.3</w:t>
            </w:r>
          </w:p>
        </w:tc>
        <w:tc>
          <w:tcPr>
            <w:tcW w:w="907" w:type="dxa"/>
            <w:gridSpan w:val="3"/>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p>
        </w:tc>
        <w:tc>
          <w:tcPr>
            <w:tcW w:w="969" w:type="dxa"/>
            <w:gridSpan w:val="3"/>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13"/>
              </w:tabs>
              <w:rPr>
                <w:b/>
                <w:bCs/>
                <w:sz w:val="16"/>
                <w:szCs w:val="16"/>
              </w:rPr>
            </w:pPr>
            <w:r w:rsidRPr="001F54D7">
              <w:rPr>
                <w:b/>
                <w:bCs/>
                <w:sz w:val="16"/>
                <w:szCs w:val="16"/>
              </w:rPr>
              <w:t>27.4</w:t>
            </w:r>
          </w:p>
        </w:tc>
        <w:tc>
          <w:tcPr>
            <w:tcW w:w="906" w:type="dxa"/>
            <w:gridSpan w:val="3"/>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p>
        </w:tc>
        <w:tc>
          <w:tcPr>
            <w:tcW w:w="964" w:type="dxa"/>
            <w:gridSpan w:val="2"/>
            <w:tcBorders>
              <w:top w:val="single" w:sz="4" w:space="0" w:color="auto"/>
              <w:left w:val="single" w:sz="4" w:space="0" w:color="auto"/>
              <w:bottom w:val="single" w:sz="12"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0"/>
              </w:tabs>
              <w:rPr>
                <w:b/>
                <w:bCs/>
                <w:sz w:val="16"/>
                <w:szCs w:val="16"/>
              </w:rPr>
            </w:pPr>
            <w:r w:rsidRPr="001F54D7">
              <w:rPr>
                <w:b/>
                <w:bCs/>
                <w:sz w:val="16"/>
                <w:szCs w:val="16"/>
              </w:rPr>
              <w:t>32.7</w:t>
            </w:r>
          </w:p>
        </w:tc>
      </w:tr>
      <w:tr w:rsidR="005827B8" w:rsidRPr="001F54D7" w:rsidTr="001649B2">
        <w:trPr>
          <w:cantSplit/>
        </w:trPr>
        <w:tc>
          <w:tcPr>
            <w:tcW w:w="9639" w:type="dxa"/>
            <w:gridSpan w:val="37"/>
            <w:tcBorders>
              <w:top w:val="single" w:sz="12" w:space="0" w:color="auto"/>
              <w:left w:val="single" w:sz="12" w:space="0" w:color="auto"/>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r>
      <w:tr w:rsidR="005827B8" w:rsidRPr="001F54D7" w:rsidTr="001649B2">
        <w:trPr>
          <w:cantSplit/>
        </w:trPr>
        <w:tc>
          <w:tcPr>
            <w:tcW w:w="3021" w:type="dxa"/>
            <w:gridSpan w:val="10"/>
            <w:tcBorders>
              <w:top w:val="single" w:sz="12"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52"/>
              </w:tabs>
              <w:rPr>
                <w:sz w:val="16"/>
                <w:szCs w:val="16"/>
              </w:rPr>
            </w:pPr>
            <w:r w:rsidRPr="001F54D7">
              <w:rPr>
                <w:sz w:val="16"/>
                <w:szCs w:val="16"/>
              </w:rPr>
              <w:t>Normal NB Day-to-Day</w:t>
            </w:r>
            <w:r w:rsidRPr="001F54D7">
              <w:rPr>
                <w:sz w:val="16"/>
                <w:szCs w:val="16"/>
              </w:rPr>
              <w:tab/>
              <w:t>60.4 MHz</w:t>
            </w:r>
          </w:p>
        </w:tc>
        <w:tc>
          <w:tcPr>
            <w:tcW w:w="981" w:type="dxa"/>
            <w:gridSpan w:val="7"/>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70"/>
              </w:tabs>
              <w:rPr>
                <w:sz w:val="16"/>
                <w:szCs w:val="16"/>
              </w:rPr>
            </w:pPr>
            <w:r w:rsidRPr="001F54D7">
              <w:rPr>
                <w:sz w:val="16"/>
                <w:szCs w:val="16"/>
              </w:rPr>
              <w:t>33.0</w:t>
            </w:r>
          </w:p>
        </w:tc>
        <w:tc>
          <w:tcPr>
            <w:tcW w:w="912" w:type="dxa"/>
            <w:gridSpan w:val="7"/>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79" w:type="dxa"/>
            <w:gridSpan w:val="2"/>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31" w:type="dxa"/>
            <w:gridSpan w:val="4"/>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58" w:type="dxa"/>
            <w:gridSpan w:val="3"/>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13"/>
              </w:tabs>
              <w:rPr>
                <w:sz w:val="16"/>
                <w:szCs w:val="16"/>
              </w:rPr>
            </w:pPr>
            <w:r w:rsidRPr="001F54D7">
              <w:rPr>
                <w:sz w:val="16"/>
                <w:szCs w:val="16"/>
              </w:rPr>
              <w:t>27.4</w:t>
            </w:r>
          </w:p>
        </w:tc>
        <w:tc>
          <w:tcPr>
            <w:tcW w:w="899" w:type="dxa"/>
            <w:gridSpan w:val="3"/>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58" w:type="dxa"/>
            <w:tcBorders>
              <w:top w:val="single" w:sz="12"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1649B2">
        <w:trPr>
          <w:cantSplit/>
        </w:trPr>
        <w:tc>
          <w:tcPr>
            <w:tcW w:w="3021" w:type="dxa"/>
            <w:gridSpan w:val="10"/>
            <w:tcBorders>
              <w:top w:val="single" w:sz="4"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52"/>
              </w:tabs>
              <w:rPr>
                <w:sz w:val="16"/>
                <w:szCs w:val="16"/>
              </w:rPr>
            </w:pPr>
            <w:r w:rsidRPr="001F54D7">
              <w:rPr>
                <w:sz w:val="16"/>
                <w:szCs w:val="16"/>
              </w:rPr>
              <w:t>NB Urban Disaster Scenario</w:t>
            </w:r>
            <w:r w:rsidRPr="001F54D7">
              <w:rPr>
                <w:sz w:val="16"/>
                <w:szCs w:val="16"/>
              </w:rPr>
              <w:tab/>
              <w:t>66.8 MHz</w:t>
            </w:r>
          </w:p>
        </w:tc>
        <w:tc>
          <w:tcPr>
            <w:tcW w:w="981" w:type="dxa"/>
            <w:gridSpan w:val="7"/>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12" w:type="dxa"/>
            <w:gridSpan w:val="7"/>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79"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9"/>
              </w:tabs>
              <w:rPr>
                <w:sz w:val="16"/>
                <w:szCs w:val="16"/>
              </w:rPr>
            </w:pPr>
            <w:r w:rsidRPr="001F54D7">
              <w:rPr>
                <w:sz w:val="16"/>
                <w:szCs w:val="16"/>
              </w:rPr>
              <w:t>39.3</w:t>
            </w:r>
          </w:p>
        </w:tc>
        <w:tc>
          <w:tcPr>
            <w:tcW w:w="931" w:type="dxa"/>
            <w:gridSpan w:val="4"/>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58"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13"/>
              </w:tabs>
              <w:rPr>
                <w:sz w:val="16"/>
                <w:szCs w:val="16"/>
              </w:rPr>
            </w:pPr>
            <w:r w:rsidRPr="001F54D7">
              <w:rPr>
                <w:sz w:val="16"/>
                <w:szCs w:val="16"/>
              </w:rPr>
              <w:t>27.4</w:t>
            </w:r>
          </w:p>
        </w:tc>
        <w:tc>
          <w:tcPr>
            <w:tcW w:w="899"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58" w:type="dxa"/>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1649B2">
        <w:trPr>
          <w:cantSplit/>
        </w:trPr>
        <w:tc>
          <w:tcPr>
            <w:tcW w:w="3021" w:type="dxa"/>
            <w:gridSpan w:val="10"/>
            <w:tcBorders>
              <w:top w:val="single" w:sz="4"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52"/>
              </w:tabs>
              <w:rPr>
                <w:sz w:val="16"/>
                <w:szCs w:val="16"/>
              </w:rPr>
            </w:pPr>
            <w:r w:rsidRPr="001F54D7">
              <w:rPr>
                <w:sz w:val="16"/>
                <w:szCs w:val="16"/>
              </w:rPr>
              <w:t>NB Suburban Disaster</w:t>
            </w:r>
            <w:r w:rsidRPr="001F54D7">
              <w:rPr>
                <w:sz w:val="16"/>
                <w:szCs w:val="16"/>
              </w:rPr>
              <w:br/>
              <w:t>Scenario</w:t>
            </w:r>
            <w:r w:rsidRPr="001F54D7">
              <w:rPr>
                <w:sz w:val="16"/>
                <w:szCs w:val="16"/>
              </w:rPr>
              <w:tab/>
              <w:t>65.7 MHz</w:t>
            </w:r>
          </w:p>
        </w:tc>
        <w:tc>
          <w:tcPr>
            <w:tcW w:w="981" w:type="dxa"/>
            <w:gridSpan w:val="7"/>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70"/>
              </w:tabs>
              <w:rPr>
                <w:sz w:val="16"/>
                <w:szCs w:val="16"/>
              </w:rPr>
            </w:pPr>
            <w:r w:rsidRPr="001F54D7">
              <w:rPr>
                <w:sz w:val="16"/>
                <w:szCs w:val="16"/>
              </w:rPr>
              <w:t>33.0</w:t>
            </w:r>
          </w:p>
        </w:tc>
        <w:tc>
          <w:tcPr>
            <w:tcW w:w="912" w:type="dxa"/>
            <w:gridSpan w:val="7"/>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79" w:type="dxa"/>
            <w:gridSpan w:val="2"/>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31" w:type="dxa"/>
            <w:gridSpan w:val="4"/>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58" w:type="dxa"/>
            <w:gridSpan w:val="3"/>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58"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0"/>
              </w:tabs>
              <w:rPr>
                <w:sz w:val="16"/>
                <w:szCs w:val="16"/>
              </w:rPr>
            </w:pPr>
            <w:r w:rsidRPr="001F54D7">
              <w:rPr>
                <w:sz w:val="16"/>
                <w:szCs w:val="16"/>
              </w:rPr>
              <w:t>32.7</w:t>
            </w:r>
          </w:p>
        </w:tc>
      </w:tr>
      <w:tr w:rsidR="005827B8" w:rsidRPr="001F54D7" w:rsidTr="001649B2">
        <w:trPr>
          <w:cantSplit/>
        </w:trPr>
        <w:tc>
          <w:tcPr>
            <w:tcW w:w="3021" w:type="dxa"/>
            <w:gridSpan w:val="10"/>
            <w:tcBorders>
              <w:top w:val="single" w:sz="4" w:space="0" w:color="auto"/>
              <w:left w:val="single" w:sz="12" w:space="0" w:color="auto"/>
              <w:bottom w:val="single" w:sz="12"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052"/>
              </w:tabs>
              <w:rPr>
                <w:sz w:val="16"/>
                <w:szCs w:val="16"/>
              </w:rPr>
            </w:pPr>
            <w:r w:rsidRPr="001F54D7">
              <w:rPr>
                <w:sz w:val="16"/>
                <w:szCs w:val="16"/>
              </w:rPr>
              <w:t>Larger of the two NB Disaster</w:t>
            </w:r>
            <w:r w:rsidRPr="001F54D7">
              <w:rPr>
                <w:sz w:val="16"/>
                <w:szCs w:val="16"/>
              </w:rPr>
              <w:br/>
              <w:t>Scenarios</w:t>
            </w:r>
            <w:r w:rsidRPr="001F54D7">
              <w:rPr>
                <w:sz w:val="16"/>
                <w:szCs w:val="16"/>
              </w:rPr>
              <w:tab/>
              <w:t>66.8 MHz</w:t>
            </w:r>
          </w:p>
        </w:tc>
        <w:tc>
          <w:tcPr>
            <w:tcW w:w="981" w:type="dxa"/>
            <w:gridSpan w:val="7"/>
            <w:tcBorders>
              <w:top w:val="single" w:sz="4" w:space="0" w:color="auto"/>
              <w:left w:val="single" w:sz="4" w:space="0" w:color="auto"/>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rPr>
                <w:sz w:val="16"/>
                <w:szCs w:val="16"/>
              </w:rPr>
            </w:pPr>
          </w:p>
        </w:tc>
        <w:tc>
          <w:tcPr>
            <w:tcW w:w="912" w:type="dxa"/>
            <w:gridSpan w:val="7"/>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79" w:type="dxa"/>
            <w:gridSpan w:val="2"/>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31" w:type="dxa"/>
            <w:gridSpan w:val="4"/>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58" w:type="dxa"/>
            <w:gridSpan w:val="3"/>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899" w:type="dxa"/>
            <w:gridSpan w:val="3"/>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58" w:type="dxa"/>
            <w:tcBorders>
              <w:top w:val="single" w:sz="4" w:space="0" w:color="auto"/>
              <w:left w:val="nil"/>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bl>
    <w:p w:rsidR="005827B8" w:rsidRPr="001F54D7" w:rsidRDefault="005827B8" w:rsidP="001649B2">
      <w:pPr>
        <w:pStyle w:val="Tabletitle"/>
      </w:pPr>
      <w:r w:rsidRPr="001F54D7">
        <w:br w:type="page"/>
      </w:r>
      <w:r w:rsidRPr="001F54D7">
        <w:lastRenderedPageBreak/>
        <w:t>Large metropolitan area calculated for 250 police officers per 100</w:t>
      </w:r>
      <w:r w:rsidRPr="001F54D7">
        <w:rPr>
          <w:rFonts w:ascii="Tms Rmn" w:hAnsi="Tms Rmn"/>
          <w:sz w:val="12"/>
          <w:szCs w:val="12"/>
        </w:rPr>
        <w:t> </w:t>
      </w:r>
      <w:r w:rsidRPr="001F54D7">
        <w:t xml:space="preserve">000 population </w:t>
      </w:r>
      <w:r w:rsidRPr="001F54D7">
        <w:rPr>
          <w:b w:val="0"/>
          <w:bCs/>
        </w:rPr>
        <w:t>(</w:t>
      </w:r>
      <w:r w:rsidRPr="001F54D7">
        <w:rPr>
          <w:b w:val="0"/>
          <w:bCs/>
          <w:i/>
          <w:iCs/>
        </w:rPr>
        <w:t>end</w:t>
      </w:r>
      <w:r w:rsidRPr="001F54D7">
        <w:rPr>
          <w:b w:val="0"/>
          <w:bCs/>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2"/>
        <w:gridCol w:w="170"/>
        <w:gridCol w:w="737"/>
        <w:gridCol w:w="18"/>
        <w:gridCol w:w="895"/>
        <w:gridCol w:w="29"/>
        <w:gridCol w:w="22"/>
        <w:gridCol w:w="850"/>
        <w:gridCol w:w="23"/>
        <w:gridCol w:w="33"/>
        <w:gridCol w:w="964"/>
        <w:gridCol w:w="10"/>
        <w:gridCol w:w="881"/>
        <w:gridCol w:w="15"/>
        <w:gridCol w:w="965"/>
        <w:gridCol w:w="15"/>
        <w:gridCol w:w="880"/>
        <w:gridCol w:w="16"/>
        <w:gridCol w:w="964"/>
      </w:tblGrid>
      <w:tr w:rsidR="005827B8" w:rsidRPr="001F54D7" w:rsidTr="001649B2">
        <w:trPr>
          <w:cantSplit/>
        </w:trPr>
        <w:tc>
          <w:tcPr>
            <w:tcW w:w="2154" w:type="dxa"/>
            <w:vMerge w:val="restart"/>
            <w:tcBorders>
              <w:top w:val="single" w:sz="12" w:space="0" w:color="auto"/>
              <w:left w:val="single" w:sz="12"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r w:rsidRPr="001F54D7">
              <w:rPr>
                <w:b/>
                <w:bCs/>
                <w:sz w:val="16"/>
                <w:szCs w:val="16"/>
              </w:rPr>
              <w:t>Wideband</w:t>
            </w:r>
          </w:p>
        </w:tc>
        <w:tc>
          <w:tcPr>
            <w:tcW w:w="1820" w:type="dxa"/>
            <w:gridSpan w:val="4"/>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Urban Day-to-Day</w:t>
            </w:r>
          </w:p>
        </w:tc>
        <w:tc>
          <w:tcPr>
            <w:tcW w:w="1932" w:type="dxa"/>
            <w:gridSpan w:val="7"/>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Urban Disaster</w:t>
            </w:r>
          </w:p>
        </w:tc>
        <w:tc>
          <w:tcPr>
            <w:tcW w:w="1862" w:type="dxa"/>
            <w:gridSpan w:val="3"/>
            <w:tcBorders>
              <w:top w:val="single" w:sz="12"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Suburban Day-to-Day</w:t>
            </w:r>
          </w:p>
        </w:tc>
        <w:tc>
          <w:tcPr>
            <w:tcW w:w="1871" w:type="dxa"/>
            <w:gridSpan w:val="4"/>
            <w:tcBorders>
              <w:top w:val="single" w:sz="12"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Suburban Disaster</w:t>
            </w:r>
          </w:p>
        </w:tc>
      </w:tr>
      <w:tr w:rsidR="005827B8" w:rsidRPr="001F54D7" w:rsidTr="001649B2">
        <w:trPr>
          <w:cantSplit/>
        </w:trPr>
        <w:tc>
          <w:tcPr>
            <w:tcW w:w="2154" w:type="dxa"/>
            <w:vMerge/>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07"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7" w:right="-57"/>
              <w:jc w:val="center"/>
              <w:rPr>
                <w:sz w:val="16"/>
                <w:szCs w:val="16"/>
              </w:rPr>
            </w:pPr>
            <w:r w:rsidRPr="001F54D7">
              <w:rPr>
                <w:sz w:val="16"/>
                <w:szCs w:val="16"/>
              </w:rPr>
              <w:t>Busy Hour Users</w:t>
            </w:r>
          </w:p>
        </w:tc>
        <w:tc>
          <w:tcPr>
            <w:tcW w:w="913"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c>
          <w:tcPr>
            <w:tcW w:w="902"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7" w:right="-57"/>
              <w:jc w:val="center"/>
              <w:rPr>
                <w:sz w:val="16"/>
                <w:szCs w:val="16"/>
              </w:rPr>
            </w:pPr>
            <w:r w:rsidRPr="001F54D7">
              <w:rPr>
                <w:sz w:val="16"/>
                <w:szCs w:val="16"/>
              </w:rPr>
              <w:t>Busy Hour Users</w:t>
            </w:r>
          </w:p>
        </w:tc>
        <w:tc>
          <w:tcPr>
            <w:tcW w:w="1030" w:type="dxa"/>
            <w:gridSpan w:val="4"/>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c>
          <w:tcPr>
            <w:tcW w:w="882" w:type="dxa"/>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7" w:right="-57"/>
              <w:jc w:val="center"/>
              <w:rPr>
                <w:sz w:val="16"/>
                <w:szCs w:val="16"/>
              </w:rPr>
            </w:pPr>
            <w:r w:rsidRPr="001F54D7">
              <w:rPr>
                <w:sz w:val="16"/>
                <w:szCs w:val="16"/>
              </w:rPr>
              <w:t>Busy Hour Users</w:t>
            </w:r>
          </w:p>
        </w:tc>
        <w:tc>
          <w:tcPr>
            <w:tcW w:w="980"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c>
          <w:tcPr>
            <w:tcW w:w="896"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7" w:right="-57"/>
              <w:jc w:val="center"/>
              <w:rPr>
                <w:sz w:val="16"/>
                <w:szCs w:val="16"/>
              </w:rPr>
            </w:pPr>
            <w:r w:rsidRPr="001F54D7">
              <w:rPr>
                <w:sz w:val="16"/>
                <w:szCs w:val="16"/>
              </w:rPr>
              <w:t>Busy Hour Users</w:t>
            </w:r>
          </w:p>
        </w:tc>
        <w:tc>
          <w:tcPr>
            <w:tcW w:w="975"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Spectrum Required (MHz)</w:t>
            </w:r>
          </w:p>
        </w:tc>
      </w:tr>
      <w:tr w:rsidR="005827B8" w:rsidRPr="001F54D7" w:rsidTr="001649B2">
        <w:trPr>
          <w:cantSplit/>
        </w:trPr>
        <w:tc>
          <w:tcPr>
            <w:tcW w:w="2154"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WB Data Service</w:t>
            </w:r>
          </w:p>
        </w:tc>
        <w:tc>
          <w:tcPr>
            <w:tcW w:w="907"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10 485</w:t>
            </w:r>
          </w:p>
        </w:tc>
        <w:tc>
          <w:tcPr>
            <w:tcW w:w="913"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70"/>
              </w:tabs>
              <w:rPr>
                <w:sz w:val="16"/>
                <w:szCs w:val="16"/>
              </w:rPr>
            </w:pPr>
            <w:r w:rsidRPr="001F54D7">
              <w:rPr>
                <w:sz w:val="16"/>
                <w:szCs w:val="16"/>
              </w:rPr>
              <w:t>33.5</w:t>
            </w:r>
          </w:p>
        </w:tc>
        <w:tc>
          <w:tcPr>
            <w:tcW w:w="902"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11 498</w:t>
            </w:r>
          </w:p>
        </w:tc>
        <w:tc>
          <w:tcPr>
            <w:tcW w:w="1030" w:type="dxa"/>
            <w:gridSpan w:val="4"/>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9"/>
              </w:tabs>
              <w:rPr>
                <w:sz w:val="16"/>
                <w:szCs w:val="16"/>
              </w:rPr>
            </w:pPr>
            <w:r w:rsidRPr="001F54D7">
              <w:rPr>
                <w:sz w:val="16"/>
                <w:szCs w:val="16"/>
              </w:rPr>
              <w:t>36.7</w:t>
            </w:r>
          </w:p>
        </w:tc>
        <w:tc>
          <w:tcPr>
            <w:tcW w:w="882" w:type="dxa"/>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8 738</w:t>
            </w:r>
          </w:p>
        </w:tc>
        <w:tc>
          <w:tcPr>
            <w:tcW w:w="980"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2"/>
              </w:tabs>
              <w:rPr>
                <w:sz w:val="16"/>
                <w:szCs w:val="16"/>
              </w:rPr>
            </w:pPr>
            <w:r w:rsidRPr="001F54D7">
              <w:rPr>
                <w:sz w:val="16"/>
                <w:szCs w:val="16"/>
              </w:rPr>
              <w:t>27.8</w:t>
            </w:r>
          </w:p>
        </w:tc>
        <w:tc>
          <w:tcPr>
            <w:tcW w:w="896"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9 582</w:t>
            </w:r>
          </w:p>
        </w:tc>
        <w:tc>
          <w:tcPr>
            <w:tcW w:w="975"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2"/>
              </w:tabs>
              <w:rPr>
                <w:sz w:val="16"/>
                <w:szCs w:val="16"/>
              </w:rPr>
            </w:pPr>
            <w:r w:rsidRPr="001F54D7">
              <w:rPr>
                <w:sz w:val="16"/>
                <w:szCs w:val="16"/>
              </w:rPr>
              <w:t>30.5</w:t>
            </w:r>
          </w:p>
        </w:tc>
      </w:tr>
      <w:tr w:rsidR="005827B8" w:rsidRPr="001F54D7" w:rsidTr="001649B2">
        <w:trPr>
          <w:cantSplit/>
        </w:trPr>
        <w:tc>
          <w:tcPr>
            <w:tcW w:w="2154" w:type="dxa"/>
            <w:tcBorders>
              <w:top w:val="single" w:sz="4" w:space="0" w:color="auto"/>
              <w:left w:val="single" w:sz="12"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WB Video Service</w:t>
            </w:r>
          </w:p>
        </w:tc>
        <w:tc>
          <w:tcPr>
            <w:tcW w:w="907"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5 321</w:t>
            </w:r>
          </w:p>
        </w:tc>
        <w:tc>
          <w:tcPr>
            <w:tcW w:w="913"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70"/>
              </w:tabs>
              <w:rPr>
                <w:sz w:val="16"/>
                <w:szCs w:val="16"/>
              </w:rPr>
            </w:pPr>
            <w:r w:rsidRPr="001F54D7">
              <w:rPr>
                <w:sz w:val="16"/>
                <w:szCs w:val="16"/>
              </w:rPr>
              <w:t>1.1</w:t>
            </w:r>
          </w:p>
        </w:tc>
        <w:tc>
          <w:tcPr>
            <w:tcW w:w="902"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5 910</w:t>
            </w:r>
          </w:p>
        </w:tc>
        <w:tc>
          <w:tcPr>
            <w:tcW w:w="1030" w:type="dxa"/>
            <w:gridSpan w:val="4"/>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9"/>
              </w:tabs>
              <w:rPr>
                <w:sz w:val="16"/>
                <w:szCs w:val="16"/>
              </w:rPr>
            </w:pPr>
            <w:r w:rsidRPr="001F54D7">
              <w:rPr>
                <w:sz w:val="16"/>
                <w:szCs w:val="16"/>
              </w:rPr>
              <w:t>1.3</w:t>
            </w:r>
          </w:p>
        </w:tc>
        <w:tc>
          <w:tcPr>
            <w:tcW w:w="882" w:type="dxa"/>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4 434</w:t>
            </w:r>
          </w:p>
        </w:tc>
        <w:tc>
          <w:tcPr>
            <w:tcW w:w="980"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2"/>
              </w:tabs>
              <w:rPr>
                <w:sz w:val="16"/>
                <w:szCs w:val="16"/>
              </w:rPr>
            </w:pPr>
            <w:r w:rsidRPr="001F54D7">
              <w:rPr>
                <w:sz w:val="16"/>
                <w:szCs w:val="16"/>
              </w:rPr>
              <w:t>0.9</w:t>
            </w:r>
          </w:p>
        </w:tc>
        <w:tc>
          <w:tcPr>
            <w:tcW w:w="896"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4 925</w:t>
            </w:r>
          </w:p>
        </w:tc>
        <w:tc>
          <w:tcPr>
            <w:tcW w:w="975" w:type="dxa"/>
            <w:gridSpan w:val="2"/>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2"/>
              </w:tabs>
              <w:rPr>
                <w:sz w:val="16"/>
                <w:szCs w:val="16"/>
              </w:rPr>
            </w:pPr>
            <w:r w:rsidRPr="001F54D7">
              <w:rPr>
                <w:sz w:val="16"/>
                <w:szCs w:val="16"/>
              </w:rPr>
              <w:t>1.0</w:t>
            </w:r>
          </w:p>
        </w:tc>
      </w:tr>
      <w:tr w:rsidR="005827B8" w:rsidRPr="001F54D7" w:rsidTr="001649B2">
        <w:trPr>
          <w:cantSplit/>
        </w:trPr>
        <w:tc>
          <w:tcPr>
            <w:tcW w:w="2154" w:type="dxa"/>
            <w:tcBorders>
              <w:top w:val="single" w:sz="4" w:space="0" w:color="auto"/>
              <w:left w:val="single" w:sz="12"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Total Wideband Spectrum Required (MHz)</w:t>
            </w:r>
          </w:p>
        </w:tc>
        <w:tc>
          <w:tcPr>
            <w:tcW w:w="907" w:type="dxa"/>
            <w:gridSpan w:val="2"/>
            <w:tcBorders>
              <w:top w:val="single" w:sz="4" w:space="0" w:color="auto"/>
              <w:left w:val="single" w:sz="4" w:space="0" w:color="auto"/>
              <w:bottom w:val="single" w:sz="12"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13" w:type="dxa"/>
            <w:gridSpan w:val="2"/>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70"/>
              </w:tabs>
              <w:rPr>
                <w:b/>
                <w:bCs/>
                <w:sz w:val="16"/>
                <w:szCs w:val="16"/>
              </w:rPr>
            </w:pPr>
            <w:r w:rsidRPr="001F54D7">
              <w:rPr>
                <w:b/>
                <w:bCs/>
                <w:sz w:val="16"/>
                <w:szCs w:val="16"/>
              </w:rPr>
              <w:t>34.6</w:t>
            </w:r>
          </w:p>
        </w:tc>
        <w:tc>
          <w:tcPr>
            <w:tcW w:w="902" w:type="dxa"/>
            <w:gridSpan w:val="3"/>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1030" w:type="dxa"/>
            <w:gridSpan w:val="4"/>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9"/>
              </w:tabs>
              <w:rPr>
                <w:b/>
                <w:bCs/>
                <w:sz w:val="16"/>
                <w:szCs w:val="16"/>
              </w:rPr>
            </w:pPr>
            <w:r w:rsidRPr="001F54D7">
              <w:rPr>
                <w:b/>
                <w:bCs/>
                <w:sz w:val="16"/>
                <w:szCs w:val="16"/>
              </w:rPr>
              <w:t>38.0</w:t>
            </w:r>
          </w:p>
        </w:tc>
        <w:tc>
          <w:tcPr>
            <w:tcW w:w="882" w:type="dxa"/>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p>
        </w:tc>
        <w:tc>
          <w:tcPr>
            <w:tcW w:w="980" w:type="dxa"/>
            <w:gridSpan w:val="2"/>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2"/>
              </w:tabs>
              <w:rPr>
                <w:b/>
                <w:bCs/>
                <w:sz w:val="16"/>
                <w:szCs w:val="16"/>
              </w:rPr>
            </w:pPr>
            <w:r w:rsidRPr="001F54D7">
              <w:rPr>
                <w:b/>
                <w:bCs/>
                <w:sz w:val="16"/>
                <w:szCs w:val="16"/>
              </w:rPr>
              <w:t>28.7</w:t>
            </w:r>
          </w:p>
        </w:tc>
        <w:tc>
          <w:tcPr>
            <w:tcW w:w="896" w:type="dxa"/>
            <w:gridSpan w:val="2"/>
            <w:tcBorders>
              <w:top w:val="single" w:sz="4" w:space="0" w:color="auto"/>
              <w:left w:val="single" w:sz="4" w:space="0" w:color="auto"/>
              <w:bottom w:val="single" w:sz="12"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p>
        </w:tc>
        <w:tc>
          <w:tcPr>
            <w:tcW w:w="975" w:type="dxa"/>
            <w:gridSpan w:val="2"/>
            <w:tcBorders>
              <w:top w:val="single" w:sz="4" w:space="0" w:color="auto"/>
              <w:left w:val="single" w:sz="4" w:space="0" w:color="auto"/>
              <w:bottom w:val="single" w:sz="12"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2"/>
              </w:tabs>
              <w:rPr>
                <w:b/>
                <w:bCs/>
                <w:sz w:val="16"/>
                <w:szCs w:val="16"/>
              </w:rPr>
            </w:pPr>
            <w:r w:rsidRPr="001F54D7">
              <w:rPr>
                <w:b/>
                <w:bCs/>
                <w:sz w:val="16"/>
                <w:szCs w:val="16"/>
              </w:rPr>
              <w:t>31.5</w:t>
            </w:r>
          </w:p>
        </w:tc>
      </w:tr>
      <w:tr w:rsidR="005827B8" w:rsidRPr="001F54D7" w:rsidTr="001649B2">
        <w:trPr>
          <w:cantSplit/>
        </w:trPr>
        <w:tc>
          <w:tcPr>
            <w:tcW w:w="2154" w:type="dxa"/>
            <w:tcBorders>
              <w:top w:val="single" w:sz="12" w:space="0" w:color="auto"/>
              <w:left w:val="single" w:sz="12" w:space="0" w:color="auto"/>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p>
        </w:tc>
        <w:tc>
          <w:tcPr>
            <w:tcW w:w="907" w:type="dxa"/>
            <w:gridSpan w:val="2"/>
            <w:tcBorders>
              <w:top w:val="single" w:sz="1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13" w:type="dxa"/>
            <w:gridSpan w:val="2"/>
            <w:tcBorders>
              <w:top w:val="single" w:sz="1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rPr>
                <w:b/>
                <w:bCs/>
                <w:sz w:val="16"/>
                <w:szCs w:val="16"/>
              </w:rPr>
            </w:pPr>
          </w:p>
        </w:tc>
        <w:tc>
          <w:tcPr>
            <w:tcW w:w="902" w:type="dxa"/>
            <w:gridSpan w:val="3"/>
            <w:tcBorders>
              <w:top w:val="single" w:sz="1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1030" w:type="dxa"/>
            <w:gridSpan w:val="4"/>
            <w:tcBorders>
              <w:top w:val="single" w:sz="1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rPr>
                <w:sz w:val="16"/>
                <w:szCs w:val="16"/>
              </w:rPr>
            </w:pPr>
          </w:p>
        </w:tc>
        <w:tc>
          <w:tcPr>
            <w:tcW w:w="882" w:type="dxa"/>
            <w:tcBorders>
              <w:top w:val="single" w:sz="1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80" w:type="dxa"/>
            <w:gridSpan w:val="2"/>
            <w:tcBorders>
              <w:top w:val="single" w:sz="1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16"/>
                <w:szCs w:val="16"/>
              </w:rPr>
            </w:pPr>
            <w:r w:rsidRPr="001F54D7">
              <w:rPr>
                <w:b/>
                <w:bCs/>
                <w:sz w:val="16"/>
                <w:szCs w:val="16"/>
              </w:rPr>
              <w:t>× 1/2</w:t>
            </w:r>
          </w:p>
        </w:tc>
        <w:tc>
          <w:tcPr>
            <w:tcW w:w="896" w:type="dxa"/>
            <w:gridSpan w:val="2"/>
            <w:tcBorders>
              <w:top w:val="single" w:sz="1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sz w:val="16"/>
                <w:szCs w:val="16"/>
              </w:rPr>
            </w:pPr>
          </w:p>
        </w:tc>
        <w:tc>
          <w:tcPr>
            <w:tcW w:w="975" w:type="dxa"/>
            <w:gridSpan w:val="2"/>
            <w:tcBorders>
              <w:top w:val="single" w:sz="12" w:space="0" w:color="auto"/>
              <w:left w:val="nil"/>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b/>
                <w:bCs/>
                <w:sz w:val="16"/>
                <w:szCs w:val="16"/>
              </w:rPr>
            </w:pPr>
            <w:r w:rsidRPr="001F54D7">
              <w:rPr>
                <w:b/>
                <w:bCs/>
                <w:sz w:val="16"/>
                <w:szCs w:val="16"/>
              </w:rPr>
              <w:t>× 1/2</w:t>
            </w:r>
          </w:p>
        </w:tc>
      </w:tr>
      <w:tr w:rsidR="005827B8" w:rsidRPr="001F54D7" w:rsidTr="001649B2">
        <w:trPr>
          <w:cantSplit/>
        </w:trPr>
        <w:tc>
          <w:tcPr>
            <w:tcW w:w="3079" w:type="dxa"/>
            <w:gridSpan w:val="4"/>
            <w:tcBorders>
              <w:top w:val="single" w:sz="12"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174"/>
              </w:tabs>
              <w:rPr>
                <w:sz w:val="16"/>
                <w:szCs w:val="16"/>
              </w:rPr>
            </w:pPr>
            <w:r w:rsidRPr="001F54D7">
              <w:rPr>
                <w:sz w:val="16"/>
                <w:szCs w:val="16"/>
              </w:rPr>
              <w:t>Normal WB Day-to-Day</w:t>
            </w:r>
            <w:r w:rsidRPr="001F54D7">
              <w:rPr>
                <w:sz w:val="16"/>
                <w:szCs w:val="16"/>
              </w:rPr>
              <w:tab/>
              <w:t>49.0 MHz</w:t>
            </w:r>
          </w:p>
        </w:tc>
        <w:tc>
          <w:tcPr>
            <w:tcW w:w="924" w:type="dxa"/>
            <w:gridSpan w:val="2"/>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70"/>
              </w:tabs>
              <w:rPr>
                <w:sz w:val="16"/>
                <w:szCs w:val="16"/>
              </w:rPr>
            </w:pPr>
            <w:r w:rsidRPr="001F54D7">
              <w:rPr>
                <w:sz w:val="16"/>
                <w:szCs w:val="16"/>
              </w:rPr>
              <w:t>34.6</w:t>
            </w:r>
          </w:p>
        </w:tc>
        <w:tc>
          <w:tcPr>
            <w:tcW w:w="896" w:type="dxa"/>
            <w:gridSpan w:val="3"/>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1007" w:type="dxa"/>
            <w:gridSpan w:val="3"/>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892" w:type="dxa"/>
            <w:gridSpan w:val="2"/>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80" w:type="dxa"/>
            <w:gridSpan w:val="2"/>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2"/>
              </w:tabs>
              <w:rPr>
                <w:sz w:val="16"/>
                <w:szCs w:val="16"/>
              </w:rPr>
            </w:pPr>
            <w:r w:rsidRPr="001F54D7">
              <w:rPr>
                <w:sz w:val="16"/>
                <w:szCs w:val="16"/>
              </w:rPr>
              <w:t>14.4</w:t>
            </w:r>
          </w:p>
        </w:tc>
        <w:tc>
          <w:tcPr>
            <w:tcW w:w="897" w:type="dxa"/>
            <w:gridSpan w:val="2"/>
            <w:tcBorders>
              <w:top w:val="single" w:sz="12"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64" w:type="dxa"/>
            <w:tcBorders>
              <w:top w:val="single" w:sz="12"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1649B2">
        <w:trPr>
          <w:cantSplit/>
        </w:trPr>
        <w:tc>
          <w:tcPr>
            <w:tcW w:w="3079" w:type="dxa"/>
            <w:gridSpan w:val="4"/>
            <w:tcBorders>
              <w:top w:val="single" w:sz="4"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174"/>
              </w:tabs>
              <w:rPr>
                <w:sz w:val="16"/>
                <w:szCs w:val="16"/>
              </w:rPr>
            </w:pPr>
            <w:r w:rsidRPr="001F54D7">
              <w:rPr>
                <w:sz w:val="16"/>
                <w:szCs w:val="16"/>
              </w:rPr>
              <w:t>Urban WB Disaster Scenario</w:t>
            </w:r>
            <w:r w:rsidRPr="001F54D7">
              <w:rPr>
                <w:sz w:val="16"/>
                <w:szCs w:val="16"/>
              </w:rPr>
              <w:tab/>
              <w:t>52.4 MHz</w:t>
            </w:r>
          </w:p>
        </w:tc>
        <w:tc>
          <w:tcPr>
            <w:tcW w:w="924"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896"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1007" w:type="dxa"/>
            <w:gridSpan w:val="3"/>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9"/>
              </w:tabs>
              <w:rPr>
                <w:sz w:val="16"/>
                <w:szCs w:val="16"/>
              </w:rPr>
            </w:pPr>
            <w:r w:rsidRPr="001F54D7">
              <w:rPr>
                <w:sz w:val="16"/>
                <w:szCs w:val="16"/>
              </w:rPr>
              <w:t>38.0</w:t>
            </w:r>
          </w:p>
        </w:tc>
        <w:tc>
          <w:tcPr>
            <w:tcW w:w="892"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80"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2"/>
              </w:tabs>
              <w:rPr>
                <w:sz w:val="16"/>
                <w:szCs w:val="16"/>
              </w:rPr>
            </w:pPr>
            <w:r w:rsidRPr="001F54D7">
              <w:rPr>
                <w:sz w:val="16"/>
                <w:szCs w:val="16"/>
              </w:rPr>
              <w:t>14.4</w:t>
            </w:r>
          </w:p>
        </w:tc>
        <w:tc>
          <w:tcPr>
            <w:tcW w:w="897" w:type="dxa"/>
            <w:gridSpan w:val="2"/>
            <w:tcBorders>
              <w:top w:val="single" w:sz="4" w:space="0" w:color="auto"/>
              <w:left w:val="single" w:sz="4" w:space="0" w:color="auto"/>
              <w:bottom w:val="single" w:sz="4" w:space="0" w:color="auto"/>
              <w:right w:val="single" w:sz="4"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64" w:type="dxa"/>
            <w:tcBorders>
              <w:top w:val="single" w:sz="4" w:space="0" w:color="auto"/>
              <w:left w:val="single" w:sz="4" w:space="0" w:color="auto"/>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1649B2">
        <w:trPr>
          <w:cantSplit/>
        </w:trPr>
        <w:tc>
          <w:tcPr>
            <w:tcW w:w="3079" w:type="dxa"/>
            <w:gridSpan w:val="4"/>
            <w:tcBorders>
              <w:top w:val="single" w:sz="4" w:space="0" w:color="auto"/>
              <w:left w:val="single" w:sz="12" w:space="0" w:color="auto"/>
              <w:bottom w:val="single" w:sz="4"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174"/>
              </w:tabs>
              <w:rPr>
                <w:sz w:val="16"/>
                <w:szCs w:val="16"/>
              </w:rPr>
            </w:pPr>
            <w:r w:rsidRPr="001F54D7">
              <w:rPr>
                <w:sz w:val="16"/>
                <w:szCs w:val="16"/>
              </w:rPr>
              <w:t>Suburban WB Disaster</w:t>
            </w:r>
            <w:r w:rsidRPr="001F54D7">
              <w:rPr>
                <w:sz w:val="16"/>
                <w:szCs w:val="16"/>
              </w:rPr>
              <w:br/>
              <w:t>Scenario</w:t>
            </w:r>
            <w:r w:rsidRPr="001F54D7">
              <w:rPr>
                <w:sz w:val="16"/>
                <w:szCs w:val="16"/>
              </w:rPr>
              <w:tab/>
              <w:t>50.4 MHz</w:t>
            </w:r>
          </w:p>
        </w:tc>
        <w:tc>
          <w:tcPr>
            <w:tcW w:w="924" w:type="dxa"/>
            <w:gridSpan w:val="2"/>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70"/>
              </w:tabs>
              <w:rPr>
                <w:sz w:val="16"/>
                <w:szCs w:val="16"/>
              </w:rPr>
            </w:pPr>
            <w:r w:rsidRPr="001F54D7">
              <w:rPr>
                <w:sz w:val="16"/>
                <w:szCs w:val="16"/>
              </w:rPr>
              <w:t>34.6</w:t>
            </w:r>
          </w:p>
        </w:tc>
        <w:tc>
          <w:tcPr>
            <w:tcW w:w="896" w:type="dxa"/>
            <w:gridSpan w:val="3"/>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80" w:type="dxa"/>
            <w:gridSpan w:val="2"/>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&lt;</w:t>
            </w:r>
          </w:p>
        </w:tc>
        <w:tc>
          <w:tcPr>
            <w:tcW w:w="964" w:type="dxa"/>
            <w:tcBorders>
              <w:top w:val="single" w:sz="4" w:space="0" w:color="auto"/>
              <w:left w:val="single" w:sz="4" w:space="0" w:color="auto"/>
              <w:bottom w:val="single" w:sz="4" w:space="0" w:color="auto"/>
              <w:right w:val="single" w:sz="12" w:space="0" w:color="auto"/>
            </w:tcBorders>
            <w:vAlign w:val="cente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382"/>
              </w:tabs>
              <w:rPr>
                <w:sz w:val="16"/>
                <w:szCs w:val="16"/>
              </w:rPr>
            </w:pPr>
            <w:r w:rsidRPr="001F54D7">
              <w:rPr>
                <w:sz w:val="16"/>
                <w:szCs w:val="16"/>
              </w:rPr>
              <w:t>15.8</w:t>
            </w:r>
          </w:p>
        </w:tc>
      </w:tr>
      <w:tr w:rsidR="005827B8" w:rsidRPr="001F54D7" w:rsidTr="001649B2">
        <w:trPr>
          <w:cantSplit/>
        </w:trPr>
        <w:tc>
          <w:tcPr>
            <w:tcW w:w="3079" w:type="dxa"/>
            <w:gridSpan w:val="4"/>
            <w:tcBorders>
              <w:top w:val="single" w:sz="4" w:space="0" w:color="auto"/>
              <w:left w:val="single" w:sz="12" w:space="0" w:color="auto"/>
              <w:bottom w:val="single" w:sz="12" w:space="0" w:color="auto"/>
              <w:right w:val="single" w:sz="4" w:space="0" w:color="auto"/>
            </w:tcBorders>
            <w:tcMar>
              <w:left w:w="108" w:type="dxa"/>
              <w:right w:w="108" w:type="dxa"/>
            </w:tcMar>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2174"/>
              </w:tabs>
              <w:rPr>
                <w:sz w:val="16"/>
                <w:szCs w:val="16"/>
              </w:rPr>
            </w:pPr>
            <w:r w:rsidRPr="001F54D7">
              <w:rPr>
                <w:sz w:val="16"/>
                <w:szCs w:val="16"/>
              </w:rPr>
              <w:t>Larger of the two WB Disaster</w:t>
            </w:r>
            <w:r w:rsidRPr="001F54D7">
              <w:rPr>
                <w:sz w:val="16"/>
                <w:szCs w:val="16"/>
              </w:rPr>
              <w:br/>
              <w:t>Scenarios</w:t>
            </w:r>
            <w:r w:rsidRPr="001F54D7">
              <w:rPr>
                <w:sz w:val="16"/>
                <w:szCs w:val="16"/>
              </w:rPr>
              <w:tab/>
              <w:t>52.4 MHz</w:t>
            </w:r>
          </w:p>
        </w:tc>
        <w:tc>
          <w:tcPr>
            <w:tcW w:w="924" w:type="dxa"/>
            <w:gridSpan w:val="2"/>
            <w:tcBorders>
              <w:top w:val="single" w:sz="4" w:space="0" w:color="auto"/>
              <w:left w:val="single" w:sz="4" w:space="0" w:color="auto"/>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rPr>
                <w:sz w:val="16"/>
                <w:szCs w:val="16"/>
              </w:rPr>
            </w:pPr>
          </w:p>
        </w:tc>
        <w:tc>
          <w:tcPr>
            <w:tcW w:w="896" w:type="dxa"/>
            <w:gridSpan w:val="3"/>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1007" w:type="dxa"/>
            <w:gridSpan w:val="3"/>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892" w:type="dxa"/>
            <w:gridSpan w:val="2"/>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80" w:type="dxa"/>
            <w:gridSpan w:val="2"/>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897" w:type="dxa"/>
            <w:gridSpan w:val="2"/>
            <w:tcBorders>
              <w:top w:val="single" w:sz="4"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64" w:type="dxa"/>
            <w:tcBorders>
              <w:top w:val="single" w:sz="4" w:space="0" w:color="auto"/>
              <w:left w:val="nil"/>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1649B2">
        <w:trPr>
          <w:cantSplit/>
        </w:trPr>
        <w:tc>
          <w:tcPr>
            <w:tcW w:w="9639" w:type="dxa"/>
            <w:gridSpan w:val="19"/>
            <w:tcBorders>
              <w:top w:val="single" w:sz="12" w:space="0" w:color="auto"/>
              <w:left w:val="single" w:sz="12" w:space="0" w:color="auto"/>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3"/>
                <w:szCs w:val="3"/>
              </w:rPr>
            </w:pPr>
          </w:p>
        </w:tc>
      </w:tr>
      <w:tr w:rsidR="005827B8" w:rsidRPr="001F54D7" w:rsidTr="001649B2">
        <w:trPr>
          <w:cantSplit/>
        </w:trPr>
        <w:tc>
          <w:tcPr>
            <w:tcW w:w="2324" w:type="dxa"/>
            <w:gridSpan w:val="2"/>
            <w:tcBorders>
              <w:top w:val="single" w:sz="12" w:space="0" w:color="auto"/>
              <w:left w:val="single" w:sz="12" w:space="0" w:color="auto"/>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608"/>
                <w:tab w:val="left" w:pos="2874"/>
              </w:tabs>
              <w:rPr>
                <w:b/>
                <w:bCs/>
                <w:sz w:val="16"/>
                <w:szCs w:val="16"/>
              </w:rPr>
            </w:pPr>
            <w:r w:rsidRPr="001F54D7">
              <w:rPr>
                <w:b/>
                <w:bCs/>
                <w:sz w:val="16"/>
                <w:szCs w:val="16"/>
              </w:rPr>
              <w:t>Spectrum Requirement Totals</w:t>
            </w:r>
          </w:p>
        </w:tc>
        <w:tc>
          <w:tcPr>
            <w:tcW w:w="737" w:type="dxa"/>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NB</w:t>
            </w:r>
          </w:p>
        </w:tc>
        <w:tc>
          <w:tcPr>
            <w:tcW w:w="964" w:type="dxa"/>
            <w:gridSpan w:val="4"/>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88"/>
              </w:tabs>
              <w:rPr>
                <w:sz w:val="16"/>
                <w:szCs w:val="16"/>
              </w:rPr>
            </w:pPr>
          </w:p>
        </w:tc>
        <w:tc>
          <w:tcPr>
            <w:tcW w:w="907" w:type="dxa"/>
            <w:gridSpan w:val="3"/>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WB</w:t>
            </w:r>
          </w:p>
        </w:tc>
        <w:tc>
          <w:tcPr>
            <w:tcW w:w="964" w:type="dxa"/>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p>
        </w:tc>
        <w:tc>
          <w:tcPr>
            <w:tcW w:w="907" w:type="dxa"/>
            <w:gridSpan w:val="3"/>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Sum</w:t>
            </w:r>
          </w:p>
        </w:tc>
        <w:tc>
          <w:tcPr>
            <w:tcW w:w="965" w:type="dxa"/>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07" w:type="dxa"/>
            <w:gridSpan w:val="3"/>
            <w:tcBorders>
              <w:top w:val="single" w:sz="12" w:space="0" w:color="auto"/>
              <w:left w:val="nil"/>
              <w:bottom w:val="single" w:sz="4"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64" w:type="dxa"/>
            <w:tcBorders>
              <w:top w:val="single" w:sz="12" w:space="0" w:color="auto"/>
              <w:left w:val="nil"/>
              <w:bottom w:val="single" w:sz="4"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1649B2">
        <w:trPr>
          <w:cantSplit/>
        </w:trPr>
        <w:tc>
          <w:tcPr>
            <w:tcW w:w="2324" w:type="dxa"/>
            <w:gridSpan w:val="2"/>
            <w:tcBorders>
              <w:top w:val="single" w:sz="4" w:space="0" w:color="auto"/>
              <w:left w:val="single" w:sz="12" w:space="0" w:color="auto"/>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Normal Day-to-Day</w:t>
            </w:r>
          </w:p>
        </w:tc>
        <w:tc>
          <w:tcPr>
            <w:tcW w:w="737" w:type="dxa"/>
            <w:tcBorders>
              <w:top w:val="single" w:sz="4"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60.4</w:t>
            </w:r>
          </w:p>
        </w:tc>
        <w:tc>
          <w:tcPr>
            <w:tcW w:w="964" w:type="dxa"/>
            <w:gridSpan w:val="4"/>
            <w:tcBorders>
              <w:top w:val="single" w:sz="4"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w:t>
            </w:r>
          </w:p>
        </w:tc>
        <w:tc>
          <w:tcPr>
            <w:tcW w:w="907" w:type="dxa"/>
            <w:gridSpan w:val="3"/>
            <w:tcBorders>
              <w:top w:val="single" w:sz="4"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49.0</w:t>
            </w:r>
          </w:p>
        </w:tc>
        <w:tc>
          <w:tcPr>
            <w:tcW w:w="964" w:type="dxa"/>
            <w:tcBorders>
              <w:top w:val="single" w:sz="4"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w:t>
            </w:r>
          </w:p>
        </w:tc>
        <w:tc>
          <w:tcPr>
            <w:tcW w:w="907" w:type="dxa"/>
            <w:gridSpan w:val="3"/>
            <w:tcBorders>
              <w:top w:val="single" w:sz="4"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109.4</w:t>
            </w:r>
          </w:p>
        </w:tc>
        <w:tc>
          <w:tcPr>
            <w:tcW w:w="965" w:type="dxa"/>
            <w:tcBorders>
              <w:top w:val="single" w:sz="4"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MHz</w:t>
            </w:r>
          </w:p>
        </w:tc>
        <w:tc>
          <w:tcPr>
            <w:tcW w:w="907" w:type="dxa"/>
            <w:gridSpan w:val="3"/>
            <w:tcBorders>
              <w:top w:val="single" w:sz="4"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64" w:type="dxa"/>
            <w:tcBorders>
              <w:top w:val="single" w:sz="4" w:space="0" w:color="auto"/>
              <w:left w:val="nil"/>
              <w:bottom w:val="single" w:sz="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1649B2">
        <w:trPr>
          <w:cantSplit/>
        </w:trPr>
        <w:tc>
          <w:tcPr>
            <w:tcW w:w="2324" w:type="dxa"/>
            <w:gridSpan w:val="2"/>
            <w:tcBorders>
              <w:top w:val="single" w:sz="2" w:space="0" w:color="auto"/>
              <w:left w:val="single" w:sz="12" w:space="0" w:color="auto"/>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Suburban Disaster Scenario</w:t>
            </w:r>
          </w:p>
        </w:tc>
        <w:tc>
          <w:tcPr>
            <w:tcW w:w="737" w:type="dxa"/>
            <w:tcBorders>
              <w:top w:val="single" w:sz="2"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65.7</w:t>
            </w:r>
          </w:p>
        </w:tc>
        <w:tc>
          <w:tcPr>
            <w:tcW w:w="964" w:type="dxa"/>
            <w:gridSpan w:val="4"/>
            <w:tcBorders>
              <w:top w:val="single" w:sz="2"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w:t>
            </w:r>
          </w:p>
        </w:tc>
        <w:tc>
          <w:tcPr>
            <w:tcW w:w="907" w:type="dxa"/>
            <w:gridSpan w:val="3"/>
            <w:tcBorders>
              <w:top w:val="single" w:sz="2"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50.4</w:t>
            </w:r>
          </w:p>
        </w:tc>
        <w:tc>
          <w:tcPr>
            <w:tcW w:w="964" w:type="dxa"/>
            <w:tcBorders>
              <w:top w:val="single" w:sz="2"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w:t>
            </w:r>
          </w:p>
        </w:tc>
        <w:tc>
          <w:tcPr>
            <w:tcW w:w="907" w:type="dxa"/>
            <w:gridSpan w:val="3"/>
            <w:tcBorders>
              <w:top w:val="single" w:sz="2"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116.1</w:t>
            </w:r>
          </w:p>
        </w:tc>
        <w:tc>
          <w:tcPr>
            <w:tcW w:w="965" w:type="dxa"/>
            <w:tcBorders>
              <w:top w:val="single" w:sz="2"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MHz</w:t>
            </w:r>
          </w:p>
        </w:tc>
        <w:tc>
          <w:tcPr>
            <w:tcW w:w="907" w:type="dxa"/>
            <w:gridSpan w:val="3"/>
            <w:tcBorders>
              <w:top w:val="single" w:sz="2" w:space="0" w:color="auto"/>
              <w:left w:val="nil"/>
              <w:bottom w:val="single" w:sz="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64" w:type="dxa"/>
            <w:tcBorders>
              <w:top w:val="single" w:sz="2" w:space="0" w:color="auto"/>
              <w:left w:val="nil"/>
              <w:bottom w:val="single" w:sz="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r w:rsidR="005827B8" w:rsidRPr="001F54D7" w:rsidTr="001649B2">
        <w:trPr>
          <w:cantSplit/>
        </w:trPr>
        <w:tc>
          <w:tcPr>
            <w:tcW w:w="2324" w:type="dxa"/>
            <w:gridSpan w:val="2"/>
            <w:tcBorders>
              <w:top w:val="single" w:sz="2" w:space="0" w:color="auto"/>
              <w:left w:val="single" w:sz="12" w:space="0" w:color="auto"/>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2888"/>
              </w:tabs>
              <w:rPr>
                <w:sz w:val="16"/>
                <w:szCs w:val="16"/>
              </w:rPr>
            </w:pPr>
            <w:r w:rsidRPr="001F54D7">
              <w:rPr>
                <w:sz w:val="16"/>
                <w:szCs w:val="16"/>
              </w:rPr>
              <w:t>Urban Disaster Scenario</w:t>
            </w:r>
          </w:p>
        </w:tc>
        <w:tc>
          <w:tcPr>
            <w:tcW w:w="737" w:type="dxa"/>
            <w:tcBorders>
              <w:top w:val="single" w:sz="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66.8</w:t>
            </w:r>
          </w:p>
        </w:tc>
        <w:tc>
          <w:tcPr>
            <w:tcW w:w="964" w:type="dxa"/>
            <w:gridSpan w:val="4"/>
            <w:tcBorders>
              <w:top w:val="single" w:sz="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w:t>
            </w:r>
          </w:p>
        </w:tc>
        <w:tc>
          <w:tcPr>
            <w:tcW w:w="907" w:type="dxa"/>
            <w:gridSpan w:val="3"/>
            <w:tcBorders>
              <w:top w:val="single" w:sz="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52.4</w:t>
            </w:r>
          </w:p>
        </w:tc>
        <w:tc>
          <w:tcPr>
            <w:tcW w:w="964" w:type="dxa"/>
            <w:tcBorders>
              <w:top w:val="single" w:sz="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w:t>
            </w:r>
          </w:p>
        </w:tc>
        <w:tc>
          <w:tcPr>
            <w:tcW w:w="907" w:type="dxa"/>
            <w:gridSpan w:val="3"/>
            <w:tcBorders>
              <w:top w:val="single" w:sz="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rPr>
                <w:sz w:val="16"/>
                <w:szCs w:val="16"/>
              </w:rPr>
            </w:pPr>
            <w:r w:rsidRPr="001F54D7">
              <w:rPr>
                <w:sz w:val="16"/>
                <w:szCs w:val="16"/>
              </w:rPr>
              <w:t>119.1</w:t>
            </w:r>
          </w:p>
        </w:tc>
        <w:tc>
          <w:tcPr>
            <w:tcW w:w="965" w:type="dxa"/>
            <w:tcBorders>
              <w:top w:val="single" w:sz="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r w:rsidRPr="001F54D7">
              <w:rPr>
                <w:sz w:val="16"/>
                <w:szCs w:val="16"/>
              </w:rPr>
              <w:t>MHz</w:t>
            </w:r>
          </w:p>
        </w:tc>
        <w:tc>
          <w:tcPr>
            <w:tcW w:w="907" w:type="dxa"/>
            <w:gridSpan w:val="3"/>
            <w:tcBorders>
              <w:top w:val="single" w:sz="2" w:space="0" w:color="auto"/>
              <w:left w:val="nil"/>
              <w:bottom w:val="single" w:sz="12" w:space="0" w:color="auto"/>
              <w:right w:val="nil"/>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c>
          <w:tcPr>
            <w:tcW w:w="964" w:type="dxa"/>
            <w:tcBorders>
              <w:top w:val="single" w:sz="2" w:space="0" w:color="auto"/>
              <w:left w:val="nil"/>
              <w:bottom w:val="single" w:sz="12" w:space="0" w:color="auto"/>
              <w:right w:val="single" w:sz="12" w:space="0" w:color="auto"/>
            </w:tcBorders>
          </w:tcPr>
          <w:p w:rsidR="005827B8" w:rsidRPr="001F54D7" w:rsidRDefault="005827B8" w:rsidP="006D306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6"/>
                <w:szCs w:val="16"/>
              </w:rPr>
            </w:pPr>
          </w:p>
        </w:tc>
      </w:tr>
    </w:tbl>
    <w:p w:rsidR="005827B8" w:rsidRPr="001F54D7" w:rsidRDefault="005827B8" w:rsidP="001649B2">
      <w:pPr>
        <w:pStyle w:val="Headingb"/>
        <w:rPr>
          <w:lang w:val="en-GB"/>
        </w:rPr>
      </w:pPr>
      <w:r w:rsidRPr="001F54D7">
        <w:rPr>
          <w:lang w:val="en-GB"/>
        </w:rPr>
        <w:t>PPDR population density analysis</w:t>
      </w:r>
    </w:p>
    <w:p w:rsidR="005827B8" w:rsidRPr="001F54D7" w:rsidRDefault="005827B8" w:rsidP="001649B2">
      <w:pPr>
        <w:pStyle w:val="enumlev1"/>
      </w:pPr>
      <w:r w:rsidRPr="001F54D7">
        <w:t>–</w:t>
      </w:r>
      <w:r w:rsidRPr="001F54D7">
        <w:tab/>
        <w:t>National average for police officers in the range</w:t>
      </w:r>
      <w:r w:rsidRPr="001F54D7">
        <w:rPr>
          <w:b/>
          <w:bCs/>
        </w:rPr>
        <w:t xml:space="preserve"> </w:t>
      </w:r>
      <w:r w:rsidRPr="001F54D7">
        <w:t>180 or 250 police/100 000 population.</w:t>
      </w:r>
    </w:p>
    <w:p w:rsidR="005827B8" w:rsidRPr="001F54D7" w:rsidRDefault="005827B8" w:rsidP="001649B2">
      <w:pPr>
        <w:pStyle w:val="enumlev1"/>
      </w:pPr>
      <w:r w:rsidRPr="001F54D7">
        <w:t>–</w:t>
      </w:r>
      <w:r w:rsidRPr="001F54D7">
        <w:tab/>
        <w:t>Suburban PPDR populations based upon police density of 1.25 times the national average.</w:t>
      </w:r>
    </w:p>
    <w:p w:rsidR="005827B8" w:rsidRPr="001F54D7" w:rsidRDefault="005827B8" w:rsidP="001649B2">
      <w:pPr>
        <w:pStyle w:val="enumlev1"/>
      </w:pPr>
      <w:r w:rsidRPr="001F54D7">
        <w:t>–</w:t>
      </w:r>
      <w:r w:rsidRPr="001F54D7">
        <w:tab/>
        <w:t>Urban PPDR populations based upon police density of 1.5 times the national average.</w:t>
      </w:r>
    </w:p>
    <w:p w:rsidR="005827B8" w:rsidRPr="001F54D7" w:rsidRDefault="005827B8" w:rsidP="001649B2">
      <w:pPr>
        <w:pStyle w:val="enumlev1"/>
      </w:pPr>
      <w:r w:rsidRPr="001F54D7">
        <w:t>–</w:t>
      </w:r>
      <w:r w:rsidRPr="001F54D7">
        <w:tab/>
        <w:t>Day-to-day PPDR population estimates:</w:t>
      </w:r>
    </w:p>
    <w:p w:rsidR="005827B8" w:rsidRPr="001F54D7" w:rsidRDefault="005827B8" w:rsidP="001649B2">
      <w:pPr>
        <w:pStyle w:val="enumlev2"/>
      </w:pPr>
      <w:r w:rsidRPr="001F54D7">
        <w:t>–</w:t>
      </w:r>
      <w:r w:rsidRPr="001F54D7">
        <w:tab/>
        <w:t>Local police – population based on national average</w:t>
      </w:r>
    </w:p>
    <w:p w:rsidR="005827B8" w:rsidRPr="001F54D7" w:rsidRDefault="005827B8" w:rsidP="001649B2">
      <w:pPr>
        <w:pStyle w:val="enumlev2"/>
      </w:pPr>
      <w:r w:rsidRPr="001F54D7">
        <w:t>–</w:t>
      </w:r>
      <w:r w:rsidRPr="001F54D7">
        <w:tab/>
        <w:t>Law enforcement/investigators – 10% of police density</w:t>
      </w:r>
    </w:p>
    <w:p w:rsidR="005827B8" w:rsidRPr="001F54D7" w:rsidRDefault="005827B8" w:rsidP="001649B2">
      <w:pPr>
        <w:pStyle w:val="enumlev2"/>
      </w:pPr>
      <w:r w:rsidRPr="001F54D7">
        <w:t>–</w:t>
      </w:r>
      <w:r w:rsidRPr="001F54D7">
        <w:tab/>
        <w:t>Secondary police (coming from outside) – none</w:t>
      </w:r>
    </w:p>
    <w:p w:rsidR="005827B8" w:rsidRPr="001F54D7" w:rsidRDefault="005827B8" w:rsidP="001649B2">
      <w:pPr>
        <w:pStyle w:val="enumlev2"/>
      </w:pPr>
      <w:r w:rsidRPr="001F54D7">
        <w:t>–</w:t>
      </w:r>
      <w:r w:rsidRPr="001F54D7">
        <w:tab/>
        <w:t>Police civilian support – 20% of police density</w:t>
      </w:r>
    </w:p>
    <w:p w:rsidR="005827B8" w:rsidRPr="001F54D7" w:rsidRDefault="005827B8" w:rsidP="001649B2">
      <w:pPr>
        <w:pStyle w:val="enumlev2"/>
      </w:pPr>
      <w:r w:rsidRPr="001F54D7">
        <w:t>–</w:t>
      </w:r>
      <w:r w:rsidRPr="001F54D7">
        <w:tab/>
        <w:t>Fire fighters – 29% of police density (~3.5 police per fire)</w:t>
      </w:r>
    </w:p>
    <w:p w:rsidR="005827B8" w:rsidRPr="001F54D7" w:rsidRDefault="005827B8" w:rsidP="001649B2">
      <w:pPr>
        <w:pStyle w:val="enumlev2"/>
      </w:pPr>
      <w:r w:rsidRPr="001F54D7">
        <w:t>–</w:t>
      </w:r>
      <w:r w:rsidRPr="001F54D7">
        <w:tab/>
        <w:t>Fire civilian support – 20% of fire fighter density</w:t>
      </w:r>
    </w:p>
    <w:p w:rsidR="005827B8" w:rsidRPr="001F54D7" w:rsidRDefault="005827B8" w:rsidP="001649B2">
      <w:pPr>
        <w:pStyle w:val="enumlev2"/>
      </w:pPr>
      <w:r w:rsidRPr="001F54D7">
        <w:t>–</w:t>
      </w:r>
      <w:r w:rsidRPr="001F54D7">
        <w:tab/>
        <w:t>Rescue/EMS – 30% of fire fighter density (~11.7 police per EMS)</w:t>
      </w:r>
    </w:p>
    <w:p w:rsidR="005827B8" w:rsidRPr="001F54D7" w:rsidRDefault="005827B8" w:rsidP="001649B2">
      <w:pPr>
        <w:pStyle w:val="enumlev2"/>
      </w:pPr>
      <w:r w:rsidRPr="001F54D7">
        <w:t>–</w:t>
      </w:r>
      <w:r w:rsidRPr="001F54D7">
        <w:tab/>
        <w:t>EMS civilian support – 20% of rescue/EMS density</w:t>
      </w:r>
    </w:p>
    <w:p w:rsidR="005827B8" w:rsidRPr="001F54D7" w:rsidRDefault="005827B8" w:rsidP="001649B2">
      <w:pPr>
        <w:pStyle w:val="enumlev2"/>
      </w:pPr>
      <w:r w:rsidRPr="001F54D7">
        <w:t>–</w:t>
      </w:r>
      <w:r w:rsidRPr="001F54D7">
        <w:tab/>
        <w:t>General Government – 10% of police density</w:t>
      </w:r>
    </w:p>
    <w:p w:rsidR="005827B8" w:rsidRPr="001F54D7" w:rsidRDefault="005827B8" w:rsidP="001649B2">
      <w:pPr>
        <w:pStyle w:val="enumlev2"/>
      </w:pPr>
      <w:r w:rsidRPr="001F54D7">
        <w:t>–</w:t>
      </w:r>
      <w:r w:rsidRPr="001F54D7">
        <w:tab/>
        <w:t>Other PPDR users and volunteers – 5% of police density</w:t>
      </w:r>
    </w:p>
    <w:p w:rsidR="005827B8" w:rsidRPr="001F54D7" w:rsidRDefault="005827B8" w:rsidP="001649B2">
      <w:pPr>
        <w:pStyle w:val="enumlev1"/>
      </w:pPr>
      <w:r w:rsidRPr="001F54D7">
        <w:t>–</w:t>
      </w:r>
      <w:r w:rsidRPr="001F54D7">
        <w:tab/>
        <w:t>Changes in PPDR populations during a disaster:</w:t>
      </w:r>
    </w:p>
    <w:p w:rsidR="005827B8" w:rsidRPr="001F54D7" w:rsidRDefault="005827B8" w:rsidP="001649B2">
      <w:pPr>
        <w:pStyle w:val="enumlev2"/>
      </w:pPr>
      <w:r w:rsidRPr="001F54D7">
        <w:t>–</w:t>
      </w:r>
      <w:r w:rsidRPr="001F54D7">
        <w:tab/>
        <w:t>Local police – population remains the same</w:t>
      </w:r>
    </w:p>
    <w:p w:rsidR="005827B8" w:rsidRPr="001F54D7" w:rsidRDefault="005827B8" w:rsidP="001649B2">
      <w:pPr>
        <w:pStyle w:val="enumlev2"/>
      </w:pPr>
      <w:r w:rsidRPr="001F54D7">
        <w:t>–</w:t>
      </w:r>
      <w:r w:rsidRPr="001F54D7">
        <w:tab/>
        <w:t xml:space="preserve">Law enforcement/investigators – population doubles </w:t>
      </w:r>
    </w:p>
    <w:p w:rsidR="005827B8" w:rsidRPr="001F54D7" w:rsidRDefault="005827B8" w:rsidP="001649B2">
      <w:pPr>
        <w:pStyle w:val="enumlev2"/>
      </w:pPr>
      <w:r w:rsidRPr="001F54D7">
        <w:t>–</w:t>
      </w:r>
      <w:r w:rsidRPr="001F54D7">
        <w:tab/>
        <w:t xml:space="preserve">Secondary police (coming from outside) </w:t>
      </w:r>
    </w:p>
    <w:p w:rsidR="005827B8" w:rsidRPr="001F54D7" w:rsidRDefault="005827B8" w:rsidP="001649B2">
      <w:pPr>
        <w:pStyle w:val="enumlev2"/>
      </w:pPr>
      <w:r w:rsidRPr="001F54D7">
        <w:t>–</w:t>
      </w:r>
      <w:r w:rsidRPr="001F54D7">
        <w:tab/>
        <w:t>Additional population about 30% of local police</w:t>
      </w:r>
    </w:p>
    <w:p w:rsidR="005827B8" w:rsidRPr="001F54D7" w:rsidRDefault="005827B8" w:rsidP="001649B2">
      <w:pPr>
        <w:pStyle w:val="enumlev2"/>
      </w:pPr>
      <w:r w:rsidRPr="001F54D7">
        <w:t>–</w:t>
      </w:r>
      <w:r w:rsidRPr="001F54D7">
        <w:tab/>
        <w:t>Police civilian support – population remains the same</w:t>
      </w:r>
    </w:p>
    <w:p w:rsidR="005827B8" w:rsidRPr="001F54D7" w:rsidRDefault="005827B8" w:rsidP="001649B2">
      <w:pPr>
        <w:pStyle w:val="enumlev2"/>
      </w:pPr>
      <w:r w:rsidRPr="001F54D7">
        <w:t>–</w:t>
      </w:r>
      <w:r w:rsidRPr="001F54D7">
        <w:tab/>
        <w:t>Fire fighters (coming from outside) – 30% increase in fire population</w:t>
      </w:r>
    </w:p>
    <w:p w:rsidR="005827B8" w:rsidRPr="001F54D7" w:rsidRDefault="005827B8" w:rsidP="001649B2">
      <w:pPr>
        <w:pStyle w:val="enumlev2"/>
      </w:pPr>
      <w:r w:rsidRPr="001F54D7">
        <w:t>–</w:t>
      </w:r>
      <w:r w:rsidRPr="001F54D7">
        <w:tab/>
        <w:t>Fire civilian support – population remains the same</w:t>
      </w:r>
    </w:p>
    <w:p w:rsidR="005827B8" w:rsidRPr="001F54D7" w:rsidRDefault="005827B8" w:rsidP="001649B2">
      <w:pPr>
        <w:pStyle w:val="enumlev2"/>
      </w:pPr>
      <w:r w:rsidRPr="001F54D7">
        <w:lastRenderedPageBreak/>
        <w:t>–</w:t>
      </w:r>
      <w:r w:rsidRPr="001F54D7">
        <w:tab/>
        <w:t>Rescue/EMS (coming from outside) – 30% increase in fire population</w:t>
      </w:r>
    </w:p>
    <w:p w:rsidR="005827B8" w:rsidRPr="001F54D7" w:rsidRDefault="005827B8" w:rsidP="001649B2">
      <w:pPr>
        <w:pStyle w:val="enumlev2"/>
      </w:pPr>
      <w:r w:rsidRPr="001F54D7">
        <w:t>–</w:t>
      </w:r>
      <w:r w:rsidRPr="001F54D7">
        <w:tab/>
        <w:t>EMS civilian support – population remains the same</w:t>
      </w:r>
    </w:p>
    <w:p w:rsidR="005827B8" w:rsidRPr="001F54D7" w:rsidRDefault="005827B8" w:rsidP="001649B2">
      <w:pPr>
        <w:pStyle w:val="enumlev2"/>
      </w:pPr>
      <w:r w:rsidRPr="001F54D7">
        <w:t>–</w:t>
      </w:r>
      <w:r w:rsidRPr="001F54D7">
        <w:tab/>
        <w:t>General government – population doubles</w:t>
      </w:r>
    </w:p>
    <w:p w:rsidR="005827B8" w:rsidRPr="001F54D7" w:rsidRDefault="005827B8" w:rsidP="00A1258C">
      <w:pPr>
        <w:pStyle w:val="enumlev2"/>
        <w:spacing w:after="240"/>
      </w:pPr>
      <w:r w:rsidRPr="001F54D7">
        <w:t>–</w:t>
      </w:r>
      <w:r w:rsidRPr="001F54D7">
        <w:tab/>
        <w:t>Other PPDR users and volunteers – population doubles</w:t>
      </w:r>
    </w:p>
    <w:p w:rsidR="005827B8" w:rsidRPr="001F54D7" w:rsidRDefault="005827B8" w:rsidP="001649B2">
      <w:pPr>
        <w:pStyle w:val="Tabletitle"/>
      </w:pPr>
      <w:r w:rsidRPr="001F54D7">
        <w:t>Summary of formulas used to calculate population density (A)</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2491"/>
        <w:gridCol w:w="1779"/>
        <w:gridCol w:w="1780"/>
        <w:gridCol w:w="1779"/>
        <w:gridCol w:w="1780"/>
      </w:tblGrid>
      <w:tr w:rsidR="005827B8" w:rsidRPr="001F54D7" w:rsidTr="001649B2">
        <w:trPr>
          <w:cantSplit/>
        </w:trPr>
        <w:tc>
          <w:tcPr>
            <w:tcW w:w="2495" w:type="dxa"/>
            <w:tcBorders>
              <w:top w:val="single" w:sz="12" w:space="0" w:color="auto"/>
              <w:left w:val="single" w:sz="12" w:space="0" w:color="auto"/>
              <w:bottom w:val="single" w:sz="6" w:space="0" w:color="auto"/>
              <w:right w:val="single" w:sz="6" w:space="0" w:color="auto"/>
            </w:tcBorders>
          </w:tcPr>
          <w:p w:rsidR="005827B8" w:rsidRPr="001F54D7" w:rsidRDefault="005827B8" w:rsidP="001649B2">
            <w:pPr>
              <w:pStyle w:val="Tablehead"/>
              <w:spacing w:before="40" w:after="40"/>
              <w:rPr>
                <w:sz w:val="16"/>
                <w:szCs w:val="16"/>
              </w:rPr>
            </w:pPr>
            <w:r w:rsidRPr="001F54D7">
              <w:rPr>
                <w:sz w:val="16"/>
                <w:szCs w:val="16"/>
              </w:rPr>
              <w:t>PPDR user category</w:t>
            </w:r>
          </w:p>
        </w:tc>
        <w:tc>
          <w:tcPr>
            <w:tcW w:w="1786" w:type="dxa"/>
            <w:tcBorders>
              <w:top w:val="single" w:sz="12" w:space="0" w:color="auto"/>
              <w:left w:val="single" w:sz="6" w:space="0" w:color="auto"/>
              <w:bottom w:val="single" w:sz="6" w:space="0" w:color="auto"/>
              <w:right w:val="single" w:sz="6" w:space="0" w:color="auto"/>
            </w:tcBorders>
          </w:tcPr>
          <w:p w:rsidR="005827B8" w:rsidRPr="001F54D7" w:rsidRDefault="005827B8" w:rsidP="001649B2">
            <w:pPr>
              <w:pStyle w:val="Tablehead"/>
              <w:spacing w:before="40" w:after="40"/>
              <w:rPr>
                <w:sz w:val="16"/>
                <w:szCs w:val="16"/>
              </w:rPr>
            </w:pPr>
            <w:r w:rsidRPr="001F54D7">
              <w:rPr>
                <w:sz w:val="16"/>
                <w:szCs w:val="16"/>
              </w:rPr>
              <w:t>PPDR density</w:t>
            </w:r>
          </w:p>
        </w:tc>
        <w:tc>
          <w:tcPr>
            <w:tcW w:w="1786" w:type="dxa"/>
            <w:tcBorders>
              <w:top w:val="single" w:sz="12" w:space="0" w:color="auto"/>
              <w:left w:val="single" w:sz="6" w:space="0" w:color="auto"/>
              <w:bottom w:val="single" w:sz="6" w:space="0" w:color="auto"/>
              <w:right w:val="single" w:sz="6" w:space="0" w:color="auto"/>
            </w:tcBorders>
          </w:tcPr>
          <w:p w:rsidR="005827B8" w:rsidRPr="001F54D7" w:rsidRDefault="005827B8" w:rsidP="001649B2">
            <w:pPr>
              <w:pStyle w:val="Tablehead"/>
              <w:spacing w:before="40" w:after="40"/>
              <w:rPr>
                <w:sz w:val="16"/>
                <w:szCs w:val="16"/>
              </w:rPr>
            </w:pPr>
            <w:r w:rsidRPr="001F54D7">
              <w:rPr>
                <w:sz w:val="16"/>
                <w:szCs w:val="16"/>
              </w:rPr>
              <w:t>Suburban normal</w:t>
            </w:r>
          </w:p>
        </w:tc>
        <w:tc>
          <w:tcPr>
            <w:tcW w:w="1786" w:type="dxa"/>
            <w:tcBorders>
              <w:top w:val="single" w:sz="12" w:space="0" w:color="auto"/>
              <w:left w:val="single" w:sz="6" w:space="0" w:color="auto"/>
              <w:bottom w:val="single" w:sz="6" w:space="0" w:color="auto"/>
              <w:right w:val="single" w:sz="6" w:space="0" w:color="auto"/>
            </w:tcBorders>
          </w:tcPr>
          <w:p w:rsidR="005827B8" w:rsidRPr="001F54D7" w:rsidRDefault="005827B8" w:rsidP="001649B2">
            <w:pPr>
              <w:pStyle w:val="Tablehead"/>
              <w:spacing w:before="40" w:after="40"/>
              <w:rPr>
                <w:sz w:val="16"/>
                <w:szCs w:val="16"/>
              </w:rPr>
            </w:pPr>
            <w:r w:rsidRPr="001F54D7">
              <w:rPr>
                <w:sz w:val="16"/>
                <w:szCs w:val="16"/>
              </w:rPr>
              <w:t>Changes for disaster</w:t>
            </w:r>
          </w:p>
        </w:tc>
        <w:tc>
          <w:tcPr>
            <w:tcW w:w="1786" w:type="dxa"/>
            <w:tcBorders>
              <w:top w:val="single" w:sz="12" w:space="0" w:color="auto"/>
              <w:left w:val="single" w:sz="6" w:space="0" w:color="auto"/>
              <w:bottom w:val="single" w:sz="6" w:space="0" w:color="auto"/>
              <w:right w:val="single" w:sz="12" w:space="0" w:color="auto"/>
            </w:tcBorders>
          </w:tcPr>
          <w:p w:rsidR="005827B8" w:rsidRPr="001F54D7" w:rsidRDefault="005827B8" w:rsidP="001649B2">
            <w:pPr>
              <w:pStyle w:val="Tablehead"/>
              <w:spacing w:before="40" w:after="40"/>
              <w:rPr>
                <w:sz w:val="16"/>
                <w:szCs w:val="16"/>
              </w:rPr>
            </w:pPr>
            <w:r w:rsidRPr="001F54D7">
              <w:rPr>
                <w:sz w:val="16"/>
                <w:szCs w:val="16"/>
              </w:rPr>
              <w:t>Suburban disaster</w:t>
            </w:r>
          </w:p>
        </w:tc>
      </w:tr>
      <w:tr w:rsidR="005827B8" w:rsidRPr="001F54D7" w:rsidTr="001649B2">
        <w:trPr>
          <w:cantSplit/>
        </w:trPr>
        <w:tc>
          <w:tcPr>
            <w:tcW w:w="2495"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rPr>
                <w:sz w:val="16"/>
                <w:szCs w:val="16"/>
              </w:rPr>
            </w:pPr>
            <w:r w:rsidRPr="001F54D7">
              <w:rPr>
                <w:sz w:val="16"/>
                <w:szCs w:val="16"/>
              </w:rPr>
              <w:t>Primary – Local Police</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For suburban areas use 1.25 times national average police density</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 xml:space="preserve">D(sub) = Police density </w:t>
            </w:r>
            <w:r w:rsidRPr="001F54D7">
              <w:rPr>
                <w:sz w:val="16"/>
                <w:szCs w:val="16"/>
              </w:rPr>
              <w:sym w:font="Symbol" w:char="F0B4"/>
            </w:r>
            <w:r w:rsidRPr="001F54D7">
              <w:rPr>
                <w:sz w:val="16"/>
                <w:szCs w:val="16"/>
              </w:rPr>
              <w:t xml:space="preserve"> 1.25 </w:t>
            </w:r>
            <w:r w:rsidRPr="001F54D7">
              <w:rPr>
                <w:rFonts w:ascii="Symbol" w:hAnsi="Symbol"/>
                <w:sz w:val="16"/>
                <w:szCs w:val="16"/>
              </w:rPr>
              <w:t></w:t>
            </w:r>
            <w:r w:rsidRPr="001F54D7">
              <w:rPr>
                <w:sz w:val="16"/>
                <w:szCs w:val="16"/>
              </w:rPr>
              <w:t xml:space="preserve"> population/ 100</w:t>
            </w:r>
            <w:r w:rsidRPr="001F54D7">
              <w:rPr>
                <w:rFonts w:ascii="Tms Rmn" w:hAnsi="Tms Rmn"/>
                <w:sz w:val="12"/>
                <w:szCs w:val="12"/>
              </w:rPr>
              <w:t> </w:t>
            </w:r>
            <w:r w:rsidRPr="001F54D7">
              <w:rPr>
                <w:sz w:val="16"/>
                <w:szCs w:val="16"/>
              </w:rPr>
              <w:t>000</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Remains the same</w:t>
            </w:r>
          </w:p>
        </w:tc>
        <w:tc>
          <w:tcPr>
            <w:tcW w:w="1786"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jc w:val="center"/>
              <w:rPr>
                <w:sz w:val="16"/>
                <w:szCs w:val="16"/>
              </w:rPr>
            </w:pPr>
            <w:r w:rsidRPr="001F54D7">
              <w:rPr>
                <w:sz w:val="16"/>
                <w:szCs w:val="16"/>
              </w:rPr>
              <w:t>D(sub)</w:t>
            </w:r>
          </w:p>
        </w:tc>
      </w:tr>
      <w:tr w:rsidR="005827B8" w:rsidRPr="001F54D7" w:rsidTr="001649B2">
        <w:trPr>
          <w:cantSplit/>
        </w:trPr>
        <w:tc>
          <w:tcPr>
            <w:tcW w:w="2495"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rPr>
                <w:sz w:val="16"/>
                <w:szCs w:val="16"/>
              </w:rPr>
            </w:pPr>
            <w:r w:rsidRPr="001F54D7">
              <w:rPr>
                <w:sz w:val="16"/>
                <w:szCs w:val="16"/>
              </w:rPr>
              <w:t>Secondary – Law Enforcement/Investigators</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10% of police density</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 xml:space="preserve">0.10 </w:t>
            </w:r>
            <w:r w:rsidRPr="001F54D7">
              <w:rPr>
                <w:sz w:val="16"/>
                <w:szCs w:val="16"/>
              </w:rPr>
              <w:sym w:font="Symbol" w:char="F0B4"/>
            </w:r>
            <w:r w:rsidRPr="001F54D7">
              <w:rPr>
                <w:sz w:val="16"/>
                <w:szCs w:val="16"/>
              </w:rPr>
              <w:t xml:space="preserve"> D(sub)</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Doubles</w:t>
            </w:r>
          </w:p>
        </w:tc>
        <w:tc>
          <w:tcPr>
            <w:tcW w:w="1786"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jc w:val="center"/>
              <w:rPr>
                <w:sz w:val="16"/>
                <w:szCs w:val="16"/>
              </w:rPr>
            </w:pPr>
            <w:r w:rsidRPr="001F54D7">
              <w:rPr>
                <w:sz w:val="16"/>
                <w:szCs w:val="16"/>
              </w:rPr>
              <w:t xml:space="preserve">2.0 </w:t>
            </w:r>
            <w:r w:rsidRPr="001F54D7">
              <w:rPr>
                <w:sz w:val="16"/>
                <w:szCs w:val="16"/>
              </w:rPr>
              <w:sym w:font="Symbol" w:char="F0B4"/>
            </w:r>
            <w:r w:rsidRPr="001F54D7">
              <w:rPr>
                <w:sz w:val="16"/>
                <w:szCs w:val="16"/>
              </w:rPr>
              <w:t xml:space="preserve"> (0.10 </w:t>
            </w:r>
            <w:r w:rsidRPr="001F54D7">
              <w:rPr>
                <w:sz w:val="16"/>
                <w:szCs w:val="16"/>
              </w:rPr>
              <w:sym w:font="Symbol" w:char="F0B4"/>
            </w:r>
            <w:r w:rsidRPr="001F54D7">
              <w:rPr>
                <w:sz w:val="16"/>
                <w:szCs w:val="16"/>
              </w:rPr>
              <w:t xml:space="preserve"> D(sub))</w:t>
            </w:r>
          </w:p>
        </w:tc>
      </w:tr>
      <w:tr w:rsidR="005827B8" w:rsidRPr="001F54D7" w:rsidTr="001649B2">
        <w:trPr>
          <w:cantSplit/>
        </w:trPr>
        <w:tc>
          <w:tcPr>
            <w:tcW w:w="2495"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rPr>
                <w:sz w:val="16"/>
                <w:szCs w:val="16"/>
              </w:rPr>
            </w:pPr>
            <w:r w:rsidRPr="001F54D7">
              <w:rPr>
                <w:sz w:val="16"/>
                <w:szCs w:val="16"/>
              </w:rPr>
              <w:t>Secondary – Police Functions</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0</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 xml:space="preserve">0.0 </w:t>
            </w:r>
            <w:r w:rsidRPr="001F54D7">
              <w:rPr>
                <w:sz w:val="16"/>
                <w:szCs w:val="16"/>
              </w:rPr>
              <w:sym w:font="Symbol" w:char="F0B4"/>
            </w:r>
            <w:r w:rsidRPr="001F54D7">
              <w:rPr>
                <w:sz w:val="16"/>
                <w:szCs w:val="16"/>
              </w:rPr>
              <w:t xml:space="preserve"> D(sub)</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30% of police density</w:t>
            </w:r>
          </w:p>
        </w:tc>
        <w:tc>
          <w:tcPr>
            <w:tcW w:w="1786"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jc w:val="center"/>
              <w:rPr>
                <w:sz w:val="16"/>
                <w:szCs w:val="16"/>
              </w:rPr>
            </w:pPr>
            <w:r w:rsidRPr="001F54D7">
              <w:rPr>
                <w:sz w:val="16"/>
                <w:szCs w:val="16"/>
              </w:rPr>
              <w:t xml:space="preserve">0.3 </w:t>
            </w:r>
            <w:r w:rsidRPr="001F54D7">
              <w:rPr>
                <w:sz w:val="16"/>
                <w:szCs w:val="16"/>
              </w:rPr>
              <w:sym w:font="Symbol" w:char="F0B4"/>
            </w:r>
            <w:r w:rsidRPr="001F54D7">
              <w:rPr>
                <w:sz w:val="16"/>
                <w:szCs w:val="16"/>
              </w:rPr>
              <w:t xml:space="preserve"> D(sub)</w:t>
            </w:r>
          </w:p>
        </w:tc>
      </w:tr>
      <w:tr w:rsidR="005827B8" w:rsidRPr="001F54D7" w:rsidTr="001649B2">
        <w:trPr>
          <w:cantSplit/>
        </w:trPr>
        <w:tc>
          <w:tcPr>
            <w:tcW w:w="2495"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rPr>
                <w:sz w:val="16"/>
                <w:szCs w:val="16"/>
              </w:rPr>
            </w:pPr>
            <w:r w:rsidRPr="001F54D7">
              <w:rPr>
                <w:sz w:val="16"/>
                <w:szCs w:val="16"/>
              </w:rPr>
              <w:t>Police Civilian Support</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20% of police density</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 xml:space="preserve">0.2 </w:t>
            </w:r>
            <w:r w:rsidRPr="001F54D7">
              <w:rPr>
                <w:sz w:val="16"/>
                <w:szCs w:val="16"/>
              </w:rPr>
              <w:sym w:font="Symbol" w:char="F0B4"/>
            </w:r>
            <w:r w:rsidRPr="001F54D7">
              <w:rPr>
                <w:sz w:val="16"/>
                <w:szCs w:val="16"/>
              </w:rPr>
              <w:t xml:space="preserve"> D(sub)</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Remains the same</w:t>
            </w:r>
          </w:p>
        </w:tc>
        <w:tc>
          <w:tcPr>
            <w:tcW w:w="1786"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jc w:val="center"/>
              <w:rPr>
                <w:sz w:val="16"/>
                <w:szCs w:val="16"/>
              </w:rPr>
            </w:pPr>
            <w:r w:rsidRPr="001F54D7">
              <w:rPr>
                <w:sz w:val="16"/>
                <w:szCs w:val="16"/>
              </w:rPr>
              <w:t xml:space="preserve">0.2 </w:t>
            </w:r>
            <w:r w:rsidRPr="001F54D7">
              <w:rPr>
                <w:sz w:val="16"/>
                <w:szCs w:val="16"/>
              </w:rPr>
              <w:sym w:font="Symbol" w:char="F0B4"/>
            </w:r>
            <w:r w:rsidRPr="001F54D7">
              <w:rPr>
                <w:sz w:val="16"/>
                <w:szCs w:val="16"/>
              </w:rPr>
              <w:t xml:space="preserve"> D(sub)</w:t>
            </w:r>
          </w:p>
        </w:tc>
      </w:tr>
      <w:tr w:rsidR="005827B8" w:rsidRPr="001F54D7" w:rsidTr="001649B2">
        <w:trPr>
          <w:cantSplit/>
        </w:trPr>
        <w:tc>
          <w:tcPr>
            <w:tcW w:w="2495"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rPr>
                <w:sz w:val="16"/>
                <w:szCs w:val="16"/>
              </w:rPr>
            </w:pPr>
            <w:r w:rsidRPr="001F54D7">
              <w:rPr>
                <w:sz w:val="16"/>
                <w:szCs w:val="16"/>
              </w:rPr>
              <w:t>Primary – Fire Fighters</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29% of police density</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 xml:space="preserve">0.29 </w:t>
            </w:r>
            <w:r w:rsidRPr="001F54D7">
              <w:rPr>
                <w:sz w:val="16"/>
                <w:szCs w:val="16"/>
              </w:rPr>
              <w:sym w:font="Symbol" w:char="F0B4"/>
            </w:r>
            <w:r w:rsidRPr="001F54D7">
              <w:rPr>
                <w:sz w:val="16"/>
                <w:szCs w:val="16"/>
              </w:rPr>
              <w:t xml:space="preserve"> D(sub)</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29% increase</w:t>
            </w:r>
          </w:p>
        </w:tc>
        <w:tc>
          <w:tcPr>
            <w:tcW w:w="1786"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jc w:val="center"/>
              <w:rPr>
                <w:sz w:val="16"/>
                <w:szCs w:val="16"/>
              </w:rPr>
            </w:pPr>
            <w:r w:rsidRPr="001F54D7">
              <w:rPr>
                <w:sz w:val="16"/>
                <w:szCs w:val="16"/>
              </w:rPr>
              <w:t xml:space="preserve">1.3 </w:t>
            </w:r>
            <w:r w:rsidRPr="001F54D7">
              <w:rPr>
                <w:sz w:val="16"/>
                <w:szCs w:val="16"/>
              </w:rPr>
              <w:sym w:font="Symbol" w:char="F0B4"/>
            </w:r>
            <w:r w:rsidRPr="001F54D7">
              <w:rPr>
                <w:sz w:val="16"/>
                <w:szCs w:val="16"/>
              </w:rPr>
              <w:t xml:space="preserve"> 0.29 </w:t>
            </w:r>
            <w:r w:rsidRPr="001F54D7">
              <w:rPr>
                <w:sz w:val="16"/>
                <w:szCs w:val="16"/>
              </w:rPr>
              <w:sym w:font="Symbol" w:char="F0B4"/>
            </w:r>
            <w:r w:rsidRPr="001F54D7">
              <w:rPr>
                <w:sz w:val="16"/>
                <w:szCs w:val="16"/>
              </w:rPr>
              <w:t xml:space="preserve"> D(sub)</w:t>
            </w:r>
          </w:p>
        </w:tc>
      </w:tr>
      <w:tr w:rsidR="005827B8" w:rsidRPr="001F54D7" w:rsidTr="001649B2">
        <w:trPr>
          <w:cantSplit/>
        </w:trPr>
        <w:tc>
          <w:tcPr>
            <w:tcW w:w="2495"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rPr>
                <w:sz w:val="16"/>
                <w:szCs w:val="16"/>
              </w:rPr>
            </w:pPr>
            <w:r w:rsidRPr="001F54D7">
              <w:rPr>
                <w:sz w:val="16"/>
                <w:szCs w:val="16"/>
              </w:rPr>
              <w:t>Fire Civilian Support</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20% of fire density</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 xml:space="preserve">0.2 </w:t>
            </w:r>
            <w:r w:rsidRPr="001F54D7">
              <w:rPr>
                <w:sz w:val="16"/>
                <w:szCs w:val="16"/>
              </w:rPr>
              <w:sym w:font="Symbol" w:char="F0B4"/>
            </w:r>
            <w:r w:rsidRPr="001F54D7">
              <w:rPr>
                <w:sz w:val="16"/>
                <w:szCs w:val="16"/>
              </w:rPr>
              <w:t xml:space="preserve"> (0.29 </w:t>
            </w:r>
            <w:r w:rsidRPr="001F54D7">
              <w:rPr>
                <w:rFonts w:ascii="Symbol" w:hAnsi="Symbol"/>
                <w:sz w:val="16"/>
                <w:szCs w:val="16"/>
              </w:rPr>
              <w:t></w:t>
            </w:r>
            <w:r w:rsidRPr="001F54D7">
              <w:rPr>
                <w:sz w:val="16"/>
                <w:szCs w:val="16"/>
              </w:rPr>
              <w:t xml:space="preserve"> D(sub))</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Remains the same</w:t>
            </w:r>
          </w:p>
        </w:tc>
        <w:tc>
          <w:tcPr>
            <w:tcW w:w="1786"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jc w:val="center"/>
              <w:rPr>
                <w:sz w:val="16"/>
                <w:szCs w:val="16"/>
              </w:rPr>
            </w:pPr>
            <w:r w:rsidRPr="001F54D7">
              <w:rPr>
                <w:sz w:val="16"/>
                <w:szCs w:val="16"/>
              </w:rPr>
              <w:t xml:space="preserve">0.2 </w:t>
            </w:r>
            <w:r w:rsidRPr="001F54D7">
              <w:rPr>
                <w:sz w:val="16"/>
                <w:szCs w:val="16"/>
              </w:rPr>
              <w:sym w:font="Symbol" w:char="F0B4"/>
            </w:r>
            <w:r w:rsidRPr="001F54D7">
              <w:rPr>
                <w:sz w:val="16"/>
                <w:szCs w:val="16"/>
              </w:rPr>
              <w:t xml:space="preserve"> 0.29 </w:t>
            </w:r>
            <w:r w:rsidRPr="001F54D7">
              <w:rPr>
                <w:sz w:val="16"/>
                <w:szCs w:val="16"/>
              </w:rPr>
              <w:sym w:font="Symbol" w:char="F0B4"/>
            </w:r>
            <w:r w:rsidRPr="001F54D7">
              <w:rPr>
                <w:sz w:val="16"/>
                <w:szCs w:val="16"/>
              </w:rPr>
              <w:t xml:space="preserve"> D(sub)</w:t>
            </w:r>
          </w:p>
        </w:tc>
      </w:tr>
      <w:tr w:rsidR="005827B8" w:rsidRPr="001F54D7" w:rsidTr="001649B2">
        <w:trPr>
          <w:cantSplit/>
        </w:trPr>
        <w:tc>
          <w:tcPr>
            <w:tcW w:w="2495"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rPr>
                <w:sz w:val="16"/>
                <w:szCs w:val="16"/>
              </w:rPr>
            </w:pPr>
            <w:r w:rsidRPr="001F54D7">
              <w:rPr>
                <w:sz w:val="16"/>
                <w:szCs w:val="16"/>
              </w:rPr>
              <w:t>Primary – Rescue/Emergency Medical</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30% of fire density</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 xml:space="preserve">0.3 </w:t>
            </w:r>
            <w:r w:rsidRPr="001F54D7">
              <w:rPr>
                <w:sz w:val="16"/>
                <w:szCs w:val="16"/>
              </w:rPr>
              <w:sym w:font="Symbol" w:char="F0B4"/>
            </w:r>
            <w:r w:rsidRPr="001F54D7">
              <w:rPr>
                <w:sz w:val="16"/>
                <w:szCs w:val="16"/>
              </w:rPr>
              <w:t xml:space="preserve"> (0.29 </w:t>
            </w:r>
            <w:r w:rsidRPr="001F54D7">
              <w:rPr>
                <w:rFonts w:ascii="Symbol" w:hAnsi="Symbol"/>
                <w:sz w:val="16"/>
                <w:szCs w:val="16"/>
              </w:rPr>
              <w:t></w:t>
            </w:r>
            <w:r w:rsidRPr="001F54D7">
              <w:rPr>
                <w:sz w:val="16"/>
                <w:szCs w:val="16"/>
              </w:rPr>
              <w:t xml:space="preserve"> D(sub))</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30% increase</w:t>
            </w:r>
          </w:p>
        </w:tc>
        <w:tc>
          <w:tcPr>
            <w:tcW w:w="1786"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jc w:val="center"/>
              <w:rPr>
                <w:sz w:val="16"/>
                <w:szCs w:val="16"/>
              </w:rPr>
            </w:pPr>
            <w:r w:rsidRPr="001F54D7">
              <w:rPr>
                <w:sz w:val="16"/>
                <w:szCs w:val="16"/>
              </w:rPr>
              <w:t xml:space="preserve">1.3 </w:t>
            </w:r>
            <w:r w:rsidRPr="001F54D7">
              <w:rPr>
                <w:sz w:val="16"/>
                <w:szCs w:val="16"/>
              </w:rPr>
              <w:sym w:font="Symbol" w:char="F0B4"/>
            </w:r>
            <w:r w:rsidRPr="001F54D7">
              <w:rPr>
                <w:sz w:val="16"/>
                <w:szCs w:val="16"/>
              </w:rPr>
              <w:t xml:space="preserve"> 0.29 </w:t>
            </w:r>
            <w:r w:rsidRPr="001F54D7">
              <w:rPr>
                <w:sz w:val="16"/>
                <w:szCs w:val="16"/>
              </w:rPr>
              <w:sym w:font="Symbol" w:char="F0B4"/>
            </w:r>
            <w:r w:rsidRPr="001F54D7">
              <w:rPr>
                <w:sz w:val="16"/>
                <w:szCs w:val="16"/>
              </w:rPr>
              <w:t xml:space="preserve"> 0.5 </w:t>
            </w:r>
            <w:r w:rsidRPr="001F54D7">
              <w:rPr>
                <w:sz w:val="16"/>
                <w:szCs w:val="16"/>
              </w:rPr>
              <w:sym w:font="Symbol" w:char="F0B4"/>
            </w:r>
            <w:r w:rsidRPr="001F54D7">
              <w:rPr>
                <w:sz w:val="16"/>
                <w:szCs w:val="16"/>
              </w:rPr>
              <w:t xml:space="preserve"> D(sub)</w:t>
            </w:r>
          </w:p>
        </w:tc>
      </w:tr>
      <w:tr w:rsidR="005827B8" w:rsidRPr="001F54D7" w:rsidTr="001649B2">
        <w:trPr>
          <w:cantSplit/>
        </w:trPr>
        <w:tc>
          <w:tcPr>
            <w:tcW w:w="2495"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rPr>
                <w:sz w:val="16"/>
                <w:szCs w:val="16"/>
              </w:rPr>
            </w:pPr>
            <w:r w:rsidRPr="001F54D7">
              <w:rPr>
                <w:sz w:val="16"/>
                <w:szCs w:val="16"/>
              </w:rPr>
              <w:t>Rescue/EMS Civilian Support</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20% of EMS density</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 xml:space="preserve">0.2 </w:t>
            </w:r>
            <w:r w:rsidRPr="001F54D7">
              <w:rPr>
                <w:sz w:val="16"/>
                <w:szCs w:val="16"/>
              </w:rPr>
              <w:sym w:font="Symbol" w:char="F0B4"/>
            </w:r>
            <w:r w:rsidRPr="001F54D7">
              <w:rPr>
                <w:sz w:val="16"/>
                <w:szCs w:val="16"/>
              </w:rPr>
              <w:t xml:space="preserve"> (0.3</w:t>
            </w:r>
            <w:r w:rsidRPr="001F54D7">
              <w:rPr>
                <w:sz w:val="16"/>
                <w:szCs w:val="16"/>
              </w:rPr>
              <w:br/>
            </w:r>
            <w:r w:rsidRPr="001F54D7">
              <w:rPr>
                <w:sz w:val="16"/>
                <w:szCs w:val="16"/>
              </w:rPr>
              <w:sym w:font="Symbol" w:char="F0B4"/>
            </w:r>
            <w:r w:rsidRPr="001F54D7">
              <w:rPr>
                <w:sz w:val="16"/>
                <w:szCs w:val="16"/>
              </w:rPr>
              <w:t xml:space="preserve"> (0.29 </w:t>
            </w:r>
            <w:r w:rsidRPr="001F54D7">
              <w:rPr>
                <w:sz w:val="16"/>
                <w:szCs w:val="16"/>
              </w:rPr>
              <w:sym w:font="Symbol" w:char="F0B4"/>
            </w:r>
            <w:r w:rsidRPr="001F54D7">
              <w:rPr>
                <w:sz w:val="16"/>
                <w:szCs w:val="16"/>
              </w:rPr>
              <w:t xml:space="preserve"> D(sub)</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Remains the same</w:t>
            </w:r>
          </w:p>
        </w:tc>
        <w:tc>
          <w:tcPr>
            <w:tcW w:w="1786"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jc w:val="center"/>
              <w:rPr>
                <w:sz w:val="16"/>
                <w:szCs w:val="16"/>
              </w:rPr>
            </w:pPr>
            <w:r w:rsidRPr="001F54D7">
              <w:rPr>
                <w:sz w:val="16"/>
                <w:szCs w:val="16"/>
              </w:rPr>
              <w:t xml:space="preserve">0.2 </w:t>
            </w:r>
            <w:r w:rsidRPr="001F54D7">
              <w:rPr>
                <w:sz w:val="16"/>
                <w:szCs w:val="16"/>
              </w:rPr>
              <w:sym w:font="Symbol" w:char="F0B4"/>
            </w:r>
            <w:r w:rsidRPr="001F54D7">
              <w:rPr>
                <w:sz w:val="16"/>
                <w:szCs w:val="16"/>
              </w:rPr>
              <w:t xml:space="preserve"> 0.3 </w:t>
            </w:r>
            <w:r w:rsidRPr="001F54D7">
              <w:rPr>
                <w:sz w:val="16"/>
                <w:szCs w:val="16"/>
              </w:rPr>
              <w:sym w:font="Symbol" w:char="F0B4"/>
            </w:r>
            <w:r w:rsidRPr="001F54D7">
              <w:rPr>
                <w:sz w:val="16"/>
                <w:szCs w:val="16"/>
              </w:rPr>
              <w:t xml:space="preserve"> 0.29 </w:t>
            </w:r>
            <w:r w:rsidRPr="001F54D7">
              <w:rPr>
                <w:sz w:val="16"/>
                <w:szCs w:val="16"/>
              </w:rPr>
              <w:sym w:font="Symbol" w:char="F0B4"/>
            </w:r>
            <w:r w:rsidRPr="001F54D7">
              <w:rPr>
                <w:sz w:val="16"/>
                <w:szCs w:val="16"/>
              </w:rPr>
              <w:t xml:space="preserve"> D(sub)</w:t>
            </w:r>
          </w:p>
        </w:tc>
      </w:tr>
      <w:tr w:rsidR="005827B8" w:rsidRPr="001F54D7" w:rsidTr="001649B2">
        <w:trPr>
          <w:cantSplit/>
        </w:trPr>
        <w:tc>
          <w:tcPr>
            <w:tcW w:w="2495" w:type="dxa"/>
            <w:tcBorders>
              <w:top w:val="single" w:sz="6" w:space="0" w:color="auto"/>
              <w:left w:val="single" w:sz="12" w:space="0" w:color="auto"/>
              <w:bottom w:val="single" w:sz="6" w:space="0" w:color="auto"/>
              <w:right w:val="single" w:sz="6" w:space="0" w:color="auto"/>
            </w:tcBorders>
          </w:tcPr>
          <w:p w:rsidR="005827B8" w:rsidRPr="001F54D7" w:rsidRDefault="005827B8" w:rsidP="001649B2">
            <w:pPr>
              <w:pStyle w:val="Tabletext"/>
              <w:rPr>
                <w:sz w:val="16"/>
                <w:szCs w:val="16"/>
              </w:rPr>
            </w:pPr>
            <w:r w:rsidRPr="001F54D7">
              <w:rPr>
                <w:sz w:val="16"/>
                <w:szCs w:val="16"/>
              </w:rPr>
              <w:t>Secondary – General Government and Civil Agencies</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10% of police density</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 xml:space="preserve">0.10 </w:t>
            </w:r>
            <w:r w:rsidRPr="001F54D7">
              <w:rPr>
                <w:sz w:val="16"/>
                <w:szCs w:val="16"/>
              </w:rPr>
              <w:sym w:font="Symbol" w:char="F0B4"/>
            </w:r>
            <w:r w:rsidRPr="001F54D7">
              <w:rPr>
                <w:sz w:val="16"/>
                <w:szCs w:val="16"/>
              </w:rPr>
              <w:t xml:space="preserve"> D(sub)</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Doubles</w:t>
            </w:r>
          </w:p>
        </w:tc>
        <w:tc>
          <w:tcPr>
            <w:tcW w:w="1786" w:type="dxa"/>
            <w:tcBorders>
              <w:top w:val="single" w:sz="6" w:space="0" w:color="auto"/>
              <w:left w:val="single" w:sz="6" w:space="0" w:color="auto"/>
              <w:bottom w:val="single" w:sz="6" w:space="0" w:color="auto"/>
              <w:right w:val="single" w:sz="12" w:space="0" w:color="auto"/>
            </w:tcBorders>
          </w:tcPr>
          <w:p w:rsidR="005827B8" w:rsidRPr="001F54D7" w:rsidRDefault="005827B8" w:rsidP="001649B2">
            <w:pPr>
              <w:pStyle w:val="Tabletext"/>
              <w:jc w:val="center"/>
              <w:rPr>
                <w:sz w:val="16"/>
                <w:szCs w:val="16"/>
              </w:rPr>
            </w:pPr>
            <w:r w:rsidRPr="001F54D7">
              <w:rPr>
                <w:sz w:val="16"/>
                <w:szCs w:val="16"/>
              </w:rPr>
              <w:t xml:space="preserve">2.0 </w:t>
            </w:r>
            <w:r w:rsidRPr="001F54D7">
              <w:rPr>
                <w:sz w:val="16"/>
                <w:szCs w:val="16"/>
              </w:rPr>
              <w:sym w:font="Symbol" w:char="F0B4"/>
            </w:r>
            <w:r w:rsidRPr="001F54D7">
              <w:rPr>
                <w:sz w:val="16"/>
                <w:szCs w:val="16"/>
              </w:rPr>
              <w:t xml:space="preserve"> 0.10 </w:t>
            </w:r>
            <w:r w:rsidRPr="001F54D7">
              <w:rPr>
                <w:sz w:val="16"/>
                <w:szCs w:val="16"/>
              </w:rPr>
              <w:sym w:font="Symbol" w:char="F0B4"/>
            </w:r>
            <w:r w:rsidRPr="001F54D7">
              <w:rPr>
                <w:sz w:val="16"/>
                <w:szCs w:val="16"/>
              </w:rPr>
              <w:t xml:space="preserve"> D(sub)</w:t>
            </w:r>
          </w:p>
        </w:tc>
      </w:tr>
      <w:tr w:rsidR="005827B8" w:rsidRPr="001F54D7" w:rsidTr="001649B2">
        <w:trPr>
          <w:cantSplit/>
        </w:trPr>
        <w:tc>
          <w:tcPr>
            <w:tcW w:w="2495" w:type="dxa"/>
            <w:tcBorders>
              <w:top w:val="single" w:sz="6" w:space="0" w:color="auto"/>
              <w:left w:val="single" w:sz="12" w:space="0" w:color="auto"/>
              <w:bottom w:val="single" w:sz="12" w:space="0" w:color="auto"/>
              <w:right w:val="single" w:sz="6" w:space="0" w:color="auto"/>
            </w:tcBorders>
          </w:tcPr>
          <w:p w:rsidR="005827B8" w:rsidRPr="001F54D7" w:rsidRDefault="005827B8" w:rsidP="001649B2">
            <w:pPr>
              <w:pStyle w:val="Tabletext"/>
              <w:rPr>
                <w:sz w:val="16"/>
                <w:szCs w:val="16"/>
              </w:rPr>
            </w:pPr>
            <w:r w:rsidRPr="001F54D7">
              <w:rPr>
                <w:sz w:val="16"/>
                <w:szCs w:val="16"/>
              </w:rPr>
              <w:t>Secondary – Volunteers and Other PPDR</w:t>
            </w:r>
          </w:p>
        </w:tc>
        <w:tc>
          <w:tcPr>
            <w:tcW w:w="1786" w:type="dxa"/>
            <w:tcBorders>
              <w:top w:val="single" w:sz="6" w:space="0" w:color="auto"/>
              <w:left w:val="single" w:sz="6" w:space="0" w:color="auto"/>
              <w:bottom w:val="single" w:sz="12"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5% of police density</w:t>
            </w:r>
          </w:p>
        </w:tc>
        <w:tc>
          <w:tcPr>
            <w:tcW w:w="1786" w:type="dxa"/>
            <w:tcBorders>
              <w:top w:val="single" w:sz="6" w:space="0" w:color="auto"/>
              <w:left w:val="single" w:sz="6" w:space="0" w:color="auto"/>
              <w:bottom w:val="single" w:sz="12"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 xml:space="preserve">0.05 </w:t>
            </w:r>
            <w:r w:rsidRPr="001F54D7">
              <w:rPr>
                <w:sz w:val="16"/>
                <w:szCs w:val="16"/>
              </w:rPr>
              <w:sym w:font="Symbol" w:char="F0B4"/>
            </w:r>
            <w:r w:rsidRPr="001F54D7">
              <w:rPr>
                <w:sz w:val="16"/>
                <w:szCs w:val="16"/>
              </w:rPr>
              <w:t xml:space="preserve"> D(sub)</w:t>
            </w:r>
          </w:p>
        </w:tc>
        <w:tc>
          <w:tcPr>
            <w:tcW w:w="1786" w:type="dxa"/>
            <w:tcBorders>
              <w:top w:val="single" w:sz="6" w:space="0" w:color="auto"/>
              <w:left w:val="single" w:sz="6" w:space="0" w:color="auto"/>
              <w:bottom w:val="single" w:sz="12" w:space="0" w:color="auto"/>
              <w:right w:val="single" w:sz="6" w:space="0" w:color="auto"/>
            </w:tcBorders>
          </w:tcPr>
          <w:p w:rsidR="005827B8" w:rsidRPr="001F54D7" w:rsidRDefault="005827B8" w:rsidP="001649B2">
            <w:pPr>
              <w:pStyle w:val="Tabletext"/>
              <w:jc w:val="center"/>
              <w:rPr>
                <w:sz w:val="16"/>
                <w:szCs w:val="16"/>
              </w:rPr>
            </w:pPr>
            <w:r w:rsidRPr="001F54D7">
              <w:rPr>
                <w:sz w:val="16"/>
                <w:szCs w:val="16"/>
              </w:rPr>
              <w:t>Doubles</w:t>
            </w:r>
          </w:p>
        </w:tc>
        <w:tc>
          <w:tcPr>
            <w:tcW w:w="1786" w:type="dxa"/>
            <w:tcBorders>
              <w:top w:val="single" w:sz="6" w:space="0" w:color="auto"/>
              <w:left w:val="single" w:sz="6" w:space="0" w:color="auto"/>
              <w:bottom w:val="single" w:sz="12" w:space="0" w:color="auto"/>
              <w:right w:val="single" w:sz="12" w:space="0" w:color="auto"/>
            </w:tcBorders>
          </w:tcPr>
          <w:p w:rsidR="005827B8" w:rsidRPr="001F54D7" w:rsidRDefault="005827B8" w:rsidP="001649B2">
            <w:pPr>
              <w:pStyle w:val="Tabletext"/>
              <w:jc w:val="center"/>
              <w:rPr>
                <w:caps/>
                <w:sz w:val="16"/>
                <w:szCs w:val="16"/>
              </w:rPr>
            </w:pPr>
            <w:r w:rsidRPr="001F54D7">
              <w:rPr>
                <w:caps/>
                <w:sz w:val="16"/>
                <w:szCs w:val="16"/>
              </w:rPr>
              <w:t xml:space="preserve">2.0 </w:t>
            </w:r>
            <w:r w:rsidRPr="001F54D7">
              <w:rPr>
                <w:caps/>
                <w:sz w:val="16"/>
                <w:szCs w:val="16"/>
              </w:rPr>
              <w:sym w:font="Symbol" w:char="F0B4"/>
            </w:r>
            <w:r w:rsidRPr="001F54D7">
              <w:rPr>
                <w:caps/>
                <w:sz w:val="16"/>
                <w:szCs w:val="16"/>
              </w:rPr>
              <w:t xml:space="preserve"> 0.05 </w:t>
            </w:r>
            <w:r w:rsidRPr="001F54D7">
              <w:rPr>
                <w:caps/>
                <w:sz w:val="16"/>
                <w:szCs w:val="16"/>
              </w:rPr>
              <w:sym w:font="Symbol" w:char="F0B4"/>
            </w:r>
            <w:r w:rsidRPr="001F54D7">
              <w:rPr>
                <w:caps/>
                <w:sz w:val="16"/>
                <w:szCs w:val="16"/>
              </w:rPr>
              <w:t xml:space="preserve"> D(</w:t>
            </w:r>
            <w:r w:rsidRPr="001F54D7">
              <w:rPr>
                <w:sz w:val="16"/>
                <w:szCs w:val="16"/>
              </w:rPr>
              <w:t>sub</w:t>
            </w:r>
            <w:r w:rsidRPr="001F54D7">
              <w:rPr>
                <w:caps/>
                <w:sz w:val="16"/>
                <w:szCs w:val="16"/>
              </w:rPr>
              <w:t>)</w:t>
            </w:r>
          </w:p>
        </w:tc>
      </w:tr>
    </w:tbl>
    <w:p w:rsidR="005827B8" w:rsidRPr="001F54D7" w:rsidRDefault="005827B8" w:rsidP="00A1258C">
      <w:pPr>
        <w:pStyle w:val="Tablefin"/>
      </w:pPr>
    </w:p>
    <w:p w:rsidR="005827B8" w:rsidRPr="001F54D7" w:rsidRDefault="005827B8" w:rsidP="001649B2">
      <w:pPr>
        <w:pStyle w:val="Tabletitle"/>
      </w:pPr>
      <w:r w:rsidRPr="001F54D7">
        <w:t>Summary of formulas used to calculate population density (B)</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2492"/>
        <w:gridCol w:w="1779"/>
        <w:gridCol w:w="1780"/>
        <w:gridCol w:w="1779"/>
        <w:gridCol w:w="1779"/>
      </w:tblGrid>
      <w:tr w:rsidR="005827B8" w:rsidRPr="001F54D7" w:rsidTr="00555B15">
        <w:trPr>
          <w:cantSplit/>
          <w:jc w:val="center"/>
        </w:trPr>
        <w:tc>
          <w:tcPr>
            <w:tcW w:w="2495" w:type="dxa"/>
            <w:tcBorders>
              <w:top w:val="single" w:sz="12" w:space="0" w:color="auto"/>
              <w:left w:val="single" w:sz="12" w:space="0" w:color="auto"/>
              <w:bottom w:val="single" w:sz="6" w:space="0" w:color="auto"/>
              <w:right w:val="single" w:sz="6" w:space="0" w:color="auto"/>
            </w:tcBorders>
          </w:tcPr>
          <w:p w:rsidR="005827B8" w:rsidRPr="001F54D7" w:rsidRDefault="005827B8" w:rsidP="00555B15">
            <w:pPr>
              <w:pStyle w:val="Tablehead"/>
              <w:spacing w:before="60" w:after="60"/>
              <w:rPr>
                <w:sz w:val="16"/>
                <w:szCs w:val="16"/>
              </w:rPr>
            </w:pPr>
            <w:r w:rsidRPr="001F54D7">
              <w:rPr>
                <w:sz w:val="16"/>
                <w:szCs w:val="16"/>
              </w:rPr>
              <w:t>PPDR user category</w:t>
            </w:r>
          </w:p>
        </w:tc>
        <w:tc>
          <w:tcPr>
            <w:tcW w:w="1786" w:type="dxa"/>
            <w:tcBorders>
              <w:top w:val="single" w:sz="12" w:space="0" w:color="auto"/>
              <w:left w:val="single" w:sz="6" w:space="0" w:color="auto"/>
              <w:bottom w:val="single" w:sz="6" w:space="0" w:color="auto"/>
              <w:right w:val="single" w:sz="6" w:space="0" w:color="auto"/>
            </w:tcBorders>
          </w:tcPr>
          <w:p w:rsidR="005827B8" w:rsidRPr="001F54D7" w:rsidRDefault="005827B8" w:rsidP="00555B15">
            <w:pPr>
              <w:pStyle w:val="Tablehead"/>
              <w:spacing w:before="60" w:after="60"/>
              <w:rPr>
                <w:sz w:val="16"/>
                <w:szCs w:val="16"/>
              </w:rPr>
            </w:pPr>
            <w:r w:rsidRPr="001F54D7">
              <w:rPr>
                <w:sz w:val="16"/>
                <w:szCs w:val="16"/>
              </w:rPr>
              <w:t>PPDR density</w:t>
            </w:r>
          </w:p>
        </w:tc>
        <w:tc>
          <w:tcPr>
            <w:tcW w:w="1786" w:type="dxa"/>
            <w:tcBorders>
              <w:top w:val="single" w:sz="12" w:space="0" w:color="auto"/>
              <w:left w:val="single" w:sz="6" w:space="0" w:color="auto"/>
              <w:bottom w:val="single" w:sz="6" w:space="0" w:color="auto"/>
              <w:right w:val="single" w:sz="6" w:space="0" w:color="auto"/>
            </w:tcBorders>
          </w:tcPr>
          <w:p w:rsidR="005827B8" w:rsidRPr="001F54D7" w:rsidRDefault="005827B8" w:rsidP="00555B15">
            <w:pPr>
              <w:pStyle w:val="Tablehead"/>
              <w:spacing w:before="60" w:after="60"/>
              <w:rPr>
                <w:sz w:val="16"/>
                <w:szCs w:val="16"/>
              </w:rPr>
            </w:pPr>
            <w:r w:rsidRPr="001F54D7">
              <w:rPr>
                <w:sz w:val="16"/>
                <w:szCs w:val="16"/>
              </w:rPr>
              <w:t>Urban normal</w:t>
            </w:r>
          </w:p>
        </w:tc>
        <w:tc>
          <w:tcPr>
            <w:tcW w:w="1786" w:type="dxa"/>
            <w:tcBorders>
              <w:top w:val="single" w:sz="12" w:space="0" w:color="auto"/>
              <w:left w:val="single" w:sz="6" w:space="0" w:color="auto"/>
              <w:bottom w:val="single" w:sz="6" w:space="0" w:color="auto"/>
              <w:right w:val="single" w:sz="6" w:space="0" w:color="auto"/>
            </w:tcBorders>
          </w:tcPr>
          <w:p w:rsidR="005827B8" w:rsidRPr="001F54D7" w:rsidRDefault="005827B8" w:rsidP="00555B15">
            <w:pPr>
              <w:pStyle w:val="Tablehead"/>
              <w:spacing w:before="60" w:after="60"/>
              <w:rPr>
                <w:sz w:val="16"/>
                <w:szCs w:val="16"/>
              </w:rPr>
            </w:pPr>
            <w:r w:rsidRPr="001F54D7">
              <w:rPr>
                <w:sz w:val="16"/>
                <w:szCs w:val="16"/>
              </w:rPr>
              <w:t>Changes for disaster</w:t>
            </w:r>
          </w:p>
        </w:tc>
        <w:tc>
          <w:tcPr>
            <w:tcW w:w="1786" w:type="dxa"/>
            <w:tcBorders>
              <w:top w:val="single" w:sz="12" w:space="0" w:color="auto"/>
              <w:left w:val="single" w:sz="6" w:space="0" w:color="auto"/>
              <w:bottom w:val="single" w:sz="6" w:space="0" w:color="auto"/>
              <w:right w:val="single" w:sz="12" w:space="0" w:color="auto"/>
            </w:tcBorders>
          </w:tcPr>
          <w:p w:rsidR="005827B8" w:rsidRPr="001F54D7" w:rsidRDefault="005827B8" w:rsidP="00555B15">
            <w:pPr>
              <w:pStyle w:val="Tablehead"/>
              <w:spacing w:before="60" w:after="60"/>
              <w:rPr>
                <w:sz w:val="16"/>
                <w:szCs w:val="16"/>
              </w:rPr>
            </w:pPr>
            <w:r w:rsidRPr="001F54D7">
              <w:rPr>
                <w:sz w:val="16"/>
                <w:szCs w:val="16"/>
              </w:rPr>
              <w:t>Urban disaster</w:t>
            </w:r>
          </w:p>
        </w:tc>
      </w:tr>
      <w:tr w:rsidR="005827B8" w:rsidRPr="001F54D7" w:rsidTr="00555B15">
        <w:trPr>
          <w:cantSplit/>
          <w:jc w:val="center"/>
        </w:trPr>
        <w:tc>
          <w:tcPr>
            <w:tcW w:w="2495" w:type="dxa"/>
            <w:tcBorders>
              <w:top w:val="single" w:sz="6" w:space="0" w:color="auto"/>
              <w:left w:val="single" w:sz="12" w:space="0" w:color="auto"/>
              <w:bottom w:val="single" w:sz="6" w:space="0" w:color="auto"/>
              <w:right w:val="single" w:sz="6" w:space="0" w:color="auto"/>
            </w:tcBorders>
          </w:tcPr>
          <w:p w:rsidR="005827B8" w:rsidRPr="001F54D7" w:rsidRDefault="005827B8" w:rsidP="00555B15">
            <w:pPr>
              <w:pStyle w:val="Tabletext"/>
              <w:spacing w:before="60" w:after="60"/>
              <w:rPr>
                <w:sz w:val="16"/>
                <w:szCs w:val="16"/>
              </w:rPr>
            </w:pPr>
            <w:r w:rsidRPr="001F54D7">
              <w:rPr>
                <w:sz w:val="16"/>
                <w:szCs w:val="16"/>
              </w:rPr>
              <w:t>Primary – Local Police</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For urban areas use 1.5 times national average police density</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 xml:space="preserve">D(urb) = Police density </w:t>
            </w:r>
            <w:r w:rsidRPr="001F54D7">
              <w:rPr>
                <w:sz w:val="16"/>
                <w:szCs w:val="16"/>
              </w:rPr>
              <w:sym w:font="Symbol" w:char="F0B4"/>
            </w:r>
            <w:r w:rsidRPr="001F54D7">
              <w:rPr>
                <w:sz w:val="16"/>
                <w:szCs w:val="16"/>
              </w:rPr>
              <w:t xml:space="preserve"> 1.50 </w:t>
            </w:r>
            <w:r w:rsidRPr="001F54D7">
              <w:rPr>
                <w:rFonts w:ascii="Symbol" w:hAnsi="Symbol"/>
                <w:sz w:val="16"/>
                <w:szCs w:val="16"/>
              </w:rPr>
              <w:t></w:t>
            </w:r>
            <w:r w:rsidRPr="001F54D7">
              <w:rPr>
                <w:sz w:val="16"/>
                <w:szCs w:val="16"/>
              </w:rPr>
              <w:t xml:space="preserve"> population/ 100</w:t>
            </w:r>
            <w:r w:rsidRPr="001F54D7">
              <w:rPr>
                <w:rFonts w:ascii="Tms Rmn" w:hAnsi="Tms Rmn"/>
                <w:sz w:val="12"/>
                <w:szCs w:val="12"/>
              </w:rPr>
              <w:t> </w:t>
            </w:r>
            <w:r w:rsidRPr="001F54D7">
              <w:rPr>
                <w:sz w:val="16"/>
                <w:szCs w:val="16"/>
              </w:rPr>
              <w:t>000</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Remains the same</w:t>
            </w:r>
          </w:p>
        </w:tc>
        <w:tc>
          <w:tcPr>
            <w:tcW w:w="1786" w:type="dxa"/>
            <w:tcBorders>
              <w:top w:val="single" w:sz="6" w:space="0" w:color="auto"/>
              <w:left w:val="single" w:sz="6" w:space="0" w:color="auto"/>
              <w:bottom w:val="single" w:sz="6" w:space="0" w:color="auto"/>
              <w:right w:val="single" w:sz="12" w:space="0" w:color="auto"/>
            </w:tcBorders>
          </w:tcPr>
          <w:p w:rsidR="005827B8" w:rsidRPr="001F54D7" w:rsidRDefault="005827B8" w:rsidP="00555B15">
            <w:pPr>
              <w:pStyle w:val="Tabletext"/>
              <w:spacing w:before="60" w:after="60"/>
              <w:jc w:val="center"/>
              <w:rPr>
                <w:sz w:val="16"/>
                <w:szCs w:val="16"/>
              </w:rPr>
            </w:pPr>
            <w:r w:rsidRPr="001F54D7">
              <w:rPr>
                <w:sz w:val="16"/>
                <w:szCs w:val="16"/>
              </w:rPr>
              <w:t>D(urb)</w:t>
            </w:r>
          </w:p>
        </w:tc>
      </w:tr>
      <w:tr w:rsidR="005827B8" w:rsidRPr="001F54D7" w:rsidTr="00555B15">
        <w:trPr>
          <w:cantSplit/>
          <w:jc w:val="center"/>
        </w:trPr>
        <w:tc>
          <w:tcPr>
            <w:tcW w:w="2495" w:type="dxa"/>
            <w:tcBorders>
              <w:top w:val="single" w:sz="6" w:space="0" w:color="auto"/>
              <w:left w:val="single" w:sz="12" w:space="0" w:color="auto"/>
              <w:bottom w:val="single" w:sz="6" w:space="0" w:color="auto"/>
              <w:right w:val="single" w:sz="6" w:space="0" w:color="auto"/>
            </w:tcBorders>
          </w:tcPr>
          <w:p w:rsidR="005827B8" w:rsidRPr="001F54D7" w:rsidRDefault="005827B8" w:rsidP="00555B15">
            <w:pPr>
              <w:pStyle w:val="Tabletext"/>
              <w:spacing w:before="60" w:after="60"/>
              <w:rPr>
                <w:sz w:val="16"/>
                <w:szCs w:val="16"/>
              </w:rPr>
            </w:pPr>
            <w:r w:rsidRPr="001F54D7">
              <w:rPr>
                <w:sz w:val="16"/>
                <w:szCs w:val="16"/>
              </w:rPr>
              <w:t>Secondary – Law Enforcement/Investigators</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10% of police density</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0.10 D(urb)</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Doubles</w:t>
            </w:r>
          </w:p>
        </w:tc>
        <w:tc>
          <w:tcPr>
            <w:tcW w:w="1786" w:type="dxa"/>
            <w:tcBorders>
              <w:top w:val="single" w:sz="6" w:space="0" w:color="auto"/>
              <w:left w:val="single" w:sz="6" w:space="0" w:color="auto"/>
              <w:bottom w:val="single" w:sz="6" w:space="0" w:color="auto"/>
              <w:right w:val="single" w:sz="12" w:space="0" w:color="auto"/>
            </w:tcBorders>
          </w:tcPr>
          <w:p w:rsidR="005827B8" w:rsidRPr="001F54D7" w:rsidRDefault="005827B8" w:rsidP="00555B15">
            <w:pPr>
              <w:pStyle w:val="Tabletext"/>
              <w:spacing w:before="60" w:after="60"/>
              <w:jc w:val="center"/>
              <w:rPr>
                <w:sz w:val="16"/>
                <w:szCs w:val="16"/>
              </w:rPr>
            </w:pPr>
            <w:r w:rsidRPr="001F54D7">
              <w:rPr>
                <w:sz w:val="16"/>
                <w:szCs w:val="16"/>
              </w:rPr>
              <w:t xml:space="preserve">2.0 </w:t>
            </w:r>
            <w:r w:rsidRPr="001F54D7">
              <w:rPr>
                <w:sz w:val="16"/>
                <w:szCs w:val="16"/>
              </w:rPr>
              <w:sym w:font="Symbol" w:char="F0B4"/>
            </w:r>
            <w:r w:rsidRPr="001F54D7">
              <w:rPr>
                <w:sz w:val="16"/>
                <w:szCs w:val="16"/>
              </w:rPr>
              <w:t xml:space="preserve"> (0.10 </w:t>
            </w:r>
            <w:r w:rsidRPr="001F54D7">
              <w:rPr>
                <w:sz w:val="16"/>
                <w:szCs w:val="16"/>
              </w:rPr>
              <w:sym w:font="Symbol" w:char="F0B4"/>
            </w:r>
            <w:r w:rsidRPr="001F54D7">
              <w:rPr>
                <w:sz w:val="16"/>
                <w:szCs w:val="16"/>
              </w:rPr>
              <w:t xml:space="preserve"> D(urb))</w:t>
            </w:r>
          </w:p>
        </w:tc>
      </w:tr>
      <w:tr w:rsidR="005827B8" w:rsidRPr="001F54D7" w:rsidTr="00555B15">
        <w:trPr>
          <w:cantSplit/>
          <w:jc w:val="center"/>
        </w:trPr>
        <w:tc>
          <w:tcPr>
            <w:tcW w:w="2495" w:type="dxa"/>
            <w:tcBorders>
              <w:top w:val="single" w:sz="6" w:space="0" w:color="auto"/>
              <w:left w:val="single" w:sz="12" w:space="0" w:color="auto"/>
              <w:bottom w:val="single" w:sz="6" w:space="0" w:color="auto"/>
              <w:right w:val="single" w:sz="6" w:space="0" w:color="auto"/>
            </w:tcBorders>
          </w:tcPr>
          <w:p w:rsidR="005827B8" w:rsidRPr="001F54D7" w:rsidRDefault="005827B8" w:rsidP="00555B15">
            <w:pPr>
              <w:pStyle w:val="Tabletext"/>
              <w:spacing w:before="60" w:after="60"/>
              <w:rPr>
                <w:sz w:val="16"/>
                <w:szCs w:val="16"/>
              </w:rPr>
            </w:pPr>
            <w:r w:rsidRPr="001F54D7">
              <w:rPr>
                <w:sz w:val="16"/>
                <w:szCs w:val="16"/>
              </w:rPr>
              <w:t>Secondary – Police Functions</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0</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 xml:space="preserve">0.0 </w:t>
            </w:r>
            <w:r w:rsidRPr="001F54D7">
              <w:rPr>
                <w:sz w:val="16"/>
                <w:szCs w:val="16"/>
              </w:rPr>
              <w:sym w:font="Symbol" w:char="F0B4"/>
            </w:r>
            <w:r w:rsidRPr="001F54D7">
              <w:rPr>
                <w:sz w:val="16"/>
                <w:szCs w:val="16"/>
              </w:rPr>
              <w:t xml:space="preserve"> D(urb)</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30% of police density</w:t>
            </w:r>
          </w:p>
        </w:tc>
        <w:tc>
          <w:tcPr>
            <w:tcW w:w="1786" w:type="dxa"/>
            <w:tcBorders>
              <w:top w:val="single" w:sz="6" w:space="0" w:color="auto"/>
              <w:left w:val="single" w:sz="6" w:space="0" w:color="auto"/>
              <w:bottom w:val="single" w:sz="6" w:space="0" w:color="auto"/>
              <w:right w:val="single" w:sz="12" w:space="0" w:color="auto"/>
            </w:tcBorders>
          </w:tcPr>
          <w:p w:rsidR="005827B8" w:rsidRPr="001F54D7" w:rsidRDefault="005827B8" w:rsidP="00555B15">
            <w:pPr>
              <w:pStyle w:val="Tabletext"/>
              <w:spacing w:before="60" w:after="60"/>
              <w:jc w:val="center"/>
              <w:rPr>
                <w:sz w:val="16"/>
                <w:szCs w:val="16"/>
              </w:rPr>
            </w:pPr>
            <w:r w:rsidRPr="001F54D7">
              <w:rPr>
                <w:sz w:val="16"/>
                <w:szCs w:val="16"/>
              </w:rPr>
              <w:t xml:space="preserve">0.3 </w:t>
            </w:r>
            <w:r w:rsidRPr="001F54D7">
              <w:rPr>
                <w:sz w:val="16"/>
                <w:szCs w:val="16"/>
              </w:rPr>
              <w:sym w:font="Symbol" w:char="F0B4"/>
            </w:r>
            <w:r w:rsidRPr="001F54D7">
              <w:rPr>
                <w:sz w:val="16"/>
                <w:szCs w:val="16"/>
              </w:rPr>
              <w:t xml:space="preserve"> D(urb)</w:t>
            </w:r>
          </w:p>
        </w:tc>
      </w:tr>
      <w:tr w:rsidR="005827B8" w:rsidRPr="001F54D7" w:rsidTr="00555B15">
        <w:trPr>
          <w:cantSplit/>
          <w:jc w:val="center"/>
        </w:trPr>
        <w:tc>
          <w:tcPr>
            <w:tcW w:w="2495" w:type="dxa"/>
            <w:tcBorders>
              <w:top w:val="single" w:sz="6" w:space="0" w:color="auto"/>
              <w:left w:val="single" w:sz="12" w:space="0" w:color="auto"/>
              <w:bottom w:val="single" w:sz="6" w:space="0" w:color="auto"/>
              <w:right w:val="single" w:sz="6" w:space="0" w:color="auto"/>
            </w:tcBorders>
          </w:tcPr>
          <w:p w:rsidR="005827B8" w:rsidRPr="001F54D7" w:rsidRDefault="005827B8" w:rsidP="00555B15">
            <w:pPr>
              <w:pStyle w:val="Tabletext"/>
              <w:spacing w:before="60" w:after="60"/>
              <w:rPr>
                <w:sz w:val="16"/>
                <w:szCs w:val="16"/>
              </w:rPr>
            </w:pPr>
            <w:r w:rsidRPr="001F54D7">
              <w:rPr>
                <w:sz w:val="16"/>
                <w:szCs w:val="16"/>
              </w:rPr>
              <w:t>Police Civilian Support</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20% of police density</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 xml:space="preserve">0.2 </w:t>
            </w:r>
            <w:r w:rsidRPr="001F54D7">
              <w:rPr>
                <w:sz w:val="16"/>
                <w:szCs w:val="16"/>
              </w:rPr>
              <w:sym w:font="Symbol" w:char="F0B4"/>
            </w:r>
            <w:r w:rsidRPr="001F54D7">
              <w:rPr>
                <w:sz w:val="16"/>
                <w:szCs w:val="16"/>
              </w:rPr>
              <w:t xml:space="preserve"> D(urb)</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Remains the same</w:t>
            </w:r>
          </w:p>
        </w:tc>
        <w:tc>
          <w:tcPr>
            <w:tcW w:w="1786" w:type="dxa"/>
            <w:tcBorders>
              <w:top w:val="single" w:sz="6" w:space="0" w:color="auto"/>
              <w:left w:val="single" w:sz="6" w:space="0" w:color="auto"/>
              <w:bottom w:val="single" w:sz="6" w:space="0" w:color="auto"/>
              <w:right w:val="single" w:sz="12" w:space="0" w:color="auto"/>
            </w:tcBorders>
          </w:tcPr>
          <w:p w:rsidR="005827B8" w:rsidRPr="001F54D7" w:rsidRDefault="005827B8" w:rsidP="00555B15">
            <w:pPr>
              <w:pStyle w:val="Tabletext"/>
              <w:spacing w:before="60" w:after="60"/>
              <w:jc w:val="center"/>
              <w:rPr>
                <w:sz w:val="16"/>
                <w:szCs w:val="16"/>
              </w:rPr>
            </w:pPr>
            <w:r w:rsidRPr="001F54D7">
              <w:rPr>
                <w:sz w:val="16"/>
                <w:szCs w:val="16"/>
              </w:rPr>
              <w:t xml:space="preserve">0.2 </w:t>
            </w:r>
            <w:r w:rsidRPr="001F54D7">
              <w:rPr>
                <w:sz w:val="16"/>
                <w:szCs w:val="16"/>
              </w:rPr>
              <w:sym w:font="Symbol" w:char="F0B4"/>
            </w:r>
            <w:r w:rsidRPr="001F54D7">
              <w:rPr>
                <w:sz w:val="16"/>
                <w:szCs w:val="16"/>
              </w:rPr>
              <w:t xml:space="preserve"> D(urb)</w:t>
            </w:r>
          </w:p>
        </w:tc>
      </w:tr>
      <w:tr w:rsidR="005827B8" w:rsidRPr="001F54D7" w:rsidTr="00555B15">
        <w:trPr>
          <w:cantSplit/>
          <w:jc w:val="center"/>
        </w:trPr>
        <w:tc>
          <w:tcPr>
            <w:tcW w:w="2495" w:type="dxa"/>
            <w:tcBorders>
              <w:top w:val="single" w:sz="6" w:space="0" w:color="auto"/>
              <w:left w:val="single" w:sz="12" w:space="0" w:color="auto"/>
              <w:bottom w:val="single" w:sz="6" w:space="0" w:color="auto"/>
              <w:right w:val="single" w:sz="6" w:space="0" w:color="auto"/>
            </w:tcBorders>
          </w:tcPr>
          <w:p w:rsidR="005827B8" w:rsidRPr="001F54D7" w:rsidRDefault="005827B8" w:rsidP="00555B15">
            <w:pPr>
              <w:pStyle w:val="Tabletext"/>
              <w:spacing w:before="60" w:after="60"/>
              <w:rPr>
                <w:sz w:val="16"/>
                <w:szCs w:val="16"/>
              </w:rPr>
            </w:pPr>
            <w:r w:rsidRPr="001F54D7">
              <w:rPr>
                <w:sz w:val="16"/>
                <w:szCs w:val="16"/>
              </w:rPr>
              <w:t>Primary – Fire Fighters</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29% of police density</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 xml:space="preserve">0.29 </w:t>
            </w:r>
            <w:r w:rsidRPr="001F54D7">
              <w:rPr>
                <w:sz w:val="16"/>
                <w:szCs w:val="16"/>
              </w:rPr>
              <w:sym w:font="Symbol" w:char="F0B4"/>
            </w:r>
            <w:r w:rsidRPr="001F54D7">
              <w:rPr>
                <w:sz w:val="16"/>
                <w:szCs w:val="16"/>
              </w:rPr>
              <w:t xml:space="preserve"> D(urb)</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29% increase</w:t>
            </w:r>
          </w:p>
        </w:tc>
        <w:tc>
          <w:tcPr>
            <w:tcW w:w="1786" w:type="dxa"/>
            <w:tcBorders>
              <w:top w:val="single" w:sz="6" w:space="0" w:color="auto"/>
              <w:left w:val="single" w:sz="6" w:space="0" w:color="auto"/>
              <w:bottom w:val="single" w:sz="6" w:space="0" w:color="auto"/>
              <w:right w:val="single" w:sz="12" w:space="0" w:color="auto"/>
            </w:tcBorders>
          </w:tcPr>
          <w:p w:rsidR="005827B8" w:rsidRPr="001F54D7" w:rsidRDefault="005827B8" w:rsidP="00555B15">
            <w:pPr>
              <w:pStyle w:val="Tabletext"/>
              <w:spacing w:before="60" w:after="60"/>
              <w:jc w:val="center"/>
              <w:rPr>
                <w:sz w:val="16"/>
                <w:szCs w:val="16"/>
              </w:rPr>
            </w:pPr>
            <w:r w:rsidRPr="001F54D7">
              <w:rPr>
                <w:sz w:val="16"/>
                <w:szCs w:val="16"/>
              </w:rPr>
              <w:t xml:space="preserve">1.3 </w:t>
            </w:r>
            <w:r w:rsidRPr="001F54D7">
              <w:rPr>
                <w:sz w:val="16"/>
                <w:szCs w:val="16"/>
              </w:rPr>
              <w:sym w:font="Symbol" w:char="F0B4"/>
            </w:r>
            <w:r w:rsidRPr="001F54D7">
              <w:rPr>
                <w:sz w:val="16"/>
                <w:szCs w:val="16"/>
              </w:rPr>
              <w:t xml:space="preserve"> 0.29 </w:t>
            </w:r>
            <w:r w:rsidRPr="001F54D7">
              <w:rPr>
                <w:sz w:val="16"/>
                <w:szCs w:val="16"/>
              </w:rPr>
              <w:sym w:font="Symbol" w:char="F0B4"/>
            </w:r>
            <w:r w:rsidRPr="001F54D7">
              <w:rPr>
                <w:sz w:val="16"/>
                <w:szCs w:val="16"/>
              </w:rPr>
              <w:t xml:space="preserve"> D(urb)</w:t>
            </w:r>
          </w:p>
        </w:tc>
      </w:tr>
      <w:tr w:rsidR="005827B8" w:rsidRPr="001F54D7" w:rsidTr="00555B15">
        <w:trPr>
          <w:cantSplit/>
          <w:jc w:val="center"/>
        </w:trPr>
        <w:tc>
          <w:tcPr>
            <w:tcW w:w="2495" w:type="dxa"/>
            <w:tcBorders>
              <w:top w:val="single" w:sz="6" w:space="0" w:color="auto"/>
              <w:left w:val="single" w:sz="12" w:space="0" w:color="auto"/>
              <w:bottom w:val="single" w:sz="6" w:space="0" w:color="auto"/>
              <w:right w:val="single" w:sz="6" w:space="0" w:color="auto"/>
            </w:tcBorders>
          </w:tcPr>
          <w:p w:rsidR="005827B8" w:rsidRPr="001F54D7" w:rsidRDefault="005827B8" w:rsidP="00555B15">
            <w:pPr>
              <w:pStyle w:val="Tabletext"/>
              <w:spacing w:before="60" w:after="60"/>
              <w:rPr>
                <w:sz w:val="16"/>
                <w:szCs w:val="16"/>
              </w:rPr>
            </w:pPr>
            <w:r w:rsidRPr="001F54D7">
              <w:rPr>
                <w:sz w:val="16"/>
                <w:szCs w:val="16"/>
              </w:rPr>
              <w:t>Fire Civilian Support</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20% of fire density</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 xml:space="preserve">0.2 </w:t>
            </w:r>
            <w:r w:rsidRPr="001F54D7">
              <w:rPr>
                <w:sz w:val="16"/>
                <w:szCs w:val="16"/>
              </w:rPr>
              <w:sym w:font="Symbol" w:char="F0B4"/>
            </w:r>
            <w:r w:rsidRPr="001F54D7">
              <w:rPr>
                <w:sz w:val="16"/>
                <w:szCs w:val="16"/>
              </w:rPr>
              <w:t xml:space="preserve"> (0.29 </w:t>
            </w:r>
            <w:r w:rsidRPr="001F54D7">
              <w:rPr>
                <w:sz w:val="16"/>
                <w:szCs w:val="16"/>
              </w:rPr>
              <w:sym w:font="Symbol" w:char="F0B4"/>
            </w:r>
            <w:r w:rsidRPr="001F54D7">
              <w:rPr>
                <w:sz w:val="16"/>
                <w:szCs w:val="16"/>
              </w:rPr>
              <w:t xml:space="preserve"> D(urb))</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Remains the same</w:t>
            </w:r>
          </w:p>
        </w:tc>
        <w:tc>
          <w:tcPr>
            <w:tcW w:w="1786" w:type="dxa"/>
            <w:tcBorders>
              <w:top w:val="single" w:sz="6" w:space="0" w:color="auto"/>
              <w:left w:val="single" w:sz="6" w:space="0" w:color="auto"/>
              <w:bottom w:val="single" w:sz="6" w:space="0" w:color="auto"/>
              <w:right w:val="single" w:sz="12" w:space="0" w:color="auto"/>
            </w:tcBorders>
          </w:tcPr>
          <w:p w:rsidR="005827B8" w:rsidRPr="001F54D7" w:rsidRDefault="005827B8" w:rsidP="00555B15">
            <w:pPr>
              <w:pStyle w:val="Tabletext"/>
              <w:spacing w:before="60" w:after="60"/>
              <w:jc w:val="center"/>
              <w:rPr>
                <w:sz w:val="16"/>
                <w:szCs w:val="16"/>
              </w:rPr>
            </w:pPr>
            <w:r w:rsidRPr="001F54D7">
              <w:rPr>
                <w:sz w:val="16"/>
                <w:szCs w:val="16"/>
              </w:rPr>
              <w:t xml:space="preserve">0.2 </w:t>
            </w:r>
            <w:r w:rsidRPr="001F54D7">
              <w:rPr>
                <w:sz w:val="16"/>
                <w:szCs w:val="16"/>
              </w:rPr>
              <w:sym w:font="Symbol" w:char="F0B4"/>
            </w:r>
            <w:r w:rsidRPr="001F54D7">
              <w:rPr>
                <w:sz w:val="16"/>
                <w:szCs w:val="16"/>
              </w:rPr>
              <w:t xml:space="preserve"> 0.29 </w:t>
            </w:r>
            <w:r w:rsidRPr="001F54D7">
              <w:rPr>
                <w:sz w:val="16"/>
                <w:szCs w:val="16"/>
              </w:rPr>
              <w:sym w:font="Symbol" w:char="F0B4"/>
            </w:r>
            <w:r w:rsidRPr="001F54D7">
              <w:rPr>
                <w:sz w:val="16"/>
                <w:szCs w:val="16"/>
              </w:rPr>
              <w:t xml:space="preserve"> D(urb)</w:t>
            </w:r>
          </w:p>
        </w:tc>
      </w:tr>
      <w:tr w:rsidR="005827B8" w:rsidRPr="001F54D7" w:rsidTr="00555B15">
        <w:trPr>
          <w:cantSplit/>
          <w:jc w:val="center"/>
        </w:trPr>
        <w:tc>
          <w:tcPr>
            <w:tcW w:w="2495" w:type="dxa"/>
            <w:tcBorders>
              <w:top w:val="single" w:sz="6" w:space="0" w:color="auto"/>
              <w:left w:val="single" w:sz="12" w:space="0" w:color="auto"/>
              <w:bottom w:val="single" w:sz="6" w:space="0" w:color="auto"/>
              <w:right w:val="single" w:sz="6" w:space="0" w:color="auto"/>
            </w:tcBorders>
          </w:tcPr>
          <w:p w:rsidR="005827B8" w:rsidRPr="001F54D7" w:rsidRDefault="005827B8" w:rsidP="00555B15">
            <w:pPr>
              <w:pStyle w:val="Tabletext"/>
              <w:spacing w:before="60" w:after="60"/>
              <w:rPr>
                <w:sz w:val="16"/>
                <w:szCs w:val="16"/>
              </w:rPr>
            </w:pPr>
            <w:r w:rsidRPr="001F54D7">
              <w:rPr>
                <w:sz w:val="16"/>
                <w:szCs w:val="16"/>
              </w:rPr>
              <w:t>Primary – Rescue/Emergency Medical</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30% of fire density</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 xml:space="preserve">0.3 </w:t>
            </w:r>
            <w:r w:rsidRPr="001F54D7">
              <w:rPr>
                <w:sz w:val="16"/>
                <w:szCs w:val="16"/>
              </w:rPr>
              <w:sym w:font="Symbol" w:char="F0B4"/>
            </w:r>
            <w:r w:rsidRPr="001F54D7">
              <w:rPr>
                <w:sz w:val="16"/>
                <w:szCs w:val="16"/>
              </w:rPr>
              <w:t xml:space="preserve"> (0.29 </w:t>
            </w:r>
            <w:r w:rsidRPr="001F54D7">
              <w:rPr>
                <w:sz w:val="16"/>
                <w:szCs w:val="16"/>
              </w:rPr>
              <w:sym w:font="Symbol" w:char="F0B4"/>
            </w:r>
            <w:r w:rsidRPr="001F54D7">
              <w:rPr>
                <w:sz w:val="16"/>
                <w:szCs w:val="16"/>
              </w:rPr>
              <w:t xml:space="preserve"> D(urb))</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30% increase</w:t>
            </w:r>
          </w:p>
        </w:tc>
        <w:tc>
          <w:tcPr>
            <w:tcW w:w="1786" w:type="dxa"/>
            <w:tcBorders>
              <w:top w:val="single" w:sz="6" w:space="0" w:color="auto"/>
              <w:left w:val="single" w:sz="6" w:space="0" w:color="auto"/>
              <w:bottom w:val="single" w:sz="6" w:space="0" w:color="auto"/>
              <w:right w:val="single" w:sz="12" w:space="0" w:color="auto"/>
            </w:tcBorders>
          </w:tcPr>
          <w:p w:rsidR="005827B8" w:rsidRPr="001F54D7" w:rsidRDefault="005827B8" w:rsidP="00555B15">
            <w:pPr>
              <w:pStyle w:val="Tabletext"/>
              <w:spacing w:before="60" w:after="60"/>
              <w:jc w:val="center"/>
              <w:rPr>
                <w:sz w:val="16"/>
                <w:szCs w:val="16"/>
              </w:rPr>
            </w:pPr>
            <w:r w:rsidRPr="001F54D7">
              <w:rPr>
                <w:sz w:val="16"/>
                <w:szCs w:val="16"/>
              </w:rPr>
              <w:t xml:space="preserve">1.3 </w:t>
            </w:r>
            <w:r w:rsidRPr="001F54D7">
              <w:rPr>
                <w:sz w:val="16"/>
                <w:szCs w:val="16"/>
              </w:rPr>
              <w:sym w:font="Symbol" w:char="F0B4"/>
            </w:r>
            <w:r w:rsidRPr="001F54D7">
              <w:rPr>
                <w:sz w:val="16"/>
                <w:szCs w:val="16"/>
              </w:rPr>
              <w:t xml:space="preserve"> 0.29 </w:t>
            </w:r>
            <w:r w:rsidRPr="001F54D7">
              <w:rPr>
                <w:sz w:val="16"/>
                <w:szCs w:val="16"/>
              </w:rPr>
              <w:sym w:font="Symbol" w:char="F0B4"/>
            </w:r>
            <w:r w:rsidRPr="001F54D7">
              <w:rPr>
                <w:sz w:val="16"/>
                <w:szCs w:val="16"/>
              </w:rPr>
              <w:t xml:space="preserve"> 0.5 </w:t>
            </w:r>
            <w:r w:rsidRPr="001F54D7">
              <w:rPr>
                <w:sz w:val="16"/>
                <w:szCs w:val="16"/>
              </w:rPr>
              <w:sym w:font="Symbol" w:char="F0B4"/>
            </w:r>
            <w:r w:rsidRPr="001F54D7">
              <w:rPr>
                <w:sz w:val="16"/>
                <w:szCs w:val="16"/>
              </w:rPr>
              <w:t xml:space="preserve"> D(urb)</w:t>
            </w:r>
          </w:p>
        </w:tc>
      </w:tr>
      <w:tr w:rsidR="005827B8" w:rsidRPr="001F54D7" w:rsidTr="00555B15">
        <w:trPr>
          <w:cantSplit/>
          <w:jc w:val="center"/>
        </w:trPr>
        <w:tc>
          <w:tcPr>
            <w:tcW w:w="2495" w:type="dxa"/>
            <w:tcBorders>
              <w:top w:val="single" w:sz="6" w:space="0" w:color="auto"/>
              <w:left w:val="single" w:sz="12" w:space="0" w:color="auto"/>
              <w:bottom w:val="single" w:sz="6" w:space="0" w:color="auto"/>
              <w:right w:val="single" w:sz="6" w:space="0" w:color="auto"/>
            </w:tcBorders>
          </w:tcPr>
          <w:p w:rsidR="005827B8" w:rsidRPr="001F54D7" w:rsidRDefault="005827B8" w:rsidP="00555B15">
            <w:pPr>
              <w:pStyle w:val="Tabletext"/>
              <w:spacing w:before="60" w:after="60"/>
              <w:rPr>
                <w:sz w:val="16"/>
                <w:szCs w:val="16"/>
              </w:rPr>
            </w:pPr>
            <w:r w:rsidRPr="001F54D7">
              <w:rPr>
                <w:sz w:val="16"/>
                <w:szCs w:val="16"/>
              </w:rPr>
              <w:t>Rescue/EMS Civilian Support</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20% of EMS density</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 xml:space="preserve">0.2 </w:t>
            </w:r>
            <w:r w:rsidRPr="001F54D7">
              <w:rPr>
                <w:sz w:val="16"/>
                <w:szCs w:val="16"/>
              </w:rPr>
              <w:sym w:font="Symbol" w:char="F0B4"/>
            </w:r>
            <w:r w:rsidRPr="001F54D7">
              <w:rPr>
                <w:sz w:val="16"/>
                <w:szCs w:val="16"/>
              </w:rPr>
              <w:t xml:space="preserve"> (0.3</w:t>
            </w:r>
            <w:r w:rsidRPr="001F54D7">
              <w:rPr>
                <w:sz w:val="16"/>
                <w:szCs w:val="16"/>
              </w:rPr>
              <w:br/>
            </w:r>
            <w:r w:rsidRPr="001F54D7">
              <w:rPr>
                <w:sz w:val="16"/>
                <w:szCs w:val="16"/>
              </w:rPr>
              <w:sym w:font="Symbol" w:char="F0B4"/>
            </w:r>
            <w:r w:rsidRPr="001F54D7">
              <w:rPr>
                <w:sz w:val="16"/>
                <w:szCs w:val="16"/>
              </w:rPr>
              <w:t xml:space="preserve"> (0.29 </w:t>
            </w:r>
            <w:r w:rsidRPr="001F54D7">
              <w:rPr>
                <w:sz w:val="16"/>
                <w:szCs w:val="16"/>
              </w:rPr>
              <w:sym w:font="Symbol" w:char="F0B4"/>
            </w:r>
            <w:r w:rsidRPr="001F54D7">
              <w:rPr>
                <w:sz w:val="16"/>
                <w:szCs w:val="16"/>
              </w:rPr>
              <w:t xml:space="preserve"> D(urb)</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Remains the same</w:t>
            </w:r>
          </w:p>
        </w:tc>
        <w:tc>
          <w:tcPr>
            <w:tcW w:w="1786" w:type="dxa"/>
            <w:tcBorders>
              <w:top w:val="single" w:sz="6" w:space="0" w:color="auto"/>
              <w:left w:val="single" w:sz="6" w:space="0" w:color="auto"/>
              <w:bottom w:val="single" w:sz="6" w:space="0" w:color="auto"/>
              <w:right w:val="single" w:sz="12" w:space="0" w:color="auto"/>
            </w:tcBorders>
          </w:tcPr>
          <w:p w:rsidR="005827B8" w:rsidRPr="001F54D7" w:rsidRDefault="005827B8" w:rsidP="00555B15">
            <w:pPr>
              <w:pStyle w:val="Tabletext"/>
              <w:spacing w:before="60" w:after="60"/>
              <w:jc w:val="center"/>
              <w:rPr>
                <w:sz w:val="16"/>
                <w:szCs w:val="16"/>
              </w:rPr>
            </w:pPr>
            <w:r w:rsidRPr="001F54D7">
              <w:rPr>
                <w:sz w:val="16"/>
                <w:szCs w:val="16"/>
              </w:rPr>
              <w:t xml:space="preserve">0.2 </w:t>
            </w:r>
            <w:r w:rsidRPr="001F54D7">
              <w:rPr>
                <w:sz w:val="16"/>
                <w:szCs w:val="16"/>
              </w:rPr>
              <w:sym w:font="Symbol" w:char="F0B4"/>
            </w:r>
            <w:r w:rsidRPr="001F54D7">
              <w:rPr>
                <w:sz w:val="16"/>
                <w:szCs w:val="16"/>
              </w:rPr>
              <w:t xml:space="preserve"> 0.3 </w:t>
            </w:r>
            <w:r w:rsidRPr="001F54D7">
              <w:rPr>
                <w:sz w:val="16"/>
                <w:szCs w:val="16"/>
              </w:rPr>
              <w:sym w:font="Symbol" w:char="F0B4"/>
            </w:r>
            <w:r w:rsidRPr="001F54D7">
              <w:rPr>
                <w:sz w:val="16"/>
                <w:szCs w:val="16"/>
              </w:rPr>
              <w:t xml:space="preserve"> 0.29 </w:t>
            </w:r>
            <w:r w:rsidRPr="001F54D7">
              <w:rPr>
                <w:sz w:val="16"/>
                <w:szCs w:val="16"/>
              </w:rPr>
              <w:sym w:font="Symbol" w:char="F0B4"/>
            </w:r>
            <w:r w:rsidRPr="001F54D7">
              <w:rPr>
                <w:sz w:val="16"/>
                <w:szCs w:val="16"/>
              </w:rPr>
              <w:t xml:space="preserve"> D(urb)</w:t>
            </w:r>
          </w:p>
        </w:tc>
      </w:tr>
      <w:tr w:rsidR="005827B8" w:rsidRPr="001F54D7" w:rsidTr="00555B15">
        <w:trPr>
          <w:cantSplit/>
          <w:jc w:val="center"/>
        </w:trPr>
        <w:tc>
          <w:tcPr>
            <w:tcW w:w="2495" w:type="dxa"/>
            <w:tcBorders>
              <w:top w:val="single" w:sz="6" w:space="0" w:color="auto"/>
              <w:left w:val="single" w:sz="12" w:space="0" w:color="auto"/>
              <w:bottom w:val="single" w:sz="6" w:space="0" w:color="auto"/>
              <w:right w:val="single" w:sz="6" w:space="0" w:color="auto"/>
            </w:tcBorders>
          </w:tcPr>
          <w:p w:rsidR="005827B8" w:rsidRPr="001F54D7" w:rsidRDefault="005827B8" w:rsidP="00555B15">
            <w:pPr>
              <w:pStyle w:val="Tabletext"/>
              <w:spacing w:before="60" w:after="60"/>
              <w:rPr>
                <w:sz w:val="16"/>
                <w:szCs w:val="16"/>
              </w:rPr>
            </w:pPr>
            <w:r w:rsidRPr="001F54D7">
              <w:rPr>
                <w:sz w:val="16"/>
                <w:szCs w:val="16"/>
              </w:rPr>
              <w:t>Secondary – General Government and Civil Agencies</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10% of police density</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 xml:space="preserve">0.10 </w:t>
            </w:r>
            <w:r w:rsidRPr="001F54D7">
              <w:rPr>
                <w:sz w:val="16"/>
                <w:szCs w:val="16"/>
              </w:rPr>
              <w:sym w:font="Symbol" w:char="F0B4"/>
            </w:r>
            <w:r w:rsidRPr="001F54D7">
              <w:rPr>
                <w:sz w:val="16"/>
                <w:szCs w:val="16"/>
              </w:rPr>
              <w:t xml:space="preserve"> D(urb)</w:t>
            </w:r>
          </w:p>
        </w:tc>
        <w:tc>
          <w:tcPr>
            <w:tcW w:w="1786" w:type="dxa"/>
            <w:tcBorders>
              <w:top w:val="single" w:sz="6" w:space="0" w:color="auto"/>
              <w:left w:val="single" w:sz="6" w:space="0" w:color="auto"/>
              <w:bottom w:val="single" w:sz="6"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Doubles</w:t>
            </w:r>
          </w:p>
        </w:tc>
        <w:tc>
          <w:tcPr>
            <w:tcW w:w="1786" w:type="dxa"/>
            <w:tcBorders>
              <w:top w:val="single" w:sz="6" w:space="0" w:color="auto"/>
              <w:left w:val="single" w:sz="6" w:space="0" w:color="auto"/>
              <w:bottom w:val="single" w:sz="6" w:space="0" w:color="auto"/>
              <w:right w:val="single" w:sz="12" w:space="0" w:color="auto"/>
            </w:tcBorders>
          </w:tcPr>
          <w:p w:rsidR="005827B8" w:rsidRPr="001F54D7" w:rsidRDefault="005827B8" w:rsidP="00555B15">
            <w:pPr>
              <w:pStyle w:val="Tabletext"/>
              <w:spacing w:before="60" w:after="60"/>
              <w:jc w:val="center"/>
              <w:rPr>
                <w:sz w:val="16"/>
                <w:szCs w:val="16"/>
              </w:rPr>
            </w:pPr>
            <w:r w:rsidRPr="001F54D7">
              <w:rPr>
                <w:sz w:val="16"/>
                <w:szCs w:val="16"/>
              </w:rPr>
              <w:t xml:space="preserve">2.0 </w:t>
            </w:r>
            <w:r w:rsidRPr="001F54D7">
              <w:rPr>
                <w:sz w:val="16"/>
                <w:szCs w:val="16"/>
              </w:rPr>
              <w:sym w:font="Symbol" w:char="F0B4"/>
            </w:r>
            <w:r w:rsidRPr="001F54D7">
              <w:rPr>
                <w:sz w:val="16"/>
                <w:szCs w:val="16"/>
              </w:rPr>
              <w:t xml:space="preserve"> 0.10 </w:t>
            </w:r>
            <w:r w:rsidRPr="001F54D7">
              <w:rPr>
                <w:sz w:val="16"/>
                <w:szCs w:val="16"/>
              </w:rPr>
              <w:sym w:font="Symbol" w:char="F0B4"/>
            </w:r>
            <w:r w:rsidRPr="001F54D7">
              <w:rPr>
                <w:sz w:val="16"/>
                <w:szCs w:val="16"/>
              </w:rPr>
              <w:t xml:space="preserve"> D(urb)</w:t>
            </w:r>
          </w:p>
        </w:tc>
      </w:tr>
      <w:tr w:rsidR="005827B8" w:rsidRPr="001F54D7" w:rsidTr="00555B15">
        <w:trPr>
          <w:cantSplit/>
          <w:jc w:val="center"/>
        </w:trPr>
        <w:tc>
          <w:tcPr>
            <w:tcW w:w="2495" w:type="dxa"/>
            <w:tcBorders>
              <w:top w:val="single" w:sz="6" w:space="0" w:color="auto"/>
              <w:left w:val="single" w:sz="12" w:space="0" w:color="auto"/>
              <w:bottom w:val="single" w:sz="12" w:space="0" w:color="auto"/>
              <w:right w:val="single" w:sz="6" w:space="0" w:color="auto"/>
            </w:tcBorders>
          </w:tcPr>
          <w:p w:rsidR="005827B8" w:rsidRPr="001F54D7" w:rsidRDefault="005827B8" w:rsidP="00555B15">
            <w:pPr>
              <w:pStyle w:val="Tabletext"/>
              <w:spacing w:before="60" w:after="60"/>
              <w:rPr>
                <w:sz w:val="16"/>
                <w:szCs w:val="16"/>
              </w:rPr>
            </w:pPr>
            <w:r w:rsidRPr="001F54D7">
              <w:rPr>
                <w:sz w:val="16"/>
                <w:szCs w:val="16"/>
              </w:rPr>
              <w:t>Secondary – Volunteers and Other PPDR</w:t>
            </w:r>
          </w:p>
        </w:tc>
        <w:tc>
          <w:tcPr>
            <w:tcW w:w="1786" w:type="dxa"/>
            <w:tcBorders>
              <w:top w:val="single" w:sz="6" w:space="0" w:color="auto"/>
              <w:left w:val="single" w:sz="6" w:space="0" w:color="auto"/>
              <w:bottom w:val="single" w:sz="12"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5% of police density</w:t>
            </w:r>
          </w:p>
        </w:tc>
        <w:tc>
          <w:tcPr>
            <w:tcW w:w="1786" w:type="dxa"/>
            <w:tcBorders>
              <w:top w:val="single" w:sz="6" w:space="0" w:color="auto"/>
              <w:left w:val="single" w:sz="6" w:space="0" w:color="auto"/>
              <w:bottom w:val="single" w:sz="12"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 xml:space="preserve">0.05 </w:t>
            </w:r>
            <w:r w:rsidRPr="001F54D7">
              <w:rPr>
                <w:sz w:val="16"/>
                <w:szCs w:val="16"/>
              </w:rPr>
              <w:sym w:font="Symbol" w:char="F0B4"/>
            </w:r>
            <w:r w:rsidRPr="001F54D7">
              <w:rPr>
                <w:sz w:val="16"/>
                <w:szCs w:val="16"/>
              </w:rPr>
              <w:t xml:space="preserve"> D(urb)</w:t>
            </w:r>
          </w:p>
        </w:tc>
        <w:tc>
          <w:tcPr>
            <w:tcW w:w="1786" w:type="dxa"/>
            <w:tcBorders>
              <w:top w:val="single" w:sz="6" w:space="0" w:color="auto"/>
              <w:left w:val="single" w:sz="6" w:space="0" w:color="auto"/>
              <w:bottom w:val="single" w:sz="12" w:space="0" w:color="auto"/>
              <w:right w:val="single" w:sz="6" w:space="0" w:color="auto"/>
            </w:tcBorders>
          </w:tcPr>
          <w:p w:rsidR="005827B8" w:rsidRPr="001F54D7" w:rsidRDefault="005827B8" w:rsidP="00555B15">
            <w:pPr>
              <w:pStyle w:val="Tabletext"/>
              <w:spacing w:before="60" w:after="60"/>
              <w:jc w:val="center"/>
              <w:rPr>
                <w:sz w:val="16"/>
                <w:szCs w:val="16"/>
              </w:rPr>
            </w:pPr>
            <w:r w:rsidRPr="001F54D7">
              <w:rPr>
                <w:sz w:val="16"/>
                <w:szCs w:val="16"/>
              </w:rPr>
              <w:t>Doubles</w:t>
            </w:r>
          </w:p>
        </w:tc>
        <w:tc>
          <w:tcPr>
            <w:tcW w:w="1786" w:type="dxa"/>
            <w:tcBorders>
              <w:top w:val="single" w:sz="6" w:space="0" w:color="auto"/>
              <w:left w:val="single" w:sz="6" w:space="0" w:color="auto"/>
              <w:bottom w:val="single" w:sz="12" w:space="0" w:color="auto"/>
              <w:right w:val="single" w:sz="12" w:space="0" w:color="auto"/>
            </w:tcBorders>
          </w:tcPr>
          <w:p w:rsidR="005827B8" w:rsidRPr="001F54D7" w:rsidRDefault="005827B8" w:rsidP="00555B15">
            <w:pPr>
              <w:pStyle w:val="Tabletext"/>
              <w:spacing w:before="60" w:after="60"/>
              <w:jc w:val="center"/>
              <w:rPr>
                <w:sz w:val="16"/>
                <w:szCs w:val="16"/>
              </w:rPr>
            </w:pPr>
            <w:r w:rsidRPr="001F54D7">
              <w:rPr>
                <w:sz w:val="16"/>
                <w:szCs w:val="16"/>
              </w:rPr>
              <w:t xml:space="preserve">2.0 </w:t>
            </w:r>
            <w:r w:rsidRPr="001F54D7">
              <w:rPr>
                <w:sz w:val="16"/>
                <w:szCs w:val="16"/>
              </w:rPr>
              <w:sym w:font="Symbol" w:char="F0B4"/>
            </w:r>
            <w:r w:rsidRPr="001F54D7">
              <w:rPr>
                <w:sz w:val="16"/>
                <w:szCs w:val="16"/>
              </w:rPr>
              <w:t xml:space="preserve"> 0.05 </w:t>
            </w:r>
            <w:r w:rsidRPr="001F54D7">
              <w:rPr>
                <w:sz w:val="16"/>
                <w:szCs w:val="16"/>
              </w:rPr>
              <w:sym w:font="Symbol" w:char="F0B4"/>
            </w:r>
            <w:r w:rsidRPr="001F54D7">
              <w:rPr>
                <w:sz w:val="16"/>
                <w:szCs w:val="16"/>
              </w:rPr>
              <w:t xml:space="preserve"> D(urb)</w:t>
            </w:r>
          </w:p>
        </w:tc>
      </w:tr>
    </w:tbl>
    <w:p w:rsidR="005827B8" w:rsidRPr="001F54D7" w:rsidRDefault="005827B8" w:rsidP="001649B2">
      <w:pPr>
        <w:overflowPunct/>
        <w:autoSpaceDE/>
        <w:autoSpaceDN/>
        <w:adjustRightInd/>
        <w:spacing w:before="0"/>
        <w:textAlignment w:val="auto"/>
        <w:rPr>
          <w:rFonts w:ascii="Times New Roman Bold" w:hAnsi="Times New Roman Bold" w:cs="Times New Roman Bold"/>
          <w:b/>
        </w:rPr>
      </w:pPr>
      <w:r w:rsidRPr="001F54D7">
        <w:br w:type="page"/>
      </w:r>
    </w:p>
    <w:p w:rsidR="005827B8" w:rsidRPr="001F54D7" w:rsidRDefault="005827B8" w:rsidP="001649B2">
      <w:pPr>
        <w:pStyle w:val="Headingb"/>
        <w:rPr>
          <w:lang w:val="en-GB"/>
        </w:rPr>
      </w:pPr>
      <w:r w:rsidRPr="001F54D7">
        <w:rPr>
          <w:lang w:val="en-GB"/>
        </w:rPr>
        <w:lastRenderedPageBreak/>
        <w:t>Example parameters</w:t>
      </w:r>
    </w:p>
    <w:p w:rsidR="005827B8" w:rsidRPr="00CA5C0C" w:rsidRDefault="005827B8" w:rsidP="00CA5C0C">
      <w:pPr>
        <w:pStyle w:val="Headingb"/>
        <w:rPr>
          <w:sz w:val="20"/>
        </w:rPr>
      </w:pPr>
      <w:r w:rsidRPr="00CA5C0C">
        <w:rPr>
          <w:sz w:val="20"/>
        </w:rPr>
        <w:tab/>
        <w:t>Narrowband – medium city – suburban – medium PPDR density</w:t>
      </w:r>
    </w:p>
    <w:p w:rsidR="005827B8" w:rsidRPr="00CA5C0C" w:rsidRDefault="00CA5C0C" w:rsidP="00CA5C0C">
      <w:pPr>
        <w:pStyle w:val="enumlev1"/>
        <w:rPr>
          <w:sz w:val="20"/>
        </w:rPr>
      </w:pPr>
      <w:r>
        <w:rPr>
          <w:sz w:val="20"/>
        </w:rPr>
        <w:tab/>
      </w:r>
      <w:r w:rsidR="005827B8" w:rsidRPr="00CA5C0C">
        <w:rPr>
          <w:sz w:val="20"/>
        </w:rPr>
        <w:t xml:space="preserve">Population </w:t>
      </w:r>
      <w:r w:rsidR="005827B8" w:rsidRPr="00CA5C0C">
        <w:rPr>
          <w:rFonts w:ascii="Symbol" w:hAnsi="Symbol"/>
          <w:sz w:val="20"/>
        </w:rPr>
        <w:t></w:t>
      </w:r>
      <w:r w:rsidR="005827B8" w:rsidRPr="00CA5C0C">
        <w:rPr>
          <w:sz w:val="20"/>
        </w:rPr>
        <w:t xml:space="preserve"> 2 500 000 people</w:t>
      </w:r>
    </w:p>
    <w:p w:rsidR="005827B8" w:rsidRPr="00CA5C0C" w:rsidRDefault="00CA5C0C" w:rsidP="00CA5C0C">
      <w:pPr>
        <w:pStyle w:val="enumlev1"/>
        <w:rPr>
          <w:sz w:val="20"/>
        </w:rPr>
      </w:pPr>
      <w:r>
        <w:rPr>
          <w:sz w:val="20"/>
        </w:rPr>
        <w:tab/>
      </w:r>
      <w:r w:rsidR="005827B8" w:rsidRPr="00CA5C0C">
        <w:rPr>
          <w:sz w:val="20"/>
        </w:rPr>
        <w:t xml:space="preserve">Area </w:t>
      </w:r>
      <w:r w:rsidR="005827B8" w:rsidRPr="00CA5C0C">
        <w:rPr>
          <w:rFonts w:ascii="Symbol" w:hAnsi="Symbol"/>
          <w:sz w:val="20"/>
        </w:rPr>
        <w:t></w:t>
      </w:r>
      <w:r w:rsidR="005827B8" w:rsidRPr="00CA5C0C">
        <w:rPr>
          <w:sz w:val="20"/>
        </w:rPr>
        <w:t xml:space="preserve"> 6 000 km</w:t>
      </w:r>
      <w:r w:rsidR="005827B8" w:rsidRPr="00CA5C0C">
        <w:rPr>
          <w:sz w:val="20"/>
          <w:vertAlign w:val="superscript"/>
        </w:rPr>
        <w:t>2</w:t>
      </w:r>
    </w:p>
    <w:p w:rsidR="005827B8" w:rsidRPr="00CA5C0C" w:rsidRDefault="00CA5C0C" w:rsidP="00A56A79">
      <w:pPr>
        <w:pStyle w:val="enumlev1"/>
        <w:rPr>
          <w:sz w:val="20"/>
        </w:rPr>
      </w:pPr>
      <w:r>
        <w:rPr>
          <w:sz w:val="20"/>
        </w:rPr>
        <w:tab/>
      </w:r>
      <w:r w:rsidR="005827B8" w:rsidRPr="00CA5C0C">
        <w:rPr>
          <w:sz w:val="20"/>
        </w:rPr>
        <w:t xml:space="preserve">Police Density Suburban </w:t>
      </w:r>
      <w:r w:rsidR="005827B8" w:rsidRPr="00CA5C0C">
        <w:rPr>
          <w:rFonts w:ascii="Symbol" w:hAnsi="Symbol"/>
          <w:sz w:val="20"/>
        </w:rPr>
        <w:t></w:t>
      </w:r>
      <w:r w:rsidR="005827B8" w:rsidRPr="00CA5C0C">
        <w:rPr>
          <w:sz w:val="20"/>
        </w:rPr>
        <w:t xml:space="preserve"> </w:t>
      </w:r>
      <w:proofErr w:type="gramStart"/>
      <w:r w:rsidR="005827B8" w:rsidRPr="00CA5C0C">
        <w:rPr>
          <w:sz w:val="20"/>
        </w:rPr>
        <w:t>U(</w:t>
      </w:r>
      <w:proofErr w:type="gramEnd"/>
      <w:r w:rsidR="005827B8" w:rsidRPr="00CA5C0C">
        <w:rPr>
          <w:sz w:val="20"/>
        </w:rPr>
        <w:t xml:space="preserve">sub) </w:t>
      </w:r>
      <w:r w:rsidR="005827B8" w:rsidRPr="00CA5C0C">
        <w:rPr>
          <w:rFonts w:ascii="Symbol" w:hAnsi="Symbol"/>
          <w:sz w:val="20"/>
        </w:rPr>
        <w:t></w:t>
      </w:r>
      <w:r w:rsidR="005827B8" w:rsidRPr="00CA5C0C">
        <w:rPr>
          <w:sz w:val="20"/>
        </w:rPr>
        <w:t xml:space="preserve"> 1.25 </w:t>
      </w:r>
      <w:r w:rsidR="005827B8" w:rsidRPr="00CA5C0C">
        <w:rPr>
          <w:rFonts w:ascii="Symbol" w:hAnsi="Symbol"/>
          <w:sz w:val="20"/>
        </w:rPr>
        <w:t></w:t>
      </w:r>
      <w:r w:rsidR="005827B8" w:rsidRPr="00CA5C0C">
        <w:rPr>
          <w:sz w:val="20"/>
        </w:rPr>
        <w:t xml:space="preserve"> 180 </w:t>
      </w:r>
      <w:r w:rsidR="00A56A79">
        <w:rPr>
          <w:sz w:val="20"/>
        </w:rPr>
        <w:t>×</w:t>
      </w:r>
      <w:r w:rsidR="005827B8" w:rsidRPr="00CA5C0C">
        <w:rPr>
          <w:sz w:val="20"/>
        </w:rPr>
        <w:t xml:space="preserve"> 2 500 000/100 000 </w:t>
      </w:r>
      <w:r w:rsidR="005827B8" w:rsidRPr="00CA5C0C">
        <w:rPr>
          <w:rFonts w:ascii="Symbol" w:hAnsi="Symbol"/>
          <w:sz w:val="20"/>
        </w:rPr>
        <w:t></w:t>
      </w:r>
      <w:r w:rsidR="005827B8" w:rsidRPr="00CA5C0C">
        <w:rPr>
          <w:sz w:val="20"/>
        </w:rPr>
        <w:t xml:space="preserve"> 5 625 police</w:t>
      </w:r>
    </w:p>
    <w:p w:rsidR="005827B8" w:rsidRPr="00CA5C0C" w:rsidRDefault="00CA5C0C" w:rsidP="00CA5C0C">
      <w:pPr>
        <w:pStyle w:val="enumlev1"/>
        <w:rPr>
          <w:sz w:val="20"/>
        </w:rPr>
      </w:pPr>
      <w:r>
        <w:rPr>
          <w:sz w:val="20"/>
        </w:rPr>
        <w:tab/>
      </w:r>
      <w:r w:rsidR="005827B8" w:rsidRPr="00CA5C0C">
        <w:rPr>
          <w:sz w:val="20"/>
        </w:rPr>
        <w:t xml:space="preserve">Cell radius </w:t>
      </w:r>
      <w:r w:rsidR="005827B8" w:rsidRPr="00CA5C0C">
        <w:rPr>
          <w:rFonts w:ascii="Symbol" w:hAnsi="Symbol"/>
          <w:sz w:val="20"/>
        </w:rPr>
        <w:t></w:t>
      </w:r>
      <w:r w:rsidR="005827B8" w:rsidRPr="00CA5C0C">
        <w:rPr>
          <w:sz w:val="20"/>
        </w:rPr>
        <w:t xml:space="preserve"> 14.4 km</w:t>
      </w:r>
    </w:p>
    <w:p w:rsidR="005827B8" w:rsidRPr="00CA5C0C" w:rsidRDefault="00CA5C0C" w:rsidP="00CA5C0C">
      <w:pPr>
        <w:pStyle w:val="enumlev1"/>
        <w:rPr>
          <w:sz w:val="20"/>
        </w:rPr>
      </w:pPr>
      <w:r>
        <w:rPr>
          <w:sz w:val="20"/>
        </w:rPr>
        <w:tab/>
      </w:r>
      <w:r w:rsidR="005827B8" w:rsidRPr="00CA5C0C">
        <w:rPr>
          <w:sz w:val="20"/>
        </w:rPr>
        <w:t xml:space="preserve">Cell antenna pattern </w:t>
      </w:r>
      <w:r w:rsidR="005827B8" w:rsidRPr="00CA5C0C">
        <w:rPr>
          <w:rFonts w:ascii="Symbol" w:hAnsi="Symbol"/>
          <w:sz w:val="20"/>
        </w:rPr>
        <w:t></w:t>
      </w:r>
      <w:r w:rsidR="005827B8" w:rsidRPr="00CA5C0C">
        <w:rPr>
          <w:sz w:val="20"/>
        </w:rPr>
        <w:t xml:space="preserve"> Omni</w:t>
      </w:r>
    </w:p>
    <w:p w:rsidR="005827B8" w:rsidRPr="00CA5C0C" w:rsidRDefault="00CA5C0C" w:rsidP="00CA5C0C">
      <w:pPr>
        <w:pStyle w:val="enumlev1"/>
        <w:rPr>
          <w:sz w:val="20"/>
        </w:rPr>
      </w:pPr>
      <w:r>
        <w:rPr>
          <w:sz w:val="20"/>
        </w:rPr>
        <w:tab/>
      </w:r>
      <w:r w:rsidR="005827B8" w:rsidRPr="00CA5C0C">
        <w:rPr>
          <w:sz w:val="20"/>
        </w:rPr>
        <w:t xml:space="preserve">Reuse factor </w:t>
      </w:r>
      <w:r w:rsidR="005827B8" w:rsidRPr="00CA5C0C">
        <w:rPr>
          <w:rFonts w:ascii="Symbol" w:hAnsi="Symbol"/>
          <w:sz w:val="20"/>
        </w:rPr>
        <w:t></w:t>
      </w:r>
      <w:r w:rsidR="005827B8" w:rsidRPr="00CA5C0C">
        <w:rPr>
          <w:sz w:val="20"/>
        </w:rPr>
        <w:t xml:space="preserve"> 21</w:t>
      </w:r>
    </w:p>
    <w:p w:rsidR="005827B8" w:rsidRPr="00CA5C0C" w:rsidRDefault="00CA5C0C" w:rsidP="00CA5C0C">
      <w:pPr>
        <w:pStyle w:val="enumlev1"/>
        <w:rPr>
          <w:sz w:val="20"/>
        </w:rPr>
      </w:pPr>
      <w:r>
        <w:rPr>
          <w:sz w:val="20"/>
        </w:rPr>
        <w:tab/>
      </w:r>
      <w:r w:rsidR="005827B8" w:rsidRPr="00CA5C0C">
        <w:rPr>
          <w:sz w:val="20"/>
        </w:rPr>
        <w:t xml:space="preserve">GoS factor </w:t>
      </w:r>
      <w:r w:rsidR="005827B8" w:rsidRPr="00CA5C0C">
        <w:rPr>
          <w:rFonts w:ascii="Symbol" w:hAnsi="Symbol"/>
          <w:sz w:val="20"/>
        </w:rPr>
        <w:t></w:t>
      </w:r>
      <w:r w:rsidR="005827B8" w:rsidRPr="00CA5C0C">
        <w:rPr>
          <w:sz w:val="20"/>
        </w:rPr>
        <w:t xml:space="preserve"> 1.5</w:t>
      </w:r>
    </w:p>
    <w:p w:rsidR="005827B8" w:rsidRPr="00CA5C0C" w:rsidRDefault="00CA5C0C" w:rsidP="00CA5C0C">
      <w:pPr>
        <w:pStyle w:val="enumlev1"/>
        <w:rPr>
          <w:sz w:val="20"/>
        </w:rPr>
      </w:pPr>
      <w:r>
        <w:rPr>
          <w:sz w:val="20"/>
        </w:rPr>
        <w:tab/>
      </w:r>
      <w:r w:rsidR="005827B8" w:rsidRPr="00CA5C0C">
        <w:rPr>
          <w:sz w:val="20"/>
        </w:rPr>
        <w:t xml:space="preserve">Width of frequency band </w:t>
      </w:r>
      <w:r w:rsidR="005827B8" w:rsidRPr="00CA5C0C">
        <w:rPr>
          <w:rFonts w:ascii="Symbol" w:hAnsi="Symbol"/>
          <w:sz w:val="20"/>
        </w:rPr>
        <w:t></w:t>
      </w:r>
      <w:r w:rsidR="005827B8" w:rsidRPr="00CA5C0C">
        <w:rPr>
          <w:sz w:val="20"/>
        </w:rPr>
        <w:t xml:space="preserve"> 24 MHz</w:t>
      </w:r>
    </w:p>
    <w:p w:rsidR="005827B8" w:rsidRPr="00CA5C0C" w:rsidRDefault="00CA5C0C" w:rsidP="00CA5C0C">
      <w:pPr>
        <w:pStyle w:val="enumlev1"/>
        <w:rPr>
          <w:sz w:val="20"/>
        </w:rPr>
      </w:pPr>
      <w:r>
        <w:rPr>
          <w:sz w:val="20"/>
        </w:rPr>
        <w:tab/>
      </w:r>
      <w:r w:rsidR="005827B8" w:rsidRPr="00CA5C0C">
        <w:rPr>
          <w:sz w:val="20"/>
        </w:rPr>
        <w:t xml:space="preserve">Channel bandwidth </w:t>
      </w:r>
      <w:r w:rsidR="005827B8" w:rsidRPr="00CA5C0C">
        <w:rPr>
          <w:rFonts w:ascii="Symbol" w:hAnsi="Symbol"/>
          <w:sz w:val="20"/>
        </w:rPr>
        <w:t></w:t>
      </w:r>
      <w:r w:rsidR="005827B8" w:rsidRPr="00CA5C0C">
        <w:rPr>
          <w:sz w:val="20"/>
        </w:rPr>
        <w:t xml:space="preserve"> 12.5 kHz</w:t>
      </w:r>
    </w:p>
    <w:p w:rsidR="005827B8" w:rsidRPr="00CA5C0C" w:rsidRDefault="00CA5C0C" w:rsidP="00CA5C0C">
      <w:pPr>
        <w:pStyle w:val="enumlev1"/>
        <w:rPr>
          <w:sz w:val="20"/>
        </w:rPr>
      </w:pPr>
      <w:r>
        <w:rPr>
          <w:sz w:val="20"/>
        </w:rPr>
        <w:tab/>
      </w:r>
      <w:r w:rsidR="005827B8" w:rsidRPr="00CA5C0C">
        <w:rPr>
          <w:sz w:val="20"/>
        </w:rPr>
        <w:t xml:space="preserve">% of band not used for traffic </w:t>
      </w:r>
      <w:r w:rsidR="005827B8" w:rsidRPr="00CA5C0C">
        <w:rPr>
          <w:rFonts w:ascii="Symbol" w:hAnsi="Symbol"/>
          <w:sz w:val="20"/>
        </w:rPr>
        <w:t></w:t>
      </w:r>
      <w:r w:rsidR="005827B8" w:rsidRPr="00CA5C0C">
        <w:rPr>
          <w:sz w:val="20"/>
        </w:rPr>
        <w:t xml:space="preserve"> 10%</w:t>
      </w:r>
    </w:p>
    <w:p w:rsidR="005827B8" w:rsidRPr="00CA5C0C" w:rsidRDefault="005827B8" w:rsidP="00CA5C0C">
      <w:pPr>
        <w:pStyle w:val="Headingb"/>
        <w:rPr>
          <w:sz w:val="20"/>
        </w:rPr>
      </w:pPr>
      <w:r w:rsidRPr="00CA5C0C">
        <w:rPr>
          <w:sz w:val="20"/>
        </w:rPr>
        <w:tab/>
        <w:t>Narrowband – medium city – urban – medium PPDR density</w:t>
      </w:r>
    </w:p>
    <w:p w:rsidR="005827B8" w:rsidRPr="001F54D7" w:rsidRDefault="00D72D3C" w:rsidP="00CA5C0C">
      <w:pPr>
        <w:pStyle w:val="enumlev1"/>
        <w:rPr>
          <w:sz w:val="20"/>
        </w:rPr>
      </w:pPr>
      <w:r>
        <w:rPr>
          <w:sz w:val="20"/>
        </w:rPr>
        <w:tab/>
      </w:r>
      <w:r w:rsidR="005827B8" w:rsidRPr="001F54D7">
        <w:rPr>
          <w:sz w:val="20"/>
        </w:rPr>
        <w:t xml:space="preserve">Population </w:t>
      </w:r>
      <w:r w:rsidR="005827B8" w:rsidRPr="001F54D7">
        <w:rPr>
          <w:rFonts w:ascii="Symbol" w:hAnsi="Symbol"/>
          <w:sz w:val="20"/>
        </w:rPr>
        <w:t></w:t>
      </w:r>
      <w:r w:rsidR="005827B8" w:rsidRPr="001F54D7">
        <w:rPr>
          <w:sz w:val="20"/>
        </w:rPr>
        <w:t xml:space="preserve"> 2 500 000 people</w:t>
      </w:r>
    </w:p>
    <w:p w:rsidR="005827B8" w:rsidRPr="001F54D7" w:rsidRDefault="00D72D3C" w:rsidP="00CA5C0C">
      <w:pPr>
        <w:pStyle w:val="enumlev1"/>
        <w:rPr>
          <w:sz w:val="20"/>
        </w:rPr>
      </w:pPr>
      <w:r>
        <w:rPr>
          <w:sz w:val="20"/>
        </w:rPr>
        <w:tab/>
      </w:r>
      <w:r w:rsidR="005827B8" w:rsidRPr="001F54D7">
        <w:rPr>
          <w:sz w:val="20"/>
        </w:rPr>
        <w:t xml:space="preserve">Area </w:t>
      </w:r>
      <w:r w:rsidR="005827B8" w:rsidRPr="001F54D7">
        <w:rPr>
          <w:rFonts w:ascii="Symbol" w:hAnsi="Symbol"/>
          <w:sz w:val="20"/>
        </w:rPr>
        <w:t></w:t>
      </w:r>
      <w:r w:rsidR="005827B8" w:rsidRPr="001F54D7">
        <w:rPr>
          <w:sz w:val="20"/>
        </w:rPr>
        <w:t xml:space="preserve"> 600 km</w:t>
      </w:r>
      <w:r w:rsidR="005827B8" w:rsidRPr="001F54D7">
        <w:rPr>
          <w:sz w:val="20"/>
          <w:vertAlign w:val="superscript"/>
        </w:rPr>
        <w:t>2</w:t>
      </w:r>
    </w:p>
    <w:p w:rsidR="005827B8" w:rsidRPr="001F54D7" w:rsidRDefault="00D72D3C" w:rsidP="00CA5C0C">
      <w:pPr>
        <w:pStyle w:val="enumlev1"/>
        <w:rPr>
          <w:sz w:val="20"/>
        </w:rPr>
      </w:pPr>
      <w:r>
        <w:rPr>
          <w:sz w:val="20"/>
        </w:rPr>
        <w:tab/>
      </w:r>
      <w:r w:rsidR="005827B8" w:rsidRPr="001F54D7">
        <w:rPr>
          <w:sz w:val="20"/>
        </w:rPr>
        <w:t xml:space="preserve">Police density suburban </w:t>
      </w:r>
      <w:r w:rsidR="005827B8" w:rsidRPr="001F54D7">
        <w:rPr>
          <w:rFonts w:ascii="Symbol" w:hAnsi="Symbol"/>
          <w:sz w:val="20"/>
        </w:rPr>
        <w:t></w:t>
      </w:r>
      <w:r w:rsidR="005827B8" w:rsidRPr="001F54D7">
        <w:rPr>
          <w:sz w:val="20"/>
        </w:rPr>
        <w:t xml:space="preserve"> </w:t>
      </w:r>
      <w:proofErr w:type="gramStart"/>
      <w:r w:rsidR="005827B8" w:rsidRPr="001F54D7">
        <w:rPr>
          <w:sz w:val="20"/>
        </w:rPr>
        <w:t>U(</w:t>
      </w:r>
      <w:proofErr w:type="gramEnd"/>
      <w:r w:rsidR="005827B8" w:rsidRPr="001F54D7">
        <w:rPr>
          <w:sz w:val="20"/>
        </w:rPr>
        <w:t xml:space="preserve">urb) </w:t>
      </w:r>
      <w:r w:rsidR="005827B8" w:rsidRPr="001F54D7">
        <w:rPr>
          <w:rFonts w:ascii="Symbol" w:hAnsi="Symbol"/>
          <w:sz w:val="20"/>
        </w:rPr>
        <w:t></w:t>
      </w:r>
      <w:r w:rsidR="005827B8" w:rsidRPr="001F54D7">
        <w:rPr>
          <w:sz w:val="20"/>
        </w:rPr>
        <w:t xml:space="preserve"> 1.5 </w:t>
      </w:r>
      <w:r w:rsidR="005827B8" w:rsidRPr="001F54D7">
        <w:rPr>
          <w:rFonts w:ascii="Symbol" w:hAnsi="Symbol"/>
          <w:sz w:val="20"/>
        </w:rPr>
        <w:t></w:t>
      </w:r>
      <w:r w:rsidR="005827B8" w:rsidRPr="001F54D7">
        <w:rPr>
          <w:sz w:val="20"/>
        </w:rPr>
        <w:t xml:space="preserve"> 180 </w:t>
      </w:r>
      <w:r w:rsidR="005827B8" w:rsidRPr="001F54D7">
        <w:rPr>
          <w:rFonts w:ascii="Symbol" w:hAnsi="Symbol"/>
          <w:sz w:val="20"/>
        </w:rPr>
        <w:t></w:t>
      </w:r>
      <w:r w:rsidR="005827B8" w:rsidRPr="001F54D7">
        <w:rPr>
          <w:sz w:val="20"/>
        </w:rPr>
        <w:t xml:space="preserve"> 2 500 000/100 000 </w:t>
      </w:r>
      <w:r w:rsidR="005827B8" w:rsidRPr="001F54D7">
        <w:rPr>
          <w:rFonts w:ascii="Symbol" w:hAnsi="Symbol"/>
          <w:sz w:val="20"/>
        </w:rPr>
        <w:t></w:t>
      </w:r>
      <w:r w:rsidR="005827B8" w:rsidRPr="001F54D7">
        <w:rPr>
          <w:sz w:val="20"/>
        </w:rPr>
        <w:t xml:space="preserve"> 6 750 police</w:t>
      </w:r>
    </w:p>
    <w:p w:rsidR="005827B8" w:rsidRPr="001F54D7" w:rsidRDefault="00D72D3C" w:rsidP="00CA5C0C">
      <w:pPr>
        <w:pStyle w:val="enumlev1"/>
        <w:rPr>
          <w:sz w:val="20"/>
        </w:rPr>
      </w:pPr>
      <w:r>
        <w:rPr>
          <w:sz w:val="20"/>
        </w:rPr>
        <w:tab/>
      </w:r>
      <w:r w:rsidR="005827B8" w:rsidRPr="001F54D7">
        <w:rPr>
          <w:sz w:val="20"/>
        </w:rPr>
        <w:t xml:space="preserve">Cell radius </w:t>
      </w:r>
      <w:r w:rsidR="005827B8" w:rsidRPr="001F54D7">
        <w:rPr>
          <w:rFonts w:ascii="Symbol" w:hAnsi="Symbol"/>
          <w:sz w:val="20"/>
        </w:rPr>
        <w:t></w:t>
      </w:r>
      <w:r w:rsidR="005827B8" w:rsidRPr="001F54D7">
        <w:rPr>
          <w:sz w:val="20"/>
        </w:rPr>
        <w:t xml:space="preserve"> 5.0 km</w:t>
      </w:r>
    </w:p>
    <w:p w:rsidR="005827B8" w:rsidRPr="001F54D7" w:rsidRDefault="00D72D3C" w:rsidP="00CA5C0C">
      <w:pPr>
        <w:pStyle w:val="enumlev1"/>
        <w:rPr>
          <w:sz w:val="20"/>
        </w:rPr>
      </w:pPr>
      <w:r>
        <w:rPr>
          <w:sz w:val="20"/>
        </w:rPr>
        <w:tab/>
      </w:r>
      <w:r w:rsidR="005827B8" w:rsidRPr="001F54D7">
        <w:rPr>
          <w:sz w:val="20"/>
        </w:rPr>
        <w:t xml:space="preserve">Cell antenna pattern </w:t>
      </w:r>
      <w:r w:rsidR="005827B8" w:rsidRPr="001F54D7">
        <w:rPr>
          <w:rFonts w:ascii="Symbol" w:hAnsi="Symbol"/>
          <w:sz w:val="20"/>
        </w:rPr>
        <w:t></w:t>
      </w:r>
      <w:r w:rsidR="005827B8" w:rsidRPr="001F54D7">
        <w:rPr>
          <w:sz w:val="20"/>
        </w:rPr>
        <w:t xml:space="preserve"> Hex</w:t>
      </w:r>
    </w:p>
    <w:p w:rsidR="005827B8" w:rsidRPr="001F54D7" w:rsidRDefault="00D72D3C" w:rsidP="00CA5C0C">
      <w:pPr>
        <w:pStyle w:val="enumlev1"/>
        <w:rPr>
          <w:sz w:val="20"/>
        </w:rPr>
      </w:pPr>
      <w:r>
        <w:rPr>
          <w:sz w:val="20"/>
        </w:rPr>
        <w:tab/>
      </w:r>
      <w:r w:rsidR="005827B8" w:rsidRPr="001F54D7">
        <w:rPr>
          <w:sz w:val="20"/>
        </w:rPr>
        <w:t xml:space="preserve">Reuse factor </w:t>
      </w:r>
      <w:r w:rsidR="005827B8" w:rsidRPr="001F54D7">
        <w:rPr>
          <w:rFonts w:ascii="Symbol" w:hAnsi="Symbol"/>
          <w:sz w:val="20"/>
        </w:rPr>
        <w:t></w:t>
      </w:r>
      <w:r w:rsidR="005827B8" w:rsidRPr="001F54D7">
        <w:rPr>
          <w:sz w:val="20"/>
        </w:rPr>
        <w:t xml:space="preserve"> 21</w:t>
      </w:r>
    </w:p>
    <w:p w:rsidR="005827B8" w:rsidRPr="001F54D7" w:rsidRDefault="00D72D3C" w:rsidP="00CA5C0C">
      <w:pPr>
        <w:pStyle w:val="enumlev1"/>
        <w:rPr>
          <w:sz w:val="20"/>
        </w:rPr>
      </w:pPr>
      <w:r>
        <w:rPr>
          <w:sz w:val="20"/>
        </w:rPr>
        <w:tab/>
      </w:r>
      <w:r w:rsidR="005827B8" w:rsidRPr="001F54D7">
        <w:rPr>
          <w:sz w:val="20"/>
        </w:rPr>
        <w:t xml:space="preserve">GoS factor </w:t>
      </w:r>
      <w:r w:rsidR="005827B8" w:rsidRPr="001F54D7">
        <w:rPr>
          <w:rFonts w:ascii="Symbol" w:hAnsi="Symbol"/>
          <w:sz w:val="20"/>
        </w:rPr>
        <w:t></w:t>
      </w:r>
      <w:r w:rsidR="005827B8" w:rsidRPr="001F54D7">
        <w:rPr>
          <w:sz w:val="20"/>
        </w:rPr>
        <w:t xml:space="preserve"> 1.5 </w:t>
      </w:r>
    </w:p>
    <w:p w:rsidR="005827B8" w:rsidRPr="001F54D7" w:rsidRDefault="00D72D3C" w:rsidP="00CA5C0C">
      <w:pPr>
        <w:pStyle w:val="enumlev1"/>
        <w:rPr>
          <w:sz w:val="20"/>
        </w:rPr>
      </w:pPr>
      <w:r>
        <w:rPr>
          <w:sz w:val="20"/>
        </w:rPr>
        <w:tab/>
      </w:r>
      <w:r w:rsidR="005827B8" w:rsidRPr="001F54D7">
        <w:rPr>
          <w:sz w:val="20"/>
        </w:rPr>
        <w:t xml:space="preserve">Width of frequency band </w:t>
      </w:r>
      <w:r w:rsidR="005827B8" w:rsidRPr="001F54D7">
        <w:rPr>
          <w:rFonts w:ascii="Symbol" w:hAnsi="Symbol"/>
          <w:sz w:val="20"/>
        </w:rPr>
        <w:t></w:t>
      </w:r>
      <w:r w:rsidR="005827B8" w:rsidRPr="001F54D7">
        <w:rPr>
          <w:sz w:val="20"/>
        </w:rPr>
        <w:t xml:space="preserve"> 24 MHz</w:t>
      </w:r>
    </w:p>
    <w:p w:rsidR="005827B8" w:rsidRPr="001F54D7" w:rsidRDefault="00D72D3C" w:rsidP="00CA5C0C">
      <w:pPr>
        <w:pStyle w:val="enumlev1"/>
        <w:rPr>
          <w:sz w:val="20"/>
        </w:rPr>
      </w:pPr>
      <w:r>
        <w:rPr>
          <w:sz w:val="20"/>
        </w:rPr>
        <w:tab/>
      </w:r>
      <w:r w:rsidR="005827B8" w:rsidRPr="001F54D7">
        <w:rPr>
          <w:sz w:val="20"/>
        </w:rPr>
        <w:t xml:space="preserve">Channel bandwidth </w:t>
      </w:r>
      <w:r w:rsidR="005827B8" w:rsidRPr="001F54D7">
        <w:rPr>
          <w:rFonts w:ascii="Symbol" w:hAnsi="Symbol"/>
          <w:sz w:val="20"/>
        </w:rPr>
        <w:t></w:t>
      </w:r>
      <w:r w:rsidR="005827B8" w:rsidRPr="001F54D7">
        <w:rPr>
          <w:sz w:val="20"/>
        </w:rPr>
        <w:t xml:space="preserve"> 12.5 kHz</w:t>
      </w:r>
    </w:p>
    <w:p w:rsidR="005827B8" w:rsidRPr="001F54D7" w:rsidRDefault="00D72D3C" w:rsidP="00CA5C0C">
      <w:pPr>
        <w:pStyle w:val="enumlev1"/>
        <w:rPr>
          <w:sz w:val="20"/>
        </w:rPr>
      </w:pPr>
      <w:r>
        <w:rPr>
          <w:sz w:val="20"/>
        </w:rPr>
        <w:tab/>
      </w:r>
      <w:r w:rsidR="005827B8" w:rsidRPr="001F54D7">
        <w:rPr>
          <w:sz w:val="20"/>
        </w:rPr>
        <w:t xml:space="preserve">% of band not used for traffic </w:t>
      </w:r>
      <w:r w:rsidR="005827B8" w:rsidRPr="001F54D7">
        <w:rPr>
          <w:rFonts w:ascii="Symbol" w:hAnsi="Symbol"/>
          <w:sz w:val="20"/>
        </w:rPr>
        <w:t></w:t>
      </w:r>
      <w:r w:rsidR="005827B8" w:rsidRPr="001F54D7">
        <w:rPr>
          <w:sz w:val="20"/>
        </w:rPr>
        <w:t xml:space="preserve"> 10%</w:t>
      </w:r>
    </w:p>
    <w:p w:rsidR="005827B8" w:rsidRPr="00CA5C0C" w:rsidRDefault="005827B8" w:rsidP="00CA5C0C">
      <w:pPr>
        <w:pStyle w:val="Headingb"/>
        <w:rPr>
          <w:sz w:val="20"/>
        </w:rPr>
      </w:pPr>
      <w:r w:rsidRPr="00CA5C0C">
        <w:rPr>
          <w:sz w:val="20"/>
        </w:rPr>
        <w:tab/>
        <w:t>Wideband – medium city – suburban – medium PPDR density</w:t>
      </w:r>
    </w:p>
    <w:p w:rsidR="005827B8" w:rsidRPr="001F54D7" w:rsidRDefault="00D72D3C" w:rsidP="00CA5C0C">
      <w:pPr>
        <w:pStyle w:val="enumlev1"/>
        <w:rPr>
          <w:sz w:val="20"/>
        </w:rPr>
      </w:pPr>
      <w:r>
        <w:rPr>
          <w:sz w:val="20"/>
        </w:rPr>
        <w:tab/>
      </w:r>
      <w:r w:rsidR="005827B8" w:rsidRPr="001F54D7">
        <w:rPr>
          <w:sz w:val="20"/>
        </w:rPr>
        <w:t xml:space="preserve">Population </w:t>
      </w:r>
      <w:r w:rsidR="005827B8" w:rsidRPr="001F54D7">
        <w:rPr>
          <w:rFonts w:ascii="Symbol" w:hAnsi="Symbol"/>
          <w:sz w:val="20"/>
        </w:rPr>
        <w:t></w:t>
      </w:r>
      <w:r w:rsidR="005827B8" w:rsidRPr="001F54D7">
        <w:rPr>
          <w:sz w:val="20"/>
        </w:rPr>
        <w:t xml:space="preserve"> 2 500 000 people</w:t>
      </w:r>
    </w:p>
    <w:p w:rsidR="005827B8" w:rsidRPr="001F54D7" w:rsidRDefault="00D72D3C" w:rsidP="00CA5C0C">
      <w:pPr>
        <w:pStyle w:val="enumlev1"/>
        <w:rPr>
          <w:sz w:val="20"/>
        </w:rPr>
      </w:pPr>
      <w:r>
        <w:rPr>
          <w:sz w:val="20"/>
        </w:rPr>
        <w:tab/>
      </w:r>
      <w:r w:rsidR="005827B8" w:rsidRPr="001F54D7">
        <w:rPr>
          <w:sz w:val="20"/>
        </w:rPr>
        <w:t xml:space="preserve">Area </w:t>
      </w:r>
      <w:r w:rsidR="005827B8" w:rsidRPr="001F54D7">
        <w:rPr>
          <w:rFonts w:ascii="Symbol" w:hAnsi="Symbol"/>
          <w:sz w:val="20"/>
        </w:rPr>
        <w:t></w:t>
      </w:r>
      <w:r w:rsidR="005827B8" w:rsidRPr="001F54D7">
        <w:rPr>
          <w:sz w:val="20"/>
        </w:rPr>
        <w:t xml:space="preserve"> 6 000 km</w:t>
      </w:r>
      <w:r w:rsidR="005827B8" w:rsidRPr="001F54D7">
        <w:rPr>
          <w:sz w:val="20"/>
          <w:vertAlign w:val="superscript"/>
        </w:rPr>
        <w:t>2</w:t>
      </w:r>
    </w:p>
    <w:p w:rsidR="005827B8" w:rsidRPr="001F54D7" w:rsidRDefault="00D72D3C" w:rsidP="00CA5C0C">
      <w:pPr>
        <w:pStyle w:val="enumlev1"/>
        <w:rPr>
          <w:sz w:val="20"/>
        </w:rPr>
      </w:pPr>
      <w:r>
        <w:rPr>
          <w:sz w:val="20"/>
        </w:rPr>
        <w:tab/>
      </w:r>
      <w:r w:rsidR="005827B8" w:rsidRPr="001F54D7">
        <w:rPr>
          <w:sz w:val="20"/>
        </w:rPr>
        <w:t xml:space="preserve">Police density suburban </w:t>
      </w:r>
      <w:r w:rsidR="005827B8" w:rsidRPr="001F54D7">
        <w:rPr>
          <w:rFonts w:ascii="Symbol" w:hAnsi="Symbol"/>
          <w:sz w:val="20"/>
        </w:rPr>
        <w:t></w:t>
      </w:r>
      <w:r w:rsidR="005827B8" w:rsidRPr="001F54D7">
        <w:rPr>
          <w:sz w:val="20"/>
        </w:rPr>
        <w:t xml:space="preserve"> </w:t>
      </w:r>
      <w:proofErr w:type="gramStart"/>
      <w:r w:rsidR="005827B8" w:rsidRPr="001F54D7">
        <w:rPr>
          <w:sz w:val="20"/>
        </w:rPr>
        <w:t>U(</w:t>
      </w:r>
      <w:proofErr w:type="gramEnd"/>
      <w:r w:rsidR="005827B8" w:rsidRPr="001F54D7">
        <w:rPr>
          <w:sz w:val="20"/>
        </w:rPr>
        <w:t xml:space="preserve">sub) </w:t>
      </w:r>
      <w:r w:rsidR="005827B8" w:rsidRPr="001F54D7">
        <w:rPr>
          <w:rFonts w:ascii="Symbol" w:hAnsi="Symbol"/>
          <w:sz w:val="20"/>
        </w:rPr>
        <w:t></w:t>
      </w:r>
      <w:r w:rsidR="005827B8" w:rsidRPr="001F54D7">
        <w:rPr>
          <w:sz w:val="20"/>
        </w:rPr>
        <w:t xml:space="preserve"> 1.25 </w:t>
      </w:r>
      <w:r w:rsidR="005827B8" w:rsidRPr="001F54D7">
        <w:rPr>
          <w:rFonts w:ascii="Symbol" w:hAnsi="Symbol"/>
          <w:sz w:val="20"/>
        </w:rPr>
        <w:t></w:t>
      </w:r>
      <w:r w:rsidR="005827B8" w:rsidRPr="001F54D7">
        <w:rPr>
          <w:sz w:val="20"/>
        </w:rPr>
        <w:t xml:space="preserve"> 180 </w:t>
      </w:r>
      <w:r w:rsidR="005827B8" w:rsidRPr="001F54D7">
        <w:rPr>
          <w:rFonts w:ascii="Symbol" w:hAnsi="Symbol"/>
          <w:sz w:val="20"/>
        </w:rPr>
        <w:t></w:t>
      </w:r>
      <w:r w:rsidR="005827B8" w:rsidRPr="001F54D7">
        <w:rPr>
          <w:sz w:val="20"/>
        </w:rPr>
        <w:t xml:space="preserve"> 2 500 000/100 000 </w:t>
      </w:r>
      <w:r w:rsidR="005827B8" w:rsidRPr="001F54D7">
        <w:rPr>
          <w:rFonts w:ascii="Symbol" w:hAnsi="Symbol"/>
          <w:sz w:val="20"/>
        </w:rPr>
        <w:t></w:t>
      </w:r>
      <w:r w:rsidR="005827B8" w:rsidRPr="001F54D7">
        <w:rPr>
          <w:sz w:val="20"/>
        </w:rPr>
        <w:t xml:space="preserve"> 5 625 police</w:t>
      </w:r>
    </w:p>
    <w:p w:rsidR="005827B8" w:rsidRPr="001F54D7" w:rsidRDefault="00D72D3C" w:rsidP="00CA5C0C">
      <w:pPr>
        <w:pStyle w:val="enumlev1"/>
        <w:rPr>
          <w:sz w:val="20"/>
        </w:rPr>
      </w:pPr>
      <w:r>
        <w:rPr>
          <w:sz w:val="20"/>
        </w:rPr>
        <w:tab/>
      </w:r>
      <w:r w:rsidR="005827B8" w:rsidRPr="001F54D7">
        <w:rPr>
          <w:sz w:val="20"/>
        </w:rPr>
        <w:t xml:space="preserve">Cell radius </w:t>
      </w:r>
      <w:r w:rsidR="005827B8" w:rsidRPr="001F54D7">
        <w:rPr>
          <w:rFonts w:ascii="Symbol" w:hAnsi="Symbol"/>
          <w:sz w:val="20"/>
        </w:rPr>
        <w:t></w:t>
      </w:r>
      <w:r w:rsidR="005827B8" w:rsidRPr="001F54D7">
        <w:rPr>
          <w:sz w:val="20"/>
        </w:rPr>
        <w:t xml:space="preserve"> 9.2 km</w:t>
      </w:r>
    </w:p>
    <w:p w:rsidR="005827B8" w:rsidRPr="001F54D7" w:rsidRDefault="00D72D3C" w:rsidP="00CA5C0C">
      <w:pPr>
        <w:pStyle w:val="enumlev1"/>
        <w:rPr>
          <w:sz w:val="20"/>
        </w:rPr>
      </w:pPr>
      <w:r>
        <w:rPr>
          <w:sz w:val="20"/>
        </w:rPr>
        <w:tab/>
      </w:r>
      <w:r w:rsidR="005827B8" w:rsidRPr="001F54D7">
        <w:rPr>
          <w:sz w:val="20"/>
        </w:rPr>
        <w:t xml:space="preserve">Cell antenna pattern </w:t>
      </w:r>
      <w:r w:rsidR="005827B8" w:rsidRPr="001F54D7">
        <w:rPr>
          <w:rFonts w:ascii="Symbol" w:hAnsi="Symbol"/>
          <w:sz w:val="20"/>
        </w:rPr>
        <w:t></w:t>
      </w:r>
      <w:r w:rsidR="005827B8" w:rsidRPr="001F54D7">
        <w:rPr>
          <w:sz w:val="20"/>
        </w:rPr>
        <w:t xml:space="preserve"> Omni</w:t>
      </w:r>
    </w:p>
    <w:p w:rsidR="005827B8" w:rsidRPr="001F54D7" w:rsidRDefault="00D72D3C" w:rsidP="00CA5C0C">
      <w:pPr>
        <w:pStyle w:val="enumlev1"/>
        <w:rPr>
          <w:sz w:val="20"/>
        </w:rPr>
      </w:pPr>
      <w:r>
        <w:rPr>
          <w:sz w:val="20"/>
        </w:rPr>
        <w:tab/>
      </w:r>
      <w:r w:rsidR="005827B8" w:rsidRPr="001F54D7">
        <w:rPr>
          <w:sz w:val="20"/>
        </w:rPr>
        <w:t xml:space="preserve">Reuse factor </w:t>
      </w:r>
      <w:r w:rsidR="005827B8" w:rsidRPr="001F54D7">
        <w:rPr>
          <w:rFonts w:ascii="Symbol" w:hAnsi="Symbol"/>
          <w:sz w:val="20"/>
        </w:rPr>
        <w:t></w:t>
      </w:r>
      <w:r w:rsidR="005827B8" w:rsidRPr="001F54D7">
        <w:rPr>
          <w:sz w:val="20"/>
        </w:rPr>
        <w:t xml:space="preserve"> 12</w:t>
      </w:r>
    </w:p>
    <w:p w:rsidR="005827B8" w:rsidRPr="001F54D7" w:rsidRDefault="00D72D3C" w:rsidP="00CA5C0C">
      <w:pPr>
        <w:pStyle w:val="enumlev1"/>
        <w:rPr>
          <w:sz w:val="20"/>
        </w:rPr>
      </w:pPr>
      <w:r>
        <w:rPr>
          <w:sz w:val="20"/>
        </w:rPr>
        <w:tab/>
      </w:r>
      <w:r w:rsidR="005827B8" w:rsidRPr="001F54D7">
        <w:rPr>
          <w:sz w:val="20"/>
        </w:rPr>
        <w:t xml:space="preserve">GoS factor </w:t>
      </w:r>
      <w:r w:rsidR="005827B8" w:rsidRPr="001F54D7">
        <w:rPr>
          <w:rFonts w:ascii="Symbol" w:hAnsi="Symbol"/>
          <w:sz w:val="20"/>
        </w:rPr>
        <w:t></w:t>
      </w:r>
      <w:r w:rsidR="005827B8" w:rsidRPr="001F54D7">
        <w:rPr>
          <w:sz w:val="20"/>
        </w:rPr>
        <w:t xml:space="preserve"> 1.5 </w:t>
      </w:r>
    </w:p>
    <w:p w:rsidR="005827B8" w:rsidRPr="001F54D7" w:rsidRDefault="00D72D3C" w:rsidP="00CA5C0C">
      <w:pPr>
        <w:pStyle w:val="enumlev1"/>
        <w:rPr>
          <w:sz w:val="20"/>
        </w:rPr>
      </w:pPr>
      <w:r>
        <w:rPr>
          <w:sz w:val="20"/>
        </w:rPr>
        <w:tab/>
      </w:r>
      <w:r w:rsidR="005827B8" w:rsidRPr="001F54D7">
        <w:rPr>
          <w:sz w:val="20"/>
        </w:rPr>
        <w:t xml:space="preserve">Width of frequency band </w:t>
      </w:r>
      <w:r w:rsidR="005827B8" w:rsidRPr="001F54D7">
        <w:rPr>
          <w:rFonts w:ascii="Symbol" w:hAnsi="Symbol"/>
          <w:sz w:val="20"/>
        </w:rPr>
        <w:t></w:t>
      </w:r>
      <w:r w:rsidR="005827B8" w:rsidRPr="001F54D7">
        <w:rPr>
          <w:sz w:val="20"/>
        </w:rPr>
        <w:t xml:space="preserve"> 24 MHz</w:t>
      </w:r>
    </w:p>
    <w:p w:rsidR="005827B8" w:rsidRPr="001F54D7" w:rsidRDefault="00D72D3C" w:rsidP="00CA5C0C">
      <w:pPr>
        <w:pStyle w:val="enumlev1"/>
        <w:rPr>
          <w:sz w:val="20"/>
        </w:rPr>
      </w:pPr>
      <w:r>
        <w:rPr>
          <w:sz w:val="20"/>
        </w:rPr>
        <w:tab/>
      </w:r>
      <w:r w:rsidR="005827B8" w:rsidRPr="001F54D7">
        <w:rPr>
          <w:sz w:val="20"/>
        </w:rPr>
        <w:t xml:space="preserve">Channel bandwidth </w:t>
      </w:r>
      <w:r w:rsidR="005827B8" w:rsidRPr="001F54D7">
        <w:rPr>
          <w:rFonts w:ascii="Symbol" w:hAnsi="Symbol"/>
          <w:sz w:val="20"/>
        </w:rPr>
        <w:t></w:t>
      </w:r>
      <w:r w:rsidR="005827B8" w:rsidRPr="001F54D7">
        <w:rPr>
          <w:sz w:val="20"/>
        </w:rPr>
        <w:t xml:space="preserve"> 150 kHz</w:t>
      </w:r>
    </w:p>
    <w:p w:rsidR="005827B8" w:rsidRPr="001F54D7" w:rsidRDefault="00D72D3C" w:rsidP="00CA5C0C">
      <w:pPr>
        <w:pStyle w:val="enumlev1"/>
        <w:rPr>
          <w:sz w:val="20"/>
        </w:rPr>
      </w:pPr>
      <w:r>
        <w:rPr>
          <w:sz w:val="20"/>
        </w:rPr>
        <w:tab/>
      </w:r>
      <w:r w:rsidR="005827B8" w:rsidRPr="001F54D7">
        <w:rPr>
          <w:sz w:val="20"/>
        </w:rPr>
        <w:t xml:space="preserve">% of band not used for traffic </w:t>
      </w:r>
      <w:r w:rsidR="005827B8" w:rsidRPr="001F54D7">
        <w:rPr>
          <w:rFonts w:ascii="Symbol" w:hAnsi="Symbol"/>
          <w:sz w:val="20"/>
        </w:rPr>
        <w:t></w:t>
      </w:r>
      <w:r w:rsidR="005827B8" w:rsidRPr="001F54D7">
        <w:rPr>
          <w:sz w:val="20"/>
        </w:rPr>
        <w:t xml:space="preserve"> 10%</w:t>
      </w:r>
    </w:p>
    <w:p w:rsidR="005827B8" w:rsidRPr="00CA5C0C" w:rsidRDefault="005827B8" w:rsidP="00CA5C0C">
      <w:pPr>
        <w:pStyle w:val="Headingb"/>
        <w:rPr>
          <w:sz w:val="20"/>
        </w:rPr>
      </w:pPr>
      <w:r w:rsidRPr="00CA5C0C">
        <w:rPr>
          <w:sz w:val="20"/>
        </w:rPr>
        <w:tab/>
        <w:t>Wideband – medium city – urban – medium PPDR density</w:t>
      </w:r>
    </w:p>
    <w:p w:rsidR="005827B8" w:rsidRPr="001F54D7" w:rsidRDefault="00D72D3C" w:rsidP="00CA5C0C">
      <w:pPr>
        <w:pStyle w:val="enumlev1"/>
        <w:rPr>
          <w:sz w:val="20"/>
        </w:rPr>
      </w:pPr>
      <w:r>
        <w:rPr>
          <w:sz w:val="20"/>
        </w:rPr>
        <w:tab/>
      </w:r>
      <w:r w:rsidR="005827B8" w:rsidRPr="001F54D7">
        <w:rPr>
          <w:sz w:val="20"/>
        </w:rPr>
        <w:t xml:space="preserve">Population </w:t>
      </w:r>
      <w:r w:rsidR="005827B8" w:rsidRPr="001F54D7">
        <w:rPr>
          <w:rFonts w:ascii="Symbol" w:hAnsi="Symbol"/>
          <w:sz w:val="20"/>
        </w:rPr>
        <w:t></w:t>
      </w:r>
      <w:r w:rsidR="005827B8" w:rsidRPr="001F54D7">
        <w:rPr>
          <w:sz w:val="20"/>
        </w:rPr>
        <w:t xml:space="preserve"> 2 500 000 people</w:t>
      </w:r>
    </w:p>
    <w:p w:rsidR="005827B8" w:rsidRPr="001F54D7" w:rsidRDefault="00D72D3C" w:rsidP="00CA5C0C">
      <w:pPr>
        <w:pStyle w:val="enumlev1"/>
        <w:rPr>
          <w:sz w:val="20"/>
        </w:rPr>
      </w:pPr>
      <w:r>
        <w:rPr>
          <w:sz w:val="20"/>
        </w:rPr>
        <w:tab/>
      </w:r>
      <w:r w:rsidR="005827B8" w:rsidRPr="001F54D7">
        <w:rPr>
          <w:sz w:val="20"/>
        </w:rPr>
        <w:t xml:space="preserve">Area </w:t>
      </w:r>
      <w:r w:rsidR="005827B8" w:rsidRPr="001F54D7">
        <w:rPr>
          <w:rFonts w:ascii="Symbol" w:hAnsi="Symbol"/>
          <w:sz w:val="20"/>
        </w:rPr>
        <w:t></w:t>
      </w:r>
      <w:r w:rsidR="005827B8" w:rsidRPr="001F54D7">
        <w:rPr>
          <w:sz w:val="20"/>
        </w:rPr>
        <w:t xml:space="preserve"> 600 km</w:t>
      </w:r>
      <w:r w:rsidR="005827B8" w:rsidRPr="001F54D7">
        <w:rPr>
          <w:sz w:val="20"/>
          <w:vertAlign w:val="superscript"/>
        </w:rPr>
        <w:t>2</w:t>
      </w:r>
      <w:r w:rsidR="005827B8" w:rsidRPr="001F54D7">
        <w:rPr>
          <w:sz w:val="20"/>
        </w:rPr>
        <w:t xml:space="preserve"> </w:t>
      </w:r>
    </w:p>
    <w:p w:rsidR="005827B8" w:rsidRPr="001F54D7" w:rsidRDefault="00D72D3C" w:rsidP="00CA5C0C">
      <w:pPr>
        <w:pStyle w:val="enumlev1"/>
        <w:rPr>
          <w:sz w:val="20"/>
        </w:rPr>
      </w:pPr>
      <w:r>
        <w:rPr>
          <w:sz w:val="20"/>
        </w:rPr>
        <w:tab/>
      </w:r>
      <w:r w:rsidR="005827B8" w:rsidRPr="001F54D7">
        <w:rPr>
          <w:sz w:val="20"/>
        </w:rPr>
        <w:t xml:space="preserve">Police density suburban </w:t>
      </w:r>
      <w:r w:rsidR="005827B8" w:rsidRPr="001F54D7">
        <w:rPr>
          <w:rFonts w:ascii="Symbol" w:hAnsi="Symbol"/>
          <w:sz w:val="20"/>
        </w:rPr>
        <w:t></w:t>
      </w:r>
      <w:r w:rsidR="005827B8" w:rsidRPr="001F54D7">
        <w:rPr>
          <w:sz w:val="20"/>
        </w:rPr>
        <w:t xml:space="preserve"> </w:t>
      </w:r>
      <w:proofErr w:type="gramStart"/>
      <w:r w:rsidR="005827B8" w:rsidRPr="001F54D7">
        <w:rPr>
          <w:sz w:val="20"/>
        </w:rPr>
        <w:t>U(</w:t>
      </w:r>
      <w:proofErr w:type="gramEnd"/>
      <w:r w:rsidR="005827B8" w:rsidRPr="001F54D7">
        <w:rPr>
          <w:sz w:val="20"/>
        </w:rPr>
        <w:t xml:space="preserve">urb) </w:t>
      </w:r>
      <w:r w:rsidR="005827B8" w:rsidRPr="001F54D7">
        <w:rPr>
          <w:rFonts w:ascii="Symbol" w:hAnsi="Symbol"/>
          <w:sz w:val="20"/>
        </w:rPr>
        <w:t></w:t>
      </w:r>
      <w:r w:rsidR="005827B8" w:rsidRPr="001F54D7">
        <w:rPr>
          <w:sz w:val="20"/>
        </w:rPr>
        <w:t xml:space="preserve"> 1.5 </w:t>
      </w:r>
      <w:r w:rsidR="005827B8" w:rsidRPr="001F54D7">
        <w:rPr>
          <w:rFonts w:ascii="Symbol" w:hAnsi="Symbol"/>
          <w:sz w:val="20"/>
        </w:rPr>
        <w:t></w:t>
      </w:r>
      <w:r w:rsidR="005827B8" w:rsidRPr="001F54D7">
        <w:rPr>
          <w:sz w:val="20"/>
        </w:rPr>
        <w:t xml:space="preserve"> 180 </w:t>
      </w:r>
      <w:r w:rsidR="005827B8" w:rsidRPr="001F54D7">
        <w:rPr>
          <w:rFonts w:ascii="Symbol" w:hAnsi="Symbol"/>
          <w:sz w:val="20"/>
        </w:rPr>
        <w:t></w:t>
      </w:r>
      <w:r w:rsidR="005827B8" w:rsidRPr="001F54D7">
        <w:rPr>
          <w:sz w:val="20"/>
        </w:rPr>
        <w:t xml:space="preserve"> 2 500 000/100 000 </w:t>
      </w:r>
      <w:r w:rsidR="005827B8" w:rsidRPr="001F54D7">
        <w:rPr>
          <w:rFonts w:ascii="Symbol" w:hAnsi="Symbol"/>
          <w:sz w:val="20"/>
        </w:rPr>
        <w:t></w:t>
      </w:r>
      <w:r w:rsidR="005827B8" w:rsidRPr="001F54D7">
        <w:rPr>
          <w:sz w:val="20"/>
        </w:rPr>
        <w:t xml:space="preserve"> 6 750 police</w:t>
      </w:r>
    </w:p>
    <w:p w:rsidR="005827B8" w:rsidRPr="001F54D7" w:rsidRDefault="00D72D3C" w:rsidP="00CA5C0C">
      <w:pPr>
        <w:pStyle w:val="enumlev1"/>
        <w:rPr>
          <w:sz w:val="20"/>
        </w:rPr>
      </w:pPr>
      <w:r>
        <w:rPr>
          <w:sz w:val="20"/>
        </w:rPr>
        <w:tab/>
      </w:r>
      <w:r w:rsidR="005827B8" w:rsidRPr="001F54D7">
        <w:rPr>
          <w:sz w:val="20"/>
        </w:rPr>
        <w:t xml:space="preserve">Cell radius </w:t>
      </w:r>
      <w:r w:rsidR="005827B8" w:rsidRPr="001F54D7">
        <w:rPr>
          <w:rFonts w:ascii="Symbol" w:hAnsi="Symbol"/>
          <w:sz w:val="20"/>
        </w:rPr>
        <w:t></w:t>
      </w:r>
      <w:r w:rsidR="005827B8" w:rsidRPr="001F54D7">
        <w:rPr>
          <w:sz w:val="20"/>
        </w:rPr>
        <w:t xml:space="preserve"> 3.2 km</w:t>
      </w:r>
    </w:p>
    <w:p w:rsidR="005827B8" w:rsidRPr="001F54D7" w:rsidRDefault="00D72D3C" w:rsidP="00CA5C0C">
      <w:pPr>
        <w:pStyle w:val="enumlev1"/>
        <w:rPr>
          <w:sz w:val="20"/>
        </w:rPr>
      </w:pPr>
      <w:r>
        <w:rPr>
          <w:sz w:val="20"/>
        </w:rPr>
        <w:tab/>
      </w:r>
      <w:r w:rsidR="005827B8" w:rsidRPr="001F54D7">
        <w:rPr>
          <w:sz w:val="20"/>
        </w:rPr>
        <w:t xml:space="preserve">Cell antenna pattern </w:t>
      </w:r>
      <w:r w:rsidR="005827B8" w:rsidRPr="001F54D7">
        <w:rPr>
          <w:rFonts w:ascii="Symbol" w:hAnsi="Symbol"/>
          <w:sz w:val="20"/>
        </w:rPr>
        <w:t></w:t>
      </w:r>
      <w:r w:rsidR="005827B8" w:rsidRPr="001F54D7">
        <w:rPr>
          <w:sz w:val="20"/>
        </w:rPr>
        <w:t xml:space="preserve"> Hex</w:t>
      </w:r>
    </w:p>
    <w:p w:rsidR="005827B8" w:rsidRPr="001F54D7" w:rsidRDefault="00D72D3C" w:rsidP="00CA5C0C">
      <w:pPr>
        <w:pStyle w:val="enumlev1"/>
        <w:rPr>
          <w:sz w:val="20"/>
        </w:rPr>
      </w:pPr>
      <w:r>
        <w:rPr>
          <w:sz w:val="20"/>
        </w:rPr>
        <w:tab/>
      </w:r>
      <w:r w:rsidR="005827B8" w:rsidRPr="001F54D7">
        <w:rPr>
          <w:sz w:val="20"/>
        </w:rPr>
        <w:t xml:space="preserve">Reuse factor </w:t>
      </w:r>
      <w:r w:rsidR="005827B8" w:rsidRPr="001F54D7">
        <w:rPr>
          <w:rFonts w:ascii="Symbol" w:hAnsi="Symbol"/>
          <w:sz w:val="20"/>
        </w:rPr>
        <w:t></w:t>
      </w:r>
      <w:r w:rsidR="005827B8" w:rsidRPr="001F54D7">
        <w:rPr>
          <w:sz w:val="20"/>
        </w:rPr>
        <w:t xml:space="preserve"> 12</w:t>
      </w:r>
    </w:p>
    <w:p w:rsidR="005827B8" w:rsidRPr="001F54D7" w:rsidRDefault="00D72D3C" w:rsidP="00CA5C0C">
      <w:pPr>
        <w:pStyle w:val="enumlev1"/>
        <w:rPr>
          <w:sz w:val="20"/>
        </w:rPr>
      </w:pPr>
      <w:r>
        <w:rPr>
          <w:sz w:val="20"/>
        </w:rPr>
        <w:tab/>
      </w:r>
      <w:r w:rsidR="005827B8" w:rsidRPr="001F54D7">
        <w:rPr>
          <w:sz w:val="20"/>
        </w:rPr>
        <w:t xml:space="preserve">GoS factor </w:t>
      </w:r>
      <w:r w:rsidR="005827B8" w:rsidRPr="001F54D7">
        <w:rPr>
          <w:rFonts w:ascii="Symbol" w:hAnsi="Symbol"/>
          <w:sz w:val="20"/>
        </w:rPr>
        <w:t></w:t>
      </w:r>
      <w:r w:rsidR="005827B8" w:rsidRPr="001F54D7">
        <w:rPr>
          <w:sz w:val="20"/>
        </w:rPr>
        <w:t xml:space="preserve"> 1.5 </w:t>
      </w:r>
    </w:p>
    <w:p w:rsidR="005827B8" w:rsidRPr="001F54D7" w:rsidRDefault="00D72D3C" w:rsidP="00CA5C0C">
      <w:pPr>
        <w:pStyle w:val="enumlev1"/>
        <w:rPr>
          <w:sz w:val="20"/>
        </w:rPr>
      </w:pPr>
      <w:r>
        <w:rPr>
          <w:sz w:val="20"/>
        </w:rPr>
        <w:lastRenderedPageBreak/>
        <w:tab/>
      </w:r>
      <w:r w:rsidR="005827B8" w:rsidRPr="001F54D7">
        <w:rPr>
          <w:sz w:val="20"/>
        </w:rPr>
        <w:t xml:space="preserve">Width of frequency band </w:t>
      </w:r>
      <w:r w:rsidR="005827B8" w:rsidRPr="001F54D7">
        <w:rPr>
          <w:rFonts w:ascii="Symbol" w:hAnsi="Symbol"/>
          <w:sz w:val="20"/>
        </w:rPr>
        <w:t></w:t>
      </w:r>
      <w:r w:rsidR="005827B8" w:rsidRPr="001F54D7">
        <w:rPr>
          <w:sz w:val="20"/>
        </w:rPr>
        <w:t xml:space="preserve"> 24 MHz</w:t>
      </w:r>
    </w:p>
    <w:p w:rsidR="005827B8" w:rsidRPr="001F54D7" w:rsidRDefault="00D72D3C" w:rsidP="00CA5C0C">
      <w:pPr>
        <w:pStyle w:val="enumlev1"/>
        <w:rPr>
          <w:sz w:val="20"/>
        </w:rPr>
      </w:pPr>
      <w:r>
        <w:rPr>
          <w:sz w:val="20"/>
        </w:rPr>
        <w:tab/>
      </w:r>
      <w:r w:rsidR="005827B8" w:rsidRPr="001F54D7">
        <w:rPr>
          <w:sz w:val="20"/>
        </w:rPr>
        <w:t xml:space="preserve">Channel bandwidth </w:t>
      </w:r>
      <w:r w:rsidR="005827B8" w:rsidRPr="001F54D7">
        <w:rPr>
          <w:rFonts w:ascii="Symbol" w:hAnsi="Symbol"/>
          <w:sz w:val="20"/>
        </w:rPr>
        <w:t></w:t>
      </w:r>
      <w:r w:rsidR="005827B8" w:rsidRPr="001F54D7">
        <w:rPr>
          <w:sz w:val="20"/>
        </w:rPr>
        <w:t xml:space="preserve"> 150 kHz</w:t>
      </w:r>
    </w:p>
    <w:p w:rsidR="005827B8" w:rsidRPr="001F54D7" w:rsidRDefault="00D72D3C" w:rsidP="00CA5C0C">
      <w:pPr>
        <w:pStyle w:val="enumlev1"/>
        <w:rPr>
          <w:sz w:val="20"/>
        </w:rPr>
      </w:pPr>
      <w:r>
        <w:rPr>
          <w:sz w:val="20"/>
        </w:rPr>
        <w:tab/>
      </w:r>
      <w:r w:rsidR="005827B8" w:rsidRPr="001F54D7">
        <w:rPr>
          <w:sz w:val="20"/>
        </w:rPr>
        <w:t xml:space="preserve">% of band not used for traffic </w:t>
      </w:r>
      <w:r w:rsidR="005827B8" w:rsidRPr="001F54D7">
        <w:rPr>
          <w:rFonts w:ascii="Symbol" w:hAnsi="Symbol"/>
          <w:sz w:val="20"/>
        </w:rPr>
        <w:t></w:t>
      </w:r>
      <w:r w:rsidR="005827B8" w:rsidRPr="001F54D7">
        <w:rPr>
          <w:sz w:val="20"/>
        </w:rPr>
        <w:t xml:space="preserve"> 10%</w:t>
      </w:r>
    </w:p>
    <w:p w:rsidR="005827B8" w:rsidRPr="00CA5C0C" w:rsidRDefault="00D72D3C" w:rsidP="00D72D3C">
      <w:pPr>
        <w:pStyle w:val="Headingb"/>
        <w:rPr>
          <w:sz w:val="20"/>
        </w:rPr>
      </w:pPr>
      <w:r>
        <w:rPr>
          <w:sz w:val="20"/>
        </w:rPr>
        <w:tab/>
      </w:r>
      <w:r w:rsidR="005827B8" w:rsidRPr="00CA5C0C">
        <w:rPr>
          <w:sz w:val="20"/>
        </w:rPr>
        <w:t>Narrowband – large city – suburban – medium PPDR density</w:t>
      </w:r>
    </w:p>
    <w:p w:rsidR="005827B8" w:rsidRPr="001F54D7" w:rsidRDefault="00D72D3C" w:rsidP="00CA5C0C">
      <w:pPr>
        <w:pStyle w:val="enumlev1"/>
        <w:rPr>
          <w:sz w:val="20"/>
        </w:rPr>
      </w:pPr>
      <w:r>
        <w:rPr>
          <w:sz w:val="20"/>
        </w:rPr>
        <w:tab/>
      </w:r>
      <w:r w:rsidR="005827B8" w:rsidRPr="001F54D7">
        <w:rPr>
          <w:sz w:val="20"/>
        </w:rPr>
        <w:t xml:space="preserve">Population </w:t>
      </w:r>
      <w:r w:rsidR="005827B8" w:rsidRPr="001F54D7">
        <w:rPr>
          <w:rFonts w:ascii="Symbol" w:hAnsi="Symbol"/>
          <w:sz w:val="20"/>
        </w:rPr>
        <w:t></w:t>
      </w:r>
      <w:r w:rsidR="005827B8" w:rsidRPr="001F54D7">
        <w:rPr>
          <w:sz w:val="20"/>
        </w:rPr>
        <w:t xml:space="preserve"> 8 000 000 people</w:t>
      </w:r>
    </w:p>
    <w:p w:rsidR="005827B8" w:rsidRPr="001F54D7" w:rsidRDefault="00D72D3C" w:rsidP="00CA5C0C">
      <w:pPr>
        <w:pStyle w:val="enumlev1"/>
        <w:rPr>
          <w:sz w:val="20"/>
        </w:rPr>
      </w:pPr>
      <w:r>
        <w:rPr>
          <w:sz w:val="20"/>
        </w:rPr>
        <w:tab/>
      </w:r>
      <w:r w:rsidR="005827B8" w:rsidRPr="001F54D7">
        <w:rPr>
          <w:sz w:val="20"/>
        </w:rPr>
        <w:t xml:space="preserve">Area </w:t>
      </w:r>
      <w:r w:rsidR="005827B8" w:rsidRPr="001F54D7">
        <w:rPr>
          <w:rFonts w:ascii="Symbol" w:hAnsi="Symbol"/>
          <w:sz w:val="20"/>
        </w:rPr>
        <w:t></w:t>
      </w:r>
      <w:r w:rsidR="005827B8" w:rsidRPr="001F54D7">
        <w:rPr>
          <w:rFonts w:ascii="Symbol" w:hAnsi="Symbol"/>
          <w:sz w:val="20"/>
        </w:rPr>
        <w:t></w:t>
      </w:r>
      <w:r w:rsidR="005827B8" w:rsidRPr="001F54D7">
        <w:rPr>
          <w:sz w:val="20"/>
        </w:rPr>
        <w:t>8 000 km</w:t>
      </w:r>
      <w:r w:rsidR="005827B8" w:rsidRPr="001F54D7">
        <w:rPr>
          <w:sz w:val="20"/>
          <w:vertAlign w:val="superscript"/>
        </w:rPr>
        <w:t>2</w:t>
      </w:r>
    </w:p>
    <w:p w:rsidR="005827B8" w:rsidRPr="001F54D7" w:rsidRDefault="00D72D3C" w:rsidP="00CA5C0C">
      <w:pPr>
        <w:pStyle w:val="enumlev1"/>
        <w:rPr>
          <w:sz w:val="20"/>
        </w:rPr>
      </w:pPr>
      <w:r>
        <w:rPr>
          <w:sz w:val="20"/>
        </w:rPr>
        <w:tab/>
      </w:r>
      <w:r w:rsidR="005827B8" w:rsidRPr="001F54D7">
        <w:rPr>
          <w:sz w:val="20"/>
        </w:rPr>
        <w:t xml:space="preserve">Police density suburban </w:t>
      </w:r>
      <w:r w:rsidR="005827B8" w:rsidRPr="001F54D7">
        <w:rPr>
          <w:rFonts w:ascii="Symbol" w:hAnsi="Symbol"/>
          <w:sz w:val="20"/>
        </w:rPr>
        <w:t></w:t>
      </w:r>
      <w:r w:rsidR="005827B8" w:rsidRPr="001F54D7">
        <w:rPr>
          <w:sz w:val="20"/>
        </w:rPr>
        <w:t xml:space="preserve"> </w:t>
      </w:r>
      <w:proofErr w:type="gramStart"/>
      <w:r w:rsidR="005827B8" w:rsidRPr="001F54D7">
        <w:rPr>
          <w:sz w:val="20"/>
        </w:rPr>
        <w:t>U(</w:t>
      </w:r>
      <w:proofErr w:type="gramEnd"/>
      <w:r w:rsidR="005827B8" w:rsidRPr="001F54D7">
        <w:rPr>
          <w:sz w:val="20"/>
        </w:rPr>
        <w:t xml:space="preserve">sub) </w:t>
      </w:r>
      <w:r w:rsidR="005827B8" w:rsidRPr="001F54D7">
        <w:rPr>
          <w:rFonts w:ascii="Symbol" w:hAnsi="Symbol"/>
          <w:sz w:val="20"/>
        </w:rPr>
        <w:t></w:t>
      </w:r>
      <w:r w:rsidR="005827B8" w:rsidRPr="001F54D7">
        <w:rPr>
          <w:sz w:val="20"/>
        </w:rPr>
        <w:t xml:space="preserve"> 1.25 </w:t>
      </w:r>
      <w:r w:rsidR="005827B8" w:rsidRPr="001F54D7">
        <w:rPr>
          <w:rFonts w:ascii="Symbol" w:hAnsi="Symbol"/>
          <w:sz w:val="20"/>
        </w:rPr>
        <w:t></w:t>
      </w:r>
      <w:r w:rsidR="005827B8" w:rsidRPr="001F54D7">
        <w:rPr>
          <w:sz w:val="20"/>
        </w:rPr>
        <w:t xml:space="preserve"> 180 </w:t>
      </w:r>
      <w:r w:rsidR="005827B8" w:rsidRPr="001F54D7">
        <w:rPr>
          <w:rFonts w:ascii="Symbol" w:hAnsi="Symbol"/>
          <w:sz w:val="20"/>
        </w:rPr>
        <w:t></w:t>
      </w:r>
      <w:r w:rsidR="005827B8" w:rsidRPr="001F54D7">
        <w:rPr>
          <w:sz w:val="20"/>
        </w:rPr>
        <w:t xml:space="preserve"> 8 000 000/100 000 </w:t>
      </w:r>
      <w:r w:rsidR="005827B8" w:rsidRPr="001F54D7">
        <w:rPr>
          <w:rFonts w:ascii="Symbol" w:hAnsi="Symbol"/>
          <w:sz w:val="20"/>
        </w:rPr>
        <w:t></w:t>
      </w:r>
      <w:r w:rsidR="005827B8" w:rsidRPr="001F54D7">
        <w:rPr>
          <w:sz w:val="20"/>
        </w:rPr>
        <w:t xml:space="preserve"> 18 000 Police</w:t>
      </w:r>
    </w:p>
    <w:p w:rsidR="005827B8" w:rsidRPr="001F54D7" w:rsidRDefault="00D72D3C" w:rsidP="00CA5C0C">
      <w:pPr>
        <w:pStyle w:val="enumlev1"/>
        <w:rPr>
          <w:sz w:val="20"/>
        </w:rPr>
      </w:pPr>
      <w:r>
        <w:rPr>
          <w:sz w:val="20"/>
        </w:rPr>
        <w:tab/>
      </w:r>
      <w:r w:rsidR="005827B8" w:rsidRPr="001F54D7">
        <w:rPr>
          <w:sz w:val="20"/>
        </w:rPr>
        <w:t xml:space="preserve">Cell radius </w:t>
      </w:r>
      <w:r w:rsidR="005827B8" w:rsidRPr="001F54D7">
        <w:rPr>
          <w:rFonts w:ascii="Symbol" w:hAnsi="Symbol"/>
          <w:sz w:val="20"/>
        </w:rPr>
        <w:t></w:t>
      </w:r>
      <w:r w:rsidR="005827B8" w:rsidRPr="001F54D7">
        <w:rPr>
          <w:sz w:val="20"/>
        </w:rPr>
        <w:t xml:space="preserve"> 11.5 km</w:t>
      </w:r>
    </w:p>
    <w:p w:rsidR="005827B8" w:rsidRPr="001F54D7" w:rsidRDefault="00D72D3C" w:rsidP="00CA5C0C">
      <w:pPr>
        <w:pStyle w:val="enumlev1"/>
        <w:rPr>
          <w:sz w:val="20"/>
        </w:rPr>
      </w:pPr>
      <w:r>
        <w:rPr>
          <w:sz w:val="20"/>
        </w:rPr>
        <w:tab/>
      </w:r>
      <w:r w:rsidR="005827B8" w:rsidRPr="001F54D7">
        <w:rPr>
          <w:sz w:val="20"/>
        </w:rPr>
        <w:t xml:space="preserve">Cell antenna pattern </w:t>
      </w:r>
      <w:r w:rsidR="005827B8" w:rsidRPr="001F54D7">
        <w:rPr>
          <w:rFonts w:ascii="Symbol" w:hAnsi="Symbol"/>
          <w:sz w:val="20"/>
        </w:rPr>
        <w:t></w:t>
      </w:r>
      <w:r w:rsidR="005827B8" w:rsidRPr="001F54D7">
        <w:rPr>
          <w:sz w:val="20"/>
        </w:rPr>
        <w:t xml:space="preserve"> Omni</w:t>
      </w:r>
    </w:p>
    <w:p w:rsidR="005827B8" w:rsidRPr="001F54D7" w:rsidRDefault="00D72D3C" w:rsidP="00CA5C0C">
      <w:pPr>
        <w:pStyle w:val="enumlev1"/>
        <w:rPr>
          <w:sz w:val="20"/>
        </w:rPr>
      </w:pPr>
      <w:r>
        <w:rPr>
          <w:sz w:val="20"/>
        </w:rPr>
        <w:tab/>
      </w:r>
      <w:r w:rsidR="005827B8" w:rsidRPr="001F54D7">
        <w:rPr>
          <w:sz w:val="20"/>
        </w:rPr>
        <w:t xml:space="preserve">Reuse factor </w:t>
      </w:r>
      <w:r w:rsidR="005827B8" w:rsidRPr="001F54D7">
        <w:rPr>
          <w:rFonts w:ascii="Symbol" w:hAnsi="Symbol"/>
          <w:sz w:val="20"/>
        </w:rPr>
        <w:t></w:t>
      </w:r>
      <w:r w:rsidR="005827B8" w:rsidRPr="001F54D7">
        <w:rPr>
          <w:sz w:val="20"/>
        </w:rPr>
        <w:t xml:space="preserve"> 21</w:t>
      </w:r>
    </w:p>
    <w:p w:rsidR="005827B8" w:rsidRPr="001F54D7" w:rsidRDefault="00D72D3C" w:rsidP="00CA5C0C">
      <w:pPr>
        <w:pStyle w:val="enumlev1"/>
        <w:rPr>
          <w:sz w:val="20"/>
        </w:rPr>
      </w:pPr>
      <w:r>
        <w:rPr>
          <w:sz w:val="20"/>
        </w:rPr>
        <w:tab/>
      </w:r>
      <w:r w:rsidR="005827B8" w:rsidRPr="001F54D7">
        <w:rPr>
          <w:sz w:val="20"/>
        </w:rPr>
        <w:t xml:space="preserve">GoS factor </w:t>
      </w:r>
      <w:r w:rsidR="005827B8" w:rsidRPr="001F54D7">
        <w:rPr>
          <w:rFonts w:ascii="Symbol" w:hAnsi="Symbol"/>
          <w:sz w:val="20"/>
        </w:rPr>
        <w:t></w:t>
      </w:r>
      <w:r w:rsidR="005827B8" w:rsidRPr="001F54D7">
        <w:rPr>
          <w:sz w:val="20"/>
        </w:rPr>
        <w:t xml:space="preserve"> 1.5</w:t>
      </w:r>
    </w:p>
    <w:p w:rsidR="005827B8" w:rsidRPr="001F54D7" w:rsidRDefault="00D72D3C" w:rsidP="00CA5C0C">
      <w:pPr>
        <w:pStyle w:val="enumlev1"/>
        <w:rPr>
          <w:sz w:val="20"/>
        </w:rPr>
      </w:pPr>
      <w:r>
        <w:rPr>
          <w:sz w:val="20"/>
        </w:rPr>
        <w:tab/>
      </w:r>
      <w:r w:rsidR="005827B8" w:rsidRPr="001F54D7">
        <w:rPr>
          <w:sz w:val="20"/>
        </w:rPr>
        <w:t xml:space="preserve">Width of frequency band </w:t>
      </w:r>
      <w:r w:rsidR="005827B8" w:rsidRPr="001F54D7">
        <w:rPr>
          <w:rFonts w:ascii="Symbol" w:hAnsi="Symbol"/>
          <w:sz w:val="20"/>
        </w:rPr>
        <w:t></w:t>
      </w:r>
      <w:r w:rsidR="005827B8" w:rsidRPr="001F54D7">
        <w:rPr>
          <w:sz w:val="20"/>
        </w:rPr>
        <w:t xml:space="preserve"> 24 MHz</w:t>
      </w:r>
    </w:p>
    <w:p w:rsidR="005827B8" w:rsidRPr="001F54D7" w:rsidRDefault="00D72D3C" w:rsidP="00CA5C0C">
      <w:pPr>
        <w:pStyle w:val="enumlev1"/>
        <w:rPr>
          <w:sz w:val="20"/>
        </w:rPr>
      </w:pPr>
      <w:r>
        <w:rPr>
          <w:sz w:val="20"/>
        </w:rPr>
        <w:tab/>
      </w:r>
      <w:r w:rsidR="005827B8" w:rsidRPr="001F54D7">
        <w:rPr>
          <w:sz w:val="20"/>
        </w:rPr>
        <w:t xml:space="preserve">Channel bandwidth </w:t>
      </w:r>
      <w:r w:rsidR="005827B8" w:rsidRPr="001F54D7">
        <w:rPr>
          <w:rFonts w:ascii="Symbol" w:hAnsi="Symbol"/>
          <w:sz w:val="20"/>
        </w:rPr>
        <w:t></w:t>
      </w:r>
      <w:r w:rsidR="005827B8" w:rsidRPr="001F54D7">
        <w:rPr>
          <w:sz w:val="20"/>
        </w:rPr>
        <w:t xml:space="preserve"> 12.5 kHz</w:t>
      </w:r>
    </w:p>
    <w:p w:rsidR="005827B8" w:rsidRPr="001F54D7" w:rsidRDefault="00D72D3C" w:rsidP="00CA5C0C">
      <w:pPr>
        <w:pStyle w:val="enumlev1"/>
        <w:rPr>
          <w:sz w:val="20"/>
        </w:rPr>
      </w:pPr>
      <w:r>
        <w:rPr>
          <w:sz w:val="20"/>
        </w:rPr>
        <w:tab/>
      </w:r>
      <w:r w:rsidR="005827B8" w:rsidRPr="001F54D7">
        <w:rPr>
          <w:sz w:val="20"/>
        </w:rPr>
        <w:t xml:space="preserve">% of band not used for traffic </w:t>
      </w:r>
      <w:r w:rsidR="005827B8" w:rsidRPr="001F54D7">
        <w:rPr>
          <w:rFonts w:ascii="Symbol" w:hAnsi="Symbol"/>
          <w:sz w:val="20"/>
        </w:rPr>
        <w:t></w:t>
      </w:r>
      <w:r w:rsidR="005827B8" w:rsidRPr="001F54D7">
        <w:rPr>
          <w:sz w:val="20"/>
        </w:rPr>
        <w:t xml:space="preserve"> 10%</w:t>
      </w:r>
    </w:p>
    <w:p w:rsidR="005827B8" w:rsidRPr="00CA5C0C" w:rsidRDefault="00D72D3C" w:rsidP="00D72D3C">
      <w:pPr>
        <w:pStyle w:val="Headingb"/>
        <w:rPr>
          <w:sz w:val="20"/>
        </w:rPr>
      </w:pPr>
      <w:r>
        <w:rPr>
          <w:sz w:val="20"/>
        </w:rPr>
        <w:tab/>
      </w:r>
      <w:r w:rsidR="005827B8" w:rsidRPr="00CA5C0C">
        <w:rPr>
          <w:sz w:val="20"/>
        </w:rPr>
        <w:t>Narrowband – large city – urban – medium PPDR density</w:t>
      </w:r>
    </w:p>
    <w:p w:rsidR="005827B8" w:rsidRPr="001F54D7" w:rsidRDefault="00D72D3C" w:rsidP="00CA5C0C">
      <w:pPr>
        <w:pStyle w:val="enumlev1"/>
        <w:rPr>
          <w:sz w:val="20"/>
        </w:rPr>
      </w:pPr>
      <w:r>
        <w:rPr>
          <w:sz w:val="20"/>
        </w:rPr>
        <w:tab/>
      </w:r>
      <w:r w:rsidR="005827B8" w:rsidRPr="001F54D7">
        <w:rPr>
          <w:sz w:val="20"/>
        </w:rPr>
        <w:t xml:space="preserve">Population </w:t>
      </w:r>
      <w:r w:rsidR="005827B8" w:rsidRPr="001F54D7">
        <w:rPr>
          <w:rFonts w:ascii="Symbol" w:hAnsi="Symbol"/>
          <w:sz w:val="20"/>
        </w:rPr>
        <w:t></w:t>
      </w:r>
      <w:r w:rsidR="005827B8" w:rsidRPr="001F54D7">
        <w:rPr>
          <w:sz w:val="20"/>
        </w:rPr>
        <w:t xml:space="preserve"> 8 000 000 people</w:t>
      </w:r>
    </w:p>
    <w:p w:rsidR="005827B8" w:rsidRPr="001F54D7" w:rsidRDefault="00D72D3C" w:rsidP="00CA5C0C">
      <w:pPr>
        <w:pStyle w:val="enumlev1"/>
        <w:rPr>
          <w:sz w:val="20"/>
        </w:rPr>
      </w:pPr>
      <w:r>
        <w:rPr>
          <w:sz w:val="20"/>
        </w:rPr>
        <w:tab/>
      </w:r>
      <w:r w:rsidR="005827B8" w:rsidRPr="001F54D7">
        <w:rPr>
          <w:sz w:val="20"/>
        </w:rPr>
        <w:t xml:space="preserve">Area </w:t>
      </w:r>
      <w:r w:rsidR="005827B8" w:rsidRPr="001F54D7">
        <w:rPr>
          <w:rFonts w:ascii="Symbol" w:hAnsi="Symbol"/>
          <w:sz w:val="20"/>
        </w:rPr>
        <w:t></w:t>
      </w:r>
      <w:r w:rsidR="005827B8" w:rsidRPr="001F54D7">
        <w:rPr>
          <w:sz w:val="20"/>
        </w:rPr>
        <w:t xml:space="preserve"> 800 km</w:t>
      </w:r>
      <w:r w:rsidR="005827B8" w:rsidRPr="001F54D7">
        <w:rPr>
          <w:sz w:val="20"/>
          <w:vertAlign w:val="superscript"/>
        </w:rPr>
        <w:t>2</w:t>
      </w:r>
    </w:p>
    <w:p w:rsidR="005827B8" w:rsidRPr="001F54D7" w:rsidRDefault="00D72D3C" w:rsidP="00CA5C0C">
      <w:pPr>
        <w:pStyle w:val="enumlev1"/>
        <w:rPr>
          <w:sz w:val="20"/>
        </w:rPr>
      </w:pPr>
      <w:r>
        <w:rPr>
          <w:sz w:val="20"/>
        </w:rPr>
        <w:tab/>
      </w:r>
      <w:r w:rsidR="005827B8" w:rsidRPr="001F54D7">
        <w:rPr>
          <w:sz w:val="20"/>
        </w:rPr>
        <w:t xml:space="preserve">Police density suburban </w:t>
      </w:r>
      <w:r w:rsidR="005827B8" w:rsidRPr="001F54D7">
        <w:rPr>
          <w:rFonts w:ascii="Symbol" w:hAnsi="Symbol"/>
          <w:sz w:val="20"/>
        </w:rPr>
        <w:t></w:t>
      </w:r>
      <w:r w:rsidR="005827B8" w:rsidRPr="001F54D7">
        <w:rPr>
          <w:sz w:val="20"/>
        </w:rPr>
        <w:t xml:space="preserve"> </w:t>
      </w:r>
      <w:proofErr w:type="gramStart"/>
      <w:r w:rsidR="005827B8" w:rsidRPr="001F54D7">
        <w:rPr>
          <w:sz w:val="20"/>
        </w:rPr>
        <w:t>U(</w:t>
      </w:r>
      <w:proofErr w:type="gramEnd"/>
      <w:r w:rsidR="005827B8" w:rsidRPr="001F54D7">
        <w:rPr>
          <w:sz w:val="20"/>
        </w:rPr>
        <w:t xml:space="preserve">urb) </w:t>
      </w:r>
      <w:r w:rsidR="005827B8" w:rsidRPr="001F54D7">
        <w:rPr>
          <w:rFonts w:ascii="Symbol" w:hAnsi="Symbol"/>
          <w:sz w:val="20"/>
        </w:rPr>
        <w:t></w:t>
      </w:r>
      <w:r w:rsidR="005827B8" w:rsidRPr="001F54D7">
        <w:rPr>
          <w:sz w:val="20"/>
        </w:rPr>
        <w:t xml:space="preserve"> 1.5 </w:t>
      </w:r>
      <w:r w:rsidR="005827B8" w:rsidRPr="001F54D7">
        <w:rPr>
          <w:rFonts w:ascii="Symbol" w:hAnsi="Symbol"/>
          <w:sz w:val="20"/>
        </w:rPr>
        <w:t></w:t>
      </w:r>
      <w:r w:rsidR="005827B8" w:rsidRPr="001F54D7">
        <w:rPr>
          <w:sz w:val="20"/>
        </w:rPr>
        <w:t xml:space="preserve"> 180 </w:t>
      </w:r>
      <w:r w:rsidR="005827B8" w:rsidRPr="001F54D7">
        <w:rPr>
          <w:rFonts w:ascii="Symbol" w:hAnsi="Symbol"/>
          <w:sz w:val="20"/>
        </w:rPr>
        <w:t></w:t>
      </w:r>
      <w:r w:rsidR="005827B8" w:rsidRPr="001F54D7">
        <w:rPr>
          <w:sz w:val="20"/>
        </w:rPr>
        <w:t xml:space="preserve"> 8 000 000/100 000 </w:t>
      </w:r>
      <w:r w:rsidR="005827B8" w:rsidRPr="001F54D7">
        <w:rPr>
          <w:rFonts w:ascii="Symbol" w:hAnsi="Symbol"/>
          <w:sz w:val="20"/>
        </w:rPr>
        <w:t></w:t>
      </w:r>
      <w:r w:rsidR="005827B8" w:rsidRPr="001F54D7">
        <w:rPr>
          <w:sz w:val="20"/>
        </w:rPr>
        <w:t xml:space="preserve"> 21 600 Police</w:t>
      </w:r>
    </w:p>
    <w:p w:rsidR="005827B8" w:rsidRPr="001F54D7" w:rsidRDefault="00D72D3C" w:rsidP="00CA5C0C">
      <w:pPr>
        <w:pStyle w:val="enumlev1"/>
        <w:rPr>
          <w:sz w:val="20"/>
        </w:rPr>
      </w:pPr>
      <w:r>
        <w:rPr>
          <w:sz w:val="20"/>
        </w:rPr>
        <w:tab/>
      </w:r>
      <w:r w:rsidR="005827B8" w:rsidRPr="001F54D7">
        <w:rPr>
          <w:sz w:val="20"/>
        </w:rPr>
        <w:t xml:space="preserve">Cell radius </w:t>
      </w:r>
      <w:r w:rsidR="005827B8" w:rsidRPr="001F54D7">
        <w:rPr>
          <w:rFonts w:ascii="Symbol" w:hAnsi="Symbol"/>
          <w:sz w:val="20"/>
        </w:rPr>
        <w:t></w:t>
      </w:r>
      <w:r w:rsidR="005827B8" w:rsidRPr="001F54D7">
        <w:rPr>
          <w:sz w:val="20"/>
        </w:rPr>
        <w:t xml:space="preserve"> 4.0 km</w:t>
      </w:r>
    </w:p>
    <w:p w:rsidR="005827B8" w:rsidRPr="001F54D7" w:rsidRDefault="00D72D3C" w:rsidP="00CA5C0C">
      <w:pPr>
        <w:pStyle w:val="enumlev1"/>
        <w:rPr>
          <w:sz w:val="20"/>
        </w:rPr>
      </w:pPr>
      <w:r>
        <w:rPr>
          <w:sz w:val="20"/>
        </w:rPr>
        <w:tab/>
      </w:r>
      <w:r w:rsidR="005827B8" w:rsidRPr="001F54D7">
        <w:rPr>
          <w:sz w:val="20"/>
        </w:rPr>
        <w:t xml:space="preserve">Cell antenna pattern </w:t>
      </w:r>
      <w:r w:rsidR="005827B8" w:rsidRPr="001F54D7">
        <w:rPr>
          <w:rFonts w:ascii="Symbol" w:hAnsi="Symbol"/>
          <w:sz w:val="20"/>
        </w:rPr>
        <w:t></w:t>
      </w:r>
      <w:r w:rsidR="005827B8" w:rsidRPr="001F54D7">
        <w:rPr>
          <w:sz w:val="20"/>
        </w:rPr>
        <w:t xml:space="preserve"> Hex</w:t>
      </w:r>
    </w:p>
    <w:p w:rsidR="005827B8" w:rsidRPr="001F54D7" w:rsidRDefault="00D72D3C" w:rsidP="00CA5C0C">
      <w:pPr>
        <w:pStyle w:val="enumlev1"/>
        <w:rPr>
          <w:sz w:val="20"/>
        </w:rPr>
      </w:pPr>
      <w:r>
        <w:rPr>
          <w:sz w:val="20"/>
        </w:rPr>
        <w:tab/>
      </w:r>
      <w:r w:rsidR="005827B8" w:rsidRPr="001F54D7">
        <w:rPr>
          <w:sz w:val="20"/>
        </w:rPr>
        <w:t xml:space="preserve">Reuse factor </w:t>
      </w:r>
      <w:r w:rsidR="005827B8" w:rsidRPr="001F54D7">
        <w:rPr>
          <w:rFonts w:ascii="Symbol" w:hAnsi="Symbol"/>
          <w:sz w:val="20"/>
        </w:rPr>
        <w:t></w:t>
      </w:r>
      <w:r w:rsidR="005827B8" w:rsidRPr="001F54D7">
        <w:rPr>
          <w:sz w:val="20"/>
        </w:rPr>
        <w:t xml:space="preserve"> 21</w:t>
      </w:r>
    </w:p>
    <w:p w:rsidR="005827B8" w:rsidRPr="001F54D7" w:rsidRDefault="00D72D3C" w:rsidP="00CA5C0C">
      <w:pPr>
        <w:pStyle w:val="enumlev1"/>
        <w:rPr>
          <w:sz w:val="20"/>
        </w:rPr>
      </w:pPr>
      <w:r>
        <w:rPr>
          <w:sz w:val="20"/>
        </w:rPr>
        <w:tab/>
      </w:r>
      <w:r w:rsidR="005827B8" w:rsidRPr="001F54D7">
        <w:rPr>
          <w:sz w:val="20"/>
        </w:rPr>
        <w:t xml:space="preserve">GoS factor </w:t>
      </w:r>
      <w:r w:rsidR="005827B8" w:rsidRPr="001F54D7">
        <w:rPr>
          <w:rFonts w:ascii="Symbol" w:hAnsi="Symbol"/>
          <w:sz w:val="20"/>
        </w:rPr>
        <w:t></w:t>
      </w:r>
      <w:r w:rsidR="005827B8" w:rsidRPr="001F54D7">
        <w:rPr>
          <w:sz w:val="20"/>
        </w:rPr>
        <w:t xml:space="preserve"> 1.5 </w:t>
      </w:r>
    </w:p>
    <w:p w:rsidR="005827B8" w:rsidRPr="001F54D7" w:rsidRDefault="00D72D3C" w:rsidP="00CA5C0C">
      <w:pPr>
        <w:pStyle w:val="enumlev1"/>
        <w:rPr>
          <w:sz w:val="20"/>
        </w:rPr>
      </w:pPr>
      <w:r>
        <w:rPr>
          <w:sz w:val="20"/>
        </w:rPr>
        <w:tab/>
      </w:r>
      <w:r w:rsidR="005827B8" w:rsidRPr="001F54D7">
        <w:rPr>
          <w:sz w:val="20"/>
        </w:rPr>
        <w:t xml:space="preserve">Width of frequency band </w:t>
      </w:r>
      <w:r w:rsidR="005827B8" w:rsidRPr="001F54D7">
        <w:rPr>
          <w:rFonts w:ascii="Symbol" w:hAnsi="Symbol"/>
          <w:sz w:val="20"/>
        </w:rPr>
        <w:t></w:t>
      </w:r>
      <w:r w:rsidR="005827B8" w:rsidRPr="001F54D7">
        <w:rPr>
          <w:sz w:val="20"/>
        </w:rPr>
        <w:t xml:space="preserve"> 24 MHz</w:t>
      </w:r>
    </w:p>
    <w:p w:rsidR="005827B8" w:rsidRPr="001F54D7" w:rsidRDefault="00D72D3C" w:rsidP="00CA5C0C">
      <w:pPr>
        <w:pStyle w:val="enumlev1"/>
        <w:rPr>
          <w:sz w:val="20"/>
        </w:rPr>
      </w:pPr>
      <w:r>
        <w:rPr>
          <w:sz w:val="20"/>
        </w:rPr>
        <w:tab/>
      </w:r>
      <w:r w:rsidR="005827B8" w:rsidRPr="001F54D7">
        <w:rPr>
          <w:sz w:val="20"/>
        </w:rPr>
        <w:t xml:space="preserve">Channel bandwidth </w:t>
      </w:r>
      <w:r w:rsidR="005827B8" w:rsidRPr="001F54D7">
        <w:rPr>
          <w:rFonts w:ascii="Symbol" w:hAnsi="Symbol"/>
          <w:sz w:val="20"/>
        </w:rPr>
        <w:t></w:t>
      </w:r>
      <w:r w:rsidR="005827B8" w:rsidRPr="001F54D7">
        <w:rPr>
          <w:sz w:val="20"/>
        </w:rPr>
        <w:t xml:space="preserve"> 12.5 kHz</w:t>
      </w:r>
    </w:p>
    <w:p w:rsidR="005827B8" w:rsidRPr="001F54D7" w:rsidRDefault="00D72D3C" w:rsidP="00CA5C0C">
      <w:pPr>
        <w:pStyle w:val="enumlev1"/>
        <w:rPr>
          <w:sz w:val="20"/>
        </w:rPr>
      </w:pPr>
      <w:r>
        <w:rPr>
          <w:sz w:val="20"/>
        </w:rPr>
        <w:tab/>
      </w:r>
      <w:r w:rsidR="005827B8" w:rsidRPr="001F54D7">
        <w:rPr>
          <w:sz w:val="20"/>
        </w:rPr>
        <w:t xml:space="preserve">% of band not used for traffic </w:t>
      </w:r>
      <w:r w:rsidR="005827B8" w:rsidRPr="001F54D7">
        <w:rPr>
          <w:rFonts w:ascii="Symbol" w:hAnsi="Symbol"/>
          <w:sz w:val="20"/>
        </w:rPr>
        <w:t></w:t>
      </w:r>
      <w:r w:rsidR="005827B8" w:rsidRPr="001F54D7">
        <w:rPr>
          <w:sz w:val="20"/>
        </w:rPr>
        <w:t xml:space="preserve"> 10%</w:t>
      </w:r>
    </w:p>
    <w:p w:rsidR="005827B8" w:rsidRPr="00CA5C0C" w:rsidRDefault="005827B8" w:rsidP="00CA5C0C">
      <w:pPr>
        <w:pStyle w:val="Headingb"/>
        <w:rPr>
          <w:sz w:val="20"/>
        </w:rPr>
      </w:pPr>
      <w:r w:rsidRPr="00CA5C0C">
        <w:rPr>
          <w:sz w:val="20"/>
        </w:rPr>
        <w:tab/>
        <w:t>Wideband – large city – suburban – medium PPDR density</w:t>
      </w:r>
    </w:p>
    <w:p w:rsidR="005827B8" w:rsidRPr="001F54D7" w:rsidRDefault="00D72D3C" w:rsidP="00CA5C0C">
      <w:pPr>
        <w:pStyle w:val="enumlev1"/>
        <w:rPr>
          <w:sz w:val="20"/>
        </w:rPr>
      </w:pPr>
      <w:r>
        <w:rPr>
          <w:sz w:val="20"/>
        </w:rPr>
        <w:tab/>
      </w:r>
      <w:r w:rsidR="005827B8" w:rsidRPr="001F54D7">
        <w:rPr>
          <w:sz w:val="20"/>
        </w:rPr>
        <w:t xml:space="preserve">Population </w:t>
      </w:r>
      <w:r w:rsidR="005827B8" w:rsidRPr="001F54D7">
        <w:rPr>
          <w:rFonts w:ascii="Symbol" w:hAnsi="Symbol"/>
          <w:sz w:val="20"/>
        </w:rPr>
        <w:t></w:t>
      </w:r>
      <w:r w:rsidR="005827B8" w:rsidRPr="001F54D7">
        <w:rPr>
          <w:sz w:val="20"/>
        </w:rPr>
        <w:t xml:space="preserve"> 8 000 000 people</w:t>
      </w:r>
    </w:p>
    <w:p w:rsidR="005827B8" w:rsidRPr="001F54D7" w:rsidRDefault="00D72D3C" w:rsidP="00CA5C0C">
      <w:pPr>
        <w:pStyle w:val="enumlev1"/>
        <w:rPr>
          <w:sz w:val="20"/>
        </w:rPr>
      </w:pPr>
      <w:r>
        <w:rPr>
          <w:sz w:val="20"/>
        </w:rPr>
        <w:tab/>
      </w:r>
      <w:r w:rsidR="005827B8" w:rsidRPr="001F54D7">
        <w:rPr>
          <w:sz w:val="20"/>
        </w:rPr>
        <w:t xml:space="preserve">Area </w:t>
      </w:r>
      <w:r w:rsidR="005827B8" w:rsidRPr="001F54D7">
        <w:rPr>
          <w:rFonts w:ascii="Symbol" w:hAnsi="Symbol"/>
          <w:sz w:val="20"/>
        </w:rPr>
        <w:t></w:t>
      </w:r>
      <w:r w:rsidR="005827B8" w:rsidRPr="001F54D7">
        <w:rPr>
          <w:sz w:val="20"/>
        </w:rPr>
        <w:t xml:space="preserve"> 8 000 km</w:t>
      </w:r>
      <w:r w:rsidR="005827B8" w:rsidRPr="001F54D7">
        <w:rPr>
          <w:sz w:val="20"/>
          <w:vertAlign w:val="superscript"/>
        </w:rPr>
        <w:t>2</w:t>
      </w:r>
    </w:p>
    <w:p w:rsidR="005827B8" w:rsidRPr="001F54D7" w:rsidRDefault="00D72D3C" w:rsidP="00CA5C0C">
      <w:pPr>
        <w:pStyle w:val="enumlev1"/>
        <w:rPr>
          <w:sz w:val="20"/>
        </w:rPr>
      </w:pPr>
      <w:r>
        <w:rPr>
          <w:sz w:val="20"/>
        </w:rPr>
        <w:tab/>
      </w:r>
      <w:r w:rsidR="005827B8" w:rsidRPr="001F54D7">
        <w:rPr>
          <w:sz w:val="20"/>
        </w:rPr>
        <w:t xml:space="preserve">Police density suburban </w:t>
      </w:r>
      <w:r w:rsidR="005827B8" w:rsidRPr="001F54D7">
        <w:rPr>
          <w:rFonts w:ascii="Symbol" w:hAnsi="Symbol"/>
          <w:sz w:val="20"/>
        </w:rPr>
        <w:t></w:t>
      </w:r>
      <w:r w:rsidR="005827B8" w:rsidRPr="001F54D7">
        <w:rPr>
          <w:sz w:val="20"/>
        </w:rPr>
        <w:t xml:space="preserve"> </w:t>
      </w:r>
      <w:proofErr w:type="gramStart"/>
      <w:r w:rsidR="005827B8" w:rsidRPr="001F54D7">
        <w:rPr>
          <w:sz w:val="20"/>
        </w:rPr>
        <w:t>U(</w:t>
      </w:r>
      <w:proofErr w:type="gramEnd"/>
      <w:r w:rsidR="005827B8" w:rsidRPr="001F54D7">
        <w:rPr>
          <w:sz w:val="20"/>
        </w:rPr>
        <w:t xml:space="preserve">sub) </w:t>
      </w:r>
      <w:r w:rsidR="005827B8" w:rsidRPr="001F54D7">
        <w:rPr>
          <w:rFonts w:ascii="Symbol" w:hAnsi="Symbol"/>
          <w:sz w:val="20"/>
        </w:rPr>
        <w:t></w:t>
      </w:r>
      <w:r w:rsidR="005827B8" w:rsidRPr="001F54D7">
        <w:rPr>
          <w:sz w:val="20"/>
        </w:rPr>
        <w:t xml:space="preserve"> 1.25 </w:t>
      </w:r>
      <w:r w:rsidR="005827B8" w:rsidRPr="001F54D7">
        <w:rPr>
          <w:rFonts w:ascii="Symbol" w:hAnsi="Symbol"/>
          <w:sz w:val="20"/>
        </w:rPr>
        <w:t></w:t>
      </w:r>
      <w:r w:rsidR="005827B8" w:rsidRPr="001F54D7">
        <w:rPr>
          <w:sz w:val="20"/>
        </w:rPr>
        <w:t xml:space="preserve"> 180 </w:t>
      </w:r>
      <w:r w:rsidR="005827B8" w:rsidRPr="001F54D7">
        <w:rPr>
          <w:rFonts w:ascii="Symbol" w:hAnsi="Symbol"/>
          <w:sz w:val="20"/>
        </w:rPr>
        <w:t></w:t>
      </w:r>
      <w:r w:rsidR="005827B8" w:rsidRPr="001F54D7">
        <w:rPr>
          <w:sz w:val="20"/>
        </w:rPr>
        <w:t xml:space="preserve"> 8 000 000/100 000 </w:t>
      </w:r>
      <w:r w:rsidR="005827B8" w:rsidRPr="001F54D7">
        <w:rPr>
          <w:rFonts w:ascii="Symbol" w:hAnsi="Symbol"/>
          <w:sz w:val="20"/>
        </w:rPr>
        <w:t></w:t>
      </w:r>
      <w:r w:rsidR="005827B8" w:rsidRPr="001F54D7">
        <w:rPr>
          <w:sz w:val="20"/>
        </w:rPr>
        <w:t xml:space="preserve"> 18 000 Police</w:t>
      </w:r>
    </w:p>
    <w:p w:rsidR="005827B8" w:rsidRPr="001F54D7" w:rsidRDefault="00D72D3C" w:rsidP="00D72D3C">
      <w:pPr>
        <w:pStyle w:val="enumlev1"/>
        <w:rPr>
          <w:sz w:val="20"/>
        </w:rPr>
      </w:pPr>
      <w:r>
        <w:rPr>
          <w:sz w:val="20"/>
        </w:rPr>
        <w:tab/>
      </w:r>
      <w:r w:rsidR="005827B8" w:rsidRPr="001F54D7">
        <w:rPr>
          <w:sz w:val="20"/>
        </w:rPr>
        <w:t xml:space="preserve">Cell radius </w:t>
      </w:r>
      <w:r w:rsidR="005827B8" w:rsidRPr="001F54D7">
        <w:rPr>
          <w:rFonts w:ascii="Symbol" w:hAnsi="Symbol"/>
          <w:sz w:val="20"/>
        </w:rPr>
        <w:t></w:t>
      </w:r>
      <w:r w:rsidR="005827B8" w:rsidRPr="001F54D7">
        <w:rPr>
          <w:sz w:val="20"/>
        </w:rPr>
        <w:t xml:space="preserve"> 7.35 km</w:t>
      </w:r>
    </w:p>
    <w:p w:rsidR="005827B8" w:rsidRPr="001F54D7" w:rsidRDefault="00D72D3C" w:rsidP="00D72D3C">
      <w:pPr>
        <w:pStyle w:val="enumlev1"/>
        <w:rPr>
          <w:sz w:val="20"/>
        </w:rPr>
      </w:pPr>
      <w:r>
        <w:rPr>
          <w:sz w:val="20"/>
        </w:rPr>
        <w:tab/>
      </w:r>
      <w:r w:rsidR="005827B8" w:rsidRPr="001F54D7">
        <w:rPr>
          <w:sz w:val="20"/>
        </w:rPr>
        <w:t xml:space="preserve">Cell antenna pattern </w:t>
      </w:r>
      <w:r w:rsidR="005827B8" w:rsidRPr="001F54D7">
        <w:rPr>
          <w:rFonts w:ascii="Symbol" w:hAnsi="Symbol"/>
          <w:sz w:val="20"/>
        </w:rPr>
        <w:t></w:t>
      </w:r>
      <w:r w:rsidR="005827B8" w:rsidRPr="001F54D7">
        <w:rPr>
          <w:sz w:val="20"/>
        </w:rPr>
        <w:t xml:space="preserve"> Omni</w:t>
      </w:r>
    </w:p>
    <w:p w:rsidR="005827B8" w:rsidRPr="001F54D7" w:rsidRDefault="00D72D3C" w:rsidP="00D72D3C">
      <w:pPr>
        <w:pStyle w:val="enumlev1"/>
        <w:rPr>
          <w:sz w:val="20"/>
        </w:rPr>
      </w:pPr>
      <w:r>
        <w:rPr>
          <w:sz w:val="20"/>
        </w:rPr>
        <w:tab/>
      </w:r>
      <w:r w:rsidR="005827B8" w:rsidRPr="001F54D7">
        <w:rPr>
          <w:sz w:val="20"/>
        </w:rPr>
        <w:t xml:space="preserve">Reuse factor </w:t>
      </w:r>
      <w:r w:rsidR="005827B8" w:rsidRPr="001F54D7">
        <w:rPr>
          <w:rFonts w:ascii="Symbol" w:hAnsi="Symbol"/>
          <w:sz w:val="20"/>
        </w:rPr>
        <w:t></w:t>
      </w:r>
      <w:r w:rsidR="005827B8" w:rsidRPr="001F54D7">
        <w:rPr>
          <w:sz w:val="20"/>
        </w:rPr>
        <w:t xml:space="preserve"> 12</w:t>
      </w:r>
    </w:p>
    <w:p w:rsidR="005827B8" w:rsidRPr="001F54D7" w:rsidRDefault="00D72D3C" w:rsidP="00D72D3C">
      <w:pPr>
        <w:pStyle w:val="enumlev1"/>
        <w:rPr>
          <w:sz w:val="20"/>
        </w:rPr>
      </w:pPr>
      <w:r>
        <w:rPr>
          <w:sz w:val="20"/>
        </w:rPr>
        <w:tab/>
      </w:r>
      <w:r w:rsidR="005827B8" w:rsidRPr="001F54D7">
        <w:rPr>
          <w:sz w:val="20"/>
        </w:rPr>
        <w:t xml:space="preserve">GoS factor </w:t>
      </w:r>
      <w:r w:rsidR="005827B8" w:rsidRPr="001F54D7">
        <w:rPr>
          <w:rFonts w:ascii="Symbol" w:hAnsi="Symbol"/>
          <w:sz w:val="20"/>
        </w:rPr>
        <w:t></w:t>
      </w:r>
      <w:r w:rsidR="005827B8" w:rsidRPr="001F54D7">
        <w:rPr>
          <w:sz w:val="20"/>
        </w:rPr>
        <w:t xml:space="preserve"> 1.5 </w:t>
      </w:r>
    </w:p>
    <w:p w:rsidR="005827B8" w:rsidRPr="001F54D7" w:rsidRDefault="00D72D3C" w:rsidP="00D72D3C">
      <w:pPr>
        <w:pStyle w:val="enumlev1"/>
        <w:rPr>
          <w:sz w:val="20"/>
        </w:rPr>
      </w:pPr>
      <w:r>
        <w:rPr>
          <w:sz w:val="20"/>
        </w:rPr>
        <w:tab/>
      </w:r>
      <w:r w:rsidR="005827B8" w:rsidRPr="001F54D7">
        <w:rPr>
          <w:sz w:val="20"/>
        </w:rPr>
        <w:t xml:space="preserve">Width of frequency band </w:t>
      </w:r>
      <w:r w:rsidR="005827B8" w:rsidRPr="001F54D7">
        <w:rPr>
          <w:rFonts w:ascii="Symbol" w:hAnsi="Symbol"/>
          <w:sz w:val="20"/>
        </w:rPr>
        <w:t></w:t>
      </w:r>
      <w:r w:rsidR="005827B8" w:rsidRPr="001F54D7">
        <w:rPr>
          <w:sz w:val="20"/>
        </w:rPr>
        <w:t xml:space="preserve"> 24 MHz</w:t>
      </w:r>
    </w:p>
    <w:p w:rsidR="005827B8" w:rsidRPr="001F54D7" w:rsidRDefault="00D72D3C" w:rsidP="00D72D3C">
      <w:pPr>
        <w:pStyle w:val="enumlev1"/>
        <w:rPr>
          <w:sz w:val="20"/>
        </w:rPr>
      </w:pPr>
      <w:r>
        <w:rPr>
          <w:sz w:val="20"/>
        </w:rPr>
        <w:tab/>
      </w:r>
      <w:r w:rsidR="005827B8" w:rsidRPr="001F54D7">
        <w:rPr>
          <w:sz w:val="20"/>
        </w:rPr>
        <w:t xml:space="preserve">Channel bandwidth </w:t>
      </w:r>
      <w:r w:rsidR="005827B8" w:rsidRPr="001F54D7">
        <w:rPr>
          <w:rFonts w:ascii="Symbol" w:hAnsi="Symbol"/>
          <w:sz w:val="20"/>
        </w:rPr>
        <w:t></w:t>
      </w:r>
      <w:r w:rsidR="005827B8" w:rsidRPr="001F54D7">
        <w:rPr>
          <w:sz w:val="20"/>
        </w:rPr>
        <w:t xml:space="preserve"> 150 kHz</w:t>
      </w:r>
    </w:p>
    <w:p w:rsidR="005827B8" w:rsidRPr="001F54D7" w:rsidRDefault="00D72D3C" w:rsidP="00D72D3C">
      <w:pPr>
        <w:pStyle w:val="enumlev1"/>
        <w:rPr>
          <w:sz w:val="20"/>
        </w:rPr>
      </w:pPr>
      <w:r>
        <w:rPr>
          <w:sz w:val="20"/>
        </w:rPr>
        <w:tab/>
      </w:r>
      <w:r w:rsidR="005827B8" w:rsidRPr="001F54D7">
        <w:rPr>
          <w:sz w:val="20"/>
        </w:rPr>
        <w:t xml:space="preserve">% of band not used for traffic </w:t>
      </w:r>
      <w:r w:rsidR="005827B8" w:rsidRPr="001F54D7">
        <w:rPr>
          <w:rFonts w:ascii="Symbol" w:hAnsi="Symbol"/>
          <w:sz w:val="20"/>
        </w:rPr>
        <w:t></w:t>
      </w:r>
      <w:r w:rsidR="005827B8" w:rsidRPr="001F54D7">
        <w:rPr>
          <w:sz w:val="20"/>
        </w:rPr>
        <w:t xml:space="preserve"> 10%</w:t>
      </w:r>
    </w:p>
    <w:p w:rsidR="005827B8" w:rsidRPr="00CA5C0C" w:rsidRDefault="00D72D3C" w:rsidP="00D72D3C">
      <w:pPr>
        <w:pStyle w:val="Headingb"/>
        <w:rPr>
          <w:sz w:val="20"/>
        </w:rPr>
      </w:pPr>
      <w:r>
        <w:rPr>
          <w:sz w:val="20"/>
        </w:rPr>
        <w:tab/>
      </w:r>
      <w:r w:rsidR="005827B8" w:rsidRPr="00CA5C0C">
        <w:rPr>
          <w:sz w:val="20"/>
        </w:rPr>
        <w:t>Wideband – large city – urban – medium PPDR density</w:t>
      </w:r>
    </w:p>
    <w:p w:rsidR="005827B8" w:rsidRPr="001F54D7" w:rsidRDefault="00D72D3C" w:rsidP="00D72D3C">
      <w:pPr>
        <w:pStyle w:val="enumlev1"/>
        <w:rPr>
          <w:sz w:val="20"/>
        </w:rPr>
      </w:pPr>
      <w:r>
        <w:rPr>
          <w:sz w:val="20"/>
        </w:rPr>
        <w:tab/>
      </w:r>
      <w:r w:rsidR="005827B8" w:rsidRPr="001F54D7">
        <w:rPr>
          <w:sz w:val="20"/>
        </w:rPr>
        <w:t xml:space="preserve">Population </w:t>
      </w:r>
      <w:r w:rsidR="005827B8" w:rsidRPr="001F54D7">
        <w:rPr>
          <w:rFonts w:ascii="Symbol" w:hAnsi="Symbol"/>
          <w:sz w:val="20"/>
        </w:rPr>
        <w:t></w:t>
      </w:r>
      <w:r w:rsidR="005827B8" w:rsidRPr="001F54D7">
        <w:rPr>
          <w:sz w:val="20"/>
        </w:rPr>
        <w:t xml:space="preserve"> 8 000 000 people</w:t>
      </w:r>
    </w:p>
    <w:p w:rsidR="005827B8" w:rsidRPr="001F54D7" w:rsidRDefault="00D72D3C" w:rsidP="00D72D3C">
      <w:pPr>
        <w:pStyle w:val="enumlev1"/>
        <w:rPr>
          <w:sz w:val="20"/>
        </w:rPr>
      </w:pPr>
      <w:r>
        <w:rPr>
          <w:sz w:val="20"/>
        </w:rPr>
        <w:tab/>
      </w:r>
      <w:r w:rsidR="005827B8" w:rsidRPr="001F54D7">
        <w:rPr>
          <w:sz w:val="20"/>
        </w:rPr>
        <w:t xml:space="preserve">Area </w:t>
      </w:r>
      <w:r w:rsidR="005827B8" w:rsidRPr="001F54D7">
        <w:rPr>
          <w:rFonts w:ascii="Symbol" w:hAnsi="Symbol"/>
          <w:sz w:val="20"/>
        </w:rPr>
        <w:t></w:t>
      </w:r>
      <w:r w:rsidR="005827B8" w:rsidRPr="001F54D7">
        <w:rPr>
          <w:sz w:val="20"/>
        </w:rPr>
        <w:t xml:space="preserve"> 800 km</w:t>
      </w:r>
      <w:r w:rsidR="005827B8" w:rsidRPr="001F54D7">
        <w:rPr>
          <w:sz w:val="20"/>
          <w:vertAlign w:val="superscript"/>
        </w:rPr>
        <w:t>2</w:t>
      </w:r>
      <w:r w:rsidR="005827B8" w:rsidRPr="001F54D7">
        <w:rPr>
          <w:sz w:val="20"/>
        </w:rPr>
        <w:t xml:space="preserve"> </w:t>
      </w:r>
    </w:p>
    <w:p w:rsidR="005827B8" w:rsidRPr="001F54D7" w:rsidRDefault="00D72D3C" w:rsidP="00D72D3C">
      <w:pPr>
        <w:pStyle w:val="enumlev1"/>
        <w:rPr>
          <w:sz w:val="20"/>
        </w:rPr>
      </w:pPr>
      <w:r>
        <w:rPr>
          <w:sz w:val="20"/>
        </w:rPr>
        <w:tab/>
      </w:r>
      <w:r w:rsidR="005827B8" w:rsidRPr="001F54D7">
        <w:rPr>
          <w:sz w:val="20"/>
        </w:rPr>
        <w:t xml:space="preserve">Police density suburban </w:t>
      </w:r>
      <w:r w:rsidR="005827B8" w:rsidRPr="001F54D7">
        <w:rPr>
          <w:rFonts w:ascii="Symbol" w:hAnsi="Symbol"/>
          <w:sz w:val="20"/>
        </w:rPr>
        <w:t></w:t>
      </w:r>
      <w:r w:rsidR="005827B8" w:rsidRPr="001F54D7">
        <w:rPr>
          <w:sz w:val="20"/>
        </w:rPr>
        <w:t xml:space="preserve"> </w:t>
      </w:r>
      <w:proofErr w:type="gramStart"/>
      <w:r w:rsidR="005827B8" w:rsidRPr="001F54D7">
        <w:rPr>
          <w:sz w:val="20"/>
        </w:rPr>
        <w:t>U(</w:t>
      </w:r>
      <w:proofErr w:type="gramEnd"/>
      <w:r w:rsidR="005827B8" w:rsidRPr="001F54D7">
        <w:rPr>
          <w:sz w:val="20"/>
        </w:rPr>
        <w:t xml:space="preserve">urb) </w:t>
      </w:r>
      <w:r w:rsidR="005827B8" w:rsidRPr="001F54D7">
        <w:rPr>
          <w:rFonts w:ascii="Symbol" w:hAnsi="Symbol"/>
          <w:sz w:val="20"/>
        </w:rPr>
        <w:t></w:t>
      </w:r>
      <w:r w:rsidR="005827B8" w:rsidRPr="001F54D7">
        <w:rPr>
          <w:sz w:val="20"/>
        </w:rPr>
        <w:t xml:space="preserve"> 1.5 </w:t>
      </w:r>
      <w:r w:rsidR="005827B8" w:rsidRPr="001F54D7">
        <w:rPr>
          <w:rFonts w:ascii="Symbol" w:hAnsi="Symbol"/>
          <w:sz w:val="20"/>
        </w:rPr>
        <w:t></w:t>
      </w:r>
      <w:r w:rsidR="005827B8" w:rsidRPr="001F54D7">
        <w:rPr>
          <w:sz w:val="20"/>
        </w:rPr>
        <w:t xml:space="preserve"> 180 </w:t>
      </w:r>
      <w:r w:rsidR="005827B8" w:rsidRPr="001F54D7">
        <w:rPr>
          <w:rFonts w:ascii="Symbol" w:hAnsi="Symbol"/>
          <w:sz w:val="20"/>
        </w:rPr>
        <w:t></w:t>
      </w:r>
      <w:r w:rsidR="005827B8" w:rsidRPr="001F54D7">
        <w:rPr>
          <w:sz w:val="20"/>
        </w:rPr>
        <w:t xml:space="preserve"> 2 500 000/100 000 </w:t>
      </w:r>
      <w:r w:rsidR="005827B8" w:rsidRPr="001F54D7">
        <w:rPr>
          <w:rFonts w:ascii="Symbol" w:hAnsi="Symbol"/>
          <w:sz w:val="20"/>
        </w:rPr>
        <w:t></w:t>
      </w:r>
      <w:r w:rsidR="005827B8" w:rsidRPr="001F54D7">
        <w:rPr>
          <w:sz w:val="20"/>
        </w:rPr>
        <w:t xml:space="preserve"> 21 600 Police</w:t>
      </w:r>
    </w:p>
    <w:p w:rsidR="005827B8" w:rsidRPr="001F54D7" w:rsidRDefault="00D72D3C" w:rsidP="00D72D3C">
      <w:pPr>
        <w:pStyle w:val="enumlev1"/>
        <w:rPr>
          <w:sz w:val="20"/>
        </w:rPr>
      </w:pPr>
      <w:r>
        <w:rPr>
          <w:sz w:val="20"/>
        </w:rPr>
        <w:tab/>
      </w:r>
      <w:r w:rsidR="005827B8" w:rsidRPr="001F54D7">
        <w:rPr>
          <w:sz w:val="20"/>
        </w:rPr>
        <w:t xml:space="preserve">Cell radius </w:t>
      </w:r>
      <w:r w:rsidR="005827B8" w:rsidRPr="001F54D7">
        <w:rPr>
          <w:rFonts w:ascii="Symbol" w:hAnsi="Symbol"/>
          <w:sz w:val="20"/>
        </w:rPr>
        <w:t></w:t>
      </w:r>
      <w:r w:rsidR="005827B8" w:rsidRPr="001F54D7">
        <w:rPr>
          <w:sz w:val="20"/>
        </w:rPr>
        <w:t xml:space="preserve"> 2.56 km</w:t>
      </w:r>
    </w:p>
    <w:p w:rsidR="005827B8" w:rsidRPr="001F54D7" w:rsidRDefault="00D72D3C" w:rsidP="00D72D3C">
      <w:pPr>
        <w:pStyle w:val="enumlev1"/>
        <w:rPr>
          <w:sz w:val="20"/>
        </w:rPr>
      </w:pPr>
      <w:r>
        <w:rPr>
          <w:sz w:val="20"/>
        </w:rPr>
        <w:tab/>
      </w:r>
      <w:r w:rsidR="005827B8" w:rsidRPr="001F54D7">
        <w:rPr>
          <w:sz w:val="20"/>
        </w:rPr>
        <w:t xml:space="preserve">Cell antenna pattern </w:t>
      </w:r>
      <w:r w:rsidR="005827B8" w:rsidRPr="001F54D7">
        <w:rPr>
          <w:rFonts w:ascii="Symbol" w:hAnsi="Symbol"/>
          <w:sz w:val="20"/>
        </w:rPr>
        <w:t></w:t>
      </w:r>
      <w:r w:rsidR="005827B8" w:rsidRPr="001F54D7">
        <w:rPr>
          <w:sz w:val="20"/>
        </w:rPr>
        <w:t xml:space="preserve"> Hex</w:t>
      </w:r>
    </w:p>
    <w:p w:rsidR="005827B8" w:rsidRPr="001F54D7" w:rsidRDefault="00D72D3C" w:rsidP="00D72D3C">
      <w:pPr>
        <w:pStyle w:val="enumlev1"/>
        <w:rPr>
          <w:sz w:val="20"/>
        </w:rPr>
      </w:pPr>
      <w:r>
        <w:rPr>
          <w:sz w:val="20"/>
        </w:rPr>
        <w:lastRenderedPageBreak/>
        <w:tab/>
      </w:r>
      <w:r w:rsidR="005827B8" w:rsidRPr="001F54D7">
        <w:rPr>
          <w:sz w:val="20"/>
        </w:rPr>
        <w:t xml:space="preserve">Reuse factor </w:t>
      </w:r>
      <w:r w:rsidR="005827B8" w:rsidRPr="001F54D7">
        <w:rPr>
          <w:rFonts w:ascii="Symbol" w:hAnsi="Symbol"/>
          <w:sz w:val="20"/>
        </w:rPr>
        <w:t></w:t>
      </w:r>
      <w:r w:rsidR="005827B8" w:rsidRPr="001F54D7">
        <w:rPr>
          <w:sz w:val="20"/>
        </w:rPr>
        <w:t xml:space="preserve"> 12</w:t>
      </w:r>
    </w:p>
    <w:p w:rsidR="005827B8" w:rsidRPr="001F54D7" w:rsidRDefault="00D72D3C" w:rsidP="00D72D3C">
      <w:pPr>
        <w:pStyle w:val="enumlev1"/>
        <w:rPr>
          <w:sz w:val="20"/>
        </w:rPr>
      </w:pPr>
      <w:r>
        <w:rPr>
          <w:sz w:val="20"/>
        </w:rPr>
        <w:tab/>
      </w:r>
      <w:r w:rsidR="005827B8" w:rsidRPr="001F54D7">
        <w:rPr>
          <w:sz w:val="20"/>
        </w:rPr>
        <w:t xml:space="preserve">GoS factor </w:t>
      </w:r>
      <w:r w:rsidR="005827B8" w:rsidRPr="001F54D7">
        <w:rPr>
          <w:rFonts w:ascii="Symbol" w:hAnsi="Symbol"/>
          <w:sz w:val="20"/>
        </w:rPr>
        <w:t></w:t>
      </w:r>
      <w:r w:rsidR="005827B8" w:rsidRPr="001F54D7">
        <w:rPr>
          <w:sz w:val="20"/>
        </w:rPr>
        <w:t xml:space="preserve"> 1.5 </w:t>
      </w:r>
    </w:p>
    <w:p w:rsidR="005827B8" w:rsidRPr="001F54D7" w:rsidRDefault="00D72D3C" w:rsidP="00D72D3C">
      <w:pPr>
        <w:pStyle w:val="enumlev1"/>
        <w:rPr>
          <w:sz w:val="20"/>
        </w:rPr>
      </w:pPr>
      <w:r>
        <w:rPr>
          <w:sz w:val="20"/>
        </w:rPr>
        <w:tab/>
      </w:r>
      <w:r w:rsidR="005827B8" w:rsidRPr="001F54D7">
        <w:rPr>
          <w:sz w:val="20"/>
        </w:rPr>
        <w:t xml:space="preserve">Width of frequency band </w:t>
      </w:r>
      <w:r w:rsidR="005827B8" w:rsidRPr="001F54D7">
        <w:rPr>
          <w:rFonts w:ascii="Symbol" w:hAnsi="Symbol"/>
          <w:sz w:val="20"/>
        </w:rPr>
        <w:t></w:t>
      </w:r>
      <w:r w:rsidR="005827B8" w:rsidRPr="001F54D7">
        <w:rPr>
          <w:sz w:val="20"/>
        </w:rPr>
        <w:t xml:space="preserve"> 24 MHz</w:t>
      </w:r>
    </w:p>
    <w:p w:rsidR="005827B8" w:rsidRPr="001F54D7" w:rsidRDefault="00D72D3C" w:rsidP="00D72D3C">
      <w:pPr>
        <w:pStyle w:val="enumlev1"/>
        <w:rPr>
          <w:sz w:val="20"/>
          <w:lang w:eastAsia="ko-KR"/>
        </w:rPr>
      </w:pPr>
      <w:r>
        <w:rPr>
          <w:sz w:val="20"/>
        </w:rPr>
        <w:tab/>
      </w:r>
      <w:r w:rsidR="005827B8" w:rsidRPr="001F54D7">
        <w:rPr>
          <w:sz w:val="20"/>
        </w:rPr>
        <w:t xml:space="preserve">Channel bandwidth </w:t>
      </w:r>
      <w:r w:rsidR="005827B8" w:rsidRPr="001F54D7">
        <w:rPr>
          <w:rFonts w:ascii="Symbol" w:hAnsi="Symbol"/>
          <w:sz w:val="20"/>
        </w:rPr>
        <w:t></w:t>
      </w:r>
      <w:r w:rsidR="005827B8" w:rsidRPr="001F54D7">
        <w:rPr>
          <w:sz w:val="20"/>
        </w:rPr>
        <w:t xml:space="preserve"> 150 kHz</w:t>
      </w:r>
    </w:p>
    <w:p w:rsidR="005827B8" w:rsidRPr="001F54D7" w:rsidRDefault="00D72D3C" w:rsidP="00D72D3C">
      <w:pPr>
        <w:pStyle w:val="enumlev1"/>
        <w:rPr>
          <w:caps/>
          <w:sz w:val="28"/>
        </w:rPr>
      </w:pPr>
      <w:r>
        <w:rPr>
          <w:sz w:val="20"/>
          <w:lang w:eastAsia="ko-KR"/>
        </w:rPr>
        <w:tab/>
      </w:r>
      <w:r w:rsidR="005827B8" w:rsidRPr="001F54D7">
        <w:rPr>
          <w:sz w:val="20"/>
        </w:rPr>
        <w:t xml:space="preserve">% of band not used for traffic </w:t>
      </w:r>
      <w:r w:rsidR="005827B8" w:rsidRPr="001F54D7">
        <w:rPr>
          <w:rFonts w:ascii="Symbol" w:hAnsi="Symbol"/>
          <w:sz w:val="20"/>
        </w:rPr>
        <w:t></w:t>
      </w:r>
      <w:r w:rsidR="005827B8" w:rsidRPr="001F54D7">
        <w:rPr>
          <w:sz w:val="20"/>
        </w:rPr>
        <w:t xml:space="preserve"> 10%</w:t>
      </w:r>
      <w:r w:rsidR="005827B8" w:rsidRPr="001F54D7">
        <w:br w:type="page"/>
      </w:r>
    </w:p>
    <w:p w:rsidR="00F85FF3" w:rsidRPr="001F54D7" w:rsidRDefault="005827B8" w:rsidP="00F85FF3">
      <w:pPr>
        <w:pStyle w:val="AnnexNo"/>
      </w:pPr>
      <w:bookmarkStart w:id="411" w:name="_Toc415880219"/>
      <w:bookmarkStart w:id="412" w:name="_Toc451239058"/>
      <w:bookmarkStart w:id="413" w:name="_Toc451242549"/>
      <w:r w:rsidRPr="001F54D7">
        <w:lastRenderedPageBreak/>
        <w:t>Annex</w:t>
      </w:r>
      <w:bookmarkEnd w:id="411"/>
      <w:r w:rsidRPr="001F54D7">
        <w:t xml:space="preserve"> 2</w:t>
      </w:r>
    </w:p>
    <w:p w:rsidR="005827B8" w:rsidRPr="001F54D7" w:rsidRDefault="005827B8" w:rsidP="00F85FF3">
      <w:pPr>
        <w:pStyle w:val="Annextitle"/>
      </w:pPr>
      <w:r w:rsidRPr="001F54D7">
        <w:t>Annexes on Broadband PPDR Spectrum Calculations and Scenarios</w:t>
      </w:r>
      <w:bookmarkEnd w:id="412"/>
      <w:bookmarkEnd w:id="413"/>
    </w:p>
    <w:p w:rsidR="005827B8" w:rsidRPr="001F54D7" w:rsidRDefault="005827B8" w:rsidP="00F85FF3">
      <w:pPr>
        <w:pStyle w:val="Normalaftertitle"/>
      </w:pPr>
      <w:r w:rsidRPr="001F54D7">
        <w:t>Note that the contents of Annexes 6 and 7 were agreed to be considered as the basis for the possible future development of a new ITU-R Report or Recommendation on methodologies for estimating PPDR spectrum requirements. Based on the outcome of that effort, the contents of these Annexes might be incorporated into this new Report or Recommendation on PPDR spectrum estimation.</w:t>
      </w:r>
    </w:p>
    <w:p w:rsidR="005827B8" w:rsidRPr="001F54D7" w:rsidRDefault="005827B8" w:rsidP="001649B2">
      <w:r w:rsidRPr="001F54D7">
        <w:t>Studies performed by several member states and sector members on the required spectrum for</w:t>
      </w:r>
      <w:r w:rsidRPr="001F54D7">
        <w:br/>
        <w:t>BB-PPDR are presented in Annex 2. The following table summarizes the studies’ results:</w:t>
      </w:r>
    </w:p>
    <w:p w:rsidR="005827B8" w:rsidRPr="001F54D7" w:rsidRDefault="005827B8" w:rsidP="001649B2"/>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7"/>
        <w:gridCol w:w="1578"/>
        <w:gridCol w:w="1227"/>
        <w:gridCol w:w="1181"/>
        <w:gridCol w:w="3902"/>
      </w:tblGrid>
      <w:tr w:rsidR="005827B8" w:rsidRPr="001F54D7" w:rsidTr="004D452F">
        <w:trPr>
          <w:trHeight w:val="347"/>
          <w:jc w:val="center"/>
        </w:trPr>
        <w:tc>
          <w:tcPr>
            <w:tcW w:w="1727" w:type="dxa"/>
            <w:vMerge w:val="restart"/>
            <w:shd w:val="clear" w:color="auto" w:fill="auto"/>
            <w:noWrap/>
            <w:vAlign w:val="center"/>
            <w:hideMark/>
          </w:tcPr>
          <w:p w:rsidR="005827B8" w:rsidRPr="001F54D7" w:rsidRDefault="005827B8" w:rsidP="004D452F">
            <w:pPr>
              <w:pStyle w:val="Tablehead"/>
              <w:rPr>
                <w:lang w:eastAsia="de-DE"/>
              </w:rPr>
            </w:pPr>
            <w:r w:rsidRPr="001F54D7">
              <w:rPr>
                <w:lang w:eastAsia="de-DE"/>
              </w:rPr>
              <w:t>Annex</w:t>
            </w:r>
          </w:p>
        </w:tc>
        <w:tc>
          <w:tcPr>
            <w:tcW w:w="1578" w:type="dxa"/>
            <w:vMerge w:val="restart"/>
            <w:shd w:val="clear" w:color="auto" w:fill="auto"/>
            <w:noWrap/>
            <w:vAlign w:val="center"/>
            <w:hideMark/>
          </w:tcPr>
          <w:p w:rsidR="005827B8" w:rsidRPr="001F54D7" w:rsidRDefault="005827B8" w:rsidP="004D452F">
            <w:pPr>
              <w:pStyle w:val="Tablehead"/>
              <w:rPr>
                <w:lang w:eastAsia="de-DE"/>
              </w:rPr>
            </w:pPr>
            <w:r w:rsidRPr="001F54D7">
              <w:rPr>
                <w:lang w:eastAsia="de-DE"/>
              </w:rPr>
              <w:t>Source</w:t>
            </w:r>
          </w:p>
        </w:tc>
        <w:tc>
          <w:tcPr>
            <w:tcW w:w="2408" w:type="dxa"/>
            <w:gridSpan w:val="2"/>
            <w:shd w:val="clear" w:color="auto" w:fill="auto"/>
            <w:noWrap/>
            <w:vAlign w:val="center"/>
            <w:hideMark/>
          </w:tcPr>
          <w:p w:rsidR="005827B8" w:rsidRPr="001F54D7" w:rsidRDefault="005827B8" w:rsidP="004D452F">
            <w:pPr>
              <w:pStyle w:val="Tablehead"/>
              <w:rPr>
                <w:lang w:eastAsia="de-DE"/>
              </w:rPr>
            </w:pPr>
            <w:r w:rsidRPr="001F54D7">
              <w:rPr>
                <w:lang w:eastAsia="de-DE"/>
              </w:rPr>
              <w:t>Bandwidth requirements (MHz)</w:t>
            </w:r>
          </w:p>
        </w:tc>
        <w:tc>
          <w:tcPr>
            <w:tcW w:w="3902" w:type="dxa"/>
            <w:vMerge w:val="restart"/>
            <w:shd w:val="clear" w:color="auto" w:fill="auto"/>
            <w:noWrap/>
            <w:vAlign w:val="center"/>
            <w:hideMark/>
          </w:tcPr>
          <w:p w:rsidR="005827B8" w:rsidRPr="001F54D7" w:rsidRDefault="005827B8" w:rsidP="004D452F">
            <w:pPr>
              <w:pStyle w:val="Tablehead"/>
              <w:rPr>
                <w:lang w:eastAsia="de-DE"/>
              </w:rPr>
            </w:pPr>
            <w:r w:rsidRPr="001F54D7">
              <w:rPr>
                <w:lang w:eastAsia="de-DE"/>
              </w:rPr>
              <w:t>Comments</w:t>
            </w:r>
          </w:p>
        </w:tc>
      </w:tr>
      <w:tr w:rsidR="005827B8" w:rsidRPr="001F54D7" w:rsidTr="004D452F">
        <w:trPr>
          <w:trHeight w:val="347"/>
          <w:jc w:val="center"/>
        </w:trPr>
        <w:tc>
          <w:tcPr>
            <w:tcW w:w="1727" w:type="dxa"/>
            <w:vMerge/>
            <w:vAlign w:val="center"/>
            <w:hideMark/>
          </w:tcPr>
          <w:p w:rsidR="005827B8" w:rsidRPr="001F54D7" w:rsidRDefault="005827B8" w:rsidP="001649B2">
            <w:pPr>
              <w:overflowPunct/>
              <w:autoSpaceDE/>
              <w:autoSpaceDN/>
              <w:adjustRightInd/>
              <w:spacing w:before="0"/>
              <w:textAlignment w:val="auto"/>
              <w:rPr>
                <w:rFonts w:asciiTheme="majorBidi" w:hAnsiTheme="majorBidi" w:cstheme="majorBidi"/>
                <w:b/>
                <w:bCs/>
                <w:color w:val="000000"/>
                <w:sz w:val="22"/>
                <w:szCs w:val="22"/>
                <w:lang w:eastAsia="de-DE"/>
              </w:rPr>
            </w:pPr>
          </w:p>
        </w:tc>
        <w:tc>
          <w:tcPr>
            <w:tcW w:w="1578" w:type="dxa"/>
            <w:vMerge/>
            <w:vAlign w:val="center"/>
            <w:hideMark/>
          </w:tcPr>
          <w:p w:rsidR="005827B8" w:rsidRPr="001F54D7" w:rsidRDefault="005827B8" w:rsidP="001649B2">
            <w:pPr>
              <w:overflowPunct/>
              <w:autoSpaceDE/>
              <w:autoSpaceDN/>
              <w:adjustRightInd/>
              <w:spacing w:before="0"/>
              <w:textAlignment w:val="auto"/>
              <w:rPr>
                <w:rFonts w:asciiTheme="majorBidi" w:hAnsiTheme="majorBidi" w:cstheme="majorBidi"/>
                <w:b/>
                <w:bCs/>
                <w:color w:val="000000"/>
                <w:sz w:val="22"/>
                <w:szCs w:val="22"/>
                <w:lang w:eastAsia="de-DE"/>
              </w:rPr>
            </w:pPr>
          </w:p>
        </w:tc>
        <w:tc>
          <w:tcPr>
            <w:tcW w:w="1227" w:type="dxa"/>
            <w:shd w:val="clear" w:color="auto" w:fill="auto"/>
            <w:noWrap/>
            <w:vAlign w:val="center"/>
            <w:hideMark/>
          </w:tcPr>
          <w:p w:rsidR="005827B8" w:rsidRPr="001F54D7" w:rsidRDefault="005827B8" w:rsidP="004D452F">
            <w:pPr>
              <w:pStyle w:val="Tablehead"/>
              <w:rPr>
                <w:lang w:eastAsia="de-DE"/>
              </w:rPr>
            </w:pPr>
            <w:r w:rsidRPr="001F54D7">
              <w:rPr>
                <w:lang w:eastAsia="de-DE"/>
              </w:rPr>
              <w:t>Uplink</w:t>
            </w:r>
          </w:p>
        </w:tc>
        <w:tc>
          <w:tcPr>
            <w:tcW w:w="1181" w:type="dxa"/>
            <w:shd w:val="clear" w:color="auto" w:fill="auto"/>
            <w:noWrap/>
            <w:vAlign w:val="center"/>
            <w:hideMark/>
          </w:tcPr>
          <w:p w:rsidR="005827B8" w:rsidRPr="001F54D7" w:rsidRDefault="005827B8" w:rsidP="004D452F">
            <w:pPr>
              <w:pStyle w:val="Tablehead"/>
              <w:rPr>
                <w:lang w:eastAsia="de-DE"/>
              </w:rPr>
            </w:pPr>
            <w:r w:rsidRPr="001F54D7">
              <w:rPr>
                <w:lang w:eastAsia="de-DE"/>
              </w:rPr>
              <w:t>Downlink</w:t>
            </w:r>
          </w:p>
        </w:tc>
        <w:tc>
          <w:tcPr>
            <w:tcW w:w="3902" w:type="dxa"/>
            <w:vMerge/>
            <w:vAlign w:val="center"/>
            <w:hideMark/>
          </w:tcPr>
          <w:p w:rsidR="005827B8" w:rsidRPr="001F54D7" w:rsidRDefault="005827B8" w:rsidP="001649B2">
            <w:pPr>
              <w:overflowPunct/>
              <w:autoSpaceDE/>
              <w:autoSpaceDN/>
              <w:adjustRightInd/>
              <w:spacing w:before="0"/>
              <w:textAlignment w:val="auto"/>
              <w:rPr>
                <w:rFonts w:asciiTheme="majorBidi" w:hAnsiTheme="majorBidi" w:cstheme="majorBidi"/>
                <w:b/>
                <w:bCs/>
                <w:color w:val="000000"/>
                <w:sz w:val="22"/>
                <w:szCs w:val="22"/>
                <w:lang w:eastAsia="de-DE"/>
              </w:rPr>
            </w:pPr>
          </w:p>
        </w:tc>
      </w:tr>
      <w:tr w:rsidR="005827B8" w:rsidRPr="001F54D7" w:rsidTr="004D452F">
        <w:trPr>
          <w:trHeight w:val="347"/>
          <w:jc w:val="center"/>
        </w:trPr>
        <w:tc>
          <w:tcPr>
            <w:tcW w:w="1727" w:type="dxa"/>
            <w:shd w:val="clear" w:color="auto" w:fill="auto"/>
            <w:noWrap/>
            <w:vAlign w:val="bottom"/>
            <w:hideMark/>
          </w:tcPr>
          <w:p w:rsidR="005827B8" w:rsidRPr="001F54D7" w:rsidRDefault="005827B8" w:rsidP="004D452F">
            <w:pPr>
              <w:pStyle w:val="Tabletext"/>
              <w:jc w:val="center"/>
              <w:rPr>
                <w:lang w:eastAsia="de-DE"/>
              </w:rPr>
            </w:pPr>
            <w:r w:rsidRPr="001F54D7">
              <w:rPr>
                <w:lang w:eastAsia="de-DE"/>
              </w:rPr>
              <w:t>2A</w:t>
            </w:r>
          </w:p>
        </w:tc>
        <w:tc>
          <w:tcPr>
            <w:tcW w:w="1578" w:type="dxa"/>
            <w:shd w:val="clear" w:color="auto" w:fill="auto"/>
            <w:noWrap/>
            <w:vAlign w:val="bottom"/>
            <w:hideMark/>
          </w:tcPr>
          <w:p w:rsidR="005827B8" w:rsidRPr="001F54D7" w:rsidRDefault="005827B8" w:rsidP="004D452F">
            <w:pPr>
              <w:pStyle w:val="Tabletext"/>
              <w:rPr>
                <w:lang w:eastAsia="de-DE"/>
              </w:rPr>
            </w:pPr>
            <w:r w:rsidRPr="001F54D7">
              <w:rPr>
                <w:lang w:eastAsia="de-DE"/>
              </w:rPr>
              <w:t>CEPT</w:t>
            </w:r>
          </w:p>
        </w:tc>
        <w:tc>
          <w:tcPr>
            <w:tcW w:w="1227" w:type="dxa"/>
            <w:shd w:val="clear" w:color="auto" w:fill="auto"/>
            <w:noWrap/>
            <w:vAlign w:val="bottom"/>
            <w:hideMark/>
          </w:tcPr>
          <w:p w:rsidR="005827B8" w:rsidRPr="001F54D7" w:rsidRDefault="005827B8" w:rsidP="004D452F">
            <w:pPr>
              <w:pStyle w:val="Tabletext"/>
              <w:jc w:val="center"/>
              <w:rPr>
                <w:lang w:eastAsia="de-DE"/>
              </w:rPr>
            </w:pPr>
            <w:r w:rsidRPr="001F54D7">
              <w:rPr>
                <w:lang w:eastAsia="de-DE"/>
              </w:rPr>
              <w:t>10</w:t>
            </w:r>
          </w:p>
        </w:tc>
        <w:tc>
          <w:tcPr>
            <w:tcW w:w="1181" w:type="dxa"/>
            <w:shd w:val="clear" w:color="auto" w:fill="auto"/>
            <w:noWrap/>
            <w:vAlign w:val="bottom"/>
            <w:hideMark/>
          </w:tcPr>
          <w:p w:rsidR="005827B8" w:rsidRPr="001F54D7" w:rsidRDefault="005827B8" w:rsidP="004D452F">
            <w:pPr>
              <w:pStyle w:val="Tabletext"/>
              <w:jc w:val="center"/>
              <w:rPr>
                <w:lang w:eastAsia="de-DE"/>
              </w:rPr>
            </w:pPr>
            <w:r w:rsidRPr="001F54D7">
              <w:rPr>
                <w:lang w:eastAsia="de-DE"/>
              </w:rPr>
              <w:t>10</w:t>
            </w:r>
          </w:p>
        </w:tc>
        <w:tc>
          <w:tcPr>
            <w:tcW w:w="3902" w:type="dxa"/>
            <w:shd w:val="clear" w:color="auto" w:fill="auto"/>
            <w:noWrap/>
            <w:vAlign w:val="bottom"/>
            <w:hideMark/>
          </w:tcPr>
          <w:p w:rsidR="005827B8" w:rsidRPr="001F54D7" w:rsidRDefault="005827B8" w:rsidP="004D452F">
            <w:pPr>
              <w:pStyle w:val="Tabletext"/>
              <w:rPr>
                <w:lang w:eastAsia="de-DE"/>
              </w:rPr>
            </w:pPr>
            <w:r w:rsidRPr="001F54D7">
              <w:rPr>
                <w:lang w:eastAsia="de-DE"/>
              </w:rPr>
              <w:t>Data only. Based on ECC Report 199 Conclusions</w:t>
            </w:r>
          </w:p>
        </w:tc>
      </w:tr>
      <w:tr w:rsidR="005827B8" w:rsidRPr="001F54D7" w:rsidTr="004D452F">
        <w:trPr>
          <w:trHeight w:val="330"/>
          <w:jc w:val="center"/>
        </w:trPr>
        <w:tc>
          <w:tcPr>
            <w:tcW w:w="1727" w:type="dxa"/>
            <w:shd w:val="clear" w:color="auto" w:fill="auto"/>
            <w:noWrap/>
            <w:vAlign w:val="bottom"/>
            <w:hideMark/>
          </w:tcPr>
          <w:p w:rsidR="005827B8" w:rsidRPr="001F54D7" w:rsidRDefault="005827B8" w:rsidP="004D452F">
            <w:pPr>
              <w:pStyle w:val="Tabletext"/>
              <w:jc w:val="center"/>
              <w:rPr>
                <w:lang w:eastAsia="de-DE"/>
              </w:rPr>
            </w:pPr>
            <w:r w:rsidRPr="001F54D7">
              <w:rPr>
                <w:lang w:eastAsia="de-DE"/>
              </w:rPr>
              <w:t>2B</w:t>
            </w:r>
          </w:p>
        </w:tc>
        <w:tc>
          <w:tcPr>
            <w:tcW w:w="1578" w:type="dxa"/>
            <w:shd w:val="clear" w:color="auto" w:fill="auto"/>
            <w:noWrap/>
            <w:vAlign w:val="bottom"/>
            <w:hideMark/>
          </w:tcPr>
          <w:p w:rsidR="005827B8" w:rsidRPr="001F54D7" w:rsidRDefault="005827B8" w:rsidP="004D452F">
            <w:pPr>
              <w:pStyle w:val="Tabletext"/>
              <w:rPr>
                <w:lang w:eastAsia="de-DE"/>
              </w:rPr>
            </w:pPr>
            <w:r w:rsidRPr="001F54D7">
              <w:rPr>
                <w:lang w:eastAsia="de-DE"/>
              </w:rPr>
              <w:t>UAE</w:t>
            </w:r>
          </w:p>
        </w:tc>
        <w:tc>
          <w:tcPr>
            <w:tcW w:w="1227" w:type="dxa"/>
            <w:shd w:val="clear" w:color="auto" w:fill="auto"/>
            <w:noWrap/>
            <w:vAlign w:val="bottom"/>
            <w:hideMark/>
          </w:tcPr>
          <w:p w:rsidR="005827B8" w:rsidRPr="001F54D7" w:rsidRDefault="005827B8" w:rsidP="004D452F">
            <w:pPr>
              <w:pStyle w:val="Tabletext"/>
              <w:jc w:val="center"/>
              <w:rPr>
                <w:lang w:eastAsia="de-DE"/>
              </w:rPr>
            </w:pPr>
            <w:r w:rsidRPr="001F54D7">
              <w:rPr>
                <w:lang w:eastAsia="de-DE"/>
              </w:rPr>
              <w:t>16</w:t>
            </w:r>
            <w:r w:rsidR="004D452F">
              <w:rPr>
                <w:lang w:eastAsia="de-DE"/>
              </w:rPr>
              <w:t>.</w:t>
            </w:r>
            <w:r w:rsidRPr="001F54D7">
              <w:rPr>
                <w:lang w:eastAsia="de-DE"/>
              </w:rPr>
              <w:t>9</w:t>
            </w:r>
          </w:p>
        </w:tc>
        <w:tc>
          <w:tcPr>
            <w:tcW w:w="1181" w:type="dxa"/>
            <w:shd w:val="clear" w:color="auto" w:fill="auto"/>
            <w:noWrap/>
            <w:vAlign w:val="bottom"/>
            <w:hideMark/>
          </w:tcPr>
          <w:p w:rsidR="005827B8" w:rsidRPr="001F54D7" w:rsidRDefault="005827B8" w:rsidP="004D452F">
            <w:pPr>
              <w:pStyle w:val="Tabletext"/>
              <w:jc w:val="center"/>
              <w:rPr>
                <w:lang w:eastAsia="de-DE"/>
              </w:rPr>
            </w:pPr>
            <w:r w:rsidRPr="001F54D7">
              <w:rPr>
                <w:lang w:eastAsia="de-DE"/>
              </w:rPr>
              <w:t>12</w:t>
            </w:r>
            <w:r w:rsidR="004D452F">
              <w:rPr>
                <w:lang w:eastAsia="de-DE"/>
              </w:rPr>
              <w:t>.</w:t>
            </w:r>
            <w:r w:rsidRPr="001F54D7">
              <w:rPr>
                <w:lang w:eastAsia="de-DE"/>
              </w:rPr>
              <w:t>5</w:t>
            </w:r>
          </w:p>
        </w:tc>
        <w:tc>
          <w:tcPr>
            <w:tcW w:w="3902" w:type="dxa"/>
            <w:shd w:val="clear" w:color="auto" w:fill="auto"/>
            <w:noWrap/>
            <w:vAlign w:val="bottom"/>
            <w:hideMark/>
          </w:tcPr>
          <w:p w:rsidR="005827B8" w:rsidRPr="001F54D7" w:rsidRDefault="005827B8" w:rsidP="004D452F">
            <w:pPr>
              <w:pStyle w:val="Tabletext"/>
              <w:rPr>
                <w:lang w:eastAsia="de-DE"/>
              </w:rPr>
            </w:pPr>
            <w:r w:rsidRPr="001F54D7">
              <w:rPr>
                <w:lang w:eastAsia="de-DE"/>
              </w:rPr>
              <w:t>Two incidents data.</w:t>
            </w:r>
          </w:p>
        </w:tc>
      </w:tr>
      <w:tr w:rsidR="005827B8" w:rsidRPr="001F54D7" w:rsidTr="004D452F">
        <w:trPr>
          <w:trHeight w:val="330"/>
          <w:jc w:val="center"/>
        </w:trPr>
        <w:tc>
          <w:tcPr>
            <w:tcW w:w="1727" w:type="dxa"/>
            <w:shd w:val="clear" w:color="auto" w:fill="auto"/>
            <w:noWrap/>
            <w:vAlign w:val="bottom"/>
            <w:hideMark/>
          </w:tcPr>
          <w:p w:rsidR="005827B8" w:rsidRPr="001F54D7" w:rsidRDefault="005827B8" w:rsidP="004D452F">
            <w:pPr>
              <w:pStyle w:val="Tabletext"/>
              <w:jc w:val="center"/>
              <w:rPr>
                <w:lang w:eastAsia="de-DE"/>
              </w:rPr>
            </w:pPr>
            <w:r w:rsidRPr="001F54D7">
              <w:rPr>
                <w:lang w:eastAsia="de-DE"/>
              </w:rPr>
              <w:t>2C</w:t>
            </w:r>
          </w:p>
        </w:tc>
        <w:tc>
          <w:tcPr>
            <w:tcW w:w="1578" w:type="dxa"/>
            <w:shd w:val="clear" w:color="auto" w:fill="auto"/>
            <w:noWrap/>
            <w:vAlign w:val="bottom"/>
            <w:hideMark/>
          </w:tcPr>
          <w:p w:rsidR="005827B8" w:rsidRPr="001F54D7" w:rsidRDefault="005827B8" w:rsidP="004D452F">
            <w:pPr>
              <w:pStyle w:val="Tabletext"/>
              <w:rPr>
                <w:lang w:eastAsia="de-DE"/>
              </w:rPr>
            </w:pPr>
            <w:r w:rsidRPr="001F54D7">
              <w:rPr>
                <w:lang w:eastAsia="de-DE"/>
              </w:rPr>
              <w:t>Motorola Solutions</w:t>
            </w:r>
          </w:p>
        </w:tc>
        <w:tc>
          <w:tcPr>
            <w:tcW w:w="1227" w:type="dxa"/>
            <w:shd w:val="clear" w:color="auto" w:fill="auto"/>
            <w:noWrap/>
            <w:vAlign w:val="bottom"/>
            <w:hideMark/>
          </w:tcPr>
          <w:p w:rsidR="005827B8" w:rsidRPr="001F54D7" w:rsidRDefault="005827B8" w:rsidP="004D452F">
            <w:pPr>
              <w:pStyle w:val="Tabletext"/>
              <w:jc w:val="center"/>
              <w:rPr>
                <w:lang w:eastAsia="de-DE"/>
              </w:rPr>
            </w:pPr>
            <w:r w:rsidRPr="001F54D7">
              <w:rPr>
                <w:lang w:eastAsia="de-DE"/>
              </w:rPr>
              <w:t>&gt; 20</w:t>
            </w:r>
          </w:p>
        </w:tc>
        <w:tc>
          <w:tcPr>
            <w:tcW w:w="1181" w:type="dxa"/>
            <w:shd w:val="clear" w:color="auto" w:fill="auto"/>
            <w:noWrap/>
            <w:vAlign w:val="bottom"/>
            <w:hideMark/>
          </w:tcPr>
          <w:p w:rsidR="005827B8" w:rsidRPr="001F54D7" w:rsidRDefault="005827B8" w:rsidP="004D452F">
            <w:pPr>
              <w:pStyle w:val="Tabletext"/>
              <w:jc w:val="center"/>
              <w:rPr>
                <w:lang w:eastAsia="de-DE"/>
              </w:rPr>
            </w:pPr>
            <w:r w:rsidRPr="001F54D7">
              <w:rPr>
                <w:lang w:eastAsia="de-DE"/>
              </w:rPr>
              <w:t>20</w:t>
            </w:r>
          </w:p>
        </w:tc>
        <w:tc>
          <w:tcPr>
            <w:tcW w:w="3902" w:type="dxa"/>
            <w:shd w:val="clear" w:color="auto" w:fill="auto"/>
            <w:noWrap/>
            <w:vAlign w:val="bottom"/>
            <w:hideMark/>
          </w:tcPr>
          <w:p w:rsidR="005827B8" w:rsidRPr="001F54D7" w:rsidRDefault="005827B8" w:rsidP="004D452F">
            <w:pPr>
              <w:pStyle w:val="Tabletext"/>
              <w:rPr>
                <w:lang w:eastAsia="de-DE"/>
              </w:rPr>
            </w:pPr>
            <w:r w:rsidRPr="001F54D7">
              <w:rPr>
                <w:lang w:eastAsia="de-DE"/>
              </w:rPr>
              <w:t>Level 3 incident (FDD)</w:t>
            </w:r>
          </w:p>
        </w:tc>
      </w:tr>
      <w:tr w:rsidR="005827B8" w:rsidRPr="001F54D7" w:rsidTr="004D452F">
        <w:trPr>
          <w:trHeight w:val="330"/>
          <w:jc w:val="center"/>
        </w:trPr>
        <w:tc>
          <w:tcPr>
            <w:tcW w:w="1727" w:type="dxa"/>
            <w:shd w:val="clear" w:color="auto" w:fill="auto"/>
            <w:noWrap/>
            <w:vAlign w:val="bottom"/>
            <w:hideMark/>
          </w:tcPr>
          <w:p w:rsidR="005827B8" w:rsidRPr="001F54D7" w:rsidRDefault="005827B8" w:rsidP="004D452F">
            <w:pPr>
              <w:pStyle w:val="Tabletext"/>
              <w:jc w:val="center"/>
              <w:rPr>
                <w:lang w:eastAsia="de-DE"/>
              </w:rPr>
            </w:pPr>
            <w:r w:rsidRPr="001F54D7">
              <w:rPr>
                <w:lang w:eastAsia="de-DE"/>
              </w:rPr>
              <w:t>2D</w:t>
            </w:r>
          </w:p>
        </w:tc>
        <w:tc>
          <w:tcPr>
            <w:tcW w:w="1578" w:type="dxa"/>
            <w:shd w:val="clear" w:color="auto" w:fill="auto"/>
            <w:noWrap/>
            <w:vAlign w:val="bottom"/>
            <w:hideMark/>
          </w:tcPr>
          <w:p w:rsidR="005827B8" w:rsidRPr="001F54D7" w:rsidRDefault="005827B8" w:rsidP="004D452F">
            <w:pPr>
              <w:pStyle w:val="Tabletext"/>
              <w:rPr>
                <w:lang w:eastAsia="de-DE"/>
              </w:rPr>
            </w:pPr>
            <w:r w:rsidRPr="001F54D7">
              <w:rPr>
                <w:lang w:eastAsia="de-DE"/>
              </w:rPr>
              <w:t>Israel</w:t>
            </w:r>
          </w:p>
        </w:tc>
        <w:tc>
          <w:tcPr>
            <w:tcW w:w="1227" w:type="dxa"/>
            <w:shd w:val="clear" w:color="auto" w:fill="auto"/>
            <w:noWrap/>
            <w:vAlign w:val="bottom"/>
            <w:hideMark/>
          </w:tcPr>
          <w:p w:rsidR="005827B8" w:rsidRPr="001F54D7" w:rsidRDefault="005827B8" w:rsidP="004D452F">
            <w:pPr>
              <w:pStyle w:val="Tabletext"/>
              <w:jc w:val="center"/>
              <w:rPr>
                <w:lang w:eastAsia="de-DE"/>
              </w:rPr>
            </w:pPr>
            <w:r w:rsidRPr="001F54D7">
              <w:rPr>
                <w:lang w:eastAsia="de-DE"/>
              </w:rPr>
              <w:t>20</w:t>
            </w:r>
          </w:p>
        </w:tc>
        <w:tc>
          <w:tcPr>
            <w:tcW w:w="1181" w:type="dxa"/>
            <w:shd w:val="clear" w:color="auto" w:fill="auto"/>
            <w:noWrap/>
            <w:vAlign w:val="bottom"/>
            <w:hideMark/>
          </w:tcPr>
          <w:p w:rsidR="005827B8" w:rsidRPr="001F54D7" w:rsidRDefault="005827B8" w:rsidP="004D452F">
            <w:pPr>
              <w:pStyle w:val="Tabletext"/>
              <w:jc w:val="center"/>
              <w:rPr>
                <w:lang w:eastAsia="de-DE"/>
              </w:rPr>
            </w:pPr>
            <w:r w:rsidRPr="001F54D7">
              <w:rPr>
                <w:lang w:eastAsia="de-DE"/>
              </w:rPr>
              <w:t>20</w:t>
            </w:r>
          </w:p>
        </w:tc>
        <w:tc>
          <w:tcPr>
            <w:tcW w:w="3902" w:type="dxa"/>
            <w:shd w:val="clear" w:color="auto" w:fill="auto"/>
            <w:noWrap/>
            <w:vAlign w:val="bottom"/>
            <w:hideMark/>
          </w:tcPr>
          <w:p w:rsidR="005827B8" w:rsidRPr="001F54D7" w:rsidRDefault="005827B8" w:rsidP="004D452F">
            <w:pPr>
              <w:pStyle w:val="Tabletext"/>
              <w:rPr>
                <w:lang w:eastAsia="de-DE"/>
              </w:rPr>
            </w:pPr>
            <w:r w:rsidRPr="001F54D7">
              <w:rPr>
                <w:lang w:eastAsia="de-DE"/>
              </w:rPr>
              <w:t> </w:t>
            </w:r>
          </w:p>
        </w:tc>
      </w:tr>
      <w:tr w:rsidR="005827B8" w:rsidRPr="001F54D7" w:rsidTr="004D452F">
        <w:trPr>
          <w:trHeight w:val="330"/>
          <w:jc w:val="center"/>
        </w:trPr>
        <w:tc>
          <w:tcPr>
            <w:tcW w:w="1727" w:type="dxa"/>
            <w:shd w:val="clear" w:color="auto" w:fill="auto"/>
            <w:noWrap/>
            <w:vAlign w:val="bottom"/>
            <w:hideMark/>
          </w:tcPr>
          <w:p w:rsidR="005827B8" w:rsidRPr="001F54D7" w:rsidRDefault="005827B8" w:rsidP="004D452F">
            <w:pPr>
              <w:pStyle w:val="Tabletext"/>
              <w:jc w:val="center"/>
              <w:rPr>
                <w:lang w:eastAsia="de-DE"/>
              </w:rPr>
            </w:pPr>
            <w:r w:rsidRPr="001F54D7">
              <w:rPr>
                <w:lang w:eastAsia="de-DE"/>
              </w:rPr>
              <w:t>2E</w:t>
            </w:r>
          </w:p>
        </w:tc>
        <w:tc>
          <w:tcPr>
            <w:tcW w:w="1578" w:type="dxa"/>
            <w:shd w:val="clear" w:color="auto" w:fill="auto"/>
            <w:noWrap/>
            <w:vAlign w:val="bottom"/>
            <w:hideMark/>
          </w:tcPr>
          <w:p w:rsidR="005827B8" w:rsidRPr="001F54D7" w:rsidRDefault="005827B8" w:rsidP="004D452F">
            <w:pPr>
              <w:pStyle w:val="Tabletext"/>
              <w:rPr>
                <w:lang w:eastAsia="de-DE"/>
              </w:rPr>
            </w:pPr>
            <w:r w:rsidRPr="001F54D7">
              <w:rPr>
                <w:lang w:eastAsia="de-DE"/>
              </w:rPr>
              <w:t>China</w:t>
            </w:r>
          </w:p>
        </w:tc>
        <w:tc>
          <w:tcPr>
            <w:tcW w:w="2408" w:type="dxa"/>
            <w:gridSpan w:val="2"/>
            <w:shd w:val="clear" w:color="auto" w:fill="auto"/>
            <w:noWrap/>
            <w:vAlign w:val="bottom"/>
            <w:hideMark/>
          </w:tcPr>
          <w:p w:rsidR="005827B8" w:rsidRPr="001F54D7" w:rsidRDefault="005827B8" w:rsidP="004D452F">
            <w:pPr>
              <w:pStyle w:val="Tabletext"/>
              <w:jc w:val="center"/>
              <w:rPr>
                <w:lang w:eastAsia="de-DE"/>
              </w:rPr>
            </w:pPr>
            <w:r w:rsidRPr="001F54D7">
              <w:rPr>
                <w:lang w:eastAsia="de-DE"/>
              </w:rPr>
              <w:t>30-40</w:t>
            </w:r>
          </w:p>
        </w:tc>
        <w:tc>
          <w:tcPr>
            <w:tcW w:w="3902" w:type="dxa"/>
            <w:shd w:val="clear" w:color="auto" w:fill="auto"/>
            <w:noWrap/>
            <w:vAlign w:val="bottom"/>
            <w:hideMark/>
          </w:tcPr>
          <w:p w:rsidR="005827B8" w:rsidRPr="001F54D7" w:rsidRDefault="005827B8" w:rsidP="004D452F">
            <w:pPr>
              <w:pStyle w:val="Tabletext"/>
              <w:rPr>
                <w:lang w:eastAsia="de-DE"/>
              </w:rPr>
            </w:pPr>
            <w:r w:rsidRPr="001F54D7">
              <w:rPr>
                <w:lang w:eastAsia="de-DE"/>
              </w:rPr>
              <w:t>TD-LTE, depends on different scenarios</w:t>
            </w:r>
          </w:p>
        </w:tc>
      </w:tr>
      <w:tr w:rsidR="005827B8" w:rsidRPr="001F54D7" w:rsidTr="004D452F">
        <w:trPr>
          <w:trHeight w:val="347"/>
          <w:jc w:val="center"/>
        </w:trPr>
        <w:tc>
          <w:tcPr>
            <w:tcW w:w="1727" w:type="dxa"/>
            <w:shd w:val="clear" w:color="auto" w:fill="auto"/>
            <w:noWrap/>
            <w:vAlign w:val="bottom"/>
            <w:hideMark/>
          </w:tcPr>
          <w:p w:rsidR="005827B8" w:rsidRPr="001F54D7" w:rsidRDefault="005827B8" w:rsidP="004D452F">
            <w:pPr>
              <w:pStyle w:val="Tabletext"/>
              <w:jc w:val="center"/>
              <w:rPr>
                <w:lang w:eastAsia="de-DE"/>
              </w:rPr>
            </w:pPr>
            <w:r w:rsidRPr="001F54D7">
              <w:rPr>
                <w:lang w:eastAsia="de-DE"/>
              </w:rPr>
              <w:t>2F</w:t>
            </w:r>
          </w:p>
        </w:tc>
        <w:tc>
          <w:tcPr>
            <w:tcW w:w="1578" w:type="dxa"/>
            <w:shd w:val="clear" w:color="auto" w:fill="auto"/>
            <w:noWrap/>
            <w:vAlign w:val="bottom"/>
            <w:hideMark/>
          </w:tcPr>
          <w:p w:rsidR="005827B8" w:rsidRPr="001F54D7" w:rsidRDefault="005827B8" w:rsidP="004D452F">
            <w:pPr>
              <w:pStyle w:val="Tabletext"/>
              <w:rPr>
                <w:lang w:eastAsia="de-DE"/>
              </w:rPr>
            </w:pPr>
            <w:r w:rsidRPr="001F54D7">
              <w:rPr>
                <w:lang w:eastAsia="de-DE"/>
              </w:rPr>
              <w:t>Korea</w:t>
            </w:r>
          </w:p>
        </w:tc>
        <w:tc>
          <w:tcPr>
            <w:tcW w:w="1227" w:type="dxa"/>
            <w:shd w:val="clear" w:color="auto" w:fill="auto"/>
            <w:noWrap/>
            <w:vAlign w:val="bottom"/>
            <w:hideMark/>
          </w:tcPr>
          <w:p w:rsidR="005827B8" w:rsidRPr="001F54D7" w:rsidRDefault="005827B8" w:rsidP="004D452F">
            <w:pPr>
              <w:pStyle w:val="Tabletext"/>
              <w:jc w:val="center"/>
              <w:rPr>
                <w:lang w:eastAsia="de-DE"/>
              </w:rPr>
            </w:pPr>
            <w:r w:rsidRPr="001F54D7">
              <w:rPr>
                <w:lang w:eastAsia="de-DE"/>
              </w:rPr>
              <w:t>10</w:t>
            </w:r>
          </w:p>
        </w:tc>
        <w:tc>
          <w:tcPr>
            <w:tcW w:w="1181" w:type="dxa"/>
            <w:shd w:val="clear" w:color="auto" w:fill="auto"/>
            <w:noWrap/>
            <w:vAlign w:val="bottom"/>
            <w:hideMark/>
          </w:tcPr>
          <w:p w:rsidR="005827B8" w:rsidRPr="001F54D7" w:rsidRDefault="005827B8" w:rsidP="004D452F">
            <w:pPr>
              <w:pStyle w:val="Tabletext"/>
              <w:jc w:val="center"/>
              <w:rPr>
                <w:lang w:eastAsia="de-DE"/>
              </w:rPr>
            </w:pPr>
            <w:r w:rsidRPr="001F54D7">
              <w:rPr>
                <w:lang w:eastAsia="de-DE"/>
              </w:rPr>
              <w:t>10</w:t>
            </w:r>
          </w:p>
        </w:tc>
        <w:tc>
          <w:tcPr>
            <w:tcW w:w="3902" w:type="dxa"/>
            <w:shd w:val="clear" w:color="auto" w:fill="auto"/>
            <w:noWrap/>
            <w:vAlign w:val="bottom"/>
            <w:hideMark/>
          </w:tcPr>
          <w:p w:rsidR="005827B8" w:rsidRPr="001F54D7" w:rsidRDefault="005827B8" w:rsidP="004D452F">
            <w:pPr>
              <w:pStyle w:val="Tabletext"/>
              <w:rPr>
                <w:lang w:eastAsia="de-DE"/>
              </w:rPr>
            </w:pPr>
            <w:r w:rsidRPr="001F54D7">
              <w:rPr>
                <w:lang w:eastAsia="de-DE"/>
              </w:rPr>
              <w:t> </w:t>
            </w:r>
          </w:p>
        </w:tc>
      </w:tr>
    </w:tbl>
    <w:p w:rsidR="005827B8" w:rsidRPr="001F54D7" w:rsidRDefault="005827B8" w:rsidP="004D452F">
      <w:pPr>
        <w:pStyle w:val="Tablefin"/>
      </w:pPr>
      <w:bookmarkStart w:id="414" w:name="_Toc415880220"/>
    </w:p>
    <w:p w:rsidR="005827B8" w:rsidRPr="001F54D7" w:rsidRDefault="005827B8" w:rsidP="00555B15">
      <w:r w:rsidRPr="001F54D7">
        <w:br w:type="page"/>
      </w:r>
    </w:p>
    <w:p w:rsidR="00555B15" w:rsidRPr="001F54D7" w:rsidRDefault="005827B8" w:rsidP="00555B15">
      <w:pPr>
        <w:pStyle w:val="AnnexNo"/>
      </w:pPr>
      <w:bookmarkStart w:id="415" w:name="_Toc451242550"/>
      <w:bookmarkStart w:id="416" w:name="_Toc451239059"/>
      <w:r w:rsidRPr="001F54D7">
        <w:lastRenderedPageBreak/>
        <w:t xml:space="preserve">Annex </w:t>
      </w:r>
      <w:bookmarkStart w:id="417" w:name="_Toc373310838"/>
      <w:bookmarkStart w:id="418" w:name="_Toc373310833"/>
      <w:bookmarkEnd w:id="414"/>
      <w:r w:rsidRPr="001F54D7">
        <w:t>2A</w:t>
      </w:r>
      <w:bookmarkEnd w:id="415"/>
    </w:p>
    <w:p w:rsidR="005827B8" w:rsidRPr="001F54D7" w:rsidRDefault="005827B8" w:rsidP="00555B15">
      <w:pPr>
        <w:pStyle w:val="Annextitle"/>
      </w:pPr>
      <w:bookmarkStart w:id="419" w:name="_Toc451242551"/>
      <w:r w:rsidRPr="001F54D7">
        <w:t xml:space="preserve">Methodology for the calculation of broadband PPDR </w:t>
      </w:r>
      <w:r w:rsidRPr="001F54D7">
        <w:br/>
        <w:t>spectrum requirements within CEPT</w:t>
      </w:r>
      <w:r w:rsidRPr="001F54D7">
        <w:rPr>
          <w:rStyle w:val="FootnoteReference"/>
        </w:rPr>
        <w:footnoteReference w:id="11"/>
      </w:r>
      <w:bookmarkEnd w:id="416"/>
      <w:bookmarkEnd w:id="417"/>
      <w:bookmarkEnd w:id="419"/>
    </w:p>
    <w:p w:rsidR="005827B8" w:rsidRPr="001F54D7" w:rsidRDefault="005827B8" w:rsidP="00555B15">
      <w:pPr>
        <w:pStyle w:val="Normalaftertitle"/>
      </w:pPr>
      <w:r w:rsidRPr="001F54D7">
        <w:t xml:space="preserve">The frequency ranges used for estimating the necessary spectrum bandwidth are the 400 MHz and 700 MHz ranges. It is assumed that a wide area network would be deployed below 1 GHz in order to reduce the number of necessary cell sites. </w:t>
      </w:r>
    </w:p>
    <w:p w:rsidR="005827B8" w:rsidRPr="001F54D7" w:rsidRDefault="005827B8" w:rsidP="001649B2">
      <w:r w:rsidRPr="001F54D7">
        <w:t xml:space="preserve">A brief description of the methodology used for calculation of spectrum requirements is presented below. </w:t>
      </w:r>
    </w:p>
    <w:p w:rsidR="005827B8" w:rsidRPr="001F54D7" w:rsidRDefault="005827B8" w:rsidP="001649B2">
      <w:r w:rsidRPr="001F54D7">
        <w:t>This methodology can be considered as an incident based approach where traffic is summed over several separate incidents and background traffic is then added in order to define the total spectrum requirements.</w:t>
      </w:r>
    </w:p>
    <w:p w:rsidR="005827B8" w:rsidRPr="001F54D7" w:rsidRDefault="00784710" w:rsidP="00784710">
      <w:pPr>
        <w:pStyle w:val="Heading1"/>
      </w:pPr>
      <w:r w:rsidRPr="001F54D7">
        <w:t>2A</w:t>
      </w:r>
      <w:r>
        <w:t>.1</w:t>
      </w:r>
      <w:r>
        <w:tab/>
      </w:r>
      <w:r w:rsidR="005827B8" w:rsidRPr="001F54D7">
        <w:t>Methodology for PP1</w:t>
      </w:r>
    </w:p>
    <w:p w:rsidR="005827B8" w:rsidRPr="001F54D7" w:rsidRDefault="005827B8" w:rsidP="001649B2">
      <w:r w:rsidRPr="001F54D7">
        <w:t>The methodology used for PP1 scenarios consists of the following 5 steps:</w:t>
      </w:r>
    </w:p>
    <w:p w:rsidR="005827B8" w:rsidRPr="001F54D7" w:rsidRDefault="005827B8" w:rsidP="001649B2">
      <w:pPr>
        <w:pStyle w:val="enumlev1"/>
      </w:pPr>
      <w:r w:rsidRPr="001F54D7">
        <w:t xml:space="preserve">Step 1: </w:t>
      </w:r>
      <w:r w:rsidRPr="001F54D7">
        <w:tab/>
        <w:t>Definition of the incidents (scenarios).</w:t>
      </w:r>
    </w:p>
    <w:p w:rsidR="005827B8" w:rsidRPr="001F54D7" w:rsidRDefault="005827B8" w:rsidP="001649B2">
      <w:pPr>
        <w:pStyle w:val="enumlev1"/>
      </w:pPr>
      <w:r w:rsidRPr="001F54D7">
        <w:t xml:space="preserve">Step 2: </w:t>
      </w:r>
      <w:r w:rsidRPr="001F54D7">
        <w:tab/>
        <w:t>Estimate the total traffic requirement per incident including background traffic.</w:t>
      </w:r>
    </w:p>
    <w:p w:rsidR="005827B8" w:rsidRPr="001F54D7" w:rsidRDefault="005827B8" w:rsidP="001649B2">
      <w:pPr>
        <w:pStyle w:val="enumlev1"/>
      </w:pPr>
      <w:r w:rsidRPr="001F54D7">
        <w:t xml:space="preserve">Step 3: </w:t>
      </w:r>
      <w:r w:rsidRPr="001F54D7">
        <w:tab/>
        <w:t>Calculate the link budgets and cell size.</w:t>
      </w:r>
    </w:p>
    <w:p w:rsidR="005827B8" w:rsidRPr="001F54D7" w:rsidRDefault="005827B8" w:rsidP="001649B2">
      <w:pPr>
        <w:pStyle w:val="enumlev1"/>
      </w:pPr>
      <w:r w:rsidRPr="001F54D7">
        <w:t xml:space="preserve">Step 4: </w:t>
      </w:r>
      <w:r w:rsidRPr="001F54D7">
        <w:tab/>
        <w:t>Estimate the number of incidents that should be taken into account simultaneously per cell.</w:t>
      </w:r>
    </w:p>
    <w:p w:rsidR="005827B8" w:rsidRPr="001F54D7" w:rsidRDefault="005827B8" w:rsidP="001649B2">
      <w:pPr>
        <w:pStyle w:val="enumlev1"/>
      </w:pPr>
      <w:r w:rsidRPr="001F54D7">
        <w:t xml:space="preserve">Step 5: </w:t>
      </w:r>
      <w:r w:rsidRPr="001F54D7">
        <w:tab/>
        <w:t>Estimate the total spectrum requirement based on assumptions on number of incidents per cell, location of incidents within a cell and spectrum efficiency per incident.</w:t>
      </w:r>
    </w:p>
    <w:p w:rsidR="005827B8" w:rsidRPr="001F54D7" w:rsidRDefault="00784710" w:rsidP="00784710">
      <w:pPr>
        <w:pStyle w:val="Heading1"/>
      </w:pPr>
      <w:r w:rsidRPr="001F54D7">
        <w:t>2A</w:t>
      </w:r>
      <w:r>
        <w:t>.2</w:t>
      </w:r>
      <w:r>
        <w:tab/>
      </w:r>
      <w:r w:rsidR="005827B8" w:rsidRPr="001F54D7">
        <w:t>Methodology for PP2</w:t>
      </w:r>
    </w:p>
    <w:p w:rsidR="005827B8" w:rsidRPr="001F54D7" w:rsidRDefault="005827B8" w:rsidP="001649B2">
      <w:r w:rsidRPr="001F54D7">
        <w:t>The methodology used for PP2 scenarios consists of the following 3 steps:</w:t>
      </w:r>
    </w:p>
    <w:p w:rsidR="005827B8" w:rsidRPr="001F54D7" w:rsidRDefault="005827B8" w:rsidP="001649B2">
      <w:pPr>
        <w:pStyle w:val="enumlev1"/>
      </w:pPr>
      <w:r w:rsidRPr="001F54D7">
        <w:t xml:space="preserve">Step 1: </w:t>
      </w:r>
      <w:r w:rsidRPr="001F54D7">
        <w:tab/>
        <w:t xml:space="preserve">Definition of the PP2 scenarios. </w:t>
      </w:r>
    </w:p>
    <w:p w:rsidR="005827B8" w:rsidRPr="001F54D7" w:rsidRDefault="005827B8" w:rsidP="001649B2">
      <w:pPr>
        <w:pStyle w:val="enumlev1"/>
      </w:pPr>
      <w:r w:rsidRPr="001F54D7">
        <w:t xml:space="preserve">Step 2: </w:t>
      </w:r>
      <w:r w:rsidRPr="001F54D7">
        <w:tab/>
        <w:t xml:space="preserve">Estimate of the PP2 scenarios traffic. </w:t>
      </w:r>
    </w:p>
    <w:p w:rsidR="005827B8" w:rsidRPr="001F54D7" w:rsidRDefault="005827B8" w:rsidP="004D452F">
      <w:pPr>
        <w:pStyle w:val="enumlev1"/>
      </w:pPr>
      <w:r w:rsidRPr="001F54D7">
        <w:t xml:space="preserve">Step 3: </w:t>
      </w:r>
      <w:r w:rsidRPr="001F54D7">
        <w:tab/>
        <w:t xml:space="preserve">Estimate the total spectrum requirement based on assumptions on location of users within the cell and spectral efficiency. </w:t>
      </w:r>
    </w:p>
    <w:p w:rsidR="005827B8" w:rsidRPr="001F54D7" w:rsidRDefault="005827B8" w:rsidP="00555B15">
      <w:bookmarkStart w:id="420" w:name="_Toc415880221"/>
      <w:r w:rsidRPr="001F54D7">
        <w:br w:type="page"/>
      </w:r>
    </w:p>
    <w:p w:rsidR="00555B15" w:rsidRPr="001F54D7" w:rsidRDefault="005827B8" w:rsidP="00555B15">
      <w:pPr>
        <w:pStyle w:val="AnnexNo"/>
      </w:pPr>
      <w:bookmarkStart w:id="421" w:name="_Toc451242552"/>
      <w:bookmarkStart w:id="422" w:name="_Toc451239060"/>
      <w:r w:rsidRPr="001F54D7">
        <w:lastRenderedPageBreak/>
        <w:t xml:space="preserve">Annex </w:t>
      </w:r>
      <w:bookmarkEnd w:id="420"/>
      <w:r w:rsidRPr="001F54D7">
        <w:t>2B</w:t>
      </w:r>
      <w:bookmarkEnd w:id="421"/>
    </w:p>
    <w:p w:rsidR="005827B8" w:rsidRPr="001F54D7" w:rsidRDefault="005827B8" w:rsidP="00555B15">
      <w:pPr>
        <w:pStyle w:val="Annextitle"/>
      </w:pPr>
      <w:bookmarkStart w:id="423" w:name="_Toc451242553"/>
      <w:r w:rsidRPr="001F54D7">
        <w:t>Spectrum requirements for BB PPDR Based on LTE in</w:t>
      </w:r>
      <w:r w:rsidRPr="001F54D7">
        <w:br/>
        <w:t>the United Arab Emirates</w:t>
      </w:r>
      <w:bookmarkEnd w:id="422"/>
      <w:bookmarkEnd w:id="423"/>
    </w:p>
    <w:p w:rsidR="005827B8" w:rsidRPr="001F54D7" w:rsidRDefault="00E0585D" w:rsidP="00E0585D">
      <w:pPr>
        <w:pStyle w:val="Heading1"/>
        <w:rPr>
          <w:u w:color="000000"/>
        </w:rPr>
      </w:pPr>
      <w:r w:rsidRPr="00E0585D">
        <w:t>2B.</w:t>
      </w:r>
      <w:r>
        <w:t>1</w:t>
      </w:r>
      <w:r>
        <w:tab/>
      </w:r>
      <w:r w:rsidR="005827B8" w:rsidRPr="001F54D7">
        <w:rPr>
          <w:u w:color="000000"/>
        </w:rPr>
        <w:t>Background</w:t>
      </w:r>
    </w:p>
    <w:p w:rsidR="005827B8" w:rsidRPr="001F54D7" w:rsidRDefault="005827B8" w:rsidP="00555B15">
      <w:pPr>
        <w:rPr>
          <w:u w:color="000000"/>
        </w:rPr>
      </w:pPr>
      <w:r w:rsidRPr="001F54D7">
        <w:rPr>
          <w:u w:color="000000"/>
        </w:rPr>
        <w:t>After the WRC-12 Resolution 648, the UAE TRA initiated and hosted a national dialog through the creation of a National PPDR Committee with representatives from all public safety and disaster relief agencies.</w:t>
      </w:r>
    </w:p>
    <w:p w:rsidR="005827B8" w:rsidRPr="001F54D7" w:rsidRDefault="005827B8" w:rsidP="00555B15">
      <w:pPr>
        <w:rPr>
          <w:u w:color="000000"/>
        </w:rPr>
      </w:pPr>
      <w:r w:rsidRPr="001F54D7">
        <w:rPr>
          <w:u w:color="000000"/>
        </w:rPr>
        <w:t xml:space="preserve">The Committee held regular meetings to create a better understanding of the evolution of technologies, technical and spectrum requirements for broadband services and applications. </w:t>
      </w:r>
    </w:p>
    <w:p w:rsidR="005827B8" w:rsidRPr="001F54D7" w:rsidRDefault="005827B8" w:rsidP="00555B15">
      <w:pPr>
        <w:rPr>
          <w:u w:color="000000"/>
        </w:rPr>
      </w:pPr>
      <w:r w:rsidRPr="001F54D7">
        <w:rPr>
          <w:u w:color="000000"/>
        </w:rPr>
        <w:t>The UAE TRA has met with PPDR industry on several occasions to better understand industry trends and to ensure that what is being proposed for the UAE and the region is consistent with our national interest.</w:t>
      </w:r>
    </w:p>
    <w:p w:rsidR="005827B8" w:rsidRPr="001F54D7" w:rsidRDefault="005827B8" w:rsidP="00555B15">
      <w:pPr>
        <w:rPr>
          <w:u w:color="000000"/>
        </w:rPr>
      </w:pPr>
      <w:r w:rsidRPr="001F54D7">
        <w:rPr>
          <w:u w:color="000000"/>
        </w:rPr>
        <w:t>In addition, the TRA has commissioned a specialized consulting company to study, model and calculate the spectrum requirements for BB PPDR in the UAE.</w:t>
      </w:r>
    </w:p>
    <w:p w:rsidR="005827B8" w:rsidRPr="001F54D7" w:rsidRDefault="00E0585D" w:rsidP="00E0585D">
      <w:pPr>
        <w:pStyle w:val="Heading1"/>
        <w:rPr>
          <w:u w:color="000000"/>
        </w:rPr>
      </w:pPr>
      <w:r w:rsidRPr="001F54D7">
        <w:t>2B</w:t>
      </w:r>
      <w:r>
        <w:t>.</w:t>
      </w:r>
      <w:r>
        <w:t>2</w:t>
      </w:r>
      <w:r>
        <w:tab/>
      </w:r>
      <w:r w:rsidR="005827B8" w:rsidRPr="001F54D7">
        <w:rPr>
          <w:u w:color="000000"/>
        </w:rPr>
        <w:t>Methodology</w:t>
      </w:r>
    </w:p>
    <w:p w:rsidR="005827B8" w:rsidRPr="001F54D7" w:rsidRDefault="005827B8" w:rsidP="004D452F">
      <w:pPr>
        <w:rPr>
          <w:u w:color="000000"/>
        </w:rPr>
      </w:pPr>
      <w:r w:rsidRPr="001F54D7">
        <w:rPr>
          <w:u w:color="000000"/>
        </w:rPr>
        <w:t>The study is addressing the methodology used to assess and calculate minimum spectrum requirements were derived from the works that were done by CEPT under FM49 particularly Report</w:t>
      </w:r>
      <w:r w:rsidR="004D452F">
        <w:rPr>
          <w:u w:color="000000"/>
        </w:rPr>
        <w:t> </w:t>
      </w:r>
      <w:r w:rsidRPr="001F54D7">
        <w:rPr>
          <w:u w:color="000000"/>
        </w:rPr>
        <w:t>199 and FM49 LEWP Matrix. The flowchart below explains the basic methodology that was followed. Input was sought from all members of the National PPDR Committee. Number of PPDR users, user requirements for services, applications, coverage, and availability were inputted. Additional data based on technology adopted (LTE/LTE-Advanced), number of existing towers and sites used for the TETRA LMR, and spectrum options from UHF sub 1</w:t>
      </w:r>
      <w:r w:rsidR="004D452F">
        <w:rPr>
          <w:u w:color="000000"/>
        </w:rPr>
        <w:t> </w:t>
      </w:r>
      <w:r w:rsidRPr="001F54D7">
        <w:rPr>
          <w:u w:color="000000"/>
        </w:rPr>
        <w:t>GHz to 3.6 GHz.</w:t>
      </w:r>
    </w:p>
    <w:p w:rsidR="005827B8" w:rsidRPr="001F54D7" w:rsidRDefault="005827B8" w:rsidP="00555B15">
      <w:pPr>
        <w:pStyle w:val="FigureNo"/>
      </w:pPr>
      <w:r w:rsidRPr="001F54D7">
        <w:t>Figure 2b-</w:t>
      </w:r>
      <w:r w:rsidRPr="001F54D7">
        <w:fldChar w:fldCharType="begin"/>
      </w:r>
      <w:r w:rsidRPr="001F54D7">
        <w:instrText xml:space="preserve"> SEQ Figure \* ARABIC </w:instrText>
      </w:r>
      <w:r w:rsidRPr="001F54D7">
        <w:fldChar w:fldCharType="separate"/>
      </w:r>
      <w:r w:rsidR="00F57753" w:rsidRPr="001F54D7">
        <w:t>1</w:t>
      </w:r>
      <w:r w:rsidRPr="001F54D7">
        <w:fldChar w:fldCharType="end"/>
      </w:r>
    </w:p>
    <w:p w:rsidR="005827B8" w:rsidRPr="001F54D7" w:rsidRDefault="005827B8" w:rsidP="00555B15">
      <w:pPr>
        <w:pStyle w:val="Figure"/>
      </w:pPr>
      <w:r w:rsidRPr="001F54D7">
        <w:rPr>
          <w:noProof/>
          <w:u w:color="000000"/>
          <w:lang w:val="en-US" w:eastAsia="zh-CN"/>
        </w:rPr>
        <w:drawing>
          <wp:inline distT="0" distB="0" distL="0" distR="0" wp14:anchorId="1954F680" wp14:editId="6B8150E8">
            <wp:extent cx="4160257" cy="2788271"/>
            <wp:effectExtent l="0" t="0" r="0" b="0"/>
            <wp:docPr id="128"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30" cstate="print">
                      <a:extLst/>
                    </a:blip>
                    <a:srcRect/>
                    <a:stretch>
                      <a:fillRect/>
                    </a:stretch>
                  </pic:blipFill>
                  <pic:spPr>
                    <a:xfrm>
                      <a:off x="0" y="0"/>
                      <a:ext cx="4160257" cy="2788271"/>
                    </a:xfrm>
                    <a:prstGeom prst="rect">
                      <a:avLst/>
                    </a:prstGeom>
                    <a:ln w="12700" cap="flat">
                      <a:noFill/>
                      <a:miter lim="400000"/>
                    </a:ln>
                    <a:effectLst/>
                  </pic:spPr>
                </pic:pic>
              </a:graphicData>
            </a:graphic>
          </wp:inline>
        </w:drawing>
      </w:r>
    </w:p>
    <w:p w:rsidR="005827B8" w:rsidRPr="001F54D7" w:rsidRDefault="005827B8" w:rsidP="00555B15">
      <w:pPr>
        <w:rPr>
          <w:u w:color="000000"/>
        </w:rPr>
      </w:pPr>
      <w:r w:rsidRPr="001F54D7">
        <w:rPr>
          <w:u w:color="000000"/>
        </w:rPr>
        <w:t>In order to model the number of PPDR users per cell site, a study was based on propagation model assumptions for LTE, a list of frequency bands to be considered, clutter data for UAE, and link budget parameters and certain distribution factor for PPDR users.</w:t>
      </w:r>
    </w:p>
    <w:p w:rsidR="005827B8" w:rsidRPr="001F54D7" w:rsidRDefault="005827B8" w:rsidP="001649B2">
      <w:pPr>
        <w:rPr>
          <w:rFonts w:ascii="Times New Roman Bold"/>
        </w:rPr>
      </w:pPr>
      <w:r w:rsidRPr="001F54D7">
        <w:lastRenderedPageBreak/>
        <w:t xml:space="preserve">The total number of users was calculated based on input collected from PPDR representatives to the Committee with additional growth margin. The number used in the model for UAE was based on </w:t>
      </w:r>
      <w:r w:rsidRPr="001F54D7">
        <w:rPr>
          <w:rFonts w:ascii="Times New Roman Bold"/>
        </w:rPr>
        <w:t>98192 PPDR users.</w:t>
      </w:r>
    </w:p>
    <w:p w:rsidR="005827B8" w:rsidRPr="00ED3B2F" w:rsidRDefault="005827B8" w:rsidP="00ED3B2F">
      <w:pPr>
        <w:pStyle w:val="FigureNo"/>
      </w:pPr>
      <w:r w:rsidRPr="00ED3B2F">
        <w:t>Figure 2b-</w:t>
      </w:r>
      <w:r w:rsidRPr="00ED3B2F">
        <w:fldChar w:fldCharType="begin"/>
      </w:r>
      <w:r w:rsidRPr="00ED3B2F">
        <w:instrText xml:space="preserve"> SEQ Figure \* ARABIC </w:instrText>
      </w:r>
      <w:r w:rsidRPr="00ED3B2F">
        <w:fldChar w:fldCharType="separate"/>
      </w:r>
      <w:r w:rsidR="00F57753" w:rsidRPr="00ED3B2F">
        <w:t>2</w:t>
      </w:r>
      <w:r w:rsidRPr="00ED3B2F">
        <w:fldChar w:fldCharType="end"/>
      </w:r>
    </w:p>
    <w:p w:rsidR="005827B8" w:rsidRPr="001F54D7" w:rsidRDefault="005827B8" w:rsidP="001649B2">
      <w:pPr>
        <w:pStyle w:val="Body"/>
        <w:tabs>
          <w:tab w:val="left" w:pos="1134"/>
          <w:tab w:val="left" w:pos="1871"/>
          <w:tab w:val="left" w:pos="2268"/>
        </w:tabs>
        <w:spacing w:before="100" w:after="100"/>
        <w:jc w:val="both"/>
        <w:rPr>
          <w:rFonts w:ascii="Times New Roman" w:eastAsia="Times New Roman" w:hAnsi="Times New Roman" w:cs="Times New Roman"/>
          <w:sz w:val="2"/>
          <w:szCs w:val="24"/>
          <w:lang w:val="en-GB"/>
        </w:rPr>
      </w:pPr>
    </w:p>
    <w:p w:rsidR="005827B8" w:rsidRPr="001F54D7" w:rsidRDefault="005827B8" w:rsidP="00555B15">
      <w:pPr>
        <w:pStyle w:val="Figure"/>
      </w:pPr>
      <w:r w:rsidRPr="001F54D7">
        <w:rPr>
          <w:noProof/>
          <w:u w:color="000000"/>
          <w:lang w:val="en-US" w:eastAsia="zh-CN"/>
        </w:rPr>
        <w:drawing>
          <wp:inline distT="0" distB="0" distL="0" distR="0" wp14:anchorId="5B09CE43" wp14:editId="223AD574">
            <wp:extent cx="4006604" cy="2925807"/>
            <wp:effectExtent l="0" t="0" r="0" b="0"/>
            <wp:docPr id="129"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pic:nvPicPr>
                  <pic:blipFill>
                    <a:blip r:embed="rId31" cstate="print">
                      <a:extLst/>
                    </a:blip>
                    <a:srcRect/>
                    <a:stretch>
                      <a:fillRect/>
                    </a:stretch>
                  </pic:blipFill>
                  <pic:spPr>
                    <a:xfrm>
                      <a:off x="0" y="0"/>
                      <a:ext cx="4006604" cy="2925807"/>
                    </a:xfrm>
                    <a:prstGeom prst="rect">
                      <a:avLst/>
                    </a:prstGeom>
                    <a:ln w="12700" cap="flat">
                      <a:noFill/>
                      <a:miter lim="400000"/>
                    </a:ln>
                    <a:effectLst/>
                  </pic:spPr>
                </pic:pic>
              </a:graphicData>
            </a:graphic>
          </wp:inline>
        </w:drawing>
      </w:r>
    </w:p>
    <w:p w:rsidR="005827B8" w:rsidRPr="001F54D7" w:rsidRDefault="005827B8" w:rsidP="001649B2">
      <w:pPr>
        <w:pStyle w:val="Body"/>
        <w:tabs>
          <w:tab w:val="left" w:pos="1134"/>
          <w:tab w:val="left" w:pos="1871"/>
          <w:tab w:val="left" w:pos="2268"/>
        </w:tabs>
        <w:spacing w:before="100" w:after="100"/>
        <w:jc w:val="center"/>
        <w:rPr>
          <w:rFonts w:ascii="Times New Roman" w:eastAsia="Times New Roman" w:hAnsi="Times New Roman" w:cs="Times New Roman"/>
          <w:sz w:val="2"/>
          <w:szCs w:val="24"/>
          <w:u w:color="000000"/>
          <w:lang w:val="en-GB"/>
        </w:rPr>
      </w:pPr>
    </w:p>
    <w:p w:rsidR="005827B8" w:rsidRPr="001F54D7" w:rsidRDefault="005827B8" w:rsidP="001649B2">
      <w:pPr>
        <w:rPr>
          <w:u w:color="000000"/>
        </w:rPr>
      </w:pPr>
      <w:r w:rsidRPr="001F54D7">
        <w:rPr>
          <w:u w:color="000000"/>
        </w:rPr>
        <w:t>Highlights of PPDR spectrum requirements results for UAE</w:t>
      </w:r>
    </w:p>
    <w:p w:rsidR="005827B8" w:rsidRPr="00ED3B2F" w:rsidRDefault="005827B8" w:rsidP="00ED3B2F">
      <w:pPr>
        <w:pStyle w:val="TableNo"/>
      </w:pPr>
      <w:r w:rsidRPr="00ED3B2F">
        <w:t>TABLE 2B-1</w:t>
      </w:r>
    </w:p>
    <w:p w:rsidR="005827B8" w:rsidRPr="001F54D7" w:rsidRDefault="005827B8" w:rsidP="00ED3B2F">
      <w:pPr>
        <w:pStyle w:val="Tabletitle"/>
        <w:rPr>
          <w:u w:color="000000"/>
        </w:rPr>
      </w:pPr>
      <w:r w:rsidRPr="001F54D7">
        <w:rPr>
          <w:u w:color="000000"/>
        </w:rPr>
        <w:t xml:space="preserve">Clutter </w:t>
      </w:r>
      <w:r w:rsidR="00ED3B2F" w:rsidRPr="001F54D7">
        <w:rPr>
          <w:u w:color="000000"/>
        </w:rPr>
        <w:t>data and minimum number of sites required against</w:t>
      </w:r>
      <w:r w:rsidR="00ED3B2F" w:rsidRPr="001F54D7">
        <w:rPr>
          <w:u w:color="000000"/>
        </w:rPr>
        <w:br/>
        <w:t>frequency band calculation sheet</w:t>
      </w:r>
    </w:p>
    <w:p w:rsidR="005827B8" w:rsidRPr="001F54D7" w:rsidRDefault="005827B8" w:rsidP="00555B15">
      <w:pPr>
        <w:pStyle w:val="Figure"/>
      </w:pPr>
      <w:r w:rsidRPr="001F54D7">
        <w:rPr>
          <w:noProof/>
          <w:u w:color="000000"/>
          <w:lang w:val="en-US" w:eastAsia="zh-CN"/>
        </w:rPr>
        <w:drawing>
          <wp:inline distT="0" distB="0" distL="0" distR="0" wp14:anchorId="461B994F" wp14:editId="2BD54132">
            <wp:extent cx="6166714" cy="3438144"/>
            <wp:effectExtent l="0" t="0" r="5715" b="0"/>
            <wp:docPr id="130" name="officeArt object"/>
            <wp:cNvGraphicFramePr/>
            <a:graphic xmlns:a="http://schemas.openxmlformats.org/drawingml/2006/main">
              <a:graphicData uri="http://schemas.openxmlformats.org/drawingml/2006/picture">
                <pic:pic xmlns:pic="http://schemas.openxmlformats.org/drawingml/2006/picture">
                  <pic:nvPicPr>
                    <pic:cNvPr id="1073741827" name="sdsdsdsdsd.png"/>
                    <pic:cNvPicPr/>
                  </pic:nvPicPr>
                  <pic:blipFill>
                    <a:blip r:embed="rId32" cstate="print">
                      <a:extLst/>
                    </a:blip>
                    <a:stretch>
                      <a:fillRect/>
                    </a:stretch>
                  </pic:blipFill>
                  <pic:spPr>
                    <a:xfrm>
                      <a:off x="0" y="0"/>
                      <a:ext cx="6166714" cy="3438144"/>
                    </a:xfrm>
                    <a:prstGeom prst="rect">
                      <a:avLst/>
                    </a:prstGeom>
                    <a:ln w="12700" cap="flat">
                      <a:noFill/>
                      <a:miter lim="400000"/>
                    </a:ln>
                    <a:effectLst/>
                  </pic:spPr>
                </pic:pic>
              </a:graphicData>
            </a:graphic>
          </wp:inline>
        </w:drawing>
      </w:r>
    </w:p>
    <w:p w:rsidR="005827B8" w:rsidRPr="001F54D7" w:rsidRDefault="005827B8" w:rsidP="001649B2">
      <w:pPr>
        <w:pStyle w:val="Body"/>
        <w:tabs>
          <w:tab w:val="left" w:pos="1134"/>
          <w:tab w:val="left" w:pos="1871"/>
          <w:tab w:val="left" w:pos="2268"/>
        </w:tabs>
        <w:spacing w:before="120"/>
        <w:rPr>
          <w:rFonts w:ascii="Times New Roman"/>
          <w:sz w:val="24"/>
          <w:szCs w:val="24"/>
          <w:u w:color="000000"/>
          <w:lang w:val="en-GB"/>
        </w:rPr>
      </w:pPr>
      <w:r w:rsidRPr="001F54D7">
        <w:rPr>
          <w:rFonts w:ascii="Times New Roman"/>
          <w:sz w:val="24"/>
          <w:szCs w:val="24"/>
          <w:u w:color="000000"/>
          <w:lang w:val="en-GB"/>
        </w:rPr>
        <w:lastRenderedPageBreak/>
        <w:t>Assumption on antenna height and other parameters were reasonability assumed based on the following data:</w:t>
      </w:r>
    </w:p>
    <w:p w:rsidR="005827B8" w:rsidRPr="001F54D7" w:rsidRDefault="005827B8" w:rsidP="001649B2">
      <w:pPr>
        <w:pStyle w:val="TableNo"/>
      </w:pPr>
      <w:r w:rsidRPr="001F54D7">
        <w:t>TABLE 2B-2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2160"/>
        <w:gridCol w:w="680"/>
      </w:tblGrid>
      <w:tr w:rsidR="005827B8" w:rsidRPr="001F54D7" w:rsidTr="001649B2">
        <w:trPr>
          <w:gridAfter w:val="2"/>
          <w:wAfter w:w="2840" w:type="dxa"/>
          <w:jc w:val="center"/>
        </w:trPr>
        <w:tc>
          <w:tcPr>
            <w:tcW w:w="2680" w:type="dxa"/>
            <w:tcMar>
              <w:top w:w="40" w:type="nil"/>
              <w:left w:w="40" w:type="nil"/>
              <w:bottom w:w="40" w:type="nil"/>
              <w:right w:w="40" w:type="nil"/>
            </w:tcMar>
            <w:vAlign w:val="bottom"/>
          </w:tcPr>
          <w:p w:rsidR="005827B8" w:rsidRPr="001F54D7" w:rsidRDefault="005827B8" w:rsidP="00ED3B2F">
            <w:pPr>
              <w:pStyle w:val="Tablehead"/>
              <w:jc w:val="left"/>
              <w:rPr>
                <w:kern w:val="1"/>
              </w:rPr>
            </w:pPr>
            <w:r w:rsidRPr="001F54D7">
              <w:t>User Equipment</w:t>
            </w:r>
          </w:p>
        </w:tc>
      </w:tr>
      <w:tr w:rsidR="005827B8" w:rsidRPr="001F54D7" w:rsidTr="001649B2">
        <w:trPr>
          <w:jc w:val="center"/>
        </w:trPr>
        <w:tc>
          <w:tcPr>
            <w:tcW w:w="2680" w:type="dxa"/>
            <w:shd w:val="clear" w:color="auto" w:fill="EEECE1" w:themeFill="background2"/>
            <w:tcMar>
              <w:top w:w="40" w:type="nil"/>
              <w:left w:w="40" w:type="nil"/>
              <w:bottom w:w="40" w:type="nil"/>
              <w:right w:w="40" w:type="nil"/>
            </w:tcMar>
          </w:tcPr>
          <w:p w:rsidR="005827B8" w:rsidRPr="001F54D7" w:rsidRDefault="005827B8" w:rsidP="00ED3B2F">
            <w:pPr>
              <w:pStyle w:val="Tablehead"/>
              <w:rPr>
                <w:kern w:val="1"/>
              </w:rPr>
            </w:pPr>
            <w:r w:rsidRPr="001F54D7">
              <w:rPr>
                <w:bCs/>
              </w:rPr>
              <w:t>Parameters</w:t>
            </w:r>
          </w:p>
        </w:tc>
        <w:tc>
          <w:tcPr>
            <w:tcW w:w="2160" w:type="dxa"/>
            <w:shd w:val="clear" w:color="auto" w:fill="EEECE1" w:themeFill="background2"/>
            <w:tcMar>
              <w:top w:w="40" w:type="nil"/>
              <w:left w:w="40" w:type="nil"/>
              <w:bottom w:w="40" w:type="nil"/>
              <w:right w:w="40" w:type="nil"/>
            </w:tcMar>
          </w:tcPr>
          <w:p w:rsidR="005827B8" w:rsidRPr="001F54D7" w:rsidRDefault="005827B8" w:rsidP="00ED3B2F">
            <w:pPr>
              <w:pStyle w:val="Tablehead"/>
              <w:rPr>
                <w:kern w:val="1"/>
              </w:rPr>
            </w:pPr>
            <w:r w:rsidRPr="001F54D7">
              <w:rPr>
                <w:bCs/>
              </w:rPr>
              <w:t>Value</w:t>
            </w:r>
          </w:p>
        </w:tc>
        <w:tc>
          <w:tcPr>
            <w:tcW w:w="680" w:type="dxa"/>
            <w:shd w:val="clear" w:color="auto" w:fill="EEECE1" w:themeFill="background2"/>
            <w:tcMar>
              <w:top w:w="40" w:type="nil"/>
              <w:left w:w="40" w:type="nil"/>
              <w:bottom w:w="40" w:type="nil"/>
              <w:right w:w="40" w:type="nil"/>
            </w:tcMar>
          </w:tcPr>
          <w:p w:rsidR="005827B8" w:rsidRPr="001F54D7" w:rsidRDefault="005827B8" w:rsidP="00ED3B2F">
            <w:pPr>
              <w:pStyle w:val="Tablehead"/>
              <w:rPr>
                <w:kern w:val="1"/>
              </w:rPr>
            </w:pPr>
            <w:r w:rsidRPr="001F54D7">
              <w:rPr>
                <w:bCs/>
              </w:rPr>
              <w:t>Unit</w:t>
            </w:r>
          </w:p>
        </w:tc>
      </w:tr>
      <w:tr w:rsidR="005827B8" w:rsidRPr="001F54D7" w:rsidTr="001649B2">
        <w:trPr>
          <w:jc w:val="center"/>
        </w:trPr>
        <w:tc>
          <w:tcPr>
            <w:tcW w:w="2680" w:type="dxa"/>
            <w:tcMar>
              <w:top w:w="40" w:type="nil"/>
              <w:left w:w="40" w:type="nil"/>
              <w:bottom w:w="40" w:type="nil"/>
              <w:right w:w="40" w:type="nil"/>
            </w:tcMar>
          </w:tcPr>
          <w:p w:rsidR="005827B8" w:rsidRPr="001F54D7" w:rsidRDefault="005827B8" w:rsidP="00ED3B2F">
            <w:pPr>
              <w:pStyle w:val="Tabletext"/>
              <w:rPr>
                <w:kern w:val="1"/>
              </w:rPr>
            </w:pPr>
            <w:r w:rsidRPr="001F54D7">
              <w:t>Height</w:t>
            </w:r>
          </w:p>
        </w:tc>
        <w:tc>
          <w:tcPr>
            <w:tcW w:w="2160" w:type="dxa"/>
            <w:tcMar>
              <w:top w:w="40" w:type="nil"/>
              <w:left w:w="40" w:type="nil"/>
              <w:bottom w:w="40" w:type="nil"/>
              <w:right w:w="40" w:type="nil"/>
            </w:tcMar>
          </w:tcPr>
          <w:p w:rsidR="005827B8" w:rsidRPr="001F54D7" w:rsidRDefault="005827B8" w:rsidP="00ED3B2F">
            <w:pPr>
              <w:pStyle w:val="Tabletext"/>
              <w:jc w:val="right"/>
              <w:rPr>
                <w:kern w:val="1"/>
              </w:rPr>
            </w:pPr>
            <w:r w:rsidRPr="001F54D7">
              <w:t>1.5</w:t>
            </w:r>
          </w:p>
        </w:tc>
        <w:tc>
          <w:tcPr>
            <w:tcW w:w="680" w:type="dxa"/>
            <w:tcMar>
              <w:top w:w="40" w:type="nil"/>
              <w:left w:w="40" w:type="nil"/>
              <w:bottom w:w="40" w:type="nil"/>
              <w:right w:w="40" w:type="nil"/>
            </w:tcMar>
          </w:tcPr>
          <w:p w:rsidR="005827B8" w:rsidRPr="001F54D7" w:rsidRDefault="005827B8" w:rsidP="00ED3B2F">
            <w:pPr>
              <w:pStyle w:val="Tabletext"/>
              <w:rPr>
                <w:kern w:val="1"/>
              </w:rPr>
            </w:pPr>
            <w:r w:rsidRPr="001F54D7">
              <w:t>m</w:t>
            </w:r>
          </w:p>
        </w:tc>
      </w:tr>
      <w:tr w:rsidR="005827B8" w:rsidRPr="001F54D7" w:rsidTr="001649B2">
        <w:trPr>
          <w:jc w:val="center"/>
        </w:trPr>
        <w:tc>
          <w:tcPr>
            <w:tcW w:w="2680" w:type="dxa"/>
            <w:tcMar>
              <w:top w:w="40" w:type="nil"/>
              <w:left w:w="40" w:type="nil"/>
              <w:bottom w:w="40" w:type="nil"/>
              <w:right w:w="40" w:type="nil"/>
            </w:tcMar>
          </w:tcPr>
          <w:p w:rsidR="005827B8" w:rsidRPr="001F54D7" w:rsidRDefault="005827B8" w:rsidP="00ED3B2F">
            <w:pPr>
              <w:pStyle w:val="Tabletext"/>
              <w:rPr>
                <w:kern w:val="1"/>
              </w:rPr>
            </w:pPr>
            <w:r w:rsidRPr="001F54D7">
              <w:t>Frequency</w:t>
            </w:r>
          </w:p>
        </w:tc>
        <w:tc>
          <w:tcPr>
            <w:tcW w:w="2160" w:type="dxa"/>
            <w:tcMar>
              <w:top w:w="40" w:type="nil"/>
              <w:left w:w="40" w:type="nil"/>
              <w:bottom w:w="40" w:type="nil"/>
              <w:right w:w="40" w:type="nil"/>
            </w:tcMar>
          </w:tcPr>
          <w:p w:rsidR="005827B8" w:rsidRPr="001F54D7" w:rsidRDefault="005827B8" w:rsidP="00ED3B2F">
            <w:pPr>
              <w:pStyle w:val="Tabletext"/>
              <w:jc w:val="right"/>
              <w:rPr>
                <w:kern w:val="1"/>
              </w:rPr>
            </w:pPr>
            <w:r w:rsidRPr="001F54D7">
              <w:t>420/750/2000</w:t>
            </w:r>
          </w:p>
        </w:tc>
        <w:tc>
          <w:tcPr>
            <w:tcW w:w="680" w:type="dxa"/>
            <w:tcMar>
              <w:top w:w="40" w:type="nil"/>
              <w:left w:w="40" w:type="nil"/>
              <w:bottom w:w="40" w:type="nil"/>
              <w:right w:w="40" w:type="nil"/>
            </w:tcMar>
          </w:tcPr>
          <w:p w:rsidR="005827B8" w:rsidRPr="001F54D7" w:rsidRDefault="005827B8" w:rsidP="00ED3B2F">
            <w:pPr>
              <w:pStyle w:val="Tabletext"/>
              <w:rPr>
                <w:kern w:val="1"/>
              </w:rPr>
            </w:pPr>
            <w:r w:rsidRPr="001F54D7">
              <w:t>MHz</w:t>
            </w:r>
          </w:p>
        </w:tc>
      </w:tr>
      <w:tr w:rsidR="005827B8" w:rsidRPr="001F54D7" w:rsidTr="001649B2">
        <w:trPr>
          <w:jc w:val="center"/>
        </w:trPr>
        <w:tc>
          <w:tcPr>
            <w:tcW w:w="2680" w:type="dxa"/>
            <w:tcMar>
              <w:top w:w="40" w:type="nil"/>
              <w:left w:w="40" w:type="nil"/>
              <w:bottom w:w="40" w:type="nil"/>
              <w:right w:w="40" w:type="nil"/>
            </w:tcMar>
          </w:tcPr>
          <w:p w:rsidR="005827B8" w:rsidRPr="001F54D7" w:rsidRDefault="005827B8" w:rsidP="00ED3B2F">
            <w:pPr>
              <w:pStyle w:val="Tabletext"/>
              <w:rPr>
                <w:kern w:val="1"/>
              </w:rPr>
            </w:pPr>
            <w:r w:rsidRPr="001F54D7">
              <w:t xml:space="preserve">Output Power </w:t>
            </w:r>
            <w:r w:rsidR="00ED3B2F" w:rsidRPr="001F54D7">
              <w:t>e</w:t>
            </w:r>
            <w:r w:rsidR="00ED3B2F">
              <w:t>.</w:t>
            </w:r>
            <w:r w:rsidR="00ED3B2F" w:rsidRPr="001F54D7">
              <w:t>i</w:t>
            </w:r>
            <w:r w:rsidR="00ED3B2F">
              <w:t>.</w:t>
            </w:r>
            <w:r w:rsidR="00ED3B2F" w:rsidRPr="001F54D7">
              <w:t>r</w:t>
            </w:r>
            <w:r w:rsidR="00ED3B2F">
              <w:t>.</w:t>
            </w:r>
            <w:r w:rsidR="00ED3B2F" w:rsidRPr="001F54D7">
              <w:t>p</w:t>
            </w:r>
            <w:r w:rsidR="00ED3B2F">
              <w:t>.</w:t>
            </w:r>
          </w:p>
        </w:tc>
        <w:tc>
          <w:tcPr>
            <w:tcW w:w="2160" w:type="dxa"/>
            <w:tcMar>
              <w:top w:w="40" w:type="nil"/>
              <w:left w:w="40" w:type="nil"/>
              <w:bottom w:w="40" w:type="nil"/>
              <w:right w:w="40" w:type="nil"/>
            </w:tcMar>
          </w:tcPr>
          <w:p w:rsidR="005827B8" w:rsidRPr="001F54D7" w:rsidRDefault="005827B8" w:rsidP="00ED3B2F">
            <w:pPr>
              <w:pStyle w:val="Tabletext"/>
              <w:jc w:val="right"/>
              <w:rPr>
                <w:kern w:val="1"/>
              </w:rPr>
            </w:pPr>
            <w:r w:rsidRPr="001F54D7">
              <w:t>30</w:t>
            </w:r>
          </w:p>
        </w:tc>
        <w:tc>
          <w:tcPr>
            <w:tcW w:w="680" w:type="dxa"/>
            <w:tcMar>
              <w:top w:w="40" w:type="nil"/>
              <w:left w:w="40" w:type="nil"/>
              <w:bottom w:w="40" w:type="nil"/>
              <w:right w:w="40" w:type="nil"/>
            </w:tcMar>
          </w:tcPr>
          <w:p w:rsidR="005827B8" w:rsidRPr="001F54D7" w:rsidRDefault="005827B8" w:rsidP="00ED3B2F">
            <w:pPr>
              <w:pStyle w:val="Tabletext"/>
              <w:rPr>
                <w:kern w:val="1"/>
              </w:rPr>
            </w:pPr>
            <w:r w:rsidRPr="001F54D7">
              <w:t>dBm</w:t>
            </w:r>
          </w:p>
        </w:tc>
      </w:tr>
      <w:tr w:rsidR="005827B8" w:rsidRPr="001F54D7" w:rsidTr="001649B2">
        <w:trPr>
          <w:jc w:val="center"/>
        </w:trPr>
        <w:tc>
          <w:tcPr>
            <w:tcW w:w="2680" w:type="dxa"/>
            <w:tcMar>
              <w:top w:w="40" w:type="nil"/>
              <w:left w:w="40" w:type="nil"/>
              <w:bottom w:w="40" w:type="nil"/>
              <w:right w:w="40" w:type="nil"/>
            </w:tcMar>
          </w:tcPr>
          <w:p w:rsidR="005827B8" w:rsidRPr="001F54D7" w:rsidRDefault="005827B8" w:rsidP="00ED3B2F">
            <w:pPr>
              <w:pStyle w:val="Tabletext"/>
              <w:rPr>
                <w:kern w:val="1"/>
              </w:rPr>
            </w:pPr>
            <w:r w:rsidRPr="001F54D7">
              <w:t>Antenna Gain</w:t>
            </w:r>
          </w:p>
        </w:tc>
        <w:tc>
          <w:tcPr>
            <w:tcW w:w="2160" w:type="dxa"/>
            <w:tcMar>
              <w:top w:w="40" w:type="nil"/>
              <w:left w:w="40" w:type="nil"/>
              <w:bottom w:w="40" w:type="nil"/>
              <w:right w:w="40" w:type="nil"/>
            </w:tcMar>
          </w:tcPr>
          <w:p w:rsidR="005827B8" w:rsidRPr="001F54D7" w:rsidRDefault="005827B8" w:rsidP="00ED3B2F">
            <w:pPr>
              <w:pStyle w:val="Tabletext"/>
              <w:jc w:val="right"/>
              <w:rPr>
                <w:kern w:val="1"/>
              </w:rPr>
            </w:pPr>
            <w:r w:rsidRPr="001F54D7">
              <w:t>0</w:t>
            </w:r>
          </w:p>
        </w:tc>
        <w:tc>
          <w:tcPr>
            <w:tcW w:w="680" w:type="dxa"/>
            <w:tcMar>
              <w:top w:w="40" w:type="nil"/>
              <w:left w:w="40" w:type="nil"/>
              <w:bottom w:w="40" w:type="nil"/>
              <w:right w:w="40" w:type="nil"/>
            </w:tcMar>
          </w:tcPr>
          <w:p w:rsidR="005827B8" w:rsidRPr="001F54D7" w:rsidRDefault="005827B8" w:rsidP="00ED3B2F">
            <w:pPr>
              <w:pStyle w:val="Tabletext"/>
              <w:rPr>
                <w:kern w:val="1"/>
              </w:rPr>
            </w:pPr>
            <w:r w:rsidRPr="001F54D7">
              <w:t>dBi</w:t>
            </w:r>
          </w:p>
        </w:tc>
      </w:tr>
      <w:tr w:rsidR="005827B8" w:rsidRPr="001F54D7" w:rsidTr="001649B2">
        <w:trPr>
          <w:jc w:val="center"/>
        </w:trPr>
        <w:tc>
          <w:tcPr>
            <w:tcW w:w="2680" w:type="dxa"/>
            <w:tcMar>
              <w:top w:w="40" w:type="nil"/>
              <w:left w:w="40" w:type="nil"/>
              <w:bottom w:w="40" w:type="nil"/>
              <w:right w:w="40" w:type="nil"/>
            </w:tcMar>
          </w:tcPr>
          <w:p w:rsidR="005827B8" w:rsidRPr="001F54D7" w:rsidRDefault="005827B8" w:rsidP="00ED3B2F">
            <w:pPr>
              <w:pStyle w:val="Tabletext"/>
              <w:rPr>
                <w:kern w:val="1"/>
              </w:rPr>
            </w:pPr>
            <w:r w:rsidRPr="001F54D7">
              <w:t>Cable Loss</w:t>
            </w:r>
          </w:p>
        </w:tc>
        <w:tc>
          <w:tcPr>
            <w:tcW w:w="2160" w:type="dxa"/>
            <w:tcMar>
              <w:top w:w="40" w:type="nil"/>
              <w:left w:w="40" w:type="nil"/>
              <w:bottom w:w="40" w:type="nil"/>
              <w:right w:w="40" w:type="nil"/>
            </w:tcMar>
          </w:tcPr>
          <w:p w:rsidR="005827B8" w:rsidRPr="001F54D7" w:rsidRDefault="005827B8" w:rsidP="00ED3B2F">
            <w:pPr>
              <w:pStyle w:val="Tabletext"/>
              <w:jc w:val="right"/>
              <w:rPr>
                <w:kern w:val="1"/>
              </w:rPr>
            </w:pPr>
            <w:r w:rsidRPr="001F54D7">
              <w:t>0</w:t>
            </w:r>
          </w:p>
        </w:tc>
        <w:tc>
          <w:tcPr>
            <w:tcW w:w="680" w:type="dxa"/>
            <w:tcMar>
              <w:top w:w="40" w:type="nil"/>
              <w:left w:w="40" w:type="nil"/>
              <w:bottom w:w="40" w:type="nil"/>
              <w:right w:w="40" w:type="nil"/>
            </w:tcMar>
          </w:tcPr>
          <w:p w:rsidR="005827B8" w:rsidRPr="001F54D7" w:rsidRDefault="005827B8" w:rsidP="00ED3B2F">
            <w:pPr>
              <w:pStyle w:val="Tabletext"/>
              <w:rPr>
                <w:kern w:val="1"/>
              </w:rPr>
            </w:pPr>
            <w:r w:rsidRPr="001F54D7">
              <w:t>dB</w:t>
            </w:r>
          </w:p>
        </w:tc>
      </w:tr>
      <w:tr w:rsidR="005827B8" w:rsidRPr="001F54D7" w:rsidTr="001649B2">
        <w:trPr>
          <w:jc w:val="center"/>
        </w:trPr>
        <w:tc>
          <w:tcPr>
            <w:tcW w:w="2680" w:type="dxa"/>
            <w:tcMar>
              <w:top w:w="40" w:type="nil"/>
              <w:left w:w="40" w:type="nil"/>
              <w:bottom w:w="40" w:type="nil"/>
              <w:right w:w="40" w:type="nil"/>
            </w:tcMar>
          </w:tcPr>
          <w:p w:rsidR="005827B8" w:rsidRPr="001F54D7" w:rsidRDefault="005827B8" w:rsidP="00ED3B2F">
            <w:pPr>
              <w:pStyle w:val="Tabletext"/>
              <w:rPr>
                <w:kern w:val="1"/>
              </w:rPr>
            </w:pPr>
            <w:r w:rsidRPr="001F54D7">
              <w:t>Body Loss</w:t>
            </w:r>
          </w:p>
        </w:tc>
        <w:tc>
          <w:tcPr>
            <w:tcW w:w="2160" w:type="dxa"/>
            <w:tcMar>
              <w:top w:w="40" w:type="nil"/>
              <w:left w:w="40" w:type="nil"/>
              <w:bottom w:w="40" w:type="nil"/>
              <w:right w:w="40" w:type="nil"/>
            </w:tcMar>
          </w:tcPr>
          <w:p w:rsidR="005827B8" w:rsidRPr="001F54D7" w:rsidRDefault="005827B8" w:rsidP="00ED3B2F">
            <w:pPr>
              <w:pStyle w:val="Tabletext"/>
              <w:jc w:val="right"/>
              <w:rPr>
                <w:kern w:val="1"/>
              </w:rPr>
            </w:pPr>
            <w:r w:rsidRPr="001F54D7">
              <w:t>3</w:t>
            </w:r>
          </w:p>
        </w:tc>
        <w:tc>
          <w:tcPr>
            <w:tcW w:w="680" w:type="dxa"/>
            <w:tcMar>
              <w:top w:w="40" w:type="nil"/>
              <w:left w:w="40" w:type="nil"/>
              <w:bottom w:w="40" w:type="nil"/>
              <w:right w:w="40" w:type="nil"/>
            </w:tcMar>
          </w:tcPr>
          <w:p w:rsidR="005827B8" w:rsidRPr="001F54D7" w:rsidRDefault="005827B8" w:rsidP="00ED3B2F">
            <w:pPr>
              <w:pStyle w:val="Tabletext"/>
              <w:rPr>
                <w:kern w:val="1"/>
              </w:rPr>
            </w:pPr>
            <w:r w:rsidRPr="001F54D7">
              <w:t>dB</w:t>
            </w:r>
          </w:p>
        </w:tc>
      </w:tr>
      <w:tr w:rsidR="005827B8" w:rsidRPr="001F54D7" w:rsidTr="001649B2">
        <w:trPr>
          <w:jc w:val="center"/>
        </w:trPr>
        <w:tc>
          <w:tcPr>
            <w:tcW w:w="2680" w:type="dxa"/>
            <w:tcMar>
              <w:top w:w="40" w:type="nil"/>
              <w:left w:w="40" w:type="nil"/>
              <w:bottom w:w="40" w:type="nil"/>
              <w:right w:w="40" w:type="nil"/>
            </w:tcMar>
          </w:tcPr>
          <w:p w:rsidR="005827B8" w:rsidRPr="001F54D7" w:rsidRDefault="005827B8" w:rsidP="00ED3B2F">
            <w:pPr>
              <w:pStyle w:val="Tabletext"/>
              <w:rPr>
                <w:kern w:val="1"/>
              </w:rPr>
            </w:pPr>
            <w:r w:rsidRPr="001F54D7">
              <w:t>Sensitivity</w:t>
            </w:r>
          </w:p>
        </w:tc>
        <w:tc>
          <w:tcPr>
            <w:tcW w:w="2160" w:type="dxa"/>
            <w:tcMar>
              <w:top w:w="40" w:type="nil"/>
              <w:left w:w="40" w:type="nil"/>
              <w:bottom w:w="40" w:type="nil"/>
              <w:right w:w="40" w:type="nil"/>
            </w:tcMar>
          </w:tcPr>
          <w:p w:rsidR="005827B8" w:rsidRPr="001F54D7" w:rsidRDefault="00ED3B2F" w:rsidP="00ED3B2F">
            <w:pPr>
              <w:pStyle w:val="Tabletext"/>
              <w:jc w:val="right"/>
              <w:rPr>
                <w:kern w:val="1"/>
              </w:rPr>
            </w:pPr>
            <w:r>
              <w:t>–</w:t>
            </w:r>
            <w:r w:rsidR="005827B8" w:rsidRPr="001F54D7">
              <w:t>106.5</w:t>
            </w:r>
          </w:p>
        </w:tc>
        <w:tc>
          <w:tcPr>
            <w:tcW w:w="680" w:type="dxa"/>
            <w:tcMar>
              <w:top w:w="40" w:type="nil"/>
              <w:left w:w="40" w:type="nil"/>
              <w:bottom w:w="40" w:type="nil"/>
              <w:right w:w="40" w:type="nil"/>
            </w:tcMar>
          </w:tcPr>
          <w:p w:rsidR="005827B8" w:rsidRPr="001F54D7" w:rsidRDefault="005827B8" w:rsidP="00ED3B2F">
            <w:pPr>
              <w:pStyle w:val="Tabletext"/>
              <w:rPr>
                <w:kern w:val="1"/>
              </w:rPr>
            </w:pPr>
            <w:r w:rsidRPr="001F54D7">
              <w:t>dBm</w:t>
            </w:r>
          </w:p>
        </w:tc>
      </w:tr>
    </w:tbl>
    <w:p w:rsidR="005827B8" w:rsidRPr="001F54D7" w:rsidRDefault="005827B8" w:rsidP="00555B15">
      <w:pPr>
        <w:pStyle w:val="Tablefin"/>
      </w:pPr>
    </w:p>
    <w:p w:rsidR="005827B8" w:rsidRPr="001F54D7" w:rsidRDefault="005827B8" w:rsidP="001649B2">
      <w:pPr>
        <w:pStyle w:val="TableNo"/>
        <w:rPr>
          <w:u w:color="000000"/>
        </w:rPr>
      </w:pPr>
      <w:r w:rsidRPr="001F54D7">
        <w:t>TABLE 2B-3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0"/>
        <w:gridCol w:w="2250"/>
        <w:gridCol w:w="680"/>
      </w:tblGrid>
      <w:tr w:rsidR="005827B8" w:rsidRPr="001F54D7" w:rsidTr="001649B2">
        <w:trPr>
          <w:gridAfter w:val="2"/>
          <w:wAfter w:w="2930" w:type="dxa"/>
          <w:jc w:val="center"/>
        </w:trPr>
        <w:tc>
          <w:tcPr>
            <w:tcW w:w="2590" w:type="dxa"/>
            <w:tcMar>
              <w:top w:w="40" w:type="nil"/>
              <w:left w:w="40" w:type="nil"/>
              <w:bottom w:w="40" w:type="nil"/>
              <w:right w:w="40" w:type="nil"/>
            </w:tcMar>
            <w:vAlign w:val="bottom"/>
          </w:tcPr>
          <w:p w:rsidR="005827B8" w:rsidRPr="001F54D7" w:rsidRDefault="005827B8" w:rsidP="00ED3B2F">
            <w:pPr>
              <w:pStyle w:val="Tablehead"/>
              <w:jc w:val="left"/>
              <w:rPr>
                <w:kern w:val="1"/>
              </w:rPr>
            </w:pPr>
            <w:r w:rsidRPr="001F54D7">
              <w:t>Base Station</w:t>
            </w:r>
          </w:p>
        </w:tc>
      </w:tr>
      <w:tr w:rsidR="005827B8" w:rsidRPr="001F54D7" w:rsidTr="001649B2">
        <w:trPr>
          <w:jc w:val="center"/>
        </w:trPr>
        <w:tc>
          <w:tcPr>
            <w:tcW w:w="2590" w:type="dxa"/>
            <w:shd w:val="clear" w:color="auto" w:fill="EEECE1" w:themeFill="background2"/>
            <w:tcMar>
              <w:top w:w="40" w:type="nil"/>
              <w:left w:w="40" w:type="nil"/>
              <w:bottom w:w="40" w:type="nil"/>
              <w:right w:w="40" w:type="nil"/>
            </w:tcMar>
          </w:tcPr>
          <w:p w:rsidR="005827B8" w:rsidRPr="001F54D7" w:rsidRDefault="005827B8" w:rsidP="00ED3B2F">
            <w:pPr>
              <w:pStyle w:val="Tablehead"/>
              <w:rPr>
                <w:bCs/>
              </w:rPr>
            </w:pPr>
            <w:r w:rsidRPr="001F54D7">
              <w:rPr>
                <w:bCs/>
              </w:rPr>
              <w:t>Parameters</w:t>
            </w:r>
          </w:p>
        </w:tc>
        <w:tc>
          <w:tcPr>
            <w:tcW w:w="2250" w:type="dxa"/>
            <w:shd w:val="clear" w:color="auto" w:fill="EEECE1" w:themeFill="background2"/>
            <w:tcMar>
              <w:top w:w="40" w:type="nil"/>
              <w:left w:w="40" w:type="nil"/>
              <w:bottom w:w="40" w:type="nil"/>
              <w:right w:w="40" w:type="nil"/>
            </w:tcMar>
          </w:tcPr>
          <w:p w:rsidR="005827B8" w:rsidRPr="001F54D7" w:rsidRDefault="005827B8" w:rsidP="00ED3B2F">
            <w:pPr>
              <w:pStyle w:val="Tablehead"/>
              <w:rPr>
                <w:bCs/>
              </w:rPr>
            </w:pPr>
            <w:r w:rsidRPr="001F54D7">
              <w:rPr>
                <w:bCs/>
              </w:rPr>
              <w:t>Value</w:t>
            </w:r>
          </w:p>
        </w:tc>
        <w:tc>
          <w:tcPr>
            <w:tcW w:w="680" w:type="dxa"/>
            <w:shd w:val="clear" w:color="auto" w:fill="EEECE1" w:themeFill="background2"/>
            <w:tcMar>
              <w:top w:w="40" w:type="nil"/>
              <w:left w:w="40" w:type="nil"/>
              <w:bottom w:w="40" w:type="nil"/>
              <w:right w:w="40" w:type="nil"/>
            </w:tcMar>
          </w:tcPr>
          <w:p w:rsidR="005827B8" w:rsidRPr="001F54D7" w:rsidRDefault="005827B8" w:rsidP="00ED3B2F">
            <w:pPr>
              <w:pStyle w:val="Tablehead"/>
              <w:rPr>
                <w:bCs/>
              </w:rPr>
            </w:pPr>
            <w:r w:rsidRPr="001F54D7">
              <w:rPr>
                <w:bCs/>
              </w:rPr>
              <w:t>Unit</w:t>
            </w:r>
          </w:p>
        </w:tc>
      </w:tr>
      <w:tr w:rsidR="005827B8" w:rsidRPr="001F54D7" w:rsidTr="001649B2">
        <w:trPr>
          <w:jc w:val="center"/>
        </w:trPr>
        <w:tc>
          <w:tcPr>
            <w:tcW w:w="2590" w:type="dxa"/>
            <w:tcMar>
              <w:top w:w="40" w:type="nil"/>
              <w:left w:w="40" w:type="nil"/>
              <w:bottom w:w="40" w:type="nil"/>
              <w:right w:w="40" w:type="nil"/>
            </w:tcMar>
          </w:tcPr>
          <w:p w:rsidR="005827B8" w:rsidRPr="001F54D7" w:rsidRDefault="005827B8" w:rsidP="00ED3B2F">
            <w:pPr>
              <w:pStyle w:val="Tabletext"/>
              <w:rPr>
                <w:kern w:val="1"/>
              </w:rPr>
            </w:pPr>
            <w:r w:rsidRPr="001F54D7">
              <w:t>Height</w:t>
            </w:r>
          </w:p>
        </w:tc>
        <w:tc>
          <w:tcPr>
            <w:tcW w:w="2250" w:type="dxa"/>
            <w:tcMar>
              <w:top w:w="40" w:type="nil"/>
              <w:left w:w="40" w:type="nil"/>
              <w:bottom w:w="40" w:type="nil"/>
              <w:right w:w="40" w:type="nil"/>
            </w:tcMar>
          </w:tcPr>
          <w:p w:rsidR="005827B8" w:rsidRPr="001F54D7" w:rsidRDefault="005827B8" w:rsidP="00ED3B2F">
            <w:pPr>
              <w:pStyle w:val="Tabletext"/>
              <w:jc w:val="right"/>
              <w:rPr>
                <w:kern w:val="1"/>
              </w:rPr>
            </w:pPr>
            <w:r w:rsidRPr="001F54D7">
              <w:t>40</w:t>
            </w:r>
          </w:p>
        </w:tc>
        <w:tc>
          <w:tcPr>
            <w:tcW w:w="680" w:type="dxa"/>
            <w:tcMar>
              <w:top w:w="40" w:type="nil"/>
              <w:left w:w="40" w:type="nil"/>
              <w:bottom w:w="40" w:type="nil"/>
              <w:right w:w="40" w:type="nil"/>
            </w:tcMar>
          </w:tcPr>
          <w:p w:rsidR="005827B8" w:rsidRPr="001F54D7" w:rsidRDefault="005827B8" w:rsidP="00ED3B2F">
            <w:pPr>
              <w:pStyle w:val="Tabletext"/>
              <w:rPr>
                <w:kern w:val="1"/>
              </w:rPr>
            </w:pPr>
            <w:r w:rsidRPr="001F54D7">
              <w:t>m</w:t>
            </w:r>
          </w:p>
        </w:tc>
      </w:tr>
      <w:tr w:rsidR="005827B8" w:rsidRPr="001F54D7" w:rsidTr="001649B2">
        <w:trPr>
          <w:jc w:val="center"/>
        </w:trPr>
        <w:tc>
          <w:tcPr>
            <w:tcW w:w="2590" w:type="dxa"/>
            <w:tcMar>
              <w:top w:w="40" w:type="nil"/>
              <w:left w:w="40" w:type="nil"/>
              <w:bottom w:w="40" w:type="nil"/>
              <w:right w:w="40" w:type="nil"/>
            </w:tcMar>
          </w:tcPr>
          <w:p w:rsidR="005827B8" w:rsidRPr="001F54D7" w:rsidRDefault="005827B8" w:rsidP="00ED3B2F">
            <w:pPr>
              <w:pStyle w:val="Tabletext"/>
              <w:rPr>
                <w:kern w:val="1"/>
              </w:rPr>
            </w:pPr>
            <w:r w:rsidRPr="001F54D7">
              <w:t>Frequency</w:t>
            </w:r>
          </w:p>
        </w:tc>
        <w:tc>
          <w:tcPr>
            <w:tcW w:w="2250" w:type="dxa"/>
            <w:tcMar>
              <w:top w:w="40" w:type="nil"/>
              <w:left w:w="40" w:type="nil"/>
              <w:bottom w:w="40" w:type="nil"/>
              <w:right w:w="40" w:type="nil"/>
            </w:tcMar>
          </w:tcPr>
          <w:p w:rsidR="005827B8" w:rsidRPr="001F54D7" w:rsidRDefault="005827B8" w:rsidP="00ED3B2F">
            <w:pPr>
              <w:pStyle w:val="Tabletext"/>
              <w:jc w:val="right"/>
              <w:rPr>
                <w:kern w:val="1"/>
              </w:rPr>
            </w:pPr>
            <w:r w:rsidRPr="001F54D7">
              <w:t>420/750/2000</w:t>
            </w:r>
          </w:p>
        </w:tc>
        <w:tc>
          <w:tcPr>
            <w:tcW w:w="680" w:type="dxa"/>
            <w:tcMar>
              <w:top w:w="40" w:type="nil"/>
              <w:left w:w="40" w:type="nil"/>
              <w:bottom w:w="40" w:type="nil"/>
              <w:right w:w="40" w:type="nil"/>
            </w:tcMar>
          </w:tcPr>
          <w:p w:rsidR="005827B8" w:rsidRPr="001F54D7" w:rsidRDefault="005827B8" w:rsidP="00ED3B2F">
            <w:pPr>
              <w:pStyle w:val="Tabletext"/>
              <w:rPr>
                <w:kern w:val="1"/>
              </w:rPr>
            </w:pPr>
            <w:r w:rsidRPr="001F54D7">
              <w:t>MHz</w:t>
            </w:r>
          </w:p>
        </w:tc>
      </w:tr>
      <w:tr w:rsidR="005827B8" w:rsidRPr="001F54D7" w:rsidTr="001649B2">
        <w:trPr>
          <w:jc w:val="center"/>
        </w:trPr>
        <w:tc>
          <w:tcPr>
            <w:tcW w:w="2590" w:type="dxa"/>
            <w:tcMar>
              <w:top w:w="40" w:type="nil"/>
              <w:left w:w="40" w:type="nil"/>
              <w:bottom w:w="40" w:type="nil"/>
              <w:right w:w="40" w:type="nil"/>
            </w:tcMar>
          </w:tcPr>
          <w:p w:rsidR="005827B8" w:rsidRPr="001F54D7" w:rsidRDefault="005827B8" w:rsidP="00ED3B2F">
            <w:pPr>
              <w:pStyle w:val="Tabletext"/>
              <w:rPr>
                <w:kern w:val="1"/>
              </w:rPr>
            </w:pPr>
            <w:r w:rsidRPr="001F54D7">
              <w:t xml:space="preserve">Output Power </w:t>
            </w:r>
            <w:r w:rsidR="002717B9" w:rsidRPr="001F54D7">
              <w:t>e.i.r.p.</w:t>
            </w:r>
          </w:p>
        </w:tc>
        <w:tc>
          <w:tcPr>
            <w:tcW w:w="2250" w:type="dxa"/>
            <w:tcMar>
              <w:top w:w="40" w:type="nil"/>
              <w:left w:w="40" w:type="nil"/>
              <w:bottom w:w="40" w:type="nil"/>
              <w:right w:w="40" w:type="nil"/>
            </w:tcMar>
          </w:tcPr>
          <w:p w:rsidR="005827B8" w:rsidRPr="001F54D7" w:rsidRDefault="005827B8" w:rsidP="00ED3B2F">
            <w:pPr>
              <w:pStyle w:val="Tabletext"/>
              <w:jc w:val="right"/>
              <w:rPr>
                <w:kern w:val="1"/>
              </w:rPr>
            </w:pPr>
            <w:r w:rsidRPr="001F54D7">
              <w:t>43</w:t>
            </w:r>
          </w:p>
        </w:tc>
        <w:tc>
          <w:tcPr>
            <w:tcW w:w="680" w:type="dxa"/>
            <w:tcMar>
              <w:top w:w="40" w:type="nil"/>
              <w:left w:w="40" w:type="nil"/>
              <w:bottom w:w="40" w:type="nil"/>
              <w:right w:w="40" w:type="nil"/>
            </w:tcMar>
          </w:tcPr>
          <w:p w:rsidR="005827B8" w:rsidRPr="001F54D7" w:rsidRDefault="005827B8" w:rsidP="00ED3B2F">
            <w:pPr>
              <w:pStyle w:val="Tabletext"/>
              <w:rPr>
                <w:kern w:val="1"/>
              </w:rPr>
            </w:pPr>
            <w:r w:rsidRPr="001F54D7">
              <w:t>dBm</w:t>
            </w:r>
          </w:p>
        </w:tc>
      </w:tr>
      <w:tr w:rsidR="005827B8" w:rsidRPr="001F54D7" w:rsidTr="001649B2">
        <w:trPr>
          <w:jc w:val="center"/>
        </w:trPr>
        <w:tc>
          <w:tcPr>
            <w:tcW w:w="2590" w:type="dxa"/>
            <w:tcMar>
              <w:top w:w="40" w:type="nil"/>
              <w:left w:w="40" w:type="nil"/>
              <w:bottom w:w="40" w:type="nil"/>
              <w:right w:w="40" w:type="nil"/>
            </w:tcMar>
          </w:tcPr>
          <w:p w:rsidR="005827B8" w:rsidRPr="001F54D7" w:rsidRDefault="005827B8" w:rsidP="00ED3B2F">
            <w:pPr>
              <w:pStyle w:val="Tabletext"/>
              <w:rPr>
                <w:kern w:val="1"/>
              </w:rPr>
            </w:pPr>
            <w:r w:rsidRPr="001F54D7">
              <w:t>Antenna Gain</w:t>
            </w:r>
          </w:p>
        </w:tc>
        <w:tc>
          <w:tcPr>
            <w:tcW w:w="2250" w:type="dxa"/>
            <w:tcMar>
              <w:top w:w="40" w:type="nil"/>
              <w:left w:w="40" w:type="nil"/>
              <w:bottom w:w="40" w:type="nil"/>
              <w:right w:w="40" w:type="nil"/>
            </w:tcMar>
          </w:tcPr>
          <w:p w:rsidR="005827B8" w:rsidRPr="001F54D7" w:rsidRDefault="005827B8" w:rsidP="00ED3B2F">
            <w:pPr>
              <w:pStyle w:val="Tabletext"/>
              <w:jc w:val="right"/>
              <w:rPr>
                <w:kern w:val="1"/>
              </w:rPr>
            </w:pPr>
            <w:r w:rsidRPr="001F54D7">
              <w:t>4.3</w:t>
            </w:r>
          </w:p>
        </w:tc>
        <w:tc>
          <w:tcPr>
            <w:tcW w:w="680" w:type="dxa"/>
            <w:tcMar>
              <w:top w:w="40" w:type="nil"/>
              <w:left w:w="40" w:type="nil"/>
              <w:bottom w:w="40" w:type="nil"/>
              <w:right w:w="40" w:type="nil"/>
            </w:tcMar>
          </w:tcPr>
          <w:p w:rsidR="005827B8" w:rsidRPr="001F54D7" w:rsidRDefault="005827B8" w:rsidP="00ED3B2F">
            <w:pPr>
              <w:pStyle w:val="Tabletext"/>
              <w:rPr>
                <w:kern w:val="1"/>
              </w:rPr>
            </w:pPr>
            <w:r w:rsidRPr="001F54D7">
              <w:t>dBi</w:t>
            </w:r>
          </w:p>
        </w:tc>
      </w:tr>
      <w:tr w:rsidR="005827B8" w:rsidRPr="001F54D7" w:rsidTr="001649B2">
        <w:trPr>
          <w:jc w:val="center"/>
        </w:trPr>
        <w:tc>
          <w:tcPr>
            <w:tcW w:w="2590" w:type="dxa"/>
            <w:tcMar>
              <w:top w:w="40" w:type="nil"/>
              <w:left w:w="40" w:type="nil"/>
              <w:bottom w:w="40" w:type="nil"/>
              <w:right w:w="40" w:type="nil"/>
            </w:tcMar>
          </w:tcPr>
          <w:p w:rsidR="005827B8" w:rsidRPr="001F54D7" w:rsidRDefault="005827B8" w:rsidP="00ED3B2F">
            <w:pPr>
              <w:pStyle w:val="Tabletext"/>
              <w:rPr>
                <w:kern w:val="1"/>
              </w:rPr>
            </w:pPr>
            <w:r w:rsidRPr="001F54D7">
              <w:t>Duplexer Loss</w:t>
            </w:r>
          </w:p>
        </w:tc>
        <w:tc>
          <w:tcPr>
            <w:tcW w:w="2250" w:type="dxa"/>
            <w:tcMar>
              <w:top w:w="40" w:type="nil"/>
              <w:left w:w="40" w:type="nil"/>
              <w:bottom w:w="40" w:type="nil"/>
              <w:right w:w="40" w:type="nil"/>
            </w:tcMar>
          </w:tcPr>
          <w:p w:rsidR="005827B8" w:rsidRPr="001F54D7" w:rsidRDefault="005827B8" w:rsidP="00ED3B2F">
            <w:pPr>
              <w:pStyle w:val="Tabletext"/>
              <w:jc w:val="right"/>
              <w:rPr>
                <w:kern w:val="1"/>
              </w:rPr>
            </w:pPr>
            <w:r w:rsidRPr="001F54D7">
              <w:t>1</w:t>
            </w:r>
          </w:p>
        </w:tc>
        <w:tc>
          <w:tcPr>
            <w:tcW w:w="680" w:type="dxa"/>
            <w:tcMar>
              <w:top w:w="40" w:type="nil"/>
              <w:left w:w="40" w:type="nil"/>
              <w:bottom w:w="40" w:type="nil"/>
              <w:right w:w="40" w:type="nil"/>
            </w:tcMar>
          </w:tcPr>
          <w:p w:rsidR="005827B8" w:rsidRPr="001F54D7" w:rsidRDefault="005827B8" w:rsidP="00ED3B2F">
            <w:pPr>
              <w:pStyle w:val="Tabletext"/>
              <w:rPr>
                <w:kern w:val="1"/>
              </w:rPr>
            </w:pPr>
            <w:r w:rsidRPr="001F54D7">
              <w:t>dB</w:t>
            </w:r>
          </w:p>
        </w:tc>
      </w:tr>
      <w:tr w:rsidR="005827B8" w:rsidRPr="001F54D7" w:rsidTr="001649B2">
        <w:trPr>
          <w:jc w:val="center"/>
        </w:trPr>
        <w:tc>
          <w:tcPr>
            <w:tcW w:w="2590" w:type="dxa"/>
            <w:tcMar>
              <w:top w:w="40" w:type="nil"/>
              <w:left w:w="40" w:type="nil"/>
              <w:bottom w:w="40" w:type="nil"/>
              <w:right w:w="40" w:type="nil"/>
            </w:tcMar>
          </w:tcPr>
          <w:p w:rsidR="005827B8" w:rsidRPr="001F54D7" w:rsidRDefault="005827B8" w:rsidP="00ED3B2F">
            <w:pPr>
              <w:pStyle w:val="Tabletext"/>
              <w:rPr>
                <w:kern w:val="1"/>
              </w:rPr>
            </w:pPr>
            <w:r w:rsidRPr="001F54D7">
              <w:t>Cable Loss</w:t>
            </w:r>
          </w:p>
        </w:tc>
        <w:tc>
          <w:tcPr>
            <w:tcW w:w="2250" w:type="dxa"/>
            <w:tcMar>
              <w:top w:w="40" w:type="nil"/>
              <w:left w:w="40" w:type="nil"/>
              <w:bottom w:w="40" w:type="nil"/>
              <w:right w:w="40" w:type="nil"/>
            </w:tcMar>
          </w:tcPr>
          <w:p w:rsidR="005827B8" w:rsidRPr="001F54D7" w:rsidRDefault="005827B8" w:rsidP="00ED3B2F">
            <w:pPr>
              <w:pStyle w:val="Tabletext"/>
              <w:jc w:val="right"/>
              <w:rPr>
                <w:kern w:val="1"/>
              </w:rPr>
            </w:pPr>
            <w:r w:rsidRPr="001F54D7">
              <w:t>2</w:t>
            </w:r>
          </w:p>
        </w:tc>
        <w:tc>
          <w:tcPr>
            <w:tcW w:w="680" w:type="dxa"/>
            <w:tcMar>
              <w:top w:w="40" w:type="nil"/>
              <w:left w:w="40" w:type="nil"/>
              <w:bottom w:w="40" w:type="nil"/>
              <w:right w:w="40" w:type="nil"/>
            </w:tcMar>
          </w:tcPr>
          <w:p w:rsidR="005827B8" w:rsidRPr="001F54D7" w:rsidRDefault="005827B8" w:rsidP="00ED3B2F">
            <w:pPr>
              <w:pStyle w:val="Tabletext"/>
              <w:rPr>
                <w:kern w:val="1"/>
              </w:rPr>
            </w:pPr>
            <w:r w:rsidRPr="001F54D7">
              <w:t>dB</w:t>
            </w:r>
          </w:p>
        </w:tc>
      </w:tr>
      <w:tr w:rsidR="005827B8" w:rsidRPr="001F54D7" w:rsidTr="001649B2">
        <w:trPr>
          <w:jc w:val="center"/>
        </w:trPr>
        <w:tc>
          <w:tcPr>
            <w:tcW w:w="2590" w:type="dxa"/>
            <w:tcMar>
              <w:top w:w="40" w:type="nil"/>
              <w:left w:w="40" w:type="nil"/>
              <w:bottom w:w="40" w:type="nil"/>
              <w:right w:w="40" w:type="nil"/>
            </w:tcMar>
          </w:tcPr>
          <w:p w:rsidR="005827B8" w:rsidRPr="001F54D7" w:rsidRDefault="005827B8" w:rsidP="00ED3B2F">
            <w:pPr>
              <w:pStyle w:val="Tabletext"/>
              <w:rPr>
                <w:kern w:val="1"/>
              </w:rPr>
            </w:pPr>
            <w:r w:rsidRPr="001F54D7">
              <w:t>Sensitivity</w:t>
            </w:r>
          </w:p>
        </w:tc>
        <w:tc>
          <w:tcPr>
            <w:tcW w:w="2250" w:type="dxa"/>
            <w:tcMar>
              <w:top w:w="40" w:type="nil"/>
              <w:left w:w="40" w:type="nil"/>
              <w:bottom w:w="40" w:type="nil"/>
              <w:right w:w="40" w:type="nil"/>
            </w:tcMar>
          </w:tcPr>
          <w:p w:rsidR="005827B8" w:rsidRPr="001F54D7" w:rsidRDefault="00ED3B2F" w:rsidP="00ED3B2F">
            <w:pPr>
              <w:pStyle w:val="Tabletext"/>
              <w:jc w:val="right"/>
              <w:rPr>
                <w:kern w:val="1"/>
              </w:rPr>
            </w:pPr>
            <w:r>
              <w:t>–</w:t>
            </w:r>
            <w:r w:rsidR="005827B8" w:rsidRPr="001F54D7">
              <w:t>123.7</w:t>
            </w:r>
          </w:p>
        </w:tc>
        <w:tc>
          <w:tcPr>
            <w:tcW w:w="680" w:type="dxa"/>
            <w:tcMar>
              <w:top w:w="40" w:type="nil"/>
              <w:left w:w="40" w:type="nil"/>
              <w:bottom w:w="40" w:type="nil"/>
              <w:right w:w="40" w:type="nil"/>
            </w:tcMar>
          </w:tcPr>
          <w:p w:rsidR="005827B8" w:rsidRPr="001F54D7" w:rsidRDefault="005827B8" w:rsidP="00ED3B2F">
            <w:pPr>
              <w:pStyle w:val="Tabletext"/>
              <w:rPr>
                <w:kern w:val="1"/>
              </w:rPr>
            </w:pPr>
            <w:r w:rsidRPr="001F54D7">
              <w:t>dBm</w:t>
            </w:r>
          </w:p>
        </w:tc>
      </w:tr>
    </w:tbl>
    <w:p w:rsidR="005827B8" w:rsidRPr="001F54D7" w:rsidRDefault="005827B8" w:rsidP="001649B2">
      <w:pPr>
        <w:pStyle w:val="TableNo"/>
      </w:pPr>
      <w:r w:rsidRPr="001F54D7">
        <w:t>TABLE 2B-4</w:t>
      </w:r>
    </w:p>
    <w:p w:rsidR="005827B8" w:rsidRPr="001F54D7" w:rsidRDefault="005827B8" w:rsidP="00ED3B2F">
      <w:pPr>
        <w:rPr>
          <w:u w:color="000000"/>
        </w:rPr>
      </w:pPr>
      <w:r w:rsidRPr="001F54D7">
        <w:rPr>
          <w:u w:color="000000"/>
        </w:rPr>
        <w:t>Coverage probability used was based on 95% availability location and time.</w:t>
      </w:r>
    </w:p>
    <w:p w:rsidR="005827B8" w:rsidRPr="001F54D7" w:rsidRDefault="005827B8" w:rsidP="00ED3B2F">
      <w:pPr>
        <w:rPr>
          <w:u w:color="000000"/>
        </w:rPr>
      </w:pPr>
      <w:r w:rsidRPr="001F54D7">
        <w:rPr>
          <w:u w:color="000000"/>
        </w:rPr>
        <w:t xml:space="preserve">A minimum of 264 sites is expected to be required to achieve the coverage requirements for UAE in the 750 MHz band which is close to what the PPDR number of available sites is (&lt; 300 site). </w:t>
      </w:r>
    </w:p>
    <w:p w:rsidR="005827B8" w:rsidRPr="001F54D7" w:rsidRDefault="005827B8" w:rsidP="001649B2">
      <w:pPr>
        <w:pStyle w:val="Body"/>
        <w:tabs>
          <w:tab w:val="left" w:pos="1134"/>
          <w:tab w:val="left" w:pos="1871"/>
          <w:tab w:val="left" w:pos="2268"/>
        </w:tabs>
        <w:spacing w:before="120"/>
        <w:rPr>
          <w:rFonts w:ascii="Times New Roman"/>
          <w:sz w:val="24"/>
          <w:szCs w:val="24"/>
          <w:u w:color="000000"/>
          <w:lang w:val="en-GB"/>
        </w:rPr>
      </w:pPr>
    </w:p>
    <w:tbl>
      <w:tblPr>
        <w:tblW w:w="42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39"/>
        <w:gridCol w:w="1716"/>
        <w:gridCol w:w="1440"/>
      </w:tblGrid>
      <w:tr w:rsidR="005827B8" w:rsidRPr="001F54D7" w:rsidTr="00F671F8">
        <w:trPr>
          <w:trHeight w:val="490"/>
          <w:jc w:val="center"/>
        </w:trPr>
        <w:tc>
          <w:tcPr>
            <w:tcW w:w="1139"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rsidR="005827B8" w:rsidRPr="001F54D7" w:rsidRDefault="005827B8" w:rsidP="00ED3B2F">
            <w:pPr>
              <w:pStyle w:val="Tablehead"/>
            </w:pP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27B8" w:rsidRPr="001F54D7" w:rsidRDefault="005827B8" w:rsidP="00ED3B2F">
            <w:pPr>
              <w:pStyle w:val="Tablehead"/>
            </w:pPr>
            <w:r w:rsidRPr="001F54D7">
              <w:rPr>
                <w:rFonts w:eastAsia="Calibri"/>
                <w:u w:color="000000"/>
              </w:rPr>
              <w:t>Users per sq. km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27B8" w:rsidRPr="001F54D7" w:rsidRDefault="005827B8" w:rsidP="00ED3B2F">
            <w:pPr>
              <w:pStyle w:val="Tablehead"/>
            </w:pPr>
            <w:r w:rsidRPr="001F54D7">
              <w:rPr>
                <w:rFonts w:eastAsia="Calibri"/>
                <w:u w:color="000000"/>
              </w:rPr>
              <w:t>Total Users</w:t>
            </w:r>
          </w:p>
        </w:tc>
      </w:tr>
      <w:tr w:rsidR="005827B8" w:rsidRPr="001F54D7" w:rsidTr="00F671F8">
        <w:trPr>
          <w:trHeight w:val="204"/>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bottom"/>
          </w:tcPr>
          <w:p w:rsidR="005827B8" w:rsidRPr="001F54D7" w:rsidRDefault="005827B8" w:rsidP="00F671F8">
            <w:pPr>
              <w:pStyle w:val="Tablehead"/>
              <w:spacing w:before="40" w:after="40"/>
              <w:rPr>
                <w:rFonts w:asciiTheme="majorBidi" w:hAnsiTheme="majorBidi" w:cstheme="majorBidi"/>
              </w:rPr>
            </w:pPr>
            <w:r w:rsidRPr="001F54D7">
              <w:rPr>
                <w:rFonts w:asciiTheme="majorBidi" w:hAnsiTheme="majorBidi" w:cstheme="majorBidi"/>
                <w:u w:color="000000"/>
              </w:rPr>
              <w:t>Open</w:t>
            </w:r>
          </w:p>
        </w:tc>
        <w:tc>
          <w:tcPr>
            <w:tcW w:w="1716"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bottom"/>
          </w:tcPr>
          <w:p w:rsidR="005827B8" w:rsidRPr="001F54D7" w:rsidRDefault="005827B8" w:rsidP="00F671F8">
            <w:pPr>
              <w:pStyle w:val="Tabletext"/>
              <w:jc w:val="center"/>
            </w:pPr>
            <w:r w:rsidRPr="001F54D7">
              <w:rPr>
                <w:u w:color="000000"/>
              </w:rPr>
              <w:t>0.9</w:t>
            </w:r>
          </w:p>
        </w:tc>
        <w:tc>
          <w:tcPr>
            <w:tcW w:w="1440"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bottom"/>
          </w:tcPr>
          <w:p w:rsidR="005827B8" w:rsidRPr="001F54D7" w:rsidRDefault="005827B8" w:rsidP="00F671F8">
            <w:pPr>
              <w:pStyle w:val="Tabletext"/>
              <w:jc w:val="center"/>
            </w:pPr>
            <w:r w:rsidRPr="001F54D7">
              <w:rPr>
                <w:u w:color="000000"/>
              </w:rPr>
              <w:t>74</w:t>
            </w:r>
            <w:r w:rsidR="00F671F8">
              <w:rPr>
                <w:u w:color="000000"/>
              </w:rPr>
              <w:t> </w:t>
            </w:r>
            <w:r w:rsidRPr="001F54D7">
              <w:rPr>
                <w:u w:color="000000"/>
              </w:rPr>
              <w:t>360</w:t>
            </w:r>
          </w:p>
        </w:tc>
      </w:tr>
      <w:tr w:rsidR="005827B8" w:rsidRPr="001F54D7" w:rsidTr="00F671F8">
        <w:trPr>
          <w:trHeight w:val="204"/>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827B8" w:rsidRPr="001F54D7" w:rsidRDefault="005827B8" w:rsidP="00F671F8">
            <w:pPr>
              <w:pStyle w:val="Tablehead"/>
              <w:spacing w:before="40" w:after="40"/>
              <w:rPr>
                <w:rFonts w:asciiTheme="majorBidi" w:hAnsiTheme="majorBidi" w:cstheme="majorBidi"/>
              </w:rPr>
            </w:pPr>
            <w:r w:rsidRPr="001F54D7">
              <w:rPr>
                <w:rFonts w:asciiTheme="majorBidi" w:hAnsiTheme="majorBidi" w:cstheme="majorBidi"/>
                <w:u w:color="000000"/>
              </w:rPr>
              <w:t>Suburban</w:t>
            </w:r>
          </w:p>
        </w:tc>
        <w:tc>
          <w:tcPr>
            <w:tcW w:w="17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827B8" w:rsidRPr="001F54D7" w:rsidRDefault="005827B8" w:rsidP="00F671F8">
            <w:pPr>
              <w:pStyle w:val="Tabletext"/>
              <w:jc w:val="center"/>
            </w:pPr>
            <w:r w:rsidRPr="001F54D7">
              <w:rPr>
                <w:u w:color="000000"/>
              </w:rPr>
              <w:t>15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5827B8" w:rsidRPr="001F54D7" w:rsidRDefault="005827B8" w:rsidP="00F671F8">
            <w:pPr>
              <w:pStyle w:val="Tabletext"/>
              <w:jc w:val="center"/>
            </w:pPr>
            <w:r w:rsidRPr="001F54D7">
              <w:rPr>
                <w:u w:color="000000"/>
              </w:rPr>
              <w:t>11</w:t>
            </w:r>
            <w:r w:rsidR="00F671F8">
              <w:rPr>
                <w:u w:color="000000"/>
              </w:rPr>
              <w:t> </w:t>
            </w:r>
            <w:r w:rsidRPr="001F54D7">
              <w:rPr>
                <w:u w:color="000000"/>
              </w:rPr>
              <w:t>952</w:t>
            </w:r>
          </w:p>
        </w:tc>
      </w:tr>
      <w:tr w:rsidR="005827B8" w:rsidRPr="001F54D7" w:rsidTr="00F671F8">
        <w:trPr>
          <w:trHeight w:val="204"/>
          <w:jc w:val="center"/>
        </w:trPr>
        <w:tc>
          <w:tcPr>
            <w:tcW w:w="1139"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bottom"/>
          </w:tcPr>
          <w:p w:rsidR="005827B8" w:rsidRPr="001F54D7" w:rsidRDefault="005827B8" w:rsidP="00F671F8">
            <w:pPr>
              <w:pStyle w:val="Tablehead"/>
              <w:spacing w:before="40" w:after="40"/>
              <w:rPr>
                <w:rFonts w:asciiTheme="majorBidi" w:hAnsiTheme="majorBidi" w:cstheme="majorBidi"/>
              </w:rPr>
            </w:pPr>
            <w:r w:rsidRPr="001F54D7">
              <w:rPr>
                <w:rFonts w:asciiTheme="majorBidi" w:hAnsiTheme="majorBidi" w:cstheme="majorBidi"/>
                <w:u w:color="000000"/>
              </w:rPr>
              <w:t>Urban</w:t>
            </w:r>
          </w:p>
        </w:tc>
        <w:tc>
          <w:tcPr>
            <w:tcW w:w="1716"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bottom"/>
          </w:tcPr>
          <w:p w:rsidR="005827B8" w:rsidRPr="001F54D7" w:rsidRDefault="005827B8" w:rsidP="00F671F8">
            <w:pPr>
              <w:pStyle w:val="Tabletext"/>
              <w:jc w:val="center"/>
            </w:pPr>
            <w:r w:rsidRPr="001F54D7">
              <w:rPr>
                <w:u w:color="000000"/>
              </w:rPr>
              <w:t>90</w:t>
            </w:r>
          </w:p>
        </w:tc>
        <w:tc>
          <w:tcPr>
            <w:tcW w:w="1440"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bottom"/>
          </w:tcPr>
          <w:p w:rsidR="005827B8" w:rsidRPr="001F54D7" w:rsidRDefault="005827B8" w:rsidP="00F671F8">
            <w:pPr>
              <w:pStyle w:val="Tabletext"/>
              <w:jc w:val="center"/>
            </w:pPr>
            <w:r w:rsidRPr="001F54D7">
              <w:rPr>
                <w:u w:color="000000"/>
              </w:rPr>
              <w:t>11</w:t>
            </w:r>
            <w:r w:rsidR="00F671F8">
              <w:rPr>
                <w:u w:color="000000"/>
              </w:rPr>
              <w:t> </w:t>
            </w:r>
            <w:r w:rsidRPr="001F54D7">
              <w:rPr>
                <w:u w:color="000000"/>
              </w:rPr>
              <w:t>880</w:t>
            </w:r>
          </w:p>
        </w:tc>
      </w:tr>
      <w:tr w:rsidR="005827B8" w:rsidRPr="001F54D7" w:rsidTr="00F671F8">
        <w:trPr>
          <w:trHeight w:val="245"/>
          <w:jc w:val="center"/>
        </w:trPr>
        <w:tc>
          <w:tcPr>
            <w:tcW w:w="1139"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5827B8" w:rsidRPr="001F54D7" w:rsidRDefault="005827B8" w:rsidP="00F671F8">
            <w:pPr>
              <w:pStyle w:val="Tablehead"/>
              <w:spacing w:before="40" w:after="40"/>
              <w:rPr>
                <w:rFonts w:asciiTheme="majorBidi" w:hAnsiTheme="majorBidi" w:cstheme="majorBidi"/>
              </w:rPr>
            </w:pPr>
            <w:r w:rsidRPr="001F54D7">
              <w:rPr>
                <w:rFonts w:asciiTheme="majorBidi" w:eastAsia="Calibri" w:hAnsiTheme="majorBidi" w:cstheme="majorBidi"/>
                <w:bCs/>
                <w:u w:color="000000"/>
              </w:rPr>
              <w:t>Total</w:t>
            </w:r>
          </w:p>
        </w:tc>
        <w:tc>
          <w:tcPr>
            <w:tcW w:w="1716"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5827B8" w:rsidRPr="001F54D7" w:rsidRDefault="005827B8" w:rsidP="00F671F8">
            <w:pPr>
              <w:pStyle w:val="Tabletext"/>
              <w:jc w:val="center"/>
            </w:pPr>
          </w:p>
        </w:tc>
        <w:tc>
          <w:tcPr>
            <w:tcW w:w="1440"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5827B8" w:rsidRPr="001F54D7" w:rsidRDefault="005827B8" w:rsidP="00F671F8">
            <w:pPr>
              <w:pStyle w:val="Tabletext"/>
              <w:jc w:val="center"/>
            </w:pPr>
            <w:r w:rsidRPr="001F54D7">
              <w:rPr>
                <w:rFonts w:eastAsia="Calibri"/>
                <w:u w:color="000000"/>
              </w:rPr>
              <w:t>98</w:t>
            </w:r>
            <w:r w:rsidR="00F671F8">
              <w:rPr>
                <w:rFonts w:eastAsia="Calibri"/>
                <w:u w:color="000000"/>
              </w:rPr>
              <w:t> </w:t>
            </w:r>
            <w:r w:rsidRPr="001F54D7">
              <w:rPr>
                <w:rFonts w:eastAsia="Calibri"/>
                <w:u w:color="000000"/>
              </w:rPr>
              <w:t>192</w:t>
            </w:r>
          </w:p>
        </w:tc>
      </w:tr>
    </w:tbl>
    <w:p w:rsidR="00ED3B2F" w:rsidRDefault="00ED3B2F" w:rsidP="00ED3B2F">
      <w:pPr>
        <w:pStyle w:val="Tablefin"/>
      </w:pPr>
    </w:p>
    <w:p w:rsidR="005827B8" w:rsidRPr="001F54D7" w:rsidRDefault="005827B8" w:rsidP="001649B2">
      <w:pPr>
        <w:pStyle w:val="TableNo"/>
      </w:pPr>
      <w:r w:rsidRPr="001F54D7">
        <w:lastRenderedPageBreak/>
        <w:t>TABLE 2B-5</w:t>
      </w:r>
    </w:p>
    <w:p w:rsidR="005827B8" w:rsidRPr="001F54D7" w:rsidRDefault="005827B8" w:rsidP="001649B2">
      <w:r w:rsidRPr="001F54D7">
        <w:t>The average number of users per cell in peak time was calculated based on assumed distribution by geographic zone and based on number of sites required per clutter zone as follows:</w:t>
      </w:r>
    </w:p>
    <w:p w:rsidR="005827B8" w:rsidRPr="001F54D7" w:rsidRDefault="005827B8" w:rsidP="001649B2"/>
    <w:tbl>
      <w:tblPr>
        <w:tblW w:w="387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7"/>
        <w:gridCol w:w="960"/>
        <w:gridCol w:w="959"/>
        <w:gridCol w:w="960"/>
      </w:tblGrid>
      <w:tr w:rsidR="005827B8" w:rsidRPr="001F54D7" w:rsidTr="00582B9C">
        <w:trPr>
          <w:cantSplit/>
          <w:trHeight w:val="20"/>
          <w:jc w:val="center"/>
        </w:trPr>
        <w:tc>
          <w:tcPr>
            <w:tcW w:w="1957" w:type="dxa"/>
            <w:gridSpan w:val="2"/>
            <w:tcBorders>
              <w:top w:val="nil"/>
              <w:left w:val="nil"/>
              <w:bottom w:val="nil"/>
              <w:right w:val="nil"/>
            </w:tcBorders>
            <w:shd w:val="clear" w:color="auto" w:fill="auto"/>
            <w:tcMar>
              <w:top w:w="80" w:type="dxa"/>
              <w:left w:w="80" w:type="dxa"/>
              <w:bottom w:w="80" w:type="dxa"/>
              <w:right w:w="80" w:type="dxa"/>
            </w:tcMar>
            <w:vAlign w:val="bottom"/>
          </w:tcPr>
          <w:p w:rsidR="005827B8" w:rsidRPr="001F54D7" w:rsidRDefault="005827B8" w:rsidP="00C9531B">
            <w:pPr>
              <w:pStyle w:val="Tablehead"/>
              <w:jc w:val="left"/>
            </w:pPr>
            <w:r w:rsidRPr="001F54D7">
              <w:rPr>
                <w:rFonts w:eastAsia="Calibri"/>
                <w:u w:color="000000"/>
              </w:rPr>
              <w:t>Users per cell</w:t>
            </w:r>
          </w:p>
        </w:tc>
        <w:tc>
          <w:tcPr>
            <w:tcW w:w="959"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5827B8" w:rsidRPr="001F54D7" w:rsidRDefault="005827B8" w:rsidP="00C9531B">
            <w:pPr>
              <w:pStyle w:val="Tablehead"/>
            </w:pPr>
          </w:p>
        </w:tc>
        <w:tc>
          <w:tcPr>
            <w:tcW w:w="96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5827B8" w:rsidRPr="001F54D7" w:rsidRDefault="005827B8" w:rsidP="00C9531B">
            <w:pPr>
              <w:pStyle w:val="Tablehead"/>
            </w:pPr>
          </w:p>
        </w:tc>
      </w:tr>
      <w:tr w:rsidR="00582B9C" w:rsidRPr="001F54D7" w:rsidTr="00582B9C">
        <w:trPr>
          <w:cantSplit/>
          <w:trHeight w:val="20"/>
          <w:jc w:val="center"/>
        </w:trPr>
        <w:tc>
          <w:tcPr>
            <w:tcW w:w="997"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582B9C" w:rsidRPr="001F54D7" w:rsidRDefault="00582B9C" w:rsidP="00C9531B">
            <w:pPr>
              <w:pStyle w:val="Tablehead"/>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2B9C" w:rsidRPr="001F54D7" w:rsidRDefault="00582B9C" w:rsidP="00C9531B">
            <w:pPr>
              <w:pStyle w:val="Tablehead"/>
            </w:pPr>
            <w:r w:rsidRPr="001F54D7">
              <w:rPr>
                <w:u w:color="000000"/>
              </w:rPr>
              <w:t>450 MHz</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2B9C" w:rsidRPr="001F54D7" w:rsidRDefault="00582B9C" w:rsidP="00C9531B">
            <w:pPr>
              <w:pStyle w:val="Tablehead"/>
              <w:rPr>
                <w:bCs/>
              </w:rPr>
            </w:pPr>
            <w:r w:rsidRPr="001F54D7">
              <w:rPr>
                <w:bCs/>
                <w:u w:color="000000"/>
              </w:rPr>
              <w:t>750 MHz</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82B9C" w:rsidRPr="001F54D7" w:rsidRDefault="00582B9C" w:rsidP="00C9531B">
            <w:pPr>
              <w:pStyle w:val="Tablehead"/>
            </w:pPr>
            <w:r w:rsidRPr="001F54D7">
              <w:rPr>
                <w:u w:color="000000"/>
              </w:rPr>
              <w:t>2 GHz</w:t>
            </w:r>
          </w:p>
        </w:tc>
      </w:tr>
      <w:tr w:rsidR="00582B9C" w:rsidRPr="001F54D7" w:rsidTr="00582B9C">
        <w:trPr>
          <w:cantSplit/>
          <w:trHeight w:val="20"/>
          <w:jc w:val="center"/>
        </w:trPr>
        <w:tc>
          <w:tcPr>
            <w:tcW w:w="997"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582B9C" w:rsidRPr="001F54D7" w:rsidRDefault="00582B9C" w:rsidP="00C9531B">
            <w:pPr>
              <w:pStyle w:val="Tablehead"/>
              <w:spacing w:before="40" w:after="40"/>
            </w:pPr>
            <w:r w:rsidRPr="001F54D7">
              <w:rPr>
                <w:u w:color="000000"/>
              </w:rPr>
              <w:t>Open</w:t>
            </w:r>
          </w:p>
        </w:tc>
        <w:tc>
          <w:tcPr>
            <w:tcW w:w="960"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582B9C" w:rsidRPr="001F54D7" w:rsidRDefault="00582B9C" w:rsidP="00C9531B">
            <w:pPr>
              <w:pStyle w:val="Tabletext"/>
              <w:jc w:val="center"/>
            </w:pPr>
            <w:r w:rsidRPr="001F54D7">
              <w:rPr>
                <w:u w:color="000000"/>
              </w:rPr>
              <w:t>670</w:t>
            </w:r>
          </w:p>
        </w:tc>
        <w:tc>
          <w:tcPr>
            <w:tcW w:w="959"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582B9C" w:rsidRPr="001F54D7" w:rsidRDefault="00582B9C" w:rsidP="00C9531B">
            <w:pPr>
              <w:pStyle w:val="Tabletext"/>
              <w:jc w:val="center"/>
            </w:pPr>
            <w:r w:rsidRPr="001F54D7">
              <w:rPr>
                <w:u w:color="000000"/>
              </w:rPr>
              <w:t>440</w:t>
            </w:r>
          </w:p>
        </w:tc>
        <w:tc>
          <w:tcPr>
            <w:tcW w:w="960" w:type="dxa"/>
            <w:tcBorders>
              <w:top w:val="single" w:sz="4" w:space="0" w:color="000000"/>
              <w:left w:val="single" w:sz="4" w:space="0" w:color="000000"/>
              <w:bottom w:val="single" w:sz="4" w:space="0" w:color="000000"/>
              <w:right w:val="single" w:sz="4" w:space="0" w:color="000000"/>
            </w:tcBorders>
            <w:shd w:val="clear" w:color="auto" w:fill="D8D8D8"/>
            <w:tcMar>
              <w:top w:w="80" w:type="dxa"/>
              <w:left w:w="80" w:type="dxa"/>
              <w:bottom w:w="80" w:type="dxa"/>
              <w:right w:w="80" w:type="dxa"/>
            </w:tcMar>
            <w:vAlign w:val="center"/>
          </w:tcPr>
          <w:p w:rsidR="00582B9C" w:rsidRPr="001F54D7" w:rsidRDefault="00582B9C" w:rsidP="00C9531B">
            <w:pPr>
              <w:pStyle w:val="Tabletext"/>
              <w:jc w:val="center"/>
            </w:pPr>
            <w:r w:rsidRPr="001F54D7">
              <w:rPr>
                <w:u w:color="000000"/>
              </w:rPr>
              <w:t>221</w:t>
            </w:r>
          </w:p>
        </w:tc>
      </w:tr>
      <w:tr w:rsidR="00582B9C" w:rsidRPr="001F54D7" w:rsidTr="00C9531B">
        <w:trPr>
          <w:cantSplit/>
          <w:trHeight w:val="20"/>
          <w:jc w:val="center"/>
        </w:trPr>
        <w:tc>
          <w:tcPr>
            <w:tcW w:w="997"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rsidR="00582B9C" w:rsidRPr="001F54D7" w:rsidRDefault="00582B9C" w:rsidP="00C9531B">
            <w:pPr>
              <w:pStyle w:val="Tablehead"/>
              <w:spacing w:before="40" w:after="40"/>
            </w:pPr>
            <w:r w:rsidRPr="001F54D7">
              <w:rPr>
                <w:u w:color="000000"/>
              </w:rPr>
              <w:t>Suburban</w:t>
            </w:r>
          </w:p>
        </w:tc>
        <w:tc>
          <w:tcPr>
            <w:tcW w:w="96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rsidR="00582B9C" w:rsidRPr="001F54D7" w:rsidRDefault="00582B9C" w:rsidP="00C9531B">
            <w:pPr>
              <w:pStyle w:val="Tabletext"/>
              <w:jc w:val="center"/>
            </w:pPr>
            <w:r w:rsidRPr="001F54D7">
              <w:rPr>
                <w:u w:color="000000"/>
              </w:rPr>
              <w:t>323</w:t>
            </w:r>
          </w:p>
        </w:tc>
        <w:tc>
          <w:tcPr>
            <w:tcW w:w="959"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rsidR="00582B9C" w:rsidRPr="001F54D7" w:rsidRDefault="00582B9C" w:rsidP="00C9531B">
            <w:pPr>
              <w:pStyle w:val="Tabletext"/>
              <w:jc w:val="center"/>
            </w:pPr>
            <w:r w:rsidRPr="001F54D7">
              <w:rPr>
                <w:u w:color="000000"/>
              </w:rPr>
              <w:t>187</w:t>
            </w:r>
          </w:p>
        </w:tc>
        <w:tc>
          <w:tcPr>
            <w:tcW w:w="960"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80" w:type="dxa"/>
            </w:tcMar>
            <w:vAlign w:val="center"/>
          </w:tcPr>
          <w:p w:rsidR="00582B9C" w:rsidRPr="001F54D7" w:rsidRDefault="00582B9C" w:rsidP="00C9531B">
            <w:pPr>
              <w:pStyle w:val="Tabletext"/>
              <w:jc w:val="center"/>
            </w:pPr>
            <w:r w:rsidRPr="001F54D7">
              <w:rPr>
                <w:u w:color="000000"/>
              </w:rPr>
              <w:t>60</w:t>
            </w:r>
          </w:p>
        </w:tc>
      </w:tr>
      <w:tr w:rsidR="00582B9C" w:rsidRPr="001F54D7" w:rsidTr="00C9531B">
        <w:trPr>
          <w:cantSplit/>
          <w:trHeight w:val="20"/>
          <w:jc w:val="center"/>
        </w:trPr>
        <w:tc>
          <w:tcPr>
            <w:tcW w:w="997" w:type="dxa"/>
            <w:tcBorders>
              <w:top w:val="single" w:sz="4" w:space="0" w:color="auto"/>
              <w:left w:val="single" w:sz="4" w:space="0" w:color="auto"/>
              <w:bottom w:val="single" w:sz="4" w:space="0" w:color="auto"/>
              <w:right w:val="single" w:sz="4" w:space="0" w:color="auto"/>
            </w:tcBorders>
            <w:shd w:val="clear" w:color="auto" w:fill="D8D8D8"/>
            <w:tcMar>
              <w:top w:w="80" w:type="dxa"/>
              <w:left w:w="80" w:type="dxa"/>
              <w:bottom w:w="80" w:type="dxa"/>
              <w:right w:w="80" w:type="dxa"/>
            </w:tcMar>
            <w:vAlign w:val="center"/>
          </w:tcPr>
          <w:p w:rsidR="00582B9C" w:rsidRPr="001F54D7" w:rsidRDefault="00582B9C" w:rsidP="00C9531B">
            <w:pPr>
              <w:pStyle w:val="Tablehead"/>
              <w:spacing w:before="40" w:after="40"/>
            </w:pPr>
            <w:r w:rsidRPr="001F54D7">
              <w:rPr>
                <w:u w:color="000000"/>
              </w:rPr>
              <w:t>Urban</w:t>
            </w:r>
          </w:p>
        </w:tc>
        <w:tc>
          <w:tcPr>
            <w:tcW w:w="960" w:type="dxa"/>
            <w:tcBorders>
              <w:top w:val="single" w:sz="4" w:space="0" w:color="auto"/>
              <w:left w:val="single" w:sz="4" w:space="0" w:color="auto"/>
              <w:bottom w:val="single" w:sz="4" w:space="0" w:color="auto"/>
              <w:right w:val="single" w:sz="4" w:space="0" w:color="auto"/>
            </w:tcBorders>
            <w:shd w:val="clear" w:color="auto" w:fill="D8D8D8"/>
            <w:tcMar>
              <w:top w:w="80" w:type="dxa"/>
              <w:left w:w="80" w:type="dxa"/>
              <w:bottom w:w="80" w:type="dxa"/>
              <w:right w:w="80" w:type="dxa"/>
            </w:tcMar>
            <w:vAlign w:val="center"/>
          </w:tcPr>
          <w:p w:rsidR="00582B9C" w:rsidRPr="001F54D7" w:rsidRDefault="00582B9C" w:rsidP="00C9531B">
            <w:pPr>
              <w:pStyle w:val="Tabletext"/>
              <w:jc w:val="center"/>
            </w:pPr>
            <w:r w:rsidRPr="001F54D7">
              <w:rPr>
                <w:u w:color="000000"/>
              </w:rPr>
              <w:t>743</w:t>
            </w:r>
          </w:p>
        </w:tc>
        <w:tc>
          <w:tcPr>
            <w:tcW w:w="959" w:type="dxa"/>
            <w:tcBorders>
              <w:top w:val="single" w:sz="4" w:space="0" w:color="auto"/>
              <w:left w:val="single" w:sz="4" w:space="0" w:color="auto"/>
              <w:bottom w:val="single" w:sz="4" w:space="0" w:color="auto"/>
              <w:right w:val="single" w:sz="4" w:space="0" w:color="auto"/>
            </w:tcBorders>
            <w:shd w:val="clear" w:color="auto" w:fill="D8D8D8"/>
            <w:tcMar>
              <w:top w:w="80" w:type="dxa"/>
              <w:left w:w="80" w:type="dxa"/>
              <w:bottom w:w="80" w:type="dxa"/>
              <w:right w:w="80" w:type="dxa"/>
            </w:tcMar>
            <w:vAlign w:val="center"/>
          </w:tcPr>
          <w:p w:rsidR="00582B9C" w:rsidRPr="001F54D7" w:rsidRDefault="00582B9C" w:rsidP="00C9531B">
            <w:pPr>
              <w:pStyle w:val="Tabletext"/>
              <w:jc w:val="center"/>
            </w:pPr>
            <w:r w:rsidRPr="001F54D7">
              <w:rPr>
                <w:u w:color="000000"/>
              </w:rPr>
              <w:t>383</w:t>
            </w:r>
          </w:p>
        </w:tc>
        <w:tc>
          <w:tcPr>
            <w:tcW w:w="960" w:type="dxa"/>
            <w:tcBorders>
              <w:top w:val="single" w:sz="4" w:space="0" w:color="auto"/>
              <w:left w:val="single" w:sz="4" w:space="0" w:color="auto"/>
              <w:bottom w:val="single" w:sz="4" w:space="0" w:color="auto"/>
              <w:right w:val="single" w:sz="4" w:space="0" w:color="auto"/>
            </w:tcBorders>
            <w:shd w:val="clear" w:color="auto" w:fill="D8D8D8"/>
            <w:tcMar>
              <w:top w:w="80" w:type="dxa"/>
              <w:left w:w="80" w:type="dxa"/>
              <w:bottom w:w="80" w:type="dxa"/>
              <w:right w:w="80" w:type="dxa"/>
            </w:tcMar>
            <w:vAlign w:val="center"/>
          </w:tcPr>
          <w:p w:rsidR="00582B9C" w:rsidRPr="001F54D7" w:rsidRDefault="00582B9C" w:rsidP="00C9531B">
            <w:pPr>
              <w:pStyle w:val="Tabletext"/>
              <w:jc w:val="center"/>
            </w:pPr>
            <w:r w:rsidRPr="001F54D7">
              <w:rPr>
                <w:u w:color="000000"/>
              </w:rPr>
              <w:t>85</w:t>
            </w:r>
          </w:p>
        </w:tc>
      </w:tr>
      <w:tr w:rsidR="00582B9C" w:rsidRPr="001F54D7" w:rsidTr="00C9531B">
        <w:trPr>
          <w:cantSplit/>
          <w:trHeight w:val="20"/>
          <w:jc w:val="center"/>
        </w:trPr>
        <w:tc>
          <w:tcPr>
            <w:tcW w:w="99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582B9C" w:rsidRPr="001F54D7" w:rsidRDefault="00582B9C" w:rsidP="00C9531B">
            <w:pPr>
              <w:pStyle w:val="Tablehead"/>
              <w:spacing w:before="40" w:after="40"/>
            </w:pPr>
            <w:r w:rsidRPr="001F54D7">
              <w:rPr>
                <w:rFonts w:eastAsia="Calibri"/>
                <w:u w:color="000000"/>
              </w:rPr>
              <w:t>Avg.</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582B9C" w:rsidRPr="001F54D7" w:rsidRDefault="00582B9C" w:rsidP="00C9531B">
            <w:pPr>
              <w:pStyle w:val="Tabletext"/>
              <w:jc w:val="center"/>
              <w:rPr>
                <w:b/>
                <w:bCs/>
              </w:rPr>
            </w:pPr>
            <w:r w:rsidRPr="001F54D7">
              <w:rPr>
                <w:rFonts w:eastAsia="Calibri"/>
                <w:b/>
                <w:bCs/>
                <w:u w:color="000000"/>
              </w:rPr>
              <w:t>599</w:t>
            </w:r>
          </w:p>
        </w:tc>
        <w:tc>
          <w:tcPr>
            <w:tcW w:w="9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582B9C" w:rsidRPr="001F54D7" w:rsidRDefault="00582B9C" w:rsidP="00C9531B">
            <w:pPr>
              <w:pStyle w:val="Tabletext"/>
              <w:jc w:val="center"/>
              <w:rPr>
                <w:b/>
                <w:bCs/>
              </w:rPr>
            </w:pPr>
            <w:r w:rsidRPr="001F54D7">
              <w:rPr>
                <w:rFonts w:eastAsia="Calibri"/>
                <w:b/>
                <w:bCs/>
                <w:u w:color="000000"/>
              </w:rPr>
              <w:t>372</w:t>
            </w:r>
          </w:p>
        </w:tc>
        <w:tc>
          <w:tcPr>
            <w:tcW w:w="9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582B9C" w:rsidRPr="001F54D7" w:rsidRDefault="00582B9C" w:rsidP="00C9531B">
            <w:pPr>
              <w:pStyle w:val="Tabletext"/>
              <w:jc w:val="center"/>
            </w:pPr>
            <w:r w:rsidRPr="001F54D7">
              <w:rPr>
                <w:rFonts w:eastAsia="Calibri"/>
                <w:b/>
                <w:bCs/>
                <w:u w:color="000000"/>
              </w:rPr>
              <w:t>145</w:t>
            </w:r>
          </w:p>
        </w:tc>
      </w:tr>
    </w:tbl>
    <w:p w:rsidR="005827B8" w:rsidRPr="001F54D7" w:rsidRDefault="005827B8" w:rsidP="00555B15">
      <w:pPr>
        <w:pStyle w:val="Tablefin"/>
        <w:rPr>
          <w:u w:color="000000"/>
        </w:rPr>
      </w:pPr>
    </w:p>
    <w:p w:rsidR="005827B8" w:rsidRPr="001F54D7" w:rsidRDefault="005827B8" w:rsidP="00555B15">
      <w:pPr>
        <w:rPr>
          <w:u w:color="000000"/>
        </w:rPr>
      </w:pPr>
      <w:r w:rsidRPr="001F54D7">
        <w:rPr>
          <w:u w:color="000000"/>
        </w:rPr>
        <w:t>The number of 372 Users per cell in peak time was used to calculate spectrum requirements for different scenarios of BB-PPDR use.</w:t>
      </w:r>
    </w:p>
    <w:p w:rsidR="005827B8" w:rsidRPr="001F54D7" w:rsidRDefault="00E0585D" w:rsidP="00E0585D">
      <w:pPr>
        <w:pStyle w:val="Heading3"/>
        <w:rPr>
          <w:u w:color="000000"/>
        </w:rPr>
      </w:pPr>
      <w:r w:rsidRPr="001F54D7">
        <w:t>2B</w:t>
      </w:r>
      <w:r>
        <w:t>.</w:t>
      </w:r>
      <w:r>
        <w:t>3</w:t>
      </w:r>
      <w:r>
        <w:tab/>
      </w:r>
      <w:r w:rsidR="005827B8" w:rsidRPr="001F54D7">
        <w:rPr>
          <w:u w:color="000000"/>
        </w:rPr>
        <w:t xml:space="preserve">Summary of the spectrum requirements calculation – Results </w:t>
      </w:r>
    </w:p>
    <w:p w:rsidR="005827B8" w:rsidRPr="001F54D7" w:rsidRDefault="00555B15" w:rsidP="00555B15">
      <w:pPr>
        <w:pStyle w:val="enumlev1"/>
        <w:rPr>
          <w:u w:color="000000"/>
        </w:rPr>
      </w:pPr>
      <w:r w:rsidRPr="001F54D7">
        <w:rPr>
          <w:u w:color="000000"/>
        </w:rPr>
        <w:t>–</w:t>
      </w:r>
      <w:r w:rsidRPr="001F54D7">
        <w:rPr>
          <w:u w:color="000000"/>
        </w:rPr>
        <w:tab/>
      </w:r>
      <w:r w:rsidR="005827B8" w:rsidRPr="001F54D7">
        <w:rPr>
          <w:u w:color="000000"/>
        </w:rPr>
        <w:t>Normal peak busy hours (day-to-day operations) requires 3.9 MHz</w:t>
      </w:r>
    </w:p>
    <w:p w:rsidR="005827B8" w:rsidRPr="001F54D7" w:rsidRDefault="00555B15" w:rsidP="00555B15">
      <w:pPr>
        <w:pStyle w:val="enumlev1"/>
        <w:rPr>
          <w:u w:color="000000"/>
        </w:rPr>
      </w:pPr>
      <w:r w:rsidRPr="001F54D7">
        <w:rPr>
          <w:u w:color="000000"/>
        </w:rPr>
        <w:t>–</w:t>
      </w:r>
      <w:r w:rsidRPr="001F54D7">
        <w:rPr>
          <w:u w:color="000000"/>
        </w:rPr>
        <w:tab/>
      </w:r>
      <w:r w:rsidR="005827B8" w:rsidRPr="001F54D7">
        <w:rPr>
          <w:u w:color="000000"/>
        </w:rPr>
        <w:t xml:space="preserve">1 incident requires 6.3 MHz </w:t>
      </w:r>
    </w:p>
    <w:p w:rsidR="005827B8" w:rsidRPr="001F54D7" w:rsidRDefault="00555B15" w:rsidP="00555B15">
      <w:pPr>
        <w:pStyle w:val="enumlev1"/>
        <w:rPr>
          <w:u w:color="000000"/>
        </w:rPr>
      </w:pPr>
      <w:r w:rsidRPr="001F54D7">
        <w:rPr>
          <w:u w:color="000000"/>
        </w:rPr>
        <w:t>–</w:t>
      </w:r>
      <w:r w:rsidRPr="001F54D7">
        <w:rPr>
          <w:u w:color="000000"/>
        </w:rPr>
        <w:tab/>
      </w:r>
      <w:r w:rsidR="005827B8" w:rsidRPr="001F54D7">
        <w:rPr>
          <w:u w:color="000000"/>
        </w:rPr>
        <w:t>2 incident requires 16.9 MHz</w:t>
      </w:r>
    </w:p>
    <w:p w:rsidR="005827B8" w:rsidRPr="001F54D7" w:rsidRDefault="005827B8" w:rsidP="001649B2">
      <w:pPr>
        <w:pStyle w:val="TableNo"/>
        <w:rPr>
          <w:b/>
          <w:bCs/>
        </w:rPr>
      </w:pPr>
      <w:r w:rsidRPr="001F54D7">
        <w:lastRenderedPageBreak/>
        <w:t>TABLE 2B-6</w:t>
      </w:r>
    </w:p>
    <w:p w:rsidR="00C9531B" w:rsidRDefault="005827B8" w:rsidP="00555B15">
      <w:pPr>
        <w:pStyle w:val="Figure"/>
        <w:rPr>
          <w:rFonts w:eastAsia="MS Mincho"/>
        </w:rPr>
      </w:pPr>
      <w:r w:rsidRPr="001F54D7">
        <w:rPr>
          <w:noProof/>
          <w:szCs w:val="24"/>
          <w:u w:color="000000"/>
          <w:lang w:val="en-US" w:eastAsia="zh-CN"/>
        </w:rPr>
        <w:drawing>
          <wp:inline distT="0" distB="0" distL="0" distR="0" wp14:anchorId="2F32D84F" wp14:editId="4CA10A91">
            <wp:extent cx="6060758" cy="3929781"/>
            <wp:effectExtent l="0" t="0" r="0" b="0"/>
            <wp:docPr id="131" name="officeArt object"/>
            <wp:cNvGraphicFramePr/>
            <a:graphic xmlns:a="http://schemas.openxmlformats.org/drawingml/2006/main">
              <a:graphicData uri="http://schemas.openxmlformats.org/drawingml/2006/picture">
                <pic:pic xmlns:pic="http://schemas.openxmlformats.org/drawingml/2006/picture">
                  <pic:nvPicPr>
                    <pic:cNvPr id="1073741828" name="sfdfdfdfdffddf.png"/>
                    <pic:cNvPicPr/>
                  </pic:nvPicPr>
                  <pic:blipFill>
                    <a:blip r:embed="rId33" cstate="print">
                      <a:extLst/>
                    </a:blip>
                    <a:stretch>
                      <a:fillRect/>
                    </a:stretch>
                  </pic:blipFill>
                  <pic:spPr>
                    <a:xfrm>
                      <a:off x="0" y="0"/>
                      <a:ext cx="6070423" cy="3936048"/>
                    </a:xfrm>
                    <a:prstGeom prst="rect">
                      <a:avLst/>
                    </a:prstGeom>
                    <a:ln w="12700" cap="flat">
                      <a:noFill/>
                      <a:miter lim="400000"/>
                    </a:ln>
                    <a:effectLst/>
                  </pic:spPr>
                </pic:pic>
              </a:graphicData>
            </a:graphic>
          </wp:inline>
        </w:drawing>
      </w:r>
    </w:p>
    <w:p w:rsidR="005827B8" w:rsidRPr="001F54D7" w:rsidRDefault="005827B8" w:rsidP="00C9531B">
      <w:pPr>
        <w:rPr>
          <w:rFonts w:eastAsia="MS Mincho"/>
          <w:sz w:val="28"/>
        </w:rPr>
      </w:pPr>
      <w:r w:rsidRPr="001F54D7">
        <w:rPr>
          <w:rFonts w:eastAsia="MS Mincho"/>
        </w:rPr>
        <w:br w:type="page"/>
      </w:r>
    </w:p>
    <w:p w:rsidR="00555B15" w:rsidRPr="00C9531B" w:rsidRDefault="005827B8" w:rsidP="00C9531B">
      <w:pPr>
        <w:pStyle w:val="AnnexNo"/>
      </w:pPr>
      <w:bookmarkStart w:id="424" w:name="_Toc415880222"/>
      <w:bookmarkStart w:id="425" w:name="_Toc451242554"/>
      <w:bookmarkStart w:id="426" w:name="_Toc451239061"/>
      <w:r w:rsidRPr="00C9531B">
        <w:rPr>
          <w:rStyle w:val="Heading2Char"/>
          <w:b w:val="0"/>
          <w:sz w:val="28"/>
        </w:rPr>
        <w:lastRenderedPageBreak/>
        <w:t xml:space="preserve">Annex </w:t>
      </w:r>
      <w:bookmarkEnd w:id="418"/>
      <w:bookmarkEnd w:id="424"/>
      <w:r w:rsidRPr="00C9531B">
        <w:rPr>
          <w:rStyle w:val="Heading2Char"/>
          <w:b w:val="0"/>
          <w:sz w:val="28"/>
        </w:rPr>
        <w:t>2</w:t>
      </w:r>
      <w:r w:rsidRPr="00C9531B">
        <w:t>C</w:t>
      </w:r>
      <w:bookmarkEnd w:id="425"/>
    </w:p>
    <w:p w:rsidR="005827B8" w:rsidRPr="001F54D7" w:rsidRDefault="005827B8" w:rsidP="00C9531B">
      <w:pPr>
        <w:pStyle w:val="Annextitle"/>
        <w:rPr>
          <w:rFonts w:eastAsia="MS Mincho"/>
        </w:rPr>
      </w:pPr>
      <w:bookmarkStart w:id="427" w:name="_Toc451242555"/>
      <w:r w:rsidRPr="001F54D7">
        <w:rPr>
          <w:rFonts w:eastAsia="MS Mincho"/>
        </w:rPr>
        <w:t xml:space="preserve">Throughput </w:t>
      </w:r>
      <w:r w:rsidRPr="00C9531B">
        <w:rPr>
          <w:rFonts w:eastAsia="MS Mincho"/>
        </w:rPr>
        <w:t>requirements</w:t>
      </w:r>
      <w:r w:rsidRPr="001F54D7">
        <w:rPr>
          <w:rFonts w:eastAsia="MS Mincho"/>
        </w:rPr>
        <w:t xml:space="preserve"> of broadband PPDR scenarios</w:t>
      </w:r>
      <w:bookmarkEnd w:id="426"/>
      <w:bookmarkEnd w:id="427"/>
    </w:p>
    <w:p w:rsidR="005827B8" w:rsidRPr="001F54D7" w:rsidRDefault="005827B8" w:rsidP="00555B15">
      <w:pPr>
        <w:pStyle w:val="Normalaftertitle"/>
      </w:pPr>
      <w:r w:rsidRPr="001F54D7">
        <w:t>Mobile Broad Band technology aiming at wide area coverage constitute an evolution from Narrow Band technology currently applied for mission critical PPDR voice communications in all ITU-R Regions.</w:t>
      </w:r>
    </w:p>
    <w:p w:rsidR="005827B8" w:rsidRPr="001F54D7" w:rsidRDefault="005827B8" w:rsidP="001649B2">
      <w:r w:rsidRPr="001F54D7">
        <w:t>A Mobile Broad Band application for the PPDR such as transmission of high resolution images and video requires much higher basic bit-rates than current PPDR technology can deliver.</w:t>
      </w:r>
    </w:p>
    <w:p w:rsidR="005827B8" w:rsidRPr="001F54D7" w:rsidRDefault="005827B8" w:rsidP="001649B2">
      <w:r w:rsidRPr="001F54D7">
        <w:t xml:space="preserve">It should be noted that the new demands for several simultaneous multimedia capabilities (several simultaneous applications running in parallel) over a mobile system presents a huge demand on throughput and high speed data capabilities while the system at the same time shall provide very high peak data rates. </w:t>
      </w:r>
    </w:p>
    <w:p w:rsidR="005827B8" w:rsidRPr="001F54D7" w:rsidRDefault="005827B8" w:rsidP="001649B2">
      <w:r w:rsidRPr="001F54D7">
        <w:t>Such demand is particularly challenging when deployed in a localized areas with intensive scene-of-incident requirements where PPDR responders are operating under often very difficult conditions.</w:t>
      </w:r>
    </w:p>
    <w:p w:rsidR="005827B8" w:rsidRPr="001F54D7" w:rsidRDefault="005827B8" w:rsidP="0059075E">
      <w:r w:rsidRPr="001F54D7">
        <w:t>For example a 700 MHz LTE PPDR base station deployed to support Broad Band applications in urban environments could typically be tailored to servicing a localized area in the order of 1 km</w:t>
      </w:r>
      <w:r w:rsidRPr="001F54D7">
        <w:rPr>
          <w:vertAlign w:val="superscript"/>
        </w:rPr>
        <w:t>2</w:t>
      </w:r>
      <w:r w:rsidRPr="001F54D7">
        <w:t xml:space="preserve"> or even less offering access to voice, high-speed data, high quality digital real time video and multimedia services, at indicative continuous data rates in the downlink direction in the range of 1</w:t>
      </w:r>
      <w:r w:rsidRPr="001F54D7">
        <w:noBreakHyphen/>
        <w:t xml:space="preserve">10 </w:t>
      </w:r>
      <w:r w:rsidR="0059075E">
        <w:t>–</w:t>
      </w:r>
      <w:r w:rsidRPr="001F54D7">
        <w:t xml:space="preserve"> 100-150 Mbit/s per sector, with a total capacity of 300-450 Mbit/s over the area of 1 km</w:t>
      </w:r>
      <w:r w:rsidRPr="001F54D7">
        <w:rPr>
          <w:vertAlign w:val="superscript"/>
        </w:rPr>
        <w:t>2</w:t>
      </w:r>
      <w:r w:rsidRPr="001F54D7">
        <w:t xml:space="preserve">, with channel bandwidths determined by the particular deployment of the system. Examples of possible applications include: </w:t>
      </w:r>
    </w:p>
    <w:p w:rsidR="005827B8" w:rsidRPr="001F54D7" w:rsidRDefault="005827B8" w:rsidP="00555B15">
      <w:pPr>
        <w:pStyle w:val="enumlev1"/>
      </w:pPr>
      <w:r w:rsidRPr="001F54D7">
        <w:t>–</w:t>
      </w:r>
      <w:r w:rsidRPr="001F54D7">
        <w:tab/>
      </w:r>
      <w:proofErr w:type="gramStart"/>
      <w:r w:rsidRPr="001F54D7">
        <w:t>high-resolution</w:t>
      </w:r>
      <w:proofErr w:type="gramEnd"/>
      <w:r w:rsidRPr="001F54D7">
        <w:t xml:space="preserve"> video communications from portable terminals such as during traffic stops; </w:t>
      </w:r>
    </w:p>
    <w:p w:rsidR="005827B8" w:rsidRPr="001F54D7" w:rsidRDefault="005827B8" w:rsidP="00555B15">
      <w:pPr>
        <w:pStyle w:val="enumlev1"/>
      </w:pPr>
      <w:r w:rsidRPr="001F54D7">
        <w:t>–</w:t>
      </w:r>
      <w:r w:rsidRPr="001F54D7">
        <w:tab/>
        <w:t>video surveillance of security entry points such as airports with automatic detection based on reference images, hazardous material or other relevant parameters;</w:t>
      </w:r>
    </w:p>
    <w:p w:rsidR="005827B8" w:rsidRPr="001F54D7" w:rsidRDefault="005827B8" w:rsidP="00555B15">
      <w:pPr>
        <w:pStyle w:val="enumlev1"/>
      </w:pPr>
      <w:r w:rsidRPr="001F54D7">
        <w:t>–</w:t>
      </w:r>
      <w:r w:rsidRPr="001F54D7">
        <w:tab/>
      </w:r>
      <w:proofErr w:type="gramStart"/>
      <w:r w:rsidRPr="001F54D7">
        <w:t>remote</w:t>
      </w:r>
      <w:proofErr w:type="gramEnd"/>
      <w:r w:rsidRPr="001F54D7">
        <w:t xml:space="preserve"> monitoring of patients and remote real time video view of the single patient demanding the order of up to 1 Mbit/s. The demand for capacity can easily be envisioned during the rescue operation following a major disaster. This may equate to a net hot spot capacity of over 100 Mbit/s close to a broadband PPDR base station.</w:t>
      </w:r>
    </w:p>
    <w:p w:rsidR="005827B8" w:rsidRPr="001F54D7" w:rsidRDefault="005827B8" w:rsidP="001649B2">
      <w:r w:rsidRPr="001F54D7">
        <w:t xml:space="preserve">Mobile Broad Band systems may have inherent noise and interference trade-offs with data rates and associated coverage. Depending on the technology and the deployed configuration, a single broadband network base station may have different coverage areas in the range of a few hundred metres up to hundred kilometres, offering a wide range in spectrum reuse capability. </w:t>
      </w:r>
    </w:p>
    <w:p w:rsidR="005827B8" w:rsidRPr="001F54D7" w:rsidRDefault="005827B8" w:rsidP="001649B2">
      <w:pPr>
        <w:rPr>
          <w:rFonts w:eastAsia="SimSun"/>
          <w:lang w:eastAsia="zh-CN"/>
        </w:rPr>
      </w:pPr>
      <w:r w:rsidRPr="001F54D7">
        <w:t xml:space="preserve">Collectively, the high peak data rates, extended coverage and data speeds plus localized coverage area open up numerous new possibilities for BB PPDR applications including tailored area networks as described. </w:t>
      </w:r>
    </w:p>
    <w:p w:rsidR="005827B8" w:rsidRPr="001F54D7" w:rsidRDefault="005827B8" w:rsidP="001649B2">
      <w:pPr>
        <w:rPr>
          <w:rFonts w:eastAsia="SimSun"/>
          <w:lang w:eastAsia="zh-CN"/>
        </w:rPr>
      </w:pPr>
      <w:r w:rsidRPr="001F54D7">
        <w:rPr>
          <w:rFonts w:eastAsia="SimSun"/>
          <w:lang w:eastAsia="zh-CN"/>
        </w:rPr>
        <w:t xml:space="preserve">A spectrum throughput and bandwidth calculator has been developed based on the requirements of some Public Safety agencies. This calculator is based on a set of PPDR applications which is based on their current operational experience and their vision of future working practices. The Calculator allows the user to model up to two incident scenes of small, medium, large or very large emergencies. The first incident scene is assumed to take place near the cell edge, and the second incident scene is assumed to be uniformly distributed somewhere in the cell (at a median location/area). </w:t>
      </w:r>
    </w:p>
    <w:p w:rsidR="005827B8" w:rsidRPr="001F54D7" w:rsidRDefault="005827B8" w:rsidP="001649B2">
      <w:pPr>
        <w:rPr>
          <w:rFonts w:eastAsia="SimSun"/>
          <w:lang w:eastAsia="zh-CN"/>
        </w:rPr>
      </w:pPr>
      <w:r w:rsidRPr="001F54D7">
        <w:rPr>
          <w:rFonts w:eastAsia="SimSun"/>
          <w:lang w:eastAsia="zh-CN"/>
        </w:rPr>
        <w:lastRenderedPageBreak/>
        <w:t>The calculator utilizes a blended spectral efficiency model (with a total of 9 spectral efficiency values dependent on the deployment scenario), where background data traffic is modelled with average spectral efficiencies, and the incident scenes are modelled with different spectral efficiencies depending on their location (based on simulations, which are ongoing).</w:t>
      </w:r>
    </w:p>
    <w:p w:rsidR="005827B8" w:rsidRPr="001F54D7" w:rsidRDefault="005827B8" w:rsidP="001649B2">
      <w:pPr>
        <w:rPr>
          <w:rFonts w:eastAsia="SimSun"/>
          <w:lang w:eastAsia="zh-CN"/>
        </w:rPr>
      </w:pPr>
      <w:r w:rsidRPr="001F54D7">
        <w:rPr>
          <w:rFonts w:eastAsia="SimSun"/>
          <w:lang w:eastAsia="zh-CN"/>
        </w:rPr>
        <w:t>In this calculator, the user may change any boxes highlighted in blue to study different effects (e.g. incident scene size, placement, system deployment topology, bldg. coverage, actual application usage for each incident size/type). While the calculator allows the study of various effects through simulations of various scenarios, it may be noted that there is significant increase in spectral requirements at a cell edge and for large incidents; this requirement becomes overwhelming, likely resulting in the need to offload PS traffic to commercial networks, or deploy an incident scene microcell (CoW). One can also see from the spreadsheet that a medium sized incident near the cell edge and a large incident at a median location require approximately 10+10 MHz of spectrum which is in-line with some other published studies.</w:t>
      </w:r>
    </w:p>
    <w:p w:rsidR="005827B8" w:rsidRPr="001F54D7" w:rsidRDefault="005827B8" w:rsidP="00555B15">
      <w:pPr>
        <w:pStyle w:val="Normalaftertitle"/>
        <w:jc w:val="center"/>
      </w:pPr>
      <w:r w:rsidRPr="001F54D7">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5pt;height:45.3pt" o:ole="">
            <v:imagedata r:id="rId34" o:title=""/>
          </v:shape>
          <o:OLEObject Type="Embed" ProgID="Excel.Sheet.12" ShapeID="_x0000_i1025" DrawAspect="Icon" ObjectID="_1525587253" r:id="rId35"/>
        </w:object>
      </w:r>
    </w:p>
    <w:p w:rsidR="005827B8" w:rsidRPr="001F54D7" w:rsidRDefault="005827B8" w:rsidP="001649B2">
      <w:pPr>
        <w:rPr>
          <w:rFonts w:eastAsia="Malgun Gothic"/>
          <w:caps/>
          <w:sz w:val="28"/>
        </w:rPr>
      </w:pPr>
      <w:r w:rsidRPr="001F54D7">
        <w:rPr>
          <w:rFonts w:eastAsia="SimSun"/>
          <w:lang w:eastAsia="zh-CN"/>
        </w:rPr>
        <w:t xml:space="preserve">Attachment 1 of this Annex provides some of the PPDR scenarios using this calculator to show the throughput and the bandwidth requirements of these Broadband PPDR scenarios. These scenarios include level 1 being a Tanker Spill, Level 2, a Clandestine (Drug) Lab, and Level 3, a Petrochemical Refinery incident. The Fig. 2C-1 below summarizes the expected public safety equipment and personnel response needed to manage such an incident in a local Chicago (Illinois, USA) suburb. </w:t>
      </w:r>
      <w:r w:rsidRPr="001F54D7">
        <w:rPr>
          <w:rFonts w:eastAsia="Malgun Gothic"/>
        </w:rPr>
        <w:br w:type="page"/>
      </w:r>
    </w:p>
    <w:p w:rsidR="005827B8" w:rsidRPr="001F54D7" w:rsidRDefault="005827B8" w:rsidP="00555B15">
      <w:pPr>
        <w:pStyle w:val="AnnexNoTitle"/>
        <w:rPr>
          <w:lang w:val="en-GB"/>
        </w:rPr>
      </w:pPr>
      <w:bookmarkStart w:id="428" w:name="_Toc415880223"/>
      <w:bookmarkStart w:id="429" w:name="_Toc450752769"/>
      <w:bookmarkStart w:id="430" w:name="_Toc450753272"/>
      <w:bookmarkStart w:id="431" w:name="_Toc450757384"/>
      <w:bookmarkStart w:id="432" w:name="_Toc450808239"/>
      <w:bookmarkStart w:id="433" w:name="_Toc450876131"/>
      <w:bookmarkStart w:id="434" w:name="_Toc451239062"/>
      <w:r w:rsidRPr="001F54D7">
        <w:rPr>
          <w:lang w:val="en-GB"/>
        </w:rPr>
        <w:lastRenderedPageBreak/>
        <w:t xml:space="preserve">Attachment 1 </w:t>
      </w:r>
      <w:r w:rsidR="0032176C">
        <w:rPr>
          <w:lang w:val="en-GB"/>
        </w:rPr>
        <w:br/>
      </w:r>
      <w:r w:rsidRPr="001F54D7">
        <w:rPr>
          <w:lang w:val="en-GB"/>
        </w:rPr>
        <w:t xml:space="preserve">of Annex </w:t>
      </w:r>
      <w:bookmarkEnd w:id="428"/>
      <w:r w:rsidRPr="001F54D7">
        <w:rPr>
          <w:lang w:val="en-GB"/>
        </w:rPr>
        <w:t>2C</w:t>
      </w:r>
      <w:bookmarkEnd w:id="429"/>
      <w:bookmarkEnd w:id="430"/>
      <w:bookmarkEnd w:id="431"/>
      <w:bookmarkEnd w:id="432"/>
      <w:bookmarkEnd w:id="433"/>
      <w:bookmarkEnd w:id="434"/>
    </w:p>
    <w:p w:rsidR="005827B8" w:rsidRPr="001F54D7" w:rsidRDefault="005827B8" w:rsidP="00555B15">
      <w:pPr>
        <w:pStyle w:val="Normalaftertitle"/>
        <w:rPr>
          <w:rFonts w:eastAsia="Malgun Gothic"/>
        </w:rPr>
      </w:pPr>
      <w:r w:rsidRPr="001F54D7">
        <w:rPr>
          <w:rFonts w:eastAsia="Malgun Gothic"/>
        </w:rPr>
        <w:t>Given the unique mission critical requirements of public safety, it is essential that first responders have unilateral control over sufficient broadband capacity to serve current and future needs. To this end, Motorola Solutions developed a model to evaluate public safety’s broadband wireless requirements by drawing upon existing policies and recent incident feedback. For purposes of this research, Level 1 through Level 3 Hazardous Materials Incidents were considered: Level 1 being a Tanker Spill, Level 2, a Clandestine (Drug) Lab, and Level 3, a Petrochemical Refinery incident. The Fig. 2C-1 below summarizes the expected public safety equipment and personnel response needed to manage such an incident in a local Chicago (Illinois, USA) suburb.</w:t>
      </w:r>
      <w:r w:rsidRPr="001F54D7">
        <w:rPr>
          <w:rFonts w:eastAsia="Malgun Gothic"/>
          <w:vertAlign w:val="superscript"/>
        </w:rPr>
        <w:footnoteReference w:id="12"/>
      </w:r>
    </w:p>
    <w:p w:rsidR="005827B8" w:rsidRPr="001F54D7" w:rsidRDefault="005827B8" w:rsidP="001649B2">
      <w:pPr>
        <w:pStyle w:val="FigureNo"/>
        <w:rPr>
          <w:rFonts w:eastAsia="Malgun Gothic"/>
        </w:rPr>
      </w:pPr>
      <w:r w:rsidRPr="001F54D7">
        <w:rPr>
          <w:rFonts w:eastAsia="Malgun Gothic"/>
        </w:rPr>
        <w:t xml:space="preserve">Figure </w:t>
      </w:r>
      <w:r w:rsidRPr="001F54D7">
        <w:rPr>
          <w:lang w:bidi="he-IL"/>
        </w:rPr>
        <w:t>2C-</w:t>
      </w:r>
      <w:r w:rsidRPr="001F54D7">
        <w:rPr>
          <w:rFonts w:eastAsia="Malgun Gothic"/>
        </w:rPr>
        <w:t>1</w:t>
      </w:r>
    </w:p>
    <w:p w:rsidR="005827B8" w:rsidRPr="0032176C" w:rsidRDefault="005827B8" w:rsidP="0032176C">
      <w:pPr>
        <w:pStyle w:val="Figuretitle"/>
        <w:rPr>
          <w:rFonts w:eastAsia="Malgun Gothic"/>
        </w:rPr>
      </w:pPr>
      <w:r w:rsidRPr="0032176C">
        <w:rPr>
          <w:rFonts w:eastAsia="Malgun Gothic"/>
        </w:rPr>
        <w:t>Typical Response Scope for Level 1-3 Hazardous Materials Incidents</w:t>
      </w:r>
    </w:p>
    <w:p w:rsidR="005827B8" w:rsidRPr="001F54D7" w:rsidRDefault="005827B8" w:rsidP="00555B15">
      <w:pPr>
        <w:pStyle w:val="Figure"/>
        <w:rPr>
          <w:rFonts w:eastAsia="Malgun Gothic"/>
        </w:rPr>
      </w:pPr>
      <w:r w:rsidRPr="001F54D7">
        <w:rPr>
          <w:rFonts w:eastAsia="Malgun Gothic"/>
          <w:noProof/>
          <w:lang w:val="en-US" w:eastAsia="zh-CN"/>
        </w:rPr>
        <w:drawing>
          <wp:inline distT="0" distB="0" distL="0" distR="0" wp14:anchorId="75A58A99" wp14:editId="75A58A9A">
            <wp:extent cx="4175125" cy="2812415"/>
            <wp:effectExtent l="19050" t="0" r="0" b="0"/>
            <wp:docPr id="1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4175125" cy="2812415"/>
                    </a:xfrm>
                    <a:prstGeom prst="rect">
                      <a:avLst/>
                    </a:prstGeom>
                    <a:noFill/>
                    <a:ln w="9525">
                      <a:noFill/>
                      <a:miter lim="800000"/>
                      <a:headEnd/>
                      <a:tailEnd/>
                    </a:ln>
                  </pic:spPr>
                </pic:pic>
              </a:graphicData>
            </a:graphic>
          </wp:inline>
        </w:drawing>
      </w:r>
    </w:p>
    <w:p w:rsidR="005827B8" w:rsidRPr="001F54D7" w:rsidRDefault="005827B8" w:rsidP="001649B2">
      <w:pPr>
        <w:rPr>
          <w:rFonts w:eastAsia="Malgun Gothic"/>
        </w:rPr>
      </w:pPr>
      <w:r w:rsidRPr="001F54D7">
        <w:rPr>
          <w:rFonts w:eastAsia="Malgun Gothic"/>
        </w:rPr>
        <w:t xml:space="preserve">As is clearly evident in Figure 2C-1, even the lowest level incident, Level 1, will elicit considerable response from a variety of public safety agencies that will all arrive on the scene needing broadband services. </w:t>
      </w:r>
    </w:p>
    <w:p w:rsidR="005827B8" w:rsidRPr="001F54D7" w:rsidRDefault="005827B8" w:rsidP="001649B2">
      <w:pPr>
        <w:rPr>
          <w:rFonts w:eastAsia="Malgun Gothic"/>
        </w:rPr>
      </w:pPr>
      <w:r w:rsidRPr="001F54D7">
        <w:rPr>
          <w:rFonts w:eastAsia="Malgun Gothic"/>
        </w:rPr>
        <w:t>The incident scene broadband demands are classified as follows based on usage:</w:t>
      </w:r>
    </w:p>
    <w:p w:rsidR="005827B8" w:rsidRPr="001F54D7" w:rsidRDefault="005827B8" w:rsidP="002717B9">
      <w:pPr>
        <w:pStyle w:val="enumlev1"/>
        <w:spacing w:before="120"/>
        <w:rPr>
          <w:rFonts w:eastAsia="Malgun Gothic"/>
          <w:b/>
        </w:rPr>
      </w:pPr>
      <w:r w:rsidRPr="001F54D7">
        <w:rPr>
          <w:rFonts w:eastAsia="Malgun Gothic"/>
          <w:b/>
        </w:rPr>
        <w:t>1</w:t>
      </w:r>
      <w:r w:rsidRPr="001F54D7">
        <w:rPr>
          <w:rFonts w:eastAsia="Malgun Gothic"/>
          <w:b/>
        </w:rPr>
        <w:tab/>
        <w:t>Individual (Person/Vehicle) CAD overhead functions</w:t>
      </w:r>
      <w:r w:rsidRPr="001F54D7">
        <w:rPr>
          <w:rFonts w:eastAsia="Malgun Gothic"/>
        </w:rPr>
        <w:t>: The classification includes incident data, GPS information, biosensors and other status, messaging, and queries. Each station individually consumes relatively low down/uplink bandwidth but in aggregate usage can be significant across many users.</w:t>
      </w:r>
    </w:p>
    <w:p w:rsidR="005827B8" w:rsidRPr="001F54D7" w:rsidRDefault="005827B8" w:rsidP="001649B2">
      <w:pPr>
        <w:pStyle w:val="enumlev1"/>
        <w:rPr>
          <w:rFonts w:eastAsia="Malgun Gothic"/>
        </w:rPr>
      </w:pPr>
      <w:r w:rsidRPr="001F54D7">
        <w:rPr>
          <w:rFonts w:eastAsia="Malgun Gothic"/>
          <w:b/>
        </w:rPr>
        <w:t>2</w:t>
      </w:r>
      <w:r w:rsidRPr="001F54D7">
        <w:rPr>
          <w:rFonts w:eastAsia="Malgun Gothic"/>
          <w:b/>
        </w:rPr>
        <w:tab/>
        <w:t>Incident scene database lookups/downloads and information searches</w:t>
      </w:r>
      <w:r w:rsidRPr="001F54D7">
        <w:rPr>
          <w:rFonts w:eastAsia="Malgun Gothic"/>
        </w:rPr>
        <w:t xml:space="preserve">: </w:t>
      </w:r>
      <w:r w:rsidRPr="001F54D7">
        <w:rPr>
          <w:rFonts w:eastAsia="Malgun Gothic"/>
        </w:rPr>
        <w:br/>
        <w:t xml:space="preserve">The classification includes the download of manuals, incident scene images, maps and topography information, building plans, etc. This use case has the unique requirement that, in general, the information is needed quickly as incident commanders initially </w:t>
      </w:r>
      <w:r w:rsidRPr="001F54D7">
        <w:rPr>
          <w:rFonts w:eastAsia="Malgun Gothic"/>
        </w:rPr>
        <w:lastRenderedPageBreak/>
        <w:t>assess the scene and develop a strategy. The model assumes that all expected initial data is downloaded and available with the first 10 minutes of the incident. The demands are scaled with the incident size and complexity.</w:t>
      </w:r>
    </w:p>
    <w:p w:rsidR="005827B8" w:rsidRPr="001F54D7" w:rsidRDefault="005827B8" w:rsidP="0032176C">
      <w:pPr>
        <w:pStyle w:val="enumlev1"/>
        <w:rPr>
          <w:rFonts w:eastAsia="Malgun Gothic"/>
        </w:rPr>
      </w:pPr>
      <w:r w:rsidRPr="001F54D7">
        <w:rPr>
          <w:rFonts w:eastAsia="Malgun Gothic"/>
          <w:b/>
        </w:rPr>
        <w:t>3</w:t>
      </w:r>
      <w:r w:rsidRPr="001F54D7">
        <w:rPr>
          <w:rFonts w:eastAsia="Malgun Gothic"/>
          <w:b/>
        </w:rPr>
        <w:tab/>
        <w:t>Video</w:t>
      </w:r>
      <w:r w:rsidRPr="001F54D7">
        <w:rPr>
          <w:rFonts w:eastAsia="Malgun Gothic"/>
        </w:rPr>
        <w:t>: This classification of usage is comprised of personal video cameras for workers operating in the hot-zone, incident scene (car) video positioned around the perimeter, and cameras deployed within the scene. The video is uplinked via the network and a subset of the streams (switchable on command) is down-linked to the on-scene command center. Rates of 400kbit/s (QVGA 320</w:t>
      </w:r>
      <w:r w:rsidR="0032176C">
        <w:rPr>
          <w:rFonts w:eastAsia="Malgun Gothic"/>
        </w:rPr>
        <w:t>×</w:t>
      </w:r>
      <w:r w:rsidRPr="001F54D7">
        <w:rPr>
          <w:rFonts w:eastAsia="Malgun Gothic"/>
        </w:rPr>
        <w:t>240 @ 30fps) and 1.2 Mbit/s (1280</w:t>
      </w:r>
      <w:r w:rsidR="0032176C">
        <w:rPr>
          <w:rFonts w:eastAsia="Malgun Gothic"/>
        </w:rPr>
        <w:t>×</w:t>
      </w:r>
      <w:r w:rsidRPr="001F54D7">
        <w:rPr>
          <w:rFonts w:eastAsia="Malgun Gothic"/>
        </w:rPr>
        <w:t>960 @ 30fps) are used and the number of each type of video stream is scaled with the size and complexity of the incident.</w:t>
      </w:r>
    </w:p>
    <w:p w:rsidR="005827B8" w:rsidRPr="001F54D7" w:rsidRDefault="005827B8" w:rsidP="001649B2">
      <w:pPr>
        <w:rPr>
          <w:rFonts w:eastAsia="Malgun Gothic"/>
        </w:rPr>
      </w:pPr>
      <w:r w:rsidRPr="001F54D7">
        <w:rPr>
          <w:rFonts w:eastAsia="Malgun Gothic"/>
        </w:rPr>
        <w:t xml:space="preserve">Figure 2C-2 below summarizes the results of the analysis where the bandwidth demands for both uplink and downlink are compared with the expected </w:t>
      </w:r>
      <w:r w:rsidRPr="001F54D7">
        <w:rPr>
          <w:rFonts w:eastAsia="Malgun Gothic"/>
          <w:i/>
        </w:rPr>
        <w:t>average</w:t>
      </w:r>
      <w:r w:rsidRPr="001F54D7">
        <w:rPr>
          <w:rFonts w:eastAsia="Malgun Gothic"/>
        </w:rPr>
        <w:t xml:space="preserve"> capacity of a single LTE serving sector (</w:t>
      </w:r>
      <w:r w:rsidRPr="001F54D7">
        <w:rPr>
          <w:rFonts w:eastAsia="Malgun Gothic"/>
          <w:i/>
        </w:rPr>
        <w:t>cell edge</w:t>
      </w:r>
      <w:r w:rsidRPr="001F54D7">
        <w:rPr>
          <w:rFonts w:eastAsia="Malgun Gothic"/>
        </w:rPr>
        <w:t xml:space="preserve"> performance, especially on the uplink, would be considerably less and obviously under optimistic conditions peak data rates can be much higher). A “background” load of 20% is added to the total demand assuming this would be a minimum “base load” for other non-incident related, nominal activities across the sector coverage area.</w:t>
      </w:r>
    </w:p>
    <w:p w:rsidR="005827B8" w:rsidRPr="001F54D7" w:rsidRDefault="005827B8" w:rsidP="001649B2">
      <w:pPr>
        <w:pStyle w:val="FigureNo"/>
        <w:rPr>
          <w:rFonts w:eastAsia="Malgun Gothic"/>
        </w:rPr>
      </w:pPr>
      <w:r w:rsidRPr="001F54D7">
        <w:rPr>
          <w:rFonts w:eastAsia="Malgun Gothic"/>
        </w:rPr>
        <w:t xml:space="preserve">Figure </w:t>
      </w:r>
      <w:r w:rsidRPr="001F54D7">
        <w:rPr>
          <w:lang w:bidi="he-IL"/>
        </w:rPr>
        <w:t>2C-</w:t>
      </w:r>
      <w:r w:rsidRPr="001F54D7">
        <w:rPr>
          <w:rFonts w:eastAsia="Malgun Gothic"/>
        </w:rPr>
        <w:t xml:space="preserve">2 </w:t>
      </w:r>
    </w:p>
    <w:p w:rsidR="005827B8" w:rsidRPr="001F54D7" w:rsidRDefault="005827B8" w:rsidP="001649B2">
      <w:pPr>
        <w:pStyle w:val="Figuretitle"/>
        <w:rPr>
          <w:rFonts w:ascii="Times New Roman" w:eastAsia="Malgun Gothic" w:hAnsi="Times New Roman"/>
        </w:rPr>
      </w:pPr>
      <w:r w:rsidRPr="001F54D7">
        <w:rPr>
          <w:rFonts w:ascii="Times New Roman" w:eastAsia="Malgun Gothic" w:hAnsi="Times New Roman"/>
        </w:rPr>
        <w:t>Broadband Wireless Capacity Implications</w:t>
      </w:r>
    </w:p>
    <w:p w:rsidR="005827B8" w:rsidRPr="001F54D7" w:rsidRDefault="005827B8" w:rsidP="009F6A44">
      <w:pPr>
        <w:pStyle w:val="Figure"/>
        <w:rPr>
          <w:rFonts w:eastAsia="Malgun Gothic"/>
        </w:rPr>
      </w:pPr>
      <w:r w:rsidRPr="001F54D7">
        <w:rPr>
          <w:rFonts w:eastAsia="Malgun Gothic"/>
          <w:noProof/>
          <w:lang w:val="en-US" w:eastAsia="zh-CN"/>
        </w:rPr>
        <w:drawing>
          <wp:inline distT="0" distB="0" distL="0" distR="0" wp14:anchorId="75A58A9B" wp14:editId="75A58A9C">
            <wp:extent cx="3049200" cy="1296000"/>
            <wp:effectExtent l="0" t="0" r="0" b="0"/>
            <wp:docPr id="1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7" cstate="print"/>
                    <a:srcRect b="50422"/>
                    <a:stretch/>
                  </pic:blipFill>
                  <pic:spPr bwMode="auto">
                    <a:xfrm>
                      <a:off x="0" y="0"/>
                      <a:ext cx="3049200" cy="1296000"/>
                    </a:xfrm>
                    <a:prstGeom prst="rect">
                      <a:avLst/>
                    </a:prstGeom>
                    <a:noFill/>
                    <a:ln>
                      <a:noFill/>
                    </a:ln>
                    <a:extLst>
                      <a:ext uri="{53640926-AAD7-44D8-BBD7-CCE9431645EC}">
                        <a14:shadowObscured xmlns:a14="http://schemas.microsoft.com/office/drawing/2010/main"/>
                      </a:ext>
                    </a:extLst>
                  </pic:spPr>
                </pic:pic>
              </a:graphicData>
            </a:graphic>
          </wp:inline>
        </w:drawing>
      </w:r>
      <w:r w:rsidRPr="001F54D7">
        <w:rPr>
          <w:rFonts w:eastAsia="Malgun Gothic"/>
          <w:noProof/>
          <w:lang w:val="en-US" w:eastAsia="zh-CN"/>
        </w:rPr>
        <w:drawing>
          <wp:inline distT="0" distB="0" distL="0" distR="0" wp14:anchorId="75A58A9D" wp14:editId="75A58A9E">
            <wp:extent cx="3052800" cy="1288800"/>
            <wp:effectExtent l="0" t="0" r="0" b="0"/>
            <wp:docPr id="1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7" cstate="print"/>
                    <a:srcRect t="50780"/>
                    <a:stretch/>
                  </pic:blipFill>
                  <pic:spPr bwMode="auto">
                    <a:xfrm>
                      <a:off x="0" y="0"/>
                      <a:ext cx="3052800" cy="1288800"/>
                    </a:xfrm>
                    <a:prstGeom prst="rect">
                      <a:avLst/>
                    </a:prstGeom>
                    <a:noFill/>
                    <a:ln>
                      <a:noFill/>
                    </a:ln>
                    <a:extLst>
                      <a:ext uri="{53640926-AAD7-44D8-BBD7-CCE9431645EC}">
                        <a14:shadowObscured xmlns:a14="http://schemas.microsoft.com/office/drawing/2010/main"/>
                      </a:ext>
                    </a:extLst>
                  </pic:spPr>
                </pic:pic>
              </a:graphicData>
            </a:graphic>
          </wp:inline>
        </w:drawing>
      </w:r>
    </w:p>
    <w:p w:rsidR="005827B8" w:rsidRPr="001F54D7" w:rsidRDefault="005827B8" w:rsidP="001649B2">
      <w:pPr>
        <w:pStyle w:val="Headingb"/>
        <w:rPr>
          <w:rFonts w:eastAsia="MS Mincho"/>
          <w:lang w:val="en-GB" w:eastAsia="ja-JP"/>
        </w:rPr>
      </w:pPr>
      <w:r w:rsidRPr="001F54D7">
        <w:rPr>
          <w:rFonts w:eastAsia="MS Mincho"/>
          <w:lang w:val="en-GB" w:eastAsia="ja-JP"/>
        </w:rPr>
        <w:t>LTE spectrum requirement observations</w:t>
      </w:r>
    </w:p>
    <w:p w:rsidR="005827B8" w:rsidRPr="001F54D7" w:rsidRDefault="005827B8" w:rsidP="009F6A44">
      <w:r w:rsidRPr="001F54D7">
        <w:rPr>
          <w:rFonts w:eastAsia="Malgun Gothic"/>
        </w:rPr>
        <w:t>The results shown in Fig. 2C-2 clearly show that 10 MHz (5+5) of capacity is insufficient to service the uplink demands for even a Level 1 incident. On the other hand, although 10+10 is still deficient for the ideal Level 3 workload, it services the Level 1 and Level 2 incident demands and comes much closer to providing reasonable capability for the Level 3 case.</w:t>
      </w:r>
      <w:r w:rsidRPr="001F54D7">
        <w:br w:type="page"/>
      </w:r>
    </w:p>
    <w:p w:rsidR="009F6A44" w:rsidRPr="001F54D7" w:rsidRDefault="005827B8" w:rsidP="009F6A44">
      <w:pPr>
        <w:pStyle w:val="AnnexNo"/>
        <w:rPr>
          <w:rFonts w:eastAsia="Batang"/>
        </w:rPr>
      </w:pPr>
      <w:bookmarkStart w:id="435" w:name="_Toc415880225"/>
      <w:bookmarkStart w:id="436" w:name="_Toc451242556"/>
      <w:bookmarkStart w:id="437" w:name="_Toc451239063"/>
      <w:bookmarkStart w:id="438" w:name="_Toc373310835"/>
      <w:r w:rsidRPr="001F54D7">
        <w:rPr>
          <w:rFonts w:eastAsia="Batang"/>
        </w:rPr>
        <w:lastRenderedPageBreak/>
        <w:t xml:space="preserve">Annex </w:t>
      </w:r>
      <w:bookmarkEnd w:id="435"/>
      <w:r w:rsidRPr="001F54D7">
        <w:rPr>
          <w:rFonts w:eastAsia="Batang"/>
        </w:rPr>
        <w:t>2D</w:t>
      </w:r>
      <w:bookmarkEnd w:id="436"/>
    </w:p>
    <w:p w:rsidR="005827B8" w:rsidRPr="001F54D7" w:rsidRDefault="005827B8" w:rsidP="009F6A44">
      <w:pPr>
        <w:pStyle w:val="Annextitle"/>
        <w:rPr>
          <w:rFonts w:eastAsia="Batang"/>
        </w:rPr>
      </w:pPr>
      <w:bookmarkStart w:id="439" w:name="_Toc451242557"/>
      <w:r w:rsidRPr="001F54D7">
        <w:rPr>
          <w:rFonts w:eastAsia="Batang"/>
        </w:rPr>
        <w:t>Representative scenario- deploying LTE for PPDR</w:t>
      </w:r>
      <w:bookmarkEnd w:id="437"/>
      <w:bookmarkEnd w:id="439"/>
    </w:p>
    <w:p w:rsidR="005827B8" w:rsidRPr="001F54D7" w:rsidRDefault="003138DC" w:rsidP="003138DC">
      <w:pPr>
        <w:pStyle w:val="Heading1"/>
        <w:rPr>
          <w:rFonts w:eastAsia="Batang"/>
        </w:rPr>
      </w:pPr>
      <w:r>
        <w:rPr>
          <w:rFonts w:eastAsia="Batang"/>
        </w:rPr>
        <w:t>2D.1</w:t>
      </w:r>
      <w:r>
        <w:rPr>
          <w:rFonts w:eastAsia="Batang"/>
        </w:rPr>
        <w:tab/>
      </w:r>
      <w:r w:rsidR="005827B8" w:rsidRPr="001F54D7">
        <w:rPr>
          <w:rFonts w:eastAsia="Batang"/>
        </w:rPr>
        <w:t>Background</w:t>
      </w:r>
    </w:p>
    <w:p w:rsidR="005827B8" w:rsidRPr="001F54D7" w:rsidRDefault="005827B8" w:rsidP="001649B2">
      <w:pPr>
        <w:rPr>
          <w:szCs w:val="24"/>
          <w:u w:color="000000"/>
        </w:rPr>
      </w:pPr>
      <w:r w:rsidRPr="001F54D7">
        <w:rPr>
          <w:rFonts w:eastAsia="Batang"/>
        </w:rPr>
        <w:t xml:space="preserve">This study </w:t>
      </w:r>
      <w:r w:rsidRPr="001F54D7">
        <w:rPr>
          <w:szCs w:val="24"/>
          <w:u w:color="000000"/>
        </w:rPr>
        <w:t>is addressing the methodology used to calculate minimum spectrum requirements for PPDR agencies in Israel.</w:t>
      </w:r>
    </w:p>
    <w:p w:rsidR="005827B8" w:rsidRPr="001F54D7" w:rsidRDefault="005827B8" w:rsidP="001649B2">
      <w:pPr>
        <w:rPr>
          <w:rtl/>
          <w:lang w:bidi="he-IL"/>
        </w:rPr>
      </w:pPr>
      <w:r w:rsidRPr="001F54D7">
        <w:t>Use of IMT-LTE for Broadband PPDR system refers to 15 time line events and a typical response sequence based on the number of responders, as well as the broadband resources throughout the incident. The data traffic supporting this response is assumed to be served by a wide area, mobile broadband network. The PPDR agencies also use Project-25 system for voice only. Project-25 system had not been analyzed during this event.</w:t>
      </w:r>
    </w:p>
    <w:p w:rsidR="005827B8" w:rsidRPr="001F54D7" w:rsidRDefault="003138DC" w:rsidP="003138DC">
      <w:pPr>
        <w:pStyle w:val="Heading1"/>
        <w:rPr>
          <w:rtl/>
          <w:lang w:bidi="he-IL"/>
        </w:rPr>
      </w:pPr>
      <w:r>
        <w:rPr>
          <w:rFonts w:eastAsia="Batang"/>
        </w:rPr>
        <w:t>2D.</w:t>
      </w:r>
      <w:r>
        <w:rPr>
          <w:rFonts w:eastAsia="Batang"/>
        </w:rPr>
        <w:t>2</w:t>
      </w:r>
      <w:r>
        <w:rPr>
          <w:rFonts w:eastAsia="Batang"/>
        </w:rPr>
        <w:tab/>
      </w:r>
      <w:r w:rsidR="005827B8" w:rsidRPr="001F54D7">
        <w:rPr>
          <w:lang w:bidi="he-IL"/>
        </w:rPr>
        <w:t xml:space="preserve">Incident </w:t>
      </w:r>
      <w:r w:rsidR="005827B8" w:rsidRPr="001F54D7">
        <w:t>scenario</w:t>
      </w:r>
    </w:p>
    <w:p w:rsidR="005827B8" w:rsidRPr="001F54D7" w:rsidRDefault="005827B8" w:rsidP="001649B2">
      <w:pPr>
        <w:rPr>
          <w:u w:val="single"/>
          <w:lang w:bidi="he-IL"/>
        </w:rPr>
      </w:pPr>
      <w:r w:rsidRPr="001F54D7">
        <w:rPr>
          <w:lang w:bidi="he-IL"/>
        </w:rPr>
        <w:t xml:space="preserve">The scenario includes an accident in which a chemical material truck crashes in the city; the truck hits several cars and the truck tank is damaged. The chemical material starts to leak, and the PPDR agencies start to evacuate the area. Two cars are on fire, the fire is spreading fast, people are injured and some are trapped inside the cars, a nearby building must be evacuated as soon as possible. </w:t>
      </w:r>
    </w:p>
    <w:p w:rsidR="005827B8" w:rsidRPr="001F54D7" w:rsidRDefault="005827B8" w:rsidP="001649B2">
      <w:pPr>
        <w:rPr>
          <w:rtl/>
          <w:lang w:bidi="he-IL"/>
        </w:rPr>
      </w:pPr>
      <w:r w:rsidRPr="001F54D7">
        <w:rPr>
          <w:lang w:bidi="he-IL"/>
        </w:rPr>
        <w:t>The following table shows the time line scenario step by step.</w:t>
      </w:r>
    </w:p>
    <w:p w:rsidR="005827B8" w:rsidRPr="001F54D7" w:rsidRDefault="005827B8" w:rsidP="001649B2">
      <w:pPr>
        <w:rPr>
          <w:lang w:bidi="he-IL"/>
        </w:rPr>
      </w:pPr>
      <w:r w:rsidRPr="001F54D7">
        <w:rPr>
          <w:lang w:bidi="he-IL"/>
        </w:rPr>
        <w:t>The table includes:</w:t>
      </w:r>
    </w:p>
    <w:p w:rsidR="005827B8" w:rsidRPr="001F54D7" w:rsidRDefault="00F87CA4" w:rsidP="00F87CA4">
      <w:pPr>
        <w:pStyle w:val="enumlev1"/>
      </w:pPr>
      <w:r>
        <w:t>1</w:t>
      </w:r>
      <w:r>
        <w:tab/>
      </w:r>
      <w:r w:rsidR="005827B8" w:rsidRPr="001F54D7">
        <w:t>Event description.</w:t>
      </w:r>
    </w:p>
    <w:p w:rsidR="005827B8" w:rsidRPr="001F54D7" w:rsidRDefault="00F87CA4" w:rsidP="00F87CA4">
      <w:pPr>
        <w:pStyle w:val="enumlev1"/>
      </w:pPr>
      <w:r>
        <w:t>2</w:t>
      </w:r>
      <w:r>
        <w:tab/>
      </w:r>
      <w:r w:rsidR="005827B8" w:rsidRPr="001F54D7">
        <w:t>Time line from 0 to 6 hours.</w:t>
      </w:r>
    </w:p>
    <w:p w:rsidR="005827B8" w:rsidRPr="001F54D7" w:rsidRDefault="00F87CA4" w:rsidP="00F87CA4">
      <w:pPr>
        <w:pStyle w:val="enumlev1"/>
      </w:pPr>
      <w:r>
        <w:t>3</w:t>
      </w:r>
      <w:r>
        <w:tab/>
      </w:r>
      <w:r w:rsidR="005827B8" w:rsidRPr="001F54D7">
        <w:t>Link type: Project 25 system for Voice and LTE for data.</w:t>
      </w:r>
    </w:p>
    <w:p w:rsidR="005827B8" w:rsidRPr="001F54D7" w:rsidRDefault="00F87CA4" w:rsidP="00F87CA4">
      <w:pPr>
        <w:pStyle w:val="enumlev1"/>
      </w:pPr>
      <w:r>
        <w:t>4</w:t>
      </w:r>
      <w:r>
        <w:tab/>
      </w:r>
      <w:r w:rsidR="005827B8" w:rsidRPr="001F54D7">
        <w:t>Required actions uplink.</w:t>
      </w:r>
    </w:p>
    <w:p w:rsidR="005827B8" w:rsidRPr="001F54D7" w:rsidRDefault="00F87CA4" w:rsidP="00F87CA4">
      <w:pPr>
        <w:pStyle w:val="enumlev1"/>
      </w:pPr>
      <w:r>
        <w:t>5</w:t>
      </w:r>
      <w:r>
        <w:tab/>
      </w:r>
      <w:r w:rsidR="005827B8" w:rsidRPr="001F54D7">
        <w:t>Required actions downlink.</w:t>
      </w:r>
    </w:p>
    <w:p w:rsidR="005827B8" w:rsidRPr="001F54D7" w:rsidRDefault="00F87CA4" w:rsidP="00F87CA4">
      <w:pPr>
        <w:pStyle w:val="enumlev1"/>
      </w:pPr>
      <w:r>
        <w:t>6</w:t>
      </w:r>
      <w:r>
        <w:tab/>
      </w:r>
      <w:r w:rsidR="005827B8" w:rsidRPr="001F54D7">
        <w:t>Total number of users that arrive each time line.</w:t>
      </w:r>
    </w:p>
    <w:p w:rsidR="005827B8" w:rsidRPr="001F54D7" w:rsidRDefault="005827B8" w:rsidP="001649B2">
      <w:pPr>
        <w:rPr>
          <w:lang w:bidi="he-IL"/>
        </w:rPr>
      </w:pPr>
      <w:r w:rsidRPr="001F54D7">
        <w:rPr>
          <w:lang w:bidi="he-IL"/>
        </w:rPr>
        <w:t>The following PPDR agencies take part during the event:</w:t>
      </w:r>
    </w:p>
    <w:p w:rsidR="005827B8" w:rsidRPr="001F54D7" w:rsidRDefault="00F87CA4" w:rsidP="00F87CA4">
      <w:pPr>
        <w:pStyle w:val="enumlev1"/>
      </w:pPr>
      <w:r>
        <w:t>1</w:t>
      </w:r>
      <w:r>
        <w:tab/>
      </w:r>
      <w:r w:rsidR="005827B8" w:rsidRPr="001F54D7">
        <w:t>Police.</w:t>
      </w:r>
    </w:p>
    <w:p w:rsidR="005827B8" w:rsidRPr="001F54D7" w:rsidRDefault="00F87CA4" w:rsidP="00F87CA4">
      <w:pPr>
        <w:pStyle w:val="enumlev1"/>
      </w:pPr>
      <w:r>
        <w:t>2</w:t>
      </w:r>
      <w:r>
        <w:tab/>
      </w:r>
      <w:r w:rsidR="005827B8" w:rsidRPr="001F54D7">
        <w:t>Ambulances.</w:t>
      </w:r>
    </w:p>
    <w:p w:rsidR="005827B8" w:rsidRPr="001F54D7" w:rsidRDefault="00F87CA4" w:rsidP="00F87CA4">
      <w:pPr>
        <w:pStyle w:val="enumlev1"/>
      </w:pPr>
      <w:r>
        <w:t>3</w:t>
      </w:r>
      <w:r>
        <w:tab/>
      </w:r>
      <w:r w:rsidR="005827B8" w:rsidRPr="001F54D7">
        <w:t>Fire brigade.</w:t>
      </w:r>
    </w:p>
    <w:p w:rsidR="005827B8" w:rsidRPr="001F54D7" w:rsidRDefault="00F87CA4" w:rsidP="00F87CA4">
      <w:pPr>
        <w:pStyle w:val="enumlev1"/>
      </w:pPr>
      <w:r>
        <w:rPr>
          <w:lang w:eastAsia="he-IL"/>
        </w:rPr>
        <w:t>4</w:t>
      </w:r>
      <w:r>
        <w:rPr>
          <w:lang w:eastAsia="he-IL"/>
        </w:rPr>
        <w:tab/>
      </w:r>
      <w:r w:rsidR="005827B8" w:rsidRPr="001F54D7">
        <w:rPr>
          <w:lang w:eastAsia="he-IL"/>
        </w:rPr>
        <w:t>Hazardous materials response team.</w:t>
      </w:r>
    </w:p>
    <w:p w:rsidR="005827B8" w:rsidRPr="001F54D7" w:rsidRDefault="00F87CA4" w:rsidP="00F87CA4">
      <w:pPr>
        <w:pStyle w:val="enumlev1"/>
      </w:pPr>
      <w:r>
        <w:rPr>
          <w:lang w:eastAsia="he-IL"/>
        </w:rPr>
        <w:t>5</w:t>
      </w:r>
      <w:r>
        <w:rPr>
          <w:lang w:eastAsia="he-IL"/>
        </w:rPr>
        <w:tab/>
      </w:r>
      <w:r w:rsidR="005827B8" w:rsidRPr="001F54D7">
        <w:rPr>
          <w:lang w:eastAsia="he-IL"/>
        </w:rPr>
        <w:t>City control forces.</w:t>
      </w:r>
    </w:p>
    <w:p w:rsidR="005827B8" w:rsidRPr="001F54D7" w:rsidRDefault="003138DC" w:rsidP="003138DC">
      <w:pPr>
        <w:pStyle w:val="Heading1"/>
        <w:rPr>
          <w:lang w:bidi="he-IL"/>
        </w:rPr>
      </w:pPr>
      <w:r>
        <w:rPr>
          <w:rFonts w:eastAsia="Batang"/>
        </w:rPr>
        <w:t>2D.</w:t>
      </w:r>
      <w:r>
        <w:rPr>
          <w:rFonts w:eastAsia="Batang"/>
        </w:rPr>
        <w:t>3</w:t>
      </w:r>
      <w:r>
        <w:rPr>
          <w:rFonts w:eastAsia="Batang"/>
        </w:rPr>
        <w:tab/>
      </w:r>
      <w:r w:rsidR="005827B8" w:rsidRPr="001F54D7">
        <w:rPr>
          <w:lang w:bidi="he-IL"/>
        </w:rPr>
        <w:t>Event description</w:t>
      </w:r>
    </w:p>
    <w:p w:rsidR="005827B8" w:rsidRPr="001F54D7" w:rsidRDefault="005827B8" w:rsidP="001649B2">
      <w:r w:rsidRPr="001F54D7">
        <w:rPr>
          <w:lang w:eastAsia="he-IL" w:bidi="he-IL"/>
        </w:rPr>
        <w:t>Call received at police operation center, and the operation center dispatch immediately broadcasts to all forces to go there as soon as possible. 12 police cars confirm that they on the way to scene.</w:t>
      </w:r>
      <w:r w:rsidRPr="001F54D7">
        <w:rPr>
          <w:lang w:bidi="he-IL"/>
        </w:rPr>
        <w:t xml:space="preserve"> The </w:t>
      </w:r>
      <w:r w:rsidRPr="001F54D7">
        <w:rPr>
          <w:lang w:eastAsia="he-IL" w:bidi="he-IL"/>
        </w:rPr>
        <w:t>operation centre dispatch sends</w:t>
      </w:r>
      <w:r w:rsidRPr="001F54D7">
        <w:rPr>
          <w:lang w:bidi="he-IL"/>
        </w:rPr>
        <w:t xml:space="preserve"> </w:t>
      </w:r>
      <w:r w:rsidRPr="001F54D7">
        <w:rPr>
          <w:lang w:eastAsia="he-IL" w:bidi="he-IL"/>
        </w:rPr>
        <w:t>location information to vehicles’ computers</w:t>
      </w:r>
      <w:r w:rsidRPr="001F54D7">
        <w:rPr>
          <w:lang w:bidi="he-IL"/>
        </w:rPr>
        <w:t xml:space="preserve"> and </w:t>
      </w:r>
      <w:r w:rsidRPr="001F54D7">
        <w:rPr>
          <w:lang w:eastAsia="he-IL" w:bidi="he-IL"/>
        </w:rPr>
        <w:t>the police cars also request more information about the area and more GIS information. The dispatch sends them the GIS information and high resolution video of the event from a security camera close to the truck. After 7 min, the police cars arrive at the scene and send</w:t>
      </w:r>
      <w:r w:rsidRPr="001F54D7">
        <w:rPr>
          <w:lang w:bidi="he-IL"/>
        </w:rPr>
        <w:t xml:space="preserve"> real time </w:t>
      </w:r>
      <w:r w:rsidRPr="001F54D7">
        <w:rPr>
          <w:lang w:eastAsia="he-IL" w:bidi="he-IL"/>
        </w:rPr>
        <w:t xml:space="preserve">low resolution video from the area. The policemen are getting real time high </w:t>
      </w:r>
      <w:r w:rsidRPr="001F54D7">
        <w:t xml:space="preserve">resolution video from a high resolution security camera via the LTE system on a nearby building in which people are trapped because of the fire. </w:t>
      </w:r>
      <w:r w:rsidRPr="001F54D7">
        <w:lastRenderedPageBreak/>
        <w:t xml:space="preserve">They are also getting GIS information and building information. After 12 min, additional police vehicles with 2 chief officers arrive at the scene. </w:t>
      </w:r>
    </w:p>
    <w:p w:rsidR="005827B8" w:rsidRPr="001F54D7" w:rsidRDefault="005827B8" w:rsidP="001649B2">
      <w:r w:rsidRPr="001F54D7">
        <w:t>They also send real time low resolution video from the area and they receive real time high resolution video from a police helicopter via the LTE system. After 13 minutes, a city control vehicle with two officers arrives at the scene. They send real time low resolution video from the area to the city control room and they receive real time high resolution video from a city traffic control camera via the LTE system. After 14 minutes, four ambulances arrive. They request GIS information and send real time high resolution video to their Command Centre. They are receiving real time high resolution video from a security camera via the LTE system about the injuries</w:t>
      </w:r>
      <w:r w:rsidRPr="001F54D7">
        <w:rPr>
          <w:rtl/>
        </w:rPr>
        <w:t xml:space="preserve"> </w:t>
      </w:r>
      <w:r w:rsidRPr="001F54D7">
        <w:t>and getting medical information and GIS information. After 15 minutes the fire-brigade arrives, requests GIS information, sends real time medium resolution video from the vehicle’s camera, receives real time medium resolution video from the scene and gets GIS information and building scheme. After 16 minutes, hazardous materials response team arrive and request GIS information, send high resolution pictures in order to verify the chemical liquid with the help of their experts, receive real time medium resolution video from the scene and get GIS information. After 20 minutes, Front Command and Control deployed in the scene area are connecting to the police database. They operate voice conference calls and video conferences; receive real time low resolution video from the helicopter and real time high resolution video from forces inside the building. At this point the Front Command and Control are fully connected to the police database and can use any police information such as cars and people information, real time video, and pictures that can be shared with anyone that needs the information. The information is now fully displayed in the main command and control room of the police and other forces. Commanders can share the information and get full control of the event.</w:t>
      </w:r>
    </w:p>
    <w:p w:rsidR="005827B8" w:rsidRPr="001F54D7" w:rsidRDefault="005827B8" w:rsidP="001649B2">
      <w:pPr>
        <w:pStyle w:val="TableNo"/>
        <w:rPr>
          <w:lang w:bidi="he-IL"/>
        </w:rPr>
      </w:pPr>
      <w:r w:rsidRPr="001F54D7">
        <w:rPr>
          <w:lang w:bidi="he-IL"/>
        </w:rPr>
        <w:t>TABLE 2D-1</w:t>
      </w:r>
    </w:p>
    <w:p w:rsidR="005827B8" w:rsidRPr="001F54D7" w:rsidRDefault="005827B8" w:rsidP="001649B2">
      <w:pPr>
        <w:pStyle w:val="Tabletitle"/>
        <w:rPr>
          <w:rtl/>
          <w:lang w:bidi="he-IL"/>
        </w:rPr>
      </w:pPr>
      <w:r w:rsidRPr="001F54D7">
        <w:rPr>
          <w:lang w:bidi="he-IL"/>
        </w:rPr>
        <w:t>Incident scenario time line</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42"/>
        <w:gridCol w:w="1008"/>
        <w:gridCol w:w="2176"/>
        <w:gridCol w:w="1945"/>
        <w:gridCol w:w="694"/>
        <w:gridCol w:w="1080"/>
        <w:gridCol w:w="2094"/>
      </w:tblGrid>
      <w:tr w:rsidR="005827B8" w:rsidRPr="001F54D7" w:rsidTr="001649B2">
        <w:trPr>
          <w:trHeight w:val="317"/>
          <w:tblHeade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827B8" w:rsidRPr="001F54D7" w:rsidRDefault="005827B8" w:rsidP="001649B2">
            <w:pPr>
              <w:pStyle w:val="Tablehead"/>
              <w:spacing w:before="20" w:after="20"/>
              <w:rPr>
                <w:rtl/>
              </w:rPr>
            </w:pPr>
            <w:r w:rsidRPr="001F54D7">
              <w:rPr>
                <w:lang w:bidi="he-IL"/>
              </w:rPr>
              <w:t>Scenario time line</w:t>
            </w:r>
          </w:p>
        </w:tc>
      </w:tr>
      <w:tr w:rsidR="005827B8" w:rsidRPr="001F54D7" w:rsidTr="001649B2">
        <w:trPr>
          <w:tblHeader/>
          <w:jc w:val="center"/>
        </w:trPr>
        <w:tc>
          <w:tcPr>
            <w:tcW w:w="333" w:type="pct"/>
            <w:tcBorders>
              <w:top w:val="single" w:sz="4" w:space="0" w:color="auto"/>
            </w:tcBorders>
            <w:shd w:val="clear" w:color="auto" w:fill="auto"/>
            <w:vAlign w:val="center"/>
          </w:tcPr>
          <w:p w:rsidR="005827B8" w:rsidRPr="001F54D7" w:rsidRDefault="005827B8" w:rsidP="001649B2">
            <w:pPr>
              <w:pStyle w:val="Tablehead"/>
              <w:spacing w:before="20" w:after="20"/>
              <w:rPr>
                <w:lang w:eastAsia="he-IL"/>
              </w:rPr>
            </w:pPr>
            <w:r w:rsidRPr="001F54D7">
              <w:rPr>
                <w:lang w:eastAsia="he-IL" w:bidi="he-IL"/>
              </w:rPr>
              <w:t>No</w:t>
            </w:r>
            <w:r w:rsidR="00F87CA4">
              <w:rPr>
                <w:lang w:eastAsia="he-IL" w:bidi="he-IL"/>
              </w:rPr>
              <w:t>.</w:t>
            </w:r>
            <w:r w:rsidRPr="001F54D7">
              <w:rPr>
                <w:lang w:eastAsia="he-IL" w:bidi="he-IL"/>
              </w:rPr>
              <w:t xml:space="preserve"> of users</w:t>
            </w:r>
          </w:p>
        </w:tc>
        <w:tc>
          <w:tcPr>
            <w:tcW w:w="523" w:type="pct"/>
            <w:tcBorders>
              <w:top w:val="single" w:sz="4" w:space="0" w:color="auto"/>
            </w:tcBorders>
            <w:shd w:val="clear" w:color="auto" w:fill="auto"/>
            <w:vAlign w:val="center"/>
          </w:tcPr>
          <w:p w:rsidR="005827B8" w:rsidRPr="001F54D7" w:rsidRDefault="005827B8" w:rsidP="001649B2">
            <w:pPr>
              <w:pStyle w:val="Tablehead"/>
              <w:spacing w:before="20" w:after="20"/>
              <w:rPr>
                <w:lang w:eastAsia="he-IL"/>
              </w:rPr>
            </w:pPr>
            <w:r w:rsidRPr="001F54D7">
              <w:rPr>
                <w:lang w:eastAsia="he-IL" w:bidi="he-IL"/>
              </w:rPr>
              <w:t>Used systems</w:t>
            </w:r>
          </w:p>
        </w:tc>
        <w:tc>
          <w:tcPr>
            <w:tcW w:w="1129" w:type="pct"/>
            <w:tcBorders>
              <w:top w:val="single" w:sz="4" w:space="0" w:color="auto"/>
            </w:tcBorders>
            <w:shd w:val="clear" w:color="auto" w:fill="auto"/>
            <w:vAlign w:val="center"/>
          </w:tcPr>
          <w:p w:rsidR="005827B8" w:rsidRPr="001F54D7" w:rsidRDefault="005827B8" w:rsidP="001649B2">
            <w:pPr>
              <w:pStyle w:val="Tablehead"/>
              <w:spacing w:before="20" w:after="20"/>
              <w:rPr>
                <w:lang w:eastAsia="he-IL"/>
              </w:rPr>
            </w:pPr>
            <w:r w:rsidRPr="001F54D7">
              <w:rPr>
                <w:lang w:eastAsia="he-IL" w:bidi="he-IL"/>
              </w:rPr>
              <w:t>Required action Downlink</w:t>
            </w:r>
          </w:p>
        </w:tc>
        <w:tc>
          <w:tcPr>
            <w:tcW w:w="1009" w:type="pct"/>
            <w:tcBorders>
              <w:top w:val="single" w:sz="4" w:space="0" w:color="auto"/>
            </w:tcBorders>
            <w:shd w:val="clear" w:color="auto" w:fill="auto"/>
            <w:vAlign w:val="center"/>
          </w:tcPr>
          <w:p w:rsidR="005827B8" w:rsidRPr="001F54D7" w:rsidRDefault="005827B8" w:rsidP="001649B2">
            <w:pPr>
              <w:pStyle w:val="Tablehead"/>
              <w:spacing w:before="20" w:after="20"/>
              <w:rPr>
                <w:lang w:eastAsia="he-IL"/>
              </w:rPr>
            </w:pPr>
            <w:r w:rsidRPr="001F54D7">
              <w:rPr>
                <w:lang w:eastAsia="he-IL" w:bidi="he-IL"/>
              </w:rPr>
              <w:t>Required action Uplink</w:t>
            </w:r>
          </w:p>
        </w:tc>
        <w:tc>
          <w:tcPr>
            <w:tcW w:w="360" w:type="pct"/>
            <w:tcBorders>
              <w:top w:val="single" w:sz="4" w:space="0" w:color="auto"/>
            </w:tcBorders>
            <w:shd w:val="clear" w:color="auto" w:fill="auto"/>
            <w:vAlign w:val="center"/>
          </w:tcPr>
          <w:p w:rsidR="005827B8" w:rsidRPr="001F54D7" w:rsidRDefault="005827B8" w:rsidP="001649B2">
            <w:pPr>
              <w:pStyle w:val="Tablehead"/>
              <w:spacing w:before="20" w:after="20"/>
              <w:rPr>
                <w:lang w:eastAsia="he-IL"/>
              </w:rPr>
            </w:pPr>
            <w:r w:rsidRPr="001F54D7">
              <w:rPr>
                <w:lang w:eastAsia="he-IL" w:bidi="he-IL"/>
              </w:rPr>
              <w:t>Link type</w:t>
            </w:r>
          </w:p>
        </w:tc>
        <w:tc>
          <w:tcPr>
            <w:tcW w:w="560" w:type="pct"/>
            <w:tcBorders>
              <w:top w:val="single" w:sz="4" w:space="0" w:color="auto"/>
            </w:tcBorders>
            <w:shd w:val="clear" w:color="auto" w:fill="auto"/>
            <w:vAlign w:val="center"/>
          </w:tcPr>
          <w:p w:rsidR="005827B8" w:rsidRPr="001F54D7" w:rsidRDefault="005827B8" w:rsidP="001649B2">
            <w:pPr>
              <w:pStyle w:val="Tablehead"/>
              <w:spacing w:before="20" w:after="20"/>
              <w:rPr>
                <w:rtl/>
                <w:lang w:eastAsia="he-IL" w:bidi="he-IL"/>
              </w:rPr>
            </w:pPr>
            <w:r w:rsidRPr="001F54D7">
              <w:rPr>
                <w:lang w:eastAsia="he-IL" w:bidi="he-IL"/>
              </w:rPr>
              <w:t>Time+</w:t>
            </w:r>
          </w:p>
        </w:tc>
        <w:tc>
          <w:tcPr>
            <w:tcW w:w="1087" w:type="pct"/>
            <w:tcBorders>
              <w:top w:val="single" w:sz="4" w:space="0" w:color="auto"/>
            </w:tcBorders>
            <w:shd w:val="clear" w:color="auto" w:fill="auto"/>
            <w:vAlign w:val="center"/>
          </w:tcPr>
          <w:p w:rsidR="005827B8" w:rsidRPr="001F54D7" w:rsidRDefault="005827B8" w:rsidP="001649B2">
            <w:pPr>
              <w:pStyle w:val="Tablehead"/>
              <w:spacing w:before="20" w:after="20"/>
              <w:rPr>
                <w:lang w:eastAsia="he-IL" w:bidi="he-IL"/>
              </w:rPr>
            </w:pPr>
            <w:r w:rsidRPr="001F54D7">
              <w:rPr>
                <w:lang w:eastAsia="he-IL" w:bidi="he-IL"/>
              </w:rPr>
              <w:t>Part number and event description</w:t>
            </w:r>
          </w:p>
        </w:tc>
      </w:tr>
      <w:tr w:rsidR="005827B8" w:rsidRPr="001F54D7" w:rsidTr="001649B2">
        <w:trPr>
          <w:trHeight w:val="288"/>
          <w:jc w:val="center"/>
        </w:trPr>
        <w:tc>
          <w:tcPr>
            <w:tcW w:w="333" w:type="pct"/>
          </w:tcPr>
          <w:p w:rsidR="005827B8" w:rsidRPr="001F54D7" w:rsidRDefault="005827B8" w:rsidP="00566347">
            <w:pPr>
              <w:pStyle w:val="Tabletext"/>
              <w:jc w:val="center"/>
            </w:pPr>
          </w:p>
        </w:tc>
        <w:tc>
          <w:tcPr>
            <w:tcW w:w="523" w:type="pct"/>
          </w:tcPr>
          <w:p w:rsidR="005827B8" w:rsidRPr="001F54D7" w:rsidRDefault="005827B8" w:rsidP="00E7039E">
            <w:pPr>
              <w:pStyle w:val="Tabletext"/>
            </w:pPr>
          </w:p>
        </w:tc>
        <w:tc>
          <w:tcPr>
            <w:tcW w:w="1129" w:type="pct"/>
          </w:tcPr>
          <w:p w:rsidR="005827B8" w:rsidRPr="001F54D7" w:rsidRDefault="005827B8" w:rsidP="00E7039E">
            <w:pPr>
              <w:pStyle w:val="Tabletext"/>
            </w:pPr>
          </w:p>
        </w:tc>
        <w:tc>
          <w:tcPr>
            <w:tcW w:w="1009" w:type="pct"/>
          </w:tcPr>
          <w:p w:rsidR="005827B8" w:rsidRPr="001F54D7" w:rsidRDefault="005827B8" w:rsidP="00E7039E">
            <w:pPr>
              <w:pStyle w:val="Tabletext"/>
            </w:pPr>
          </w:p>
        </w:tc>
        <w:tc>
          <w:tcPr>
            <w:tcW w:w="360" w:type="pct"/>
          </w:tcPr>
          <w:p w:rsidR="005827B8" w:rsidRPr="001F54D7" w:rsidRDefault="005827B8" w:rsidP="00566347">
            <w:pPr>
              <w:pStyle w:val="Tabletext"/>
              <w:jc w:val="center"/>
            </w:pPr>
          </w:p>
        </w:tc>
        <w:tc>
          <w:tcPr>
            <w:tcW w:w="560" w:type="pct"/>
          </w:tcPr>
          <w:p w:rsidR="005827B8" w:rsidRPr="001F54D7" w:rsidRDefault="005827B8" w:rsidP="00566347">
            <w:pPr>
              <w:pStyle w:val="Tabletext"/>
              <w:jc w:val="center"/>
              <w:rPr>
                <w:rtl/>
                <w:lang w:bidi="he-IL"/>
              </w:rPr>
            </w:pPr>
            <w:r w:rsidRPr="001F54D7">
              <w:rPr>
                <w:rtl/>
                <w:lang w:bidi="he-IL"/>
              </w:rPr>
              <w:t>0</w:t>
            </w:r>
          </w:p>
        </w:tc>
        <w:tc>
          <w:tcPr>
            <w:tcW w:w="1087" w:type="pct"/>
          </w:tcPr>
          <w:p w:rsidR="005827B8" w:rsidRPr="001F54D7" w:rsidRDefault="00F87CA4" w:rsidP="00F87CA4">
            <w:pPr>
              <w:pStyle w:val="Tabletext"/>
            </w:pPr>
            <w:r>
              <w:rPr>
                <w:lang w:eastAsia="he-IL" w:bidi="he-IL"/>
              </w:rPr>
              <w:t>1</w:t>
            </w:r>
            <w:r>
              <w:rPr>
                <w:lang w:eastAsia="he-IL" w:bidi="he-IL"/>
              </w:rPr>
              <w:tab/>
            </w:r>
            <w:r w:rsidR="005827B8" w:rsidRPr="001F54D7">
              <w:rPr>
                <w:lang w:eastAsia="he-IL" w:bidi="he-IL"/>
              </w:rPr>
              <w:t>Accident occurs</w:t>
            </w:r>
          </w:p>
        </w:tc>
      </w:tr>
      <w:tr w:rsidR="005827B8" w:rsidRPr="001F54D7" w:rsidTr="001649B2">
        <w:trPr>
          <w:trHeight w:val="288"/>
          <w:jc w:val="center"/>
        </w:trPr>
        <w:tc>
          <w:tcPr>
            <w:tcW w:w="333" w:type="pct"/>
          </w:tcPr>
          <w:p w:rsidR="005827B8" w:rsidRPr="001F54D7" w:rsidRDefault="005827B8" w:rsidP="00566347">
            <w:pPr>
              <w:pStyle w:val="Tabletext"/>
              <w:jc w:val="center"/>
            </w:pPr>
          </w:p>
        </w:tc>
        <w:tc>
          <w:tcPr>
            <w:tcW w:w="523" w:type="pct"/>
          </w:tcPr>
          <w:p w:rsidR="005827B8" w:rsidRPr="001F54D7" w:rsidRDefault="005827B8" w:rsidP="00E7039E">
            <w:pPr>
              <w:pStyle w:val="Tabletext"/>
            </w:pPr>
          </w:p>
        </w:tc>
        <w:tc>
          <w:tcPr>
            <w:tcW w:w="1129" w:type="pct"/>
          </w:tcPr>
          <w:p w:rsidR="005827B8" w:rsidRPr="001F54D7" w:rsidRDefault="005827B8" w:rsidP="00E7039E">
            <w:pPr>
              <w:pStyle w:val="Tabletext"/>
            </w:pPr>
          </w:p>
        </w:tc>
        <w:tc>
          <w:tcPr>
            <w:tcW w:w="1009" w:type="pct"/>
          </w:tcPr>
          <w:p w:rsidR="005827B8" w:rsidRPr="001F54D7" w:rsidRDefault="005827B8" w:rsidP="00E7039E">
            <w:pPr>
              <w:pStyle w:val="Tabletext"/>
            </w:pPr>
          </w:p>
        </w:tc>
        <w:tc>
          <w:tcPr>
            <w:tcW w:w="360" w:type="pct"/>
          </w:tcPr>
          <w:p w:rsidR="005827B8" w:rsidRPr="001F54D7" w:rsidRDefault="005827B8" w:rsidP="00566347">
            <w:pPr>
              <w:pStyle w:val="Tabletext"/>
              <w:jc w:val="center"/>
            </w:pPr>
          </w:p>
        </w:tc>
        <w:tc>
          <w:tcPr>
            <w:tcW w:w="560" w:type="pct"/>
          </w:tcPr>
          <w:p w:rsidR="005827B8" w:rsidRPr="001F54D7" w:rsidRDefault="005827B8" w:rsidP="00566347">
            <w:pPr>
              <w:pStyle w:val="Tabletext"/>
              <w:jc w:val="center"/>
              <w:rPr>
                <w:rtl/>
              </w:rPr>
            </w:pPr>
            <w:r w:rsidRPr="001F54D7">
              <w:t>1 minute</w:t>
            </w:r>
          </w:p>
        </w:tc>
        <w:tc>
          <w:tcPr>
            <w:tcW w:w="1087" w:type="pct"/>
          </w:tcPr>
          <w:p w:rsidR="005827B8" w:rsidRPr="001F54D7" w:rsidRDefault="00F87CA4" w:rsidP="00F87CA4">
            <w:pPr>
              <w:pStyle w:val="Tabletext"/>
              <w:ind w:left="284" w:hanging="284"/>
              <w:rPr>
                <w:lang w:eastAsia="he-IL" w:bidi="he-IL"/>
              </w:rPr>
            </w:pPr>
            <w:r>
              <w:rPr>
                <w:lang w:eastAsia="he-IL" w:bidi="he-IL"/>
              </w:rPr>
              <w:t>2</w:t>
            </w:r>
            <w:r>
              <w:rPr>
                <w:lang w:eastAsia="he-IL" w:bidi="he-IL"/>
              </w:rPr>
              <w:tab/>
            </w:r>
            <w:r w:rsidR="005827B8" w:rsidRPr="001F54D7">
              <w:rPr>
                <w:lang w:eastAsia="he-IL" w:bidi="he-IL"/>
              </w:rPr>
              <w:t xml:space="preserve">Call received at police Operation Centre </w:t>
            </w:r>
          </w:p>
        </w:tc>
      </w:tr>
      <w:tr w:rsidR="005827B8" w:rsidRPr="001F54D7" w:rsidTr="001649B2">
        <w:trPr>
          <w:trHeight w:val="288"/>
          <w:jc w:val="center"/>
        </w:trPr>
        <w:tc>
          <w:tcPr>
            <w:tcW w:w="333" w:type="pct"/>
          </w:tcPr>
          <w:p w:rsidR="005827B8" w:rsidRPr="001F54D7" w:rsidRDefault="005827B8" w:rsidP="00566347">
            <w:pPr>
              <w:pStyle w:val="Tabletext"/>
              <w:jc w:val="center"/>
            </w:pPr>
            <w:r w:rsidRPr="001F54D7">
              <w:t>12</w:t>
            </w:r>
          </w:p>
        </w:tc>
        <w:tc>
          <w:tcPr>
            <w:tcW w:w="523" w:type="pct"/>
          </w:tcPr>
          <w:p w:rsidR="005827B8" w:rsidRPr="001F54D7" w:rsidRDefault="005827B8" w:rsidP="00E7039E">
            <w:pPr>
              <w:pStyle w:val="Tabletext"/>
            </w:pPr>
            <w:r w:rsidRPr="001F54D7">
              <w:t>Project 25</w:t>
            </w:r>
          </w:p>
        </w:tc>
        <w:tc>
          <w:tcPr>
            <w:tcW w:w="1129" w:type="pct"/>
          </w:tcPr>
          <w:p w:rsidR="005827B8" w:rsidRPr="001F54D7" w:rsidRDefault="005827B8" w:rsidP="00E7039E">
            <w:pPr>
              <w:pStyle w:val="Tabletext"/>
            </w:pPr>
            <w:r w:rsidRPr="001F54D7">
              <w:rPr>
                <w:lang w:eastAsia="he-IL" w:bidi="he-IL"/>
              </w:rPr>
              <w:t>Call to the closest police vehicles and send location information to vehicles' computer</w:t>
            </w:r>
          </w:p>
        </w:tc>
        <w:tc>
          <w:tcPr>
            <w:tcW w:w="1009" w:type="pct"/>
          </w:tcPr>
          <w:p w:rsidR="005827B8" w:rsidRPr="001F54D7" w:rsidRDefault="005827B8" w:rsidP="00E7039E">
            <w:pPr>
              <w:pStyle w:val="Tabletext"/>
            </w:pPr>
          </w:p>
        </w:tc>
        <w:tc>
          <w:tcPr>
            <w:tcW w:w="360" w:type="pct"/>
          </w:tcPr>
          <w:p w:rsidR="005827B8" w:rsidRPr="001F54D7" w:rsidRDefault="005827B8" w:rsidP="00566347">
            <w:pPr>
              <w:pStyle w:val="Tabletext"/>
              <w:jc w:val="center"/>
            </w:pPr>
            <w:r w:rsidRPr="001F54D7">
              <w:rPr>
                <w:lang w:eastAsia="he-IL" w:bidi="he-IL"/>
              </w:rPr>
              <w:t>Voice</w:t>
            </w:r>
          </w:p>
        </w:tc>
        <w:tc>
          <w:tcPr>
            <w:tcW w:w="560" w:type="pct"/>
          </w:tcPr>
          <w:p w:rsidR="005827B8" w:rsidRPr="001F54D7" w:rsidRDefault="005827B8" w:rsidP="00566347">
            <w:pPr>
              <w:pStyle w:val="Tabletext"/>
              <w:jc w:val="center"/>
              <w:rPr>
                <w:lang w:bidi="he-IL"/>
              </w:rPr>
            </w:pPr>
            <w:r w:rsidRPr="001F54D7">
              <w:rPr>
                <w:rtl/>
                <w:lang w:bidi="he-IL"/>
              </w:rPr>
              <w:t xml:space="preserve">2 </w:t>
            </w:r>
            <w:r w:rsidRPr="001F54D7">
              <w:t>minutes</w:t>
            </w:r>
          </w:p>
        </w:tc>
        <w:tc>
          <w:tcPr>
            <w:tcW w:w="1087" w:type="pct"/>
          </w:tcPr>
          <w:p w:rsidR="005827B8" w:rsidRPr="001F54D7" w:rsidRDefault="00F87CA4" w:rsidP="00F87CA4">
            <w:pPr>
              <w:pStyle w:val="Tabletext"/>
              <w:ind w:left="284" w:hanging="284"/>
              <w:rPr>
                <w:lang w:eastAsia="he-IL" w:bidi="he-IL"/>
              </w:rPr>
            </w:pPr>
            <w:r>
              <w:rPr>
                <w:lang w:eastAsia="he-IL" w:bidi="he-IL"/>
              </w:rPr>
              <w:t>3</w:t>
            </w:r>
            <w:r>
              <w:rPr>
                <w:lang w:eastAsia="he-IL" w:bidi="he-IL"/>
              </w:rPr>
              <w:tab/>
            </w:r>
            <w:r w:rsidR="005827B8" w:rsidRPr="001F54D7">
              <w:rPr>
                <w:lang w:eastAsia="he-IL" w:bidi="he-IL"/>
              </w:rPr>
              <w:t>Operation Centre dispatch sent</w:t>
            </w:r>
          </w:p>
        </w:tc>
      </w:tr>
      <w:tr w:rsidR="005827B8" w:rsidRPr="001F54D7" w:rsidTr="001649B2">
        <w:trPr>
          <w:trHeight w:val="288"/>
          <w:jc w:val="center"/>
        </w:trPr>
        <w:tc>
          <w:tcPr>
            <w:tcW w:w="333" w:type="pct"/>
          </w:tcPr>
          <w:p w:rsidR="005827B8" w:rsidRPr="001F54D7" w:rsidRDefault="005827B8" w:rsidP="00566347">
            <w:pPr>
              <w:pStyle w:val="Tabletext"/>
              <w:jc w:val="center"/>
            </w:pPr>
            <w:r w:rsidRPr="001F54D7">
              <w:t>12</w:t>
            </w:r>
          </w:p>
        </w:tc>
        <w:tc>
          <w:tcPr>
            <w:tcW w:w="523" w:type="pct"/>
          </w:tcPr>
          <w:p w:rsidR="005827B8" w:rsidRPr="001F54D7" w:rsidRDefault="005827B8" w:rsidP="00E7039E">
            <w:pPr>
              <w:pStyle w:val="Tabletext"/>
            </w:pPr>
            <w:r w:rsidRPr="001F54D7">
              <w:t>Project 25 &amp; LTE</w:t>
            </w:r>
          </w:p>
        </w:tc>
        <w:tc>
          <w:tcPr>
            <w:tcW w:w="1129" w:type="pct"/>
          </w:tcPr>
          <w:p w:rsidR="005827B8" w:rsidRPr="001F54D7" w:rsidRDefault="005827B8" w:rsidP="00E7039E">
            <w:pPr>
              <w:pStyle w:val="Tabletext"/>
            </w:pPr>
            <w:r w:rsidRPr="001F54D7">
              <w:rPr>
                <w:lang w:eastAsia="he-IL" w:bidi="he-IL"/>
              </w:rPr>
              <w:t xml:space="preserve">Getting GIS information and each policeman (total of 12 ) getting real time high resolution video of the event from security camera close to the truck </w:t>
            </w:r>
          </w:p>
        </w:tc>
        <w:tc>
          <w:tcPr>
            <w:tcW w:w="1009" w:type="pct"/>
          </w:tcPr>
          <w:p w:rsidR="005827B8" w:rsidRPr="001F54D7" w:rsidRDefault="005827B8" w:rsidP="00E7039E">
            <w:pPr>
              <w:pStyle w:val="Tabletext"/>
            </w:pPr>
            <w:r w:rsidRPr="001F54D7">
              <w:rPr>
                <w:lang w:eastAsia="he-IL" w:bidi="he-IL"/>
              </w:rPr>
              <w:t>Request for information from Vehicle’s computer+GIS information</w:t>
            </w:r>
          </w:p>
        </w:tc>
        <w:tc>
          <w:tcPr>
            <w:tcW w:w="360" w:type="pct"/>
          </w:tcPr>
          <w:p w:rsidR="005827B8" w:rsidRPr="001F54D7" w:rsidRDefault="005827B8" w:rsidP="00566347">
            <w:pPr>
              <w:pStyle w:val="Tabletext"/>
              <w:jc w:val="center"/>
              <w:rPr>
                <w:lang w:eastAsia="he-IL"/>
              </w:rPr>
            </w:pPr>
            <w:r w:rsidRPr="001F54D7">
              <w:rPr>
                <w:lang w:eastAsia="he-IL" w:bidi="he-IL"/>
              </w:rPr>
              <w:t>Voice+Data</w:t>
            </w:r>
          </w:p>
        </w:tc>
        <w:tc>
          <w:tcPr>
            <w:tcW w:w="560" w:type="pct"/>
          </w:tcPr>
          <w:p w:rsidR="005827B8" w:rsidRPr="001F54D7" w:rsidRDefault="005827B8" w:rsidP="00566347">
            <w:pPr>
              <w:pStyle w:val="Tabletext"/>
              <w:jc w:val="center"/>
            </w:pPr>
            <w:r w:rsidRPr="001F54D7">
              <w:t>3 minutes</w:t>
            </w:r>
          </w:p>
        </w:tc>
        <w:tc>
          <w:tcPr>
            <w:tcW w:w="1087" w:type="pct"/>
          </w:tcPr>
          <w:p w:rsidR="005827B8" w:rsidRPr="001F54D7" w:rsidRDefault="00F87CA4" w:rsidP="00F87CA4">
            <w:pPr>
              <w:pStyle w:val="Tabletext"/>
              <w:ind w:left="284" w:hanging="284"/>
              <w:rPr>
                <w:lang w:eastAsia="he-IL" w:bidi="he-IL"/>
              </w:rPr>
            </w:pPr>
            <w:r>
              <w:rPr>
                <w:lang w:eastAsia="he-IL" w:bidi="he-IL"/>
              </w:rPr>
              <w:t>4</w:t>
            </w:r>
            <w:r>
              <w:rPr>
                <w:lang w:eastAsia="he-IL" w:bidi="he-IL"/>
              </w:rPr>
              <w:tab/>
            </w:r>
            <w:r w:rsidR="005827B8" w:rsidRPr="001F54D7">
              <w:rPr>
                <w:lang w:eastAsia="he-IL" w:bidi="he-IL"/>
              </w:rPr>
              <w:t>Police vehicles on the way to scene</w:t>
            </w:r>
          </w:p>
        </w:tc>
      </w:tr>
      <w:tr w:rsidR="005827B8" w:rsidRPr="001F54D7" w:rsidTr="001649B2">
        <w:trPr>
          <w:trHeight w:val="288"/>
          <w:jc w:val="center"/>
        </w:trPr>
        <w:tc>
          <w:tcPr>
            <w:tcW w:w="333" w:type="pct"/>
          </w:tcPr>
          <w:p w:rsidR="005827B8" w:rsidRPr="001F54D7" w:rsidRDefault="005827B8" w:rsidP="00566347">
            <w:pPr>
              <w:pStyle w:val="Tabletext"/>
              <w:jc w:val="center"/>
              <w:rPr>
                <w:rtl/>
                <w:lang w:eastAsia="he-IL" w:bidi="he-IL"/>
              </w:rPr>
            </w:pPr>
            <w:r w:rsidRPr="001F54D7">
              <w:rPr>
                <w:lang w:eastAsia="he-IL" w:bidi="he-IL"/>
              </w:rPr>
              <w:t>12</w:t>
            </w:r>
          </w:p>
        </w:tc>
        <w:tc>
          <w:tcPr>
            <w:tcW w:w="523" w:type="pct"/>
          </w:tcPr>
          <w:p w:rsidR="005827B8" w:rsidRPr="001F54D7" w:rsidRDefault="005827B8" w:rsidP="00E7039E">
            <w:pPr>
              <w:pStyle w:val="Tabletext"/>
              <w:rPr>
                <w:lang w:eastAsia="he-IL" w:bidi="he-IL"/>
              </w:rPr>
            </w:pPr>
            <w:r w:rsidRPr="001F54D7">
              <w:t>Project 25 &amp; LTE</w:t>
            </w:r>
          </w:p>
        </w:tc>
        <w:tc>
          <w:tcPr>
            <w:tcW w:w="1129" w:type="pct"/>
          </w:tcPr>
          <w:p w:rsidR="005827B8" w:rsidRPr="001F54D7" w:rsidRDefault="005827B8" w:rsidP="00E7039E">
            <w:pPr>
              <w:pStyle w:val="Tabletext"/>
              <w:rPr>
                <w:lang w:eastAsia="he-IL" w:bidi="he-IL"/>
              </w:rPr>
            </w:pPr>
            <w:r w:rsidRPr="001F54D7">
              <w:rPr>
                <w:lang w:eastAsia="he-IL" w:bidi="he-IL"/>
              </w:rPr>
              <w:t>Getting real time high resolution video from security camera close to the truck and getting GIS information</w:t>
            </w:r>
          </w:p>
        </w:tc>
        <w:tc>
          <w:tcPr>
            <w:tcW w:w="1009" w:type="pct"/>
          </w:tcPr>
          <w:p w:rsidR="005827B8" w:rsidRPr="001F54D7" w:rsidRDefault="005827B8" w:rsidP="00E7039E">
            <w:pPr>
              <w:pStyle w:val="Tabletext"/>
              <w:rPr>
                <w:lang w:eastAsia="he-IL" w:bidi="he-IL"/>
              </w:rPr>
            </w:pPr>
            <w:r w:rsidRPr="001F54D7">
              <w:rPr>
                <w:lang w:eastAsia="he-IL" w:bidi="he-IL"/>
              </w:rPr>
              <w:t>Sending real time low resolution video from the area</w:t>
            </w:r>
          </w:p>
        </w:tc>
        <w:tc>
          <w:tcPr>
            <w:tcW w:w="360" w:type="pct"/>
          </w:tcPr>
          <w:p w:rsidR="005827B8" w:rsidRPr="001F54D7" w:rsidRDefault="005827B8" w:rsidP="00566347">
            <w:pPr>
              <w:pStyle w:val="Tabletext"/>
              <w:jc w:val="center"/>
              <w:rPr>
                <w:lang w:eastAsia="he-IL" w:bidi="he-IL"/>
              </w:rPr>
            </w:pPr>
            <w:r w:rsidRPr="001F54D7">
              <w:rPr>
                <w:lang w:eastAsia="he-IL" w:bidi="he-IL"/>
              </w:rPr>
              <w:t>Voice+Data</w:t>
            </w:r>
          </w:p>
        </w:tc>
        <w:tc>
          <w:tcPr>
            <w:tcW w:w="560" w:type="pct"/>
          </w:tcPr>
          <w:p w:rsidR="005827B8" w:rsidRPr="001F54D7" w:rsidRDefault="005827B8" w:rsidP="00566347">
            <w:pPr>
              <w:pStyle w:val="Tabletext"/>
              <w:jc w:val="center"/>
              <w:rPr>
                <w:rtl/>
                <w:lang w:bidi="he-IL"/>
              </w:rPr>
            </w:pPr>
            <w:r w:rsidRPr="001F54D7">
              <w:rPr>
                <w:lang w:bidi="he-IL"/>
              </w:rPr>
              <w:t>7 minutes</w:t>
            </w:r>
          </w:p>
        </w:tc>
        <w:tc>
          <w:tcPr>
            <w:tcW w:w="1087" w:type="pct"/>
          </w:tcPr>
          <w:p w:rsidR="005827B8" w:rsidRPr="001F54D7" w:rsidRDefault="00F87CA4" w:rsidP="00F87CA4">
            <w:pPr>
              <w:pStyle w:val="Tabletext"/>
              <w:ind w:left="284" w:hanging="284"/>
              <w:rPr>
                <w:lang w:eastAsia="he-IL" w:bidi="he-IL"/>
              </w:rPr>
            </w:pPr>
            <w:r>
              <w:rPr>
                <w:lang w:eastAsia="he-IL" w:bidi="he-IL"/>
              </w:rPr>
              <w:t>5</w:t>
            </w:r>
            <w:r>
              <w:rPr>
                <w:lang w:eastAsia="he-IL" w:bidi="he-IL"/>
              </w:rPr>
              <w:tab/>
            </w:r>
            <w:r w:rsidR="005827B8" w:rsidRPr="001F54D7">
              <w:rPr>
                <w:lang w:eastAsia="he-IL" w:bidi="he-IL"/>
              </w:rPr>
              <w:t>Policemen arrive at scene</w:t>
            </w:r>
          </w:p>
        </w:tc>
      </w:tr>
      <w:tr w:rsidR="005827B8" w:rsidRPr="001F54D7" w:rsidTr="001649B2">
        <w:trPr>
          <w:trHeight w:val="288"/>
          <w:jc w:val="center"/>
        </w:trPr>
        <w:tc>
          <w:tcPr>
            <w:tcW w:w="333" w:type="pct"/>
          </w:tcPr>
          <w:p w:rsidR="005827B8" w:rsidRPr="001F54D7" w:rsidRDefault="005827B8" w:rsidP="00566347">
            <w:pPr>
              <w:pStyle w:val="Tabletext"/>
              <w:jc w:val="center"/>
            </w:pPr>
            <w:r w:rsidRPr="001F54D7">
              <w:rPr>
                <w:lang w:eastAsia="he-IL" w:bidi="he-IL"/>
              </w:rPr>
              <w:lastRenderedPageBreak/>
              <w:t>2</w:t>
            </w:r>
          </w:p>
        </w:tc>
        <w:tc>
          <w:tcPr>
            <w:tcW w:w="523" w:type="pct"/>
          </w:tcPr>
          <w:p w:rsidR="005827B8" w:rsidRPr="001F54D7" w:rsidRDefault="005827B8" w:rsidP="00E7039E">
            <w:pPr>
              <w:pStyle w:val="Tabletext"/>
            </w:pPr>
            <w:r w:rsidRPr="001F54D7">
              <w:t>Project 25 &amp; LTE</w:t>
            </w:r>
          </w:p>
        </w:tc>
        <w:tc>
          <w:tcPr>
            <w:tcW w:w="1129" w:type="pct"/>
          </w:tcPr>
          <w:p w:rsidR="005827B8" w:rsidRPr="001F54D7" w:rsidRDefault="005827B8" w:rsidP="00E7039E">
            <w:pPr>
              <w:pStyle w:val="Tabletext"/>
            </w:pPr>
            <w:r w:rsidRPr="001F54D7">
              <w:rPr>
                <w:lang w:eastAsia="he-IL" w:bidi="he-IL"/>
              </w:rPr>
              <w:t>Getting real time high resolution video from police helicopter</w:t>
            </w:r>
          </w:p>
        </w:tc>
        <w:tc>
          <w:tcPr>
            <w:tcW w:w="1009" w:type="pct"/>
          </w:tcPr>
          <w:p w:rsidR="005827B8" w:rsidRPr="001F54D7" w:rsidRDefault="005827B8" w:rsidP="00E7039E">
            <w:pPr>
              <w:pStyle w:val="Tabletext"/>
            </w:pPr>
            <w:r w:rsidRPr="001F54D7">
              <w:rPr>
                <w:lang w:eastAsia="he-IL" w:bidi="he-IL"/>
              </w:rPr>
              <w:t>Sending real time low resolution video from the area</w:t>
            </w:r>
          </w:p>
        </w:tc>
        <w:tc>
          <w:tcPr>
            <w:tcW w:w="360" w:type="pct"/>
          </w:tcPr>
          <w:p w:rsidR="005827B8" w:rsidRPr="001F54D7" w:rsidRDefault="005827B8" w:rsidP="00566347">
            <w:pPr>
              <w:pStyle w:val="Tabletext"/>
              <w:jc w:val="center"/>
            </w:pPr>
            <w:r w:rsidRPr="001F54D7">
              <w:rPr>
                <w:lang w:eastAsia="he-IL" w:bidi="he-IL"/>
              </w:rPr>
              <w:t>Voice+Data</w:t>
            </w:r>
          </w:p>
        </w:tc>
        <w:tc>
          <w:tcPr>
            <w:tcW w:w="560" w:type="pct"/>
          </w:tcPr>
          <w:p w:rsidR="005827B8" w:rsidRPr="001F54D7" w:rsidRDefault="005827B8" w:rsidP="00566347">
            <w:pPr>
              <w:pStyle w:val="Tabletext"/>
              <w:jc w:val="center"/>
              <w:rPr>
                <w:lang w:bidi="he-IL"/>
              </w:rPr>
            </w:pPr>
            <w:r w:rsidRPr="001F54D7">
              <w:rPr>
                <w:rtl/>
                <w:lang w:bidi="he-IL"/>
              </w:rPr>
              <w:t>12</w:t>
            </w:r>
            <w:r w:rsidRPr="001F54D7">
              <w:rPr>
                <w:lang w:bidi="he-IL"/>
              </w:rPr>
              <w:t xml:space="preserve"> minutes</w:t>
            </w:r>
          </w:p>
        </w:tc>
        <w:tc>
          <w:tcPr>
            <w:tcW w:w="1087" w:type="pct"/>
          </w:tcPr>
          <w:p w:rsidR="005827B8" w:rsidRPr="001F54D7" w:rsidRDefault="00F87CA4" w:rsidP="00F87CA4">
            <w:pPr>
              <w:pStyle w:val="Tabletext"/>
              <w:ind w:left="284" w:hanging="284"/>
              <w:rPr>
                <w:lang w:eastAsia="he-IL" w:bidi="he-IL"/>
              </w:rPr>
            </w:pPr>
            <w:r>
              <w:rPr>
                <w:lang w:eastAsia="he-IL" w:bidi="he-IL"/>
              </w:rPr>
              <w:t>6</w:t>
            </w:r>
            <w:r>
              <w:rPr>
                <w:lang w:eastAsia="he-IL" w:bidi="he-IL"/>
              </w:rPr>
              <w:tab/>
            </w:r>
            <w:r w:rsidR="005827B8" w:rsidRPr="001F54D7">
              <w:rPr>
                <w:lang w:eastAsia="he-IL" w:bidi="he-IL"/>
              </w:rPr>
              <w:t xml:space="preserve">Additional police vehicle with 2 chief officers arrives </w:t>
            </w:r>
          </w:p>
        </w:tc>
      </w:tr>
      <w:tr w:rsidR="005827B8" w:rsidRPr="001F54D7" w:rsidTr="001649B2">
        <w:trPr>
          <w:trHeight w:val="288"/>
          <w:jc w:val="center"/>
        </w:trPr>
        <w:tc>
          <w:tcPr>
            <w:tcW w:w="333" w:type="pct"/>
          </w:tcPr>
          <w:p w:rsidR="005827B8" w:rsidRPr="001F54D7" w:rsidRDefault="005827B8" w:rsidP="00566347">
            <w:pPr>
              <w:pStyle w:val="Tabletext"/>
              <w:jc w:val="center"/>
            </w:pPr>
            <w:r w:rsidRPr="001F54D7">
              <w:rPr>
                <w:lang w:eastAsia="he-IL" w:bidi="he-IL"/>
              </w:rPr>
              <w:t>2</w:t>
            </w:r>
          </w:p>
        </w:tc>
        <w:tc>
          <w:tcPr>
            <w:tcW w:w="523" w:type="pct"/>
          </w:tcPr>
          <w:p w:rsidR="005827B8" w:rsidRPr="001F54D7" w:rsidRDefault="005827B8" w:rsidP="00E7039E">
            <w:pPr>
              <w:pStyle w:val="Tabletext"/>
            </w:pPr>
            <w:r w:rsidRPr="001F54D7">
              <w:t>Project 25 &amp; LTE</w:t>
            </w:r>
          </w:p>
        </w:tc>
        <w:tc>
          <w:tcPr>
            <w:tcW w:w="1129" w:type="pct"/>
          </w:tcPr>
          <w:p w:rsidR="005827B8" w:rsidRPr="001F54D7" w:rsidRDefault="005827B8" w:rsidP="00E7039E">
            <w:pPr>
              <w:pStyle w:val="Tabletext"/>
              <w:rPr>
                <w:lang w:eastAsia="he-IL" w:bidi="he-IL"/>
              </w:rPr>
            </w:pPr>
            <w:r w:rsidRPr="001F54D7">
              <w:rPr>
                <w:lang w:eastAsia="he-IL" w:bidi="he-IL"/>
              </w:rPr>
              <w:t>Getting real time high resolution video from traffic control camera</w:t>
            </w:r>
          </w:p>
        </w:tc>
        <w:tc>
          <w:tcPr>
            <w:tcW w:w="1009" w:type="pct"/>
          </w:tcPr>
          <w:p w:rsidR="005827B8" w:rsidRPr="001F54D7" w:rsidRDefault="005827B8" w:rsidP="00E7039E">
            <w:pPr>
              <w:pStyle w:val="Tabletext"/>
              <w:rPr>
                <w:lang w:eastAsia="he-IL" w:bidi="he-IL"/>
              </w:rPr>
            </w:pPr>
            <w:r w:rsidRPr="001F54D7">
              <w:rPr>
                <w:lang w:eastAsia="he-IL" w:bidi="he-IL"/>
              </w:rPr>
              <w:t>Sending real time low resolution video from the area</w:t>
            </w:r>
          </w:p>
        </w:tc>
        <w:tc>
          <w:tcPr>
            <w:tcW w:w="360" w:type="pct"/>
          </w:tcPr>
          <w:p w:rsidR="005827B8" w:rsidRPr="001F54D7" w:rsidRDefault="005827B8" w:rsidP="00566347">
            <w:pPr>
              <w:pStyle w:val="Tabletext"/>
              <w:jc w:val="center"/>
              <w:rPr>
                <w:lang w:eastAsia="he-IL" w:bidi="he-IL"/>
              </w:rPr>
            </w:pPr>
            <w:r w:rsidRPr="001F54D7">
              <w:rPr>
                <w:lang w:eastAsia="he-IL" w:bidi="he-IL"/>
              </w:rPr>
              <w:t>Voice+Data</w:t>
            </w:r>
          </w:p>
        </w:tc>
        <w:tc>
          <w:tcPr>
            <w:tcW w:w="560" w:type="pct"/>
          </w:tcPr>
          <w:p w:rsidR="005827B8" w:rsidRPr="001F54D7" w:rsidRDefault="005827B8" w:rsidP="00566347">
            <w:pPr>
              <w:pStyle w:val="Tabletext"/>
              <w:jc w:val="center"/>
              <w:rPr>
                <w:rtl/>
                <w:lang w:bidi="he-IL"/>
              </w:rPr>
            </w:pPr>
            <w:r w:rsidRPr="001F54D7">
              <w:rPr>
                <w:rtl/>
                <w:lang w:bidi="he-IL"/>
              </w:rPr>
              <w:t>1</w:t>
            </w:r>
            <w:r w:rsidRPr="001F54D7">
              <w:rPr>
                <w:lang w:bidi="he-IL"/>
              </w:rPr>
              <w:t>3 minutes</w:t>
            </w:r>
          </w:p>
        </w:tc>
        <w:tc>
          <w:tcPr>
            <w:tcW w:w="1087" w:type="pct"/>
          </w:tcPr>
          <w:p w:rsidR="005827B8" w:rsidRPr="001F54D7" w:rsidRDefault="00F87CA4" w:rsidP="00F87CA4">
            <w:pPr>
              <w:pStyle w:val="Tabletext"/>
              <w:ind w:left="284" w:hanging="284"/>
              <w:rPr>
                <w:lang w:eastAsia="he-IL" w:bidi="he-IL"/>
              </w:rPr>
            </w:pPr>
            <w:r>
              <w:rPr>
                <w:lang w:eastAsia="he-IL" w:bidi="he-IL"/>
              </w:rPr>
              <w:t>7</w:t>
            </w:r>
            <w:r>
              <w:rPr>
                <w:lang w:eastAsia="he-IL" w:bidi="he-IL"/>
              </w:rPr>
              <w:tab/>
            </w:r>
            <w:r w:rsidR="005827B8" w:rsidRPr="001F54D7">
              <w:rPr>
                <w:lang w:eastAsia="he-IL" w:bidi="he-IL"/>
              </w:rPr>
              <w:t>City control vehicle with 2 officers arrives at scene</w:t>
            </w:r>
          </w:p>
        </w:tc>
      </w:tr>
      <w:tr w:rsidR="005827B8" w:rsidRPr="001F54D7" w:rsidTr="001649B2">
        <w:trPr>
          <w:trHeight w:val="288"/>
          <w:jc w:val="center"/>
        </w:trPr>
        <w:tc>
          <w:tcPr>
            <w:tcW w:w="333" w:type="pct"/>
          </w:tcPr>
          <w:p w:rsidR="005827B8" w:rsidRPr="001F54D7" w:rsidRDefault="005827B8" w:rsidP="00566347">
            <w:pPr>
              <w:pStyle w:val="Tabletext"/>
              <w:jc w:val="center"/>
            </w:pPr>
            <w:r w:rsidRPr="001F54D7">
              <w:t>12</w:t>
            </w:r>
          </w:p>
        </w:tc>
        <w:tc>
          <w:tcPr>
            <w:tcW w:w="523" w:type="pct"/>
          </w:tcPr>
          <w:p w:rsidR="005827B8" w:rsidRPr="001F54D7" w:rsidRDefault="005827B8" w:rsidP="00E7039E">
            <w:pPr>
              <w:pStyle w:val="Tabletext"/>
            </w:pPr>
            <w:r w:rsidRPr="001F54D7">
              <w:t>Project 25 &amp; LTE</w:t>
            </w:r>
          </w:p>
        </w:tc>
        <w:tc>
          <w:tcPr>
            <w:tcW w:w="1129" w:type="pct"/>
          </w:tcPr>
          <w:p w:rsidR="005827B8" w:rsidRPr="001F54D7" w:rsidRDefault="005827B8" w:rsidP="00E7039E">
            <w:pPr>
              <w:pStyle w:val="Tabletext"/>
              <w:rPr>
                <w:lang w:eastAsia="he-IL" w:bidi="he-IL"/>
              </w:rPr>
            </w:pPr>
            <w:r w:rsidRPr="001F54D7">
              <w:rPr>
                <w:lang w:eastAsia="he-IL" w:bidi="he-IL"/>
              </w:rPr>
              <w:t>Getting real time high resolution video from security camera about the injuries</w:t>
            </w:r>
            <w:r w:rsidRPr="001F54D7">
              <w:rPr>
                <w:rtl/>
                <w:lang w:eastAsia="he-IL" w:bidi="he-IL"/>
              </w:rPr>
              <w:t xml:space="preserve"> </w:t>
            </w:r>
            <w:r w:rsidRPr="001F54D7">
              <w:rPr>
                <w:lang w:eastAsia="he-IL" w:bidi="he-IL"/>
              </w:rPr>
              <w:t>and getting GIS information</w:t>
            </w:r>
          </w:p>
        </w:tc>
        <w:tc>
          <w:tcPr>
            <w:tcW w:w="1009" w:type="pct"/>
          </w:tcPr>
          <w:p w:rsidR="005827B8" w:rsidRPr="001F54D7" w:rsidRDefault="005827B8" w:rsidP="00E7039E">
            <w:pPr>
              <w:pStyle w:val="Tabletext"/>
            </w:pPr>
            <w:r w:rsidRPr="001F54D7">
              <w:rPr>
                <w:lang w:eastAsia="he-IL" w:bidi="he-IL"/>
              </w:rPr>
              <w:t>Request for GIS information and sending real time high resolution video to command center</w:t>
            </w:r>
          </w:p>
        </w:tc>
        <w:tc>
          <w:tcPr>
            <w:tcW w:w="360" w:type="pct"/>
          </w:tcPr>
          <w:p w:rsidR="005827B8" w:rsidRPr="001F54D7" w:rsidRDefault="005827B8" w:rsidP="00566347">
            <w:pPr>
              <w:pStyle w:val="Tabletext"/>
              <w:jc w:val="center"/>
            </w:pPr>
            <w:r w:rsidRPr="001F54D7">
              <w:rPr>
                <w:lang w:eastAsia="he-IL" w:bidi="he-IL"/>
              </w:rPr>
              <w:t>Voice+Data</w:t>
            </w:r>
          </w:p>
        </w:tc>
        <w:tc>
          <w:tcPr>
            <w:tcW w:w="560" w:type="pct"/>
          </w:tcPr>
          <w:p w:rsidR="005827B8" w:rsidRPr="001F54D7" w:rsidRDefault="005827B8" w:rsidP="00566347">
            <w:pPr>
              <w:pStyle w:val="Tabletext"/>
              <w:jc w:val="center"/>
              <w:rPr>
                <w:lang w:bidi="he-IL"/>
              </w:rPr>
            </w:pPr>
            <w:r w:rsidRPr="001F54D7">
              <w:rPr>
                <w:rtl/>
                <w:lang w:bidi="he-IL"/>
              </w:rPr>
              <w:t>14</w:t>
            </w:r>
            <w:r w:rsidRPr="001F54D7">
              <w:rPr>
                <w:lang w:bidi="he-IL"/>
              </w:rPr>
              <w:t xml:space="preserve"> minutes</w:t>
            </w:r>
          </w:p>
        </w:tc>
        <w:tc>
          <w:tcPr>
            <w:tcW w:w="1087" w:type="pct"/>
          </w:tcPr>
          <w:p w:rsidR="005827B8" w:rsidRPr="001F54D7" w:rsidRDefault="00F87CA4" w:rsidP="00F87CA4">
            <w:pPr>
              <w:pStyle w:val="Tabletext"/>
              <w:ind w:left="284" w:hanging="284"/>
              <w:rPr>
                <w:lang w:eastAsia="he-IL" w:bidi="he-IL"/>
              </w:rPr>
            </w:pPr>
            <w:r>
              <w:rPr>
                <w:lang w:eastAsia="he-IL" w:bidi="he-IL"/>
              </w:rPr>
              <w:t>8</w:t>
            </w:r>
            <w:r>
              <w:rPr>
                <w:lang w:eastAsia="he-IL" w:bidi="he-IL"/>
              </w:rPr>
              <w:tab/>
            </w:r>
            <w:r w:rsidR="005827B8" w:rsidRPr="001F54D7">
              <w:rPr>
                <w:lang w:eastAsia="he-IL" w:bidi="he-IL"/>
              </w:rPr>
              <w:t>Four ambulances arrival</w:t>
            </w:r>
          </w:p>
        </w:tc>
      </w:tr>
      <w:tr w:rsidR="005827B8" w:rsidRPr="001F54D7" w:rsidTr="001649B2">
        <w:trPr>
          <w:trHeight w:val="288"/>
          <w:jc w:val="center"/>
        </w:trPr>
        <w:tc>
          <w:tcPr>
            <w:tcW w:w="333" w:type="pct"/>
          </w:tcPr>
          <w:p w:rsidR="005827B8" w:rsidRPr="001F54D7" w:rsidRDefault="005827B8" w:rsidP="00566347">
            <w:pPr>
              <w:pStyle w:val="Tabletext"/>
              <w:jc w:val="center"/>
            </w:pPr>
            <w:r w:rsidRPr="001F54D7">
              <w:t>3</w:t>
            </w:r>
          </w:p>
        </w:tc>
        <w:tc>
          <w:tcPr>
            <w:tcW w:w="523" w:type="pct"/>
          </w:tcPr>
          <w:p w:rsidR="005827B8" w:rsidRPr="001F54D7" w:rsidRDefault="005827B8" w:rsidP="00E7039E">
            <w:pPr>
              <w:pStyle w:val="Tabletext"/>
            </w:pPr>
            <w:r w:rsidRPr="001F54D7">
              <w:t>Project 25 &amp; LTE</w:t>
            </w:r>
          </w:p>
        </w:tc>
        <w:tc>
          <w:tcPr>
            <w:tcW w:w="1129" w:type="pct"/>
          </w:tcPr>
          <w:p w:rsidR="005827B8" w:rsidRPr="001F54D7" w:rsidRDefault="005827B8" w:rsidP="00E7039E">
            <w:pPr>
              <w:pStyle w:val="Tabletext"/>
            </w:pPr>
            <w:r w:rsidRPr="001F54D7">
              <w:rPr>
                <w:lang w:eastAsia="he-IL" w:bidi="he-IL"/>
              </w:rPr>
              <w:t xml:space="preserve"> </w:t>
            </w:r>
            <w:r w:rsidRPr="001F54D7">
              <w:t>Getting real time medium resolution video from scene and get GIS information</w:t>
            </w:r>
          </w:p>
        </w:tc>
        <w:tc>
          <w:tcPr>
            <w:tcW w:w="1009" w:type="pct"/>
          </w:tcPr>
          <w:p w:rsidR="005827B8" w:rsidRPr="001F54D7" w:rsidRDefault="005827B8" w:rsidP="00E7039E">
            <w:pPr>
              <w:pStyle w:val="Tabletext"/>
            </w:pPr>
            <w:r w:rsidRPr="001F54D7">
              <w:rPr>
                <w:lang w:eastAsia="he-IL" w:bidi="he-IL"/>
              </w:rPr>
              <w:t xml:space="preserve">Request for GIS information and sending real time medium resolution video from vehicle camera </w:t>
            </w:r>
          </w:p>
        </w:tc>
        <w:tc>
          <w:tcPr>
            <w:tcW w:w="360" w:type="pct"/>
          </w:tcPr>
          <w:p w:rsidR="005827B8" w:rsidRPr="001F54D7" w:rsidRDefault="005827B8" w:rsidP="00566347">
            <w:pPr>
              <w:pStyle w:val="Tabletext"/>
              <w:jc w:val="center"/>
            </w:pPr>
            <w:r w:rsidRPr="001F54D7">
              <w:rPr>
                <w:lang w:eastAsia="he-IL" w:bidi="he-IL"/>
              </w:rPr>
              <w:t>Voice+Data</w:t>
            </w:r>
          </w:p>
        </w:tc>
        <w:tc>
          <w:tcPr>
            <w:tcW w:w="560" w:type="pct"/>
          </w:tcPr>
          <w:p w:rsidR="005827B8" w:rsidRPr="001F54D7" w:rsidRDefault="005827B8" w:rsidP="00566347">
            <w:pPr>
              <w:pStyle w:val="Tabletext"/>
              <w:jc w:val="center"/>
            </w:pPr>
            <w:r w:rsidRPr="001F54D7">
              <w:t>15 minutes</w:t>
            </w:r>
          </w:p>
        </w:tc>
        <w:tc>
          <w:tcPr>
            <w:tcW w:w="1087" w:type="pct"/>
          </w:tcPr>
          <w:p w:rsidR="005827B8" w:rsidRPr="001F54D7" w:rsidRDefault="00F87CA4" w:rsidP="00F87CA4">
            <w:pPr>
              <w:pStyle w:val="Tabletext"/>
              <w:ind w:left="284" w:hanging="284"/>
              <w:rPr>
                <w:lang w:eastAsia="he-IL" w:bidi="he-IL"/>
              </w:rPr>
            </w:pPr>
            <w:r>
              <w:rPr>
                <w:lang w:eastAsia="he-IL" w:bidi="he-IL"/>
              </w:rPr>
              <w:t>9</w:t>
            </w:r>
            <w:r>
              <w:rPr>
                <w:lang w:eastAsia="he-IL" w:bidi="he-IL"/>
              </w:rPr>
              <w:tab/>
            </w:r>
            <w:r w:rsidR="005827B8" w:rsidRPr="001F54D7">
              <w:rPr>
                <w:lang w:eastAsia="he-IL" w:bidi="he-IL"/>
              </w:rPr>
              <w:t>Fire forces arrival</w:t>
            </w:r>
          </w:p>
        </w:tc>
      </w:tr>
      <w:tr w:rsidR="005827B8" w:rsidRPr="001F54D7" w:rsidTr="001649B2">
        <w:trPr>
          <w:trHeight w:val="288"/>
          <w:jc w:val="center"/>
        </w:trPr>
        <w:tc>
          <w:tcPr>
            <w:tcW w:w="333" w:type="pct"/>
          </w:tcPr>
          <w:p w:rsidR="005827B8" w:rsidRPr="001F54D7" w:rsidRDefault="005827B8" w:rsidP="00566347">
            <w:pPr>
              <w:pStyle w:val="Tabletext"/>
              <w:jc w:val="center"/>
            </w:pPr>
            <w:r w:rsidRPr="001F54D7">
              <w:t>1</w:t>
            </w:r>
          </w:p>
        </w:tc>
        <w:tc>
          <w:tcPr>
            <w:tcW w:w="523" w:type="pct"/>
          </w:tcPr>
          <w:p w:rsidR="005827B8" w:rsidRPr="001F54D7" w:rsidRDefault="005827B8" w:rsidP="00E7039E">
            <w:pPr>
              <w:pStyle w:val="Tabletext"/>
            </w:pPr>
            <w:r w:rsidRPr="001F54D7">
              <w:t>Project 25 &amp; LTE</w:t>
            </w:r>
          </w:p>
        </w:tc>
        <w:tc>
          <w:tcPr>
            <w:tcW w:w="1129" w:type="pct"/>
          </w:tcPr>
          <w:p w:rsidR="005827B8" w:rsidRPr="001F54D7" w:rsidRDefault="005827B8" w:rsidP="00E7039E">
            <w:pPr>
              <w:pStyle w:val="Tabletext"/>
            </w:pPr>
            <w:r w:rsidRPr="001F54D7">
              <w:t xml:space="preserve">Getting real time medium resolution video from scene and </w:t>
            </w:r>
            <w:r w:rsidRPr="001F54D7">
              <w:rPr>
                <w:lang w:eastAsia="he-IL" w:bidi="he-IL"/>
              </w:rPr>
              <w:t xml:space="preserve">getting GIS information </w:t>
            </w:r>
          </w:p>
        </w:tc>
        <w:tc>
          <w:tcPr>
            <w:tcW w:w="1009" w:type="pct"/>
          </w:tcPr>
          <w:p w:rsidR="005827B8" w:rsidRPr="001F54D7" w:rsidRDefault="005827B8" w:rsidP="00E7039E">
            <w:pPr>
              <w:pStyle w:val="Tabletext"/>
            </w:pPr>
            <w:r w:rsidRPr="001F54D7">
              <w:rPr>
                <w:lang w:eastAsia="he-IL" w:bidi="he-IL"/>
              </w:rPr>
              <w:t xml:space="preserve">Request for GIS information and </w:t>
            </w:r>
            <w:r w:rsidRPr="001F54D7">
              <w:t xml:space="preserve">sending high resolution pictures </w:t>
            </w:r>
          </w:p>
        </w:tc>
        <w:tc>
          <w:tcPr>
            <w:tcW w:w="360" w:type="pct"/>
          </w:tcPr>
          <w:p w:rsidR="005827B8" w:rsidRPr="001F54D7" w:rsidRDefault="005827B8" w:rsidP="00566347">
            <w:pPr>
              <w:pStyle w:val="Tabletext"/>
              <w:jc w:val="center"/>
            </w:pPr>
            <w:r w:rsidRPr="001F54D7">
              <w:rPr>
                <w:lang w:eastAsia="he-IL" w:bidi="he-IL"/>
              </w:rPr>
              <w:t>Voice+Data</w:t>
            </w:r>
          </w:p>
        </w:tc>
        <w:tc>
          <w:tcPr>
            <w:tcW w:w="560" w:type="pct"/>
          </w:tcPr>
          <w:p w:rsidR="005827B8" w:rsidRPr="001F54D7" w:rsidRDefault="005827B8" w:rsidP="00566347">
            <w:pPr>
              <w:pStyle w:val="Tabletext"/>
              <w:jc w:val="center"/>
            </w:pPr>
            <w:r w:rsidRPr="001F54D7">
              <w:t>16 minutes</w:t>
            </w:r>
          </w:p>
        </w:tc>
        <w:tc>
          <w:tcPr>
            <w:tcW w:w="1087" w:type="pct"/>
          </w:tcPr>
          <w:p w:rsidR="005827B8" w:rsidRPr="001F54D7" w:rsidRDefault="00F87CA4" w:rsidP="00F87CA4">
            <w:pPr>
              <w:pStyle w:val="Tabletext"/>
              <w:ind w:left="284" w:hanging="284"/>
              <w:rPr>
                <w:lang w:eastAsia="he-IL" w:bidi="he-IL"/>
              </w:rPr>
            </w:pPr>
            <w:r>
              <w:rPr>
                <w:lang w:eastAsia="he-IL" w:bidi="he-IL"/>
              </w:rPr>
              <w:t>10</w:t>
            </w:r>
            <w:r>
              <w:rPr>
                <w:lang w:eastAsia="he-IL" w:bidi="he-IL"/>
              </w:rPr>
              <w:tab/>
            </w:r>
            <w:r w:rsidR="005827B8" w:rsidRPr="001F54D7">
              <w:rPr>
                <w:lang w:eastAsia="he-IL" w:bidi="he-IL"/>
              </w:rPr>
              <w:t xml:space="preserve">Hazardous materials response team arrival </w:t>
            </w:r>
          </w:p>
        </w:tc>
      </w:tr>
      <w:tr w:rsidR="005827B8" w:rsidRPr="001F54D7" w:rsidTr="001649B2">
        <w:trPr>
          <w:trHeight w:val="288"/>
          <w:jc w:val="center"/>
        </w:trPr>
        <w:tc>
          <w:tcPr>
            <w:tcW w:w="333" w:type="pct"/>
          </w:tcPr>
          <w:p w:rsidR="005827B8" w:rsidRPr="001F54D7" w:rsidRDefault="005827B8" w:rsidP="00566347">
            <w:pPr>
              <w:pStyle w:val="Tabletext"/>
              <w:jc w:val="center"/>
            </w:pPr>
            <w:r w:rsidRPr="001F54D7">
              <w:t>4</w:t>
            </w:r>
          </w:p>
        </w:tc>
        <w:tc>
          <w:tcPr>
            <w:tcW w:w="523" w:type="pct"/>
          </w:tcPr>
          <w:p w:rsidR="005827B8" w:rsidRPr="001F54D7" w:rsidRDefault="005827B8" w:rsidP="00E7039E">
            <w:pPr>
              <w:pStyle w:val="Tabletext"/>
            </w:pPr>
            <w:r w:rsidRPr="001F54D7">
              <w:t>Project 25 &amp; LTE</w:t>
            </w:r>
          </w:p>
        </w:tc>
        <w:tc>
          <w:tcPr>
            <w:tcW w:w="1129" w:type="pct"/>
          </w:tcPr>
          <w:p w:rsidR="005827B8" w:rsidRPr="001F54D7" w:rsidRDefault="005827B8" w:rsidP="00E7039E">
            <w:pPr>
              <w:pStyle w:val="Tabletext"/>
            </w:pPr>
            <w:r w:rsidRPr="001F54D7">
              <w:t>Video conference , getting real time low resolution video from helicopter and real time high resolution video from scene</w:t>
            </w:r>
          </w:p>
        </w:tc>
        <w:tc>
          <w:tcPr>
            <w:tcW w:w="1009" w:type="pct"/>
          </w:tcPr>
          <w:p w:rsidR="005827B8" w:rsidRPr="001F54D7" w:rsidRDefault="005827B8" w:rsidP="00E7039E">
            <w:pPr>
              <w:pStyle w:val="Tabletext"/>
            </w:pPr>
            <w:r w:rsidRPr="001F54D7">
              <w:t>Connecting to police database and video conference</w:t>
            </w:r>
          </w:p>
        </w:tc>
        <w:tc>
          <w:tcPr>
            <w:tcW w:w="360" w:type="pct"/>
          </w:tcPr>
          <w:p w:rsidR="005827B8" w:rsidRPr="001F54D7" w:rsidRDefault="005827B8" w:rsidP="00566347">
            <w:pPr>
              <w:pStyle w:val="Tabletext"/>
              <w:jc w:val="center"/>
            </w:pPr>
            <w:r w:rsidRPr="001F54D7">
              <w:rPr>
                <w:lang w:eastAsia="he-IL" w:bidi="he-IL"/>
              </w:rPr>
              <w:t>Voice+Data</w:t>
            </w:r>
          </w:p>
        </w:tc>
        <w:tc>
          <w:tcPr>
            <w:tcW w:w="560" w:type="pct"/>
          </w:tcPr>
          <w:p w:rsidR="005827B8" w:rsidRPr="001F54D7" w:rsidRDefault="005827B8" w:rsidP="00566347">
            <w:pPr>
              <w:pStyle w:val="Tabletext"/>
              <w:jc w:val="center"/>
            </w:pPr>
            <w:r w:rsidRPr="001F54D7">
              <w:t>20 minutes</w:t>
            </w:r>
          </w:p>
        </w:tc>
        <w:tc>
          <w:tcPr>
            <w:tcW w:w="1087" w:type="pct"/>
          </w:tcPr>
          <w:p w:rsidR="005827B8" w:rsidRPr="001F54D7" w:rsidRDefault="00F87CA4" w:rsidP="00F87CA4">
            <w:pPr>
              <w:pStyle w:val="Tabletext"/>
              <w:ind w:left="284" w:hanging="284"/>
              <w:rPr>
                <w:lang w:eastAsia="he-IL" w:bidi="he-IL"/>
              </w:rPr>
            </w:pPr>
            <w:r>
              <w:rPr>
                <w:lang w:eastAsia="he-IL" w:bidi="he-IL"/>
              </w:rPr>
              <w:t>11</w:t>
            </w:r>
            <w:r>
              <w:rPr>
                <w:lang w:eastAsia="he-IL" w:bidi="he-IL"/>
              </w:rPr>
              <w:tab/>
            </w:r>
            <w:r w:rsidR="005827B8" w:rsidRPr="001F54D7">
              <w:rPr>
                <w:lang w:eastAsia="he-IL" w:bidi="he-IL"/>
              </w:rPr>
              <w:t>Front Command and Control deployment</w:t>
            </w:r>
          </w:p>
        </w:tc>
      </w:tr>
      <w:tr w:rsidR="005827B8" w:rsidRPr="001F54D7" w:rsidTr="001649B2">
        <w:trPr>
          <w:trHeight w:val="288"/>
          <w:jc w:val="center"/>
        </w:trPr>
        <w:tc>
          <w:tcPr>
            <w:tcW w:w="333" w:type="pct"/>
          </w:tcPr>
          <w:p w:rsidR="005827B8" w:rsidRPr="001F54D7" w:rsidRDefault="005827B8" w:rsidP="00566347">
            <w:pPr>
              <w:pStyle w:val="Tabletext"/>
              <w:jc w:val="center"/>
            </w:pPr>
          </w:p>
        </w:tc>
        <w:tc>
          <w:tcPr>
            <w:tcW w:w="523" w:type="pct"/>
          </w:tcPr>
          <w:p w:rsidR="005827B8" w:rsidRPr="001F54D7" w:rsidRDefault="005827B8" w:rsidP="00E7039E">
            <w:pPr>
              <w:pStyle w:val="Tabletext"/>
            </w:pPr>
            <w:r w:rsidRPr="001F54D7">
              <w:t>Project 25 &amp; LTE</w:t>
            </w:r>
          </w:p>
        </w:tc>
        <w:tc>
          <w:tcPr>
            <w:tcW w:w="1129" w:type="pct"/>
          </w:tcPr>
          <w:p w:rsidR="005827B8" w:rsidRPr="001F54D7" w:rsidRDefault="005827B8" w:rsidP="00E7039E">
            <w:pPr>
              <w:pStyle w:val="Tabletext"/>
            </w:pPr>
            <w:r w:rsidRPr="001F54D7">
              <w:t>Total of 36 users who operate 72 applications simultaneously</w:t>
            </w:r>
          </w:p>
        </w:tc>
        <w:tc>
          <w:tcPr>
            <w:tcW w:w="1009" w:type="pct"/>
          </w:tcPr>
          <w:p w:rsidR="005827B8" w:rsidRPr="001F54D7" w:rsidRDefault="005827B8" w:rsidP="00E7039E">
            <w:pPr>
              <w:pStyle w:val="Tabletext"/>
            </w:pPr>
            <w:r w:rsidRPr="001F54D7">
              <w:t>Total of 36 users who operate 36 applications simultaneously</w:t>
            </w:r>
          </w:p>
        </w:tc>
        <w:tc>
          <w:tcPr>
            <w:tcW w:w="360" w:type="pct"/>
          </w:tcPr>
          <w:p w:rsidR="005827B8" w:rsidRPr="001F54D7" w:rsidRDefault="005827B8" w:rsidP="00566347">
            <w:pPr>
              <w:pStyle w:val="Tabletext"/>
              <w:jc w:val="center"/>
              <w:rPr>
                <w:lang w:eastAsia="he-IL" w:bidi="he-IL"/>
              </w:rPr>
            </w:pPr>
            <w:r w:rsidRPr="001F54D7">
              <w:rPr>
                <w:lang w:eastAsia="he-IL" w:bidi="he-IL"/>
              </w:rPr>
              <w:t>Voice+Data</w:t>
            </w:r>
          </w:p>
        </w:tc>
        <w:tc>
          <w:tcPr>
            <w:tcW w:w="560" w:type="pct"/>
          </w:tcPr>
          <w:p w:rsidR="005827B8" w:rsidRPr="001F54D7" w:rsidRDefault="005827B8" w:rsidP="00566347">
            <w:pPr>
              <w:pStyle w:val="Tabletext"/>
              <w:jc w:val="center"/>
            </w:pPr>
            <w:r w:rsidRPr="001F54D7">
              <w:t>20 minutes</w:t>
            </w:r>
          </w:p>
        </w:tc>
        <w:tc>
          <w:tcPr>
            <w:tcW w:w="1087" w:type="pct"/>
          </w:tcPr>
          <w:p w:rsidR="005827B8" w:rsidRPr="001F54D7" w:rsidRDefault="00F87CA4" w:rsidP="00E7039E">
            <w:pPr>
              <w:pStyle w:val="Tabletext"/>
              <w:ind w:left="284" w:hanging="284"/>
              <w:rPr>
                <w:lang w:eastAsia="he-IL" w:bidi="he-IL"/>
              </w:rPr>
            </w:pPr>
            <w:r>
              <w:rPr>
                <w:lang w:eastAsia="he-IL" w:bidi="he-IL"/>
              </w:rPr>
              <w:t>12</w:t>
            </w:r>
            <w:r>
              <w:rPr>
                <w:lang w:eastAsia="he-IL" w:bidi="he-IL"/>
              </w:rPr>
              <w:tab/>
            </w:r>
            <w:r w:rsidR="005827B8" w:rsidRPr="001F54D7">
              <w:rPr>
                <w:lang w:eastAsia="he-IL" w:bidi="he-IL"/>
              </w:rPr>
              <w:t>All forces arrived and operational</w:t>
            </w:r>
          </w:p>
        </w:tc>
      </w:tr>
      <w:tr w:rsidR="005827B8" w:rsidRPr="001F54D7" w:rsidTr="001649B2">
        <w:trPr>
          <w:trHeight w:val="288"/>
          <w:jc w:val="center"/>
        </w:trPr>
        <w:tc>
          <w:tcPr>
            <w:tcW w:w="333" w:type="pct"/>
          </w:tcPr>
          <w:p w:rsidR="005827B8" w:rsidRPr="001F54D7" w:rsidRDefault="005827B8" w:rsidP="00566347">
            <w:pPr>
              <w:pStyle w:val="Tabletext"/>
              <w:jc w:val="center"/>
            </w:pPr>
          </w:p>
        </w:tc>
        <w:tc>
          <w:tcPr>
            <w:tcW w:w="523" w:type="pct"/>
          </w:tcPr>
          <w:p w:rsidR="005827B8" w:rsidRPr="001F54D7" w:rsidRDefault="005827B8" w:rsidP="00E7039E">
            <w:pPr>
              <w:pStyle w:val="Tabletext"/>
            </w:pPr>
            <w:r w:rsidRPr="001F54D7">
              <w:t>Project 25 &amp; LTE</w:t>
            </w:r>
          </w:p>
        </w:tc>
        <w:tc>
          <w:tcPr>
            <w:tcW w:w="1129" w:type="pct"/>
          </w:tcPr>
          <w:p w:rsidR="005827B8" w:rsidRPr="001F54D7" w:rsidRDefault="005827B8" w:rsidP="00E7039E">
            <w:pPr>
              <w:pStyle w:val="Tabletext"/>
            </w:pPr>
          </w:p>
        </w:tc>
        <w:tc>
          <w:tcPr>
            <w:tcW w:w="1009" w:type="pct"/>
          </w:tcPr>
          <w:p w:rsidR="005827B8" w:rsidRPr="001F54D7" w:rsidRDefault="005827B8" w:rsidP="00E7039E">
            <w:pPr>
              <w:pStyle w:val="Tabletext"/>
            </w:pPr>
          </w:p>
        </w:tc>
        <w:tc>
          <w:tcPr>
            <w:tcW w:w="360" w:type="pct"/>
          </w:tcPr>
          <w:p w:rsidR="005827B8" w:rsidRPr="001F54D7" w:rsidRDefault="005827B8" w:rsidP="00566347">
            <w:pPr>
              <w:pStyle w:val="Tabletext"/>
              <w:jc w:val="center"/>
              <w:rPr>
                <w:lang w:eastAsia="he-IL" w:bidi="he-IL"/>
              </w:rPr>
            </w:pPr>
            <w:r w:rsidRPr="001F54D7">
              <w:rPr>
                <w:lang w:eastAsia="he-IL" w:bidi="he-IL"/>
              </w:rPr>
              <w:t>Voice+ Data</w:t>
            </w:r>
          </w:p>
        </w:tc>
        <w:tc>
          <w:tcPr>
            <w:tcW w:w="560" w:type="pct"/>
          </w:tcPr>
          <w:p w:rsidR="005827B8" w:rsidRPr="001F54D7" w:rsidRDefault="005827B8" w:rsidP="00566347">
            <w:pPr>
              <w:pStyle w:val="Tabletext"/>
              <w:jc w:val="center"/>
            </w:pPr>
            <w:r w:rsidRPr="001F54D7">
              <w:t>40 minutes</w:t>
            </w:r>
          </w:p>
        </w:tc>
        <w:tc>
          <w:tcPr>
            <w:tcW w:w="1087" w:type="pct"/>
          </w:tcPr>
          <w:p w:rsidR="005827B8" w:rsidRPr="001F54D7" w:rsidRDefault="00E7039E" w:rsidP="00E7039E">
            <w:pPr>
              <w:pStyle w:val="Tabletext"/>
              <w:ind w:left="284" w:hanging="284"/>
              <w:rPr>
                <w:lang w:eastAsia="he-IL" w:bidi="he-IL"/>
              </w:rPr>
            </w:pPr>
            <w:r>
              <w:rPr>
                <w:lang w:eastAsia="he-IL" w:bidi="he-IL"/>
              </w:rPr>
              <w:t>13</w:t>
            </w:r>
            <w:r>
              <w:rPr>
                <w:lang w:eastAsia="he-IL" w:bidi="he-IL"/>
              </w:rPr>
              <w:tab/>
            </w:r>
            <w:r w:rsidR="005827B8" w:rsidRPr="001F54D7">
              <w:rPr>
                <w:lang w:eastAsia="he-IL" w:bidi="he-IL"/>
              </w:rPr>
              <w:t>The ambulances leave the area on the way to hospital</w:t>
            </w:r>
          </w:p>
        </w:tc>
      </w:tr>
      <w:tr w:rsidR="005827B8" w:rsidRPr="001F54D7" w:rsidTr="001649B2">
        <w:trPr>
          <w:trHeight w:val="288"/>
          <w:jc w:val="center"/>
        </w:trPr>
        <w:tc>
          <w:tcPr>
            <w:tcW w:w="333" w:type="pct"/>
          </w:tcPr>
          <w:p w:rsidR="005827B8" w:rsidRPr="001F54D7" w:rsidRDefault="005827B8" w:rsidP="00566347">
            <w:pPr>
              <w:pStyle w:val="Tabletext"/>
              <w:jc w:val="center"/>
            </w:pPr>
          </w:p>
        </w:tc>
        <w:tc>
          <w:tcPr>
            <w:tcW w:w="523" w:type="pct"/>
          </w:tcPr>
          <w:p w:rsidR="005827B8" w:rsidRPr="001F54D7" w:rsidRDefault="005827B8" w:rsidP="00E7039E">
            <w:pPr>
              <w:pStyle w:val="Tabletext"/>
            </w:pPr>
            <w:r w:rsidRPr="001F54D7">
              <w:t>Project 25 &amp; LTE</w:t>
            </w:r>
          </w:p>
        </w:tc>
        <w:tc>
          <w:tcPr>
            <w:tcW w:w="1129" w:type="pct"/>
          </w:tcPr>
          <w:p w:rsidR="005827B8" w:rsidRPr="001F54D7" w:rsidRDefault="005827B8" w:rsidP="00E7039E">
            <w:pPr>
              <w:pStyle w:val="Tabletext"/>
            </w:pPr>
          </w:p>
        </w:tc>
        <w:tc>
          <w:tcPr>
            <w:tcW w:w="1009" w:type="pct"/>
          </w:tcPr>
          <w:p w:rsidR="005827B8" w:rsidRPr="001F54D7" w:rsidRDefault="005827B8" w:rsidP="00E7039E">
            <w:pPr>
              <w:pStyle w:val="Tabletext"/>
            </w:pPr>
          </w:p>
        </w:tc>
        <w:tc>
          <w:tcPr>
            <w:tcW w:w="360" w:type="pct"/>
          </w:tcPr>
          <w:p w:rsidR="005827B8" w:rsidRPr="001F54D7" w:rsidRDefault="005827B8" w:rsidP="00566347">
            <w:pPr>
              <w:pStyle w:val="Tabletext"/>
              <w:jc w:val="center"/>
              <w:rPr>
                <w:lang w:eastAsia="he-IL" w:bidi="he-IL"/>
              </w:rPr>
            </w:pPr>
            <w:r w:rsidRPr="001F54D7">
              <w:rPr>
                <w:lang w:eastAsia="he-IL" w:bidi="he-IL"/>
              </w:rPr>
              <w:t>Voice+ Data</w:t>
            </w:r>
          </w:p>
        </w:tc>
        <w:tc>
          <w:tcPr>
            <w:tcW w:w="560" w:type="pct"/>
          </w:tcPr>
          <w:p w:rsidR="005827B8" w:rsidRPr="001F54D7" w:rsidRDefault="005827B8" w:rsidP="00566347">
            <w:pPr>
              <w:pStyle w:val="Tabletext"/>
              <w:jc w:val="center"/>
            </w:pPr>
            <w:r w:rsidRPr="001F54D7">
              <w:t>100 minutes</w:t>
            </w:r>
          </w:p>
        </w:tc>
        <w:tc>
          <w:tcPr>
            <w:tcW w:w="1087" w:type="pct"/>
          </w:tcPr>
          <w:p w:rsidR="005827B8" w:rsidRPr="001F54D7" w:rsidRDefault="00E7039E" w:rsidP="00E7039E">
            <w:pPr>
              <w:pStyle w:val="Tabletext"/>
              <w:ind w:left="284" w:hanging="284"/>
              <w:rPr>
                <w:lang w:eastAsia="he-IL" w:bidi="he-IL"/>
              </w:rPr>
            </w:pPr>
            <w:r>
              <w:rPr>
                <w:lang w:eastAsia="he-IL" w:bidi="he-IL"/>
              </w:rPr>
              <w:t>14</w:t>
            </w:r>
            <w:r>
              <w:rPr>
                <w:lang w:eastAsia="he-IL" w:bidi="he-IL"/>
              </w:rPr>
              <w:tab/>
            </w:r>
            <w:r w:rsidR="005827B8" w:rsidRPr="001F54D7">
              <w:rPr>
                <w:lang w:eastAsia="he-IL" w:bidi="he-IL"/>
              </w:rPr>
              <w:t>The forces succeeded to isolate the truck and to close the leak</w:t>
            </w:r>
          </w:p>
        </w:tc>
      </w:tr>
      <w:tr w:rsidR="005827B8" w:rsidRPr="001F54D7" w:rsidTr="001649B2">
        <w:trPr>
          <w:trHeight w:val="288"/>
          <w:jc w:val="center"/>
        </w:trPr>
        <w:tc>
          <w:tcPr>
            <w:tcW w:w="333" w:type="pct"/>
          </w:tcPr>
          <w:p w:rsidR="005827B8" w:rsidRPr="001F54D7" w:rsidRDefault="005827B8" w:rsidP="00566347">
            <w:pPr>
              <w:pStyle w:val="Tabletext"/>
              <w:jc w:val="center"/>
            </w:pPr>
          </w:p>
        </w:tc>
        <w:tc>
          <w:tcPr>
            <w:tcW w:w="523" w:type="pct"/>
          </w:tcPr>
          <w:p w:rsidR="005827B8" w:rsidRPr="001F54D7" w:rsidRDefault="005827B8" w:rsidP="00E7039E">
            <w:pPr>
              <w:pStyle w:val="Tabletext"/>
            </w:pPr>
          </w:p>
        </w:tc>
        <w:tc>
          <w:tcPr>
            <w:tcW w:w="1129" w:type="pct"/>
          </w:tcPr>
          <w:p w:rsidR="005827B8" w:rsidRPr="001F54D7" w:rsidRDefault="005827B8" w:rsidP="00E7039E">
            <w:pPr>
              <w:pStyle w:val="Tabletext"/>
            </w:pPr>
          </w:p>
        </w:tc>
        <w:tc>
          <w:tcPr>
            <w:tcW w:w="1009" w:type="pct"/>
          </w:tcPr>
          <w:p w:rsidR="005827B8" w:rsidRPr="001F54D7" w:rsidRDefault="005827B8" w:rsidP="00E7039E">
            <w:pPr>
              <w:pStyle w:val="Tabletext"/>
            </w:pPr>
          </w:p>
        </w:tc>
        <w:tc>
          <w:tcPr>
            <w:tcW w:w="360" w:type="pct"/>
          </w:tcPr>
          <w:p w:rsidR="005827B8" w:rsidRPr="001F54D7" w:rsidRDefault="005827B8" w:rsidP="00566347">
            <w:pPr>
              <w:pStyle w:val="Tabletext"/>
              <w:jc w:val="center"/>
              <w:rPr>
                <w:lang w:eastAsia="he-IL" w:bidi="he-IL"/>
              </w:rPr>
            </w:pPr>
            <w:r w:rsidRPr="001F54D7">
              <w:rPr>
                <w:lang w:eastAsia="he-IL" w:bidi="he-IL"/>
              </w:rPr>
              <w:t>Voice+ Data</w:t>
            </w:r>
          </w:p>
        </w:tc>
        <w:tc>
          <w:tcPr>
            <w:tcW w:w="560" w:type="pct"/>
          </w:tcPr>
          <w:p w:rsidR="005827B8" w:rsidRPr="001F54D7" w:rsidRDefault="005827B8" w:rsidP="00566347">
            <w:pPr>
              <w:pStyle w:val="Tabletext"/>
              <w:jc w:val="center"/>
            </w:pPr>
            <w:r w:rsidRPr="001F54D7">
              <w:t>125 minutes</w:t>
            </w:r>
          </w:p>
        </w:tc>
        <w:tc>
          <w:tcPr>
            <w:tcW w:w="1087" w:type="pct"/>
          </w:tcPr>
          <w:p w:rsidR="005827B8" w:rsidRPr="001F54D7" w:rsidRDefault="00E7039E" w:rsidP="00E7039E">
            <w:pPr>
              <w:pStyle w:val="Tabletext"/>
              <w:ind w:left="284" w:hanging="284"/>
              <w:rPr>
                <w:lang w:eastAsia="he-IL" w:bidi="he-IL"/>
              </w:rPr>
            </w:pPr>
            <w:r>
              <w:rPr>
                <w:lang w:eastAsia="he-IL" w:bidi="he-IL"/>
              </w:rPr>
              <w:t>15</w:t>
            </w:r>
            <w:r>
              <w:rPr>
                <w:lang w:eastAsia="he-IL" w:bidi="he-IL"/>
              </w:rPr>
              <w:tab/>
            </w:r>
            <w:r w:rsidR="005827B8" w:rsidRPr="001F54D7">
              <w:rPr>
                <w:lang w:eastAsia="he-IL" w:bidi="he-IL"/>
              </w:rPr>
              <w:t>Chemical material removing to replacement tanks</w:t>
            </w:r>
          </w:p>
        </w:tc>
      </w:tr>
      <w:tr w:rsidR="005827B8" w:rsidRPr="001F54D7" w:rsidTr="001649B2">
        <w:trPr>
          <w:trHeight w:val="288"/>
          <w:jc w:val="center"/>
        </w:trPr>
        <w:tc>
          <w:tcPr>
            <w:tcW w:w="333" w:type="pct"/>
          </w:tcPr>
          <w:p w:rsidR="005827B8" w:rsidRPr="001F54D7" w:rsidRDefault="005827B8" w:rsidP="00566347">
            <w:pPr>
              <w:pStyle w:val="Tabletext"/>
              <w:jc w:val="center"/>
            </w:pPr>
          </w:p>
        </w:tc>
        <w:tc>
          <w:tcPr>
            <w:tcW w:w="523" w:type="pct"/>
          </w:tcPr>
          <w:p w:rsidR="005827B8" w:rsidRPr="001F54D7" w:rsidRDefault="005827B8" w:rsidP="00E7039E">
            <w:pPr>
              <w:pStyle w:val="Tabletext"/>
            </w:pPr>
          </w:p>
        </w:tc>
        <w:tc>
          <w:tcPr>
            <w:tcW w:w="1129" w:type="pct"/>
          </w:tcPr>
          <w:p w:rsidR="005827B8" w:rsidRPr="001F54D7" w:rsidRDefault="005827B8" w:rsidP="00E7039E">
            <w:pPr>
              <w:pStyle w:val="Tabletext"/>
            </w:pPr>
          </w:p>
        </w:tc>
        <w:tc>
          <w:tcPr>
            <w:tcW w:w="1009" w:type="pct"/>
          </w:tcPr>
          <w:p w:rsidR="005827B8" w:rsidRPr="001F54D7" w:rsidRDefault="005827B8" w:rsidP="00E7039E">
            <w:pPr>
              <w:pStyle w:val="Tabletext"/>
            </w:pPr>
          </w:p>
        </w:tc>
        <w:tc>
          <w:tcPr>
            <w:tcW w:w="360" w:type="pct"/>
          </w:tcPr>
          <w:p w:rsidR="005827B8" w:rsidRPr="001F54D7" w:rsidRDefault="005827B8" w:rsidP="00566347">
            <w:pPr>
              <w:pStyle w:val="Tabletext"/>
              <w:jc w:val="center"/>
              <w:rPr>
                <w:lang w:eastAsia="he-IL" w:bidi="he-IL"/>
              </w:rPr>
            </w:pPr>
            <w:r w:rsidRPr="001F54D7">
              <w:rPr>
                <w:lang w:eastAsia="he-IL" w:bidi="he-IL"/>
              </w:rPr>
              <w:t>Voice+ Data</w:t>
            </w:r>
          </w:p>
        </w:tc>
        <w:tc>
          <w:tcPr>
            <w:tcW w:w="560" w:type="pct"/>
          </w:tcPr>
          <w:p w:rsidR="005827B8" w:rsidRPr="001F54D7" w:rsidRDefault="005827B8" w:rsidP="00566347">
            <w:pPr>
              <w:pStyle w:val="Tabletext"/>
              <w:jc w:val="center"/>
            </w:pPr>
            <w:r w:rsidRPr="001F54D7">
              <w:t>200 minutes</w:t>
            </w:r>
          </w:p>
        </w:tc>
        <w:tc>
          <w:tcPr>
            <w:tcW w:w="1087" w:type="pct"/>
          </w:tcPr>
          <w:p w:rsidR="005827B8" w:rsidRPr="001F54D7" w:rsidRDefault="00E7039E" w:rsidP="00E7039E">
            <w:pPr>
              <w:pStyle w:val="Tabletext"/>
              <w:ind w:left="284" w:hanging="284"/>
              <w:rPr>
                <w:lang w:eastAsia="he-IL" w:bidi="he-IL"/>
              </w:rPr>
            </w:pPr>
            <w:r>
              <w:rPr>
                <w:lang w:eastAsia="he-IL" w:bidi="he-IL"/>
              </w:rPr>
              <w:t>16</w:t>
            </w:r>
            <w:r>
              <w:rPr>
                <w:lang w:eastAsia="he-IL" w:bidi="he-IL"/>
              </w:rPr>
              <w:tab/>
            </w:r>
            <w:r w:rsidR="005827B8" w:rsidRPr="001F54D7">
              <w:rPr>
                <w:lang w:eastAsia="he-IL" w:bidi="he-IL"/>
              </w:rPr>
              <w:t>Replacements tanks are removed from area</w:t>
            </w:r>
          </w:p>
        </w:tc>
      </w:tr>
      <w:tr w:rsidR="005827B8" w:rsidRPr="001F54D7" w:rsidTr="001649B2">
        <w:trPr>
          <w:trHeight w:val="288"/>
          <w:jc w:val="center"/>
        </w:trPr>
        <w:tc>
          <w:tcPr>
            <w:tcW w:w="333" w:type="pct"/>
          </w:tcPr>
          <w:p w:rsidR="005827B8" w:rsidRPr="001F54D7" w:rsidRDefault="005827B8" w:rsidP="00566347">
            <w:pPr>
              <w:pStyle w:val="Tabletext"/>
              <w:jc w:val="center"/>
            </w:pPr>
          </w:p>
        </w:tc>
        <w:tc>
          <w:tcPr>
            <w:tcW w:w="523" w:type="pct"/>
          </w:tcPr>
          <w:p w:rsidR="005827B8" w:rsidRPr="001F54D7" w:rsidRDefault="005827B8" w:rsidP="00E7039E">
            <w:pPr>
              <w:pStyle w:val="Tabletext"/>
            </w:pPr>
          </w:p>
        </w:tc>
        <w:tc>
          <w:tcPr>
            <w:tcW w:w="1129" w:type="pct"/>
          </w:tcPr>
          <w:p w:rsidR="005827B8" w:rsidRPr="001F54D7" w:rsidRDefault="005827B8" w:rsidP="00E7039E">
            <w:pPr>
              <w:pStyle w:val="Tabletext"/>
            </w:pPr>
          </w:p>
        </w:tc>
        <w:tc>
          <w:tcPr>
            <w:tcW w:w="1009" w:type="pct"/>
          </w:tcPr>
          <w:p w:rsidR="005827B8" w:rsidRPr="001F54D7" w:rsidRDefault="005827B8" w:rsidP="00E7039E">
            <w:pPr>
              <w:pStyle w:val="Tabletext"/>
            </w:pPr>
          </w:p>
        </w:tc>
        <w:tc>
          <w:tcPr>
            <w:tcW w:w="360" w:type="pct"/>
          </w:tcPr>
          <w:p w:rsidR="005827B8" w:rsidRPr="001F54D7" w:rsidRDefault="005827B8" w:rsidP="00566347">
            <w:pPr>
              <w:pStyle w:val="Tabletext"/>
              <w:jc w:val="center"/>
              <w:rPr>
                <w:lang w:eastAsia="he-IL" w:bidi="he-IL"/>
              </w:rPr>
            </w:pPr>
            <w:r w:rsidRPr="001F54D7">
              <w:rPr>
                <w:lang w:eastAsia="he-IL" w:bidi="he-IL"/>
              </w:rPr>
              <w:t>Voice+ Data</w:t>
            </w:r>
          </w:p>
        </w:tc>
        <w:tc>
          <w:tcPr>
            <w:tcW w:w="560" w:type="pct"/>
          </w:tcPr>
          <w:p w:rsidR="005827B8" w:rsidRPr="001F54D7" w:rsidRDefault="005827B8" w:rsidP="00566347">
            <w:pPr>
              <w:pStyle w:val="Tabletext"/>
              <w:jc w:val="center"/>
            </w:pPr>
            <w:r w:rsidRPr="001F54D7">
              <w:t>250 minutes</w:t>
            </w:r>
          </w:p>
        </w:tc>
        <w:tc>
          <w:tcPr>
            <w:tcW w:w="1087" w:type="pct"/>
          </w:tcPr>
          <w:p w:rsidR="005827B8" w:rsidRPr="001F54D7" w:rsidRDefault="00E7039E" w:rsidP="00E7039E">
            <w:pPr>
              <w:pStyle w:val="Tabletext"/>
              <w:ind w:left="284" w:hanging="284"/>
              <w:rPr>
                <w:lang w:eastAsia="he-IL" w:bidi="he-IL"/>
              </w:rPr>
            </w:pPr>
            <w:r>
              <w:rPr>
                <w:lang w:eastAsia="he-IL" w:bidi="he-IL"/>
              </w:rPr>
              <w:t>17</w:t>
            </w:r>
            <w:r>
              <w:rPr>
                <w:lang w:eastAsia="he-IL" w:bidi="he-IL"/>
              </w:rPr>
              <w:tab/>
            </w:r>
            <w:r w:rsidR="005827B8" w:rsidRPr="001F54D7">
              <w:rPr>
                <w:lang w:eastAsia="he-IL" w:bidi="he-IL"/>
              </w:rPr>
              <w:t>The area is clean and checked</w:t>
            </w:r>
          </w:p>
        </w:tc>
      </w:tr>
      <w:tr w:rsidR="005827B8" w:rsidRPr="001F54D7" w:rsidTr="001649B2">
        <w:trPr>
          <w:trHeight w:val="288"/>
          <w:jc w:val="center"/>
        </w:trPr>
        <w:tc>
          <w:tcPr>
            <w:tcW w:w="333" w:type="pct"/>
          </w:tcPr>
          <w:p w:rsidR="005827B8" w:rsidRPr="001F54D7" w:rsidRDefault="005827B8" w:rsidP="00566347">
            <w:pPr>
              <w:pStyle w:val="Tabletext"/>
              <w:jc w:val="center"/>
            </w:pPr>
          </w:p>
        </w:tc>
        <w:tc>
          <w:tcPr>
            <w:tcW w:w="523" w:type="pct"/>
          </w:tcPr>
          <w:p w:rsidR="005827B8" w:rsidRPr="001F54D7" w:rsidRDefault="005827B8" w:rsidP="00E7039E">
            <w:pPr>
              <w:pStyle w:val="Tabletext"/>
            </w:pPr>
          </w:p>
        </w:tc>
        <w:tc>
          <w:tcPr>
            <w:tcW w:w="1129" w:type="pct"/>
          </w:tcPr>
          <w:p w:rsidR="005827B8" w:rsidRPr="001F54D7" w:rsidRDefault="005827B8" w:rsidP="00E7039E">
            <w:pPr>
              <w:pStyle w:val="Tabletext"/>
            </w:pPr>
          </w:p>
        </w:tc>
        <w:tc>
          <w:tcPr>
            <w:tcW w:w="1009" w:type="pct"/>
          </w:tcPr>
          <w:p w:rsidR="005827B8" w:rsidRPr="001F54D7" w:rsidRDefault="005827B8" w:rsidP="00E7039E">
            <w:pPr>
              <w:pStyle w:val="Tabletext"/>
            </w:pPr>
          </w:p>
        </w:tc>
        <w:tc>
          <w:tcPr>
            <w:tcW w:w="360" w:type="pct"/>
          </w:tcPr>
          <w:p w:rsidR="005827B8" w:rsidRPr="001F54D7" w:rsidRDefault="005827B8" w:rsidP="00566347">
            <w:pPr>
              <w:pStyle w:val="Tabletext"/>
              <w:jc w:val="center"/>
              <w:rPr>
                <w:lang w:eastAsia="he-IL" w:bidi="he-IL"/>
              </w:rPr>
            </w:pPr>
            <w:r w:rsidRPr="001F54D7">
              <w:rPr>
                <w:lang w:eastAsia="he-IL" w:bidi="he-IL"/>
              </w:rPr>
              <w:t>Voice+ Data</w:t>
            </w:r>
          </w:p>
        </w:tc>
        <w:tc>
          <w:tcPr>
            <w:tcW w:w="560" w:type="pct"/>
          </w:tcPr>
          <w:p w:rsidR="005827B8" w:rsidRPr="001F54D7" w:rsidRDefault="005827B8" w:rsidP="00566347">
            <w:pPr>
              <w:pStyle w:val="Tabletext"/>
              <w:jc w:val="center"/>
            </w:pPr>
            <w:r w:rsidRPr="001F54D7">
              <w:t>360 minutes</w:t>
            </w:r>
          </w:p>
        </w:tc>
        <w:tc>
          <w:tcPr>
            <w:tcW w:w="1087" w:type="pct"/>
          </w:tcPr>
          <w:p w:rsidR="005827B8" w:rsidRPr="001F54D7" w:rsidRDefault="00E7039E" w:rsidP="00E7039E">
            <w:pPr>
              <w:pStyle w:val="Tabletext"/>
              <w:ind w:left="284" w:hanging="284"/>
              <w:rPr>
                <w:lang w:eastAsia="he-IL" w:bidi="he-IL"/>
              </w:rPr>
            </w:pPr>
            <w:r>
              <w:rPr>
                <w:lang w:eastAsia="he-IL" w:bidi="he-IL"/>
              </w:rPr>
              <w:t>18</w:t>
            </w:r>
            <w:r>
              <w:rPr>
                <w:lang w:eastAsia="he-IL" w:bidi="he-IL"/>
              </w:rPr>
              <w:tab/>
            </w:r>
            <w:r w:rsidR="005827B8" w:rsidRPr="001F54D7">
              <w:rPr>
                <w:lang w:eastAsia="he-IL" w:bidi="he-IL"/>
              </w:rPr>
              <w:t>End of the event</w:t>
            </w:r>
          </w:p>
        </w:tc>
      </w:tr>
    </w:tbl>
    <w:p w:rsidR="005827B8" w:rsidRPr="001F54D7" w:rsidRDefault="005827B8" w:rsidP="009F6A44">
      <w:pPr>
        <w:pStyle w:val="Tablefin"/>
        <w:rPr>
          <w:lang w:bidi="he-IL"/>
        </w:rPr>
      </w:pPr>
    </w:p>
    <w:p w:rsidR="005827B8" w:rsidRPr="001F54D7" w:rsidRDefault="005827B8" w:rsidP="009F6A44">
      <w:pPr>
        <w:keepNext/>
        <w:keepLines/>
        <w:rPr>
          <w:rtl/>
          <w:lang w:bidi="he-IL"/>
        </w:rPr>
      </w:pPr>
      <w:r w:rsidRPr="001F54D7">
        <w:rPr>
          <w:lang w:bidi="he-IL"/>
        </w:rPr>
        <w:lastRenderedPageBreak/>
        <w:t>The following table summarizes the data rate (kbit/s) for each application during the event:</w:t>
      </w:r>
    </w:p>
    <w:p w:rsidR="005827B8" w:rsidRPr="001F54D7" w:rsidRDefault="005827B8" w:rsidP="001649B2">
      <w:pPr>
        <w:pStyle w:val="TableNo"/>
        <w:rPr>
          <w:lang w:bidi="he-IL"/>
        </w:rPr>
      </w:pPr>
      <w:r w:rsidRPr="001F54D7">
        <w:rPr>
          <w:lang w:bidi="he-IL"/>
        </w:rPr>
        <w:t>TABLE 2D-2</w:t>
      </w:r>
    </w:p>
    <w:p w:rsidR="005827B8" w:rsidRPr="001F54D7" w:rsidRDefault="005827B8" w:rsidP="001649B2">
      <w:pPr>
        <w:pStyle w:val="Tabletitle"/>
        <w:rPr>
          <w:rtl/>
          <w:lang w:bidi="he-IL"/>
        </w:rPr>
      </w:pPr>
      <w:r w:rsidRPr="001F54D7">
        <w:rPr>
          <w:lang w:bidi="he-IL"/>
        </w:rPr>
        <w:t>Application data rate</w:t>
      </w:r>
    </w:p>
    <w:tbl>
      <w:tblPr>
        <w:tblStyle w:val="TableGrid"/>
        <w:bidiVisual/>
        <w:tblW w:w="0" w:type="auto"/>
        <w:jc w:val="center"/>
        <w:tblLook w:val="04A0" w:firstRow="1" w:lastRow="0" w:firstColumn="1" w:lastColumn="0" w:noHBand="0" w:noVBand="1"/>
      </w:tblPr>
      <w:tblGrid>
        <w:gridCol w:w="2397"/>
        <w:gridCol w:w="2406"/>
        <w:gridCol w:w="2413"/>
        <w:gridCol w:w="2413"/>
      </w:tblGrid>
      <w:tr w:rsidR="005827B8" w:rsidRPr="001F54D7" w:rsidTr="00C01EB2">
        <w:trPr>
          <w:jc w:val="center"/>
        </w:trPr>
        <w:tc>
          <w:tcPr>
            <w:tcW w:w="2463" w:type="dxa"/>
          </w:tcPr>
          <w:p w:rsidR="005827B8" w:rsidRPr="001F54D7" w:rsidRDefault="005827B8" w:rsidP="001649B2">
            <w:pPr>
              <w:pStyle w:val="Tablehead"/>
              <w:rPr>
                <w:rFonts w:ascii="Times New Roman" w:hAnsi="Times New Roman"/>
                <w:rtl/>
              </w:rPr>
            </w:pPr>
            <w:r w:rsidRPr="001F54D7">
              <w:rPr>
                <w:rFonts w:ascii="Times New Roman" w:hAnsi="Times New Roman"/>
              </w:rPr>
              <w:t>UL (kbit/s)</w:t>
            </w:r>
          </w:p>
        </w:tc>
        <w:tc>
          <w:tcPr>
            <w:tcW w:w="2464" w:type="dxa"/>
          </w:tcPr>
          <w:p w:rsidR="005827B8" w:rsidRPr="001F54D7" w:rsidRDefault="005827B8" w:rsidP="001649B2">
            <w:pPr>
              <w:pStyle w:val="Tablehead"/>
              <w:rPr>
                <w:rFonts w:ascii="Times New Roman" w:hAnsi="Times New Roman"/>
              </w:rPr>
            </w:pPr>
            <w:r w:rsidRPr="001F54D7">
              <w:rPr>
                <w:rFonts w:ascii="Times New Roman" w:hAnsi="Times New Roman"/>
              </w:rPr>
              <w:t>Downlink (kbit/s)</w:t>
            </w:r>
          </w:p>
        </w:tc>
        <w:tc>
          <w:tcPr>
            <w:tcW w:w="2464" w:type="dxa"/>
          </w:tcPr>
          <w:p w:rsidR="005827B8" w:rsidRPr="001F54D7" w:rsidRDefault="005827B8" w:rsidP="001649B2">
            <w:pPr>
              <w:pStyle w:val="Tablehead"/>
              <w:rPr>
                <w:rFonts w:ascii="Times New Roman" w:hAnsi="Times New Roman"/>
              </w:rPr>
            </w:pPr>
            <w:r w:rsidRPr="001F54D7">
              <w:rPr>
                <w:rFonts w:ascii="Times New Roman" w:hAnsi="Times New Roman"/>
              </w:rPr>
              <w:t>Description</w:t>
            </w:r>
          </w:p>
        </w:tc>
        <w:tc>
          <w:tcPr>
            <w:tcW w:w="2464" w:type="dxa"/>
          </w:tcPr>
          <w:p w:rsidR="005827B8" w:rsidRPr="001F54D7" w:rsidRDefault="005827B8" w:rsidP="001649B2">
            <w:pPr>
              <w:pStyle w:val="Tablehead"/>
              <w:rPr>
                <w:rFonts w:ascii="Times New Roman" w:hAnsi="Times New Roman"/>
                <w:rtl/>
              </w:rPr>
            </w:pPr>
            <w:r w:rsidRPr="001F54D7">
              <w:rPr>
                <w:rFonts w:ascii="Times New Roman" w:hAnsi="Times New Roman"/>
              </w:rPr>
              <w:t>Application</w:t>
            </w:r>
          </w:p>
        </w:tc>
      </w:tr>
      <w:tr w:rsidR="005827B8" w:rsidRPr="001F54D7" w:rsidTr="00C01EB2">
        <w:trPr>
          <w:jc w:val="center"/>
        </w:trPr>
        <w:tc>
          <w:tcPr>
            <w:tcW w:w="2463" w:type="dxa"/>
          </w:tcPr>
          <w:p w:rsidR="005827B8" w:rsidRPr="001F54D7" w:rsidRDefault="005827B8" w:rsidP="001649B2">
            <w:pPr>
              <w:pStyle w:val="Tabletext"/>
              <w:jc w:val="center"/>
              <w:rPr>
                <w:rtl/>
              </w:rPr>
            </w:pPr>
            <w:r w:rsidRPr="001F54D7">
              <w:t>N/A (Project 25)</w:t>
            </w:r>
          </w:p>
        </w:tc>
        <w:tc>
          <w:tcPr>
            <w:tcW w:w="2464" w:type="dxa"/>
          </w:tcPr>
          <w:p w:rsidR="005827B8" w:rsidRPr="001F54D7" w:rsidRDefault="005827B8" w:rsidP="001649B2">
            <w:pPr>
              <w:pStyle w:val="Tabletext"/>
              <w:jc w:val="center"/>
              <w:rPr>
                <w:rtl/>
              </w:rPr>
            </w:pPr>
            <w:r w:rsidRPr="001F54D7">
              <w:t>N/A (Project 25)</w:t>
            </w:r>
          </w:p>
        </w:tc>
        <w:tc>
          <w:tcPr>
            <w:tcW w:w="2464" w:type="dxa"/>
          </w:tcPr>
          <w:p w:rsidR="005827B8" w:rsidRPr="001F54D7" w:rsidRDefault="005827B8" w:rsidP="001649B2">
            <w:pPr>
              <w:pStyle w:val="Tabletext"/>
              <w:rPr>
                <w:rtl/>
              </w:rPr>
            </w:pPr>
            <w:r w:rsidRPr="001F54D7">
              <w:t>Voice call</w:t>
            </w:r>
          </w:p>
        </w:tc>
        <w:tc>
          <w:tcPr>
            <w:tcW w:w="2464" w:type="dxa"/>
          </w:tcPr>
          <w:p w:rsidR="005827B8" w:rsidRPr="001F54D7" w:rsidRDefault="005827B8" w:rsidP="001649B2">
            <w:pPr>
              <w:pStyle w:val="Tabletext"/>
              <w:rPr>
                <w:rtl/>
              </w:rPr>
            </w:pPr>
            <w:r w:rsidRPr="001F54D7">
              <w:t>Voice</w:t>
            </w:r>
          </w:p>
        </w:tc>
      </w:tr>
      <w:tr w:rsidR="005827B8" w:rsidRPr="001F54D7" w:rsidTr="00C01EB2">
        <w:trPr>
          <w:jc w:val="center"/>
        </w:trPr>
        <w:tc>
          <w:tcPr>
            <w:tcW w:w="2463" w:type="dxa"/>
          </w:tcPr>
          <w:p w:rsidR="005827B8" w:rsidRPr="001F54D7" w:rsidRDefault="005827B8" w:rsidP="001649B2">
            <w:pPr>
              <w:pStyle w:val="Tabletext"/>
              <w:jc w:val="center"/>
              <w:rPr>
                <w:rtl/>
              </w:rPr>
            </w:pPr>
            <w:r w:rsidRPr="001F54D7">
              <w:t>N/A (Project 25)</w:t>
            </w:r>
          </w:p>
        </w:tc>
        <w:tc>
          <w:tcPr>
            <w:tcW w:w="2464" w:type="dxa"/>
          </w:tcPr>
          <w:p w:rsidR="005827B8" w:rsidRPr="001F54D7" w:rsidRDefault="005827B8" w:rsidP="001649B2">
            <w:pPr>
              <w:pStyle w:val="Tabletext"/>
              <w:jc w:val="center"/>
              <w:rPr>
                <w:rtl/>
              </w:rPr>
            </w:pPr>
            <w:r w:rsidRPr="001F54D7">
              <w:t>N/A</w:t>
            </w:r>
          </w:p>
        </w:tc>
        <w:tc>
          <w:tcPr>
            <w:tcW w:w="2464" w:type="dxa"/>
          </w:tcPr>
          <w:p w:rsidR="005827B8" w:rsidRPr="001F54D7" w:rsidRDefault="005827B8" w:rsidP="001649B2">
            <w:pPr>
              <w:pStyle w:val="Tabletext"/>
              <w:rPr>
                <w:rtl/>
              </w:rPr>
            </w:pPr>
            <w:r w:rsidRPr="001F54D7">
              <w:t>Information from the command center</w:t>
            </w:r>
          </w:p>
        </w:tc>
        <w:tc>
          <w:tcPr>
            <w:tcW w:w="2464" w:type="dxa"/>
          </w:tcPr>
          <w:p w:rsidR="005827B8" w:rsidRPr="001F54D7" w:rsidRDefault="005827B8" w:rsidP="001649B2">
            <w:pPr>
              <w:pStyle w:val="Tabletext"/>
              <w:rPr>
                <w:rtl/>
              </w:rPr>
            </w:pPr>
            <w:r w:rsidRPr="001F54D7">
              <w:t>Request for Information from Vehicle computer</w:t>
            </w:r>
          </w:p>
        </w:tc>
      </w:tr>
      <w:tr w:rsidR="005827B8" w:rsidRPr="001F54D7" w:rsidTr="00C01EB2">
        <w:trPr>
          <w:jc w:val="center"/>
        </w:trPr>
        <w:tc>
          <w:tcPr>
            <w:tcW w:w="2463" w:type="dxa"/>
          </w:tcPr>
          <w:p w:rsidR="005827B8" w:rsidRPr="001F54D7" w:rsidRDefault="005827B8" w:rsidP="001649B2">
            <w:pPr>
              <w:pStyle w:val="Tabletext"/>
              <w:jc w:val="center"/>
              <w:rPr>
                <w:rtl/>
              </w:rPr>
            </w:pPr>
            <w:r w:rsidRPr="001F54D7">
              <w:t>100</w:t>
            </w:r>
          </w:p>
        </w:tc>
        <w:tc>
          <w:tcPr>
            <w:tcW w:w="2464" w:type="dxa"/>
          </w:tcPr>
          <w:p w:rsidR="005827B8" w:rsidRPr="001F54D7" w:rsidRDefault="005827B8" w:rsidP="001649B2">
            <w:pPr>
              <w:pStyle w:val="Tabletext"/>
              <w:jc w:val="center"/>
              <w:rPr>
                <w:rtl/>
              </w:rPr>
            </w:pPr>
            <w:r w:rsidRPr="001F54D7">
              <w:t>2</w:t>
            </w:r>
            <w:r w:rsidR="006B1850">
              <w:t> </w:t>
            </w:r>
            <w:r w:rsidRPr="001F54D7">
              <w:t>000</w:t>
            </w:r>
          </w:p>
        </w:tc>
        <w:tc>
          <w:tcPr>
            <w:tcW w:w="2464" w:type="dxa"/>
          </w:tcPr>
          <w:p w:rsidR="005827B8" w:rsidRPr="001F54D7" w:rsidRDefault="005827B8" w:rsidP="001649B2">
            <w:pPr>
              <w:pStyle w:val="Tabletext"/>
              <w:rPr>
                <w:rtl/>
              </w:rPr>
            </w:pPr>
            <w:r w:rsidRPr="001F54D7">
              <w:t>Map of the area of the event</w:t>
            </w:r>
          </w:p>
        </w:tc>
        <w:tc>
          <w:tcPr>
            <w:tcW w:w="2464" w:type="dxa"/>
          </w:tcPr>
          <w:p w:rsidR="005827B8" w:rsidRPr="001F54D7" w:rsidRDefault="005827B8" w:rsidP="001649B2">
            <w:pPr>
              <w:pStyle w:val="Tabletext"/>
              <w:rPr>
                <w:rtl/>
              </w:rPr>
            </w:pPr>
            <w:r w:rsidRPr="001F54D7">
              <w:t>GIS Information</w:t>
            </w:r>
          </w:p>
        </w:tc>
      </w:tr>
      <w:tr w:rsidR="005827B8" w:rsidRPr="001F54D7" w:rsidTr="00C01EB2">
        <w:trPr>
          <w:jc w:val="center"/>
        </w:trPr>
        <w:tc>
          <w:tcPr>
            <w:tcW w:w="2463" w:type="dxa"/>
          </w:tcPr>
          <w:p w:rsidR="005827B8" w:rsidRPr="001F54D7" w:rsidRDefault="005827B8" w:rsidP="001649B2">
            <w:pPr>
              <w:pStyle w:val="Tabletext"/>
              <w:jc w:val="center"/>
              <w:rPr>
                <w:rtl/>
              </w:rPr>
            </w:pPr>
            <w:r w:rsidRPr="001F54D7">
              <w:t>2</w:t>
            </w:r>
            <w:r w:rsidR="006B1850">
              <w:t> </w:t>
            </w:r>
            <w:r w:rsidRPr="001F54D7">
              <w:t>000</w:t>
            </w:r>
          </w:p>
        </w:tc>
        <w:tc>
          <w:tcPr>
            <w:tcW w:w="2464" w:type="dxa"/>
          </w:tcPr>
          <w:p w:rsidR="005827B8" w:rsidRPr="001F54D7" w:rsidRDefault="005827B8" w:rsidP="001649B2">
            <w:pPr>
              <w:pStyle w:val="Tabletext"/>
              <w:jc w:val="center"/>
              <w:rPr>
                <w:rtl/>
              </w:rPr>
            </w:pPr>
            <w:r w:rsidRPr="001F54D7">
              <w:t>2</w:t>
            </w:r>
            <w:r w:rsidR="006B1850">
              <w:t> </w:t>
            </w:r>
            <w:r w:rsidRPr="001F54D7">
              <w:t>000</w:t>
            </w:r>
          </w:p>
        </w:tc>
        <w:tc>
          <w:tcPr>
            <w:tcW w:w="2464" w:type="dxa"/>
          </w:tcPr>
          <w:p w:rsidR="005827B8" w:rsidRPr="001F54D7" w:rsidRDefault="005827B8" w:rsidP="001649B2">
            <w:pPr>
              <w:pStyle w:val="Tabletext"/>
              <w:rPr>
                <w:rtl/>
              </w:rPr>
            </w:pPr>
            <w:r w:rsidRPr="001F54D7">
              <w:t>Real time video</w:t>
            </w:r>
          </w:p>
        </w:tc>
        <w:tc>
          <w:tcPr>
            <w:tcW w:w="2464" w:type="dxa"/>
          </w:tcPr>
          <w:p w:rsidR="005827B8" w:rsidRPr="001F54D7" w:rsidRDefault="005827B8" w:rsidP="001649B2">
            <w:pPr>
              <w:pStyle w:val="Tabletext"/>
              <w:rPr>
                <w:rtl/>
              </w:rPr>
            </w:pPr>
            <w:r w:rsidRPr="001F54D7">
              <w:t>High resolution video</w:t>
            </w:r>
          </w:p>
        </w:tc>
      </w:tr>
      <w:tr w:rsidR="005827B8" w:rsidRPr="001F54D7" w:rsidTr="00C01EB2">
        <w:trPr>
          <w:jc w:val="center"/>
        </w:trPr>
        <w:tc>
          <w:tcPr>
            <w:tcW w:w="2463" w:type="dxa"/>
          </w:tcPr>
          <w:p w:rsidR="005827B8" w:rsidRPr="001F54D7" w:rsidRDefault="005827B8" w:rsidP="001649B2">
            <w:pPr>
              <w:pStyle w:val="Tabletext"/>
              <w:jc w:val="center"/>
              <w:rPr>
                <w:rtl/>
              </w:rPr>
            </w:pPr>
            <w:r w:rsidRPr="001F54D7">
              <w:t>1</w:t>
            </w:r>
            <w:r w:rsidR="006B1850">
              <w:t> </w:t>
            </w:r>
            <w:r w:rsidRPr="001F54D7">
              <w:t>000</w:t>
            </w:r>
          </w:p>
        </w:tc>
        <w:tc>
          <w:tcPr>
            <w:tcW w:w="2464" w:type="dxa"/>
          </w:tcPr>
          <w:p w:rsidR="005827B8" w:rsidRPr="001F54D7" w:rsidRDefault="005827B8" w:rsidP="001649B2">
            <w:pPr>
              <w:pStyle w:val="Tabletext"/>
              <w:jc w:val="center"/>
              <w:rPr>
                <w:rtl/>
              </w:rPr>
            </w:pPr>
            <w:r w:rsidRPr="001F54D7">
              <w:t>1</w:t>
            </w:r>
            <w:r w:rsidR="006B1850">
              <w:t> </w:t>
            </w:r>
            <w:r w:rsidRPr="001F54D7">
              <w:t>000</w:t>
            </w:r>
          </w:p>
        </w:tc>
        <w:tc>
          <w:tcPr>
            <w:tcW w:w="2464" w:type="dxa"/>
          </w:tcPr>
          <w:p w:rsidR="005827B8" w:rsidRPr="001F54D7" w:rsidRDefault="005827B8" w:rsidP="001649B2">
            <w:pPr>
              <w:pStyle w:val="Tabletext"/>
              <w:rPr>
                <w:rtl/>
              </w:rPr>
            </w:pPr>
            <w:r w:rsidRPr="001F54D7">
              <w:t>Real time video</w:t>
            </w:r>
          </w:p>
        </w:tc>
        <w:tc>
          <w:tcPr>
            <w:tcW w:w="2464" w:type="dxa"/>
          </w:tcPr>
          <w:p w:rsidR="005827B8" w:rsidRPr="001F54D7" w:rsidRDefault="005827B8" w:rsidP="001649B2">
            <w:pPr>
              <w:pStyle w:val="Tabletext"/>
              <w:rPr>
                <w:rtl/>
              </w:rPr>
            </w:pPr>
            <w:r w:rsidRPr="001F54D7">
              <w:t>Medium resolution video</w:t>
            </w:r>
          </w:p>
        </w:tc>
      </w:tr>
      <w:tr w:rsidR="005827B8" w:rsidRPr="001F54D7" w:rsidTr="00C01EB2">
        <w:trPr>
          <w:jc w:val="center"/>
        </w:trPr>
        <w:tc>
          <w:tcPr>
            <w:tcW w:w="2463" w:type="dxa"/>
          </w:tcPr>
          <w:p w:rsidR="005827B8" w:rsidRPr="001F54D7" w:rsidRDefault="005827B8" w:rsidP="001649B2">
            <w:pPr>
              <w:pStyle w:val="Tabletext"/>
              <w:jc w:val="center"/>
              <w:rPr>
                <w:rtl/>
              </w:rPr>
            </w:pPr>
            <w:r w:rsidRPr="001F54D7">
              <w:t>500</w:t>
            </w:r>
          </w:p>
        </w:tc>
        <w:tc>
          <w:tcPr>
            <w:tcW w:w="2464" w:type="dxa"/>
          </w:tcPr>
          <w:p w:rsidR="005827B8" w:rsidRPr="001F54D7" w:rsidRDefault="005827B8" w:rsidP="001649B2">
            <w:pPr>
              <w:pStyle w:val="Tabletext"/>
              <w:jc w:val="center"/>
              <w:rPr>
                <w:rtl/>
              </w:rPr>
            </w:pPr>
            <w:r w:rsidRPr="001F54D7">
              <w:t>500</w:t>
            </w:r>
          </w:p>
        </w:tc>
        <w:tc>
          <w:tcPr>
            <w:tcW w:w="2464" w:type="dxa"/>
          </w:tcPr>
          <w:p w:rsidR="005827B8" w:rsidRPr="001F54D7" w:rsidRDefault="005827B8" w:rsidP="001649B2">
            <w:pPr>
              <w:pStyle w:val="Tabletext"/>
              <w:rPr>
                <w:rtl/>
              </w:rPr>
            </w:pPr>
            <w:r w:rsidRPr="001F54D7">
              <w:t>Real time video</w:t>
            </w:r>
          </w:p>
        </w:tc>
        <w:tc>
          <w:tcPr>
            <w:tcW w:w="2464" w:type="dxa"/>
          </w:tcPr>
          <w:p w:rsidR="005827B8" w:rsidRPr="001F54D7" w:rsidRDefault="005827B8" w:rsidP="001649B2">
            <w:pPr>
              <w:pStyle w:val="Tabletext"/>
              <w:rPr>
                <w:rtl/>
              </w:rPr>
            </w:pPr>
            <w:r w:rsidRPr="001F54D7">
              <w:t>Low resolution video</w:t>
            </w:r>
          </w:p>
        </w:tc>
      </w:tr>
      <w:tr w:rsidR="005827B8" w:rsidRPr="001F54D7" w:rsidTr="00C01EB2">
        <w:trPr>
          <w:jc w:val="center"/>
        </w:trPr>
        <w:tc>
          <w:tcPr>
            <w:tcW w:w="2463" w:type="dxa"/>
          </w:tcPr>
          <w:p w:rsidR="005827B8" w:rsidRPr="001F54D7" w:rsidRDefault="005827B8" w:rsidP="001649B2">
            <w:pPr>
              <w:pStyle w:val="Tabletext"/>
              <w:jc w:val="center"/>
              <w:rPr>
                <w:rtl/>
              </w:rPr>
            </w:pPr>
            <w:r w:rsidRPr="001F54D7">
              <w:t>384</w:t>
            </w:r>
          </w:p>
        </w:tc>
        <w:tc>
          <w:tcPr>
            <w:tcW w:w="2464" w:type="dxa"/>
          </w:tcPr>
          <w:p w:rsidR="005827B8" w:rsidRPr="001F54D7" w:rsidRDefault="005827B8" w:rsidP="001649B2">
            <w:pPr>
              <w:pStyle w:val="Tabletext"/>
              <w:jc w:val="center"/>
              <w:rPr>
                <w:rtl/>
              </w:rPr>
            </w:pPr>
            <w:r w:rsidRPr="001F54D7">
              <w:t>384</w:t>
            </w:r>
          </w:p>
        </w:tc>
        <w:tc>
          <w:tcPr>
            <w:tcW w:w="2464" w:type="dxa"/>
          </w:tcPr>
          <w:p w:rsidR="005827B8" w:rsidRPr="001F54D7" w:rsidRDefault="005827B8" w:rsidP="001649B2">
            <w:pPr>
              <w:pStyle w:val="Tabletext"/>
              <w:rPr>
                <w:rtl/>
              </w:rPr>
            </w:pPr>
            <w:r w:rsidRPr="001F54D7">
              <w:t>Video conference application</w:t>
            </w:r>
          </w:p>
        </w:tc>
        <w:tc>
          <w:tcPr>
            <w:tcW w:w="2464" w:type="dxa"/>
          </w:tcPr>
          <w:p w:rsidR="005827B8" w:rsidRPr="001F54D7" w:rsidRDefault="005827B8" w:rsidP="001649B2">
            <w:pPr>
              <w:pStyle w:val="Tabletext"/>
              <w:rPr>
                <w:rtl/>
              </w:rPr>
            </w:pPr>
            <w:r w:rsidRPr="001F54D7">
              <w:t>Video conference</w:t>
            </w:r>
          </w:p>
        </w:tc>
      </w:tr>
      <w:tr w:rsidR="005827B8" w:rsidRPr="001F54D7" w:rsidTr="00C01EB2">
        <w:trPr>
          <w:jc w:val="center"/>
        </w:trPr>
        <w:tc>
          <w:tcPr>
            <w:tcW w:w="2463" w:type="dxa"/>
          </w:tcPr>
          <w:p w:rsidR="005827B8" w:rsidRPr="001F54D7" w:rsidRDefault="005827B8" w:rsidP="001649B2">
            <w:pPr>
              <w:pStyle w:val="Tabletext"/>
              <w:jc w:val="center"/>
            </w:pPr>
            <w:r w:rsidRPr="001F54D7">
              <w:t>300</w:t>
            </w:r>
          </w:p>
        </w:tc>
        <w:tc>
          <w:tcPr>
            <w:tcW w:w="2464" w:type="dxa"/>
          </w:tcPr>
          <w:p w:rsidR="005827B8" w:rsidRPr="001F54D7" w:rsidRDefault="005827B8" w:rsidP="001649B2">
            <w:pPr>
              <w:pStyle w:val="Tabletext"/>
              <w:jc w:val="center"/>
            </w:pPr>
            <w:r w:rsidRPr="001F54D7">
              <w:t>300</w:t>
            </w:r>
          </w:p>
        </w:tc>
        <w:tc>
          <w:tcPr>
            <w:tcW w:w="2464" w:type="dxa"/>
          </w:tcPr>
          <w:p w:rsidR="005827B8" w:rsidRPr="001F54D7" w:rsidRDefault="005827B8" w:rsidP="001649B2">
            <w:pPr>
              <w:pStyle w:val="Tabletext"/>
            </w:pPr>
            <w:r w:rsidRPr="001F54D7">
              <w:t>Image</w:t>
            </w:r>
          </w:p>
        </w:tc>
        <w:tc>
          <w:tcPr>
            <w:tcW w:w="2464" w:type="dxa"/>
          </w:tcPr>
          <w:p w:rsidR="005827B8" w:rsidRPr="001F54D7" w:rsidRDefault="005827B8" w:rsidP="001649B2">
            <w:pPr>
              <w:pStyle w:val="Tabletext"/>
              <w:rPr>
                <w:rtl/>
              </w:rPr>
            </w:pPr>
            <w:r w:rsidRPr="001F54D7">
              <w:t>High resolution picture</w:t>
            </w:r>
          </w:p>
        </w:tc>
      </w:tr>
    </w:tbl>
    <w:p w:rsidR="008F36C3" w:rsidRPr="001F54D7" w:rsidRDefault="008F36C3" w:rsidP="008F36C3">
      <w:pPr>
        <w:pStyle w:val="Tablefin"/>
        <w:rPr>
          <w:lang w:bidi="he-IL"/>
        </w:rPr>
      </w:pPr>
    </w:p>
    <w:p w:rsidR="005827B8" w:rsidRPr="001F54D7" w:rsidRDefault="005827B8" w:rsidP="008F36C3">
      <w:pPr>
        <w:rPr>
          <w:lang w:bidi="he-IL"/>
        </w:rPr>
      </w:pPr>
      <w:r w:rsidRPr="001F54D7">
        <w:rPr>
          <w:lang w:bidi="he-IL"/>
        </w:rPr>
        <w:t>The event occurs within 1.6 km radius area. The area has been closed by the police, and one 45 m antenna mast LTE site gives service to this area.</w:t>
      </w:r>
    </w:p>
    <w:p w:rsidR="005827B8" w:rsidRPr="001F54D7" w:rsidRDefault="005154D8" w:rsidP="005E5AC9">
      <w:pPr>
        <w:pStyle w:val="Heading1"/>
        <w:rPr>
          <w:lang w:bidi="he-IL"/>
        </w:rPr>
      </w:pPr>
      <w:r>
        <w:rPr>
          <w:rFonts w:eastAsia="Batang"/>
        </w:rPr>
        <w:t>2D.</w:t>
      </w:r>
      <w:r>
        <w:rPr>
          <w:rFonts w:eastAsia="Batang"/>
        </w:rPr>
        <w:t>4</w:t>
      </w:r>
      <w:r>
        <w:rPr>
          <w:rFonts w:eastAsia="Batang"/>
        </w:rPr>
        <w:tab/>
      </w:r>
      <w:r w:rsidR="005827B8" w:rsidRPr="001F54D7">
        <w:rPr>
          <w:lang w:bidi="he-IL"/>
        </w:rPr>
        <w:t>Analysis</w:t>
      </w:r>
    </w:p>
    <w:p w:rsidR="005827B8" w:rsidRPr="001F54D7" w:rsidRDefault="005827B8" w:rsidP="001649B2">
      <w:pPr>
        <w:rPr>
          <w:lang w:bidi="he-IL"/>
        </w:rPr>
      </w:pPr>
      <w:r w:rsidRPr="001F54D7">
        <w:rPr>
          <w:lang w:bidi="he-IL"/>
        </w:rPr>
        <w:t xml:space="preserve">In order to analyze the required spectrum 'Monte Carlo' simulation has been used. The urban clutter loss has been defined to 10 dB. The </w:t>
      </w:r>
      <w:r w:rsidRPr="001F54D7">
        <w:t xml:space="preserve">LTE data </w:t>
      </w:r>
      <w:r w:rsidRPr="001F54D7">
        <w:rPr>
          <w:lang w:bidi="he-IL"/>
        </w:rPr>
        <w:t>(see Report ITU-R M.2241 Table 2.2.1-1 for most of the site and equipment parameters):</w:t>
      </w:r>
    </w:p>
    <w:p w:rsidR="005827B8" w:rsidRPr="001F54D7" w:rsidRDefault="008F36C3" w:rsidP="008F36C3">
      <w:pPr>
        <w:pStyle w:val="enumlev1"/>
        <w:rPr>
          <w:lang w:bidi="he-IL"/>
        </w:rPr>
      </w:pPr>
      <w:r w:rsidRPr="001F54D7">
        <w:rPr>
          <w:lang w:bidi="he-IL"/>
        </w:rPr>
        <w:t>1</w:t>
      </w:r>
      <w:r w:rsidRPr="001F54D7">
        <w:rPr>
          <w:lang w:bidi="he-IL"/>
        </w:rPr>
        <w:tab/>
      </w:r>
      <w:r w:rsidR="005827B8" w:rsidRPr="001F54D7">
        <w:rPr>
          <w:lang w:bidi="he-IL"/>
        </w:rPr>
        <w:t>3 sector site.</w:t>
      </w:r>
    </w:p>
    <w:p w:rsidR="005827B8" w:rsidRPr="001F54D7" w:rsidRDefault="008F36C3" w:rsidP="008F36C3">
      <w:pPr>
        <w:pStyle w:val="enumlev1"/>
        <w:rPr>
          <w:lang w:bidi="he-IL"/>
        </w:rPr>
      </w:pPr>
      <w:r w:rsidRPr="001F54D7">
        <w:t>2</w:t>
      </w:r>
      <w:r w:rsidRPr="001F54D7">
        <w:tab/>
      </w:r>
      <w:r w:rsidR="005827B8" w:rsidRPr="001F54D7">
        <w:t>Dual-transmitter and dual-receiver configuration per sector (MIMO).</w:t>
      </w:r>
    </w:p>
    <w:p w:rsidR="005827B8" w:rsidRPr="001F54D7" w:rsidRDefault="008F36C3" w:rsidP="008F36C3">
      <w:pPr>
        <w:pStyle w:val="enumlev1"/>
        <w:rPr>
          <w:lang w:bidi="he-IL"/>
        </w:rPr>
      </w:pPr>
      <w:r w:rsidRPr="001F54D7">
        <w:rPr>
          <w:lang w:bidi="he-IL"/>
        </w:rPr>
        <w:t>3</w:t>
      </w:r>
      <w:r w:rsidRPr="001F54D7">
        <w:rPr>
          <w:lang w:bidi="he-IL"/>
        </w:rPr>
        <w:tab/>
      </w:r>
      <w:r w:rsidR="005827B8" w:rsidRPr="001F54D7">
        <w:rPr>
          <w:lang w:bidi="he-IL"/>
        </w:rPr>
        <w:t>40 W on each diversity antenna</w:t>
      </w:r>
      <w:r w:rsidR="005827B8" w:rsidRPr="001F54D7">
        <w:rPr>
          <w:rStyle w:val="FootnoteReference"/>
          <w:szCs w:val="24"/>
          <w:lang w:bidi="he-IL"/>
        </w:rPr>
        <w:footnoteReference w:id="13"/>
      </w:r>
      <w:r w:rsidR="005827B8" w:rsidRPr="001F54D7">
        <w:rPr>
          <w:lang w:bidi="he-IL"/>
        </w:rPr>
        <w:t>.</w:t>
      </w:r>
    </w:p>
    <w:p w:rsidR="005827B8" w:rsidRPr="001F54D7" w:rsidRDefault="008F36C3" w:rsidP="008F36C3">
      <w:pPr>
        <w:pStyle w:val="enumlev1"/>
        <w:rPr>
          <w:lang w:bidi="he-IL"/>
        </w:rPr>
      </w:pPr>
      <w:r w:rsidRPr="001F54D7">
        <w:rPr>
          <w:lang w:bidi="he-IL"/>
        </w:rPr>
        <w:t>4</w:t>
      </w:r>
      <w:r w:rsidRPr="001F54D7">
        <w:rPr>
          <w:lang w:bidi="he-IL"/>
        </w:rPr>
        <w:tab/>
      </w:r>
      <w:r w:rsidR="005827B8" w:rsidRPr="001F54D7">
        <w:rPr>
          <w:lang w:bidi="he-IL"/>
        </w:rPr>
        <w:t>45 m antenna height above ground level.</w:t>
      </w:r>
    </w:p>
    <w:p w:rsidR="005827B8" w:rsidRPr="001F54D7" w:rsidRDefault="008F36C3" w:rsidP="008F36C3">
      <w:pPr>
        <w:pStyle w:val="enumlev1"/>
        <w:rPr>
          <w:lang w:bidi="he-IL"/>
        </w:rPr>
      </w:pPr>
      <w:r w:rsidRPr="001F54D7">
        <w:rPr>
          <w:lang w:bidi="he-IL"/>
        </w:rPr>
        <w:t>5</w:t>
      </w:r>
      <w:r w:rsidRPr="001F54D7">
        <w:rPr>
          <w:lang w:bidi="he-IL"/>
        </w:rPr>
        <w:tab/>
      </w:r>
      <w:r w:rsidR="005827B8" w:rsidRPr="001F54D7">
        <w:rPr>
          <w:lang w:bidi="he-IL"/>
        </w:rPr>
        <w:t>Antenna parameters:</w:t>
      </w:r>
    </w:p>
    <w:p w:rsidR="005827B8" w:rsidRPr="001F54D7" w:rsidRDefault="008F36C3" w:rsidP="008F36C3">
      <w:pPr>
        <w:pStyle w:val="enumlev2"/>
        <w:rPr>
          <w:lang w:bidi="he-IL"/>
        </w:rPr>
      </w:pPr>
      <w:r w:rsidRPr="001F54D7">
        <w:rPr>
          <w:lang w:bidi="he-IL"/>
        </w:rPr>
        <w:t>a)</w:t>
      </w:r>
      <w:r w:rsidRPr="001F54D7">
        <w:rPr>
          <w:lang w:bidi="he-IL"/>
        </w:rPr>
        <w:tab/>
      </w:r>
      <w:r w:rsidR="005827B8" w:rsidRPr="001F54D7">
        <w:rPr>
          <w:lang w:bidi="he-IL"/>
        </w:rPr>
        <w:t>17 dBi antenna gain.</w:t>
      </w:r>
    </w:p>
    <w:p w:rsidR="005827B8" w:rsidRPr="001F54D7" w:rsidRDefault="008F36C3" w:rsidP="008F36C3">
      <w:pPr>
        <w:pStyle w:val="enumlev2"/>
        <w:rPr>
          <w:lang w:bidi="he-IL"/>
        </w:rPr>
      </w:pPr>
      <w:r w:rsidRPr="001F54D7">
        <w:rPr>
          <w:lang w:bidi="he-IL"/>
        </w:rPr>
        <w:t>b)</w:t>
      </w:r>
      <w:r w:rsidRPr="001F54D7">
        <w:rPr>
          <w:lang w:bidi="he-IL"/>
        </w:rPr>
        <w:tab/>
      </w:r>
      <w:r w:rsidR="005827B8" w:rsidRPr="001F54D7">
        <w:rPr>
          <w:lang w:bidi="he-IL"/>
        </w:rPr>
        <w:t>65 deg Horizontal pattern (</w:t>
      </w:r>
      <w:r w:rsidR="005827B8" w:rsidRPr="001F54D7">
        <w:t>aperture in the horizontal plane at 3 dB (in deg.).</w:t>
      </w:r>
    </w:p>
    <w:p w:rsidR="005827B8" w:rsidRPr="001F54D7" w:rsidRDefault="008F36C3" w:rsidP="008F36C3">
      <w:pPr>
        <w:pStyle w:val="enumlev2"/>
        <w:rPr>
          <w:lang w:bidi="he-IL"/>
        </w:rPr>
      </w:pPr>
      <w:r w:rsidRPr="001F54D7">
        <w:t>c)</w:t>
      </w:r>
      <w:r w:rsidRPr="001F54D7">
        <w:tab/>
      </w:r>
      <w:r w:rsidR="005827B8" w:rsidRPr="001F54D7">
        <w:t>15 deg Vertical pattern (aperture in the vertical plane at 3 dB (in deg.).</w:t>
      </w:r>
    </w:p>
    <w:p w:rsidR="005827B8" w:rsidRPr="001F54D7" w:rsidRDefault="008F36C3" w:rsidP="008F36C3">
      <w:pPr>
        <w:pStyle w:val="enumlev1"/>
        <w:rPr>
          <w:lang w:bidi="he-IL"/>
        </w:rPr>
      </w:pPr>
      <w:r w:rsidRPr="001F54D7">
        <w:rPr>
          <w:lang w:bidi="he-IL"/>
        </w:rPr>
        <w:t>6</w:t>
      </w:r>
      <w:r w:rsidRPr="001F54D7">
        <w:rPr>
          <w:lang w:bidi="he-IL"/>
        </w:rPr>
        <w:tab/>
      </w:r>
      <w:r w:rsidR="005827B8" w:rsidRPr="001F54D7">
        <w:rPr>
          <w:lang w:bidi="he-IL"/>
        </w:rPr>
        <w:t>3 dB losses (cable losses + connector losses feeder losses).</w:t>
      </w:r>
    </w:p>
    <w:p w:rsidR="005827B8" w:rsidRPr="001F54D7" w:rsidRDefault="008F36C3" w:rsidP="008F36C3">
      <w:pPr>
        <w:pStyle w:val="enumlev1"/>
        <w:rPr>
          <w:lang w:bidi="he-IL"/>
        </w:rPr>
      </w:pPr>
      <w:r w:rsidRPr="001F54D7">
        <w:rPr>
          <w:lang w:bidi="he-IL"/>
        </w:rPr>
        <w:t>7</w:t>
      </w:r>
      <w:r w:rsidRPr="001F54D7">
        <w:rPr>
          <w:lang w:bidi="he-IL"/>
        </w:rPr>
        <w:tab/>
      </w:r>
      <w:r w:rsidR="005827B8" w:rsidRPr="001F54D7">
        <w:rPr>
          <w:lang w:bidi="he-IL"/>
        </w:rPr>
        <w:t>60 dBm e</w:t>
      </w:r>
      <w:r w:rsidRPr="001F54D7">
        <w:rPr>
          <w:lang w:bidi="he-IL"/>
        </w:rPr>
        <w:t>.</w:t>
      </w:r>
      <w:r w:rsidR="005827B8" w:rsidRPr="001F54D7">
        <w:rPr>
          <w:lang w:bidi="he-IL"/>
        </w:rPr>
        <w:t>i</w:t>
      </w:r>
      <w:r w:rsidRPr="001F54D7">
        <w:rPr>
          <w:lang w:bidi="he-IL"/>
        </w:rPr>
        <w:t>.</w:t>
      </w:r>
      <w:r w:rsidR="005827B8" w:rsidRPr="001F54D7">
        <w:rPr>
          <w:lang w:bidi="he-IL"/>
        </w:rPr>
        <w:t>r</w:t>
      </w:r>
      <w:r w:rsidRPr="001F54D7">
        <w:rPr>
          <w:lang w:bidi="he-IL"/>
        </w:rPr>
        <w:t>.</w:t>
      </w:r>
      <w:r w:rsidR="005827B8" w:rsidRPr="001F54D7">
        <w:rPr>
          <w:lang w:bidi="he-IL"/>
        </w:rPr>
        <w:t>p</w:t>
      </w:r>
      <w:r w:rsidRPr="001F54D7">
        <w:rPr>
          <w:lang w:bidi="he-IL"/>
        </w:rPr>
        <w:t>.</w:t>
      </w:r>
      <w:r w:rsidR="005827B8" w:rsidRPr="001F54D7">
        <w:rPr>
          <w:lang w:bidi="he-IL"/>
        </w:rPr>
        <w:t>, including cable losses.</w:t>
      </w:r>
    </w:p>
    <w:p w:rsidR="005827B8" w:rsidRPr="001F54D7" w:rsidRDefault="008F36C3" w:rsidP="008F36C3">
      <w:pPr>
        <w:pStyle w:val="enumlev1"/>
        <w:rPr>
          <w:lang w:bidi="he-IL"/>
        </w:rPr>
      </w:pPr>
      <w:r w:rsidRPr="001F54D7">
        <w:rPr>
          <w:lang w:bidi="he-IL"/>
        </w:rPr>
        <w:t>8</w:t>
      </w:r>
      <w:r w:rsidRPr="001F54D7">
        <w:rPr>
          <w:lang w:bidi="he-IL"/>
        </w:rPr>
        <w:tab/>
      </w:r>
      <w:r w:rsidR="005827B8" w:rsidRPr="001F54D7">
        <w:rPr>
          <w:lang w:bidi="he-IL"/>
        </w:rPr>
        <w:t>2 degree down tilt.</w:t>
      </w:r>
    </w:p>
    <w:p w:rsidR="005827B8" w:rsidRPr="001F54D7" w:rsidRDefault="008F36C3" w:rsidP="008F36C3">
      <w:pPr>
        <w:pStyle w:val="enumlev1"/>
        <w:rPr>
          <w:lang w:bidi="he-IL"/>
        </w:rPr>
      </w:pPr>
      <w:r w:rsidRPr="001F54D7">
        <w:rPr>
          <w:lang w:bidi="he-IL"/>
        </w:rPr>
        <w:t>9</w:t>
      </w:r>
      <w:r w:rsidRPr="001F54D7">
        <w:rPr>
          <w:lang w:bidi="he-IL"/>
        </w:rPr>
        <w:tab/>
      </w:r>
      <w:r w:rsidR="005827B8" w:rsidRPr="001F54D7">
        <w:rPr>
          <w:lang w:bidi="he-IL"/>
        </w:rPr>
        <w:t>Modulation parameters: QPSK, 16-QAM and 64 QAM.</w:t>
      </w:r>
    </w:p>
    <w:p w:rsidR="005827B8" w:rsidRPr="001F54D7" w:rsidRDefault="008F36C3" w:rsidP="008F36C3">
      <w:pPr>
        <w:pStyle w:val="enumlev1"/>
        <w:rPr>
          <w:lang w:bidi="he-IL"/>
        </w:rPr>
      </w:pPr>
      <w:r w:rsidRPr="001F54D7">
        <w:rPr>
          <w:lang w:bidi="he-IL"/>
        </w:rPr>
        <w:t>10</w:t>
      </w:r>
      <w:r w:rsidRPr="001F54D7">
        <w:rPr>
          <w:lang w:bidi="he-IL"/>
        </w:rPr>
        <w:tab/>
      </w:r>
      <w:r w:rsidR="005827B8" w:rsidRPr="001F54D7">
        <w:rPr>
          <w:lang w:bidi="he-IL"/>
        </w:rPr>
        <w:t>Duplex mode – FDD.</w:t>
      </w:r>
    </w:p>
    <w:p w:rsidR="005827B8" w:rsidRPr="001F54D7" w:rsidRDefault="008F36C3" w:rsidP="008F36C3">
      <w:pPr>
        <w:pStyle w:val="enumlev1"/>
        <w:rPr>
          <w:lang w:bidi="he-IL"/>
        </w:rPr>
      </w:pPr>
      <w:r w:rsidRPr="001F54D7">
        <w:rPr>
          <w:lang w:bidi="he-IL"/>
        </w:rPr>
        <w:t>11</w:t>
      </w:r>
      <w:r w:rsidRPr="001F54D7">
        <w:rPr>
          <w:lang w:bidi="he-IL"/>
        </w:rPr>
        <w:tab/>
      </w:r>
      <w:r w:rsidR="005827B8" w:rsidRPr="001F54D7">
        <w:rPr>
          <w:lang w:bidi="he-IL"/>
        </w:rPr>
        <w:t xml:space="preserve">Duty </w:t>
      </w:r>
      <w:proofErr w:type="gramStart"/>
      <w:r w:rsidR="005827B8" w:rsidRPr="001F54D7">
        <w:rPr>
          <w:lang w:bidi="he-IL"/>
        </w:rPr>
        <w:t>cycle(</w:t>
      </w:r>
      <w:proofErr w:type="gramEnd"/>
      <w:r w:rsidR="005827B8" w:rsidRPr="001F54D7">
        <w:rPr>
          <w:lang w:bidi="he-IL"/>
        </w:rPr>
        <w:t>downlink applications activity factor): 0.5.</w:t>
      </w:r>
    </w:p>
    <w:p w:rsidR="005827B8" w:rsidRPr="001F54D7" w:rsidRDefault="005827B8" w:rsidP="008F36C3">
      <w:pPr>
        <w:keepNext/>
        <w:rPr>
          <w:lang w:bidi="he-IL"/>
        </w:rPr>
      </w:pPr>
      <w:r w:rsidRPr="001F54D7">
        <w:rPr>
          <w:lang w:bidi="he-IL"/>
        </w:rPr>
        <w:lastRenderedPageBreak/>
        <w:t>The LTE UE data (see Report ITU-R M.2241 Table 2.2.1-1 for most of the parameters):</w:t>
      </w:r>
    </w:p>
    <w:p w:rsidR="005827B8" w:rsidRPr="001F54D7" w:rsidRDefault="008F36C3" w:rsidP="008F36C3">
      <w:pPr>
        <w:pStyle w:val="enumlev1"/>
        <w:rPr>
          <w:lang w:bidi="he-IL"/>
        </w:rPr>
      </w:pPr>
      <w:r w:rsidRPr="001F54D7">
        <w:rPr>
          <w:lang w:bidi="he-IL"/>
        </w:rPr>
        <w:t>1</w:t>
      </w:r>
      <w:r w:rsidRPr="001F54D7">
        <w:rPr>
          <w:lang w:bidi="he-IL"/>
        </w:rPr>
        <w:tab/>
      </w:r>
      <w:r w:rsidR="005827B8" w:rsidRPr="001F54D7">
        <w:rPr>
          <w:lang w:bidi="he-IL"/>
        </w:rPr>
        <w:t>1.5 m antenna height above ground level.</w:t>
      </w:r>
    </w:p>
    <w:p w:rsidR="005827B8" w:rsidRPr="001F54D7" w:rsidRDefault="008F36C3" w:rsidP="008F36C3">
      <w:pPr>
        <w:pStyle w:val="enumlev1"/>
        <w:rPr>
          <w:lang w:bidi="he-IL"/>
        </w:rPr>
      </w:pPr>
      <w:r w:rsidRPr="001F54D7">
        <w:rPr>
          <w:lang w:bidi="he-IL"/>
        </w:rPr>
        <w:t>2</w:t>
      </w:r>
      <w:r w:rsidRPr="001F54D7">
        <w:rPr>
          <w:lang w:bidi="he-IL"/>
        </w:rPr>
        <w:tab/>
      </w:r>
      <w:r w:rsidR="005827B8" w:rsidRPr="001F54D7">
        <w:rPr>
          <w:lang w:bidi="he-IL"/>
        </w:rPr>
        <w:t>Omni antenna.</w:t>
      </w:r>
    </w:p>
    <w:p w:rsidR="005827B8" w:rsidRPr="001F54D7" w:rsidRDefault="008F36C3" w:rsidP="008F36C3">
      <w:pPr>
        <w:pStyle w:val="enumlev1"/>
        <w:rPr>
          <w:lang w:bidi="he-IL"/>
        </w:rPr>
      </w:pPr>
      <w:r w:rsidRPr="001F54D7">
        <w:rPr>
          <w:lang w:bidi="he-IL"/>
        </w:rPr>
        <w:t>3</w:t>
      </w:r>
      <w:r w:rsidRPr="001F54D7">
        <w:rPr>
          <w:lang w:bidi="he-IL"/>
        </w:rPr>
        <w:tab/>
      </w:r>
      <w:r w:rsidR="005827B8" w:rsidRPr="001F54D7">
        <w:rPr>
          <w:lang w:bidi="he-IL"/>
        </w:rPr>
        <w:t>0 dBi antenna gain.</w:t>
      </w:r>
    </w:p>
    <w:p w:rsidR="005827B8" w:rsidRPr="001F54D7" w:rsidRDefault="008F36C3" w:rsidP="008F36C3">
      <w:pPr>
        <w:pStyle w:val="enumlev1"/>
        <w:rPr>
          <w:lang w:bidi="he-IL"/>
        </w:rPr>
      </w:pPr>
      <w:r w:rsidRPr="001F54D7">
        <w:rPr>
          <w:lang w:bidi="he-IL"/>
        </w:rPr>
        <w:t>4</w:t>
      </w:r>
      <w:r w:rsidRPr="001F54D7">
        <w:rPr>
          <w:lang w:bidi="he-IL"/>
        </w:rPr>
        <w:tab/>
      </w:r>
      <w:r w:rsidR="005827B8" w:rsidRPr="001F54D7">
        <w:rPr>
          <w:lang w:bidi="he-IL"/>
        </w:rPr>
        <w:t>Maximum Transmitter e.i.r.p. (dBm): 21 to 23.</w:t>
      </w:r>
    </w:p>
    <w:p w:rsidR="005827B8" w:rsidRPr="001F54D7" w:rsidRDefault="008F36C3" w:rsidP="008F36C3">
      <w:pPr>
        <w:pStyle w:val="enumlev1"/>
        <w:rPr>
          <w:lang w:bidi="he-IL"/>
        </w:rPr>
      </w:pPr>
      <w:r w:rsidRPr="001F54D7">
        <w:rPr>
          <w:lang w:bidi="he-IL"/>
        </w:rPr>
        <w:t>5</w:t>
      </w:r>
      <w:r w:rsidRPr="001F54D7">
        <w:rPr>
          <w:lang w:bidi="he-IL"/>
        </w:rPr>
        <w:tab/>
      </w:r>
      <w:r w:rsidR="005827B8" w:rsidRPr="001F54D7">
        <w:rPr>
          <w:lang w:bidi="he-IL"/>
        </w:rPr>
        <w:t>Average Transmitter e.i.r.p. (dBm): -9.</w:t>
      </w:r>
    </w:p>
    <w:p w:rsidR="005827B8" w:rsidRPr="001F54D7" w:rsidRDefault="008F36C3" w:rsidP="008F36C3">
      <w:pPr>
        <w:pStyle w:val="enumlev1"/>
        <w:rPr>
          <w:lang w:bidi="he-IL"/>
        </w:rPr>
      </w:pPr>
      <w:r w:rsidRPr="001F54D7">
        <w:rPr>
          <w:lang w:bidi="he-IL"/>
        </w:rPr>
        <w:t>6</w:t>
      </w:r>
      <w:r w:rsidRPr="001F54D7">
        <w:rPr>
          <w:lang w:bidi="he-IL"/>
        </w:rPr>
        <w:tab/>
      </w:r>
      <w:r w:rsidR="005827B8" w:rsidRPr="001F54D7">
        <w:rPr>
          <w:lang w:bidi="he-IL"/>
        </w:rPr>
        <w:t xml:space="preserve">Modulation parameters: </w:t>
      </w:r>
      <w:proofErr w:type="gramStart"/>
      <w:r w:rsidR="005827B8" w:rsidRPr="001F54D7">
        <w:rPr>
          <w:lang w:bidi="he-IL"/>
        </w:rPr>
        <w:t>QPSK ,</w:t>
      </w:r>
      <w:proofErr w:type="gramEnd"/>
      <w:r w:rsidR="005827B8" w:rsidRPr="001F54D7">
        <w:rPr>
          <w:lang w:bidi="he-IL"/>
        </w:rPr>
        <w:t xml:space="preserve"> 16-QAM and 64 QAM.</w:t>
      </w:r>
    </w:p>
    <w:p w:rsidR="005827B8" w:rsidRPr="001F54D7" w:rsidRDefault="008F36C3" w:rsidP="008F36C3">
      <w:pPr>
        <w:pStyle w:val="enumlev1"/>
        <w:rPr>
          <w:lang w:bidi="he-IL"/>
        </w:rPr>
      </w:pPr>
      <w:r w:rsidRPr="001F54D7">
        <w:rPr>
          <w:lang w:bidi="he-IL"/>
        </w:rPr>
        <w:t>7</w:t>
      </w:r>
      <w:r w:rsidRPr="001F54D7">
        <w:rPr>
          <w:lang w:bidi="he-IL"/>
        </w:rPr>
        <w:tab/>
      </w:r>
      <w:r w:rsidR="005827B8" w:rsidRPr="001F54D7">
        <w:rPr>
          <w:lang w:bidi="he-IL"/>
        </w:rPr>
        <w:t>Duplex mode – FDD.</w:t>
      </w:r>
    </w:p>
    <w:p w:rsidR="005827B8" w:rsidRPr="001F54D7" w:rsidRDefault="008F36C3" w:rsidP="008F36C3">
      <w:pPr>
        <w:pStyle w:val="enumlev1"/>
        <w:rPr>
          <w:lang w:bidi="he-IL"/>
        </w:rPr>
      </w:pPr>
      <w:r w:rsidRPr="001F54D7">
        <w:rPr>
          <w:lang w:bidi="he-IL"/>
        </w:rPr>
        <w:t>8</w:t>
      </w:r>
      <w:r w:rsidRPr="001F54D7">
        <w:rPr>
          <w:lang w:bidi="he-IL"/>
        </w:rPr>
        <w:tab/>
      </w:r>
      <w:r w:rsidR="005827B8" w:rsidRPr="001F54D7">
        <w:rPr>
          <w:lang w:bidi="he-IL"/>
        </w:rPr>
        <w:t>Duty cycle (uplink applications activity factor): 0.5.</w:t>
      </w:r>
    </w:p>
    <w:p w:rsidR="005827B8" w:rsidRPr="001F54D7" w:rsidRDefault="005827B8" w:rsidP="001649B2">
      <w:pPr>
        <w:rPr>
          <w:lang w:bidi="he-IL"/>
        </w:rPr>
      </w:pPr>
      <w:r w:rsidRPr="001F54D7">
        <w:rPr>
          <w:lang w:bidi="he-IL"/>
        </w:rPr>
        <w:t>The analysis has been run to analyze part 12 (all the forces arrived to the area). A total of 36 users get information from a few LTE applications (Table 2). Six bandwidths have been checked to get the required spectrum for event part 12 (the maximum required spectrum):</w:t>
      </w:r>
    </w:p>
    <w:p w:rsidR="005827B8" w:rsidRPr="001F54D7" w:rsidRDefault="008F36C3" w:rsidP="008F36C3">
      <w:pPr>
        <w:pStyle w:val="enumlev1"/>
        <w:rPr>
          <w:lang w:bidi="he-IL"/>
        </w:rPr>
      </w:pPr>
      <w:r w:rsidRPr="001F54D7">
        <w:rPr>
          <w:lang w:bidi="he-IL"/>
        </w:rPr>
        <w:t>1</w:t>
      </w:r>
      <w:r w:rsidRPr="001F54D7">
        <w:rPr>
          <w:lang w:bidi="he-IL"/>
        </w:rPr>
        <w:tab/>
      </w:r>
      <w:r w:rsidR="005827B8" w:rsidRPr="001F54D7">
        <w:rPr>
          <w:lang w:bidi="he-IL"/>
        </w:rPr>
        <w:t>10 MHz.</w:t>
      </w:r>
    </w:p>
    <w:p w:rsidR="005827B8" w:rsidRPr="001F54D7" w:rsidRDefault="008F36C3" w:rsidP="008F36C3">
      <w:pPr>
        <w:pStyle w:val="enumlev1"/>
        <w:rPr>
          <w:lang w:bidi="he-IL"/>
        </w:rPr>
      </w:pPr>
      <w:r w:rsidRPr="001F54D7">
        <w:rPr>
          <w:lang w:bidi="he-IL"/>
        </w:rPr>
        <w:t>2</w:t>
      </w:r>
      <w:r w:rsidRPr="001F54D7">
        <w:rPr>
          <w:lang w:bidi="he-IL"/>
        </w:rPr>
        <w:tab/>
      </w:r>
      <w:r w:rsidR="005827B8" w:rsidRPr="001F54D7">
        <w:rPr>
          <w:lang w:bidi="he-IL"/>
        </w:rPr>
        <w:t>15 MHz.</w:t>
      </w:r>
    </w:p>
    <w:p w:rsidR="005827B8" w:rsidRPr="001F54D7" w:rsidRDefault="008F36C3" w:rsidP="008F36C3">
      <w:pPr>
        <w:pStyle w:val="enumlev1"/>
        <w:rPr>
          <w:lang w:bidi="he-IL"/>
        </w:rPr>
      </w:pPr>
      <w:r w:rsidRPr="001F54D7">
        <w:rPr>
          <w:lang w:bidi="he-IL"/>
        </w:rPr>
        <w:t>3</w:t>
      </w:r>
      <w:r w:rsidRPr="001F54D7">
        <w:rPr>
          <w:lang w:bidi="he-IL"/>
        </w:rPr>
        <w:tab/>
      </w:r>
      <w:r w:rsidR="005827B8" w:rsidRPr="001F54D7">
        <w:rPr>
          <w:lang w:bidi="he-IL"/>
        </w:rPr>
        <w:t xml:space="preserve">18 MHz (Not a LTE BW based on spec. </w:t>
      </w:r>
      <w:r w:rsidRPr="001F54D7">
        <w:rPr>
          <w:lang w:bidi="he-IL"/>
        </w:rPr>
        <w:t xml:space="preserve">has </w:t>
      </w:r>
      <w:r w:rsidR="005827B8" w:rsidRPr="001F54D7">
        <w:rPr>
          <w:lang w:bidi="he-IL"/>
        </w:rPr>
        <w:t>been used just for calculation).</w:t>
      </w:r>
    </w:p>
    <w:p w:rsidR="005827B8" w:rsidRPr="001F54D7" w:rsidRDefault="008F36C3" w:rsidP="008F36C3">
      <w:pPr>
        <w:pStyle w:val="enumlev1"/>
        <w:rPr>
          <w:lang w:bidi="he-IL"/>
        </w:rPr>
      </w:pPr>
      <w:r w:rsidRPr="001F54D7">
        <w:rPr>
          <w:lang w:bidi="he-IL"/>
        </w:rPr>
        <w:t>4</w:t>
      </w:r>
      <w:r w:rsidRPr="001F54D7">
        <w:rPr>
          <w:lang w:bidi="he-IL"/>
        </w:rPr>
        <w:tab/>
      </w:r>
      <w:r w:rsidR="005827B8" w:rsidRPr="001F54D7">
        <w:rPr>
          <w:lang w:bidi="he-IL"/>
        </w:rPr>
        <w:t xml:space="preserve">18.8 MHz (Not a LTE BW based on spec. </w:t>
      </w:r>
      <w:r w:rsidRPr="001F54D7">
        <w:rPr>
          <w:lang w:bidi="he-IL"/>
        </w:rPr>
        <w:t xml:space="preserve">has </w:t>
      </w:r>
      <w:r w:rsidR="005827B8" w:rsidRPr="001F54D7">
        <w:rPr>
          <w:lang w:bidi="he-IL"/>
        </w:rPr>
        <w:t>been used just for calculation).</w:t>
      </w:r>
    </w:p>
    <w:p w:rsidR="005827B8" w:rsidRPr="001F54D7" w:rsidRDefault="008F36C3" w:rsidP="008F36C3">
      <w:pPr>
        <w:pStyle w:val="enumlev1"/>
        <w:rPr>
          <w:lang w:bidi="he-IL"/>
        </w:rPr>
      </w:pPr>
      <w:r w:rsidRPr="001F54D7">
        <w:rPr>
          <w:lang w:bidi="he-IL"/>
        </w:rPr>
        <w:t>5</w:t>
      </w:r>
      <w:r w:rsidRPr="001F54D7">
        <w:rPr>
          <w:lang w:bidi="he-IL"/>
        </w:rPr>
        <w:tab/>
      </w:r>
      <w:r w:rsidR="005827B8" w:rsidRPr="001F54D7">
        <w:rPr>
          <w:lang w:bidi="he-IL"/>
        </w:rPr>
        <w:t>20 MHz.</w:t>
      </w:r>
    </w:p>
    <w:p w:rsidR="005827B8" w:rsidRPr="001F54D7" w:rsidRDefault="005827B8" w:rsidP="001649B2">
      <w:pPr>
        <w:rPr>
          <w:lang w:bidi="he-IL"/>
        </w:rPr>
      </w:pPr>
      <w:r w:rsidRPr="001F54D7">
        <w:rPr>
          <w:lang w:bidi="he-IL"/>
        </w:rPr>
        <w:t>The results from each simulation are:</w:t>
      </w:r>
    </w:p>
    <w:p w:rsidR="005827B8" w:rsidRPr="001F54D7" w:rsidRDefault="005827B8" w:rsidP="001649B2">
      <w:pPr>
        <w:rPr>
          <w:lang w:bidi="he-IL"/>
        </w:rPr>
      </w:pPr>
      <w:r w:rsidRPr="001F54D7">
        <w:rPr>
          <w:lang w:bidi="he-IL"/>
        </w:rPr>
        <w:t>Reliability. The reliability in % that the system will be able to give the required data rate and for the required spectrum for all users during the event. The goal is to achieve 95% reliability for the whole area and 90% reliability for a particular application. The reliability results are for each application and composite reliability.</w:t>
      </w:r>
    </w:p>
    <w:p w:rsidR="005827B8" w:rsidRPr="001F54D7" w:rsidRDefault="005E5AC9" w:rsidP="005E5AC9">
      <w:pPr>
        <w:pStyle w:val="Heading1"/>
        <w:rPr>
          <w:lang w:bidi="he-IL"/>
        </w:rPr>
      </w:pPr>
      <w:r>
        <w:rPr>
          <w:rFonts w:eastAsia="Batang"/>
        </w:rPr>
        <w:t>2D.</w:t>
      </w:r>
      <w:r>
        <w:rPr>
          <w:rFonts w:eastAsia="Batang"/>
        </w:rPr>
        <w:t>5</w:t>
      </w:r>
      <w:r>
        <w:rPr>
          <w:rFonts w:eastAsia="Batang"/>
        </w:rPr>
        <w:tab/>
      </w:r>
      <w:r w:rsidR="005827B8" w:rsidRPr="001F54D7">
        <w:rPr>
          <w:lang w:bidi="he-IL"/>
        </w:rPr>
        <w:t>Results</w:t>
      </w:r>
    </w:p>
    <w:p w:rsidR="005827B8" w:rsidRPr="001F54D7" w:rsidRDefault="005827B8" w:rsidP="008F36C3">
      <w:pPr>
        <w:rPr>
          <w:lang w:bidi="he-IL"/>
        </w:rPr>
      </w:pPr>
      <w:r w:rsidRPr="001F54D7">
        <w:rPr>
          <w:lang w:bidi="he-IL"/>
        </w:rPr>
        <w:t xml:space="preserve">The reliability </w:t>
      </w:r>
      <w:proofErr w:type="gramStart"/>
      <w:r w:rsidRPr="001F54D7">
        <w:rPr>
          <w:lang w:bidi="he-IL"/>
        </w:rPr>
        <w:t>tables</w:t>
      </w:r>
      <w:proofErr w:type="gramEnd"/>
      <w:r w:rsidRPr="001F54D7">
        <w:rPr>
          <w:lang w:bidi="he-IL"/>
        </w:rPr>
        <w:t xml:space="preserve"> results for each bandwidth are shown below:</w:t>
      </w:r>
    </w:p>
    <w:p w:rsidR="005827B8" w:rsidRPr="001F54D7" w:rsidRDefault="005827B8" w:rsidP="005E5AC9">
      <w:pPr>
        <w:pStyle w:val="TableNo"/>
        <w:spacing w:before="360"/>
        <w:rPr>
          <w:lang w:bidi="he-IL"/>
        </w:rPr>
      </w:pPr>
      <w:r w:rsidRPr="001F54D7">
        <w:rPr>
          <w:lang w:bidi="he-IL"/>
        </w:rPr>
        <w:t>TABLE 2D-3</w:t>
      </w:r>
    </w:p>
    <w:p w:rsidR="005827B8" w:rsidRPr="001F54D7" w:rsidRDefault="005827B8" w:rsidP="001649B2">
      <w:pPr>
        <w:pStyle w:val="Tabletitle"/>
        <w:rPr>
          <w:rtl/>
          <w:lang w:bidi="he-IL"/>
        </w:rPr>
      </w:pPr>
      <w:r w:rsidRPr="001F54D7">
        <w:rPr>
          <w:lang w:bidi="he-IL"/>
        </w:rPr>
        <w:t>10 MHz reliability results (%)</w:t>
      </w:r>
    </w:p>
    <w:tbl>
      <w:tblPr>
        <w:tblStyle w:val="TableGrid"/>
        <w:bidiVisual/>
        <w:tblW w:w="0" w:type="auto"/>
        <w:jc w:val="center"/>
        <w:tblLook w:val="04A0" w:firstRow="1" w:lastRow="0" w:firstColumn="1" w:lastColumn="0" w:noHBand="0" w:noVBand="1"/>
      </w:tblPr>
      <w:tblGrid>
        <w:gridCol w:w="1235"/>
        <w:gridCol w:w="1292"/>
        <w:gridCol w:w="1238"/>
        <w:gridCol w:w="1238"/>
        <w:gridCol w:w="1238"/>
        <w:gridCol w:w="1358"/>
        <w:gridCol w:w="798"/>
        <w:gridCol w:w="1232"/>
      </w:tblGrid>
      <w:tr w:rsidR="005827B8" w:rsidRPr="001F54D7" w:rsidTr="008F36C3">
        <w:trPr>
          <w:jc w:val="center"/>
        </w:trPr>
        <w:tc>
          <w:tcPr>
            <w:tcW w:w="1268"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High resolution image</w:t>
            </w:r>
          </w:p>
        </w:tc>
        <w:tc>
          <w:tcPr>
            <w:tcW w:w="1323"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Video conference</w:t>
            </w:r>
          </w:p>
        </w:tc>
        <w:tc>
          <w:tcPr>
            <w:tcW w:w="1270"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Low resolution video</w:t>
            </w:r>
          </w:p>
        </w:tc>
        <w:tc>
          <w:tcPr>
            <w:tcW w:w="1270"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Medium resolution video</w:t>
            </w:r>
          </w:p>
        </w:tc>
        <w:tc>
          <w:tcPr>
            <w:tcW w:w="1270"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High resolution video</w:t>
            </w:r>
          </w:p>
        </w:tc>
        <w:tc>
          <w:tcPr>
            <w:tcW w:w="1377"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GIS Information</w:t>
            </w:r>
          </w:p>
        </w:tc>
        <w:tc>
          <w:tcPr>
            <w:tcW w:w="803" w:type="dxa"/>
            <w:vAlign w:val="center"/>
          </w:tcPr>
          <w:p w:rsidR="005827B8" w:rsidRPr="001F54D7" w:rsidRDefault="005827B8" w:rsidP="001649B2">
            <w:pPr>
              <w:pStyle w:val="Tablehead"/>
              <w:rPr>
                <w:rFonts w:ascii="Times New Roman" w:hAnsi="Times New Roman"/>
              </w:rPr>
            </w:pPr>
            <w:r w:rsidRPr="001F54D7">
              <w:rPr>
                <w:rFonts w:ascii="Times New Roman" w:hAnsi="Times New Roman"/>
              </w:rPr>
              <w:t>Whole area</w:t>
            </w:r>
          </w:p>
        </w:tc>
        <w:tc>
          <w:tcPr>
            <w:tcW w:w="1274"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Time line</w:t>
            </w:r>
          </w:p>
        </w:tc>
      </w:tr>
      <w:tr w:rsidR="005827B8" w:rsidRPr="001F54D7" w:rsidTr="008F36C3">
        <w:trPr>
          <w:jc w:val="center"/>
        </w:trPr>
        <w:tc>
          <w:tcPr>
            <w:tcW w:w="1268" w:type="dxa"/>
          </w:tcPr>
          <w:p w:rsidR="005827B8" w:rsidRPr="001F54D7" w:rsidRDefault="005827B8" w:rsidP="001649B2">
            <w:pPr>
              <w:pStyle w:val="Tabletext"/>
              <w:jc w:val="center"/>
              <w:rPr>
                <w:rtl/>
              </w:rPr>
            </w:pPr>
            <w:r w:rsidRPr="001F54D7">
              <w:t>N/A</w:t>
            </w:r>
          </w:p>
        </w:tc>
        <w:tc>
          <w:tcPr>
            <w:tcW w:w="1323" w:type="dxa"/>
          </w:tcPr>
          <w:p w:rsidR="005827B8" w:rsidRPr="001F54D7" w:rsidRDefault="005827B8" w:rsidP="001649B2">
            <w:pPr>
              <w:pStyle w:val="Tabletext"/>
              <w:jc w:val="center"/>
              <w:rPr>
                <w:rtl/>
              </w:rPr>
            </w:pPr>
            <w:r w:rsidRPr="001F54D7">
              <w:t>81.9</w:t>
            </w:r>
          </w:p>
        </w:tc>
        <w:tc>
          <w:tcPr>
            <w:tcW w:w="1270" w:type="dxa"/>
          </w:tcPr>
          <w:p w:rsidR="005827B8" w:rsidRPr="001F54D7" w:rsidRDefault="005827B8" w:rsidP="001649B2">
            <w:pPr>
              <w:pStyle w:val="Tabletext"/>
              <w:jc w:val="center"/>
              <w:rPr>
                <w:rtl/>
              </w:rPr>
            </w:pPr>
            <w:r w:rsidRPr="001F54D7">
              <w:t>76.19</w:t>
            </w:r>
          </w:p>
        </w:tc>
        <w:tc>
          <w:tcPr>
            <w:tcW w:w="1270" w:type="dxa"/>
          </w:tcPr>
          <w:p w:rsidR="005827B8" w:rsidRPr="001F54D7" w:rsidRDefault="005827B8" w:rsidP="001649B2">
            <w:pPr>
              <w:pStyle w:val="Tabletext"/>
              <w:jc w:val="center"/>
              <w:rPr>
                <w:rtl/>
              </w:rPr>
            </w:pPr>
            <w:r w:rsidRPr="001F54D7">
              <w:t>58.1</w:t>
            </w:r>
          </w:p>
        </w:tc>
        <w:tc>
          <w:tcPr>
            <w:tcW w:w="1270" w:type="dxa"/>
          </w:tcPr>
          <w:p w:rsidR="005827B8" w:rsidRPr="001F54D7" w:rsidRDefault="005827B8" w:rsidP="001649B2">
            <w:pPr>
              <w:pStyle w:val="Tabletext"/>
              <w:jc w:val="center"/>
              <w:rPr>
                <w:rtl/>
              </w:rPr>
            </w:pPr>
            <w:r w:rsidRPr="001F54D7">
              <w:t>35.8</w:t>
            </w:r>
          </w:p>
        </w:tc>
        <w:tc>
          <w:tcPr>
            <w:tcW w:w="1377" w:type="dxa"/>
          </w:tcPr>
          <w:p w:rsidR="005827B8" w:rsidRPr="001F54D7" w:rsidRDefault="005827B8" w:rsidP="001649B2">
            <w:pPr>
              <w:pStyle w:val="Tabletext"/>
              <w:jc w:val="center"/>
              <w:rPr>
                <w:rtl/>
              </w:rPr>
            </w:pPr>
            <w:r w:rsidRPr="001F54D7">
              <w:t>36.6</w:t>
            </w:r>
          </w:p>
        </w:tc>
        <w:tc>
          <w:tcPr>
            <w:tcW w:w="803" w:type="dxa"/>
          </w:tcPr>
          <w:p w:rsidR="005827B8" w:rsidRPr="001F54D7" w:rsidRDefault="005827B8" w:rsidP="001649B2">
            <w:pPr>
              <w:pStyle w:val="Tabletext"/>
              <w:jc w:val="center"/>
            </w:pPr>
            <w:r w:rsidRPr="001F54D7">
              <w:t>47.7</w:t>
            </w:r>
          </w:p>
        </w:tc>
        <w:tc>
          <w:tcPr>
            <w:tcW w:w="1274" w:type="dxa"/>
          </w:tcPr>
          <w:p w:rsidR="005827B8" w:rsidRPr="001F54D7" w:rsidRDefault="005827B8" w:rsidP="001649B2">
            <w:pPr>
              <w:pStyle w:val="Tabletext"/>
              <w:rPr>
                <w:rtl/>
              </w:rPr>
            </w:pPr>
            <w:r w:rsidRPr="001F54D7">
              <w:t>Downlink</w:t>
            </w:r>
          </w:p>
        </w:tc>
      </w:tr>
      <w:tr w:rsidR="005827B8" w:rsidRPr="001F54D7" w:rsidTr="008F36C3">
        <w:trPr>
          <w:jc w:val="center"/>
        </w:trPr>
        <w:tc>
          <w:tcPr>
            <w:tcW w:w="1268" w:type="dxa"/>
          </w:tcPr>
          <w:p w:rsidR="005827B8" w:rsidRPr="001F54D7" w:rsidRDefault="005827B8" w:rsidP="001649B2">
            <w:pPr>
              <w:pStyle w:val="Tabletext"/>
              <w:jc w:val="center"/>
              <w:rPr>
                <w:rtl/>
              </w:rPr>
            </w:pPr>
            <w:r w:rsidRPr="001F54D7">
              <w:t>98.9</w:t>
            </w:r>
          </w:p>
        </w:tc>
        <w:tc>
          <w:tcPr>
            <w:tcW w:w="1323" w:type="dxa"/>
          </w:tcPr>
          <w:p w:rsidR="005827B8" w:rsidRPr="001F54D7" w:rsidRDefault="005827B8" w:rsidP="001649B2">
            <w:pPr>
              <w:pStyle w:val="Tabletext"/>
              <w:jc w:val="center"/>
              <w:rPr>
                <w:rtl/>
              </w:rPr>
            </w:pPr>
            <w:r w:rsidRPr="001F54D7">
              <w:t>98.8</w:t>
            </w:r>
          </w:p>
        </w:tc>
        <w:tc>
          <w:tcPr>
            <w:tcW w:w="1270" w:type="dxa"/>
          </w:tcPr>
          <w:p w:rsidR="005827B8" w:rsidRPr="001F54D7" w:rsidRDefault="005827B8" w:rsidP="001649B2">
            <w:pPr>
              <w:pStyle w:val="Tabletext"/>
              <w:jc w:val="center"/>
              <w:rPr>
                <w:rtl/>
              </w:rPr>
            </w:pPr>
            <w:r w:rsidRPr="001F54D7">
              <w:t>98.6</w:t>
            </w:r>
          </w:p>
        </w:tc>
        <w:tc>
          <w:tcPr>
            <w:tcW w:w="1270" w:type="dxa"/>
          </w:tcPr>
          <w:p w:rsidR="005827B8" w:rsidRPr="001F54D7" w:rsidRDefault="005827B8" w:rsidP="001649B2">
            <w:pPr>
              <w:pStyle w:val="Tabletext"/>
              <w:jc w:val="center"/>
              <w:rPr>
                <w:rtl/>
              </w:rPr>
            </w:pPr>
            <w:r w:rsidRPr="001F54D7">
              <w:t>97.9</w:t>
            </w:r>
          </w:p>
        </w:tc>
        <w:tc>
          <w:tcPr>
            <w:tcW w:w="1270" w:type="dxa"/>
          </w:tcPr>
          <w:p w:rsidR="005827B8" w:rsidRPr="001F54D7" w:rsidRDefault="005827B8" w:rsidP="001649B2">
            <w:pPr>
              <w:pStyle w:val="Tabletext"/>
              <w:jc w:val="center"/>
              <w:rPr>
                <w:rtl/>
              </w:rPr>
            </w:pPr>
            <w:r w:rsidRPr="001F54D7">
              <w:t>78.9</w:t>
            </w:r>
          </w:p>
        </w:tc>
        <w:tc>
          <w:tcPr>
            <w:tcW w:w="1377" w:type="dxa"/>
          </w:tcPr>
          <w:p w:rsidR="005827B8" w:rsidRPr="001F54D7" w:rsidRDefault="005827B8" w:rsidP="001649B2">
            <w:pPr>
              <w:pStyle w:val="Tabletext"/>
              <w:jc w:val="center"/>
              <w:rPr>
                <w:rtl/>
              </w:rPr>
            </w:pPr>
            <w:r w:rsidRPr="001F54D7">
              <w:t>N/A</w:t>
            </w:r>
          </w:p>
        </w:tc>
        <w:tc>
          <w:tcPr>
            <w:tcW w:w="803" w:type="dxa"/>
          </w:tcPr>
          <w:p w:rsidR="005827B8" w:rsidRPr="001F54D7" w:rsidRDefault="005827B8" w:rsidP="001649B2">
            <w:pPr>
              <w:pStyle w:val="Tabletext"/>
              <w:jc w:val="center"/>
            </w:pPr>
            <w:r w:rsidRPr="001F54D7">
              <w:t>97.5</w:t>
            </w:r>
          </w:p>
        </w:tc>
        <w:tc>
          <w:tcPr>
            <w:tcW w:w="1274" w:type="dxa"/>
          </w:tcPr>
          <w:p w:rsidR="005827B8" w:rsidRPr="001F54D7" w:rsidRDefault="005827B8" w:rsidP="001649B2">
            <w:pPr>
              <w:pStyle w:val="Tabletext"/>
            </w:pPr>
            <w:r w:rsidRPr="001F54D7">
              <w:t>Uplink</w:t>
            </w:r>
          </w:p>
        </w:tc>
      </w:tr>
    </w:tbl>
    <w:p w:rsidR="005827B8" w:rsidRPr="001F54D7" w:rsidRDefault="005827B8" w:rsidP="005E5AC9">
      <w:pPr>
        <w:pStyle w:val="TableNo"/>
        <w:spacing w:before="360"/>
        <w:rPr>
          <w:lang w:bidi="he-IL"/>
        </w:rPr>
      </w:pPr>
      <w:r w:rsidRPr="001F54D7">
        <w:rPr>
          <w:lang w:bidi="he-IL"/>
        </w:rPr>
        <w:t>TABLE 2D-4</w:t>
      </w:r>
    </w:p>
    <w:p w:rsidR="005827B8" w:rsidRPr="001F54D7" w:rsidRDefault="005827B8" w:rsidP="001649B2">
      <w:pPr>
        <w:pStyle w:val="Tabletitle"/>
        <w:rPr>
          <w:lang w:bidi="he-IL"/>
        </w:rPr>
      </w:pPr>
      <w:r w:rsidRPr="001F54D7">
        <w:rPr>
          <w:lang w:bidi="he-IL"/>
        </w:rPr>
        <w:t>15 MHz reliability results (%)</w:t>
      </w:r>
    </w:p>
    <w:tbl>
      <w:tblPr>
        <w:tblStyle w:val="TableGrid"/>
        <w:bidiVisual/>
        <w:tblW w:w="0" w:type="auto"/>
        <w:tblLook w:val="04A0" w:firstRow="1" w:lastRow="0" w:firstColumn="1" w:lastColumn="0" w:noHBand="0" w:noVBand="1"/>
      </w:tblPr>
      <w:tblGrid>
        <w:gridCol w:w="1230"/>
        <w:gridCol w:w="1290"/>
        <w:gridCol w:w="1229"/>
        <w:gridCol w:w="1229"/>
        <w:gridCol w:w="1229"/>
        <w:gridCol w:w="1360"/>
        <w:gridCol w:w="842"/>
        <w:gridCol w:w="1220"/>
      </w:tblGrid>
      <w:tr w:rsidR="005827B8" w:rsidRPr="001F54D7" w:rsidTr="001649B2">
        <w:trPr>
          <w:trHeight w:val="20"/>
        </w:trPr>
        <w:tc>
          <w:tcPr>
            <w:tcW w:w="1260"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High resolution image</w:t>
            </w:r>
          </w:p>
        </w:tc>
        <w:tc>
          <w:tcPr>
            <w:tcW w:w="1320"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Video conference</w:t>
            </w:r>
          </w:p>
        </w:tc>
        <w:tc>
          <w:tcPr>
            <w:tcW w:w="1260"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Low resolution video</w:t>
            </w:r>
          </w:p>
        </w:tc>
        <w:tc>
          <w:tcPr>
            <w:tcW w:w="1260"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Medium resolution video</w:t>
            </w:r>
          </w:p>
        </w:tc>
        <w:tc>
          <w:tcPr>
            <w:tcW w:w="1260"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High resolution video</w:t>
            </w:r>
          </w:p>
        </w:tc>
        <w:tc>
          <w:tcPr>
            <w:tcW w:w="1379"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GIS Information</w:t>
            </w:r>
          </w:p>
        </w:tc>
        <w:tc>
          <w:tcPr>
            <w:tcW w:w="856" w:type="dxa"/>
            <w:vAlign w:val="center"/>
          </w:tcPr>
          <w:p w:rsidR="005827B8" w:rsidRPr="001F54D7" w:rsidRDefault="005827B8" w:rsidP="001649B2">
            <w:pPr>
              <w:pStyle w:val="Tablehead"/>
              <w:rPr>
                <w:rFonts w:ascii="Times New Roman" w:hAnsi="Times New Roman"/>
              </w:rPr>
            </w:pPr>
            <w:r w:rsidRPr="001F54D7">
              <w:rPr>
                <w:rFonts w:ascii="Times New Roman" w:hAnsi="Times New Roman"/>
              </w:rPr>
              <w:t>Whole area</w:t>
            </w:r>
          </w:p>
        </w:tc>
        <w:tc>
          <w:tcPr>
            <w:tcW w:w="1260"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Time line</w:t>
            </w:r>
          </w:p>
        </w:tc>
      </w:tr>
      <w:tr w:rsidR="005827B8" w:rsidRPr="001F54D7" w:rsidTr="001649B2">
        <w:trPr>
          <w:trHeight w:val="20"/>
        </w:trPr>
        <w:tc>
          <w:tcPr>
            <w:tcW w:w="1260" w:type="dxa"/>
          </w:tcPr>
          <w:p w:rsidR="005827B8" w:rsidRPr="001F54D7" w:rsidRDefault="005827B8" w:rsidP="001649B2">
            <w:pPr>
              <w:pStyle w:val="Tabletext"/>
              <w:jc w:val="center"/>
              <w:rPr>
                <w:rtl/>
              </w:rPr>
            </w:pPr>
            <w:r w:rsidRPr="001F54D7">
              <w:t>N/A</w:t>
            </w:r>
          </w:p>
        </w:tc>
        <w:tc>
          <w:tcPr>
            <w:tcW w:w="1320" w:type="dxa"/>
          </w:tcPr>
          <w:p w:rsidR="005827B8" w:rsidRPr="001F54D7" w:rsidRDefault="005827B8" w:rsidP="001649B2">
            <w:pPr>
              <w:pStyle w:val="Tabletext"/>
              <w:jc w:val="center"/>
              <w:rPr>
                <w:rtl/>
              </w:rPr>
            </w:pPr>
            <w:r w:rsidRPr="001F54D7">
              <w:t>98.3</w:t>
            </w:r>
          </w:p>
        </w:tc>
        <w:tc>
          <w:tcPr>
            <w:tcW w:w="1260" w:type="dxa"/>
          </w:tcPr>
          <w:p w:rsidR="005827B8" w:rsidRPr="001F54D7" w:rsidRDefault="005827B8" w:rsidP="001649B2">
            <w:pPr>
              <w:pStyle w:val="Tabletext"/>
              <w:jc w:val="center"/>
              <w:rPr>
                <w:rtl/>
              </w:rPr>
            </w:pPr>
            <w:r w:rsidRPr="001F54D7">
              <w:t>94</w:t>
            </w:r>
          </w:p>
        </w:tc>
        <w:tc>
          <w:tcPr>
            <w:tcW w:w="1260" w:type="dxa"/>
          </w:tcPr>
          <w:p w:rsidR="005827B8" w:rsidRPr="001F54D7" w:rsidRDefault="005827B8" w:rsidP="001649B2">
            <w:pPr>
              <w:pStyle w:val="Tabletext"/>
              <w:jc w:val="center"/>
              <w:rPr>
                <w:rtl/>
              </w:rPr>
            </w:pPr>
            <w:r w:rsidRPr="001F54D7">
              <w:t>79.1</w:t>
            </w:r>
          </w:p>
        </w:tc>
        <w:tc>
          <w:tcPr>
            <w:tcW w:w="1260" w:type="dxa"/>
          </w:tcPr>
          <w:p w:rsidR="005827B8" w:rsidRPr="001F54D7" w:rsidRDefault="005827B8" w:rsidP="001649B2">
            <w:pPr>
              <w:pStyle w:val="Tabletext"/>
              <w:jc w:val="center"/>
              <w:rPr>
                <w:rtl/>
              </w:rPr>
            </w:pPr>
            <w:r w:rsidRPr="001F54D7">
              <w:t>65.8</w:t>
            </w:r>
          </w:p>
        </w:tc>
        <w:tc>
          <w:tcPr>
            <w:tcW w:w="1379" w:type="dxa"/>
          </w:tcPr>
          <w:p w:rsidR="005827B8" w:rsidRPr="001F54D7" w:rsidRDefault="005827B8" w:rsidP="001649B2">
            <w:pPr>
              <w:pStyle w:val="Tabletext"/>
              <w:jc w:val="center"/>
              <w:rPr>
                <w:rtl/>
              </w:rPr>
            </w:pPr>
            <w:r w:rsidRPr="001F54D7">
              <w:t>66.4</w:t>
            </w:r>
          </w:p>
        </w:tc>
        <w:tc>
          <w:tcPr>
            <w:tcW w:w="856" w:type="dxa"/>
          </w:tcPr>
          <w:p w:rsidR="005827B8" w:rsidRPr="001F54D7" w:rsidRDefault="005827B8" w:rsidP="001649B2">
            <w:pPr>
              <w:pStyle w:val="Tabletext"/>
              <w:jc w:val="center"/>
            </w:pPr>
            <w:r w:rsidRPr="001F54D7">
              <w:t>72.9</w:t>
            </w:r>
          </w:p>
        </w:tc>
        <w:tc>
          <w:tcPr>
            <w:tcW w:w="1260" w:type="dxa"/>
          </w:tcPr>
          <w:p w:rsidR="005827B8" w:rsidRPr="001F54D7" w:rsidRDefault="005827B8" w:rsidP="001649B2">
            <w:pPr>
              <w:pStyle w:val="Tabletext"/>
              <w:rPr>
                <w:rtl/>
              </w:rPr>
            </w:pPr>
            <w:r w:rsidRPr="001F54D7">
              <w:t>Downlink</w:t>
            </w:r>
          </w:p>
        </w:tc>
      </w:tr>
      <w:tr w:rsidR="005827B8" w:rsidRPr="001F54D7" w:rsidTr="001649B2">
        <w:trPr>
          <w:trHeight w:val="20"/>
        </w:trPr>
        <w:tc>
          <w:tcPr>
            <w:tcW w:w="1260" w:type="dxa"/>
          </w:tcPr>
          <w:p w:rsidR="005827B8" w:rsidRPr="001F54D7" w:rsidRDefault="005827B8" w:rsidP="001649B2">
            <w:pPr>
              <w:pStyle w:val="Tabletext"/>
              <w:jc w:val="center"/>
              <w:rPr>
                <w:rtl/>
              </w:rPr>
            </w:pPr>
            <w:r w:rsidRPr="001F54D7">
              <w:t>98.9</w:t>
            </w:r>
          </w:p>
        </w:tc>
        <w:tc>
          <w:tcPr>
            <w:tcW w:w="1320" w:type="dxa"/>
          </w:tcPr>
          <w:p w:rsidR="005827B8" w:rsidRPr="001F54D7" w:rsidRDefault="005827B8" w:rsidP="001649B2">
            <w:pPr>
              <w:pStyle w:val="Tabletext"/>
              <w:jc w:val="center"/>
              <w:rPr>
                <w:rtl/>
              </w:rPr>
            </w:pPr>
            <w:r w:rsidRPr="001F54D7">
              <w:t>98.9</w:t>
            </w:r>
          </w:p>
        </w:tc>
        <w:tc>
          <w:tcPr>
            <w:tcW w:w="1260" w:type="dxa"/>
          </w:tcPr>
          <w:p w:rsidR="005827B8" w:rsidRPr="001F54D7" w:rsidRDefault="005827B8" w:rsidP="001649B2">
            <w:pPr>
              <w:pStyle w:val="Tabletext"/>
              <w:jc w:val="center"/>
              <w:rPr>
                <w:rtl/>
              </w:rPr>
            </w:pPr>
            <w:r w:rsidRPr="001F54D7">
              <w:t>98.8</w:t>
            </w:r>
          </w:p>
        </w:tc>
        <w:tc>
          <w:tcPr>
            <w:tcW w:w="1260" w:type="dxa"/>
          </w:tcPr>
          <w:p w:rsidR="005827B8" w:rsidRPr="001F54D7" w:rsidRDefault="005827B8" w:rsidP="001649B2">
            <w:pPr>
              <w:pStyle w:val="Tabletext"/>
              <w:jc w:val="center"/>
              <w:rPr>
                <w:rtl/>
              </w:rPr>
            </w:pPr>
            <w:r w:rsidRPr="001F54D7">
              <w:t>98.2</w:t>
            </w:r>
          </w:p>
        </w:tc>
        <w:tc>
          <w:tcPr>
            <w:tcW w:w="1260" w:type="dxa"/>
          </w:tcPr>
          <w:p w:rsidR="005827B8" w:rsidRPr="001F54D7" w:rsidRDefault="005827B8" w:rsidP="001649B2">
            <w:pPr>
              <w:pStyle w:val="Tabletext"/>
              <w:jc w:val="center"/>
              <w:rPr>
                <w:rtl/>
              </w:rPr>
            </w:pPr>
            <w:r w:rsidRPr="001F54D7">
              <w:t>96.2</w:t>
            </w:r>
          </w:p>
        </w:tc>
        <w:tc>
          <w:tcPr>
            <w:tcW w:w="1379" w:type="dxa"/>
          </w:tcPr>
          <w:p w:rsidR="005827B8" w:rsidRPr="001F54D7" w:rsidRDefault="005827B8" w:rsidP="001649B2">
            <w:pPr>
              <w:pStyle w:val="Tabletext"/>
              <w:jc w:val="center"/>
              <w:rPr>
                <w:rtl/>
              </w:rPr>
            </w:pPr>
            <w:r w:rsidRPr="001F54D7">
              <w:t>N/A</w:t>
            </w:r>
          </w:p>
        </w:tc>
        <w:tc>
          <w:tcPr>
            <w:tcW w:w="856" w:type="dxa"/>
          </w:tcPr>
          <w:p w:rsidR="005827B8" w:rsidRPr="001F54D7" w:rsidRDefault="005827B8" w:rsidP="001649B2">
            <w:pPr>
              <w:pStyle w:val="Tabletext"/>
              <w:jc w:val="center"/>
            </w:pPr>
            <w:r w:rsidRPr="001F54D7">
              <w:t>98.5</w:t>
            </w:r>
          </w:p>
        </w:tc>
        <w:tc>
          <w:tcPr>
            <w:tcW w:w="1260" w:type="dxa"/>
          </w:tcPr>
          <w:p w:rsidR="005827B8" w:rsidRPr="001F54D7" w:rsidRDefault="005827B8" w:rsidP="001649B2">
            <w:pPr>
              <w:pStyle w:val="Tabletext"/>
            </w:pPr>
            <w:r w:rsidRPr="001F54D7">
              <w:t>Uplink</w:t>
            </w:r>
          </w:p>
        </w:tc>
      </w:tr>
    </w:tbl>
    <w:p w:rsidR="005827B8" w:rsidRPr="001F54D7" w:rsidRDefault="005827B8" w:rsidP="001649B2">
      <w:pPr>
        <w:pStyle w:val="TableNo"/>
      </w:pPr>
      <w:r w:rsidRPr="001F54D7">
        <w:lastRenderedPageBreak/>
        <w:t>TABLE 2D-5</w:t>
      </w:r>
    </w:p>
    <w:p w:rsidR="005827B8" w:rsidRPr="001F54D7" w:rsidRDefault="005827B8" w:rsidP="001649B2">
      <w:pPr>
        <w:pStyle w:val="Tabletitle"/>
        <w:rPr>
          <w:lang w:bidi="he-IL"/>
        </w:rPr>
      </w:pPr>
      <w:r w:rsidRPr="001F54D7">
        <w:rPr>
          <w:lang w:bidi="he-IL"/>
        </w:rPr>
        <w:t>18 MHz reliability results (%)</w:t>
      </w:r>
    </w:p>
    <w:tbl>
      <w:tblPr>
        <w:tblStyle w:val="TableGrid"/>
        <w:bidiVisual/>
        <w:tblW w:w="0" w:type="auto"/>
        <w:tblLook w:val="04A0" w:firstRow="1" w:lastRow="0" w:firstColumn="1" w:lastColumn="0" w:noHBand="0" w:noVBand="1"/>
      </w:tblPr>
      <w:tblGrid>
        <w:gridCol w:w="1230"/>
        <w:gridCol w:w="1290"/>
        <w:gridCol w:w="1229"/>
        <w:gridCol w:w="1229"/>
        <w:gridCol w:w="1229"/>
        <w:gridCol w:w="1360"/>
        <w:gridCol w:w="842"/>
        <w:gridCol w:w="1220"/>
      </w:tblGrid>
      <w:tr w:rsidR="005827B8" w:rsidRPr="001F54D7" w:rsidTr="001649B2">
        <w:trPr>
          <w:trHeight w:val="20"/>
        </w:trPr>
        <w:tc>
          <w:tcPr>
            <w:tcW w:w="1260"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High resolution image</w:t>
            </w:r>
          </w:p>
        </w:tc>
        <w:tc>
          <w:tcPr>
            <w:tcW w:w="1320"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Video conference</w:t>
            </w:r>
          </w:p>
        </w:tc>
        <w:tc>
          <w:tcPr>
            <w:tcW w:w="1260"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Low resolution video</w:t>
            </w:r>
          </w:p>
        </w:tc>
        <w:tc>
          <w:tcPr>
            <w:tcW w:w="1260"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Medium resolution video</w:t>
            </w:r>
          </w:p>
        </w:tc>
        <w:tc>
          <w:tcPr>
            <w:tcW w:w="1260"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High resolution video</w:t>
            </w:r>
          </w:p>
        </w:tc>
        <w:tc>
          <w:tcPr>
            <w:tcW w:w="1379"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GIS Information</w:t>
            </w:r>
          </w:p>
        </w:tc>
        <w:tc>
          <w:tcPr>
            <w:tcW w:w="856" w:type="dxa"/>
            <w:vAlign w:val="center"/>
          </w:tcPr>
          <w:p w:rsidR="005827B8" w:rsidRPr="001F54D7" w:rsidRDefault="005827B8" w:rsidP="001649B2">
            <w:pPr>
              <w:pStyle w:val="Tablehead"/>
              <w:rPr>
                <w:rFonts w:ascii="Times New Roman" w:hAnsi="Times New Roman"/>
              </w:rPr>
            </w:pPr>
            <w:r w:rsidRPr="001F54D7">
              <w:rPr>
                <w:rFonts w:ascii="Times New Roman" w:hAnsi="Times New Roman"/>
              </w:rPr>
              <w:t>Whole area</w:t>
            </w:r>
          </w:p>
        </w:tc>
        <w:tc>
          <w:tcPr>
            <w:tcW w:w="1260"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Time line</w:t>
            </w:r>
          </w:p>
        </w:tc>
      </w:tr>
      <w:tr w:rsidR="005827B8" w:rsidRPr="001F54D7" w:rsidTr="001649B2">
        <w:trPr>
          <w:trHeight w:val="20"/>
        </w:trPr>
        <w:tc>
          <w:tcPr>
            <w:tcW w:w="1260" w:type="dxa"/>
          </w:tcPr>
          <w:p w:rsidR="005827B8" w:rsidRPr="001F54D7" w:rsidRDefault="005827B8" w:rsidP="001649B2">
            <w:pPr>
              <w:pStyle w:val="Tabletext"/>
              <w:jc w:val="center"/>
              <w:rPr>
                <w:rtl/>
              </w:rPr>
            </w:pPr>
            <w:r w:rsidRPr="001F54D7">
              <w:t>N/A</w:t>
            </w:r>
          </w:p>
        </w:tc>
        <w:tc>
          <w:tcPr>
            <w:tcW w:w="1320" w:type="dxa"/>
          </w:tcPr>
          <w:p w:rsidR="005827B8" w:rsidRPr="001F54D7" w:rsidRDefault="005827B8" w:rsidP="001649B2">
            <w:pPr>
              <w:pStyle w:val="Tabletext"/>
              <w:jc w:val="center"/>
              <w:rPr>
                <w:rtl/>
              </w:rPr>
            </w:pPr>
            <w:r w:rsidRPr="001F54D7">
              <w:t>99</w:t>
            </w:r>
          </w:p>
        </w:tc>
        <w:tc>
          <w:tcPr>
            <w:tcW w:w="1260" w:type="dxa"/>
          </w:tcPr>
          <w:p w:rsidR="005827B8" w:rsidRPr="001F54D7" w:rsidRDefault="005827B8" w:rsidP="001649B2">
            <w:pPr>
              <w:pStyle w:val="Tabletext"/>
              <w:jc w:val="center"/>
              <w:rPr>
                <w:rtl/>
              </w:rPr>
            </w:pPr>
            <w:r w:rsidRPr="001F54D7">
              <w:t>98.9</w:t>
            </w:r>
          </w:p>
        </w:tc>
        <w:tc>
          <w:tcPr>
            <w:tcW w:w="1260" w:type="dxa"/>
          </w:tcPr>
          <w:p w:rsidR="005827B8" w:rsidRPr="001F54D7" w:rsidRDefault="005827B8" w:rsidP="001649B2">
            <w:pPr>
              <w:pStyle w:val="Tabletext"/>
              <w:jc w:val="center"/>
              <w:rPr>
                <w:rtl/>
              </w:rPr>
            </w:pPr>
            <w:r w:rsidRPr="001F54D7">
              <w:t>93.7</w:t>
            </w:r>
          </w:p>
        </w:tc>
        <w:tc>
          <w:tcPr>
            <w:tcW w:w="1260" w:type="dxa"/>
          </w:tcPr>
          <w:p w:rsidR="005827B8" w:rsidRPr="001F54D7" w:rsidRDefault="005827B8" w:rsidP="001649B2">
            <w:pPr>
              <w:pStyle w:val="Tabletext"/>
              <w:jc w:val="center"/>
              <w:rPr>
                <w:rtl/>
              </w:rPr>
            </w:pPr>
            <w:r w:rsidRPr="001F54D7">
              <w:t>86.8</w:t>
            </w:r>
          </w:p>
        </w:tc>
        <w:tc>
          <w:tcPr>
            <w:tcW w:w="1379" w:type="dxa"/>
          </w:tcPr>
          <w:p w:rsidR="005827B8" w:rsidRPr="001F54D7" w:rsidRDefault="005827B8" w:rsidP="001649B2">
            <w:pPr>
              <w:pStyle w:val="Tabletext"/>
              <w:jc w:val="center"/>
              <w:rPr>
                <w:rtl/>
              </w:rPr>
            </w:pPr>
            <w:r w:rsidRPr="001F54D7">
              <w:t>88.5</w:t>
            </w:r>
          </w:p>
        </w:tc>
        <w:tc>
          <w:tcPr>
            <w:tcW w:w="856" w:type="dxa"/>
          </w:tcPr>
          <w:p w:rsidR="005827B8" w:rsidRPr="001F54D7" w:rsidRDefault="005827B8" w:rsidP="001649B2">
            <w:pPr>
              <w:pStyle w:val="Tabletext"/>
              <w:jc w:val="center"/>
            </w:pPr>
            <w:r w:rsidRPr="001F54D7">
              <w:t>94.3</w:t>
            </w:r>
          </w:p>
        </w:tc>
        <w:tc>
          <w:tcPr>
            <w:tcW w:w="1260" w:type="dxa"/>
          </w:tcPr>
          <w:p w:rsidR="005827B8" w:rsidRPr="001F54D7" w:rsidRDefault="005827B8" w:rsidP="001649B2">
            <w:pPr>
              <w:pStyle w:val="Tabletext"/>
              <w:rPr>
                <w:rtl/>
              </w:rPr>
            </w:pPr>
            <w:r w:rsidRPr="001F54D7">
              <w:t>Downlink</w:t>
            </w:r>
          </w:p>
        </w:tc>
      </w:tr>
      <w:tr w:rsidR="005827B8" w:rsidRPr="001F54D7" w:rsidTr="001649B2">
        <w:trPr>
          <w:trHeight w:val="20"/>
        </w:trPr>
        <w:tc>
          <w:tcPr>
            <w:tcW w:w="1260" w:type="dxa"/>
          </w:tcPr>
          <w:p w:rsidR="005827B8" w:rsidRPr="001F54D7" w:rsidRDefault="005827B8" w:rsidP="001649B2">
            <w:pPr>
              <w:pStyle w:val="Tabletext"/>
              <w:jc w:val="center"/>
              <w:rPr>
                <w:rtl/>
              </w:rPr>
            </w:pPr>
            <w:r w:rsidRPr="001F54D7">
              <w:t>98.9</w:t>
            </w:r>
          </w:p>
        </w:tc>
        <w:tc>
          <w:tcPr>
            <w:tcW w:w="1320" w:type="dxa"/>
          </w:tcPr>
          <w:p w:rsidR="005827B8" w:rsidRPr="001F54D7" w:rsidRDefault="005827B8" w:rsidP="001649B2">
            <w:pPr>
              <w:pStyle w:val="Tabletext"/>
              <w:jc w:val="center"/>
              <w:rPr>
                <w:rtl/>
              </w:rPr>
            </w:pPr>
            <w:r w:rsidRPr="001F54D7">
              <w:t>98.9</w:t>
            </w:r>
          </w:p>
        </w:tc>
        <w:tc>
          <w:tcPr>
            <w:tcW w:w="1260" w:type="dxa"/>
          </w:tcPr>
          <w:p w:rsidR="005827B8" w:rsidRPr="001F54D7" w:rsidRDefault="005827B8" w:rsidP="001649B2">
            <w:pPr>
              <w:pStyle w:val="Tabletext"/>
              <w:jc w:val="center"/>
              <w:rPr>
                <w:rtl/>
              </w:rPr>
            </w:pPr>
            <w:r w:rsidRPr="001F54D7">
              <w:t>98.8</w:t>
            </w:r>
          </w:p>
        </w:tc>
        <w:tc>
          <w:tcPr>
            <w:tcW w:w="1260" w:type="dxa"/>
          </w:tcPr>
          <w:p w:rsidR="005827B8" w:rsidRPr="001F54D7" w:rsidRDefault="005827B8" w:rsidP="001649B2">
            <w:pPr>
              <w:pStyle w:val="Tabletext"/>
              <w:jc w:val="center"/>
              <w:rPr>
                <w:rtl/>
              </w:rPr>
            </w:pPr>
            <w:r w:rsidRPr="001F54D7">
              <w:t>98.2</w:t>
            </w:r>
          </w:p>
        </w:tc>
        <w:tc>
          <w:tcPr>
            <w:tcW w:w="1260" w:type="dxa"/>
          </w:tcPr>
          <w:p w:rsidR="005827B8" w:rsidRPr="001F54D7" w:rsidRDefault="005827B8" w:rsidP="001649B2">
            <w:pPr>
              <w:pStyle w:val="Tabletext"/>
              <w:jc w:val="center"/>
              <w:rPr>
                <w:rtl/>
              </w:rPr>
            </w:pPr>
            <w:r w:rsidRPr="001F54D7">
              <w:t>96.5</w:t>
            </w:r>
          </w:p>
        </w:tc>
        <w:tc>
          <w:tcPr>
            <w:tcW w:w="1379" w:type="dxa"/>
          </w:tcPr>
          <w:p w:rsidR="005827B8" w:rsidRPr="001F54D7" w:rsidRDefault="005827B8" w:rsidP="001649B2">
            <w:pPr>
              <w:pStyle w:val="Tabletext"/>
              <w:jc w:val="center"/>
              <w:rPr>
                <w:rtl/>
              </w:rPr>
            </w:pPr>
            <w:r w:rsidRPr="001F54D7">
              <w:t>N/A</w:t>
            </w:r>
          </w:p>
        </w:tc>
        <w:tc>
          <w:tcPr>
            <w:tcW w:w="856" w:type="dxa"/>
          </w:tcPr>
          <w:p w:rsidR="005827B8" w:rsidRPr="001F54D7" w:rsidRDefault="005827B8" w:rsidP="001649B2">
            <w:pPr>
              <w:pStyle w:val="Tabletext"/>
              <w:jc w:val="center"/>
            </w:pPr>
            <w:r w:rsidRPr="001F54D7">
              <w:t>98.6</w:t>
            </w:r>
          </w:p>
        </w:tc>
        <w:tc>
          <w:tcPr>
            <w:tcW w:w="1260" w:type="dxa"/>
          </w:tcPr>
          <w:p w:rsidR="005827B8" w:rsidRPr="001F54D7" w:rsidRDefault="005827B8" w:rsidP="001649B2">
            <w:pPr>
              <w:pStyle w:val="Tabletext"/>
            </w:pPr>
            <w:r w:rsidRPr="001F54D7">
              <w:t>Uplink</w:t>
            </w:r>
          </w:p>
        </w:tc>
      </w:tr>
    </w:tbl>
    <w:p w:rsidR="005827B8" w:rsidRPr="001F54D7" w:rsidRDefault="005827B8" w:rsidP="001649B2">
      <w:pPr>
        <w:pStyle w:val="TableNo"/>
        <w:rPr>
          <w:lang w:bidi="he-IL"/>
        </w:rPr>
      </w:pPr>
      <w:r w:rsidRPr="001F54D7">
        <w:rPr>
          <w:lang w:bidi="he-IL"/>
        </w:rPr>
        <w:t>TABLE 2D-6</w:t>
      </w:r>
    </w:p>
    <w:p w:rsidR="005827B8" w:rsidRPr="001F54D7" w:rsidRDefault="005827B8" w:rsidP="001649B2">
      <w:pPr>
        <w:pStyle w:val="Tabletitle"/>
        <w:rPr>
          <w:rtl/>
          <w:lang w:bidi="he-IL"/>
        </w:rPr>
      </w:pPr>
      <w:r w:rsidRPr="001F54D7">
        <w:rPr>
          <w:lang w:bidi="he-IL"/>
        </w:rPr>
        <w:t>18.8 MHz reliability results (%)</w:t>
      </w:r>
    </w:p>
    <w:tbl>
      <w:tblPr>
        <w:tblStyle w:val="TableGrid"/>
        <w:bidiVisual/>
        <w:tblW w:w="0" w:type="auto"/>
        <w:tblLook w:val="04A0" w:firstRow="1" w:lastRow="0" w:firstColumn="1" w:lastColumn="0" w:noHBand="0" w:noVBand="1"/>
      </w:tblPr>
      <w:tblGrid>
        <w:gridCol w:w="1230"/>
        <w:gridCol w:w="1290"/>
        <w:gridCol w:w="1229"/>
        <w:gridCol w:w="1229"/>
        <w:gridCol w:w="1229"/>
        <w:gridCol w:w="1360"/>
        <w:gridCol w:w="842"/>
        <w:gridCol w:w="1220"/>
      </w:tblGrid>
      <w:tr w:rsidR="005827B8" w:rsidRPr="001F54D7" w:rsidTr="001649B2">
        <w:trPr>
          <w:trHeight w:val="20"/>
        </w:trPr>
        <w:tc>
          <w:tcPr>
            <w:tcW w:w="1260"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High resolution image</w:t>
            </w:r>
          </w:p>
        </w:tc>
        <w:tc>
          <w:tcPr>
            <w:tcW w:w="1320"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Video conference</w:t>
            </w:r>
          </w:p>
        </w:tc>
        <w:tc>
          <w:tcPr>
            <w:tcW w:w="1260"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Low resolution video</w:t>
            </w:r>
          </w:p>
        </w:tc>
        <w:tc>
          <w:tcPr>
            <w:tcW w:w="1260"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Medium resolution video</w:t>
            </w:r>
          </w:p>
        </w:tc>
        <w:tc>
          <w:tcPr>
            <w:tcW w:w="1260"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High resolution video</w:t>
            </w:r>
          </w:p>
        </w:tc>
        <w:tc>
          <w:tcPr>
            <w:tcW w:w="1379"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GIS Information</w:t>
            </w:r>
          </w:p>
        </w:tc>
        <w:tc>
          <w:tcPr>
            <w:tcW w:w="856" w:type="dxa"/>
            <w:vAlign w:val="center"/>
          </w:tcPr>
          <w:p w:rsidR="005827B8" w:rsidRPr="001F54D7" w:rsidRDefault="005827B8" w:rsidP="001649B2">
            <w:pPr>
              <w:pStyle w:val="Tablehead"/>
              <w:rPr>
                <w:rFonts w:ascii="Times New Roman" w:hAnsi="Times New Roman"/>
              </w:rPr>
            </w:pPr>
            <w:r w:rsidRPr="001F54D7">
              <w:rPr>
                <w:rFonts w:ascii="Times New Roman" w:hAnsi="Times New Roman"/>
              </w:rPr>
              <w:t>Whole area</w:t>
            </w:r>
          </w:p>
        </w:tc>
        <w:tc>
          <w:tcPr>
            <w:tcW w:w="1260" w:type="dxa"/>
            <w:vAlign w:val="center"/>
          </w:tcPr>
          <w:p w:rsidR="005827B8" w:rsidRPr="001F54D7" w:rsidRDefault="005827B8" w:rsidP="001649B2">
            <w:pPr>
              <w:pStyle w:val="Tablehead"/>
              <w:rPr>
                <w:rFonts w:ascii="Times New Roman" w:hAnsi="Times New Roman"/>
                <w:rtl/>
              </w:rPr>
            </w:pPr>
            <w:r w:rsidRPr="001F54D7">
              <w:rPr>
                <w:rFonts w:ascii="Times New Roman" w:hAnsi="Times New Roman"/>
              </w:rPr>
              <w:t>Time line</w:t>
            </w:r>
          </w:p>
        </w:tc>
      </w:tr>
      <w:tr w:rsidR="005827B8" w:rsidRPr="001F54D7" w:rsidTr="001649B2">
        <w:trPr>
          <w:trHeight w:val="20"/>
        </w:trPr>
        <w:tc>
          <w:tcPr>
            <w:tcW w:w="1260" w:type="dxa"/>
          </w:tcPr>
          <w:p w:rsidR="005827B8" w:rsidRPr="001F54D7" w:rsidRDefault="005827B8" w:rsidP="001649B2">
            <w:pPr>
              <w:pStyle w:val="Tabletext"/>
              <w:jc w:val="center"/>
              <w:rPr>
                <w:rtl/>
              </w:rPr>
            </w:pPr>
            <w:r w:rsidRPr="001F54D7">
              <w:t>N/A</w:t>
            </w:r>
          </w:p>
        </w:tc>
        <w:tc>
          <w:tcPr>
            <w:tcW w:w="1320" w:type="dxa"/>
          </w:tcPr>
          <w:p w:rsidR="005827B8" w:rsidRPr="001F54D7" w:rsidRDefault="005827B8" w:rsidP="001649B2">
            <w:pPr>
              <w:pStyle w:val="Tabletext"/>
              <w:jc w:val="center"/>
              <w:rPr>
                <w:rtl/>
              </w:rPr>
            </w:pPr>
            <w:r w:rsidRPr="001F54D7">
              <w:t>99</w:t>
            </w:r>
          </w:p>
        </w:tc>
        <w:tc>
          <w:tcPr>
            <w:tcW w:w="1260" w:type="dxa"/>
          </w:tcPr>
          <w:p w:rsidR="005827B8" w:rsidRPr="001F54D7" w:rsidRDefault="005827B8" w:rsidP="001649B2">
            <w:pPr>
              <w:pStyle w:val="Tabletext"/>
              <w:jc w:val="center"/>
              <w:rPr>
                <w:rtl/>
              </w:rPr>
            </w:pPr>
            <w:r w:rsidRPr="001F54D7">
              <w:t>99</w:t>
            </w:r>
          </w:p>
        </w:tc>
        <w:tc>
          <w:tcPr>
            <w:tcW w:w="1260" w:type="dxa"/>
          </w:tcPr>
          <w:p w:rsidR="005827B8" w:rsidRPr="001F54D7" w:rsidRDefault="005827B8" w:rsidP="001649B2">
            <w:pPr>
              <w:pStyle w:val="Tabletext"/>
              <w:jc w:val="center"/>
              <w:rPr>
                <w:rtl/>
              </w:rPr>
            </w:pPr>
            <w:r w:rsidRPr="001F54D7">
              <w:t>96.2</w:t>
            </w:r>
          </w:p>
        </w:tc>
        <w:tc>
          <w:tcPr>
            <w:tcW w:w="1260" w:type="dxa"/>
          </w:tcPr>
          <w:p w:rsidR="005827B8" w:rsidRPr="001F54D7" w:rsidRDefault="005827B8" w:rsidP="001649B2">
            <w:pPr>
              <w:pStyle w:val="Tabletext"/>
              <w:jc w:val="center"/>
              <w:rPr>
                <w:rtl/>
              </w:rPr>
            </w:pPr>
            <w:r w:rsidRPr="001F54D7">
              <w:t>93.6</w:t>
            </w:r>
          </w:p>
        </w:tc>
        <w:tc>
          <w:tcPr>
            <w:tcW w:w="1379" w:type="dxa"/>
          </w:tcPr>
          <w:p w:rsidR="005827B8" w:rsidRPr="001F54D7" w:rsidRDefault="005827B8" w:rsidP="001649B2">
            <w:pPr>
              <w:pStyle w:val="Tabletext"/>
              <w:jc w:val="center"/>
              <w:rPr>
                <w:rtl/>
              </w:rPr>
            </w:pPr>
            <w:r w:rsidRPr="001F54D7">
              <w:t>94.3</w:t>
            </w:r>
          </w:p>
        </w:tc>
        <w:tc>
          <w:tcPr>
            <w:tcW w:w="856" w:type="dxa"/>
          </w:tcPr>
          <w:p w:rsidR="005827B8" w:rsidRPr="001F54D7" w:rsidRDefault="005827B8" w:rsidP="001649B2">
            <w:pPr>
              <w:pStyle w:val="Tabletext"/>
              <w:jc w:val="center"/>
            </w:pPr>
            <w:r w:rsidRPr="001F54D7">
              <w:t>97</w:t>
            </w:r>
          </w:p>
        </w:tc>
        <w:tc>
          <w:tcPr>
            <w:tcW w:w="1260" w:type="dxa"/>
          </w:tcPr>
          <w:p w:rsidR="005827B8" w:rsidRPr="001F54D7" w:rsidRDefault="005827B8" w:rsidP="001649B2">
            <w:pPr>
              <w:pStyle w:val="Tabletext"/>
              <w:rPr>
                <w:rtl/>
              </w:rPr>
            </w:pPr>
            <w:r w:rsidRPr="001F54D7">
              <w:t>Downlink</w:t>
            </w:r>
          </w:p>
        </w:tc>
      </w:tr>
      <w:tr w:rsidR="005827B8" w:rsidRPr="001F54D7" w:rsidTr="001649B2">
        <w:trPr>
          <w:trHeight w:val="20"/>
        </w:trPr>
        <w:tc>
          <w:tcPr>
            <w:tcW w:w="1260" w:type="dxa"/>
          </w:tcPr>
          <w:p w:rsidR="005827B8" w:rsidRPr="001F54D7" w:rsidRDefault="005827B8" w:rsidP="001649B2">
            <w:pPr>
              <w:pStyle w:val="Tabletext"/>
              <w:jc w:val="center"/>
              <w:rPr>
                <w:rtl/>
              </w:rPr>
            </w:pPr>
            <w:r w:rsidRPr="001F54D7">
              <w:t>98.9</w:t>
            </w:r>
          </w:p>
        </w:tc>
        <w:tc>
          <w:tcPr>
            <w:tcW w:w="1320" w:type="dxa"/>
          </w:tcPr>
          <w:p w:rsidR="005827B8" w:rsidRPr="001F54D7" w:rsidRDefault="005827B8" w:rsidP="001649B2">
            <w:pPr>
              <w:pStyle w:val="Tabletext"/>
              <w:jc w:val="center"/>
              <w:rPr>
                <w:rtl/>
              </w:rPr>
            </w:pPr>
            <w:r w:rsidRPr="001F54D7">
              <w:t>98.9</w:t>
            </w:r>
          </w:p>
        </w:tc>
        <w:tc>
          <w:tcPr>
            <w:tcW w:w="1260" w:type="dxa"/>
          </w:tcPr>
          <w:p w:rsidR="005827B8" w:rsidRPr="001F54D7" w:rsidRDefault="005827B8" w:rsidP="001649B2">
            <w:pPr>
              <w:pStyle w:val="Tabletext"/>
              <w:jc w:val="center"/>
              <w:rPr>
                <w:rtl/>
              </w:rPr>
            </w:pPr>
            <w:r w:rsidRPr="001F54D7">
              <w:t>98.8</w:t>
            </w:r>
          </w:p>
        </w:tc>
        <w:tc>
          <w:tcPr>
            <w:tcW w:w="1260" w:type="dxa"/>
          </w:tcPr>
          <w:p w:rsidR="005827B8" w:rsidRPr="001F54D7" w:rsidRDefault="005827B8" w:rsidP="001649B2">
            <w:pPr>
              <w:pStyle w:val="Tabletext"/>
              <w:jc w:val="center"/>
              <w:rPr>
                <w:rtl/>
              </w:rPr>
            </w:pPr>
            <w:r w:rsidRPr="001F54D7">
              <w:t>98.3</w:t>
            </w:r>
          </w:p>
        </w:tc>
        <w:tc>
          <w:tcPr>
            <w:tcW w:w="1260" w:type="dxa"/>
          </w:tcPr>
          <w:p w:rsidR="005827B8" w:rsidRPr="001F54D7" w:rsidRDefault="005827B8" w:rsidP="001649B2">
            <w:pPr>
              <w:pStyle w:val="Tabletext"/>
              <w:jc w:val="center"/>
              <w:rPr>
                <w:rtl/>
              </w:rPr>
            </w:pPr>
            <w:r w:rsidRPr="001F54D7">
              <w:t>96.6</w:t>
            </w:r>
          </w:p>
        </w:tc>
        <w:tc>
          <w:tcPr>
            <w:tcW w:w="1379" w:type="dxa"/>
          </w:tcPr>
          <w:p w:rsidR="005827B8" w:rsidRPr="001F54D7" w:rsidRDefault="005827B8" w:rsidP="001649B2">
            <w:pPr>
              <w:pStyle w:val="Tabletext"/>
              <w:jc w:val="center"/>
              <w:rPr>
                <w:rtl/>
              </w:rPr>
            </w:pPr>
            <w:r w:rsidRPr="001F54D7">
              <w:t>N/A</w:t>
            </w:r>
          </w:p>
        </w:tc>
        <w:tc>
          <w:tcPr>
            <w:tcW w:w="856" w:type="dxa"/>
          </w:tcPr>
          <w:p w:rsidR="005827B8" w:rsidRPr="001F54D7" w:rsidRDefault="005827B8" w:rsidP="001649B2">
            <w:pPr>
              <w:pStyle w:val="Tabletext"/>
              <w:jc w:val="center"/>
            </w:pPr>
            <w:r w:rsidRPr="001F54D7">
              <w:t>98.7</w:t>
            </w:r>
          </w:p>
        </w:tc>
        <w:tc>
          <w:tcPr>
            <w:tcW w:w="1260" w:type="dxa"/>
          </w:tcPr>
          <w:p w:rsidR="005827B8" w:rsidRPr="001F54D7" w:rsidRDefault="005827B8" w:rsidP="001649B2">
            <w:pPr>
              <w:pStyle w:val="Tabletext"/>
            </w:pPr>
            <w:r w:rsidRPr="001F54D7">
              <w:t>Uplink</w:t>
            </w:r>
          </w:p>
        </w:tc>
      </w:tr>
    </w:tbl>
    <w:p w:rsidR="005827B8" w:rsidRPr="001F54D7" w:rsidRDefault="005827B8" w:rsidP="001649B2">
      <w:pPr>
        <w:pStyle w:val="TableNo"/>
        <w:rPr>
          <w:lang w:bidi="he-IL"/>
        </w:rPr>
      </w:pPr>
      <w:r w:rsidRPr="001F54D7">
        <w:rPr>
          <w:lang w:bidi="he-IL"/>
        </w:rPr>
        <w:t>TABLE 2D-7</w:t>
      </w:r>
    </w:p>
    <w:p w:rsidR="005827B8" w:rsidRPr="001F54D7" w:rsidRDefault="005827B8" w:rsidP="001649B2">
      <w:pPr>
        <w:pStyle w:val="Tabletitle"/>
        <w:rPr>
          <w:lang w:bidi="he-IL"/>
        </w:rPr>
      </w:pPr>
      <w:r w:rsidRPr="001F54D7">
        <w:rPr>
          <w:lang w:bidi="he-IL"/>
        </w:rPr>
        <w:t>20 MHz reliability results (%)</w:t>
      </w:r>
    </w:p>
    <w:tbl>
      <w:tblPr>
        <w:tblStyle w:val="TableGrid"/>
        <w:bidiVisual/>
        <w:tblW w:w="0" w:type="auto"/>
        <w:tblLook w:val="04A0" w:firstRow="1" w:lastRow="0" w:firstColumn="1" w:lastColumn="0" w:noHBand="0" w:noVBand="1"/>
      </w:tblPr>
      <w:tblGrid>
        <w:gridCol w:w="1230"/>
        <w:gridCol w:w="1290"/>
        <w:gridCol w:w="1229"/>
        <w:gridCol w:w="1229"/>
        <w:gridCol w:w="1229"/>
        <w:gridCol w:w="1360"/>
        <w:gridCol w:w="842"/>
        <w:gridCol w:w="1220"/>
      </w:tblGrid>
      <w:tr w:rsidR="005827B8" w:rsidRPr="001F54D7" w:rsidTr="001649B2">
        <w:trPr>
          <w:trHeight w:val="20"/>
        </w:trPr>
        <w:tc>
          <w:tcPr>
            <w:tcW w:w="1260" w:type="dxa"/>
          </w:tcPr>
          <w:p w:rsidR="005827B8" w:rsidRPr="001F54D7" w:rsidRDefault="005827B8" w:rsidP="001649B2">
            <w:pPr>
              <w:pStyle w:val="Tablehead"/>
              <w:rPr>
                <w:rFonts w:ascii="Times New Roman" w:hAnsi="Times New Roman"/>
                <w:rtl/>
              </w:rPr>
            </w:pPr>
            <w:r w:rsidRPr="001F54D7">
              <w:rPr>
                <w:rFonts w:ascii="Times New Roman" w:hAnsi="Times New Roman"/>
              </w:rPr>
              <w:t>High resolution image</w:t>
            </w:r>
          </w:p>
        </w:tc>
        <w:tc>
          <w:tcPr>
            <w:tcW w:w="1320" w:type="dxa"/>
          </w:tcPr>
          <w:p w:rsidR="005827B8" w:rsidRPr="001F54D7" w:rsidRDefault="005827B8" w:rsidP="001649B2">
            <w:pPr>
              <w:pStyle w:val="Tablehead"/>
              <w:rPr>
                <w:rFonts w:ascii="Times New Roman" w:hAnsi="Times New Roman"/>
                <w:rtl/>
              </w:rPr>
            </w:pPr>
            <w:r w:rsidRPr="001F54D7">
              <w:rPr>
                <w:rFonts w:ascii="Times New Roman" w:hAnsi="Times New Roman"/>
              </w:rPr>
              <w:t>Video conference</w:t>
            </w:r>
          </w:p>
        </w:tc>
        <w:tc>
          <w:tcPr>
            <w:tcW w:w="1260" w:type="dxa"/>
          </w:tcPr>
          <w:p w:rsidR="005827B8" w:rsidRPr="001F54D7" w:rsidRDefault="005827B8" w:rsidP="001649B2">
            <w:pPr>
              <w:pStyle w:val="Tablehead"/>
              <w:rPr>
                <w:rFonts w:ascii="Times New Roman" w:hAnsi="Times New Roman"/>
                <w:rtl/>
              </w:rPr>
            </w:pPr>
            <w:r w:rsidRPr="001F54D7">
              <w:rPr>
                <w:rFonts w:ascii="Times New Roman" w:hAnsi="Times New Roman"/>
              </w:rPr>
              <w:t>Low resolution video</w:t>
            </w:r>
          </w:p>
        </w:tc>
        <w:tc>
          <w:tcPr>
            <w:tcW w:w="1260" w:type="dxa"/>
          </w:tcPr>
          <w:p w:rsidR="005827B8" w:rsidRPr="001F54D7" w:rsidRDefault="005827B8" w:rsidP="001649B2">
            <w:pPr>
              <w:pStyle w:val="Tablehead"/>
              <w:rPr>
                <w:rFonts w:ascii="Times New Roman" w:hAnsi="Times New Roman"/>
                <w:rtl/>
              </w:rPr>
            </w:pPr>
            <w:r w:rsidRPr="001F54D7">
              <w:rPr>
                <w:rFonts w:ascii="Times New Roman" w:hAnsi="Times New Roman"/>
              </w:rPr>
              <w:t>Medium resolution video</w:t>
            </w:r>
          </w:p>
        </w:tc>
        <w:tc>
          <w:tcPr>
            <w:tcW w:w="1260" w:type="dxa"/>
          </w:tcPr>
          <w:p w:rsidR="005827B8" w:rsidRPr="001F54D7" w:rsidRDefault="005827B8" w:rsidP="001649B2">
            <w:pPr>
              <w:pStyle w:val="Tablehead"/>
              <w:rPr>
                <w:rFonts w:ascii="Times New Roman" w:hAnsi="Times New Roman"/>
                <w:rtl/>
              </w:rPr>
            </w:pPr>
            <w:r w:rsidRPr="001F54D7">
              <w:rPr>
                <w:rFonts w:ascii="Times New Roman" w:hAnsi="Times New Roman"/>
              </w:rPr>
              <w:t>High resolution video</w:t>
            </w:r>
          </w:p>
        </w:tc>
        <w:tc>
          <w:tcPr>
            <w:tcW w:w="1379" w:type="dxa"/>
          </w:tcPr>
          <w:p w:rsidR="005827B8" w:rsidRPr="001F54D7" w:rsidRDefault="005827B8" w:rsidP="001649B2">
            <w:pPr>
              <w:pStyle w:val="Tablehead"/>
              <w:rPr>
                <w:rFonts w:ascii="Times New Roman" w:hAnsi="Times New Roman"/>
                <w:rtl/>
              </w:rPr>
            </w:pPr>
            <w:r w:rsidRPr="001F54D7">
              <w:rPr>
                <w:rFonts w:ascii="Times New Roman" w:hAnsi="Times New Roman"/>
              </w:rPr>
              <w:t>GIS Information</w:t>
            </w:r>
          </w:p>
        </w:tc>
        <w:tc>
          <w:tcPr>
            <w:tcW w:w="856" w:type="dxa"/>
          </w:tcPr>
          <w:p w:rsidR="005827B8" w:rsidRPr="001F54D7" w:rsidRDefault="005827B8" w:rsidP="001649B2">
            <w:pPr>
              <w:pStyle w:val="Tablehead"/>
              <w:rPr>
                <w:rFonts w:ascii="Times New Roman" w:hAnsi="Times New Roman"/>
              </w:rPr>
            </w:pPr>
            <w:r w:rsidRPr="001F54D7">
              <w:rPr>
                <w:rFonts w:ascii="Times New Roman" w:hAnsi="Times New Roman"/>
              </w:rPr>
              <w:t>Whole area</w:t>
            </w:r>
          </w:p>
        </w:tc>
        <w:tc>
          <w:tcPr>
            <w:tcW w:w="1260" w:type="dxa"/>
          </w:tcPr>
          <w:p w:rsidR="005827B8" w:rsidRPr="001F54D7" w:rsidRDefault="005827B8" w:rsidP="001649B2">
            <w:pPr>
              <w:pStyle w:val="Tablehead"/>
              <w:rPr>
                <w:rFonts w:ascii="Times New Roman" w:hAnsi="Times New Roman"/>
                <w:rtl/>
              </w:rPr>
            </w:pPr>
            <w:r w:rsidRPr="001F54D7">
              <w:rPr>
                <w:rFonts w:ascii="Times New Roman" w:hAnsi="Times New Roman"/>
              </w:rPr>
              <w:t>Time line</w:t>
            </w:r>
          </w:p>
        </w:tc>
      </w:tr>
      <w:tr w:rsidR="005827B8" w:rsidRPr="001F54D7" w:rsidTr="001649B2">
        <w:trPr>
          <w:trHeight w:val="20"/>
        </w:trPr>
        <w:tc>
          <w:tcPr>
            <w:tcW w:w="1260" w:type="dxa"/>
          </w:tcPr>
          <w:p w:rsidR="005827B8" w:rsidRPr="001F54D7" w:rsidRDefault="005827B8" w:rsidP="001649B2">
            <w:pPr>
              <w:pStyle w:val="Tabletext"/>
              <w:jc w:val="center"/>
              <w:rPr>
                <w:rtl/>
              </w:rPr>
            </w:pPr>
            <w:r w:rsidRPr="001F54D7">
              <w:t>N/A</w:t>
            </w:r>
          </w:p>
        </w:tc>
        <w:tc>
          <w:tcPr>
            <w:tcW w:w="1320" w:type="dxa"/>
          </w:tcPr>
          <w:p w:rsidR="005827B8" w:rsidRPr="001F54D7" w:rsidRDefault="005827B8" w:rsidP="001649B2">
            <w:pPr>
              <w:pStyle w:val="Tabletext"/>
              <w:jc w:val="center"/>
              <w:rPr>
                <w:rtl/>
              </w:rPr>
            </w:pPr>
            <w:r w:rsidRPr="001F54D7">
              <w:t>99</w:t>
            </w:r>
          </w:p>
        </w:tc>
        <w:tc>
          <w:tcPr>
            <w:tcW w:w="1260" w:type="dxa"/>
          </w:tcPr>
          <w:p w:rsidR="005827B8" w:rsidRPr="001F54D7" w:rsidRDefault="005827B8" w:rsidP="001649B2">
            <w:pPr>
              <w:pStyle w:val="Tabletext"/>
              <w:jc w:val="center"/>
              <w:rPr>
                <w:rtl/>
              </w:rPr>
            </w:pPr>
            <w:r w:rsidRPr="001F54D7">
              <w:t>99</w:t>
            </w:r>
          </w:p>
        </w:tc>
        <w:tc>
          <w:tcPr>
            <w:tcW w:w="1260" w:type="dxa"/>
          </w:tcPr>
          <w:p w:rsidR="005827B8" w:rsidRPr="001F54D7" w:rsidRDefault="005827B8" w:rsidP="001649B2">
            <w:pPr>
              <w:pStyle w:val="Tabletext"/>
              <w:jc w:val="center"/>
              <w:rPr>
                <w:rtl/>
              </w:rPr>
            </w:pPr>
            <w:r w:rsidRPr="001F54D7">
              <w:t>98.4</w:t>
            </w:r>
          </w:p>
        </w:tc>
        <w:tc>
          <w:tcPr>
            <w:tcW w:w="1260" w:type="dxa"/>
          </w:tcPr>
          <w:p w:rsidR="005827B8" w:rsidRPr="001F54D7" w:rsidRDefault="005827B8" w:rsidP="001649B2">
            <w:pPr>
              <w:pStyle w:val="Tabletext"/>
              <w:jc w:val="center"/>
              <w:rPr>
                <w:rtl/>
              </w:rPr>
            </w:pPr>
            <w:r w:rsidRPr="001F54D7">
              <w:t>97.7</w:t>
            </w:r>
          </w:p>
        </w:tc>
        <w:tc>
          <w:tcPr>
            <w:tcW w:w="1379" w:type="dxa"/>
          </w:tcPr>
          <w:p w:rsidR="005827B8" w:rsidRPr="001F54D7" w:rsidRDefault="005827B8" w:rsidP="001649B2">
            <w:pPr>
              <w:pStyle w:val="Tabletext"/>
              <w:jc w:val="center"/>
              <w:rPr>
                <w:rtl/>
              </w:rPr>
            </w:pPr>
            <w:r w:rsidRPr="001F54D7">
              <w:t>98</w:t>
            </w:r>
          </w:p>
        </w:tc>
        <w:tc>
          <w:tcPr>
            <w:tcW w:w="856" w:type="dxa"/>
          </w:tcPr>
          <w:p w:rsidR="005827B8" w:rsidRPr="001F54D7" w:rsidRDefault="005827B8" w:rsidP="001649B2">
            <w:pPr>
              <w:pStyle w:val="Tabletext"/>
              <w:jc w:val="center"/>
            </w:pPr>
            <w:r w:rsidRPr="001F54D7">
              <w:t>98.7</w:t>
            </w:r>
          </w:p>
        </w:tc>
        <w:tc>
          <w:tcPr>
            <w:tcW w:w="1260" w:type="dxa"/>
          </w:tcPr>
          <w:p w:rsidR="005827B8" w:rsidRPr="001F54D7" w:rsidRDefault="005827B8" w:rsidP="001649B2">
            <w:pPr>
              <w:pStyle w:val="Tabletext"/>
              <w:rPr>
                <w:rtl/>
              </w:rPr>
            </w:pPr>
            <w:r w:rsidRPr="001F54D7">
              <w:t>Downlink</w:t>
            </w:r>
          </w:p>
        </w:tc>
      </w:tr>
      <w:tr w:rsidR="005827B8" w:rsidRPr="001F54D7" w:rsidTr="001649B2">
        <w:trPr>
          <w:trHeight w:val="20"/>
        </w:trPr>
        <w:tc>
          <w:tcPr>
            <w:tcW w:w="1260" w:type="dxa"/>
          </w:tcPr>
          <w:p w:rsidR="005827B8" w:rsidRPr="001F54D7" w:rsidRDefault="005827B8" w:rsidP="001649B2">
            <w:pPr>
              <w:pStyle w:val="Tabletext"/>
              <w:jc w:val="center"/>
              <w:rPr>
                <w:rtl/>
              </w:rPr>
            </w:pPr>
            <w:r w:rsidRPr="001F54D7">
              <w:t>98.9</w:t>
            </w:r>
          </w:p>
        </w:tc>
        <w:tc>
          <w:tcPr>
            <w:tcW w:w="1320" w:type="dxa"/>
          </w:tcPr>
          <w:p w:rsidR="005827B8" w:rsidRPr="001F54D7" w:rsidRDefault="005827B8" w:rsidP="001649B2">
            <w:pPr>
              <w:pStyle w:val="Tabletext"/>
              <w:jc w:val="center"/>
              <w:rPr>
                <w:rtl/>
              </w:rPr>
            </w:pPr>
            <w:r w:rsidRPr="001F54D7">
              <w:t>98.9</w:t>
            </w:r>
          </w:p>
        </w:tc>
        <w:tc>
          <w:tcPr>
            <w:tcW w:w="1260" w:type="dxa"/>
          </w:tcPr>
          <w:p w:rsidR="005827B8" w:rsidRPr="001F54D7" w:rsidRDefault="005827B8" w:rsidP="001649B2">
            <w:pPr>
              <w:pStyle w:val="Tabletext"/>
              <w:jc w:val="center"/>
              <w:rPr>
                <w:rtl/>
              </w:rPr>
            </w:pPr>
            <w:r w:rsidRPr="001F54D7">
              <w:t>98.9</w:t>
            </w:r>
          </w:p>
        </w:tc>
        <w:tc>
          <w:tcPr>
            <w:tcW w:w="1260" w:type="dxa"/>
          </w:tcPr>
          <w:p w:rsidR="005827B8" w:rsidRPr="001F54D7" w:rsidRDefault="005827B8" w:rsidP="001649B2">
            <w:pPr>
              <w:pStyle w:val="Tabletext"/>
              <w:jc w:val="center"/>
              <w:rPr>
                <w:rtl/>
              </w:rPr>
            </w:pPr>
            <w:r w:rsidRPr="001F54D7">
              <w:t>98.3</w:t>
            </w:r>
          </w:p>
        </w:tc>
        <w:tc>
          <w:tcPr>
            <w:tcW w:w="1260" w:type="dxa"/>
          </w:tcPr>
          <w:p w:rsidR="005827B8" w:rsidRPr="001F54D7" w:rsidRDefault="005827B8" w:rsidP="001649B2">
            <w:pPr>
              <w:pStyle w:val="Tabletext"/>
              <w:jc w:val="center"/>
              <w:rPr>
                <w:rtl/>
              </w:rPr>
            </w:pPr>
            <w:r w:rsidRPr="001F54D7">
              <w:t>96.8</w:t>
            </w:r>
          </w:p>
        </w:tc>
        <w:tc>
          <w:tcPr>
            <w:tcW w:w="1379" w:type="dxa"/>
          </w:tcPr>
          <w:p w:rsidR="005827B8" w:rsidRPr="001F54D7" w:rsidRDefault="005827B8" w:rsidP="001649B2">
            <w:pPr>
              <w:pStyle w:val="Tabletext"/>
              <w:jc w:val="center"/>
              <w:rPr>
                <w:rtl/>
              </w:rPr>
            </w:pPr>
            <w:r w:rsidRPr="001F54D7">
              <w:t>N/A</w:t>
            </w:r>
          </w:p>
        </w:tc>
        <w:tc>
          <w:tcPr>
            <w:tcW w:w="856" w:type="dxa"/>
          </w:tcPr>
          <w:p w:rsidR="005827B8" w:rsidRPr="001F54D7" w:rsidRDefault="005827B8" w:rsidP="001649B2">
            <w:pPr>
              <w:pStyle w:val="Tabletext"/>
              <w:jc w:val="center"/>
            </w:pPr>
            <w:r w:rsidRPr="001F54D7">
              <w:t>98.6</w:t>
            </w:r>
          </w:p>
        </w:tc>
        <w:tc>
          <w:tcPr>
            <w:tcW w:w="1260" w:type="dxa"/>
          </w:tcPr>
          <w:p w:rsidR="005827B8" w:rsidRPr="001F54D7" w:rsidRDefault="005827B8" w:rsidP="001649B2">
            <w:pPr>
              <w:pStyle w:val="Tabletext"/>
            </w:pPr>
            <w:r w:rsidRPr="001F54D7">
              <w:t>Uplink</w:t>
            </w:r>
          </w:p>
        </w:tc>
      </w:tr>
    </w:tbl>
    <w:p w:rsidR="006B1850" w:rsidRDefault="006B1850" w:rsidP="006B1850">
      <w:pPr>
        <w:pStyle w:val="Tablefin"/>
        <w:rPr>
          <w:lang w:bidi="he-IL"/>
        </w:rPr>
      </w:pPr>
    </w:p>
    <w:p w:rsidR="005827B8" w:rsidRPr="001F54D7" w:rsidRDefault="005E5AC9" w:rsidP="005E5AC9">
      <w:pPr>
        <w:pStyle w:val="Heading1"/>
        <w:rPr>
          <w:lang w:bidi="he-IL"/>
        </w:rPr>
      </w:pPr>
      <w:r>
        <w:rPr>
          <w:rFonts w:eastAsia="Batang"/>
        </w:rPr>
        <w:t>2D.</w:t>
      </w:r>
      <w:r>
        <w:rPr>
          <w:rFonts w:eastAsia="Batang"/>
        </w:rPr>
        <w:t>6</w:t>
      </w:r>
      <w:r>
        <w:rPr>
          <w:rFonts w:eastAsia="Batang"/>
        </w:rPr>
        <w:tab/>
      </w:r>
      <w:r w:rsidR="005827B8" w:rsidRPr="001F54D7">
        <w:rPr>
          <w:lang w:bidi="he-IL"/>
        </w:rPr>
        <w:t xml:space="preserve">Conclusions of the </w:t>
      </w:r>
      <w:r w:rsidR="005827B8" w:rsidRPr="001F54D7">
        <w:rPr>
          <w:rFonts w:eastAsia="Batang"/>
        </w:rPr>
        <w:t>representative scenario</w:t>
      </w:r>
    </w:p>
    <w:p w:rsidR="005827B8" w:rsidRPr="001F54D7" w:rsidRDefault="005827B8" w:rsidP="001649B2">
      <w:pPr>
        <w:rPr>
          <w:caps/>
          <w:sz w:val="28"/>
        </w:rPr>
      </w:pPr>
      <w:r w:rsidRPr="001F54D7">
        <w:rPr>
          <w:lang w:bidi="he-IL"/>
        </w:rPr>
        <w:t xml:space="preserve">The reliability results show that the required spectrum for this event is 18.8 MHz for the downlink and 15 MHz for the uplink. The heavy loaded application is the high resolution video at the downlink and uplink paths. The limitation path is the Downlink, since more capacity is required; but if additional users would be using additional high resolution video than the uplink path could be the limitation of the spectrum. The growing demand for </w:t>
      </w:r>
      <w:r w:rsidRPr="001F54D7">
        <w:t>broadband</w:t>
      </w:r>
      <w:r w:rsidRPr="001F54D7">
        <w:rPr>
          <w:lang w:bidi="he-IL"/>
        </w:rPr>
        <w:t xml:space="preserve"> mobile </w:t>
      </w:r>
      <w:r w:rsidRPr="001F54D7">
        <w:t>LTE PPDR requires a dedicated RF spectrum. Since the present IMT FDD channel arrangements provide equal RF for downlink and uplink, and 18.8 MHz is not part of the LTE specification, 20</w:t>
      </w:r>
      <w:r w:rsidR="00E8440D">
        <w:t> </w:t>
      </w:r>
      <w:r w:rsidRPr="001F54D7">
        <w:t>MHz X 2 is the required spectrum for this example.</w:t>
      </w:r>
      <w:r w:rsidRPr="001F54D7">
        <w:br w:type="page"/>
      </w:r>
    </w:p>
    <w:p w:rsidR="005827B8" w:rsidRPr="001F54D7" w:rsidRDefault="005827B8" w:rsidP="001649B2">
      <w:pPr>
        <w:pStyle w:val="AnnexNoTitle"/>
        <w:rPr>
          <w:lang w:val="en-GB"/>
        </w:rPr>
      </w:pPr>
      <w:bookmarkStart w:id="440" w:name="_Toc415880226"/>
      <w:r w:rsidRPr="001F54D7">
        <w:rPr>
          <w:szCs w:val="22"/>
          <w:lang w:val="en-GB"/>
        </w:rPr>
        <w:lastRenderedPageBreak/>
        <w:t xml:space="preserve">Attachment 1 </w:t>
      </w:r>
      <w:r w:rsidR="006B1850">
        <w:rPr>
          <w:szCs w:val="22"/>
          <w:lang w:val="en-GB"/>
        </w:rPr>
        <w:br/>
      </w:r>
      <w:r w:rsidRPr="001F54D7">
        <w:rPr>
          <w:szCs w:val="22"/>
          <w:lang w:val="en-GB"/>
        </w:rPr>
        <w:t xml:space="preserve">of Annex </w:t>
      </w:r>
      <w:bookmarkEnd w:id="440"/>
      <w:r w:rsidRPr="001F54D7">
        <w:rPr>
          <w:szCs w:val="22"/>
          <w:lang w:val="en-GB"/>
        </w:rPr>
        <w:t>2D</w:t>
      </w:r>
      <w:r w:rsidRPr="001F54D7">
        <w:rPr>
          <w:szCs w:val="22"/>
          <w:lang w:val="en-GB"/>
        </w:rPr>
        <w:br/>
      </w:r>
      <w:r w:rsidRPr="001F54D7">
        <w:rPr>
          <w:szCs w:val="22"/>
          <w:lang w:val="en-GB"/>
        </w:rPr>
        <w:br/>
      </w:r>
      <w:r w:rsidRPr="001F54D7">
        <w:rPr>
          <w:lang w:val="en-GB"/>
        </w:rPr>
        <w:t>Example for wireless applications needed for broadband PPDR system</w:t>
      </w:r>
    </w:p>
    <w:tbl>
      <w:tblPr>
        <w:bidiVisual/>
        <w:tblW w:w="8320" w:type="dxa"/>
        <w:jc w:val="center"/>
        <w:tblLook w:val="04A0" w:firstRow="1" w:lastRow="0" w:firstColumn="1" w:lastColumn="0" w:noHBand="0" w:noVBand="1"/>
      </w:tblPr>
      <w:tblGrid>
        <w:gridCol w:w="8320"/>
      </w:tblGrid>
      <w:tr w:rsidR="005827B8" w:rsidRPr="001F54D7" w:rsidTr="001649B2">
        <w:trPr>
          <w:trHeight w:val="405"/>
          <w:jc w:val="center"/>
        </w:trPr>
        <w:tc>
          <w:tcPr>
            <w:tcW w:w="8320" w:type="dxa"/>
            <w:tcBorders>
              <w:top w:val="single" w:sz="8" w:space="0" w:color="auto"/>
              <w:left w:val="single" w:sz="8" w:space="0" w:color="auto"/>
              <w:bottom w:val="single" w:sz="4" w:space="0" w:color="auto"/>
              <w:right w:val="single" w:sz="8" w:space="0" w:color="auto"/>
            </w:tcBorders>
            <w:shd w:val="clear" w:color="auto" w:fill="C5D9F1"/>
            <w:noWrap/>
            <w:vAlign w:val="bottom"/>
            <w:hideMark/>
          </w:tcPr>
          <w:p w:rsidR="005827B8" w:rsidRPr="00E8440D" w:rsidRDefault="005827B8" w:rsidP="00E8440D">
            <w:pPr>
              <w:pStyle w:val="Tabletext"/>
              <w:rPr>
                <w:b/>
                <w:bCs/>
              </w:rPr>
            </w:pPr>
            <w:r w:rsidRPr="00E8440D">
              <w:rPr>
                <w:b/>
                <w:bCs/>
              </w:rPr>
              <w:t>Wireless Applications</w:t>
            </w:r>
          </w:p>
        </w:tc>
      </w:tr>
      <w:tr w:rsidR="005827B8" w:rsidRPr="001F54D7" w:rsidTr="001649B2">
        <w:trPr>
          <w:trHeight w:val="170"/>
          <w:jc w:val="center"/>
        </w:trPr>
        <w:tc>
          <w:tcPr>
            <w:tcW w:w="8320" w:type="dxa"/>
            <w:tcBorders>
              <w:top w:val="nil"/>
              <w:left w:val="single" w:sz="8" w:space="0" w:color="auto"/>
              <w:bottom w:val="single" w:sz="4" w:space="0" w:color="auto"/>
              <w:right w:val="single" w:sz="8" w:space="0" w:color="auto"/>
            </w:tcBorders>
            <w:shd w:val="clear" w:color="auto" w:fill="D9D9D9"/>
            <w:noWrap/>
            <w:vAlign w:val="bottom"/>
            <w:hideMark/>
          </w:tcPr>
          <w:p w:rsidR="005827B8" w:rsidRPr="00E8440D" w:rsidRDefault="005827B8" w:rsidP="00E8440D">
            <w:pPr>
              <w:pStyle w:val="Tabletext"/>
              <w:rPr>
                <w:b/>
                <w:bCs/>
              </w:rPr>
            </w:pPr>
            <w:r w:rsidRPr="00E8440D">
              <w:rPr>
                <w:b/>
                <w:bCs/>
              </w:rPr>
              <w:t>Video</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5827B8" w:rsidRPr="001F54D7" w:rsidRDefault="005827B8" w:rsidP="00E8440D">
            <w:pPr>
              <w:pStyle w:val="Tabletext"/>
            </w:pPr>
            <w:r w:rsidRPr="001F54D7">
              <w:t>real time video from helicopter</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5827B8" w:rsidRPr="001F54D7" w:rsidRDefault="005827B8" w:rsidP="00E8440D">
            <w:pPr>
              <w:pStyle w:val="Tabletext"/>
            </w:pPr>
            <w:r w:rsidRPr="001F54D7">
              <w:t>real time video from UAS</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5827B8" w:rsidRPr="001F54D7" w:rsidRDefault="005827B8" w:rsidP="00E8440D">
            <w:pPr>
              <w:pStyle w:val="Tabletext"/>
            </w:pPr>
            <w:r w:rsidRPr="001F54D7">
              <w:t>real time video from other cameras</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5827B8" w:rsidRPr="001F54D7" w:rsidRDefault="005827B8" w:rsidP="00E8440D">
            <w:pPr>
              <w:pStyle w:val="Tabletext"/>
            </w:pPr>
            <w:r w:rsidRPr="001F54D7">
              <w:t>video transmission from scene</w:t>
            </w:r>
          </w:p>
        </w:tc>
      </w:tr>
      <w:tr w:rsidR="005827B8" w:rsidRPr="001F54D7" w:rsidTr="001649B2">
        <w:trPr>
          <w:trHeight w:val="315"/>
          <w:jc w:val="center"/>
        </w:trPr>
        <w:tc>
          <w:tcPr>
            <w:tcW w:w="8320" w:type="dxa"/>
            <w:tcBorders>
              <w:top w:val="nil"/>
              <w:left w:val="single" w:sz="8" w:space="0" w:color="auto"/>
              <w:bottom w:val="single" w:sz="4" w:space="0" w:color="auto"/>
              <w:right w:val="single" w:sz="8" w:space="0" w:color="auto"/>
            </w:tcBorders>
            <w:shd w:val="clear" w:color="auto" w:fill="D9D9D9"/>
            <w:noWrap/>
            <w:vAlign w:val="bottom"/>
            <w:hideMark/>
          </w:tcPr>
          <w:p w:rsidR="005827B8" w:rsidRPr="00E8440D" w:rsidRDefault="005827B8" w:rsidP="00E8440D">
            <w:pPr>
              <w:pStyle w:val="Tabletext"/>
              <w:rPr>
                <w:b/>
                <w:bCs/>
              </w:rPr>
            </w:pPr>
            <w:r w:rsidRPr="00E8440D">
              <w:rPr>
                <w:b/>
                <w:bCs/>
              </w:rPr>
              <w:t>Data</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5827B8" w:rsidRPr="001F54D7" w:rsidRDefault="005827B8" w:rsidP="00E8440D">
            <w:pPr>
              <w:pStyle w:val="Tabletext"/>
            </w:pPr>
            <w:r w:rsidRPr="001F54D7">
              <w:t xml:space="preserve">First responders information database connectivity </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5827B8" w:rsidRPr="001F54D7" w:rsidRDefault="005827B8" w:rsidP="00E8440D">
            <w:pPr>
              <w:pStyle w:val="Tabletext"/>
            </w:pPr>
            <w:r w:rsidRPr="001F54D7">
              <w:t xml:space="preserve">First responders tactical systems connectivity </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5827B8" w:rsidRPr="001F54D7" w:rsidRDefault="005827B8" w:rsidP="00E8440D">
            <w:pPr>
              <w:pStyle w:val="Tabletext"/>
            </w:pPr>
            <w:r w:rsidRPr="001F54D7">
              <w:t xml:space="preserve">First responders cars computers connectivity </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5827B8" w:rsidRPr="001F54D7" w:rsidRDefault="005827B8" w:rsidP="00E8440D">
            <w:pPr>
              <w:pStyle w:val="Tabletext"/>
            </w:pPr>
            <w:r w:rsidRPr="001F54D7">
              <w:t xml:space="preserve">First responders citizens information database connectivity </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5827B8" w:rsidRPr="001F54D7" w:rsidRDefault="005827B8" w:rsidP="00E8440D">
            <w:pPr>
              <w:pStyle w:val="Tabletext"/>
            </w:pPr>
            <w:r w:rsidRPr="001F54D7">
              <w:t xml:space="preserve">First responders GIS information database connectivity </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5827B8" w:rsidRPr="001F54D7" w:rsidRDefault="005827B8" w:rsidP="00E8440D">
            <w:pPr>
              <w:pStyle w:val="Tabletext"/>
            </w:pPr>
            <w:r w:rsidRPr="001F54D7">
              <w:t xml:space="preserve">First responders LPR information database connectivity </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5827B8" w:rsidRPr="001F54D7" w:rsidRDefault="005827B8" w:rsidP="00E8440D">
            <w:pPr>
              <w:pStyle w:val="Tabletext"/>
            </w:pPr>
            <w:r w:rsidRPr="001F54D7">
              <w:t xml:space="preserve">First responders vehicle information database connectivity </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5827B8" w:rsidRPr="001F54D7" w:rsidRDefault="005827B8" w:rsidP="00E8440D">
            <w:pPr>
              <w:pStyle w:val="Tabletext"/>
            </w:pPr>
            <w:r w:rsidRPr="001F54D7">
              <w:t xml:space="preserve">First responders technical information database connectivity </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5827B8" w:rsidRPr="001F54D7" w:rsidRDefault="005827B8" w:rsidP="00E8440D">
            <w:pPr>
              <w:pStyle w:val="Tabletext"/>
            </w:pPr>
            <w:r w:rsidRPr="001F54D7">
              <w:t xml:space="preserve">First responders internal mail connectivity </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5827B8" w:rsidRPr="001F54D7" w:rsidRDefault="005827B8" w:rsidP="00E8440D">
            <w:pPr>
              <w:pStyle w:val="Tabletext"/>
            </w:pPr>
            <w:r w:rsidRPr="001F54D7">
              <w:t xml:space="preserve">First responders internal application connectivity </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5827B8" w:rsidRPr="001F54D7" w:rsidRDefault="005827B8" w:rsidP="00E8440D">
            <w:pPr>
              <w:pStyle w:val="Tabletext"/>
            </w:pPr>
            <w:r w:rsidRPr="001F54D7">
              <w:t>TMS/SMS and MMS capability</w:t>
            </w:r>
          </w:p>
        </w:tc>
      </w:tr>
      <w:tr w:rsidR="005827B8" w:rsidRPr="001F54D7" w:rsidTr="001649B2">
        <w:trPr>
          <w:trHeight w:val="315"/>
          <w:jc w:val="center"/>
        </w:trPr>
        <w:tc>
          <w:tcPr>
            <w:tcW w:w="8320" w:type="dxa"/>
            <w:tcBorders>
              <w:top w:val="nil"/>
              <w:left w:val="single" w:sz="8" w:space="0" w:color="auto"/>
              <w:bottom w:val="single" w:sz="4" w:space="0" w:color="auto"/>
              <w:right w:val="single" w:sz="8" w:space="0" w:color="auto"/>
            </w:tcBorders>
            <w:shd w:val="clear" w:color="auto" w:fill="D9D9D9"/>
            <w:noWrap/>
            <w:vAlign w:val="bottom"/>
            <w:hideMark/>
          </w:tcPr>
          <w:p w:rsidR="005827B8" w:rsidRPr="00E8440D" w:rsidRDefault="005827B8" w:rsidP="00E8440D">
            <w:pPr>
              <w:pStyle w:val="Tabletext"/>
              <w:rPr>
                <w:b/>
                <w:bCs/>
              </w:rPr>
            </w:pPr>
            <w:r w:rsidRPr="00E8440D">
              <w:rPr>
                <w:b/>
                <w:bCs/>
              </w:rPr>
              <w:t>Location and GIS</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5827B8" w:rsidRPr="001F54D7" w:rsidRDefault="005827B8" w:rsidP="00E8440D">
            <w:pPr>
              <w:pStyle w:val="Tabletext"/>
            </w:pPr>
            <w:r w:rsidRPr="001F54D7">
              <w:t>Sending location information</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5827B8" w:rsidRPr="001F54D7" w:rsidRDefault="005827B8" w:rsidP="00E8440D">
            <w:pPr>
              <w:pStyle w:val="Tabletext"/>
            </w:pPr>
            <w:r w:rsidRPr="001F54D7">
              <w:t>Maps and GIS information</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vAlign w:val="bottom"/>
            <w:hideMark/>
          </w:tcPr>
          <w:p w:rsidR="005827B8" w:rsidRPr="001F54D7" w:rsidRDefault="005827B8" w:rsidP="00E8440D">
            <w:pPr>
              <w:pStyle w:val="Tabletext"/>
            </w:pPr>
            <w:r w:rsidRPr="001F54D7">
              <w:t xml:space="preserve">First responders tactical GIS system connectivity </w:t>
            </w:r>
          </w:p>
        </w:tc>
      </w:tr>
      <w:tr w:rsidR="005827B8" w:rsidRPr="001F54D7" w:rsidTr="001649B2">
        <w:trPr>
          <w:trHeight w:val="315"/>
          <w:jc w:val="center"/>
        </w:trPr>
        <w:tc>
          <w:tcPr>
            <w:tcW w:w="8320" w:type="dxa"/>
            <w:tcBorders>
              <w:top w:val="nil"/>
              <w:left w:val="single" w:sz="8" w:space="0" w:color="auto"/>
              <w:bottom w:val="single" w:sz="4" w:space="0" w:color="auto"/>
              <w:right w:val="single" w:sz="8" w:space="0" w:color="auto"/>
            </w:tcBorders>
            <w:shd w:val="clear" w:color="auto" w:fill="D9D9D9"/>
            <w:noWrap/>
            <w:vAlign w:val="bottom"/>
            <w:hideMark/>
          </w:tcPr>
          <w:p w:rsidR="005827B8" w:rsidRPr="00E8440D" w:rsidRDefault="005827B8" w:rsidP="00E8440D">
            <w:pPr>
              <w:pStyle w:val="Tabletext"/>
              <w:rPr>
                <w:b/>
                <w:bCs/>
              </w:rPr>
            </w:pPr>
            <w:r w:rsidRPr="00E8440D">
              <w:rPr>
                <w:b/>
                <w:bCs/>
              </w:rPr>
              <w:t xml:space="preserve">Communications </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5827B8" w:rsidRPr="001F54D7" w:rsidRDefault="005827B8" w:rsidP="00E8440D">
            <w:pPr>
              <w:pStyle w:val="Tabletext"/>
            </w:pPr>
            <w:r w:rsidRPr="001F54D7">
              <w:t>VOICE call</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5827B8" w:rsidRPr="001F54D7" w:rsidRDefault="005827B8" w:rsidP="00E8440D">
            <w:pPr>
              <w:pStyle w:val="Tabletext"/>
            </w:pPr>
            <w:r w:rsidRPr="001F54D7">
              <w:t>Conference call</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5827B8" w:rsidRPr="001F54D7" w:rsidRDefault="005827B8" w:rsidP="00E8440D">
            <w:pPr>
              <w:pStyle w:val="Tabletext"/>
            </w:pPr>
            <w:r w:rsidRPr="001F54D7">
              <w:t xml:space="preserve">PTT call to P25 </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5827B8" w:rsidRPr="001F54D7" w:rsidRDefault="005827B8" w:rsidP="00E8440D">
            <w:pPr>
              <w:pStyle w:val="Tabletext"/>
            </w:pPr>
            <w:r w:rsidRPr="001F54D7">
              <w:t>PTT group call</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5827B8" w:rsidRPr="001F54D7" w:rsidRDefault="005827B8" w:rsidP="00E8440D">
            <w:pPr>
              <w:pStyle w:val="Tabletext"/>
            </w:pPr>
            <w:r w:rsidRPr="001F54D7">
              <w:t>Emergency call</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5827B8" w:rsidRPr="001F54D7" w:rsidRDefault="005827B8" w:rsidP="00E8440D">
            <w:pPr>
              <w:pStyle w:val="Tabletext"/>
            </w:pPr>
            <w:r w:rsidRPr="001F54D7">
              <w:t>Talk around between to handsets capability</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5827B8" w:rsidRPr="001F54D7" w:rsidRDefault="005827B8" w:rsidP="00E8440D">
            <w:pPr>
              <w:pStyle w:val="Tabletext"/>
            </w:pPr>
            <w:r w:rsidRPr="001F54D7">
              <w:t>video call</w:t>
            </w:r>
          </w:p>
        </w:tc>
      </w:tr>
      <w:tr w:rsidR="005827B8" w:rsidRPr="001F54D7" w:rsidTr="001649B2">
        <w:trPr>
          <w:trHeight w:val="315"/>
          <w:jc w:val="center"/>
        </w:trPr>
        <w:tc>
          <w:tcPr>
            <w:tcW w:w="8320" w:type="dxa"/>
            <w:tcBorders>
              <w:top w:val="nil"/>
              <w:left w:val="single" w:sz="8" w:space="0" w:color="auto"/>
              <w:bottom w:val="single" w:sz="4" w:space="0" w:color="auto"/>
              <w:right w:val="single" w:sz="8" w:space="0" w:color="auto"/>
            </w:tcBorders>
            <w:shd w:val="clear" w:color="auto" w:fill="D9D9D9"/>
            <w:noWrap/>
            <w:vAlign w:val="bottom"/>
            <w:hideMark/>
          </w:tcPr>
          <w:p w:rsidR="005827B8" w:rsidRPr="00E8440D" w:rsidRDefault="005827B8" w:rsidP="00E8440D">
            <w:pPr>
              <w:pStyle w:val="Tabletext"/>
              <w:rPr>
                <w:b/>
                <w:bCs/>
              </w:rPr>
            </w:pPr>
            <w:r w:rsidRPr="00E8440D">
              <w:rPr>
                <w:b/>
                <w:bCs/>
              </w:rPr>
              <w:t xml:space="preserve">Broadband communications </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5827B8" w:rsidRPr="001F54D7" w:rsidRDefault="005827B8" w:rsidP="00E8440D">
            <w:pPr>
              <w:pStyle w:val="Tabletext"/>
            </w:pPr>
            <w:r w:rsidRPr="001F54D7">
              <w:t xml:space="preserve">Voice over IP connectivity </w:t>
            </w:r>
          </w:p>
        </w:tc>
      </w:tr>
      <w:tr w:rsidR="005827B8" w:rsidRPr="001F54D7" w:rsidTr="001649B2">
        <w:trPr>
          <w:trHeight w:val="300"/>
          <w:jc w:val="center"/>
        </w:trPr>
        <w:tc>
          <w:tcPr>
            <w:tcW w:w="8320" w:type="dxa"/>
            <w:tcBorders>
              <w:top w:val="nil"/>
              <w:left w:val="single" w:sz="8" w:space="0" w:color="auto"/>
              <w:bottom w:val="single" w:sz="4" w:space="0" w:color="auto"/>
              <w:right w:val="single" w:sz="8" w:space="0" w:color="auto"/>
            </w:tcBorders>
            <w:noWrap/>
            <w:vAlign w:val="bottom"/>
            <w:hideMark/>
          </w:tcPr>
          <w:p w:rsidR="005827B8" w:rsidRPr="001F54D7" w:rsidRDefault="005827B8" w:rsidP="00E8440D">
            <w:pPr>
              <w:pStyle w:val="Tabletext"/>
            </w:pPr>
            <w:r w:rsidRPr="001F54D7">
              <w:t xml:space="preserve">Mobile base station connectivity </w:t>
            </w:r>
          </w:p>
        </w:tc>
      </w:tr>
      <w:tr w:rsidR="005827B8" w:rsidRPr="001F54D7" w:rsidTr="001649B2">
        <w:trPr>
          <w:trHeight w:val="315"/>
          <w:jc w:val="center"/>
        </w:trPr>
        <w:tc>
          <w:tcPr>
            <w:tcW w:w="8320" w:type="dxa"/>
            <w:tcBorders>
              <w:top w:val="nil"/>
              <w:left w:val="single" w:sz="8" w:space="0" w:color="auto"/>
              <w:bottom w:val="single" w:sz="8" w:space="0" w:color="auto"/>
              <w:right w:val="single" w:sz="8" w:space="0" w:color="auto"/>
            </w:tcBorders>
            <w:noWrap/>
            <w:vAlign w:val="bottom"/>
            <w:hideMark/>
          </w:tcPr>
          <w:p w:rsidR="005827B8" w:rsidRPr="001F54D7" w:rsidRDefault="005827B8" w:rsidP="00E8440D">
            <w:pPr>
              <w:pStyle w:val="Tabletext"/>
            </w:pPr>
            <w:r w:rsidRPr="001F54D7">
              <w:t xml:space="preserve">front command and control connectivity </w:t>
            </w:r>
          </w:p>
        </w:tc>
      </w:tr>
    </w:tbl>
    <w:p w:rsidR="00C01EB2" w:rsidRPr="001F54D7" w:rsidRDefault="005827B8" w:rsidP="00C01EB2">
      <w:pPr>
        <w:pStyle w:val="AnnexNo"/>
        <w:rPr>
          <w:rFonts w:eastAsia="Batang"/>
        </w:rPr>
      </w:pPr>
      <w:bookmarkStart w:id="441" w:name="_Toc415880227"/>
      <w:bookmarkStart w:id="442" w:name="_Toc451242558"/>
      <w:bookmarkStart w:id="443" w:name="_Toc451239064"/>
      <w:r w:rsidRPr="001F54D7">
        <w:rPr>
          <w:rFonts w:eastAsia="Batang"/>
        </w:rPr>
        <w:lastRenderedPageBreak/>
        <w:t xml:space="preserve">Annex </w:t>
      </w:r>
      <w:bookmarkStart w:id="444" w:name="_Toc372810546"/>
      <w:bookmarkStart w:id="445" w:name="_Toc372813469"/>
      <w:bookmarkStart w:id="446" w:name="_Toc373310836"/>
      <w:bookmarkEnd w:id="438"/>
      <w:bookmarkEnd w:id="441"/>
      <w:r w:rsidRPr="001F54D7">
        <w:rPr>
          <w:rFonts w:eastAsia="Batang"/>
        </w:rPr>
        <w:t>2E</w:t>
      </w:r>
      <w:bookmarkEnd w:id="442"/>
    </w:p>
    <w:p w:rsidR="005827B8" w:rsidRPr="001F54D7" w:rsidRDefault="005827B8" w:rsidP="00C01EB2">
      <w:pPr>
        <w:pStyle w:val="Annextitle"/>
        <w:rPr>
          <w:lang w:eastAsia="zh-CN"/>
        </w:rPr>
      </w:pPr>
      <w:bookmarkStart w:id="447" w:name="_Toc451242559"/>
      <w:r w:rsidRPr="001F54D7">
        <w:t>Spectrum Calculations and</w:t>
      </w:r>
      <w:r w:rsidRPr="001F54D7">
        <w:rPr>
          <w:lang w:eastAsia="zh-CN"/>
        </w:rPr>
        <w:t xml:space="preserve"> Scenario of LTE based technology </w:t>
      </w:r>
      <w:r w:rsidRPr="001F54D7">
        <w:rPr>
          <w:lang w:eastAsia="zh-CN"/>
        </w:rPr>
        <w:br/>
        <w:t>for broadband PPDR in China</w:t>
      </w:r>
      <w:bookmarkEnd w:id="443"/>
      <w:bookmarkEnd w:id="447"/>
    </w:p>
    <w:p w:rsidR="005827B8" w:rsidRPr="001F54D7" w:rsidRDefault="002F6363" w:rsidP="00C01EB2">
      <w:pPr>
        <w:pStyle w:val="Heading1"/>
      </w:pPr>
      <w:bookmarkStart w:id="448" w:name="_Toc424658177"/>
      <w:bookmarkStart w:id="449" w:name="_Toc424658512"/>
      <w:bookmarkStart w:id="450" w:name="_Toc424664271"/>
      <w:bookmarkStart w:id="451" w:name="_Toc431978780"/>
      <w:bookmarkStart w:id="452" w:name="_Toc432165796"/>
      <w:bookmarkStart w:id="453" w:name="_Toc432166572"/>
      <w:bookmarkStart w:id="454" w:name="_Toc450752770"/>
      <w:bookmarkStart w:id="455" w:name="_Toc450753275"/>
      <w:bookmarkStart w:id="456" w:name="_Toc450757387"/>
      <w:bookmarkStart w:id="457" w:name="_Toc450808242"/>
      <w:bookmarkStart w:id="458" w:name="_Toc450876134"/>
      <w:bookmarkStart w:id="459" w:name="_Toc451239065"/>
      <w:bookmarkStart w:id="460" w:name="_Toc451242560"/>
      <w:r>
        <w:t>A</w:t>
      </w:r>
      <w:r w:rsidRPr="002F6363">
        <w:t>2E</w:t>
      </w:r>
      <w:r>
        <w:t>.</w:t>
      </w:r>
      <w:r w:rsidR="005827B8" w:rsidRPr="001F54D7">
        <w:t>1</w:t>
      </w:r>
      <w:r w:rsidR="005827B8" w:rsidRPr="001F54D7">
        <w:tab/>
        <w:t>Introduction</w:t>
      </w:r>
      <w:bookmarkEnd w:id="448"/>
      <w:bookmarkEnd w:id="449"/>
      <w:bookmarkEnd w:id="450"/>
      <w:bookmarkEnd w:id="451"/>
      <w:bookmarkEnd w:id="452"/>
      <w:bookmarkEnd w:id="453"/>
      <w:bookmarkEnd w:id="454"/>
      <w:bookmarkEnd w:id="455"/>
      <w:bookmarkEnd w:id="456"/>
      <w:bookmarkEnd w:id="457"/>
      <w:bookmarkEnd w:id="458"/>
      <w:bookmarkEnd w:id="459"/>
      <w:bookmarkEnd w:id="460"/>
    </w:p>
    <w:p w:rsidR="005827B8" w:rsidRPr="001F54D7" w:rsidRDefault="005827B8" w:rsidP="001649B2">
      <w:pPr>
        <w:rPr>
          <w:lang w:eastAsia="zh-CN"/>
        </w:rPr>
      </w:pPr>
      <w:r w:rsidRPr="001F54D7">
        <w:rPr>
          <w:lang w:eastAsia="zh-CN"/>
        </w:rPr>
        <w:t>The bandwidth needed by broadband PPDR would be tremendously different in different scenarios. This annex aims to research on the PPDR spectrum requirements of some typical scenarios in China. In the m</w:t>
      </w:r>
      <w:r w:rsidRPr="001F54D7">
        <w:rPr>
          <w:lang w:eastAsia="ja-JP"/>
        </w:rPr>
        <w:t xml:space="preserve">ethodology </w:t>
      </w:r>
      <w:r w:rsidRPr="001F54D7">
        <w:rPr>
          <w:lang w:eastAsia="zh-CN"/>
        </w:rPr>
        <w:t>part, 1.4 GHz band and TDD duplex mode are introduced into assumptions. Then the spectrum requirements for Wuhan city in China are calculated according to the m</w:t>
      </w:r>
      <w:r w:rsidRPr="001F54D7">
        <w:rPr>
          <w:lang w:eastAsia="ja-JP"/>
        </w:rPr>
        <w:t>ethodology</w:t>
      </w:r>
      <w:r w:rsidRPr="001F54D7">
        <w:rPr>
          <w:lang w:eastAsia="zh-CN"/>
        </w:rPr>
        <w:t xml:space="preserve"> as an example. Additionally </w:t>
      </w:r>
      <w:r w:rsidRPr="001F54D7">
        <w:t xml:space="preserve">a typical </w:t>
      </w:r>
      <w:r w:rsidRPr="001F54D7">
        <w:rPr>
          <w:lang w:eastAsia="zh-CN"/>
        </w:rPr>
        <w:t>PPDR incident scenario in China is also given.</w:t>
      </w:r>
    </w:p>
    <w:p w:rsidR="005827B8" w:rsidRPr="001F54D7" w:rsidRDefault="002F6363" w:rsidP="00C01EB2">
      <w:pPr>
        <w:pStyle w:val="Heading1"/>
      </w:pPr>
      <w:bookmarkStart w:id="461" w:name="_Toc424658178"/>
      <w:bookmarkStart w:id="462" w:name="_Toc424658513"/>
      <w:bookmarkStart w:id="463" w:name="_Toc424664272"/>
      <w:bookmarkStart w:id="464" w:name="_Toc431978781"/>
      <w:bookmarkStart w:id="465" w:name="_Toc432165797"/>
      <w:bookmarkStart w:id="466" w:name="_Toc432166573"/>
      <w:bookmarkStart w:id="467" w:name="_Toc450752771"/>
      <w:bookmarkStart w:id="468" w:name="_Toc450753276"/>
      <w:bookmarkStart w:id="469" w:name="_Toc450757388"/>
      <w:bookmarkStart w:id="470" w:name="_Toc450808243"/>
      <w:bookmarkStart w:id="471" w:name="_Toc450876135"/>
      <w:bookmarkStart w:id="472" w:name="_Toc451239066"/>
      <w:bookmarkStart w:id="473" w:name="_Toc451242561"/>
      <w:r>
        <w:t>A</w:t>
      </w:r>
      <w:r w:rsidRPr="002F6363">
        <w:t>2E</w:t>
      </w:r>
      <w:r>
        <w:t>.</w:t>
      </w:r>
      <w:r w:rsidR="005827B8" w:rsidRPr="001F54D7">
        <w:t>2</w:t>
      </w:r>
      <w:r w:rsidR="005827B8" w:rsidRPr="001F54D7">
        <w:tab/>
        <w:t>Methodology to calculate broadband spectrum requirements</w:t>
      </w:r>
      <w:bookmarkEnd w:id="461"/>
      <w:bookmarkEnd w:id="462"/>
      <w:bookmarkEnd w:id="463"/>
      <w:bookmarkEnd w:id="464"/>
      <w:bookmarkEnd w:id="465"/>
      <w:bookmarkEnd w:id="466"/>
      <w:bookmarkEnd w:id="467"/>
      <w:bookmarkEnd w:id="468"/>
      <w:bookmarkEnd w:id="469"/>
      <w:bookmarkEnd w:id="470"/>
      <w:bookmarkEnd w:id="471"/>
      <w:bookmarkEnd w:id="472"/>
      <w:bookmarkEnd w:id="473"/>
    </w:p>
    <w:p w:rsidR="005827B8" w:rsidRPr="001F54D7" w:rsidRDefault="005827B8" w:rsidP="001649B2">
      <w:pPr>
        <w:pStyle w:val="TableNo"/>
        <w:rPr>
          <w:lang w:eastAsia="zh-CN"/>
        </w:rPr>
      </w:pPr>
      <w:r w:rsidRPr="001F54D7">
        <w:rPr>
          <w:lang w:eastAsia="zh-CN"/>
        </w:rPr>
        <w:t>TABLE 2</w:t>
      </w:r>
      <w:r w:rsidRPr="001F54D7">
        <w:rPr>
          <w:rFonts w:eastAsiaTheme="minorEastAsia"/>
          <w:lang w:eastAsia="zh-CN"/>
        </w:rPr>
        <w:t>E</w:t>
      </w:r>
      <w:r w:rsidRPr="001F54D7">
        <w:rPr>
          <w:lang w:eastAsia="zh-CN"/>
        </w:rPr>
        <w:t>-1</w:t>
      </w:r>
    </w:p>
    <w:p w:rsidR="005827B8" w:rsidRPr="001F54D7" w:rsidRDefault="005827B8" w:rsidP="001649B2">
      <w:pPr>
        <w:pStyle w:val="Tabletitle"/>
        <w:rPr>
          <w:lang w:eastAsia="zh-CN"/>
        </w:rPr>
      </w:pPr>
      <w:r w:rsidRPr="001F54D7">
        <w:t>Methodology</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5159"/>
      </w:tblGrid>
      <w:tr w:rsidR="005827B8" w:rsidRPr="00327154" w:rsidTr="00FB5827">
        <w:trPr>
          <w:trHeight w:val="454"/>
          <w:tblHeader/>
          <w:jc w:val="center"/>
        </w:trPr>
        <w:tc>
          <w:tcPr>
            <w:tcW w:w="4507" w:type="dxa"/>
            <w:vAlign w:val="center"/>
            <w:hideMark/>
          </w:tcPr>
          <w:p w:rsidR="005827B8" w:rsidRPr="00327154" w:rsidRDefault="005827B8" w:rsidP="00107F0F">
            <w:pPr>
              <w:pStyle w:val="Tablehead"/>
              <w:rPr>
                <w:rFonts w:eastAsia="SimSun"/>
                <w:bCs/>
                <w:color w:val="000000"/>
                <w:lang w:eastAsia="zh-CN"/>
              </w:rPr>
            </w:pPr>
            <w:r w:rsidRPr="00327154">
              <w:t xml:space="preserve">IMT-2000 methodology </w:t>
            </w:r>
            <w:r w:rsidRPr="00327154">
              <w:br/>
              <w:t>(Recommendation ITU-R M.1390</w:t>
            </w:r>
            <w:r w:rsidRPr="00327154">
              <w:rPr>
                <w:lang w:eastAsia="zh-CN"/>
              </w:rPr>
              <w:t>)</w:t>
            </w:r>
          </w:p>
        </w:tc>
        <w:tc>
          <w:tcPr>
            <w:tcW w:w="5159" w:type="dxa"/>
            <w:vAlign w:val="center"/>
            <w:hideMark/>
          </w:tcPr>
          <w:p w:rsidR="005827B8" w:rsidRPr="00327154" w:rsidRDefault="005827B8" w:rsidP="00107F0F">
            <w:pPr>
              <w:pStyle w:val="Tablehead"/>
              <w:rPr>
                <w:rFonts w:eastAsia="SimSun"/>
                <w:bCs/>
                <w:color w:val="000000"/>
                <w:lang w:eastAsia="zh-CN"/>
              </w:rPr>
            </w:pPr>
            <w:r w:rsidRPr="00327154">
              <w:t>Methodology</w:t>
            </w:r>
          </w:p>
        </w:tc>
      </w:tr>
      <w:tr w:rsidR="005827B8" w:rsidRPr="00327154" w:rsidTr="00FB5827">
        <w:trPr>
          <w:trHeight w:val="285"/>
          <w:jc w:val="center"/>
        </w:trPr>
        <w:tc>
          <w:tcPr>
            <w:tcW w:w="4507" w:type="dxa"/>
            <w:hideMark/>
          </w:tcPr>
          <w:p w:rsidR="005827B8" w:rsidRPr="00327154" w:rsidRDefault="005827B8" w:rsidP="001649B2">
            <w:pPr>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hAnsiTheme="majorBidi" w:cstheme="majorBidi"/>
                <w:b/>
                <w:bCs/>
                <w:sz w:val="20"/>
              </w:rPr>
              <w:t>A</w:t>
            </w:r>
            <w:r w:rsidRPr="00327154">
              <w:rPr>
                <w:rFonts w:asciiTheme="majorBidi" w:hAnsiTheme="majorBidi" w:cstheme="majorBidi"/>
                <w:b/>
                <w:bCs/>
                <w:sz w:val="20"/>
              </w:rPr>
              <w:tab/>
            </w:r>
            <w:r w:rsidRPr="00327154">
              <w:rPr>
                <w:rFonts w:asciiTheme="majorBidi" w:hAnsiTheme="majorBidi" w:cstheme="majorBidi"/>
                <w:b/>
                <w:sz w:val="20"/>
              </w:rPr>
              <w:t>Geography</w:t>
            </w:r>
          </w:p>
        </w:tc>
        <w:tc>
          <w:tcPr>
            <w:tcW w:w="5159" w:type="dxa"/>
            <w:hideMark/>
          </w:tcPr>
          <w:p w:rsidR="005827B8" w:rsidRPr="00327154" w:rsidRDefault="005827B8" w:rsidP="001649B2">
            <w:pPr>
              <w:keepNext/>
              <w:keepLines/>
              <w:tabs>
                <w:tab w:val="left" w:pos="420"/>
              </w:tabs>
              <w:overflowPunct/>
              <w:autoSpaceDE/>
              <w:adjustRightInd/>
              <w:spacing w:before="20" w:after="20"/>
              <w:rPr>
                <w:rFonts w:asciiTheme="majorBidi" w:eastAsia="SimSun" w:hAnsiTheme="majorBidi" w:cstheme="majorBidi"/>
                <w:color w:val="000000"/>
                <w:sz w:val="20"/>
                <w:lang w:eastAsia="zh-CN"/>
              </w:rPr>
            </w:pPr>
          </w:p>
        </w:tc>
      </w:tr>
      <w:tr w:rsidR="00FB5827" w:rsidRPr="00327154" w:rsidTr="00FB5827">
        <w:trPr>
          <w:trHeight w:val="3309"/>
          <w:jc w:val="center"/>
        </w:trPr>
        <w:tc>
          <w:tcPr>
            <w:tcW w:w="4507" w:type="dxa"/>
            <w:hideMark/>
          </w:tcPr>
          <w:p w:rsidR="00FB5827" w:rsidRPr="00327154" w:rsidRDefault="00FB5827"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r w:rsidRPr="00327154">
              <w:rPr>
                <w:rFonts w:asciiTheme="majorBidi" w:hAnsiTheme="majorBidi" w:cstheme="majorBidi"/>
                <w:b/>
                <w:bCs/>
              </w:rPr>
              <w:t>A1</w:t>
            </w:r>
            <w:r w:rsidRPr="00327154">
              <w:rPr>
                <w:rFonts w:asciiTheme="majorBidi" w:hAnsiTheme="majorBidi" w:cstheme="majorBidi"/>
                <w:b/>
                <w:bCs/>
              </w:rPr>
              <w:tab/>
            </w:r>
            <w:r w:rsidRPr="00327154">
              <w:rPr>
                <w:rFonts w:asciiTheme="majorBidi" w:hAnsiTheme="majorBidi" w:cstheme="majorBidi"/>
              </w:rPr>
              <w:t>Operational Environment</w:t>
            </w:r>
          </w:p>
          <w:p w:rsidR="00FB5827" w:rsidRPr="00327154" w:rsidRDefault="00FB5827" w:rsidP="001649B2">
            <w:pPr>
              <w:pStyle w:val="Tabletext"/>
              <w:spacing w:before="20" w:after="20"/>
              <w:rPr>
                <w:rFonts w:asciiTheme="majorBidi" w:hAnsiTheme="majorBidi" w:cstheme="majorBidi"/>
                <w:b/>
                <w:bCs/>
              </w:rPr>
            </w:pPr>
            <w:r w:rsidRPr="00327154">
              <w:rPr>
                <w:rFonts w:asciiTheme="majorBidi" w:hAnsiTheme="majorBidi" w:cstheme="majorBidi"/>
              </w:rPr>
              <w:tab/>
              <w:t>Combination of user mobility and user mobility. Usually only analyze most significant contributors.</w:t>
            </w:r>
          </w:p>
        </w:tc>
        <w:tc>
          <w:tcPr>
            <w:tcW w:w="5159" w:type="dxa"/>
            <w:hideMark/>
          </w:tcPr>
          <w:p w:rsidR="00FB5827" w:rsidRPr="00327154" w:rsidRDefault="00FB5827" w:rsidP="001649B2">
            <w:pPr>
              <w:keepNext/>
              <w:keepLines/>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eastAsia="SimSun" w:hAnsiTheme="majorBidi" w:cstheme="majorBidi"/>
                <w:b/>
                <w:bCs/>
                <w:color w:val="000000"/>
                <w:sz w:val="20"/>
                <w:lang w:eastAsia="zh-CN"/>
              </w:rPr>
              <w:t xml:space="preserve">A1 </w:t>
            </w:r>
            <w:r w:rsidRPr="00327154">
              <w:rPr>
                <w:rFonts w:asciiTheme="majorBidi" w:eastAsia="SimSun" w:hAnsiTheme="majorBidi" w:cstheme="majorBidi"/>
                <w:b/>
                <w:bCs/>
                <w:color w:val="000000"/>
                <w:sz w:val="20"/>
                <w:lang w:eastAsia="zh-CN"/>
              </w:rPr>
              <w:tab/>
            </w:r>
            <w:r w:rsidRPr="00327154">
              <w:rPr>
                <w:rFonts w:asciiTheme="majorBidi" w:hAnsiTheme="majorBidi" w:cstheme="majorBidi"/>
                <w:sz w:val="20"/>
              </w:rPr>
              <w:t>PPDR user density is much lower and more uniform. PPDR users roam from one environment to another as they respond to emergencies. PPDR systems are usually designed to cover all environments (i.e. wide area network provides in-building coverage). Instead of analyzing by physical environment, assume that there will likely be multiple overlapping systems each providing different services (narrowband, wideband, and broadband). Each service environment will probably operate in a different frequency band with different network architectures. Analyse three overlapping urban “service environments”: narrowband, wideband, broadband.</w:t>
            </w:r>
          </w:p>
        </w:tc>
      </w:tr>
      <w:tr w:rsidR="005827B8" w:rsidRPr="00327154" w:rsidTr="00FB5827">
        <w:trPr>
          <w:trHeight w:val="435"/>
          <w:jc w:val="center"/>
        </w:trPr>
        <w:tc>
          <w:tcPr>
            <w:tcW w:w="4507" w:type="dxa"/>
            <w:hideMark/>
          </w:tcPr>
          <w:p w:rsidR="005827B8" w:rsidRPr="00327154" w:rsidRDefault="005827B8" w:rsidP="001649B2">
            <w:pPr>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eastAsia="SimSun" w:hAnsiTheme="majorBidi" w:cstheme="majorBidi"/>
                <w:b/>
                <w:bCs/>
                <w:color w:val="000000"/>
                <w:sz w:val="20"/>
                <w:lang w:eastAsia="zh-CN"/>
              </w:rPr>
              <w:t xml:space="preserve">A2 </w:t>
            </w:r>
            <w:r w:rsidRPr="00327154">
              <w:rPr>
                <w:rFonts w:asciiTheme="majorBidi" w:eastAsia="SimSun" w:hAnsiTheme="majorBidi" w:cstheme="majorBidi"/>
                <w:b/>
                <w:bCs/>
                <w:color w:val="000000"/>
                <w:sz w:val="20"/>
                <w:lang w:eastAsia="zh-CN"/>
              </w:rPr>
              <w:tab/>
            </w:r>
            <w:r w:rsidRPr="00327154">
              <w:rPr>
                <w:rFonts w:asciiTheme="majorBidi" w:hAnsiTheme="majorBidi" w:cstheme="majorBidi"/>
                <w:sz w:val="20"/>
              </w:rPr>
              <w:t>Direction of calculation</w:t>
            </w:r>
          </w:p>
        </w:tc>
        <w:tc>
          <w:tcPr>
            <w:tcW w:w="5159" w:type="dxa"/>
            <w:hideMark/>
          </w:tcPr>
          <w:p w:rsidR="005827B8" w:rsidRPr="00327154" w:rsidRDefault="005827B8" w:rsidP="001649B2">
            <w:pPr>
              <w:keepNext/>
              <w:keepLines/>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eastAsia="SimSun" w:hAnsiTheme="majorBidi" w:cstheme="majorBidi"/>
                <w:b/>
                <w:bCs/>
                <w:color w:val="000000"/>
                <w:sz w:val="20"/>
                <w:lang w:eastAsia="zh-CN"/>
              </w:rPr>
              <w:t xml:space="preserve">A2 </w:t>
            </w:r>
            <w:r w:rsidRPr="00327154">
              <w:rPr>
                <w:rFonts w:asciiTheme="majorBidi" w:eastAsia="SimSun" w:hAnsiTheme="majorBidi" w:cstheme="majorBidi"/>
                <w:b/>
                <w:bCs/>
                <w:color w:val="000000"/>
                <w:sz w:val="20"/>
                <w:lang w:eastAsia="zh-CN"/>
              </w:rPr>
              <w:tab/>
            </w:r>
            <w:r w:rsidRPr="00327154">
              <w:rPr>
                <w:rFonts w:asciiTheme="majorBidi" w:hAnsiTheme="majorBidi" w:cstheme="majorBidi"/>
                <w:sz w:val="20"/>
              </w:rPr>
              <w:t>Usually separate calculations for uplink and downlink due to asymmetry in some services</w:t>
            </w:r>
          </w:p>
        </w:tc>
      </w:tr>
      <w:tr w:rsidR="005827B8" w:rsidRPr="00327154" w:rsidTr="00FB5827">
        <w:trPr>
          <w:trHeight w:val="435"/>
          <w:jc w:val="center"/>
        </w:trPr>
        <w:tc>
          <w:tcPr>
            <w:tcW w:w="4507" w:type="dxa"/>
            <w:hideMark/>
          </w:tcPr>
          <w:p w:rsidR="005827B8" w:rsidRPr="00327154" w:rsidRDefault="005827B8" w:rsidP="001649B2">
            <w:pPr>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eastAsia="SimSun" w:hAnsiTheme="majorBidi" w:cstheme="majorBidi"/>
                <w:b/>
                <w:bCs/>
                <w:color w:val="000000"/>
                <w:sz w:val="20"/>
                <w:lang w:eastAsia="zh-CN"/>
              </w:rPr>
              <w:t xml:space="preserve">A3 </w:t>
            </w:r>
            <w:r w:rsidRPr="00327154">
              <w:rPr>
                <w:rFonts w:asciiTheme="majorBidi" w:eastAsia="SimSun" w:hAnsiTheme="majorBidi" w:cstheme="majorBidi"/>
                <w:b/>
                <w:bCs/>
                <w:color w:val="000000"/>
                <w:sz w:val="20"/>
                <w:lang w:eastAsia="zh-CN"/>
              </w:rPr>
              <w:tab/>
            </w:r>
            <w:r w:rsidRPr="00327154">
              <w:rPr>
                <w:rFonts w:asciiTheme="majorBidi" w:hAnsiTheme="majorBidi" w:cstheme="majorBidi"/>
                <w:sz w:val="20"/>
              </w:rPr>
              <w:t>Representative cell area and geometry for each environment type</w:t>
            </w:r>
          </w:p>
        </w:tc>
        <w:tc>
          <w:tcPr>
            <w:tcW w:w="5159" w:type="dxa"/>
            <w:hideMark/>
          </w:tcPr>
          <w:p w:rsidR="005827B8" w:rsidRPr="00327154" w:rsidRDefault="005827B8" w:rsidP="001649B2">
            <w:pPr>
              <w:keepNext/>
              <w:keepLines/>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eastAsia="SimSun" w:hAnsiTheme="majorBidi" w:cstheme="majorBidi"/>
                <w:b/>
                <w:bCs/>
                <w:color w:val="000000"/>
                <w:sz w:val="20"/>
                <w:lang w:eastAsia="zh-CN"/>
              </w:rPr>
              <w:t>A3</w:t>
            </w:r>
            <w:r w:rsidRPr="00327154">
              <w:rPr>
                <w:rFonts w:asciiTheme="majorBidi" w:hAnsiTheme="majorBidi" w:cstheme="majorBidi"/>
                <w:sz w:val="20"/>
              </w:rPr>
              <w:t>Average cell radius of radius to vertex for hexagonal cells</w:t>
            </w:r>
          </w:p>
        </w:tc>
      </w:tr>
      <w:tr w:rsidR="005827B8" w:rsidRPr="00327154" w:rsidTr="00FB5827">
        <w:trPr>
          <w:trHeight w:val="273"/>
          <w:jc w:val="center"/>
        </w:trPr>
        <w:tc>
          <w:tcPr>
            <w:tcW w:w="4507" w:type="dxa"/>
            <w:vMerge w:val="restart"/>
            <w:hideMark/>
          </w:tcPr>
          <w:p w:rsidR="005827B8" w:rsidRPr="00327154" w:rsidRDefault="005827B8" w:rsidP="001649B2">
            <w:pPr>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eastAsia="SimSun" w:hAnsiTheme="majorBidi" w:cstheme="majorBidi"/>
                <w:b/>
                <w:bCs/>
                <w:color w:val="000000"/>
                <w:sz w:val="20"/>
                <w:lang w:eastAsia="zh-CN"/>
              </w:rPr>
              <w:t xml:space="preserve">A4 </w:t>
            </w:r>
            <w:r w:rsidRPr="00327154">
              <w:rPr>
                <w:rFonts w:asciiTheme="majorBidi" w:eastAsia="SimSun" w:hAnsiTheme="majorBidi" w:cstheme="majorBidi"/>
                <w:b/>
                <w:bCs/>
                <w:color w:val="000000"/>
                <w:sz w:val="20"/>
                <w:lang w:eastAsia="zh-CN"/>
              </w:rPr>
              <w:tab/>
            </w:r>
            <w:r w:rsidRPr="00327154">
              <w:rPr>
                <w:rFonts w:asciiTheme="majorBidi" w:hAnsiTheme="majorBidi" w:cstheme="majorBidi"/>
                <w:sz w:val="20"/>
              </w:rPr>
              <w:t>Calculate area of typical cell</w:t>
            </w:r>
          </w:p>
        </w:tc>
        <w:tc>
          <w:tcPr>
            <w:tcW w:w="5159" w:type="dxa"/>
            <w:vMerge w:val="restart"/>
            <w:hideMark/>
          </w:tcPr>
          <w:p w:rsidR="005827B8" w:rsidRPr="00327154" w:rsidRDefault="005827B8" w:rsidP="001649B2">
            <w:pPr>
              <w:keepNext/>
              <w:keepLines/>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b/>
                <w:bCs/>
                <w:sz w:val="20"/>
              </w:rPr>
              <w:t>A4</w:t>
            </w:r>
            <w:r w:rsidRPr="00327154">
              <w:rPr>
                <w:b/>
                <w:bCs/>
                <w:sz w:val="20"/>
              </w:rPr>
              <w:tab/>
            </w:r>
            <w:r w:rsidRPr="00327154">
              <w:rPr>
                <w:sz w:val="20"/>
              </w:rPr>
              <w:t xml:space="preserve">Omni cells </w:t>
            </w:r>
            <w:r w:rsidRPr="00327154">
              <w:rPr>
                <w:rFonts w:ascii="Symbol" w:hAnsi="Symbol"/>
                <w:sz w:val="20"/>
              </w:rPr>
              <w:t></w:t>
            </w:r>
            <w:r w:rsidRPr="00327154">
              <w:rPr>
                <w:rFonts w:ascii="Symbol" w:hAnsi="Symbol"/>
                <w:sz w:val="20"/>
              </w:rPr>
              <w:t></w:t>
            </w:r>
            <w:r w:rsidRPr="00327154">
              <w:rPr>
                <w:sz w:val="20"/>
              </w:rPr>
              <w:t xml:space="preserve">i </w:t>
            </w:r>
            <w:r w:rsidRPr="00327154">
              <w:rPr>
                <w:i/>
                <w:iCs/>
                <w:sz w:val="20"/>
              </w:rPr>
              <w:t>R</w:t>
            </w:r>
            <w:r w:rsidRPr="00327154">
              <w:rPr>
                <w:sz w:val="20"/>
                <w:vertAlign w:val="superscript"/>
              </w:rPr>
              <w:t>2</w:t>
            </w:r>
            <w:r w:rsidRPr="00327154">
              <w:rPr>
                <w:sz w:val="20"/>
                <w:vertAlign w:val="superscript"/>
              </w:rPr>
              <w:br/>
            </w:r>
            <w:r w:rsidRPr="00327154">
              <w:rPr>
                <w:sz w:val="20"/>
              </w:rPr>
              <w:tab/>
              <w:t xml:space="preserve">Hexagonal cells </w:t>
            </w:r>
            <w:r w:rsidRPr="00327154">
              <w:rPr>
                <w:rFonts w:ascii="Symbol" w:hAnsi="Symbol"/>
                <w:sz w:val="20"/>
              </w:rPr>
              <w:t></w:t>
            </w:r>
            <w:r w:rsidRPr="00327154">
              <w:rPr>
                <w:sz w:val="20"/>
              </w:rPr>
              <w:t xml:space="preserve"> 2.6 · </w:t>
            </w:r>
            <w:r w:rsidRPr="00327154">
              <w:rPr>
                <w:i/>
                <w:iCs/>
                <w:sz w:val="20"/>
              </w:rPr>
              <w:t>R</w:t>
            </w:r>
            <w:r w:rsidRPr="00327154">
              <w:rPr>
                <w:sz w:val="20"/>
                <w:vertAlign w:val="superscript"/>
              </w:rPr>
              <w:t>2</w:t>
            </w:r>
            <w:r w:rsidRPr="00327154">
              <w:rPr>
                <w:sz w:val="20"/>
                <w:vertAlign w:val="superscript"/>
              </w:rPr>
              <w:br/>
            </w:r>
            <w:r w:rsidRPr="00327154">
              <w:rPr>
                <w:sz w:val="20"/>
              </w:rPr>
              <w:tab/>
              <w:t xml:space="preserve">3-sector hex </w:t>
            </w:r>
            <w:r w:rsidRPr="00327154">
              <w:rPr>
                <w:rFonts w:ascii="Symbol" w:hAnsi="Symbol"/>
                <w:sz w:val="20"/>
              </w:rPr>
              <w:t></w:t>
            </w:r>
            <w:r w:rsidRPr="00327154">
              <w:rPr>
                <w:sz w:val="20"/>
              </w:rPr>
              <w:t xml:space="preserve"> 2.6/3 · </w:t>
            </w:r>
            <w:r w:rsidRPr="00327154">
              <w:rPr>
                <w:i/>
                <w:iCs/>
                <w:sz w:val="20"/>
              </w:rPr>
              <w:t>R</w:t>
            </w:r>
            <w:r w:rsidRPr="00327154">
              <w:rPr>
                <w:sz w:val="20"/>
                <w:vertAlign w:val="superscript"/>
              </w:rPr>
              <w:t>2</w:t>
            </w:r>
          </w:p>
        </w:tc>
      </w:tr>
      <w:tr w:rsidR="005827B8" w:rsidRPr="00327154" w:rsidTr="00FB5827">
        <w:trPr>
          <w:trHeight w:val="293"/>
          <w:jc w:val="center"/>
        </w:trPr>
        <w:tc>
          <w:tcPr>
            <w:tcW w:w="4507" w:type="dxa"/>
            <w:vMerge/>
            <w:vAlign w:val="center"/>
            <w:hideMark/>
          </w:tcPr>
          <w:p w:rsidR="005827B8" w:rsidRPr="00327154" w:rsidRDefault="005827B8" w:rsidP="001649B2">
            <w:pPr>
              <w:overflowPunct/>
              <w:autoSpaceDE/>
              <w:autoSpaceDN/>
              <w:adjustRightInd/>
              <w:spacing w:before="20" w:after="20"/>
              <w:rPr>
                <w:rFonts w:asciiTheme="majorBidi" w:eastAsia="SimSun" w:hAnsiTheme="majorBidi" w:cstheme="majorBidi"/>
                <w:b/>
                <w:bCs/>
                <w:color w:val="000000"/>
                <w:sz w:val="20"/>
                <w:lang w:eastAsia="zh-CN"/>
              </w:rPr>
            </w:pPr>
          </w:p>
        </w:tc>
        <w:tc>
          <w:tcPr>
            <w:tcW w:w="5159" w:type="dxa"/>
            <w:vMerge/>
            <w:hideMark/>
          </w:tcPr>
          <w:p w:rsidR="005827B8" w:rsidRPr="00327154" w:rsidRDefault="005827B8" w:rsidP="001649B2">
            <w:pPr>
              <w:overflowPunct/>
              <w:autoSpaceDE/>
              <w:autoSpaceDN/>
              <w:adjustRightInd/>
              <w:spacing w:before="20" w:after="20"/>
              <w:rPr>
                <w:rFonts w:asciiTheme="majorBidi" w:eastAsia="SimSun" w:hAnsiTheme="majorBidi" w:cstheme="majorBidi"/>
                <w:b/>
                <w:bCs/>
                <w:color w:val="000000"/>
                <w:sz w:val="20"/>
                <w:lang w:eastAsia="zh-CN"/>
              </w:rPr>
            </w:pPr>
          </w:p>
        </w:tc>
      </w:tr>
      <w:tr w:rsidR="005827B8" w:rsidRPr="00327154" w:rsidTr="00FB5827">
        <w:trPr>
          <w:trHeight w:val="293"/>
          <w:jc w:val="center"/>
        </w:trPr>
        <w:tc>
          <w:tcPr>
            <w:tcW w:w="4507" w:type="dxa"/>
            <w:vMerge/>
            <w:vAlign w:val="center"/>
            <w:hideMark/>
          </w:tcPr>
          <w:p w:rsidR="005827B8" w:rsidRPr="00327154" w:rsidRDefault="005827B8" w:rsidP="001649B2">
            <w:pPr>
              <w:overflowPunct/>
              <w:autoSpaceDE/>
              <w:autoSpaceDN/>
              <w:adjustRightInd/>
              <w:spacing w:before="20" w:after="20"/>
              <w:rPr>
                <w:rFonts w:asciiTheme="majorBidi" w:eastAsia="SimSun" w:hAnsiTheme="majorBidi" w:cstheme="majorBidi"/>
                <w:b/>
                <w:bCs/>
                <w:color w:val="000000"/>
                <w:sz w:val="20"/>
                <w:lang w:eastAsia="zh-CN"/>
              </w:rPr>
            </w:pPr>
          </w:p>
        </w:tc>
        <w:tc>
          <w:tcPr>
            <w:tcW w:w="5159" w:type="dxa"/>
            <w:vMerge/>
            <w:hideMark/>
          </w:tcPr>
          <w:p w:rsidR="005827B8" w:rsidRPr="00327154" w:rsidRDefault="005827B8" w:rsidP="001649B2">
            <w:pPr>
              <w:overflowPunct/>
              <w:autoSpaceDE/>
              <w:autoSpaceDN/>
              <w:adjustRightInd/>
              <w:spacing w:before="20" w:after="20"/>
              <w:rPr>
                <w:rFonts w:asciiTheme="majorBidi" w:eastAsia="SimSun" w:hAnsiTheme="majorBidi" w:cstheme="majorBidi"/>
                <w:b/>
                <w:bCs/>
                <w:color w:val="000000"/>
                <w:sz w:val="20"/>
                <w:lang w:eastAsia="zh-CN"/>
              </w:rPr>
            </w:pPr>
          </w:p>
        </w:tc>
      </w:tr>
      <w:tr w:rsidR="005827B8" w:rsidRPr="00327154" w:rsidTr="00FB5827">
        <w:trPr>
          <w:trHeight w:val="285"/>
          <w:jc w:val="center"/>
        </w:trPr>
        <w:tc>
          <w:tcPr>
            <w:tcW w:w="4507" w:type="dxa"/>
            <w:hideMark/>
          </w:tcPr>
          <w:p w:rsidR="005827B8" w:rsidRPr="00327154" w:rsidRDefault="005827B8" w:rsidP="001649B2">
            <w:pPr>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eastAsia="SimSun" w:hAnsiTheme="majorBidi" w:cstheme="majorBidi"/>
                <w:b/>
                <w:bCs/>
                <w:color w:val="000000"/>
                <w:sz w:val="20"/>
                <w:lang w:eastAsia="zh-CN"/>
              </w:rPr>
              <w:t>B</w:t>
            </w:r>
            <w:r w:rsidRPr="00327154">
              <w:rPr>
                <w:rFonts w:asciiTheme="majorBidi" w:eastAsia="SimSun" w:hAnsiTheme="majorBidi" w:cstheme="majorBidi"/>
                <w:color w:val="000000"/>
                <w:sz w:val="20"/>
                <w:lang w:eastAsia="zh-CN"/>
              </w:rPr>
              <w:tab/>
            </w:r>
            <w:r w:rsidRPr="00327154">
              <w:rPr>
                <w:rFonts w:asciiTheme="majorBidi" w:hAnsiTheme="majorBidi" w:cstheme="majorBidi"/>
                <w:sz w:val="20"/>
              </w:rPr>
              <w:t>Market &amp; traffic</w:t>
            </w:r>
          </w:p>
        </w:tc>
        <w:tc>
          <w:tcPr>
            <w:tcW w:w="5159" w:type="dxa"/>
            <w:hideMark/>
          </w:tcPr>
          <w:p w:rsidR="005827B8" w:rsidRPr="00327154" w:rsidRDefault="005827B8" w:rsidP="001649B2">
            <w:pPr>
              <w:keepNext/>
              <w:keepLines/>
              <w:tabs>
                <w:tab w:val="left" w:pos="420"/>
              </w:tabs>
              <w:overflowPunct/>
              <w:autoSpaceDE/>
              <w:adjustRightInd/>
              <w:spacing w:before="20" w:after="20"/>
              <w:rPr>
                <w:rFonts w:asciiTheme="majorBidi" w:eastAsia="SimSun" w:hAnsiTheme="majorBidi" w:cstheme="majorBidi"/>
                <w:color w:val="000000"/>
                <w:sz w:val="20"/>
                <w:lang w:eastAsia="zh-CN"/>
              </w:rPr>
            </w:pPr>
          </w:p>
        </w:tc>
      </w:tr>
      <w:tr w:rsidR="005827B8" w:rsidRPr="00327154" w:rsidTr="00FB5827">
        <w:trPr>
          <w:trHeight w:val="660"/>
          <w:jc w:val="center"/>
        </w:trPr>
        <w:tc>
          <w:tcPr>
            <w:tcW w:w="4507" w:type="dxa"/>
            <w:hideMark/>
          </w:tcPr>
          <w:p w:rsidR="005827B8" w:rsidRPr="00327154" w:rsidRDefault="005827B8" w:rsidP="001649B2">
            <w:pPr>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eastAsia="SimSun" w:hAnsiTheme="majorBidi" w:cstheme="majorBidi"/>
                <w:b/>
                <w:bCs/>
                <w:color w:val="000000"/>
                <w:sz w:val="20"/>
                <w:lang w:eastAsia="zh-CN"/>
              </w:rPr>
              <w:t>B1</w:t>
            </w:r>
            <w:r w:rsidRPr="00327154">
              <w:rPr>
                <w:rFonts w:asciiTheme="majorBidi" w:eastAsia="SimSun" w:hAnsiTheme="majorBidi" w:cstheme="majorBidi"/>
                <w:color w:val="000000"/>
                <w:sz w:val="20"/>
                <w:lang w:eastAsia="zh-CN"/>
              </w:rPr>
              <w:tab/>
            </w:r>
            <w:r w:rsidRPr="00327154">
              <w:rPr>
                <w:rFonts w:asciiTheme="majorBidi" w:hAnsiTheme="majorBidi" w:cstheme="majorBidi"/>
                <w:sz w:val="20"/>
              </w:rPr>
              <w:t>Services offered</w:t>
            </w:r>
          </w:p>
        </w:tc>
        <w:tc>
          <w:tcPr>
            <w:tcW w:w="5159" w:type="dxa"/>
            <w:hideMark/>
          </w:tcPr>
          <w:p w:rsidR="005827B8" w:rsidRPr="00327154" w:rsidRDefault="005827B8" w:rsidP="001649B2">
            <w:pPr>
              <w:keepNext/>
              <w:keepLines/>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eastAsia="SimSun" w:hAnsiTheme="majorBidi" w:cstheme="majorBidi"/>
                <w:b/>
                <w:bCs/>
                <w:color w:val="000000"/>
                <w:sz w:val="20"/>
                <w:lang w:eastAsia="zh-CN"/>
              </w:rPr>
              <w:t>B1</w:t>
            </w:r>
            <w:r w:rsidRPr="00327154">
              <w:rPr>
                <w:rFonts w:asciiTheme="majorBidi" w:eastAsia="SimSun" w:hAnsiTheme="majorBidi" w:cstheme="majorBidi"/>
                <w:color w:val="000000"/>
                <w:sz w:val="20"/>
                <w:lang w:eastAsia="zh-CN"/>
              </w:rPr>
              <w:tab/>
            </w:r>
            <w:r w:rsidRPr="00327154">
              <w:rPr>
                <w:rFonts w:asciiTheme="majorBidi" w:hAnsiTheme="majorBidi" w:cstheme="majorBidi"/>
                <w:sz w:val="20"/>
              </w:rPr>
              <w:t xml:space="preserve">Net user bit rate (kbit/s) for each of the four PPDR service environments: narrowband voice, narrowband data, wideband image, broadband video. </w:t>
            </w:r>
          </w:p>
        </w:tc>
      </w:tr>
      <w:tr w:rsidR="005827B8" w:rsidRPr="00327154" w:rsidTr="00FB5827">
        <w:trPr>
          <w:trHeight w:val="660"/>
          <w:jc w:val="center"/>
        </w:trPr>
        <w:tc>
          <w:tcPr>
            <w:tcW w:w="4507" w:type="dxa"/>
            <w:hideMark/>
          </w:tcPr>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r w:rsidRPr="00327154">
              <w:rPr>
                <w:rFonts w:asciiTheme="majorBidi" w:hAnsiTheme="majorBidi" w:cstheme="majorBidi"/>
                <w:b/>
                <w:bCs/>
                <w:color w:val="000000"/>
                <w:lang w:eastAsia="zh-CN"/>
              </w:rPr>
              <w:t>B2</w:t>
            </w:r>
            <w:r w:rsidRPr="00327154">
              <w:rPr>
                <w:rFonts w:asciiTheme="majorBidi" w:hAnsiTheme="majorBidi" w:cstheme="majorBidi"/>
                <w:b/>
                <w:bCs/>
                <w:color w:val="000000"/>
                <w:lang w:eastAsia="zh-CN"/>
              </w:rPr>
              <w:tab/>
            </w:r>
            <w:r w:rsidRPr="00327154">
              <w:rPr>
                <w:rFonts w:asciiTheme="majorBidi" w:hAnsiTheme="majorBidi" w:cstheme="majorBidi"/>
              </w:rPr>
              <w:t>Population density</w:t>
            </w:r>
          </w:p>
          <w:p w:rsidR="005827B8" w:rsidRPr="00327154" w:rsidRDefault="005827B8" w:rsidP="001649B2">
            <w:pPr>
              <w:pStyle w:val="Tabletext"/>
              <w:spacing w:before="20" w:after="20"/>
              <w:rPr>
                <w:rFonts w:asciiTheme="majorBidi" w:hAnsiTheme="majorBidi" w:cstheme="majorBidi"/>
              </w:rPr>
            </w:pPr>
            <w:r w:rsidRPr="00327154">
              <w:rPr>
                <w:rFonts w:asciiTheme="majorBidi" w:hAnsiTheme="majorBidi" w:cstheme="majorBidi"/>
              </w:rPr>
              <w:tab/>
              <w:t>Persons per unit of area within each environment. Population density varies with mobility</w:t>
            </w:r>
          </w:p>
        </w:tc>
        <w:tc>
          <w:tcPr>
            <w:tcW w:w="5159" w:type="dxa"/>
            <w:hideMark/>
          </w:tcPr>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ind w:left="340" w:hanging="340"/>
            </w:pPr>
            <w:r w:rsidRPr="00327154">
              <w:rPr>
                <w:b/>
              </w:rPr>
              <w:t>B2</w:t>
            </w:r>
            <w:r w:rsidRPr="00327154">
              <w:tab/>
              <w:t xml:space="preserve">Total PPDR user population within the total area under consideration. Divide PPDR population by total area to get PPDR population density. </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ind w:left="340" w:hanging="340"/>
            </w:pPr>
            <w:r w:rsidRPr="00327154">
              <w:tab/>
              <w:t>PPDR users are usually separated into well-defined categories by mission. Example:</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686"/>
                <w:tab w:val="clear" w:pos="3969"/>
                <w:tab w:val="left" w:pos="340"/>
              </w:tabs>
              <w:spacing w:before="20"/>
            </w:pP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431"/>
                <w:tab w:val="right" w:pos="4306"/>
              </w:tabs>
              <w:spacing w:before="0"/>
              <w:rPr>
                <w:i/>
                <w:iCs/>
              </w:rPr>
            </w:pPr>
            <w:r w:rsidRPr="00327154">
              <w:tab/>
            </w:r>
            <w:r w:rsidRPr="00327154">
              <w:rPr>
                <w:i/>
                <w:iCs/>
              </w:rPr>
              <w:t>Category</w:t>
            </w:r>
            <w:r w:rsidRPr="00327154">
              <w:rPr>
                <w:i/>
                <w:iCs/>
              </w:rPr>
              <w:tab/>
            </w:r>
            <w:r w:rsidRPr="00327154">
              <w:rPr>
                <w:i/>
                <w:iCs/>
              </w:rPr>
              <w:tab/>
            </w:r>
            <w:r w:rsidRPr="00327154">
              <w:t>Population</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431"/>
                <w:tab w:val="right" w:pos="4306"/>
              </w:tabs>
              <w:spacing w:before="0"/>
            </w:pPr>
            <w:r w:rsidRPr="00327154">
              <w:tab/>
              <w:t xml:space="preserve">Regular Police </w:t>
            </w:r>
            <w:r w:rsidRPr="00327154">
              <w:tab/>
            </w:r>
            <w:r w:rsidRPr="00327154">
              <w:tab/>
              <w:t>25848</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431"/>
                <w:tab w:val="right" w:pos="4306"/>
              </w:tabs>
              <w:spacing w:before="0"/>
            </w:pPr>
            <w:r w:rsidRPr="00327154">
              <w:tab/>
              <w:t xml:space="preserve">Special Police Functions </w:t>
            </w:r>
            <w:r w:rsidRPr="00327154">
              <w:tab/>
              <w:t>5169</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431"/>
                <w:tab w:val="right" w:pos="4306"/>
              </w:tabs>
              <w:spacing w:before="0"/>
            </w:pPr>
            <w:r w:rsidRPr="00327154">
              <w:tab/>
              <w:t>Police Civilian Support</w:t>
            </w:r>
            <w:r w:rsidRPr="00327154">
              <w:tab/>
              <w:t>12924</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431"/>
                <w:tab w:val="right" w:pos="4306"/>
              </w:tabs>
              <w:spacing w:before="0"/>
            </w:pPr>
            <w:r w:rsidRPr="00327154">
              <w:tab/>
              <w:t>Fire Suppression</w:t>
            </w:r>
            <w:r w:rsidRPr="00327154">
              <w:tab/>
            </w:r>
            <w:r w:rsidRPr="00327154">
              <w:tab/>
              <w:t>7755</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431"/>
                <w:tab w:val="right" w:pos="4306"/>
              </w:tabs>
              <w:spacing w:before="0"/>
            </w:pPr>
            <w:r w:rsidRPr="00327154">
              <w:tab/>
              <w:t>General Government Service</w:t>
            </w:r>
            <w:r w:rsidRPr="00327154">
              <w:tab/>
              <w:t>130</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431"/>
                <w:tab w:val="right" w:pos="4306"/>
              </w:tabs>
              <w:spacing w:before="0"/>
            </w:pPr>
            <w:r w:rsidRPr="00327154">
              <w:tab/>
              <w:t>Other PPDR users</w:t>
            </w:r>
            <w:r w:rsidRPr="00327154">
              <w:tab/>
            </w:r>
            <w:r w:rsidRPr="00327154">
              <w:tab/>
              <w:t>5039</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431"/>
                <w:tab w:val="right" w:pos="3975"/>
              </w:tabs>
              <w:spacing w:before="0"/>
            </w:pP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0"/>
                <w:tab w:val="left" w:pos="431"/>
              </w:tabs>
              <w:spacing w:before="20" w:after="20"/>
              <w:rPr>
                <w:b/>
                <w:bCs/>
              </w:rPr>
            </w:pPr>
            <w:r w:rsidRPr="00327154">
              <w:rPr>
                <w:rFonts w:asciiTheme="majorBidi" w:hAnsiTheme="majorBidi" w:cstheme="majorBidi"/>
              </w:rPr>
              <w:tab/>
            </w:r>
            <w:r w:rsidRPr="00327154">
              <w:rPr>
                <w:b/>
                <w:bCs/>
              </w:rPr>
              <w:tab/>
              <w:t>Total PPDR population</w:t>
            </w:r>
            <w:r w:rsidRPr="00327154">
              <w:rPr>
                <w:b/>
                <w:bCs/>
              </w:rPr>
              <w:tab/>
              <w:t>58157</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686"/>
                <w:tab w:val="clear" w:pos="3969"/>
                <w:tab w:val="left" w:pos="340"/>
              </w:tabs>
              <w:ind w:left="340" w:hanging="340"/>
            </w:pPr>
            <w:r w:rsidRPr="00327154">
              <w:tab/>
              <w:t xml:space="preserve">Area under consideration. Area within well-defined geographic or political boundaries. </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686"/>
                <w:tab w:val="clear" w:pos="3969"/>
                <w:tab w:val="left" w:pos="340"/>
                <w:tab w:val="left" w:pos="1331"/>
              </w:tabs>
            </w:pPr>
            <w:r w:rsidRPr="00327154">
              <w:tab/>
              <w:t>Example:</w:t>
            </w:r>
            <w:r w:rsidRPr="00327154">
              <w:tab/>
              <w:t xml:space="preserve">City of </w:t>
            </w:r>
            <w:r w:rsidRPr="00327154">
              <w:rPr>
                <w:rFonts w:asciiTheme="majorBidi" w:hAnsiTheme="majorBidi" w:cstheme="majorBidi"/>
                <w:lang w:eastAsia="zh-CN"/>
              </w:rPr>
              <w:t>Wuhan</w:t>
            </w:r>
            <w:r w:rsidRPr="00327154">
              <w:rPr>
                <w:rFonts w:ascii="Symbol" w:hAnsi="Symbol"/>
              </w:rPr>
              <w:t></w:t>
            </w:r>
            <w:r w:rsidRPr="00327154">
              <w:rPr>
                <w:rFonts w:ascii="Symbol" w:hAnsi="Symbol"/>
              </w:rPr>
              <w:t></w:t>
            </w:r>
            <w:r w:rsidRPr="00327154">
              <w:rPr>
                <w:lang w:eastAsia="zh-CN"/>
              </w:rPr>
              <w:t>1550</w:t>
            </w:r>
            <w:r w:rsidRPr="00327154">
              <w:t xml:space="preserve"> km</w:t>
            </w:r>
            <w:r w:rsidRPr="00327154">
              <w:rPr>
                <w:vertAlign w:val="superscript"/>
              </w:rPr>
              <w:t>2</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686"/>
                <w:tab w:val="clear" w:pos="3969"/>
                <w:tab w:val="left" w:pos="340"/>
              </w:tabs>
              <w:spacing w:before="0"/>
            </w:pPr>
            <w:r w:rsidRPr="00327154">
              <w:tab/>
              <w:t xml:space="preserve">PPDR population density </w:t>
            </w:r>
            <w:r w:rsidRPr="00327154">
              <w:rPr>
                <w:rFonts w:ascii="Symbol" w:hAnsi="Symbol"/>
              </w:rPr>
              <w:t></w:t>
            </w:r>
            <w:r w:rsidRPr="00327154">
              <w:t xml:space="preserve"> PPDR population/area</w:t>
            </w:r>
          </w:p>
          <w:p w:rsidR="005827B8" w:rsidRPr="00327154" w:rsidRDefault="005827B8" w:rsidP="001649B2">
            <w:pPr>
              <w:keepNext/>
              <w:keepLines/>
              <w:tabs>
                <w:tab w:val="left" w:pos="310"/>
              </w:tabs>
              <w:overflowPunct/>
              <w:autoSpaceDE/>
              <w:adjustRightInd/>
              <w:spacing w:before="20" w:after="20"/>
              <w:rPr>
                <w:rFonts w:asciiTheme="majorBidi" w:eastAsia="SimSun" w:hAnsiTheme="majorBidi" w:cstheme="majorBidi"/>
                <w:b/>
                <w:bCs/>
                <w:color w:val="000000"/>
                <w:sz w:val="20"/>
                <w:lang w:eastAsia="zh-CN"/>
              </w:rPr>
            </w:pPr>
            <w:r w:rsidRPr="00327154">
              <w:rPr>
                <w:sz w:val="20"/>
              </w:rPr>
              <w:tab/>
              <w:t>Example:</w:t>
            </w:r>
            <w:r w:rsidRPr="00327154">
              <w:rPr>
                <w:sz w:val="20"/>
              </w:rPr>
              <w:tab/>
            </w:r>
            <w:r w:rsidRPr="00327154">
              <w:rPr>
                <w:rFonts w:asciiTheme="majorBidi" w:hAnsiTheme="majorBidi" w:cstheme="majorBidi"/>
                <w:sz w:val="20"/>
                <w:lang w:eastAsia="zh-CN"/>
              </w:rPr>
              <w:t>Wuhan</w:t>
            </w:r>
            <w:r w:rsidRPr="00327154">
              <w:rPr>
                <w:rFonts w:ascii="Symbol" w:hAnsi="Symbol"/>
                <w:sz w:val="20"/>
              </w:rPr>
              <w:t></w:t>
            </w:r>
            <w:r w:rsidRPr="00327154">
              <w:rPr>
                <w:rFonts w:ascii="Symbol" w:hAnsi="Symbol"/>
                <w:sz w:val="20"/>
              </w:rPr>
              <w:t></w:t>
            </w:r>
            <w:r w:rsidRPr="00327154">
              <w:rPr>
                <w:sz w:val="20"/>
              </w:rPr>
              <w:t xml:space="preserve"> 3</w:t>
            </w:r>
            <w:r w:rsidRPr="00327154">
              <w:rPr>
                <w:sz w:val="20"/>
                <w:lang w:eastAsia="zh-CN"/>
              </w:rPr>
              <w:t>7</w:t>
            </w:r>
            <w:r w:rsidRPr="00327154">
              <w:rPr>
                <w:sz w:val="20"/>
              </w:rPr>
              <w:t>.</w:t>
            </w:r>
            <w:r w:rsidRPr="00327154">
              <w:rPr>
                <w:sz w:val="20"/>
                <w:lang w:eastAsia="zh-CN"/>
              </w:rPr>
              <w:t>5</w:t>
            </w:r>
            <w:r w:rsidRPr="00327154">
              <w:rPr>
                <w:sz w:val="20"/>
              </w:rPr>
              <w:t xml:space="preserve"> PPDR/km</w:t>
            </w:r>
            <w:r w:rsidRPr="00327154">
              <w:rPr>
                <w:rFonts w:ascii="Times" w:hAnsi="Times"/>
                <w:sz w:val="20"/>
                <w:vertAlign w:val="superscript"/>
              </w:rPr>
              <w:t>2</w:t>
            </w:r>
          </w:p>
        </w:tc>
      </w:tr>
      <w:tr w:rsidR="005827B8" w:rsidRPr="00327154" w:rsidTr="00FB5827">
        <w:trPr>
          <w:trHeight w:val="270"/>
          <w:jc w:val="center"/>
        </w:trPr>
        <w:tc>
          <w:tcPr>
            <w:tcW w:w="4507" w:type="dxa"/>
            <w:hideMark/>
          </w:tcPr>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sidRPr="00327154">
              <w:rPr>
                <w:rFonts w:asciiTheme="majorBidi" w:hAnsiTheme="majorBidi" w:cstheme="majorBidi"/>
                <w:b/>
                <w:bCs/>
                <w:color w:val="000000"/>
                <w:lang w:eastAsia="zh-CN"/>
              </w:rPr>
              <w:lastRenderedPageBreak/>
              <w:t>B3</w:t>
            </w:r>
            <w:r w:rsidRPr="00327154">
              <w:rPr>
                <w:rFonts w:asciiTheme="majorBidi" w:hAnsiTheme="majorBidi" w:cstheme="majorBidi"/>
                <w:b/>
                <w:bCs/>
                <w:color w:val="000000"/>
                <w:lang w:eastAsia="zh-CN"/>
              </w:rPr>
              <w:tab/>
            </w:r>
            <w:r w:rsidRPr="00327154">
              <w:rPr>
                <w:rFonts w:asciiTheme="majorBidi" w:hAnsiTheme="majorBidi" w:cstheme="majorBidi"/>
              </w:rPr>
              <w:t>Penetration rate</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pacing w:before="20" w:after="20" w:line="240" w:lineRule="exact"/>
              <w:ind w:firstLineChars="200" w:firstLine="400"/>
              <w:rPr>
                <w:rFonts w:asciiTheme="majorBidi" w:hAnsiTheme="majorBidi" w:cstheme="majorBidi"/>
                <w:b/>
                <w:bCs/>
                <w:color w:val="000000"/>
                <w:lang w:eastAsia="zh-CN"/>
              </w:rPr>
            </w:pPr>
            <w:r w:rsidRPr="00327154">
              <w:rPr>
                <w:rFonts w:asciiTheme="majorBidi" w:hAnsiTheme="majorBidi" w:cstheme="majorBidi"/>
              </w:rPr>
              <w:t>Percentage of persons subscribing to a service within an environment. Person may subscribe to more than one service</w:t>
            </w:r>
          </w:p>
        </w:tc>
        <w:tc>
          <w:tcPr>
            <w:tcW w:w="5159" w:type="dxa"/>
            <w:hideMark/>
          </w:tcPr>
          <w:p w:rsidR="005827B8" w:rsidRPr="00327154" w:rsidRDefault="005827B8" w:rsidP="001649B2">
            <w:pPr>
              <w:keepNext/>
              <w:keepLines/>
              <w:tabs>
                <w:tab w:val="left" w:pos="420"/>
              </w:tabs>
              <w:overflowPunct/>
              <w:autoSpaceDE/>
              <w:adjustRightInd/>
              <w:spacing w:before="20" w:after="20"/>
              <w:rPr>
                <w:rFonts w:asciiTheme="majorBidi" w:hAnsiTheme="majorBidi" w:cstheme="majorBidi"/>
                <w:sz w:val="20"/>
                <w:lang w:eastAsia="zh-CN"/>
              </w:rPr>
            </w:pPr>
            <w:r w:rsidRPr="00327154">
              <w:rPr>
                <w:rFonts w:asciiTheme="majorBidi" w:eastAsia="SimSun" w:hAnsiTheme="majorBidi" w:cstheme="majorBidi"/>
                <w:b/>
                <w:bCs/>
                <w:color w:val="000000"/>
                <w:sz w:val="20"/>
                <w:lang w:eastAsia="zh-CN"/>
              </w:rPr>
              <w:t>B3</w:t>
            </w:r>
            <w:r w:rsidRPr="00327154">
              <w:rPr>
                <w:rFonts w:asciiTheme="majorBidi" w:eastAsia="SimSun" w:hAnsiTheme="majorBidi" w:cstheme="majorBidi"/>
                <w:b/>
                <w:bCs/>
                <w:color w:val="000000"/>
                <w:sz w:val="20"/>
                <w:lang w:eastAsia="zh-CN"/>
              </w:rPr>
              <w:tab/>
            </w:r>
            <w:r w:rsidRPr="00327154">
              <w:rPr>
                <w:rFonts w:asciiTheme="majorBidi" w:hAnsiTheme="majorBidi" w:cstheme="majorBidi"/>
                <w:sz w:val="20"/>
              </w:rPr>
              <w:t>Similar table.</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0"/>
              </w:tabs>
              <w:spacing w:before="20" w:after="20"/>
              <w:ind w:firstLineChars="16" w:firstLine="32"/>
              <w:rPr>
                <w:rFonts w:asciiTheme="majorBidi" w:hAnsiTheme="majorBidi" w:cstheme="majorBidi"/>
              </w:rPr>
            </w:pPr>
            <w:r w:rsidRPr="00327154">
              <w:rPr>
                <w:rFonts w:asciiTheme="majorBidi" w:hAnsiTheme="majorBidi" w:cstheme="majorBidi"/>
              </w:rPr>
              <w:t>Rows are services, such as voice, data</w:t>
            </w:r>
            <w:r w:rsidRPr="00327154">
              <w:rPr>
                <w:rFonts w:asciiTheme="majorBidi" w:hAnsiTheme="majorBidi" w:cstheme="majorBidi"/>
                <w:lang w:eastAsia="zh-CN"/>
              </w:rPr>
              <w:t xml:space="preserve"> and </w:t>
            </w:r>
            <w:r w:rsidRPr="00327154">
              <w:rPr>
                <w:rFonts w:asciiTheme="majorBidi" w:hAnsiTheme="majorBidi" w:cstheme="majorBidi"/>
              </w:rPr>
              <w:t>video</w:t>
            </w:r>
            <w:r w:rsidRPr="00327154">
              <w:rPr>
                <w:rFonts w:asciiTheme="majorBidi" w:hAnsiTheme="majorBidi" w:cstheme="majorBidi"/>
                <w:lang w:eastAsia="zh-CN"/>
              </w:rPr>
              <w:t xml:space="preserve">. </w:t>
            </w:r>
            <w:r w:rsidRPr="00327154">
              <w:rPr>
                <w:rFonts w:asciiTheme="majorBidi" w:hAnsiTheme="majorBidi" w:cstheme="majorBidi"/>
              </w:rPr>
              <w:t>Columns are “service environments”, such as narrowband, wideband, and broadband.</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0"/>
              </w:tabs>
              <w:spacing w:before="20" w:after="20"/>
              <w:ind w:leftChars="-209" w:left="-24" w:hangingChars="239" w:hanging="478"/>
              <w:rPr>
                <w:rFonts w:asciiTheme="majorBidi" w:hAnsiTheme="majorBidi" w:cstheme="majorBidi"/>
              </w:rPr>
            </w:pPr>
            <w:r w:rsidRPr="00327154">
              <w:rPr>
                <w:rFonts w:asciiTheme="majorBidi" w:hAnsiTheme="majorBidi" w:cstheme="majorBidi"/>
              </w:rPr>
              <w:tab/>
              <w:t>May collect penetration rate into each “service environment” separately for each PPDR category and then calculate composite PPDR penetration rate.</w:t>
            </w:r>
          </w:p>
          <w:p w:rsidR="005827B8" w:rsidRPr="00327154" w:rsidRDefault="005827B8" w:rsidP="001649B2">
            <w:pPr>
              <w:pStyle w:val="Tabletext"/>
              <w:spacing w:before="20" w:after="20"/>
              <w:rPr>
                <w:rFonts w:asciiTheme="majorBidi" w:hAnsiTheme="majorBidi" w:cstheme="majorBidi"/>
              </w:rPr>
            </w:pPr>
            <w:r w:rsidRPr="00327154">
              <w:rPr>
                <w:rFonts w:asciiTheme="majorBidi" w:hAnsiTheme="majorBidi" w:cstheme="majorBidi"/>
              </w:rPr>
              <w:t>Example:</w:t>
            </w:r>
          </w:p>
          <w:p w:rsidR="005827B8" w:rsidRPr="00327154" w:rsidRDefault="005827B8" w:rsidP="001649B2">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 w:val="left" w:pos="340"/>
                <w:tab w:val="right" w:pos="3115"/>
                <w:tab w:val="right" w:pos="4447"/>
                <w:tab w:val="right" w:pos="5291"/>
              </w:tabs>
              <w:spacing w:before="20" w:after="20"/>
              <w:ind w:leftChars="-209" w:hangingChars="251" w:hanging="502"/>
              <w:rPr>
                <w:rFonts w:asciiTheme="majorBidi" w:hAnsiTheme="majorBidi" w:cstheme="majorBidi"/>
              </w:rPr>
            </w:pPr>
            <w:r w:rsidRPr="00327154">
              <w:rPr>
                <w:rFonts w:asciiTheme="majorBidi" w:hAnsiTheme="majorBidi" w:cstheme="majorBidi"/>
              </w:rPr>
              <w:tab/>
            </w:r>
            <w:r w:rsidRPr="00327154">
              <w:rPr>
                <w:rFonts w:asciiTheme="majorBidi" w:hAnsiTheme="majorBidi" w:cstheme="majorBidi"/>
                <w:i/>
                <w:iCs/>
              </w:rPr>
              <w:t>Category</w:t>
            </w:r>
            <w:r w:rsidRPr="00327154">
              <w:rPr>
                <w:rFonts w:asciiTheme="majorBidi" w:hAnsiTheme="majorBidi" w:cstheme="majorBidi"/>
                <w:i/>
                <w:iCs/>
              </w:rPr>
              <w:tab/>
            </w:r>
            <w:r w:rsidRPr="00327154">
              <w:rPr>
                <w:rFonts w:asciiTheme="majorBidi" w:hAnsiTheme="majorBidi" w:cstheme="majorBidi"/>
                <w:i/>
                <w:iCs/>
              </w:rPr>
              <w:tab/>
              <w:t>Populatio</w:t>
            </w:r>
            <w:r w:rsidRPr="00327154">
              <w:rPr>
                <w:rFonts w:asciiTheme="majorBidi" w:hAnsiTheme="majorBidi" w:cstheme="majorBidi"/>
                <w:i/>
                <w:iCs/>
                <w:lang w:eastAsia="zh-CN"/>
              </w:rPr>
              <w:t>n</w:t>
            </w:r>
            <w:r w:rsidRPr="00327154">
              <w:tab/>
            </w:r>
            <w:r w:rsidRPr="00327154">
              <w:rPr>
                <w:rFonts w:asciiTheme="majorBidi" w:hAnsiTheme="majorBidi" w:cstheme="majorBidi"/>
              </w:rPr>
              <w:t>Penetration</w:t>
            </w:r>
          </w:p>
          <w:p w:rsidR="005827B8" w:rsidRPr="00327154" w:rsidRDefault="005827B8" w:rsidP="001649B2">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 w:val="left" w:pos="2062"/>
                <w:tab w:val="left" w:pos="2915"/>
                <w:tab w:val="left" w:pos="4536"/>
              </w:tabs>
              <w:spacing w:before="20" w:after="20"/>
              <w:ind w:leftChars="-209" w:hangingChars="251" w:hanging="502"/>
              <w:rPr>
                <w:rFonts w:asciiTheme="majorBidi" w:hAnsiTheme="majorBidi" w:cstheme="majorBidi"/>
                <w:lang w:eastAsia="zh-CN"/>
              </w:rPr>
            </w:pPr>
            <w:r w:rsidRPr="00327154">
              <w:rPr>
                <w:rFonts w:asciiTheme="majorBidi" w:hAnsiTheme="majorBidi" w:cstheme="majorBidi"/>
              </w:rPr>
              <w:tab/>
            </w:r>
            <w:r w:rsidRPr="00327154">
              <w:rPr>
                <w:rFonts w:asciiTheme="majorBidi" w:hAnsiTheme="majorBidi" w:cstheme="majorBidi"/>
                <w:lang w:eastAsia="zh-CN"/>
              </w:rPr>
              <w:tab/>
            </w:r>
            <w:r w:rsidRPr="00327154">
              <w:rPr>
                <w:rFonts w:asciiTheme="majorBidi" w:hAnsiTheme="majorBidi" w:cstheme="majorBidi"/>
                <w:lang w:eastAsia="zh-CN"/>
              </w:rPr>
              <w:tab/>
            </w:r>
            <w:r w:rsidRPr="00327154">
              <w:rPr>
                <w:rFonts w:asciiTheme="majorBidi" w:hAnsiTheme="majorBidi" w:cstheme="majorBidi"/>
                <w:lang w:eastAsia="zh-CN"/>
              </w:rPr>
              <w:tab/>
            </w:r>
            <w:r w:rsidRPr="00327154">
              <w:rPr>
                <w:rFonts w:asciiTheme="majorBidi" w:hAnsiTheme="majorBidi" w:cstheme="majorBidi"/>
              </w:rPr>
              <w:t>(NB Voice)</w:t>
            </w:r>
          </w:p>
          <w:p w:rsidR="005827B8" w:rsidRPr="00327154" w:rsidRDefault="005827B8" w:rsidP="001649B2">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 w:val="left" w:pos="340"/>
                <w:tab w:val="right" w:pos="3115"/>
                <w:tab w:val="right" w:pos="4306"/>
                <w:tab w:val="left" w:pos="4451"/>
                <w:tab w:val="right" w:pos="5291"/>
              </w:tabs>
              <w:spacing w:before="20" w:after="20"/>
              <w:ind w:leftChars="-209" w:hangingChars="251" w:hanging="502"/>
              <w:rPr>
                <w:rFonts w:asciiTheme="majorBidi" w:hAnsiTheme="majorBidi" w:cstheme="majorBidi"/>
              </w:rPr>
            </w:pPr>
            <w:r w:rsidRPr="00327154">
              <w:rPr>
                <w:rFonts w:asciiTheme="majorBidi" w:hAnsiTheme="majorBidi" w:cstheme="majorBidi"/>
              </w:rPr>
              <w:tab/>
              <w:t xml:space="preserve">Regular Police </w:t>
            </w:r>
            <w:r w:rsidRPr="00327154">
              <w:rPr>
                <w:rFonts w:asciiTheme="majorBidi" w:hAnsiTheme="majorBidi" w:cstheme="majorBidi"/>
                <w:lang w:eastAsia="zh-CN"/>
              </w:rPr>
              <w:tab/>
            </w:r>
            <w:r w:rsidR="00327154">
              <w:rPr>
                <w:rFonts w:asciiTheme="majorBidi" w:hAnsiTheme="majorBidi" w:cstheme="majorBidi"/>
                <w:lang w:eastAsia="zh-CN"/>
              </w:rPr>
              <w:tab/>
            </w:r>
            <w:r w:rsidRPr="00327154">
              <w:rPr>
                <w:rFonts w:asciiTheme="majorBidi" w:hAnsiTheme="majorBidi" w:cstheme="majorBidi"/>
              </w:rPr>
              <w:t>25</w:t>
            </w:r>
            <w:r w:rsidR="009130A0">
              <w:rPr>
                <w:rFonts w:asciiTheme="majorBidi" w:hAnsiTheme="majorBidi" w:cstheme="majorBidi"/>
              </w:rPr>
              <w:t> </w:t>
            </w:r>
            <w:r w:rsidRPr="00327154">
              <w:rPr>
                <w:rFonts w:asciiTheme="majorBidi" w:hAnsiTheme="majorBidi" w:cstheme="majorBidi"/>
              </w:rPr>
              <w:t>848</w:t>
            </w:r>
            <w:r w:rsidRPr="00327154">
              <w:tab/>
            </w:r>
            <w:r w:rsidRPr="00327154">
              <w:rPr>
                <w:rFonts w:asciiTheme="majorBidi" w:hAnsiTheme="majorBidi" w:cstheme="majorBidi"/>
              </w:rPr>
              <w:t>100%</w:t>
            </w:r>
          </w:p>
          <w:p w:rsidR="005827B8" w:rsidRPr="00327154" w:rsidRDefault="005827B8" w:rsidP="00327154">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 w:val="left" w:pos="340"/>
                <w:tab w:val="right" w:pos="3115"/>
                <w:tab w:val="right" w:pos="3172"/>
                <w:tab w:val="right" w:pos="4306"/>
                <w:tab w:val="left" w:pos="4451"/>
                <w:tab w:val="right" w:pos="5279"/>
              </w:tabs>
              <w:spacing w:before="20" w:after="20"/>
              <w:ind w:leftChars="-209" w:hangingChars="251" w:hanging="502"/>
              <w:rPr>
                <w:rFonts w:asciiTheme="majorBidi" w:hAnsiTheme="majorBidi" w:cstheme="majorBidi"/>
              </w:rPr>
            </w:pPr>
            <w:r w:rsidRPr="00327154">
              <w:rPr>
                <w:rFonts w:asciiTheme="majorBidi" w:hAnsiTheme="majorBidi" w:cstheme="majorBidi"/>
              </w:rPr>
              <w:tab/>
              <w:t>Special Police Functio</w:t>
            </w:r>
            <w:r w:rsidRPr="00327154">
              <w:rPr>
                <w:rFonts w:asciiTheme="majorBidi" w:hAnsiTheme="majorBidi" w:cstheme="majorBidi"/>
                <w:lang w:eastAsia="zh-CN"/>
              </w:rPr>
              <w:t xml:space="preserve">n </w:t>
            </w:r>
            <w:r w:rsidRPr="00327154">
              <w:rPr>
                <w:rFonts w:asciiTheme="majorBidi" w:hAnsiTheme="majorBidi" w:cstheme="majorBidi"/>
                <w:lang w:eastAsia="zh-CN"/>
              </w:rPr>
              <w:tab/>
              <w:t>5</w:t>
            </w:r>
            <w:r w:rsidR="00327154">
              <w:rPr>
                <w:rFonts w:asciiTheme="majorBidi" w:hAnsiTheme="majorBidi" w:cstheme="majorBidi"/>
                <w:lang w:eastAsia="zh-CN"/>
              </w:rPr>
              <w:t> </w:t>
            </w:r>
            <w:r w:rsidRPr="00327154">
              <w:rPr>
                <w:rFonts w:asciiTheme="majorBidi" w:hAnsiTheme="majorBidi" w:cstheme="majorBidi"/>
                <w:lang w:eastAsia="zh-CN"/>
              </w:rPr>
              <w:t>169</w:t>
            </w:r>
            <w:r w:rsidRPr="00327154">
              <w:rPr>
                <w:rFonts w:asciiTheme="majorBidi" w:hAnsiTheme="majorBidi" w:cstheme="majorBidi"/>
                <w:lang w:eastAsia="zh-CN"/>
              </w:rPr>
              <w:tab/>
            </w:r>
            <w:r w:rsidRPr="00327154">
              <w:tab/>
            </w:r>
            <w:r w:rsidRPr="00327154">
              <w:rPr>
                <w:rFonts w:asciiTheme="majorBidi" w:hAnsiTheme="majorBidi" w:cstheme="majorBidi"/>
              </w:rPr>
              <w:t>20%</w:t>
            </w:r>
          </w:p>
          <w:p w:rsidR="005827B8" w:rsidRPr="00327154" w:rsidRDefault="005827B8" w:rsidP="001649B2">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 w:val="left" w:pos="340"/>
                <w:tab w:val="right" w:pos="3115"/>
                <w:tab w:val="right" w:pos="3172"/>
                <w:tab w:val="right" w:pos="4306"/>
                <w:tab w:val="left" w:pos="4451"/>
                <w:tab w:val="right" w:pos="5291"/>
              </w:tabs>
              <w:spacing w:before="20" w:after="20"/>
              <w:ind w:leftChars="-209" w:hangingChars="251" w:hanging="502"/>
              <w:rPr>
                <w:rFonts w:asciiTheme="majorBidi" w:hAnsiTheme="majorBidi" w:cstheme="majorBidi"/>
              </w:rPr>
            </w:pPr>
            <w:r w:rsidRPr="00327154">
              <w:rPr>
                <w:rFonts w:asciiTheme="majorBidi" w:hAnsiTheme="majorBidi" w:cstheme="majorBidi"/>
              </w:rPr>
              <w:tab/>
              <w:t>Police Civilian Support</w:t>
            </w:r>
            <w:r w:rsidRPr="00327154">
              <w:rPr>
                <w:rFonts w:asciiTheme="majorBidi" w:hAnsiTheme="majorBidi" w:cstheme="majorBidi"/>
                <w:lang w:eastAsia="zh-CN"/>
              </w:rPr>
              <w:tab/>
              <w:t>12</w:t>
            </w:r>
            <w:r w:rsidR="00327154">
              <w:rPr>
                <w:rFonts w:asciiTheme="majorBidi" w:hAnsiTheme="majorBidi" w:cstheme="majorBidi"/>
                <w:lang w:eastAsia="zh-CN"/>
              </w:rPr>
              <w:t> </w:t>
            </w:r>
            <w:r w:rsidRPr="00327154">
              <w:rPr>
                <w:rFonts w:asciiTheme="majorBidi" w:hAnsiTheme="majorBidi" w:cstheme="majorBidi"/>
                <w:lang w:eastAsia="zh-CN"/>
              </w:rPr>
              <w:t>924</w:t>
            </w:r>
            <w:r w:rsidRPr="00327154">
              <w:tab/>
            </w:r>
            <w:r w:rsidRPr="00327154">
              <w:tab/>
            </w:r>
            <w:r w:rsidRPr="00327154">
              <w:rPr>
                <w:rFonts w:asciiTheme="majorBidi" w:hAnsiTheme="majorBidi" w:cstheme="majorBidi"/>
              </w:rPr>
              <w:t>10%</w:t>
            </w:r>
          </w:p>
          <w:p w:rsidR="005827B8" w:rsidRPr="00327154" w:rsidRDefault="005827B8" w:rsidP="001649B2">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 w:val="left" w:pos="340"/>
                <w:tab w:val="right" w:pos="3115"/>
                <w:tab w:val="right" w:pos="3172"/>
                <w:tab w:val="right" w:pos="4306"/>
                <w:tab w:val="left" w:pos="4451"/>
                <w:tab w:val="right" w:pos="5291"/>
              </w:tabs>
              <w:spacing w:before="20" w:after="20"/>
              <w:ind w:leftChars="-209" w:hangingChars="251" w:hanging="502"/>
              <w:rPr>
                <w:rFonts w:asciiTheme="majorBidi" w:hAnsiTheme="majorBidi" w:cstheme="majorBidi"/>
              </w:rPr>
            </w:pPr>
            <w:r w:rsidRPr="00327154">
              <w:rPr>
                <w:rFonts w:asciiTheme="majorBidi" w:hAnsiTheme="majorBidi" w:cstheme="majorBidi"/>
              </w:rPr>
              <w:tab/>
              <w:t>Fire Suppression</w:t>
            </w:r>
            <w:r w:rsidRPr="00327154">
              <w:rPr>
                <w:rFonts w:asciiTheme="majorBidi" w:hAnsiTheme="majorBidi" w:cstheme="majorBidi"/>
              </w:rPr>
              <w:tab/>
            </w:r>
            <w:r w:rsidR="00327154">
              <w:rPr>
                <w:rFonts w:asciiTheme="majorBidi" w:hAnsiTheme="majorBidi" w:cstheme="majorBidi"/>
              </w:rPr>
              <w:tab/>
            </w:r>
            <w:r w:rsidRPr="00327154">
              <w:rPr>
                <w:rFonts w:asciiTheme="majorBidi" w:hAnsiTheme="majorBidi" w:cstheme="majorBidi"/>
                <w:lang w:eastAsia="zh-CN"/>
              </w:rPr>
              <w:t>7</w:t>
            </w:r>
            <w:r w:rsidR="00327154">
              <w:rPr>
                <w:rFonts w:asciiTheme="majorBidi" w:hAnsiTheme="majorBidi" w:cstheme="majorBidi"/>
                <w:lang w:eastAsia="zh-CN"/>
              </w:rPr>
              <w:t> </w:t>
            </w:r>
            <w:r w:rsidRPr="00327154">
              <w:rPr>
                <w:rFonts w:asciiTheme="majorBidi" w:hAnsiTheme="majorBidi" w:cstheme="majorBidi"/>
                <w:lang w:eastAsia="zh-CN"/>
              </w:rPr>
              <w:t>755</w:t>
            </w:r>
            <w:r w:rsidRPr="00327154">
              <w:tab/>
            </w:r>
            <w:r w:rsidRPr="00327154">
              <w:tab/>
            </w:r>
            <w:r w:rsidRPr="00327154">
              <w:rPr>
                <w:rFonts w:asciiTheme="majorBidi" w:hAnsiTheme="majorBidi" w:cstheme="majorBidi"/>
              </w:rPr>
              <w:t>0%</w:t>
            </w:r>
          </w:p>
          <w:p w:rsidR="005827B8" w:rsidRPr="00327154" w:rsidRDefault="005827B8" w:rsidP="001649B2">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 w:val="right" w:pos="3115"/>
                <w:tab w:val="right" w:pos="4306"/>
                <w:tab w:val="left" w:pos="4451"/>
                <w:tab w:val="right" w:pos="5291"/>
              </w:tabs>
              <w:spacing w:before="20" w:after="20"/>
              <w:ind w:leftChars="-209" w:hangingChars="251" w:hanging="502"/>
              <w:rPr>
                <w:rFonts w:asciiTheme="majorBidi" w:hAnsiTheme="majorBidi" w:cstheme="majorBidi"/>
                <w:lang w:eastAsia="zh-CN"/>
              </w:rPr>
            </w:pPr>
            <w:r w:rsidRPr="00327154">
              <w:rPr>
                <w:rFonts w:asciiTheme="majorBidi" w:hAnsiTheme="majorBidi" w:cstheme="majorBidi"/>
              </w:rPr>
              <w:tab/>
            </w:r>
            <w:r w:rsidRPr="00327154">
              <w:rPr>
                <w:rFonts w:asciiTheme="majorBidi" w:hAnsiTheme="majorBidi" w:cstheme="majorBidi"/>
                <w:lang w:eastAsia="zh-CN"/>
              </w:rPr>
              <w:t xml:space="preserve">Emergency Medical service </w:t>
            </w:r>
            <w:r w:rsidRPr="00327154">
              <w:rPr>
                <w:rFonts w:asciiTheme="majorBidi" w:hAnsiTheme="majorBidi" w:cstheme="majorBidi"/>
                <w:lang w:eastAsia="zh-CN"/>
              </w:rPr>
              <w:tab/>
              <w:t>1</w:t>
            </w:r>
            <w:r w:rsidR="00327154">
              <w:rPr>
                <w:rFonts w:asciiTheme="majorBidi" w:hAnsiTheme="majorBidi" w:cstheme="majorBidi"/>
                <w:lang w:eastAsia="zh-CN"/>
              </w:rPr>
              <w:t> </w:t>
            </w:r>
            <w:r w:rsidRPr="00327154">
              <w:rPr>
                <w:rFonts w:asciiTheme="majorBidi" w:hAnsiTheme="majorBidi" w:cstheme="majorBidi"/>
                <w:lang w:eastAsia="zh-CN"/>
              </w:rPr>
              <w:t>292</w:t>
            </w:r>
            <w:r w:rsidRPr="00327154">
              <w:tab/>
            </w:r>
            <w:r w:rsidRPr="00327154">
              <w:rPr>
                <w:rFonts w:asciiTheme="majorBidi" w:hAnsiTheme="majorBidi" w:cstheme="majorBidi"/>
                <w:lang w:eastAsia="zh-CN"/>
              </w:rPr>
              <w:t>50%</w:t>
            </w:r>
          </w:p>
          <w:p w:rsidR="005827B8" w:rsidRPr="00327154" w:rsidRDefault="005827B8" w:rsidP="001649B2">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 w:val="right" w:pos="3115"/>
                <w:tab w:val="right" w:pos="4306"/>
                <w:tab w:val="left" w:pos="4451"/>
                <w:tab w:val="right" w:pos="5291"/>
              </w:tabs>
              <w:spacing w:before="20" w:after="20"/>
              <w:ind w:firstLineChars="4" w:firstLine="8"/>
              <w:rPr>
                <w:rFonts w:asciiTheme="majorBidi" w:hAnsiTheme="majorBidi" w:cstheme="majorBidi"/>
                <w:lang w:eastAsia="zh-CN"/>
              </w:rPr>
            </w:pPr>
            <w:r w:rsidRPr="00327154">
              <w:rPr>
                <w:rFonts w:asciiTheme="majorBidi" w:hAnsiTheme="majorBidi" w:cstheme="majorBidi"/>
                <w:lang w:eastAsia="zh-CN"/>
              </w:rPr>
              <w:t>General Government Service</w:t>
            </w:r>
            <w:r w:rsidRPr="00327154">
              <w:rPr>
                <w:rFonts w:asciiTheme="majorBidi" w:hAnsiTheme="majorBidi" w:cstheme="majorBidi"/>
                <w:lang w:eastAsia="zh-CN"/>
              </w:rPr>
              <w:tab/>
              <w:t>130</w:t>
            </w:r>
            <w:r w:rsidRPr="00327154">
              <w:tab/>
            </w:r>
            <w:r w:rsidRPr="00327154">
              <w:rPr>
                <w:rFonts w:asciiTheme="majorBidi" w:hAnsiTheme="majorBidi" w:cstheme="majorBidi"/>
                <w:lang w:eastAsia="zh-CN"/>
              </w:rPr>
              <w:t>40%</w:t>
            </w:r>
          </w:p>
          <w:p w:rsidR="005827B8" w:rsidRPr="00327154" w:rsidRDefault="005827B8" w:rsidP="001649B2">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 w:val="right" w:pos="3115"/>
                <w:tab w:val="right" w:pos="4306"/>
                <w:tab w:val="left" w:pos="4451"/>
                <w:tab w:val="right" w:pos="5291"/>
              </w:tabs>
              <w:spacing w:before="20" w:after="20"/>
              <w:ind w:firstLineChars="4" w:firstLine="8"/>
              <w:rPr>
                <w:rFonts w:asciiTheme="majorBidi" w:hAnsiTheme="majorBidi" w:cstheme="majorBidi"/>
                <w:b/>
                <w:bCs/>
                <w:lang w:eastAsia="zh-CN"/>
              </w:rPr>
            </w:pPr>
            <w:r w:rsidRPr="00327154">
              <w:rPr>
                <w:rFonts w:asciiTheme="majorBidi" w:hAnsiTheme="majorBidi" w:cstheme="majorBidi"/>
                <w:lang w:eastAsia="zh-CN"/>
              </w:rPr>
              <w:t xml:space="preserve">Other PPDR users </w:t>
            </w:r>
            <w:r w:rsidRPr="00327154">
              <w:rPr>
                <w:rFonts w:asciiTheme="majorBidi" w:hAnsiTheme="majorBidi" w:cstheme="majorBidi"/>
                <w:lang w:eastAsia="zh-CN"/>
              </w:rPr>
              <w:tab/>
            </w:r>
            <w:r w:rsidR="009130A0">
              <w:rPr>
                <w:rFonts w:asciiTheme="majorBidi" w:hAnsiTheme="majorBidi" w:cstheme="majorBidi"/>
                <w:lang w:eastAsia="zh-CN"/>
              </w:rPr>
              <w:tab/>
            </w:r>
            <w:r w:rsidRPr="00327154">
              <w:rPr>
                <w:rFonts w:asciiTheme="majorBidi" w:hAnsiTheme="majorBidi" w:cstheme="majorBidi"/>
                <w:lang w:eastAsia="zh-CN"/>
              </w:rPr>
              <w:t>5</w:t>
            </w:r>
            <w:r w:rsidR="009130A0">
              <w:rPr>
                <w:rFonts w:asciiTheme="majorBidi" w:hAnsiTheme="majorBidi" w:cstheme="majorBidi"/>
                <w:lang w:eastAsia="zh-CN"/>
              </w:rPr>
              <w:t> </w:t>
            </w:r>
            <w:r w:rsidRPr="00327154">
              <w:rPr>
                <w:rFonts w:asciiTheme="majorBidi" w:hAnsiTheme="majorBidi" w:cstheme="majorBidi"/>
                <w:lang w:eastAsia="zh-CN"/>
              </w:rPr>
              <w:t>039</w:t>
            </w:r>
            <w:r w:rsidRPr="00327154">
              <w:tab/>
            </w:r>
            <w:r w:rsidRPr="00327154">
              <w:rPr>
                <w:rFonts w:asciiTheme="majorBidi" w:hAnsiTheme="majorBidi" w:cstheme="majorBidi"/>
                <w:lang w:eastAsia="zh-CN"/>
              </w:rPr>
              <w:t>40%</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402"/>
                <w:tab w:val="clear" w:pos="3686"/>
                <w:tab w:val="clear" w:pos="3969"/>
                <w:tab w:val="left" w:pos="340"/>
                <w:tab w:val="left" w:pos="2605"/>
                <w:tab w:val="right" w:pos="3681"/>
                <w:tab w:val="right" w:pos="4927"/>
              </w:tabs>
              <w:spacing w:before="20" w:after="20"/>
              <w:ind w:leftChars="-209" w:left="2" w:hangingChars="251" w:hanging="504"/>
              <w:rPr>
                <w:rFonts w:asciiTheme="majorBidi" w:hAnsiTheme="majorBidi" w:cstheme="majorBidi"/>
                <w:b/>
                <w:bCs/>
                <w:lang w:eastAsia="zh-CN"/>
              </w:rPr>
            </w:pP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402"/>
                <w:tab w:val="clear" w:pos="3686"/>
                <w:tab w:val="clear" w:pos="3969"/>
                <w:tab w:val="left" w:pos="340"/>
                <w:tab w:val="right" w:pos="3681"/>
                <w:tab w:val="right" w:pos="4927"/>
              </w:tabs>
              <w:spacing w:before="20" w:after="20"/>
              <w:ind w:leftChars="11" w:left="26" w:firstLineChars="3" w:firstLine="6"/>
              <w:rPr>
                <w:rFonts w:asciiTheme="majorBidi" w:hAnsiTheme="majorBidi" w:cstheme="majorBidi"/>
                <w:b/>
                <w:bCs/>
                <w:u w:val="single"/>
              </w:rPr>
            </w:pPr>
            <w:r w:rsidRPr="00327154">
              <w:rPr>
                <w:rFonts w:asciiTheme="majorBidi" w:hAnsiTheme="majorBidi" w:cstheme="majorBidi"/>
                <w:b/>
                <w:bCs/>
              </w:rPr>
              <w:t>Total PPDR Population</w:t>
            </w:r>
            <w:r w:rsidRPr="00327154">
              <w:rPr>
                <w:rFonts w:asciiTheme="majorBidi" w:hAnsiTheme="majorBidi" w:cstheme="majorBidi"/>
                <w:b/>
                <w:bCs/>
                <w:lang w:eastAsia="zh-CN"/>
              </w:rPr>
              <w:t xml:space="preserve"> </w:t>
            </w:r>
            <w:r w:rsidRPr="00327154">
              <w:rPr>
                <w:rFonts w:asciiTheme="majorBidi" w:hAnsiTheme="majorBidi" w:cstheme="majorBidi"/>
                <w:b/>
                <w:bCs/>
              </w:rPr>
              <w:t>5</w:t>
            </w:r>
            <w:r w:rsidRPr="00327154">
              <w:rPr>
                <w:rFonts w:asciiTheme="majorBidi" w:hAnsiTheme="majorBidi" w:cstheme="majorBidi"/>
                <w:b/>
                <w:bCs/>
                <w:lang w:eastAsia="zh-CN"/>
              </w:rPr>
              <w:t>8157</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402"/>
                <w:tab w:val="clear" w:pos="3686"/>
                <w:tab w:val="clear" w:pos="3969"/>
                <w:tab w:val="left" w:pos="340"/>
                <w:tab w:val="left" w:pos="2134"/>
                <w:tab w:val="left" w:pos="4536"/>
              </w:tabs>
              <w:spacing w:before="20" w:after="20"/>
              <w:ind w:leftChars="-209" w:left="2" w:hangingChars="251" w:hanging="504"/>
              <w:rPr>
                <w:rFonts w:asciiTheme="majorBidi" w:hAnsiTheme="majorBidi" w:cstheme="majorBidi"/>
                <w:lang w:eastAsia="zh-CN"/>
              </w:rPr>
            </w:pPr>
            <w:r w:rsidRPr="00327154">
              <w:rPr>
                <w:rFonts w:asciiTheme="majorBidi" w:hAnsiTheme="majorBidi" w:cstheme="majorBidi"/>
                <w:b/>
                <w:bCs/>
              </w:rPr>
              <w:tab/>
              <w:t>Narrowband Voice</w:t>
            </w:r>
            <w:r w:rsidRPr="00327154">
              <w:rPr>
                <w:rFonts w:asciiTheme="majorBidi" w:hAnsiTheme="majorBidi" w:cstheme="majorBidi"/>
                <w:b/>
                <w:bCs/>
              </w:rPr>
              <w:br/>
            </w:r>
            <w:r w:rsidRPr="00327154">
              <w:rPr>
                <w:rFonts w:asciiTheme="majorBidi" w:hAnsiTheme="majorBidi" w:cstheme="majorBidi"/>
                <w:b/>
                <w:bCs/>
              </w:rPr>
              <w:tab/>
              <w:t>PPDR Population</w:t>
            </w:r>
            <w:r w:rsidRPr="00327154">
              <w:rPr>
                <w:rFonts w:asciiTheme="majorBidi" w:hAnsiTheme="majorBidi" w:cstheme="majorBidi"/>
                <w:b/>
                <w:bCs/>
                <w:lang w:eastAsia="zh-CN"/>
              </w:rPr>
              <w:tab/>
            </w:r>
            <w:r w:rsidRPr="00327154">
              <w:rPr>
                <w:rFonts w:asciiTheme="majorBidi" w:hAnsiTheme="majorBidi" w:cstheme="majorBidi"/>
                <w:b/>
                <w:bCs/>
              </w:rPr>
              <w:t>36807.9</w:t>
            </w:r>
          </w:p>
          <w:p w:rsidR="005827B8" w:rsidRPr="00327154" w:rsidRDefault="005827B8" w:rsidP="001649B2">
            <w:pPr>
              <w:keepNext/>
              <w:keepLines/>
              <w:tabs>
                <w:tab w:val="left" w:pos="420"/>
              </w:tabs>
              <w:overflowPunct/>
              <w:autoSpaceDE/>
              <w:adjustRightInd/>
              <w:spacing w:before="20" w:after="20"/>
              <w:rPr>
                <w:rFonts w:asciiTheme="majorBidi" w:hAnsiTheme="majorBidi" w:cstheme="majorBidi"/>
                <w:sz w:val="20"/>
                <w:lang w:eastAsia="zh-CN"/>
              </w:rPr>
            </w:pPr>
            <w:r w:rsidRPr="00327154">
              <w:rPr>
                <w:sz w:val="20"/>
              </w:rPr>
              <w:tab/>
              <w:t xml:space="preserve">PPDR penetration rate for narrowband “service </w:t>
            </w:r>
            <w:r w:rsidRPr="00327154">
              <w:rPr>
                <w:sz w:val="20"/>
              </w:rPr>
              <w:tab/>
              <w:t>environment” and voice “service”:</w:t>
            </w:r>
            <w:r w:rsidRPr="00327154">
              <w:rPr>
                <w:sz w:val="20"/>
              </w:rPr>
              <w:br/>
            </w:r>
            <w:r w:rsidRPr="00327154">
              <w:rPr>
                <w:sz w:val="20"/>
              </w:rPr>
              <w:tab/>
            </w:r>
            <w:r w:rsidRPr="00327154">
              <w:rPr>
                <w:rFonts w:ascii="Symbol" w:hAnsi="Symbol"/>
                <w:sz w:val="20"/>
              </w:rPr>
              <w:t></w:t>
            </w:r>
            <w:r w:rsidRPr="00327154">
              <w:rPr>
                <w:sz w:val="20"/>
              </w:rPr>
              <w:t xml:space="preserve"> Sum(Pop </w:t>
            </w:r>
            <w:r w:rsidRPr="00327154">
              <w:rPr>
                <w:rFonts w:ascii="Symbol" w:hAnsi="Symbol"/>
                <w:sz w:val="20"/>
              </w:rPr>
              <w:t></w:t>
            </w:r>
            <w:r w:rsidRPr="00327154">
              <w:rPr>
                <w:sz w:val="20"/>
              </w:rPr>
              <w:t xml:space="preserve"> Pen)/sum(Pop) </w:t>
            </w:r>
            <w:r w:rsidRPr="00327154">
              <w:rPr>
                <w:rFonts w:ascii="Symbol" w:hAnsi="Symbol"/>
                <w:sz w:val="20"/>
              </w:rPr>
              <w:t></w:t>
            </w:r>
            <w:r w:rsidRPr="00327154">
              <w:rPr>
                <w:sz w:val="20"/>
                <w:lang w:eastAsia="zh-CN"/>
              </w:rPr>
              <w:t>63</w:t>
            </w:r>
            <w:r w:rsidRPr="00327154">
              <w:rPr>
                <w:sz w:val="20"/>
              </w:rPr>
              <w:t>.</w:t>
            </w:r>
            <w:r w:rsidRPr="00327154">
              <w:rPr>
                <w:sz w:val="20"/>
                <w:lang w:eastAsia="zh-CN"/>
              </w:rPr>
              <w:t>2</w:t>
            </w:r>
            <w:r w:rsidRPr="00327154">
              <w:rPr>
                <w:sz w:val="20"/>
              </w:rPr>
              <w:t>%</w:t>
            </w:r>
          </w:p>
        </w:tc>
      </w:tr>
      <w:tr w:rsidR="005827B8" w:rsidRPr="00327154" w:rsidTr="00FB5827">
        <w:trPr>
          <w:trHeight w:val="1337"/>
          <w:jc w:val="center"/>
        </w:trPr>
        <w:tc>
          <w:tcPr>
            <w:tcW w:w="4507" w:type="dxa"/>
            <w:hideMark/>
          </w:tcPr>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sidRPr="00327154">
              <w:rPr>
                <w:rFonts w:asciiTheme="majorBidi" w:hAnsiTheme="majorBidi" w:cstheme="majorBidi"/>
                <w:b/>
                <w:bCs/>
                <w:color w:val="000000"/>
                <w:lang w:eastAsia="zh-CN"/>
              </w:rPr>
              <w:t>B4</w:t>
            </w:r>
            <w:r w:rsidRPr="00327154">
              <w:rPr>
                <w:rFonts w:asciiTheme="majorBidi" w:hAnsiTheme="majorBidi" w:cstheme="majorBidi"/>
                <w:b/>
                <w:bCs/>
                <w:color w:val="000000"/>
                <w:lang w:eastAsia="zh-CN"/>
              </w:rPr>
              <w:tab/>
            </w:r>
            <w:r w:rsidRPr="00327154">
              <w:rPr>
                <w:rFonts w:asciiTheme="majorBidi" w:hAnsiTheme="majorBidi" w:cstheme="majorBidi"/>
              </w:rPr>
              <w:t>Users/cell</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pacing w:before="20" w:after="20" w:line="240" w:lineRule="exact"/>
              <w:ind w:firstLineChars="200" w:firstLine="400"/>
              <w:rPr>
                <w:rFonts w:asciiTheme="majorBidi" w:hAnsiTheme="majorBidi" w:cstheme="majorBidi"/>
                <w:b/>
                <w:bCs/>
                <w:color w:val="000000"/>
                <w:lang w:eastAsia="zh-CN"/>
              </w:rPr>
            </w:pPr>
            <w:r w:rsidRPr="00327154">
              <w:rPr>
                <w:rFonts w:asciiTheme="majorBidi" w:hAnsiTheme="majorBidi" w:cstheme="majorBidi"/>
              </w:rPr>
              <w:t>Number of people subscribing to service within cell in environment</w:t>
            </w:r>
          </w:p>
        </w:tc>
        <w:tc>
          <w:tcPr>
            <w:tcW w:w="5159" w:type="dxa"/>
            <w:hideMark/>
          </w:tcPr>
          <w:p w:rsidR="005827B8" w:rsidRPr="00327154" w:rsidRDefault="005827B8" w:rsidP="001649B2">
            <w:pPr>
              <w:keepNext/>
              <w:keepLines/>
              <w:tabs>
                <w:tab w:val="left" w:pos="420"/>
              </w:tabs>
              <w:overflowPunct/>
              <w:autoSpaceDE/>
              <w:adjustRightInd/>
              <w:spacing w:before="20" w:after="20"/>
              <w:rPr>
                <w:rFonts w:asciiTheme="majorBidi" w:hAnsiTheme="majorBidi" w:cstheme="majorBidi"/>
                <w:sz w:val="20"/>
              </w:rPr>
            </w:pPr>
            <w:r w:rsidRPr="00327154">
              <w:rPr>
                <w:rFonts w:asciiTheme="majorBidi" w:eastAsia="SimSun" w:hAnsiTheme="majorBidi" w:cstheme="majorBidi"/>
                <w:b/>
                <w:bCs/>
                <w:color w:val="000000"/>
                <w:sz w:val="20"/>
                <w:lang w:eastAsia="zh-CN"/>
              </w:rPr>
              <w:t xml:space="preserve">B4 </w:t>
            </w:r>
            <w:r w:rsidRPr="00327154">
              <w:rPr>
                <w:rFonts w:asciiTheme="majorBidi" w:eastAsia="SimSun" w:hAnsiTheme="majorBidi" w:cstheme="majorBidi"/>
                <w:b/>
                <w:bCs/>
                <w:color w:val="000000"/>
                <w:sz w:val="20"/>
                <w:lang w:eastAsia="zh-CN"/>
              </w:rPr>
              <w:tab/>
            </w:r>
            <w:r w:rsidRPr="00327154">
              <w:rPr>
                <w:rFonts w:asciiTheme="majorBidi" w:hAnsiTheme="majorBidi" w:cstheme="majorBidi"/>
                <w:sz w:val="20"/>
              </w:rPr>
              <w:t>Users/cell</w:t>
            </w:r>
          </w:p>
          <w:p w:rsidR="005827B8" w:rsidRPr="00327154" w:rsidRDefault="005827B8" w:rsidP="001649B2">
            <w:pPr>
              <w:rPr>
                <w:sz w:val="20"/>
                <w:lang w:eastAsia="zh-CN"/>
              </w:rPr>
            </w:pPr>
          </w:p>
          <w:p w:rsidR="005827B8" w:rsidRPr="00327154" w:rsidRDefault="005827B8" w:rsidP="001649B2">
            <w:pPr>
              <w:rPr>
                <w:sz w:val="20"/>
                <w:lang w:eastAsia="zh-CN"/>
              </w:rPr>
            </w:pPr>
          </w:p>
          <w:p w:rsidR="005827B8" w:rsidRPr="00327154" w:rsidRDefault="005827B8" w:rsidP="001649B2">
            <w:pPr>
              <w:keepNext/>
              <w:keepLines/>
              <w:tabs>
                <w:tab w:val="left" w:pos="420"/>
              </w:tabs>
              <w:spacing w:before="20" w:after="20"/>
              <w:rPr>
                <w:rFonts w:asciiTheme="majorBidi" w:eastAsia="SimSun" w:hAnsiTheme="majorBidi" w:cstheme="majorBidi"/>
                <w:b/>
                <w:bCs/>
                <w:color w:val="000000"/>
                <w:sz w:val="20"/>
                <w:lang w:eastAsia="zh-CN"/>
              </w:rPr>
            </w:pPr>
            <w:r w:rsidRPr="00327154">
              <w:rPr>
                <w:rFonts w:ascii="Symbol" w:hAnsi="Symbol" w:cstheme="majorBidi"/>
                <w:sz w:val="20"/>
              </w:rPr>
              <w:t></w:t>
            </w:r>
            <w:r w:rsidRPr="00327154">
              <w:rPr>
                <w:rFonts w:asciiTheme="majorBidi" w:hAnsiTheme="majorBidi" w:cstheme="majorBidi"/>
                <w:sz w:val="20"/>
              </w:rPr>
              <w:t xml:space="preserve"> Pop density </w:t>
            </w:r>
            <w:r w:rsidRPr="00327154">
              <w:rPr>
                <w:rFonts w:ascii="Symbol" w:hAnsi="Symbol" w:cstheme="majorBidi"/>
                <w:sz w:val="20"/>
              </w:rPr>
              <w:t></w:t>
            </w:r>
            <w:r w:rsidRPr="00327154">
              <w:rPr>
                <w:rFonts w:asciiTheme="majorBidi" w:hAnsiTheme="majorBidi" w:cstheme="majorBidi"/>
                <w:sz w:val="20"/>
              </w:rPr>
              <w:t xml:space="preserve"> Pen Rate </w:t>
            </w:r>
            <w:r w:rsidRPr="00327154">
              <w:rPr>
                <w:rFonts w:ascii="Symbol" w:hAnsi="Symbol" w:cstheme="majorBidi"/>
                <w:sz w:val="20"/>
              </w:rPr>
              <w:t></w:t>
            </w:r>
            <w:r w:rsidRPr="00327154">
              <w:rPr>
                <w:rFonts w:asciiTheme="majorBidi" w:hAnsiTheme="majorBidi" w:cstheme="majorBidi"/>
                <w:sz w:val="20"/>
              </w:rPr>
              <w:t xml:space="preserve"> Cell area</w:t>
            </w:r>
          </w:p>
        </w:tc>
      </w:tr>
      <w:tr w:rsidR="005827B8" w:rsidRPr="00327154" w:rsidTr="00FB5827">
        <w:trPr>
          <w:trHeight w:val="270"/>
          <w:jc w:val="center"/>
        </w:trPr>
        <w:tc>
          <w:tcPr>
            <w:tcW w:w="4507" w:type="dxa"/>
            <w:hideMark/>
          </w:tcPr>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sidRPr="00327154">
              <w:rPr>
                <w:rFonts w:asciiTheme="majorBidi" w:hAnsiTheme="majorBidi" w:cstheme="majorBidi"/>
                <w:b/>
                <w:bCs/>
                <w:color w:val="000000"/>
                <w:lang w:eastAsia="zh-CN"/>
              </w:rPr>
              <w:t>B5</w:t>
            </w:r>
            <w:r w:rsidRPr="00327154">
              <w:rPr>
                <w:rFonts w:asciiTheme="majorBidi" w:hAnsiTheme="majorBidi" w:cstheme="majorBidi"/>
                <w:b/>
                <w:bCs/>
                <w:color w:val="000000"/>
                <w:lang w:eastAsia="zh-CN"/>
              </w:rPr>
              <w:tab/>
            </w:r>
            <w:r w:rsidRPr="00327154">
              <w:rPr>
                <w:rFonts w:asciiTheme="majorBidi" w:hAnsiTheme="majorBidi" w:cstheme="majorBidi"/>
              </w:rPr>
              <w:t>Traffic parameters</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sidRPr="00327154">
              <w:rPr>
                <w:rFonts w:asciiTheme="majorBidi" w:hAnsiTheme="majorBidi" w:cstheme="majorBidi"/>
              </w:rPr>
              <w:tab/>
              <w:t>Busy hour call attempts: average number of calls/sessions attempted to/from average user during a busy hour</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sidRPr="00327154">
              <w:rPr>
                <w:rFonts w:asciiTheme="majorBidi" w:hAnsiTheme="majorBidi" w:cstheme="majorBidi"/>
              </w:rPr>
              <w:t xml:space="preserve">Effective call duration </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sidRPr="00327154">
              <w:rPr>
                <w:rFonts w:asciiTheme="majorBidi" w:hAnsiTheme="majorBidi" w:cstheme="majorBidi"/>
              </w:rPr>
              <w:tab/>
              <w:t>Average call/session duration during busy hour</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sidRPr="00327154">
              <w:rPr>
                <w:rFonts w:asciiTheme="majorBidi" w:hAnsiTheme="majorBidi" w:cstheme="majorBidi"/>
              </w:rPr>
              <w:t>Activity factor</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rPr>
            </w:pPr>
            <w:r w:rsidRPr="00327154">
              <w:rPr>
                <w:rFonts w:asciiTheme="majorBidi" w:hAnsiTheme="majorBidi" w:cstheme="majorBidi"/>
              </w:rPr>
              <w:lastRenderedPageBreak/>
              <w:tab/>
              <w:t>Percentage of time that resource is actually used during a call/session.</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b/>
                <w:bCs/>
                <w:color w:val="000000"/>
                <w:lang w:eastAsia="zh-CN"/>
              </w:rPr>
            </w:pPr>
            <w:r w:rsidRPr="00327154">
              <w:rPr>
                <w:rFonts w:asciiTheme="majorBidi" w:hAnsiTheme="majorBidi" w:cstheme="majorBidi"/>
              </w:rPr>
              <w:tab/>
              <w:t xml:space="preserve">Example: bursty packet data may not use channel during entire session. If voice vocoder does not transmit data during voice pauses </w:t>
            </w:r>
          </w:p>
        </w:tc>
        <w:tc>
          <w:tcPr>
            <w:tcW w:w="5159" w:type="dxa"/>
            <w:hideMark/>
          </w:tcPr>
          <w:p w:rsidR="005827B8" w:rsidRPr="00327154" w:rsidRDefault="005827B8" w:rsidP="001649B2">
            <w:pPr>
              <w:keepNext/>
              <w:keepLines/>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eastAsia="SimSun" w:hAnsiTheme="majorBidi" w:cstheme="majorBidi"/>
                <w:b/>
                <w:bCs/>
                <w:color w:val="000000"/>
                <w:sz w:val="20"/>
                <w:lang w:eastAsia="zh-CN"/>
              </w:rPr>
              <w:lastRenderedPageBreak/>
              <w:t xml:space="preserve">B5 </w:t>
            </w:r>
            <w:r w:rsidRPr="00327154">
              <w:rPr>
                <w:rFonts w:asciiTheme="majorBidi" w:eastAsia="SimSun" w:hAnsiTheme="majorBidi" w:cstheme="majorBidi"/>
                <w:b/>
                <w:bCs/>
                <w:color w:val="000000"/>
                <w:sz w:val="20"/>
                <w:lang w:eastAsia="zh-CN"/>
              </w:rPr>
              <w:tab/>
            </w:r>
            <w:r w:rsidRPr="00327154">
              <w:rPr>
                <w:rFonts w:asciiTheme="majorBidi" w:hAnsiTheme="majorBidi" w:cstheme="majorBidi"/>
                <w:sz w:val="20"/>
              </w:rPr>
              <w:t>Calls/busy hour</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r w:rsidRPr="00327154">
              <w:rPr>
                <w:rFonts w:asciiTheme="majorBidi" w:hAnsiTheme="majorBidi" w:cstheme="majorBidi"/>
              </w:rPr>
              <w:t xml:space="preserve">Sources: </w:t>
            </w:r>
            <w:r w:rsidRPr="00327154">
              <w:rPr>
                <w:rFonts w:asciiTheme="majorBidi" w:hAnsiTheme="majorBidi" w:cstheme="majorBidi"/>
                <w:lang w:eastAsia="zh-CN"/>
              </w:rPr>
              <w:t xml:space="preserve">current </w:t>
            </w:r>
            <w:r w:rsidRPr="00327154">
              <w:rPr>
                <w:rFonts w:asciiTheme="majorBidi" w:hAnsiTheme="majorBidi" w:cstheme="majorBidi"/>
              </w:rPr>
              <w:t xml:space="preserve">PPDR </w:t>
            </w:r>
            <w:r w:rsidRPr="00327154">
              <w:rPr>
                <w:rFonts w:asciiTheme="majorBidi" w:hAnsiTheme="majorBidi" w:cstheme="majorBidi"/>
                <w:lang w:eastAsia="zh-CN"/>
              </w:rPr>
              <w:t>data and prediction data</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r w:rsidRPr="00327154">
              <w:rPr>
                <w:rFonts w:asciiTheme="majorBidi" w:hAnsiTheme="majorBidi" w:cstheme="majorBidi"/>
              </w:rPr>
              <w:t>s/call</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p>
          <w:p w:rsidR="005827B8" w:rsidRPr="009130A0" w:rsidRDefault="005827B8" w:rsidP="009130A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line="240" w:lineRule="exact"/>
              <w:rPr>
                <w:rFonts w:asciiTheme="majorBidi" w:hAnsiTheme="majorBidi" w:cstheme="majorBidi"/>
                <w:lang w:eastAsia="zh-CN"/>
              </w:rPr>
            </w:pPr>
            <w:r w:rsidRPr="00327154">
              <w:rPr>
                <w:rFonts w:asciiTheme="majorBidi" w:hAnsiTheme="majorBidi" w:cstheme="majorBidi"/>
              </w:rPr>
              <w:t>0-100%</w:t>
            </w:r>
          </w:p>
        </w:tc>
      </w:tr>
      <w:tr w:rsidR="005827B8" w:rsidRPr="00327154" w:rsidTr="00FB5827">
        <w:trPr>
          <w:trHeight w:val="810"/>
          <w:jc w:val="center"/>
        </w:trPr>
        <w:tc>
          <w:tcPr>
            <w:tcW w:w="4507" w:type="dxa"/>
            <w:hideMark/>
          </w:tcPr>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lang w:eastAsia="zh-CN"/>
              </w:rPr>
            </w:pPr>
            <w:r w:rsidRPr="00327154">
              <w:rPr>
                <w:rFonts w:asciiTheme="majorBidi" w:hAnsiTheme="majorBidi" w:cstheme="majorBidi"/>
                <w:b/>
                <w:bCs/>
                <w:color w:val="000000"/>
                <w:lang w:eastAsia="zh-CN"/>
              </w:rPr>
              <w:lastRenderedPageBreak/>
              <w:t>B6</w:t>
            </w:r>
            <w:r w:rsidRPr="00327154">
              <w:rPr>
                <w:rFonts w:asciiTheme="majorBidi" w:hAnsiTheme="majorBidi" w:cstheme="majorBidi"/>
                <w:b/>
                <w:bCs/>
                <w:color w:val="000000"/>
                <w:lang w:eastAsia="zh-CN"/>
              </w:rPr>
              <w:tab/>
            </w:r>
            <w:r w:rsidRPr="00327154">
              <w:rPr>
                <w:rFonts w:asciiTheme="majorBidi" w:hAnsiTheme="majorBidi" w:cstheme="majorBidi"/>
              </w:rPr>
              <w:t>Traffic/user</w:t>
            </w:r>
          </w:p>
          <w:p w:rsidR="005827B8" w:rsidRPr="00327154" w:rsidRDefault="005827B8" w:rsidP="001649B2">
            <w:pPr>
              <w:pStyle w:val="Tabletext"/>
              <w:tabs>
                <w:tab w:val="left" w:pos="340"/>
              </w:tabs>
              <w:spacing w:before="20" w:after="20" w:line="240" w:lineRule="exact"/>
              <w:ind w:firstLineChars="150" w:firstLine="300"/>
              <w:rPr>
                <w:rFonts w:asciiTheme="majorBidi" w:hAnsiTheme="majorBidi" w:cstheme="majorBidi"/>
                <w:lang w:eastAsia="zh-CN"/>
              </w:rPr>
            </w:pPr>
            <w:r w:rsidRPr="00327154">
              <w:rPr>
                <w:rFonts w:asciiTheme="majorBidi" w:hAnsiTheme="majorBidi" w:cstheme="majorBidi"/>
              </w:rPr>
              <w:t>Average traffic generated by each user during busy hour</w:t>
            </w:r>
          </w:p>
        </w:tc>
        <w:tc>
          <w:tcPr>
            <w:tcW w:w="5159" w:type="dxa"/>
            <w:hideMark/>
          </w:tcPr>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lang w:eastAsia="zh-CN"/>
              </w:rPr>
            </w:pPr>
            <w:r w:rsidRPr="00327154">
              <w:rPr>
                <w:rFonts w:asciiTheme="majorBidi" w:hAnsiTheme="majorBidi" w:cstheme="majorBidi"/>
                <w:b/>
                <w:bCs/>
                <w:color w:val="000000"/>
                <w:lang w:eastAsia="zh-CN"/>
              </w:rPr>
              <w:t>B6</w:t>
            </w:r>
            <w:r w:rsidRPr="00327154">
              <w:rPr>
                <w:rFonts w:asciiTheme="majorBidi" w:hAnsiTheme="majorBidi" w:cstheme="majorBidi"/>
                <w:b/>
                <w:bCs/>
                <w:color w:val="000000"/>
                <w:lang w:eastAsia="zh-CN"/>
              </w:rPr>
              <w:tab/>
            </w:r>
            <w:r w:rsidRPr="00327154">
              <w:rPr>
                <w:rFonts w:asciiTheme="majorBidi" w:hAnsiTheme="majorBidi" w:cstheme="majorBidi"/>
              </w:rPr>
              <w:t>Call-seconds/user</w:t>
            </w:r>
          </w:p>
          <w:p w:rsidR="005827B8" w:rsidRPr="00327154" w:rsidRDefault="005827B8" w:rsidP="001649B2">
            <w:pPr>
              <w:keepNext/>
              <w:keepLines/>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Symbol" w:hAnsi="Symbol" w:cstheme="majorBidi"/>
                <w:sz w:val="20"/>
              </w:rPr>
              <w:t></w:t>
            </w:r>
            <w:r w:rsidRPr="00327154">
              <w:rPr>
                <w:rFonts w:ascii="Symbol" w:hAnsi="Symbol" w:cstheme="majorBidi"/>
                <w:sz w:val="20"/>
              </w:rPr>
              <w:t></w:t>
            </w:r>
            <w:r w:rsidRPr="00327154">
              <w:rPr>
                <w:rFonts w:asciiTheme="majorBidi" w:hAnsiTheme="majorBidi" w:cstheme="majorBidi"/>
                <w:sz w:val="20"/>
              </w:rPr>
              <w:t xml:space="preserve">Busy hour attempts </w:t>
            </w:r>
            <w:r w:rsidRPr="00327154">
              <w:rPr>
                <w:rFonts w:ascii="Symbol" w:hAnsi="Symbol" w:cstheme="majorBidi"/>
                <w:sz w:val="20"/>
              </w:rPr>
              <w:t></w:t>
            </w:r>
            <w:r w:rsidRPr="00327154">
              <w:rPr>
                <w:rFonts w:asciiTheme="majorBidi" w:hAnsiTheme="majorBidi" w:cstheme="majorBidi"/>
                <w:sz w:val="20"/>
              </w:rPr>
              <w:t xml:space="preserve"> Call duration </w:t>
            </w:r>
            <w:r w:rsidRPr="00327154">
              <w:rPr>
                <w:rFonts w:ascii="Symbol" w:hAnsi="Symbol" w:cstheme="majorBidi"/>
                <w:sz w:val="20"/>
              </w:rPr>
              <w:t></w:t>
            </w:r>
            <w:r w:rsidRPr="00327154">
              <w:rPr>
                <w:rFonts w:asciiTheme="majorBidi" w:hAnsiTheme="majorBidi" w:cstheme="majorBidi"/>
                <w:sz w:val="20"/>
              </w:rPr>
              <w:t xml:space="preserve"> Activity factor</w:t>
            </w:r>
          </w:p>
        </w:tc>
      </w:tr>
      <w:tr w:rsidR="005827B8" w:rsidRPr="00327154" w:rsidTr="00FB5827">
        <w:trPr>
          <w:trHeight w:val="960"/>
          <w:jc w:val="center"/>
        </w:trPr>
        <w:tc>
          <w:tcPr>
            <w:tcW w:w="4507" w:type="dxa"/>
            <w:hideMark/>
          </w:tcPr>
          <w:p w:rsidR="005827B8" w:rsidRPr="00327154" w:rsidRDefault="005827B8" w:rsidP="001649B2">
            <w:pPr>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eastAsia="SimSun" w:hAnsiTheme="majorBidi" w:cstheme="majorBidi"/>
                <w:b/>
                <w:bCs/>
                <w:color w:val="000000"/>
                <w:sz w:val="20"/>
                <w:lang w:eastAsia="zh-CN"/>
              </w:rPr>
              <w:t xml:space="preserve">B7 </w:t>
            </w:r>
            <w:r w:rsidRPr="00327154">
              <w:rPr>
                <w:rFonts w:asciiTheme="majorBidi" w:eastAsia="SimSun" w:hAnsiTheme="majorBidi" w:cstheme="majorBidi"/>
                <w:b/>
                <w:bCs/>
                <w:color w:val="000000"/>
                <w:sz w:val="20"/>
                <w:lang w:eastAsia="zh-CN"/>
              </w:rPr>
              <w:tab/>
            </w:r>
            <w:r w:rsidRPr="00327154">
              <w:rPr>
                <w:rFonts w:asciiTheme="majorBidi" w:hAnsiTheme="majorBidi" w:cstheme="majorBidi"/>
                <w:sz w:val="20"/>
              </w:rPr>
              <w:t>Offered traffic/cell</w:t>
            </w:r>
          </w:p>
          <w:p w:rsidR="005827B8" w:rsidRPr="00327154" w:rsidRDefault="005827B8" w:rsidP="001649B2">
            <w:pPr>
              <w:tabs>
                <w:tab w:val="left" w:pos="420"/>
              </w:tabs>
              <w:spacing w:before="20" w:after="20"/>
              <w:rPr>
                <w:rFonts w:asciiTheme="majorBidi" w:eastAsia="SimSun" w:hAnsiTheme="majorBidi" w:cstheme="majorBidi"/>
                <w:b/>
                <w:bCs/>
                <w:color w:val="000000"/>
                <w:sz w:val="20"/>
                <w:lang w:eastAsia="zh-CN"/>
              </w:rPr>
            </w:pPr>
            <w:r w:rsidRPr="00327154">
              <w:rPr>
                <w:rFonts w:asciiTheme="majorBidi" w:hAnsiTheme="majorBidi" w:cstheme="majorBidi"/>
                <w:sz w:val="20"/>
              </w:rPr>
              <w:tab/>
              <w:t>Average traffic generated by all users within a cell during the busy hour (3 600 s)</w:t>
            </w:r>
          </w:p>
        </w:tc>
        <w:tc>
          <w:tcPr>
            <w:tcW w:w="5159" w:type="dxa"/>
            <w:hideMark/>
          </w:tcPr>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lang w:eastAsia="zh-CN"/>
              </w:rPr>
            </w:pPr>
            <w:r w:rsidRPr="00327154">
              <w:rPr>
                <w:rFonts w:asciiTheme="majorBidi" w:hAnsiTheme="majorBidi" w:cstheme="majorBidi"/>
                <w:b/>
                <w:bCs/>
                <w:color w:val="000000"/>
                <w:lang w:eastAsia="zh-CN"/>
              </w:rPr>
              <w:t xml:space="preserve">B7 </w:t>
            </w:r>
            <w:r w:rsidRPr="00327154">
              <w:rPr>
                <w:rFonts w:asciiTheme="majorBidi" w:hAnsiTheme="majorBidi" w:cstheme="majorBidi"/>
                <w:b/>
                <w:bCs/>
                <w:color w:val="000000"/>
                <w:lang w:eastAsia="zh-CN"/>
              </w:rPr>
              <w:tab/>
            </w:r>
            <w:r w:rsidRPr="00327154">
              <w:rPr>
                <w:rFonts w:asciiTheme="majorBidi" w:hAnsiTheme="majorBidi" w:cstheme="majorBidi"/>
              </w:rPr>
              <w:t>Erlangs</w:t>
            </w:r>
          </w:p>
          <w:p w:rsidR="005827B8" w:rsidRPr="00327154" w:rsidRDefault="005827B8" w:rsidP="001649B2">
            <w:pPr>
              <w:keepNext/>
              <w:keepLines/>
              <w:tabs>
                <w:tab w:val="left" w:pos="420"/>
              </w:tabs>
              <w:spacing w:before="20" w:after="20"/>
              <w:rPr>
                <w:rFonts w:asciiTheme="majorBidi" w:hAnsiTheme="majorBidi" w:cstheme="majorBidi"/>
                <w:sz w:val="20"/>
                <w:lang w:eastAsia="zh-CN"/>
              </w:rPr>
            </w:pPr>
            <w:r w:rsidRPr="00327154">
              <w:rPr>
                <w:rFonts w:ascii="Symbol" w:hAnsi="Symbol" w:cstheme="majorBidi"/>
                <w:sz w:val="20"/>
              </w:rPr>
              <w:t></w:t>
            </w:r>
            <w:r w:rsidRPr="00327154">
              <w:rPr>
                <w:rFonts w:asciiTheme="majorBidi" w:hAnsiTheme="majorBidi" w:cstheme="majorBidi"/>
                <w:sz w:val="20"/>
              </w:rPr>
              <w:t xml:space="preserve"> Traffic/user </w:t>
            </w:r>
            <w:r w:rsidRPr="00327154">
              <w:rPr>
                <w:rFonts w:ascii="Symbol" w:hAnsi="Symbol" w:cstheme="majorBidi"/>
                <w:sz w:val="20"/>
              </w:rPr>
              <w:t></w:t>
            </w:r>
            <w:r w:rsidRPr="00327154">
              <w:rPr>
                <w:rFonts w:asciiTheme="majorBidi" w:hAnsiTheme="majorBidi" w:cstheme="majorBidi"/>
                <w:sz w:val="20"/>
              </w:rPr>
              <w:t xml:space="preserve"> User/cell/3 600</w:t>
            </w:r>
          </w:p>
        </w:tc>
      </w:tr>
      <w:tr w:rsidR="005827B8" w:rsidRPr="00327154" w:rsidTr="00FB5827">
        <w:trPr>
          <w:trHeight w:val="1361"/>
          <w:jc w:val="center"/>
        </w:trPr>
        <w:tc>
          <w:tcPr>
            <w:tcW w:w="4507" w:type="dxa"/>
            <w:tcBorders>
              <w:bottom w:val="single" w:sz="4" w:space="0" w:color="auto"/>
            </w:tcBorders>
            <w:hideMark/>
          </w:tcPr>
          <w:p w:rsidR="005827B8" w:rsidRPr="00327154" w:rsidRDefault="005827B8" w:rsidP="001649B2">
            <w:pPr>
              <w:tabs>
                <w:tab w:val="left" w:pos="420"/>
              </w:tabs>
              <w:overflowPunct/>
              <w:autoSpaceDE/>
              <w:adjustRightInd/>
              <w:spacing w:before="20" w:after="20"/>
              <w:rPr>
                <w:rFonts w:asciiTheme="majorBidi" w:hAnsiTheme="majorBidi" w:cstheme="majorBidi"/>
                <w:sz w:val="20"/>
              </w:rPr>
            </w:pPr>
            <w:r w:rsidRPr="00327154">
              <w:rPr>
                <w:rFonts w:asciiTheme="majorBidi" w:eastAsia="SimSun" w:hAnsiTheme="majorBidi" w:cstheme="majorBidi"/>
                <w:b/>
                <w:bCs/>
                <w:color w:val="000000"/>
                <w:sz w:val="20"/>
                <w:lang w:eastAsia="zh-CN"/>
              </w:rPr>
              <w:t xml:space="preserve">B8 </w:t>
            </w:r>
            <w:r w:rsidRPr="00327154">
              <w:rPr>
                <w:rFonts w:asciiTheme="majorBidi" w:eastAsia="SimSun" w:hAnsiTheme="majorBidi" w:cstheme="majorBidi"/>
                <w:b/>
                <w:bCs/>
                <w:color w:val="000000"/>
                <w:sz w:val="20"/>
                <w:lang w:eastAsia="zh-CN"/>
              </w:rPr>
              <w:tab/>
            </w:r>
            <w:r w:rsidRPr="00327154">
              <w:rPr>
                <w:rFonts w:asciiTheme="majorBidi" w:hAnsiTheme="majorBidi" w:cstheme="majorBidi"/>
                <w:sz w:val="20"/>
              </w:rPr>
              <w:t>Quality of service function</w:t>
            </w:r>
          </w:p>
          <w:p w:rsidR="005827B8" w:rsidRPr="00327154" w:rsidRDefault="005827B8" w:rsidP="001649B2">
            <w:pPr>
              <w:tabs>
                <w:tab w:val="left" w:pos="420"/>
              </w:tabs>
              <w:spacing w:before="20" w:after="20"/>
              <w:ind w:firstLineChars="150" w:firstLine="300"/>
              <w:rPr>
                <w:rFonts w:asciiTheme="majorBidi" w:hAnsiTheme="majorBidi" w:cstheme="majorBidi"/>
                <w:sz w:val="20"/>
              </w:rPr>
            </w:pPr>
            <w:r w:rsidRPr="00327154">
              <w:rPr>
                <w:rFonts w:asciiTheme="majorBidi" w:hAnsiTheme="majorBidi" w:cstheme="majorBidi"/>
                <w:sz w:val="20"/>
              </w:rPr>
              <w:t>Offered traffic/cell is multiplied by typical frequency reuse cell grouping size and quality of Service factors (blocking function) to estimate offered traffic/cell at a given quality level</w:t>
            </w:r>
          </w:p>
        </w:tc>
        <w:tc>
          <w:tcPr>
            <w:tcW w:w="5159" w:type="dxa"/>
            <w:tcBorders>
              <w:bottom w:val="single" w:sz="4" w:space="0" w:color="auto"/>
            </w:tcBorders>
            <w:hideMark/>
          </w:tcPr>
          <w:p w:rsidR="005827B8" w:rsidRPr="00327154" w:rsidRDefault="005827B8" w:rsidP="001649B2">
            <w:pPr>
              <w:keepNext/>
              <w:keepLines/>
              <w:tabs>
                <w:tab w:val="left" w:pos="420"/>
              </w:tabs>
              <w:overflowPunct/>
              <w:autoSpaceDE/>
              <w:adjustRightInd/>
              <w:spacing w:before="20" w:after="20"/>
              <w:rPr>
                <w:rFonts w:asciiTheme="majorBidi" w:eastAsia="SimSun" w:hAnsiTheme="majorBidi" w:cstheme="majorBidi"/>
                <w:color w:val="000000"/>
                <w:sz w:val="20"/>
                <w:lang w:eastAsia="zh-CN"/>
              </w:rPr>
            </w:pPr>
          </w:p>
          <w:p w:rsidR="005827B8" w:rsidRPr="00327154" w:rsidRDefault="005827B8" w:rsidP="001649B2">
            <w:pPr>
              <w:keepNext/>
              <w:keepLines/>
              <w:tabs>
                <w:tab w:val="left" w:pos="420"/>
              </w:tabs>
              <w:spacing w:before="20" w:after="20"/>
              <w:rPr>
                <w:rFonts w:asciiTheme="majorBidi" w:eastAsia="SimSun" w:hAnsiTheme="majorBidi" w:cstheme="majorBidi"/>
                <w:color w:val="000000"/>
                <w:sz w:val="20"/>
                <w:lang w:eastAsia="zh-CN"/>
              </w:rPr>
            </w:pPr>
            <w:r w:rsidRPr="00327154">
              <w:rPr>
                <w:rFonts w:asciiTheme="majorBidi" w:eastAsia="SimSun" w:hAnsiTheme="majorBidi" w:cstheme="majorBidi"/>
                <w:color w:val="000000"/>
                <w:sz w:val="20"/>
                <w:lang w:eastAsia="zh-CN"/>
              </w:rPr>
              <w:t>One carrier is applied in TD-LTE system. Group size is 1.</w:t>
            </w:r>
          </w:p>
        </w:tc>
      </w:tr>
      <w:tr w:rsidR="005827B8" w:rsidRPr="00327154" w:rsidTr="00FB5827">
        <w:trPr>
          <w:trHeight w:val="270"/>
          <w:jc w:val="center"/>
        </w:trPr>
        <w:tc>
          <w:tcPr>
            <w:tcW w:w="4507" w:type="dxa"/>
            <w:tcBorders>
              <w:bottom w:val="nil"/>
            </w:tcBorders>
            <w:hideMark/>
          </w:tcPr>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ind w:firstLineChars="100" w:firstLine="200"/>
              <w:rPr>
                <w:rFonts w:asciiTheme="majorBidi" w:hAnsiTheme="majorBidi" w:cstheme="majorBidi"/>
              </w:rPr>
            </w:pPr>
            <w:r w:rsidRPr="00327154">
              <w:rPr>
                <w:rFonts w:asciiTheme="majorBidi" w:hAnsiTheme="majorBidi" w:cstheme="majorBidi"/>
              </w:rPr>
              <w:t>Group size</w:t>
            </w:r>
          </w:p>
        </w:tc>
        <w:tc>
          <w:tcPr>
            <w:tcW w:w="5159" w:type="dxa"/>
            <w:tcBorders>
              <w:bottom w:val="nil"/>
            </w:tcBorders>
            <w:hideMark/>
          </w:tcPr>
          <w:p w:rsidR="005827B8" w:rsidRPr="00327154" w:rsidRDefault="005827B8" w:rsidP="001649B2">
            <w:pPr>
              <w:keepNext/>
              <w:keepLines/>
              <w:tabs>
                <w:tab w:val="left" w:pos="420"/>
              </w:tabs>
              <w:overflowPunct/>
              <w:autoSpaceDE/>
              <w:adjustRightInd/>
              <w:spacing w:before="20" w:after="20"/>
              <w:rPr>
                <w:rFonts w:asciiTheme="majorBidi" w:eastAsia="SimSun" w:hAnsiTheme="majorBidi" w:cstheme="majorBidi"/>
                <w:color w:val="000000"/>
                <w:sz w:val="20"/>
                <w:lang w:eastAsia="zh-CN"/>
              </w:rPr>
            </w:pPr>
          </w:p>
        </w:tc>
      </w:tr>
      <w:tr w:rsidR="005827B8" w:rsidRPr="00327154" w:rsidTr="00FB5827">
        <w:trPr>
          <w:trHeight w:val="285"/>
          <w:jc w:val="center"/>
        </w:trPr>
        <w:tc>
          <w:tcPr>
            <w:tcW w:w="4507" w:type="dxa"/>
            <w:tcBorders>
              <w:top w:val="nil"/>
              <w:bottom w:val="nil"/>
            </w:tcBorders>
            <w:hideMark/>
          </w:tcPr>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ind w:firstLineChars="100" w:firstLine="200"/>
              <w:rPr>
                <w:rFonts w:asciiTheme="majorBidi" w:hAnsiTheme="majorBidi" w:cstheme="majorBidi"/>
              </w:rPr>
            </w:pPr>
            <w:r w:rsidRPr="00327154">
              <w:rPr>
                <w:rFonts w:asciiTheme="majorBidi" w:hAnsiTheme="majorBidi" w:cstheme="majorBidi"/>
              </w:rPr>
              <w:t>Traffic per group</w:t>
            </w:r>
          </w:p>
        </w:tc>
        <w:tc>
          <w:tcPr>
            <w:tcW w:w="5159" w:type="dxa"/>
            <w:tcBorders>
              <w:top w:val="nil"/>
              <w:bottom w:val="nil"/>
            </w:tcBorders>
            <w:hideMark/>
          </w:tcPr>
          <w:p w:rsidR="005827B8" w:rsidRPr="00327154" w:rsidRDefault="005827B8" w:rsidP="001649B2">
            <w:pPr>
              <w:keepNext/>
              <w:keepLines/>
              <w:tabs>
                <w:tab w:val="left" w:pos="420"/>
              </w:tabs>
              <w:overflowPunct/>
              <w:autoSpaceDE/>
              <w:adjustRightInd/>
              <w:spacing w:before="20" w:after="20"/>
              <w:rPr>
                <w:rFonts w:asciiTheme="majorBidi" w:eastAsia="SimSun" w:hAnsiTheme="majorBidi" w:cstheme="majorBidi"/>
                <w:color w:val="000000"/>
                <w:sz w:val="20"/>
                <w:lang w:eastAsia="zh-CN"/>
              </w:rPr>
            </w:pPr>
            <w:r w:rsidRPr="00327154">
              <w:rPr>
                <w:rFonts w:asciiTheme="majorBidi" w:eastAsia="SimSun" w:hAnsiTheme="majorBidi" w:cstheme="majorBidi"/>
                <w:color w:val="000000"/>
                <w:sz w:val="20"/>
                <w:lang w:eastAsia="zh-CN"/>
              </w:rPr>
              <w:t>=</w:t>
            </w:r>
            <w:r w:rsidRPr="00327154">
              <w:rPr>
                <w:rFonts w:asciiTheme="majorBidi" w:hAnsiTheme="majorBidi" w:cstheme="majorBidi"/>
                <w:sz w:val="20"/>
              </w:rPr>
              <w:t>Traffic/cell (E)</w:t>
            </w:r>
          </w:p>
        </w:tc>
      </w:tr>
      <w:tr w:rsidR="005827B8" w:rsidRPr="00327154" w:rsidTr="00FB5827">
        <w:trPr>
          <w:trHeight w:val="1893"/>
          <w:jc w:val="center"/>
        </w:trPr>
        <w:tc>
          <w:tcPr>
            <w:tcW w:w="4507" w:type="dxa"/>
            <w:tcBorders>
              <w:top w:val="nil"/>
            </w:tcBorders>
            <w:hideMark/>
          </w:tcPr>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ind w:firstLineChars="100" w:firstLine="200"/>
              <w:rPr>
                <w:rFonts w:asciiTheme="majorBidi" w:hAnsiTheme="majorBidi" w:cstheme="majorBidi"/>
              </w:rPr>
            </w:pP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ind w:firstLineChars="100" w:firstLine="200"/>
              <w:rPr>
                <w:rFonts w:asciiTheme="majorBidi" w:hAnsiTheme="majorBidi" w:cstheme="majorBidi"/>
              </w:rPr>
            </w:pPr>
            <w:r w:rsidRPr="00327154">
              <w:rPr>
                <w:rFonts w:asciiTheme="majorBidi" w:hAnsiTheme="majorBidi" w:cstheme="majorBidi"/>
              </w:rPr>
              <w:t>Service channels per group</w:t>
            </w:r>
          </w:p>
        </w:tc>
        <w:tc>
          <w:tcPr>
            <w:tcW w:w="5159" w:type="dxa"/>
            <w:tcBorders>
              <w:top w:val="nil"/>
            </w:tcBorders>
            <w:hideMark/>
          </w:tcPr>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r w:rsidRPr="00327154">
              <w:rPr>
                <w:rFonts w:asciiTheme="majorBidi" w:hAnsiTheme="majorBidi" w:cstheme="majorBidi"/>
              </w:rPr>
              <w:t>Use 1% blocking. Erlang B factor probably close to 1.5.</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r w:rsidRPr="00327154">
              <w:rPr>
                <w:rFonts w:asciiTheme="majorBidi" w:hAnsiTheme="majorBidi" w:cstheme="majorBidi"/>
              </w:rPr>
              <w:tab/>
              <w:t xml:space="preserve">Need to consider extra reliability for PPDR systems, excess capacity for peak emergencies, and number of channels likely to be deployed at each PPDR antenna site. </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color w:val="000000"/>
                <w:lang w:eastAsia="zh-CN"/>
              </w:rPr>
            </w:pPr>
            <w:r w:rsidRPr="00327154">
              <w:rPr>
                <w:rFonts w:asciiTheme="majorBidi" w:hAnsiTheme="majorBidi" w:cstheme="majorBidi"/>
              </w:rPr>
              <w:t>Technology modularity may affect number of channels that can be deployed at a site</w:t>
            </w:r>
          </w:p>
        </w:tc>
      </w:tr>
      <w:tr w:rsidR="005827B8" w:rsidRPr="00327154" w:rsidTr="00FB5827">
        <w:trPr>
          <w:trHeight w:val="285"/>
          <w:jc w:val="center"/>
        </w:trPr>
        <w:tc>
          <w:tcPr>
            <w:tcW w:w="4507" w:type="dxa"/>
            <w:hideMark/>
          </w:tcPr>
          <w:p w:rsidR="005827B8" w:rsidRPr="00327154" w:rsidRDefault="005827B8" w:rsidP="001649B2">
            <w:pPr>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eastAsia="SimSun" w:hAnsiTheme="majorBidi" w:cstheme="majorBidi"/>
                <w:b/>
                <w:bCs/>
                <w:color w:val="000000"/>
                <w:sz w:val="20"/>
                <w:lang w:eastAsia="zh-CN"/>
              </w:rPr>
              <w:t xml:space="preserve">C </w:t>
            </w:r>
            <w:r w:rsidRPr="00327154">
              <w:rPr>
                <w:rFonts w:asciiTheme="majorBidi" w:eastAsia="SimSun" w:hAnsiTheme="majorBidi" w:cstheme="majorBidi"/>
                <w:b/>
                <w:bCs/>
                <w:color w:val="000000"/>
                <w:sz w:val="20"/>
                <w:lang w:eastAsia="zh-CN"/>
              </w:rPr>
              <w:tab/>
            </w:r>
            <w:r w:rsidRPr="00327154">
              <w:rPr>
                <w:rFonts w:asciiTheme="majorBidi" w:hAnsiTheme="majorBidi" w:cstheme="majorBidi"/>
                <w:sz w:val="20"/>
              </w:rPr>
              <w:t>Technical and system considerations</w:t>
            </w:r>
          </w:p>
        </w:tc>
        <w:tc>
          <w:tcPr>
            <w:tcW w:w="5159" w:type="dxa"/>
            <w:hideMark/>
          </w:tcPr>
          <w:p w:rsidR="005827B8" w:rsidRPr="00327154" w:rsidRDefault="005827B8" w:rsidP="001649B2">
            <w:pPr>
              <w:keepNext/>
              <w:keepLines/>
              <w:tabs>
                <w:tab w:val="left" w:pos="420"/>
              </w:tabs>
              <w:overflowPunct/>
              <w:autoSpaceDE/>
              <w:adjustRightInd/>
              <w:spacing w:before="20" w:after="20"/>
              <w:rPr>
                <w:rFonts w:asciiTheme="majorBidi" w:eastAsia="SimSun" w:hAnsiTheme="majorBidi" w:cstheme="majorBidi"/>
                <w:color w:val="000000"/>
                <w:sz w:val="20"/>
                <w:lang w:eastAsia="zh-CN"/>
              </w:rPr>
            </w:pPr>
          </w:p>
        </w:tc>
      </w:tr>
      <w:tr w:rsidR="005827B8" w:rsidRPr="00327154" w:rsidTr="00FB5827">
        <w:trPr>
          <w:trHeight w:val="465"/>
          <w:jc w:val="center"/>
        </w:trPr>
        <w:tc>
          <w:tcPr>
            <w:tcW w:w="4507" w:type="dxa"/>
            <w:tcBorders>
              <w:bottom w:val="single" w:sz="4" w:space="0" w:color="auto"/>
            </w:tcBorders>
            <w:hideMark/>
          </w:tcPr>
          <w:p w:rsidR="005827B8" w:rsidRPr="00327154" w:rsidRDefault="005827B8" w:rsidP="001649B2">
            <w:pPr>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eastAsia="SimSun" w:hAnsiTheme="majorBidi" w:cstheme="majorBidi"/>
                <w:b/>
                <w:bCs/>
                <w:color w:val="000000"/>
                <w:sz w:val="20"/>
                <w:lang w:eastAsia="zh-CN"/>
              </w:rPr>
              <w:t xml:space="preserve">C1 </w:t>
            </w:r>
            <w:r w:rsidRPr="00327154">
              <w:rPr>
                <w:rFonts w:asciiTheme="majorBidi" w:eastAsia="SimSun" w:hAnsiTheme="majorBidi" w:cstheme="majorBidi"/>
                <w:b/>
                <w:bCs/>
                <w:color w:val="000000"/>
                <w:sz w:val="20"/>
                <w:lang w:eastAsia="zh-CN"/>
              </w:rPr>
              <w:tab/>
            </w:r>
            <w:r w:rsidRPr="00327154">
              <w:rPr>
                <w:rFonts w:asciiTheme="majorBidi" w:hAnsiTheme="majorBidi" w:cstheme="majorBidi"/>
                <w:sz w:val="20"/>
              </w:rPr>
              <w:t>Service channels per cell to carry offered load</w:t>
            </w:r>
          </w:p>
        </w:tc>
        <w:tc>
          <w:tcPr>
            <w:tcW w:w="5159" w:type="dxa"/>
            <w:tcBorders>
              <w:bottom w:val="single" w:sz="4" w:space="0" w:color="auto"/>
            </w:tcBorders>
            <w:hideMark/>
          </w:tcPr>
          <w:p w:rsidR="005827B8" w:rsidRPr="00327154" w:rsidRDefault="005827B8" w:rsidP="001649B2">
            <w:pPr>
              <w:tabs>
                <w:tab w:val="left" w:pos="420"/>
              </w:tabs>
              <w:overflowPunct/>
              <w:autoSpaceDE/>
              <w:adjustRightInd/>
              <w:spacing w:before="20" w:after="20"/>
              <w:rPr>
                <w:rFonts w:asciiTheme="majorBidi" w:eastAsia="SimSun" w:hAnsiTheme="majorBidi" w:cstheme="majorBidi"/>
                <w:color w:val="000000"/>
                <w:sz w:val="20"/>
                <w:lang w:eastAsia="zh-CN"/>
              </w:rPr>
            </w:pPr>
            <w:r w:rsidRPr="00327154">
              <w:rPr>
                <w:rFonts w:asciiTheme="majorBidi" w:eastAsia="SimSun" w:hAnsiTheme="majorBidi" w:cstheme="majorBidi"/>
                <w:b/>
                <w:bCs/>
                <w:color w:val="000000"/>
                <w:sz w:val="20"/>
                <w:lang w:eastAsia="zh-CN"/>
              </w:rPr>
              <w:t xml:space="preserve">C1 </w:t>
            </w:r>
            <w:r w:rsidRPr="00327154">
              <w:rPr>
                <w:rFonts w:asciiTheme="majorBidi" w:eastAsia="SimSun" w:hAnsiTheme="majorBidi" w:cstheme="majorBidi"/>
                <w:b/>
                <w:bCs/>
                <w:color w:val="000000"/>
                <w:sz w:val="20"/>
                <w:lang w:eastAsia="zh-CN"/>
              </w:rPr>
              <w:tab/>
            </w:r>
            <w:r w:rsidRPr="00327154">
              <w:rPr>
                <w:rFonts w:asciiTheme="majorBidi" w:hAnsiTheme="majorBidi" w:cstheme="majorBidi"/>
                <w:sz w:val="20"/>
              </w:rPr>
              <w:t xml:space="preserve">Service channels per cell </w:t>
            </w:r>
            <w:r w:rsidRPr="00327154">
              <w:rPr>
                <w:rFonts w:ascii="Symbol" w:hAnsi="Symbol" w:cstheme="majorBidi"/>
                <w:sz w:val="20"/>
              </w:rPr>
              <w:t></w:t>
            </w:r>
            <w:r w:rsidRPr="00327154">
              <w:rPr>
                <w:rFonts w:asciiTheme="majorBidi" w:hAnsiTheme="majorBidi" w:cstheme="majorBidi"/>
                <w:sz w:val="20"/>
              </w:rPr>
              <w:t xml:space="preserve"> Service channels per group/Group size</w:t>
            </w:r>
          </w:p>
        </w:tc>
      </w:tr>
      <w:tr w:rsidR="005827B8" w:rsidRPr="00327154" w:rsidTr="00FB5827">
        <w:trPr>
          <w:trHeight w:val="450"/>
          <w:jc w:val="center"/>
        </w:trPr>
        <w:tc>
          <w:tcPr>
            <w:tcW w:w="4507" w:type="dxa"/>
            <w:tcBorders>
              <w:bottom w:val="nil"/>
            </w:tcBorders>
            <w:hideMark/>
          </w:tcPr>
          <w:p w:rsidR="005827B8" w:rsidRPr="00327154" w:rsidRDefault="005827B8" w:rsidP="001649B2">
            <w:pPr>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eastAsia="SimSun" w:hAnsiTheme="majorBidi" w:cstheme="majorBidi"/>
                <w:b/>
                <w:bCs/>
                <w:color w:val="000000"/>
                <w:sz w:val="20"/>
                <w:lang w:eastAsia="zh-CN"/>
              </w:rPr>
              <w:t xml:space="preserve">C2 </w:t>
            </w:r>
            <w:r w:rsidRPr="00327154">
              <w:rPr>
                <w:rFonts w:asciiTheme="majorBidi" w:eastAsia="SimSun" w:hAnsiTheme="majorBidi" w:cstheme="majorBidi"/>
                <w:b/>
                <w:bCs/>
                <w:color w:val="000000"/>
                <w:sz w:val="20"/>
                <w:lang w:eastAsia="zh-CN"/>
              </w:rPr>
              <w:tab/>
            </w:r>
            <w:r w:rsidRPr="00327154">
              <w:rPr>
                <w:rFonts w:asciiTheme="majorBidi" w:hAnsiTheme="majorBidi" w:cstheme="majorBidi"/>
                <w:sz w:val="20"/>
              </w:rPr>
              <w:t>Service channel bit rate (kbit/s)</w:t>
            </w:r>
          </w:p>
        </w:tc>
        <w:tc>
          <w:tcPr>
            <w:tcW w:w="5159" w:type="dxa"/>
            <w:tcBorders>
              <w:bottom w:val="nil"/>
            </w:tcBorders>
            <w:hideMark/>
          </w:tcPr>
          <w:p w:rsidR="005827B8" w:rsidRPr="00327154" w:rsidRDefault="005827B8" w:rsidP="001649B2">
            <w:pPr>
              <w:keepNext/>
              <w:keepLines/>
              <w:tabs>
                <w:tab w:val="left" w:pos="420"/>
              </w:tabs>
              <w:overflowPunct/>
              <w:autoSpaceDE/>
              <w:adjustRightInd/>
              <w:spacing w:before="20" w:after="20"/>
              <w:rPr>
                <w:rFonts w:asciiTheme="majorBidi" w:hAnsiTheme="majorBidi" w:cstheme="majorBidi"/>
                <w:sz w:val="20"/>
                <w:lang w:eastAsia="zh-CN"/>
              </w:rPr>
            </w:pPr>
            <w:r w:rsidRPr="00327154">
              <w:rPr>
                <w:rFonts w:asciiTheme="majorBidi" w:eastAsia="SimSun" w:hAnsiTheme="majorBidi" w:cstheme="majorBidi"/>
                <w:b/>
                <w:bCs/>
                <w:color w:val="000000"/>
                <w:sz w:val="20"/>
                <w:lang w:eastAsia="zh-CN"/>
              </w:rPr>
              <w:t xml:space="preserve">C2 </w:t>
            </w:r>
            <w:r w:rsidRPr="00327154">
              <w:rPr>
                <w:rFonts w:asciiTheme="majorBidi" w:eastAsia="SimSun" w:hAnsiTheme="majorBidi" w:cstheme="majorBidi"/>
                <w:b/>
                <w:bCs/>
                <w:color w:val="000000"/>
                <w:sz w:val="20"/>
                <w:lang w:eastAsia="zh-CN"/>
              </w:rPr>
              <w:tab/>
            </w:r>
            <w:r w:rsidRPr="00327154">
              <w:rPr>
                <w:rFonts w:asciiTheme="majorBidi" w:hAnsiTheme="majorBidi" w:cstheme="majorBidi"/>
                <w:sz w:val="20"/>
              </w:rPr>
              <w:t xml:space="preserve">Service channel bit rate </w:t>
            </w:r>
            <w:r w:rsidRPr="00327154">
              <w:rPr>
                <w:rFonts w:ascii="Symbol" w:hAnsi="Symbol" w:cstheme="majorBidi"/>
                <w:sz w:val="20"/>
              </w:rPr>
              <w:t></w:t>
            </w:r>
            <w:r w:rsidRPr="00327154">
              <w:rPr>
                <w:rFonts w:asciiTheme="majorBidi" w:hAnsiTheme="majorBidi" w:cstheme="majorBidi"/>
                <w:sz w:val="20"/>
              </w:rPr>
              <w:t xml:space="preserve"> Net userbit rate</w:t>
            </w:r>
          </w:p>
          <w:p w:rsidR="005827B8" w:rsidRPr="00327154" w:rsidRDefault="005827B8" w:rsidP="001649B2">
            <w:pPr>
              <w:keepNext/>
              <w:keepLines/>
              <w:tabs>
                <w:tab w:val="left" w:pos="420"/>
              </w:tabs>
              <w:overflowPunct/>
              <w:autoSpaceDE/>
              <w:adjustRightInd/>
              <w:spacing w:before="20" w:after="20"/>
              <w:rPr>
                <w:rFonts w:asciiTheme="majorBidi" w:hAnsiTheme="majorBidi" w:cstheme="majorBidi"/>
                <w:sz w:val="20"/>
                <w:lang w:eastAsia="zh-CN"/>
              </w:rPr>
            </w:pPr>
            <w:r w:rsidRPr="00327154">
              <w:rPr>
                <w:rFonts w:ascii="Symbol" w:hAnsi="Symbol" w:cstheme="majorBidi"/>
                <w:sz w:val="20"/>
                <w:lang w:eastAsia="zh-CN"/>
              </w:rPr>
              <w:t></w:t>
            </w:r>
            <w:r w:rsidRPr="00327154">
              <w:rPr>
                <w:rFonts w:ascii="Symbol" w:hAnsi="Symbol" w:cstheme="majorBidi"/>
                <w:sz w:val="20"/>
              </w:rPr>
              <w:t></w:t>
            </w:r>
            <w:r w:rsidRPr="00327154">
              <w:rPr>
                <w:rFonts w:asciiTheme="majorBidi" w:hAnsiTheme="majorBidi" w:cstheme="majorBidi"/>
                <w:sz w:val="20"/>
              </w:rPr>
              <w:t xml:space="preserve"> Overhead factor </w:t>
            </w:r>
            <w:r w:rsidRPr="00327154">
              <w:rPr>
                <w:rFonts w:ascii="Symbol" w:hAnsi="Symbol" w:cstheme="majorBidi"/>
                <w:sz w:val="20"/>
              </w:rPr>
              <w:t></w:t>
            </w:r>
            <w:r w:rsidRPr="00327154">
              <w:rPr>
                <w:rFonts w:asciiTheme="majorBidi" w:hAnsiTheme="majorBidi" w:cstheme="majorBidi"/>
                <w:sz w:val="20"/>
              </w:rPr>
              <w:t xml:space="preserve"> Coding factor</w:t>
            </w:r>
          </w:p>
        </w:tc>
      </w:tr>
      <w:tr w:rsidR="005827B8" w:rsidRPr="00327154" w:rsidTr="00FB5827">
        <w:trPr>
          <w:trHeight w:val="690"/>
          <w:jc w:val="center"/>
        </w:trPr>
        <w:tc>
          <w:tcPr>
            <w:tcW w:w="4507" w:type="dxa"/>
            <w:tcBorders>
              <w:top w:val="nil"/>
            </w:tcBorders>
            <w:hideMark/>
          </w:tcPr>
          <w:p w:rsidR="005827B8" w:rsidRPr="00327154" w:rsidRDefault="005827B8" w:rsidP="001649B2">
            <w:pPr>
              <w:tabs>
                <w:tab w:val="left" w:pos="420"/>
              </w:tabs>
              <w:overflowPunct/>
              <w:autoSpaceDE/>
              <w:adjustRightInd/>
              <w:spacing w:before="20" w:after="20"/>
              <w:ind w:firstLineChars="150" w:firstLine="300"/>
              <w:rPr>
                <w:rFonts w:asciiTheme="majorBidi" w:hAnsiTheme="majorBidi" w:cstheme="majorBidi"/>
                <w:sz w:val="20"/>
              </w:rPr>
            </w:pPr>
            <w:r w:rsidRPr="00327154">
              <w:rPr>
                <w:rFonts w:asciiTheme="majorBidi" w:hAnsiTheme="majorBidi" w:cstheme="majorBidi"/>
                <w:sz w:val="20"/>
              </w:rPr>
              <w:t>Equals net user bit rate plus additional increase in loading due to coding and/or overhead signalling, if not already included</w:t>
            </w:r>
          </w:p>
        </w:tc>
        <w:tc>
          <w:tcPr>
            <w:tcW w:w="5159" w:type="dxa"/>
            <w:tcBorders>
              <w:top w:val="nil"/>
            </w:tcBorders>
            <w:hideMark/>
          </w:tcPr>
          <w:p w:rsidR="005827B8" w:rsidRPr="00327154" w:rsidRDefault="005827B8" w:rsidP="001649B2">
            <w:pPr>
              <w:keepNext/>
              <w:keepLines/>
              <w:tabs>
                <w:tab w:val="left" w:pos="420"/>
              </w:tabs>
              <w:overflowPunct/>
              <w:autoSpaceDE/>
              <w:adjustRightInd/>
              <w:spacing w:before="20" w:after="20"/>
              <w:rPr>
                <w:rFonts w:asciiTheme="majorBidi" w:eastAsia="SimSun" w:hAnsiTheme="majorBidi" w:cstheme="majorBidi"/>
                <w:color w:val="000000"/>
                <w:sz w:val="20"/>
                <w:lang w:eastAsia="zh-CN"/>
              </w:rPr>
            </w:pPr>
            <w:r w:rsidRPr="00327154">
              <w:rPr>
                <w:rFonts w:asciiTheme="majorBidi" w:hAnsiTheme="majorBidi" w:cstheme="majorBidi"/>
                <w:sz w:val="20"/>
              </w:rPr>
              <w:t xml:space="preserve">If vocoder output </w:t>
            </w:r>
            <w:r w:rsidRPr="00327154">
              <w:rPr>
                <w:rFonts w:ascii="Symbol" w:hAnsi="Symbol" w:cstheme="majorBidi"/>
                <w:sz w:val="20"/>
              </w:rPr>
              <w:t></w:t>
            </w:r>
            <w:r w:rsidRPr="00327154">
              <w:rPr>
                <w:rFonts w:asciiTheme="majorBidi" w:hAnsiTheme="majorBidi" w:cstheme="majorBidi"/>
                <w:sz w:val="20"/>
              </w:rPr>
              <w:t xml:space="preserve"> 4.8 kbit/s, FEC </w:t>
            </w:r>
            <w:r w:rsidRPr="00327154">
              <w:rPr>
                <w:rFonts w:ascii="Symbol" w:hAnsi="Symbol" w:cstheme="majorBidi"/>
                <w:sz w:val="20"/>
              </w:rPr>
              <w:t></w:t>
            </w:r>
            <w:r w:rsidRPr="00327154">
              <w:rPr>
                <w:rFonts w:asciiTheme="majorBidi" w:hAnsiTheme="majorBidi" w:cstheme="majorBidi"/>
                <w:sz w:val="20"/>
              </w:rPr>
              <w:t xml:space="preserve"> 2.4 kbit/s, and Overhead </w:t>
            </w:r>
            <w:r w:rsidRPr="00327154">
              <w:rPr>
                <w:rFonts w:ascii="Symbol" w:hAnsi="Symbol" w:cstheme="majorBidi"/>
                <w:sz w:val="20"/>
              </w:rPr>
              <w:t></w:t>
            </w:r>
            <w:r w:rsidRPr="00327154">
              <w:rPr>
                <w:rFonts w:asciiTheme="majorBidi" w:hAnsiTheme="majorBidi" w:cstheme="majorBidi"/>
                <w:sz w:val="20"/>
              </w:rPr>
              <w:t xml:space="preserve"> 2.4 kbit/s, then Channel bit rate </w:t>
            </w:r>
            <w:r w:rsidRPr="00327154">
              <w:rPr>
                <w:rFonts w:ascii="Symbol" w:hAnsi="Symbol" w:cstheme="majorBidi"/>
                <w:sz w:val="20"/>
              </w:rPr>
              <w:t></w:t>
            </w:r>
            <w:r w:rsidRPr="00327154">
              <w:rPr>
                <w:rFonts w:asciiTheme="majorBidi" w:hAnsiTheme="majorBidi" w:cstheme="majorBidi"/>
                <w:sz w:val="20"/>
              </w:rPr>
              <w:t xml:space="preserve"> 9.6 kbit/s</w:t>
            </w:r>
          </w:p>
        </w:tc>
      </w:tr>
      <w:tr w:rsidR="005827B8" w:rsidRPr="00327154" w:rsidTr="00FB5827">
        <w:trPr>
          <w:trHeight w:val="980"/>
          <w:jc w:val="center"/>
        </w:trPr>
        <w:tc>
          <w:tcPr>
            <w:tcW w:w="4507" w:type="dxa"/>
            <w:hideMark/>
          </w:tcPr>
          <w:p w:rsidR="005827B8" w:rsidRPr="00327154" w:rsidRDefault="005827B8" w:rsidP="001649B2">
            <w:pPr>
              <w:tabs>
                <w:tab w:val="left" w:pos="420"/>
              </w:tabs>
              <w:overflowPunct/>
              <w:autoSpaceDE/>
              <w:adjustRightInd/>
              <w:spacing w:before="20" w:after="20"/>
              <w:rPr>
                <w:rFonts w:asciiTheme="majorBidi" w:hAnsiTheme="majorBidi" w:cstheme="majorBidi"/>
                <w:sz w:val="20"/>
              </w:rPr>
            </w:pPr>
            <w:r w:rsidRPr="00327154">
              <w:rPr>
                <w:rFonts w:asciiTheme="majorBidi" w:eastAsia="SimSun" w:hAnsiTheme="majorBidi" w:cstheme="majorBidi"/>
                <w:b/>
                <w:bCs/>
                <w:color w:val="000000"/>
                <w:sz w:val="20"/>
                <w:lang w:eastAsia="zh-CN"/>
              </w:rPr>
              <w:t xml:space="preserve">C3 </w:t>
            </w:r>
            <w:r w:rsidRPr="00327154">
              <w:rPr>
                <w:rFonts w:asciiTheme="majorBidi" w:eastAsia="SimSun" w:hAnsiTheme="majorBidi" w:cstheme="majorBidi"/>
                <w:b/>
                <w:bCs/>
                <w:color w:val="000000"/>
                <w:sz w:val="20"/>
                <w:lang w:eastAsia="zh-CN"/>
              </w:rPr>
              <w:tab/>
            </w:r>
            <w:r w:rsidRPr="00327154">
              <w:rPr>
                <w:rFonts w:asciiTheme="majorBidi" w:hAnsiTheme="majorBidi" w:cstheme="majorBidi"/>
                <w:sz w:val="20"/>
              </w:rPr>
              <w:t>Calculate traffic (Mbit/s)</w:t>
            </w:r>
          </w:p>
          <w:p w:rsidR="005827B8" w:rsidRPr="00327154" w:rsidRDefault="005827B8" w:rsidP="001649B2">
            <w:pPr>
              <w:tabs>
                <w:tab w:val="left" w:pos="420"/>
              </w:tabs>
              <w:overflowPunct/>
              <w:autoSpaceDE/>
              <w:adjustRightInd/>
              <w:spacing w:before="20" w:after="20"/>
              <w:ind w:firstLineChars="150" w:firstLine="300"/>
              <w:rPr>
                <w:rFonts w:asciiTheme="majorBidi" w:eastAsia="SimSun" w:hAnsiTheme="majorBidi" w:cstheme="majorBidi"/>
                <w:b/>
                <w:bCs/>
                <w:color w:val="000000"/>
                <w:sz w:val="20"/>
                <w:lang w:eastAsia="zh-CN"/>
              </w:rPr>
            </w:pPr>
            <w:r w:rsidRPr="00327154">
              <w:rPr>
                <w:rFonts w:asciiTheme="majorBidi" w:hAnsiTheme="majorBidi" w:cstheme="majorBidi"/>
                <w:sz w:val="20"/>
              </w:rPr>
              <w:t>Total traffic transmitted within area under study, including all factors</w:t>
            </w:r>
          </w:p>
        </w:tc>
        <w:tc>
          <w:tcPr>
            <w:tcW w:w="5159" w:type="dxa"/>
            <w:hideMark/>
          </w:tcPr>
          <w:p w:rsidR="005827B8" w:rsidRPr="00327154" w:rsidRDefault="005827B8" w:rsidP="001649B2">
            <w:pPr>
              <w:keepNext/>
              <w:keepLines/>
              <w:tabs>
                <w:tab w:val="left" w:pos="420"/>
              </w:tabs>
              <w:overflowPunct/>
              <w:autoSpaceDE/>
              <w:adjustRightInd/>
              <w:spacing w:before="20" w:after="20"/>
              <w:rPr>
                <w:rFonts w:asciiTheme="majorBidi" w:hAnsiTheme="majorBidi" w:cstheme="majorBidi"/>
                <w:sz w:val="20"/>
              </w:rPr>
            </w:pPr>
            <w:r w:rsidRPr="00327154">
              <w:rPr>
                <w:rFonts w:asciiTheme="majorBidi" w:eastAsia="SimSun" w:hAnsiTheme="majorBidi" w:cstheme="majorBidi"/>
                <w:b/>
                <w:bCs/>
                <w:color w:val="000000"/>
                <w:sz w:val="20"/>
                <w:lang w:eastAsia="zh-CN"/>
              </w:rPr>
              <w:t>C3</w:t>
            </w:r>
            <w:r w:rsidRPr="00327154">
              <w:rPr>
                <w:rFonts w:asciiTheme="majorBidi" w:eastAsia="SimSun" w:hAnsiTheme="majorBidi" w:cstheme="majorBidi"/>
                <w:b/>
                <w:bCs/>
                <w:color w:val="000000"/>
                <w:sz w:val="20"/>
                <w:lang w:eastAsia="zh-CN"/>
              </w:rPr>
              <w:tab/>
            </w:r>
            <w:r w:rsidRPr="00327154">
              <w:rPr>
                <w:rFonts w:asciiTheme="majorBidi" w:hAnsiTheme="majorBidi" w:cstheme="majorBidi"/>
                <w:sz w:val="20"/>
              </w:rPr>
              <w:t>Total traffic</w:t>
            </w:r>
          </w:p>
          <w:p w:rsidR="005827B8" w:rsidRPr="00327154" w:rsidRDefault="005827B8" w:rsidP="001649B2">
            <w:pPr>
              <w:keepNext/>
              <w:keepLines/>
              <w:tabs>
                <w:tab w:val="left" w:pos="420"/>
              </w:tabs>
              <w:overflowPunct/>
              <w:autoSpaceDE/>
              <w:adjustRightInd/>
              <w:spacing w:before="20" w:after="20"/>
              <w:rPr>
                <w:rFonts w:asciiTheme="majorBidi" w:eastAsia="SimSun" w:hAnsiTheme="majorBidi" w:cstheme="majorBidi"/>
                <w:b/>
                <w:bCs/>
                <w:color w:val="000000"/>
                <w:sz w:val="20"/>
                <w:lang w:eastAsia="zh-CN"/>
              </w:rPr>
            </w:pPr>
          </w:p>
          <w:p w:rsidR="005827B8" w:rsidRPr="00327154" w:rsidRDefault="005827B8" w:rsidP="001649B2">
            <w:pPr>
              <w:keepNext/>
              <w:keepLines/>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Symbol" w:hAnsi="Symbol" w:cstheme="majorBidi"/>
                <w:sz w:val="20"/>
              </w:rPr>
              <w:t></w:t>
            </w:r>
            <w:r w:rsidRPr="00327154">
              <w:rPr>
                <w:rFonts w:asciiTheme="majorBidi" w:hAnsiTheme="majorBidi" w:cstheme="majorBidi"/>
                <w:sz w:val="20"/>
              </w:rPr>
              <w:t xml:space="preserve"> Service channels per cell </w:t>
            </w:r>
            <w:r w:rsidRPr="00327154">
              <w:rPr>
                <w:rFonts w:ascii="Symbol" w:hAnsi="Symbol" w:cstheme="majorBidi"/>
                <w:sz w:val="20"/>
              </w:rPr>
              <w:t></w:t>
            </w:r>
            <w:r w:rsidRPr="00327154">
              <w:rPr>
                <w:rFonts w:asciiTheme="majorBidi" w:hAnsiTheme="majorBidi" w:cstheme="majorBidi"/>
                <w:sz w:val="20"/>
              </w:rPr>
              <w:t xml:space="preserve"> service channel bit rate</w:t>
            </w:r>
          </w:p>
        </w:tc>
      </w:tr>
      <w:tr w:rsidR="005827B8" w:rsidRPr="00327154" w:rsidTr="00FB5827">
        <w:trPr>
          <w:trHeight w:val="964"/>
          <w:jc w:val="center"/>
        </w:trPr>
        <w:tc>
          <w:tcPr>
            <w:tcW w:w="4507" w:type="dxa"/>
            <w:hideMark/>
          </w:tcPr>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r w:rsidRPr="00327154">
              <w:rPr>
                <w:rFonts w:asciiTheme="majorBidi" w:hAnsiTheme="majorBidi" w:cstheme="majorBidi"/>
                <w:b/>
                <w:bCs/>
                <w:color w:val="000000"/>
                <w:lang w:eastAsia="zh-CN"/>
              </w:rPr>
              <w:t xml:space="preserve">C4 </w:t>
            </w:r>
            <w:r w:rsidRPr="00327154">
              <w:rPr>
                <w:rFonts w:asciiTheme="majorBidi" w:hAnsiTheme="majorBidi" w:cstheme="majorBidi"/>
                <w:b/>
                <w:bCs/>
                <w:color w:val="000000"/>
                <w:lang w:eastAsia="zh-CN"/>
              </w:rPr>
              <w:tab/>
            </w:r>
            <w:r w:rsidRPr="00327154">
              <w:rPr>
                <w:rFonts w:asciiTheme="majorBidi" w:hAnsiTheme="majorBidi" w:cstheme="majorBidi"/>
              </w:rPr>
              <w:t>Net system capability</w:t>
            </w:r>
          </w:p>
          <w:p w:rsidR="005827B8" w:rsidRPr="00327154" w:rsidRDefault="005827B8" w:rsidP="001649B2">
            <w:pPr>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hAnsiTheme="majorBidi" w:cstheme="majorBidi"/>
                <w:sz w:val="20"/>
              </w:rPr>
              <w:tab/>
              <w:t>Measure of system capacity for a specific technology. Related to spectral efficiency</w:t>
            </w:r>
          </w:p>
        </w:tc>
        <w:tc>
          <w:tcPr>
            <w:tcW w:w="5159" w:type="dxa"/>
            <w:hideMark/>
          </w:tcPr>
          <w:p w:rsidR="005827B8" w:rsidRPr="00327154" w:rsidRDefault="005827B8" w:rsidP="001649B2">
            <w:pPr>
              <w:keepNext/>
              <w:keepLines/>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eastAsia="SimSun" w:hAnsiTheme="majorBidi" w:cstheme="majorBidi"/>
                <w:b/>
                <w:bCs/>
                <w:color w:val="000000"/>
                <w:sz w:val="20"/>
                <w:lang w:eastAsia="zh-CN"/>
              </w:rPr>
              <w:t>C4</w:t>
            </w:r>
            <w:r w:rsidRPr="00327154">
              <w:rPr>
                <w:rFonts w:asciiTheme="majorBidi" w:eastAsia="SimSun" w:hAnsiTheme="majorBidi" w:cstheme="majorBidi"/>
                <w:b/>
                <w:bCs/>
                <w:color w:val="000000"/>
                <w:sz w:val="20"/>
                <w:lang w:eastAsia="zh-CN"/>
              </w:rPr>
              <w:tab/>
            </w:r>
            <w:r w:rsidRPr="00327154">
              <w:rPr>
                <w:rFonts w:asciiTheme="majorBidi" w:hAnsiTheme="majorBidi" w:cstheme="majorBidi"/>
                <w:sz w:val="20"/>
              </w:rPr>
              <w:t>Calculate for typical narrowband</w:t>
            </w:r>
            <w:r w:rsidRPr="00327154">
              <w:rPr>
                <w:rFonts w:asciiTheme="majorBidi" w:hAnsiTheme="majorBidi" w:cstheme="majorBidi"/>
                <w:sz w:val="20"/>
                <w:lang w:eastAsia="zh-CN"/>
              </w:rPr>
              <w:t xml:space="preserve"> voice</w:t>
            </w:r>
            <w:r w:rsidRPr="00327154">
              <w:rPr>
                <w:rFonts w:asciiTheme="majorBidi" w:hAnsiTheme="majorBidi" w:cstheme="majorBidi"/>
                <w:sz w:val="20"/>
              </w:rPr>
              <w:t>, narrowband</w:t>
            </w:r>
            <w:r w:rsidRPr="00327154">
              <w:rPr>
                <w:rFonts w:asciiTheme="majorBidi" w:hAnsiTheme="majorBidi" w:cstheme="majorBidi"/>
                <w:sz w:val="20"/>
                <w:lang w:eastAsia="zh-CN"/>
              </w:rPr>
              <w:t xml:space="preserve"> data,</w:t>
            </w:r>
            <w:r w:rsidRPr="00327154">
              <w:rPr>
                <w:rFonts w:asciiTheme="majorBidi" w:hAnsiTheme="majorBidi" w:cstheme="majorBidi"/>
                <w:sz w:val="20"/>
              </w:rPr>
              <w:t xml:space="preserve"> wideband</w:t>
            </w:r>
            <w:r w:rsidRPr="00327154">
              <w:rPr>
                <w:rFonts w:asciiTheme="majorBidi" w:hAnsiTheme="majorBidi" w:cstheme="majorBidi"/>
                <w:sz w:val="20"/>
                <w:lang w:eastAsia="zh-CN"/>
              </w:rPr>
              <w:t xml:space="preserve"> image</w:t>
            </w:r>
            <w:r w:rsidRPr="00327154">
              <w:rPr>
                <w:rFonts w:asciiTheme="majorBidi" w:hAnsiTheme="majorBidi" w:cstheme="majorBidi"/>
                <w:sz w:val="20"/>
              </w:rPr>
              <w:t xml:space="preserve"> and broadband </w:t>
            </w:r>
            <w:r w:rsidRPr="00327154">
              <w:rPr>
                <w:rFonts w:asciiTheme="majorBidi" w:hAnsiTheme="majorBidi" w:cstheme="majorBidi"/>
                <w:sz w:val="20"/>
                <w:lang w:eastAsia="zh-CN"/>
              </w:rPr>
              <w:t>video, spectrum efficiency based on simulation results.</w:t>
            </w:r>
          </w:p>
        </w:tc>
      </w:tr>
      <w:tr w:rsidR="005827B8" w:rsidRPr="00327154" w:rsidTr="00FB5827">
        <w:trPr>
          <w:trHeight w:val="285"/>
          <w:jc w:val="center"/>
        </w:trPr>
        <w:tc>
          <w:tcPr>
            <w:tcW w:w="4507" w:type="dxa"/>
            <w:hideMark/>
          </w:tcPr>
          <w:p w:rsidR="005827B8" w:rsidRPr="00327154" w:rsidRDefault="005827B8" w:rsidP="001649B2">
            <w:pPr>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eastAsia="SimSun" w:hAnsiTheme="majorBidi" w:cstheme="majorBidi"/>
                <w:b/>
                <w:bCs/>
                <w:color w:val="000000"/>
                <w:sz w:val="20"/>
                <w:lang w:eastAsia="zh-CN"/>
              </w:rPr>
              <w:t xml:space="preserve">D </w:t>
            </w:r>
            <w:r w:rsidRPr="00327154">
              <w:rPr>
                <w:rFonts w:asciiTheme="majorBidi" w:eastAsia="SimSun" w:hAnsiTheme="majorBidi" w:cstheme="majorBidi"/>
                <w:b/>
                <w:bCs/>
                <w:color w:val="000000"/>
                <w:sz w:val="20"/>
                <w:lang w:eastAsia="zh-CN"/>
              </w:rPr>
              <w:tab/>
            </w:r>
            <w:r w:rsidRPr="00327154">
              <w:rPr>
                <w:rFonts w:asciiTheme="majorBidi" w:hAnsiTheme="majorBidi" w:cstheme="majorBidi"/>
                <w:sz w:val="20"/>
              </w:rPr>
              <w:t>Spectrum results</w:t>
            </w:r>
          </w:p>
        </w:tc>
        <w:tc>
          <w:tcPr>
            <w:tcW w:w="5159" w:type="dxa"/>
            <w:hideMark/>
          </w:tcPr>
          <w:p w:rsidR="005827B8" w:rsidRPr="00327154" w:rsidRDefault="005827B8" w:rsidP="001649B2">
            <w:pPr>
              <w:keepNext/>
              <w:keepLines/>
              <w:tabs>
                <w:tab w:val="left" w:pos="420"/>
              </w:tabs>
              <w:overflowPunct/>
              <w:autoSpaceDE/>
              <w:adjustRightInd/>
              <w:spacing w:before="20" w:after="20"/>
              <w:rPr>
                <w:rFonts w:asciiTheme="majorBidi" w:eastAsia="SimSun" w:hAnsiTheme="majorBidi" w:cstheme="majorBidi"/>
                <w:color w:val="000000"/>
                <w:sz w:val="20"/>
                <w:lang w:eastAsia="zh-CN"/>
              </w:rPr>
            </w:pPr>
          </w:p>
        </w:tc>
      </w:tr>
      <w:tr w:rsidR="005827B8" w:rsidRPr="00327154" w:rsidTr="00FB5827">
        <w:trPr>
          <w:trHeight w:val="730"/>
          <w:jc w:val="center"/>
        </w:trPr>
        <w:tc>
          <w:tcPr>
            <w:tcW w:w="4507" w:type="dxa"/>
            <w:hideMark/>
          </w:tcPr>
          <w:p w:rsidR="005827B8" w:rsidRPr="00327154" w:rsidRDefault="005827B8" w:rsidP="001649B2">
            <w:pPr>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eastAsia="SimSun" w:hAnsiTheme="majorBidi" w:cstheme="majorBidi"/>
                <w:b/>
                <w:bCs/>
                <w:color w:val="000000"/>
                <w:sz w:val="20"/>
                <w:lang w:eastAsia="zh-CN"/>
              </w:rPr>
              <w:t xml:space="preserve">D1-D4 </w:t>
            </w:r>
            <w:r w:rsidRPr="00327154">
              <w:rPr>
                <w:rFonts w:asciiTheme="majorBidi" w:hAnsiTheme="majorBidi" w:cstheme="majorBidi"/>
                <w:sz w:val="20"/>
              </w:rPr>
              <w:t>Calculate individual components (each cell in service vs environment matrix</w:t>
            </w:r>
          </w:p>
        </w:tc>
        <w:tc>
          <w:tcPr>
            <w:tcW w:w="5159" w:type="dxa"/>
            <w:hideMark/>
          </w:tcPr>
          <w:p w:rsidR="005827B8" w:rsidRPr="00327154" w:rsidRDefault="005827B8" w:rsidP="001649B2">
            <w:pPr>
              <w:keepNext/>
              <w:keepLines/>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eastAsia="SimSun" w:hAnsiTheme="majorBidi" w:cstheme="majorBidi"/>
                <w:b/>
                <w:bCs/>
                <w:color w:val="000000"/>
                <w:sz w:val="20"/>
                <w:lang w:eastAsia="zh-CN"/>
              </w:rPr>
              <w:t xml:space="preserve">D1-D4 </w:t>
            </w:r>
            <w:r w:rsidRPr="00327154">
              <w:rPr>
                <w:rFonts w:asciiTheme="majorBidi" w:hAnsiTheme="majorBidi" w:cstheme="majorBidi"/>
                <w:sz w:val="20"/>
              </w:rPr>
              <w:t>Calculate for each cell in service vs. “service environment” matrix</w:t>
            </w:r>
          </w:p>
        </w:tc>
      </w:tr>
      <w:tr w:rsidR="005827B8" w:rsidRPr="00327154" w:rsidTr="00FB5827">
        <w:trPr>
          <w:trHeight w:val="1240"/>
          <w:jc w:val="center"/>
        </w:trPr>
        <w:tc>
          <w:tcPr>
            <w:tcW w:w="4507" w:type="dxa"/>
            <w:hideMark/>
          </w:tcPr>
          <w:p w:rsidR="005827B8" w:rsidRPr="00327154" w:rsidRDefault="005827B8" w:rsidP="001649B2">
            <w:pPr>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eastAsia="SimSun" w:hAnsiTheme="majorBidi" w:cstheme="majorBidi"/>
                <w:b/>
                <w:bCs/>
                <w:color w:val="000000"/>
                <w:sz w:val="20"/>
                <w:lang w:eastAsia="zh-CN"/>
              </w:rPr>
              <w:t xml:space="preserve">D5 </w:t>
            </w:r>
            <w:r w:rsidRPr="00327154">
              <w:rPr>
                <w:rFonts w:asciiTheme="majorBidi" w:eastAsia="SimSun" w:hAnsiTheme="majorBidi" w:cstheme="majorBidi"/>
                <w:b/>
                <w:bCs/>
                <w:color w:val="000000"/>
                <w:sz w:val="20"/>
                <w:lang w:eastAsia="zh-CN"/>
              </w:rPr>
              <w:tab/>
            </w:r>
            <w:r w:rsidRPr="00327154">
              <w:rPr>
                <w:rFonts w:asciiTheme="majorBidi" w:hAnsiTheme="majorBidi" w:cstheme="majorBidi"/>
                <w:sz w:val="20"/>
              </w:rPr>
              <w:t>Weighting factor (alpha) for busy hour of each environment relative to busy hour of other environments, may vary from 0 to 1</w:t>
            </w:r>
          </w:p>
        </w:tc>
        <w:tc>
          <w:tcPr>
            <w:tcW w:w="5159" w:type="dxa"/>
            <w:hideMark/>
          </w:tcPr>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r w:rsidRPr="00327154">
              <w:rPr>
                <w:rFonts w:asciiTheme="majorBidi" w:hAnsiTheme="majorBidi" w:cstheme="majorBidi"/>
                <w:b/>
                <w:bCs/>
                <w:color w:val="000000"/>
                <w:lang w:eastAsia="zh-CN"/>
              </w:rPr>
              <w:t xml:space="preserve">D5 </w:t>
            </w:r>
            <w:r w:rsidRPr="00327154">
              <w:rPr>
                <w:rFonts w:asciiTheme="majorBidi" w:hAnsiTheme="majorBidi" w:cstheme="majorBidi"/>
                <w:b/>
                <w:bCs/>
                <w:color w:val="000000"/>
                <w:lang w:eastAsia="zh-CN"/>
              </w:rPr>
              <w:tab/>
            </w:r>
            <w:r w:rsidRPr="00327154">
              <w:rPr>
                <w:rFonts w:asciiTheme="majorBidi" w:hAnsiTheme="majorBidi" w:cstheme="majorBidi"/>
              </w:rPr>
              <w:t xml:space="preserve">If all environments have coincident busy hours, then alpha </w:t>
            </w:r>
            <w:r w:rsidRPr="00327154">
              <w:rPr>
                <w:rFonts w:ascii="Symbol" w:hAnsi="Symbol" w:cstheme="majorBidi"/>
              </w:rPr>
              <w:t></w:t>
            </w:r>
            <w:r w:rsidRPr="00327154">
              <w:rPr>
                <w:rFonts w:asciiTheme="majorBidi" w:hAnsiTheme="majorBidi" w:cstheme="majorBidi"/>
              </w:rPr>
              <w:t xml:space="preserve"> 1</w:t>
            </w: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p>
          <w:p w:rsidR="005827B8" w:rsidRPr="00327154" w:rsidRDefault="005827B8" w:rsidP="001649B2">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340"/>
              </w:tabs>
              <w:spacing w:before="20" w:after="20"/>
              <w:rPr>
                <w:rFonts w:asciiTheme="majorBidi" w:hAnsiTheme="majorBidi" w:cstheme="majorBidi"/>
              </w:rPr>
            </w:pPr>
          </w:p>
          <w:p w:rsidR="005827B8" w:rsidRPr="00327154" w:rsidRDefault="005827B8" w:rsidP="001649B2">
            <w:pPr>
              <w:keepNext/>
              <w:keepLines/>
              <w:tabs>
                <w:tab w:val="left" w:pos="420"/>
              </w:tabs>
              <w:spacing w:before="20" w:after="20"/>
              <w:rPr>
                <w:rFonts w:asciiTheme="majorBidi" w:eastAsia="SimSun" w:hAnsiTheme="majorBidi" w:cstheme="majorBidi"/>
                <w:b/>
                <w:bCs/>
                <w:color w:val="000000"/>
                <w:sz w:val="20"/>
                <w:lang w:eastAsia="zh-CN"/>
              </w:rPr>
            </w:pPr>
            <w:r w:rsidRPr="00327154">
              <w:rPr>
                <w:rFonts w:asciiTheme="majorBidi" w:hAnsiTheme="majorBidi" w:cstheme="majorBidi"/>
                <w:sz w:val="20"/>
              </w:rPr>
              <w:t>Freq</w:t>
            </w:r>
            <w:r w:rsidRPr="00327154">
              <w:rPr>
                <w:rFonts w:asciiTheme="majorBidi" w:hAnsiTheme="majorBidi" w:cstheme="majorBidi"/>
                <w:sz w:val="20"/>
                <w:vertAlign w:val="subscript"/>
              </w:rPr>
              <w:t>es</w:t>
            </w:r>
            <w:r w:rsidRPr="00327154">
              <w:rPr>
                <w:rFonts w:ascii="Symbol" w:hAnsi="Symbol" w:cstheme="majorBidi"/>
                <w:sz w:val="20"/>
              </w:rPr>
              <w:t></w:t>
            </w:r>
            <w:r w:rsidRPr="00327154">
              <w:rPr>
                <w:rFonts w:asciiTheme="majorBidi" w:hAnsiTheme="majorBidi" w:cstheme="majorBidi"/>
                <w:sz w:val="20"/>
              </w:rPr>
              <w:t xml:space="preserve"> Freq </w:t>
            </w:r>
            <w:r w:rsidRPr="00327154">
              <w:rPr>
                <w:rFonts w:ascii="Symbol" w:hAnsi="Symbol" w:cstheme="majorBidi"/>
                <w:sz w:val="20"/>
              </w:rPr>
              <w:t></w:t>
            </w:r>
            <w:r w:rsidRPr="00327154">
              <w:rPr>
                <w:rFonts w:asciiTheme="majorBidi" w:hAnsiTheme="majorBidi" w:cstheme="majorBidi"/>
                <w:sz w:val="20"/>
              </w:rPr>
              <w:t xml:space="preserve"> alpha requirements in D1</w:t>
            </w:r>
            <w:r w:rsidRPr="00327154">
              <w:rPr>
                <w:rFonts w:asciiTheme="majorBidi" w:hAnsiTheme="majorBidi" w:cstheme="majorBidi"/>
                <w:sz w:val="20"/>
              </w:rPr>
              <w:noBreakHyphen/>
              <w:t>D4</w:t>
            </w:r>
          </w:p>
        </w:tc>
      </w:tr>
      <w:tr w:rsidR="005827B8" w:rsidRPr="00327154" w:rsidTr="00FB5827">
        <w:trPr>
          <w:trHeight w:val="897"/>
          <w:jc w:val="center"/>
        </w:trPr>
        <w:tc>
          <w:tcPr>
            <w:tcW w:w="4507" w:type="dxa"/>
            <w:hideMark/>
          </w:tcPr>
          <w:p w:rsidR="005827B8" w:rsidRPr="00327154" w:rsidRDefault="005827B8" w:rsidP="001649B2">
            <w:pPr>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eastAsia="SimSun" w:hAnsiTheme="majorBidi" w:cstheme="majorBidi"/>
                <w:b/>
                <w:bCs/>
                <w:color w:val="000000"/>
                <w:sz w:val="20"/>
                <w:lang w:eastAsia="zh-CN"/>
              </w:rPr>
              <w:lastRenderedPageBreak/>
              <w:t>D6</w:t>
            </w:r>
            <w:r w:rsidRPr="00327154">
              <w:rPr>
                <w:rFonts w:asciiTheme="majorBidi" w:eastAsia="SimSun" w:hAnsiTheme="majorBidi" w:cstheme="majorBidi"/>
                <w:b/>
                <w:bCs/>
                <w:color w:val="000000"/>
                <w:sz w:val="20"/>
                <w:lang w:eastAsia="zh-CN"/>
              </w:rPr>
              <w:tab/>
            </w:r>
            <w:r w:rsidRPr="00327154">
              <w:rPr>
                <w:rFonts w:asciiTheme="majorBidi" w:hAnsiTheme="majorBidi" w:cstheme="majorBidi"/>
                <w:sz w:val="20"/>
              </w:rPr>
              <w:t>Adjustment factor (beta) for outside effects – multiple operators/networks, guard bands, band sharing, technology modularity</w:t>
            </w:r>
          </w:p>
        </w:tc>
        <w:tc>
          <w:tcPr>
            <w:tcW w:w="5159" w:type="dxa"/>
            <w:hideMark/>
          </w:tcPr>
          <w:p w:rsidR="005827B8" w:rsidRPr="00327154" w:rsidRDefault="005827B8" w:rsidP="001649B2">
            <w:pPr>
              <w:keepNext/>
              <w:keepLines/>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eastAsia="SimSun" w:hAnsiTheme="majorBidi" w:cstheme="majorBidi"/>
                <w:b/>
                <w:bCs/>
                <w:color w:val="000000"/>
                <w:sz w:val="20"/>
                <w:lang w:eastAsia="zh-CN"/>
              </w:rPr>
              <w:t>D6</w:t>
            </w:r>
          </w:p>
          <w:p w:rsidR="005827B8" w:rsidRPr="00327154" w:rsidRDefault="005827B8" w:rsidP="001649B2">
            <w:pPr>
              <w:keepNext/>
              <w:keepLines/>
              <w:tabs>
                <w:tab w:val="left" w:pos="420"/>
              </w:tabs>
              <w:overflowPunct/>
              <w:autoSpaceDE/>
              <w:adjustRightInd/>
              <w:spacing w:before="20" w:after="20"/>
              <w:rPr>
                <w:rFonts w:asciiTheme="majorBidi" w:eastAsia="SimSun" w:hAnsiTheme="majorBidi" w:cstheme="majorBidi"/>
                <w:b/>
                <w:bCs/>
                <w:color w:val="000000"/>
                <w:sz w:val="20"/>
                <w:lang w:eastAsia="zh-CN"/>
              </w:rPr>
            </w:pPr>
            <w:r w:rsidRPr="00327154">
              <w:rPr>
                <w:rFonts w:asciiTheme="majorBidi" w:hAnsiTheme="majorBidi" w:cstheme="majorBidi"/>
                <w:sz w:val="20"/>
              </w:rPr>
              <w:t xml:space="preserve">Freq(total) </w:t>
            </w:r>
            <w:r w:rsidRPr="00327154">
              <w:rPr>
                <w:rFonts w:ascii="Symbol" w:hAnsi="Symbol" w:cstheme="majorBidi"/>
                <w:sz w:val="20"/>
              </w:rPr>
              <w:t></w:t>
            </w:r>
            <w:r w:rsidRPr="00327154">
              <w:rPr>
                <w:rFonts w:asciiTheme="majorBidi" w:hAnsiTheme="majorBidi" w:cstheme="majorBidi"/>
                <w:sz w:val="20"/>
              </w:rPr>
              <w:t xml:space="preserve"> beta </w:t>
            </w:r>
            <w:r w:rsidRPr="00327154">
              <w:rPr>
                <w:rFonts w:ascii="Symbol" w:hAnsi="Symbol" w:cstheme="majorBidi"/>
                <w:sz w:val="20"/>
              </w:rPr>
              <w:t></w:t>
            </w:r>
            <w:r w:rsidRPr="00327154">
              <w:rPr>
                <w:rFonts w:asciiTheme="majorBidi" w:hAnsiTheme="majorBidi" w:cstheme="majorBidi"/>
                <w:sz w:val="20"/>
              </w:rPr>
              <w:t xml:space="preserve"> sum(alpha </w:t>
            </w:r>
            <w:r w:rsidRPr="00327154">
              <w:rPr>
                <w:rFonts w:ascii="Symbol" w:hAnsi="Symbol" w:cstheme="majorBidi"/>
                <w:sz w:val="20"/>
              </w:rPr>
              <w:t></w:t>
            </w:r>
            <w:r w:rsidRPr="00327154">
              <w:rPr>
                <w:rFonts w:asciiTheme="majorBidi" w:hAnsiTheme="majorBidi" w:cstheme="majorBidi"/>
                <w:sz w:val="20"/>
              </w:rPr>
              <w:t xml:space="preserve"> Freq</w:t>
            </w:r>
            <w:r w:rsidRPr="00327154">
              <w:rPr>
                <w:rFonts w:asciiTheme="majorBidi" w:hAnsiTheme="majorBidi" w:cstheme="majorBidi"/>
                <w:sz w:val="20"/>
                <w:vertAlign w:val="subscript"/>
              </w:rPr>
              <w:t>es</w:t>
            </w:r>
            <w:r w:rsidRPr="00327154">
              <w:rPr>
                <w:rFonts w:asciiTheme="majorBidi" w:hAnsiTheme="majorBidi" w:cstheme="majorBidi"/>
                <w:sz w:val="20"/>
              </w:rPr>
              <w:t>)</w:t>
            </w:r>
          </w:p>
        </w:tc>
      </w:tr>
    </w:tbl>
    <w:p w:rsidR="009130A0" w:rsidRDefault="009130A0" w:rsidP="009130A0">
      <w:pPr>
        <w:pStyle w:val="Tablefin"/>
      </w:pPr>
      <w:bookmarkStart w:id="474" w:name="_Toc424658179"/>
      <w:bookmarkStart w:id="475" w:name="_Toc424658514"/>
      <w:bookmarkStart w:id="476" w:name="_Toc424664273"/>
      <w:bookmarkStart w:id="477" w:name="_Toc431978782"/>
      <w:bookmarkStart w:id="478" w:name="_Toc432165798"/>
      <w:bookmarkStart w:id="479" w:name="_Toc432166574"/>
      <w:bookmarkStart w:id="480" w:name="_Toc450752772"/>
      <w:bookmarkStart w:id="481" w:name="_Toc450753277"/>
      <w:bookmarkStart w:id="482" w:name="_Toc450757389"/>
      <w:bookmarkStart w:id="483" w:name="_Toc450808244"/>
      <w:bookmarkStart w:id="484" w:name="_Toc450876136"/>
      <w:bookmarkStart w:id="485" w:name="_Toc451239067"/>
      <w:bookmarkStart w:id="486" w:name="_Toc451242562"/>
    </w:p>
    <w:p w:rsidR="005827B8" w:rsidRPr="001F54D7" w:rsidRDefault="002F6363" w:rsidP="00FB5827">
      <w:pPr>
        <w:pStyle w:val="Heading1"/>
      </w:pPr>
      <w:r>
        <w:t>A</w:t>
      </w:r>
      <w:r w:rsidRPr="002F6363">
        <w:t>2E</w:t>
      </w:r>
      <w:r>
        <w:t>.</w:t>
      </w:r>
      <w:r w:rsidR="005827B8" w:rsidRPr="001F54D7">
        <w:t>3</w:t>
      </w:r>
      <w:r w:rsidR="005827B8" w:rsidRPr="001F54D7">
        <w:tab/>
        <w:t>Calculation of spectrum requirements for Wuhan city in China</w:t>
      </w:r>
      <w:bookmarkEnd w:id="474"/>
      <w:bookmarkEnd w:id="475"/>
      <w:bookmarkEnd w:id="476"/>
      <w:bookmarkEnd w:id="477"/>
      <w:bookmarkEnd w:id="478"/>
      <w:bookmarkEnd w:id="479"/>
      <w:bookmarkEnd w:id="480"/>
      <w:bookmarkEnd w:id="481"/>
      <w:bookmarkEnd w:id="482"/>
      <w:bookmarkEnd w:id="483"/>
      <w:bookmarkEnd w:id="484"/>
      <w:bookmarkEnd w:id="485"/>
      <w:bookmarkEnd w:id="486"/>
    </w:p>
    <w:p w:rsidR="005827B8" w:rsidRPr="001F54D7" w:rsidRDefault="005827B8" w:rsidP="001649B2">
      <w:r w:rsidRPr="001F54D7">
        <w:rPr>
          <w:lang w:eastAsia="zh-CN"/>
        </w:rPr>
        <w:t>According to above modified method,</w:t>
      </w:r>
      <w:r w:rsidRPr="001F54D7">
        <w:t xml:space="preserve"> the frequency band based on TD-LTE system</w:t>
      </w:r>
      <w:r w:rsidRPr="001F54D7">
        <w:rPr>
          <w:lang w:eastAsia="zh-CN"/>
        </w:rPr>
        <w:t xml:space="preserve"> is</w:t>
      </w:r>
      <w:r w:rsidRPr="001F54D7">
        <w:t xml:space="preserve"> predict</w:t>
      </w:r>
      <w:r w:rsidRPr="001F54D7">
        <w:rPr>
          <w:lang w:eastAsia="zh-CN"/>
        </w:rPr>
        <w:t>ed</w:t>
      </w:r>
      <w:r w:rsidRPr="001F54D7">
        <w:t xml:space="preserve">, considering voice (including point-to-point downlink and uplink and point-to-multipoint downlink and uplink), narrow band data, image and video. </w:t>
      </w:r>
    </w:p>
    <w:p w:rsidR="005827B8" w:rsidRPr="001F54D7" w:rsidRDefault="005827B8" w:rsidP="001649B2">
      <w:r w:rsidRPr="001F54D7">
        <w:rPr>
          <w:lang w:eastAsia="zh-CN"/>
        </w:rPr>
        <w:t>Since p</w:t>
      </w:r>
      <w:r w:rsidRPr="001F54D7">
        <w:t>acket data is carried in TD-LTE system</w:t>
      </w:r>
      <w:r w:rsidRPr="001F54D7">
        <w:rPr>
          <w:lang w:eastAsia="zh-CN"/>
        </w:rPr>
        <w:t xml:space="preserve"> and </w:t>
      </w:r>
      <w:r w:rsidRPr="001F54D7">
        <w:t>the quality of voice service focus</w:t>
      </w:r>
      <w:r w:rsidRPr="001F54D7">
        <w:rPr>
          <w:lang w:eastAsia="zh-CN"/>
        </w:rPr>
        <w:t>es</w:t>
      </w:r>
      <w:r w:rsidRPr="001F54D7">
        <w:t xml:space="preserve"> on time delay, corresponding spectrum efficiency is a litt</w:t>
      </w:r>
      <w:r w:rsidRPr="001F54D7">
        <w:rPr>
          <w:lang w:eastAsia="zh-CN"/>
        </w:rPr>
        <w:t>l</w:t>
      </w:r>
      <w:r w:rsidRPr="001F54D7">
        <w:t xml:space="preserve">e bit low, shown in Table </w:t>
      </w:r>
      <w:r w:rsidRPr="001F54D7">
        <w:rPr>
          <w:lang w:eastAsia="zh-CN"/>
        </w:rPr>
        <w:t>2E-2</w:t>
      </w:r>
      <w:r w:rsidRPr="001F54D7">
        <w:t>. The spectrum efficiency of Point-to-point uplink and downlink is 0.2 Mbit/s/cell/MHz</w:t>
      </w:r>
      <w:r w:rsidRPr="001F54D7">
        <w:rPr>
          <w:lang w:eastAsia="zh-CN"/>
        </w:rPr>
        <w:t>.</w:t>
      </w:r>
      <w:r w:rsidRPr="001F54D7">
        <w:t xml:space="preserve"> In order to guarantee the quality of cell edge, corresponding spectrum efficiency of point-to-multipoint downlink is a little bit lower, that is 0.1 Mbit/s/cell/MHz. </w:t>
      </w:r>
    </w:p>
    <w:p w:rsidR="005827B8" w:rsidRPr="001F54D7" w:rsidRDefault="005827B8" w:rsidP="001649B2">
      <w:r w:rsidRPr="001F54D7">
        <w:t xml:space="preserve">To narrow band data and image, it needs to be differentiated </w:t>
      </w:r>
      <w:r w:rsidRPr="001F54D7">
        <w:rPr>
          <w:lang w:eastAsia="zh-CN"/>
        </w:rPr>
        <w:t xml:space="preserve">between </w:t>
      </w:r>
      <w:r w:rsidRPr="001F54D7">
        <w:t>the average spectrum efficiency and edge spectrum efficiency. According to simulation results, average spectrum efficiency uplink is 1.2 Mbit/s/cell/MHz, however, the edge of spectrum efficiency uplink is only 0.1 Mbit/s/cell/MHz</w:t>
      </w:r>
      <w:r w:rsidRPr="001F54D7">
        <w:rPr>
          <w:lang w:eastAsia="zh-CN"/>
        </w:rPr>
        <w:t>.</w:t>
      </w:r>
      <w:r w:rsidRPr="001F54D7">
        <w:t xml:space="preserve"> Average spectrum efficiency downlink is 1.6 Mbit/s/cell/MHz, however, the edge of spectrum efficiency </w:t>
      </w:r>
      <w:r w:rsidRPr="001F54D7">
        <w:rPr>
          <w:lang w:eastAsia="zh-CN"/>
        </w:rPr>
        <w:t>down</w:t>
      </w:r>
      <w:r w:rsidRPr="001F54D7">
        <w:t>link is only 0.1 Mbit/s/cell/MHz</w:t>
      </w:r>
      <w:r w:rsidRPr="001F54D7">
        <w:rPr>
          <w:lang w:eastAsia="zh-CN"/>
        </w:rPr>
        <w:t>.</w:t>
      </w:r>
      <w:r w:rsidRPr="001F54D7">
        <w:t xml:space="preserve"> Average spectrum efficiency is applied to uplink and downlink in this report.</w:t>
      </w:r>
    </w:p>
    <w:p w:rsidR="005827B8" w:rsidRPr="001F54D7" w:rsidRDefault="005827B8" w:rsidP="001649B2">
      <w:pPr>
        <w:rPr>
          <w:lang w:eastAsia="zh-CN"/>
        </w:rPr>
      </w:pPr>
      <w:r w:rsidRPr="001F54D7">
        <w:t xml:space="preserve">To wide band video service, spectrum efficiency is calculated by factoring average spectrum efficiency and edge spectrum efficiency, shown in Table </w:t>
      </w:r>
      <w:r w:rsidRPr="001F54D7">
        <w:rPr>
          <w:lang w:eastAsia="zh-CN"/>
        </w:rPr>
        <w:t>2E-4</w:t>
      </w:r>
      <w:r w:rsidRPr="001F54D7">
        <w:t xml:space="preserve">. </w:t>
      </w:r>
    </w:p>
    <w:p w:rsidR="005827B8" w:rsidRPr="001F54D7" w:rsidRDefault="005827B8" w:rsidP="001649B2">
      <w:pPr>
        <w:pStyle w:val="TableNo"/>
        <w:rPr>
          <w:lang w:eastAsia="zh-CN"/>
        </w:rPr>
      </w:pPr>
      <w:r w:rsidRPr="001F54D7">
        <w:rPr>
          <w:lang w:eastAsia="zh-CN"/>
        </w:rPr>
        <w:t>TABLE 2</w:t>
      </w:r>
      <w:r w:rsidRPr="001F54D7">
        <w:rPr>
          <w:rFonts w:eastAsiaTheme="minorEastAsia"/>
          <w:lang w:eastAsia="zh-CN"/>
        </w:rPr>
        <w:t>E</w:t>
      </w:r>
      <w:r w:rsidRPr="001F54D7">
        <w:rPr>
          <w:lang w:eastAsia="zh-CN"/>
        </w:rPr>
        <w:t>-2</w:t>
      </w:r>
    </w:p>
    <w:p w:rsidR="005827B8" w:rsidRPr="001F54D7" w:rsidRDefault="005827B8" w:rsidP="001649B2">
      <w:pPr>
        <w:pStyle w:val="Tabletitle"/>
        <w:rPr>
          <w:lang w:eastAsia="zh-CN"/>
        </w:rPr>
      </w:pPr>
      <w:r w:rsidRPr="001F54D7">
        <w:rPr>
          <w:lang w:eastAsia="zh-CN"/>
        </w:rPr>
        <w:t>Spectrum efficiency of TD-LTE voice</w:t>
      </w:r>
    </w:p>
    <w:tbl>
      <w:tblPr>
        <w:tblW w:w="8200" w:type="dxa"/>
        <w:jc w:val="center"/>
        <w:tblLook w:val="04A0" w:firstRow="1" w:lastRow="0" w:firstColumn="1" w:lastColumn="0" w:noHBand="0" w:noVBand="1"/>
      </w:tblPr>
      <w:tblGrid>
        <w:gridCol w:w="5235"/>
        <w:gridCol w:w="850"/>
        <w:gridCol w:w="2115"/>
      </w:tblGrid>
      <w:tr w:rsidR="005827B8" w:rsidRPr="001F54D7" w:rsidTr="001649B2">
        <w:trPr>
          <w:trHeight w:val="285"/>
          <w:jc w:val="center"/>
        </w:trPr>
        <w:tc>
          <w:tcPr>
            <w:tcW w:w="5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head"/>
              <w:spacing w:before="20" w:after="20"/>
            </w:pPr>
            <w:r w:rsidRPr="001F54D7">
              <w:t>Parameters of voice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head"/>
              <w:spacing w:before="20" w:after="20"/>
            </w:pPr>
            <w:r w:rsidRPr="001F54D7">
              <w:t>Value</w:t>
            </w:r>
          </w:p>
        </w:tc>
        <w:tc>
          <w:tcPr>
            <w:tcW w:w="211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head"/>
              <w:spacing w:before="20" w:after="20"/>
            </w:pPr>
            <w:r w:rsidRPr="001F54D7">
              <w:t>Unit</w:t>
            </w:r>
          </w:p>
        </w:tc>
      </w:tr>
      <w:tr w:rsidR="005827B8" w:rsidRPr="001F54D7" w:rsidTr="001649B2">
        <w:trPr>
          <w:trHeight w:val="170"/>
          <w:jc w:val="center"/>
        </w:trPr>
        <w:tc>
          <w:tcPr>
            <w:tcW w:w="5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7B8" w:rsidRPr="00352229" w:rsidRDefault="005827B8" w:rsidP="001649B2">
            <w:pPr>
              <w:pStyle w:val="Tabletext"/>
              <w:spacing w:before="20" w:after="20"/>
              <w:rPr>
                <w:rFonts w:asciiTheme="majorBidi" w:hAnsiTheme="majorBidi" w:cstheme="majorBidi"/>
              </w:rPr>
            </w:pPr>
            <w:r w:rsidRPr="00352229">
              <w:rPr>
                <w:rFonts w:asciiTheme="majorBidi" w:hAnsiTheme="majorBidi" w:cstheme="majorBidi"/>
              </w:rPr>
              <w:t>Band</w:t>
            </w:r>
            <w:r w:rsidR="00352229">
              <w:rPr>
                <w:rFonts w:asciiTheme="majorBidi" w:hAnsiTheme="majorBidi" w:cstheme="majorBidi"/>
              </w:rPr>
              <w:t xml:space="preserve"> (</w:t>
            </w:r>
            <w:r w:rsidRPr="00352229">
              <w:rPr>
                <w:rFonts w:asciiTheme="majorBidi" w:hAnsiTheme="majorBidi" w:cstheme="majorBidi"/>
              </w:rPr>
              <w:t>MHz)</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352229">
            <w:pPr>
              <w:pStyle w:val="Tabletext"/>
              <w:spacing w:before="20" w:after="20"/>
              <w:jc w:val="center"/>
            </w:pPr>
            <w:r w:rsidRPr="001F54D7">
              <w:t>20</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352229">
            <w:pPr>
              <w:pStyle w:val="Tabletext"/>
              <w:spacing w:before="20" w:after="20"/>
              <w:jc w:val="center"/>
            </w:pPr>
          </w:p>
        </w:tc>
      </w:tr>
      <w:tr w:rsidR="005827B8" w:rsidRPr="001F54D7" w:rsidTr="001649B2">
        <w:trPr>
          <w:trHeight w:val="285"/>
          <w:jc w:val="center"/>
        </w:trPr>
        <w:tc>
          <w:tcPr>
            <w:tcW w:w="52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352229" w:rsidRDefault="005827B8" w:rsidP="001649B2">
            <w:pPr>
              <w:pStyle w:val="Tabletext"/>
              <w:spacing w:before="20" w:after="20"/>
              <w:rPr>
                <w:rFonts w:asciiTheme="majorBidi" w:hAnsiTheme="majorBidi" w:cstheme="majorBidi"/>
              </w:rPr>
            </w:pPr>
            <w:r w:rsidRPr="00352229">
              <w:rPr>
                <w:rFonts w:asciiTheme="majorBidi" w:hAnsiTheme="majorBidi" w:cstheme="majorBidi"/>
              </w:rPr>
              <w:t>Frequency Reuse factor</w:t>
            </w:r>
          </w:p>
        </w:tc>
        <w:tc>
          <w:tcPr>
            <w:tcW w:w="85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352229">
            <w:pPr>
              <w:pStyle w:val="Tabletext"/>
              <w:spacing w:before="20" w:after="20"/>
              <w:jc w:val="center"/>
            </w:pPr>
            <w:r w:rsidRPr="001F54D7">
              <w:t>1</w:t>
            </w:r>
          </w:p>
        </w:tc>
        <w:tc>
          <w:tcPr>
            <w:tcW w:w="211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352229">
            <w:pPr>
              <w:pStyle w:val="Tabletext"/>
              <w:spacing w:before="20" w:after="20"/>
              <w:jc w:val="center"/>
            </w:pPr>
          </w:p>
        </w:tc>
      </w:tr>
      <w:tr w:rsidR="005827B8" w:rsidRPr="001F54D7" w:rsidTr="001649B2">
        <w:trPr>
          <w:trHeight w:val="227"/>
          <w:jc w:val="center"/>
        </w:trPr>
        <w:tc>
          <w:tcPr>
            <w:tcW w:w="52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352229" w:rsidRDefault="005827B8" w:rsidP="001649B2">
            <w:pPr>
              <w:pStyle w:val="Tabletext"/>
              <w:spacing w:before="20" w:after="20"/>
              <w:rPr>
                <w:rFonts w:asciiTheme="majorBidi" w:hAnsiTheme="majorBidi" w:cstheme="majorBidi"/>
              </w:rPr>
            </w:pPr>
            <w:r w:rsidRPr="00352229">
              <w:rPr>
                <w:rFonts w:asciiTheme="majorBidi" w:hAnsiTheme="majorBidi" w:cstheme="majorBidi"/>
              </w:rPr>
              <w:t>Point-to-point uplink spectrum efficiency</w:t>
            </w:r>
          </w:p>
        </w:tc>
        <w:tc>
          <w:tcPr>
            <w:tcW w:w="85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352229">
            <w:pPr>
              <w:pStyle w:val="Tabletext"/>
              <w:spacing w:before="20" w:after="20"/>
              <w:jc w:val="center"/>
            </w:pPr>
            <w:r w:rsidRPr="001F54D7">
              <w:t>0.2</w:t>
            </w:r>
          </w:p>
        </w:tc>
        <w:tc>
          <w:tcPr>
            <w:tcW w:w="211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352229">
            <w:pPr>
              <w:pStyle w:val="Tabletext"/>
              <w:spacing w:before="20" w:after="20"/>
              <w:jc w:val="center"/>
            </w:pPr>
            <w:r w:rsidRPr="001F54D7">
              <w:t>Mbit/s/cell/MHz</w:t>
            </w:r>
          </w:p>
        </w:tc>
      </w:tr>
      <w:tr w:rsidR="005827B8" w:rsidRPr="001F54D7" w:rsidTr="001649B2">
        <w:trPr>
          <w:trHeight w:val="227"/>
          <w:jc w:val="center"/>
        </w:trPr>
        <w:tc>
          <w:tcPr>
            <w:tcW w:w="52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352229" w:rsidRDefault="005827B8" w:rsidP="001649B2">
            <w:pPr>
              <w:pStyle w:val="Tabletext"/>
              <w:spacing w:before="20" w:after="20"/>
              <w:rPr>
                <w:rFonts w:asciiTheme="majorBidi" w:hAnsiTheme="majorBidi" w:cstheme="majorBidi"/>
              </w:rPr>
            </w:pPr>
            <w:r w:rsidRPr="00352229">
              <w:rPr>
                <w:rFonts w:asciiTheme="majorBidi" w:hAnsiTheme="majorBidi" w:cstheme="majorBidi"/>
              </w:rPr>
              <w:t>Point-to-point downlink spectrum efficiency</w:t>
            </w:r>
          </w:p>
        </w:tc>
        <w:tc>
          <w:tcPr>
            <w:tcW w:w="85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352229">
            <w:pPr>
              <w:pStyle w:val="Tabletext"/>
              <w:spacing w:before="20" w:after="20"/>
              <w:jc w:val="center"/>
            </w:pPr>
            <w:r w:rsidRPr="001F54D7">
              <w:t>0.2</w:t>
            </w:r>
          </w:p>
        </w:tc>
        <w:tc>
          <w:tcPr>
            <w:tcW w:w="211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352229">
            <w:pPr>
              <w:pStyle w:val="Tabletext"/>
              <w:spacing w:before="20" w:after="20"/>
              <w:jc w:val="center"/>
            </w:pPr>
            <w:r w:rsidRPr="001F54D7">
              <w:t>Mbit/s/cell/MHz</w:t>
            </w:r>
          </w:p>
        </w:tc>
      </w:tr>
      <w:tr w:rsidR="005827B8" w:rsidRPr="001F54D7" w:rsidTr="001649B2">
        <w:trPr>
          <w:trHeight w:val="227"/>
          <w:jc w:val="center"/>
        </w:trPr>
        <w:tc>
          <w:tcPr>
            <w:tcW w:w="52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352229" w:rsidRDefault="005827B8" w:rsidP="001649B2">
            <w:pPr>
              <w:pStyle w:val="Tabletext"/>
              <w:spacing w:before="20" w:after="20"/>
              <w:rPr>
                <w:rFonts w:asciiTheme="majorBidi" w:hAnsiTheme="majorBidi" w:cstheme="majorBidi"/>
              </w:rPr>
            </w:pPr>
            <w:r w:rsidRPr="00352229">
              <w:rPr>
                <w:rFonts w:asciiTheme="majorBidi" w:hAnsiTheme="majorBidi" w:cstheme="majorBidi"/>
              </w:rPr>
              <w:t>Point-to-multipoint downlink spectrum efficiency</w:t>
            </w:r>
          </w:p>
        </w:tc>
        <w:tc>
          <w:tcPr>
            <w:tcW w:w="85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352229">
            <w:pPr>
              <w:pStyle w:val="Tabletext"/>
              <w:spacing w:before="20" w:after="20"/>
              <w:jc w:val="center"/>
            </w:pPr>
            <w:r w:rsidRPr="001F54D7">
              <w:t>0.1</w:t>
            </w:r>
          </w:p>
        </w:tc>
        <w:tc>
          <w:tcPr>
            <w:tcW w:w="211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352229">
            <w:pPr>
              <w:pStyle w:val="Tabletext"/>
              <w:spacing w:before="20" w:after="20"/>
              <w:jc w:val="center"/>
            </w:pPr>
            <w:r w:rsidRPr="001F54D7">
              <w:t>Mbit/s/cell/MHz</w:t>
            </w:r>
          </w:p>
        </w:tc>
      </w:tr>
    </w:tbl>
    <w:p w:rsidR="005827B8" w:rsidRPr="001F54D7" w:rsidRDefault="005827B8" w:rsidP="00FB5827">
      <w:pPr>
        <w:pStyle w:val="Tablefin"/>
        <w:rPr>
          <w:lang w:eastAsia="zh-CN"/>
        </w:rPr>
      </w:pPr>
    </w:p>
    <w:p w:rsidR="005827B8" w:rsidRPr="001F54D7" w:rsidRDefault="005827B8" w:rsidP="001649B2">
      <w:pPr>
        <w:pStyle w:val="TableNo"/>
        <w:spacing w:before="480"/>
        <w:rPr>
          <w:lang w:eastAsia="zh-CN"/>
        </w:rPr>
      </w:pPr>
      <w:r w:rsidRPr="001F54D7">
        <w:rPr>
          <w:lang w:eastAsia="zh-CN"/>
        </w:rPr>
        <w:t>TABLE 2</w:t>
      </w:r>
      <w:r w:rsidRPr="001F54D7">
        <w:rPr>
          <w:rFonts w:eastAsiaTheme="minorEastAsia"/>
          <w:lang w:eastAsia="zh-CN"/>
        </w:rPr>
        <w:t>E</w:t>
      </w:r>
      <w:r w:rsidRPr="001F54D7">
        <w:rPr>
          <w:lang w:eastAsia="zh-CN"/>
        </w:rPr>
        <w:t>-3</w:t>
      </w:r>
    </w:p>
    <w:p w:rsidR="005827B8" w:rsidRPr="001F54D7" w:rsidRDefault="005827B8" w:rsidP="001649B2">
      <w:pPr>
        <w:pStyle w:val="Tabletitle"/>
        <w:rPr>
          <w:lang w:eastAsia="zh-CN"/>
        </w:rPr>
      </w:pPr>
      <w:r w:rsidRPr="001F54D7">
        <w:rPr>
          <w:lang w:eastAsia="zh-CN"/>
        </w:rPr>
        <w:t>Spectrum efficiency of TD-LTE narrow band data and image</w:t>
      </w:r>
    </w:p>
    <w:tbl>
      <w:tblPr>
        <w:tblW w:w="8200" w:type="dxa"/>
        <w:jc w:val="center"/>
        <w:tblLook w:val="04A0" w:firstRow="1" w:lastRow="0" w:firstColumn="1" w:lastColumn="0" w:noHBand="0" w:noVBand="1"/>
      </w:tblPr>
      <w:tblGrid>
        <w:gridCol w:w="5235"/>
        <w:gridCol w:w="850"/>
        <w:gridCol w:w="2115"/>
      </w:tblGrid>
      <w:tr w:rsidR="005827B8" w:rsidRPr="001F54D7" w:rsidTr="001649B2">
        <w:trPr>
          <w:trHeight w:val="20"/>
          <w:jc w:val="center"/>
        </w:trPr>
        <w:tc>
          <w:tcPr>
            <w:tcW w:w="5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head"/>
              <w:spacing w:before="20" w:after="20"/>
            </w:pPr>
            <w:r w:rsidRPr="001F54D7">
              <w:t>Parameters of voice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head"/>
              <w:spacing w:before="20" w:after="20"/>
            </w:pPr>
            <w:r w:rsidRPr="001F54D7">
              <w:t>Value</w:t>
            </w:r>
          </w:p>
        </w:tc>
        <w:tc>
          <w:tcPr>
            <w:tcW w:w="211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head"/>
              <w:spacing w:before="20" w:after="20"/>
            </w:pPr>
            <w:r w:rsidRPr="001F54D7">
              <w:t>Unit</w:t>
            </w:r>
          </w:p>
        </w:tc>
      </w:tr>
      <w:tr w:rsidR="005827B8" w:rsidRPr="001F54D7" w:rsidTr="001649B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352229">
            <w:pPr>
              <w:pStyle w:val="Tabletext"/>
              <w:spacing w:before="20" w:after="20"/>
            </w:pPr>
            <w:r w:rsidRPr="001F54D7">
              <w:t>Band</w:t>
            </w:r>
            <w:r w:rsidR="00352229">
              <w:t xml:space="preserve"> (</w:t>
            </w:r>
            <w:r w:rsidRPr="001F54D7">
              <w:t>MHz)</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352229">
            <w:pPr>
              <w:pStyle w:val="Tabletext"/>
              <w:spacing w:before="20" w:after="20"/>
              <w:jc w:val="center"/>
            </w:pPr>
            <w:r w:rsidRPr="001F54D7">
              <w:t>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352229">
            <w:pPr>
              <w:pStyle w:val="Tabletext"/>
              <w:spacing w:before="20" w:after="20"/>
              <w:jc w:val="center"/>
            </w:pPr>
          </w:p>
        </w:tc>
      </w:tr>
      <w:tr w:rsidR="005827B8" w:rsidRPr="001F54D7" w:rsidTr="001649B2">
        <w:trPr>
          <w:trHeight w:val="20"/>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text"/>
              <w:spacing w:before="20" w:after="20"/>
            </w:pPr>
            <w:r w:rsidRPr="001F54D7">
              <w:t>Frequency Reuse factor</w:t>
            </w:r>
          </w:p>
        </w:tc>
        <w:tc>
          <w:tcPr>
            <w:tcW w:w="0" w:type="auto"/>
            <w:tcBorders>
              <w:top w:val="nil"/>
              <w:left w:val="nil"/>
              <w:bottom w:val="single" w:sz="4" w:space="0" w:color="auto"/>
              <w:right w:val="single" w:sz="4" w:space="0" w:color="auto"/>
            </w:tcBorders>
            <w:shd w:val="clear" w:color="auto" w:fill="auto"/>
            <w:vAlign w:val="center"/>
            <w:hideMark/>
          </w:tcPr>
          <w:p w:rsidR="005827B8" w:rsidRPr="001F54D7" w:rsidRDefault="005827B8" w:rsidP="00352229">
            <w:pPr>
              <w:pStyle w:val="Tabletext"/>
              <w:spacing w:before="20" w:after="20"/>
              <w:jc w:val="center"/>
            </w:pPr>
            <w:r w:rsidRPr="001F54D7">
              <w:t>1</w:t>
            </w:r>
          </w:p>
        </w:tc>
        <w:tc>
          <w:tcPr>
            <w:tcW w:w="0" w:type="auto"/>
            <w:tcBorders>
              <w:top w:val="nil"/>
              <w:left w:val="nil"/>
              <w:bottom w:val="single" w:sz="4" w:space="0" w:color="auto"/>
              <w:right w:val="single" w:sz="4" w:space="0" w:color="auto"/>
            </w:tcBorders>
            <w:shd w:val="clear" w:color="auto" w:fill="auto"/>
            <w:vAlign w:val="center"/>
            <w:hideMark/>
          </w:tcPr>
          <w:p w:rsidR="005827B8" w:rsidRPr="001F54D7" w:rsidRDefault="005827B8" w:rsidP="00352229">
            <w:pPr>
              <w:pStyle w:val="Tabletext"/>
              <w:spacing w:before="20" w:after="20"/>
              <w:jc w:val="center"/>
            </w:pPr>
          </w:p>
        </w:tc>
      </w:tr>
      <w:tr w:rsidR="005827B8" w:rsidRPr="001F54D7" w:rsidTr="001649B2">
        <w:trPr>
          <w:trHeight w:val="20"/>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text"/>
              <w:spacing w:before="20" w:after="20"/>
            </w:pPr>
            <w:r w:rsidRPr="001F54D7">
              <w:t>Uplink average spectrum efficiency</w:t>
            </w:r>
          </w:p>
        </w:tc>
        <w:tc>
          <w:tcPr>
            <w:tcW w:w="0" w:type="auto"/>
            <w:tcBorders>
              <w:top w:val="nil"/>
              <w:left w:val="nil"/>
              <w:bottom w:val="single" w:sz="4" w:space="0" w:color="auto"/>
              <w:right w:val="single" w:sz="4" w:space="0" w:color="auto"/>
            </w:tcBorders>
            <w:shd w:val="clear" w:color="auto" w:fill="auto"/>
            <w:vAlign w:val="center"/>
            <w:hideMark/>
          </w:tcPr>
          <w:p w:rsidR="005827B8" w:rsidRPr="001F54D7" w:rsidRDefault="005827B8" w:rsidP="00352229">
            <w:pPr>
              <w:pStyle w:val="Tabletext"/>
              <w:spacing w:before="20" w:after="20"/>
              <w:jc w:val="center"/>
            </w:pPr>
            <w:r w:rsidRPr="001F54D7">
              <w:t>1.2</w:t>
            </w:r>
          </w:p>
        </w:tc>
        <w:tc>
          <w:tcPr>
            <w:tcW w:w="0" w:type="auto"/>
            <w:tcBorders>
              <w:top w:val="nil"/>
              <w:left w:val="nil"/>
              <w:bottom w:val="single" w:sz="4" w:space="0" w:color="auto"/>
              <w:right w:val="single" w:sz="4" w:space="0" w:color="auto"/>
            </w:tcBorders>
            <w:shd w:val="clear" w:color="auto" w:fill="auto"/>
            <w:vAlign w:val="center"/>
            <w:hideMark/>
          </w:tcPr>
          <w:p w:rsidR="005827B8" w:rsidRPr="001F54D7" w:rsidRDefault="005827B8" w:rsidP="00352229">
            <w:pPr>
              <w:pStyle w:val="Tabletext"/>
              <w:spacing w:before="20" w:after="20"/>
              <w:jc w:val="center"/>
            </w:pPr>
            <w:r w:rsidRPr="001F54D7">
              <w:t>Mbit/s/cell/MHz</w:t>
            </w:r>
          </w:p>
        </w:tc>
      </w:tr>
      <w:tr w:rsidR="005827B8" w:rsidRPr="001F54D7" w:rsidTr="001649B2">
        <w:trPr>
          <w:trHeight w:val="20"/>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text"/>
              <w:spacing w:before="20" w:after="20"/>
            </w:pPr>
            <w:r w:rsidRPr="001F54D7">
              <w:t>Uplink edge spectrum efficiency</w:t>
            </w:r>
          </w:p>
        </w:tc>
        <w:tc>
          <w:tcPr>
            <w:tcW w:w="0" w:type="auto"/>
            <w:tcBorders>
              <w:top w:val="nil"/>
              <w:left w:val="nil"/>
              <w:bottom w:val="single" w:sz="4" w:space="0" w:color="auto"/>
              <w:right w:val="single" w:sz="4" w:space="0" w:color="auto"/>
            </w:tcBorders>
            <w:shd w:val="clear" w:color="auto" w:fill="auto"/>
            <w:vAlign w:val="center"/>
            <w:hideMark/>
          </w:tcPr>
          <w:p w:rsidR="005827B8" w:rsidRPr="001F54D7" w:rsidRDefault="005827B8" w:rsidP="00352229">
            <w:pPr>
              <w:pStyle w:val="Tabletext"/>
              <w:spacing w:before="20" w:after="20"/>
              <w:jc w:val="center"/>
            </w:pPr>
            <w:r w:rsidRPr="001F54D7">
              <w:t>0.1</w:t>
            </w:r>
          </w:p>
        </w:tc>
        <w:tc>
          <w:tcPr>
            <w:tcW w:w="0" w:type="auto"/>
            <w:tcBorders>
              <w:top w:val="nil"/>
              <w:left w:val="nil"/>
              <w:bottom w:val="single" w:sz="4" w:space="0" w:color="auto"/>
              <w:right w:val="single" w:sz="4" w:space="0" w:color="auto"/>
            </w:tcBorders>
            <w:shd w:val="clear" w:color="auto" w:fill="auto"/>
            <w:vAlign w:val="center"/>
            <w:hideMark/>
          </w:tcPr>
          <w:p w:rsidR="005827B8" w:rsidRPr="001F54D7" w:rsidRDefault="005827B8" w:rsidP="00352229">
            <w:pPr>
              <w:pStyle w:val="Tabletext"/>
              <w:spacing w:before="20" w:after="20"/>
              <w:jc w:val="center"/>
            </w:pPr>
            <w:r w:rsidRPr="001F54D7">
              <w:t>Mbit/s/cell/MHz</w:t>
            </w:r>
          </w:p>
        </w:tc>
      </w:tr>
      <w:tr w:rsidR="005827B8" w:rsidRPr="001F54D7" w:rsidTr="001649B2">
        <w:trPr>
          <w:trHeight w:val="20"/>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text"/>
              <w:spacing w:before="20" w:after="20"/>
            </w:pPr>
            <w:r w:rsidRPr="001F54D7">
              <w:t>Downlink average spectrum efficiency</w:t>
            </w:r>
          </w:p>
        </w:tc>
        <w:tc>
          <w:tcPr>
            <w:tcW w:w="0" w:type="auto"/>
            <w:tcBorders>
              <w:top w:val="nil"/>
              <w:left w:val="nil"/>
              <w:bottom w:val="single" w:sz="4" w:space="0" w:color="auto"/>
              <w:right w:val="single" w:sz="4" w:space="0" w:color="auto"/>
            </w:tcBorders>
            <w:shd w:val="clear" w:color="auto" w:fill="auto"/>
            <w:noWrap/>
            <w:vAlign w:val="center"/>
            <w:hideMark/>
          </w:tcPr>
          <w:p w:rsidR="005827B8" w:rsidRPr="001F54D7" w:rsidRDefault="005827B8" w:rsidP="00352229">
            <w:pPr>
              <w:pStyle w:val="Tabletext"/>
              <w:spacing w:before="20" w:after="20"/>
              <w:jc w:val="center"/>
            </w:pPr>
            <w:r w:rsidRPr="001F54D7">
              <w:t>1.6</w:t>
            </w:r>
          </w:p>
        </w:tc>
        <w:tc>
          <w:tcPr>
            <w:tcW w:w="0" w:type="auto"/>
            <w:tcBorders>
              <w:top w:val="nil"/>
              <w:left w:val="nil"/>
              <w:bottom w:val="single" w:sz="4" w:space="0" w:color="auto"/>
              <w:right w:val="single" w:sz="4" w:space="0" w:color="auto"/>
            </w:tcBorders>
            <w:shd w:val="clear" w:color="auto" w:fill="auto"/>
            <w:vAlign w:val="center"/>
            <w:hideMark/>
          </w:tcPr>
          <w:p w:rsidR="005827B8" w:rsidRPr="001F54D7" w:rsidRDefault="005827B8" w:rsidP="00352229">
            <w:pPr>
              <w:pStyle w:val="Tabletext"/>
              <w:spacing w:before="20" w:after="20"/>
              <w:jc w:val="center"/>
            </w:pPr>
            <w:r w:rsidRPr="001F54D7">
              <w:t>Mbit/s/cell/MHz</w:t>
            </w:r>
          </w:p>
        </w:tc>
      </w:tr>
      <w:tr w:rsidR="005827B8" w:rsidRPr="001F54D7" w:rsidTr="001649B2">
        <w:trPr>
          <w:trHeight w:val="20"/>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text"/>
              <w:spacing w:before="20" w:after="20"/>
            </w:pPr>
            <w:r w:rsidRPr="001F54D7">
              <w:t>Downlink edge spectrum efficiency</w:t>
            </w:r>
          </w:p>
        </w:tc>
        <w:tc>
          <w:tcPr>
            <w:tcW w:w="0" w:type="auto"/>
            <w:tcBorders>
              <w:top w:val="nil"/>
              <w:left w:val="nil"/>
              <w:bottom w:val="single" w:sz="4" w:space="0" w:color="auto"/>
              <w:right w:val="single" w:sz="4" w:space="0" w:color="auto"/>
            </w:tcBorders>
            <w:shd w:val="clear" w:color="auto" w:fill="auto"/>
            <w:noWrap/>
            <w:vAlign w:val="center"/>
            <w:hideMark/>
          </w:tcPr>
          <w:p w:rsidR="005827B8" w:rsidRPr="001F54D7" w:rsidRDefault="005827B8" w:rsidP="00352229">
            <w:pPr>
              <w:pStyle w:val="Tabletext"/>
              <w:spacing w:before="20" w:after="20"/>
              <w:jc w:val="center"/>
            </w:pPr>
            <w:r w:rsidRPr="001F54D7">
              <w:t>0.1</w:t>
            </w:r>
          </w:p>
        </w:tc>
        <w:tc>
          <w:tcPr>
            <w:tcW w:w="0" w:type="auto"/>
            <w:tcBorders>
              <w:top w:val="nil"/>
              <w:left w:val="nil"/>
              <w:bottom w:val="single" w:sz="4" w:space="0" w:color="auto"/>
              <w:right w:val="single" w:sz="4" w:space="0" w:color="auto"/>
            </w:tcBorders>
            <w:shd w:val="clear" w:color="auto" w:fill="auto"/>
            <w:vAlign w:val="center"/>
            <w:hideMark/>
          </w:tcPr>
          <w:p w:rsidR="005827B8" w:rsidRPr="001F54D7" w:rsidRDefault="005827B8" w:rsidP="00352229">
            <w:pPr>
              <w:pStyle w:val="Tabletext"/>
              <w:spacing w:before="20" w:after="20"/>
              <w:jc w:val="center"/>
            </w:pPr>
            <w:r w:rsidRPr="001F54D7">
              <w:t>Mbit/s/cell/MHz</w:t>
            </w:r>
          </w:p>
        </w:tc>
      </w:tr>
    </w:tbl>
    <w:p w:rsidR="005827B8" w:rsidRPr="001F54D7" w:rsidRDefault="005827B8" w:rsidP="001649B2">
      <w:pPr>
        <w:overflowPunct/>
        <w:autoSpaceDE/>
        <w:autoSpaceDN/>
        <w:adjustRightInd/>
        <w:spacing w:before="0"/>
        <w:textAlignment w:val="auto"/>
        <w:rPr>
          <w:caps/>
          <w:sz w:val="20"/>
          <w:lang w:eastAsia="zh-CN"/>
        </w:rPr>
      </w:pPr>
    </w:p>
    <w:p w:rsidR="005827B8" w:rsidRPr="001F54D7" w:rsidRDefault="005827B8" w:rsidP="001649B2">
      <w:pPr>
        <w:pStyle w:val="TableNo"/>
        <w:spacing w:before="240"/>
        <w:rPr>
          <w:lang w:eastAsia="zh-CN"/>
        </w:rPr>
      </w:pPr>
      <w:r w:rsidRPr="001F54D7">
        <w:rPr>
          <w:lang w:eastAsia="zh-CN"/>
        </w:rPr>
        <w:lastRenderedPageBreak/>
        <w:t>TABLE 2E-4</w:t>
      </w:r>
    </w:p>
    <w:p w:rsidR="005827B8" w:rsidRPr="001F54D7" w:rsidRDefault="005827B8" w:rsidP="001649B2">
      <w:pPr>
        <w:pStyle w:val="Tabletitle"/>
        <w:rPr>
          <w:lang w:eastAsia="zh-CN"/>
        </w:rPr>
      </w:pPr>
      <w:r w:rsidRPr="001F54D7">
        <w:rPr>
          <w:lang w:eastAsia="zh-CN"/>
        </w:rPr>
        <w:t>Spectrum efficiency of TD-LTE video</w:t>
      </w:r>
    </w:p>
    <w:tbl>
      <w:tblPr>
        <w:tblW w:w="8200" w:type="dxa"/>
        <w:jc w:val="center"/>
        <w:tblLook w:val="04A0" w:firstRow="1" w:lastRow="0" w:firstColumn="1" w:lastColumn="0" w:noHBand="0" w:noVBand="1"/>
      </w:tblPr>
      <w:tblGrid>
        <w:gridCol w:w="5235"/>
        <w:gridCol w:w="850"/>
        <w:gridCol w:w="2115"/>
      </w:tblGrid>
      <w:tr w:rsidR="005827B8" w:rsidRPr="001F54D7" w:rsidTr="001649B2">
        <w:trPr>
          <w:trHeight w:val="20"/>
          <w:jc w:val="center"/>
        </w:trPr>
        <w:tc>
          <w:tcPr>
            <w:tcW w:w="5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head"/>
              <w:spacing w:before="40" w:after="40"/>
            </w:pPr>
            <w:r w:rsidRPr="001F54D7">
              <w:t>Parameters of voice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head"/>
              <w:spacing w:before="40" w:after="40"/>
            </w:pPr>
            <w:r w:rsidRPr="001F54D7">
              <w:t>Value</w:t>
            </w:r>
          </w:p>
        </w:tc>
        <w:tc>
          <w:tcPr>
            <w:tcW w:w="211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head"/>
              <w:spacing w:before="40" w:after="40"/>
            </w:pPr>
            <w:r w:rsidRPr="001F54D7">
              <w:t>Unit</w:t>
            </w:r>
          </w:p>
        </w:tc>
      </w:tr>
      <w:tr w:rsidR="005827B8" w:rsidRPr="001F54D7" w:rsidTr="001649B2">
        <w:trPr>
          <w:trHeight w:val="20"/>
          <w:jc w:val="center"/>
        </w:trPr>
        <w:tc>
          <w:tcPr>
            <w:tcW w:w="52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D91E20">
            <w:pPr>
              <w:pStyle w:val="Tabletext"/>
            </w:pPr>
            <w:r w:rsidRPr="001F54D7">
              <w:t>Band</w:t>
            </w:r>
            <w:r w:rsidR="00D91E20">
              <w:t xml:space="preserve"> (</w:t>
            </w:r>
            <w:r w:rsidRPr="001F54D7">
              <w:t>MHz)</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D91E20">
            <w:pPr>
              <w:pStyle w:val="Tabletext"/>
              <w:jc w:val="center"/>
            </w:pPr>
            <w:r w:rsidRPr="001F54D7">
              <w:t>20</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D91E20">
            <w:pPr>
              <w:pStyle w:val="Tabletext"/>
              <w:jc w:val="center"/>
            </w:pPr>
          </w:p>
        </w:tc>
      </w:tr>
      <w:tr w:rsidR="005827B8" w:rsidRPr="001F54D7" w:rsidTr="001649B2">
        <w:trPr>
          <w:trHeight w:val="20"/>
          <w:jc w:val="center"/>
        </w:trPr>
        <w:tc>
          <w:tcPr>
            <w:tcW w:w="52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text"/>
            </w:pPr>
            <w:r w:rsidRPr="001F54D7">
              <w:t>Frequency Reuse factor</w:t>
            </w:r>
          </w:p>
        </w:tc>
        <w:tc>
          <w:tcPr>
            <w:tcW w:w="85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D91E20">
            <w:pPr>
              <w:pStyle w:val="Tabletext"/>
              <w:jc w:val="center"/>
            </w:pPr>
            <w:r w:rsidRPr="001F54D7">
              <w:t>1</w:t>
            </w:r>
          </w:p>
        </w:tc>
        <w:tc>
          <w:tcPr>
            <w:tcW w:w="211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D91E20">
            <w:pPr>
              <w:pStyle w:val="Tabletext"/>
              <w:jc w:val="center"/>
            </w:pPr>
          </w:p>
        </w:tc>
      </w:tr>
      <w:tr w:rsidR="005827B8" w:rsidRPr="001F54D7" w:rsidTr="001649B2">
        <w:trPr>
          <w:trHeight w:val="20"/>
          <w:jc w:val="center"/>
        </w:trPr>
        <w:tc>
          <w:tcPr>
            <w:tcW w:w="52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text"/>
            </w:pPr>
            <w:r w:rsidRPr="001F54D7">
              <w:t>Spectrum efficiency adjustment factor/ Edge proportion</w:t>
            </w:r>
          </w:p>
        </w:tc>
        <w:tc>
          <w:tcPr>
            <w:tcW w:w="85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D91E20">
            <w:pPr>
              <w:pStyle w:val="Tabletext"/>
              <w:jc w:val="center"/>
            </w:pPr>
            <w:r w:rsidRPr="001F54D7">
              <w:t>0.7</w:t>
            </w:r>
          </w:p>
        </w:tc>
        <w:tc>
          <w:tcPr>
            <w:tcW w:w="211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D91E20">
            <w:pPr>
              <w:pStyle w:val="Tabletext"/>
              <w:jc w:val="center"/>
            </w:pPr>
          </w:p>
        </w:tc>
      </w:tr>
      <w:tr w:rsidR="005827B8" w:rsidRPr="001F54D7" w:rsidTr="001649B2">
        <w:trPr>
          <w:trHeight w:val="20"/>
          <w:jc w:val="center"/>
        </w:trPr>
        <w:tc>
          <w:tcPr>
            <w:tcW w:w="52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text"/>
            </w:pPr>
            <w:r w:rsidRPr="001F54D7">
              <w:t>Uplink spectrum efficiency</w:t>
            </w:r>
          </w:p>
        </w:tc>
        <w:tc>
          <w:tcPr>
            <w:tcW w:w="85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D91E20">
            <w:pPr>
              <w:pStyle w:val="Tabletext"/>
              <w:jc w:val="center"/>
            </w:pPr>
            <w:r w:rsidRPr="001F54D7">
              <w:t>0.437</w:t>
            </w:r>
          </w:p>
        </w:tc>
        <w:tc>
          <w:tcPr>
            <w:tcW w:w="211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D91E20">
            <w:pPr>
              <w:pStyle w:val="Tabletext"/>
              <w:jc w:val="center"/>
            </w:pPr>
            <w:r w:rsidRPr="001F54D7">
              <w:t>Mbit/s/cell/MHz</w:t>
            </w:r>
          </w:p>
        </w:tc>
      </w:tr>
      <w:tr w:rsidR="005827B8" w:rsidRPr="001F54D7" w:rsidTr="001649B2">
        <w:trPr>
          <w:trHeight w:val="20"/>
          <w:jc w:val="center"/>
        </w:trPr>
        <w:tc>
          <w:tcPr>
            <w:tcW w:w="523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text"/>
            </w:pPr>
            <w:r w:rsidRPr="001F54D7">
              <w:t>Downlink spectrum efficiency</w:t>
            </w:r>
          </w:p>
        </w:tc>
        <w:tc>
          <w:tcPr>
            <w:tcW w:w="85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D91E20">
            <w:pPr>
              <w:pStyle w:val="Tabletext"/>
              <w:jc w:val="center"/>
            </w:pPr>
            <w:r w:rsidRPr="001F54D7">
              <w:t>0.536</w:t>
            </w:r>
          </w:p>
        </w:tc>
        <w:tc>
          <w:tcPr>
            <w:tcW w:w="211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D91E20">
            <w:pPr>
              <w:pStyle w:val="Tabletext"/>
              <w:jc w:val="center"/>
            </w:pPr>
            <w:r w:rsidRPr="001F54D7">
              <w:t>Mbit/s/cell/MHz</w:t>
            </w:r>
          </w:p>
        </w:tc>
      </w:tr>
    </w:tbl>
    <w:p w:rsidR="00FB5827" w:rsidRPr="001F54D7" w:rsidRDefault="00FB5827" w:rsidP="00FB5827">
      <w:pPr>
        <w:pStyle w:val="Tablefin"/>
        <w:rPr>
          <w:lang w:eastAsia="zh-CN"/>
        </w:rPr>
      </w:pPr>
    </w:p>
    <w:p w:rsidR="005827B8" w:rsidRPr="001F54D7" w:rsidRDefault="005827B8" w:rsidP="001649B2">
      <w:pPr>
        <w:rPr>
          <w:lang w:eastAsia="zh-CN"/>
        </w:rPr>
      </w:pPr>
      <w:r w:rsidRPr="001F54D7">
        <w:rPr>
          <w:lang w:eastAsia="zh-CN"/>
        </w:rPr>
        <w:t>Wuhan city is capital of Hubei province and center of politics, economy and culture, which located in the centre of China. It’s urban and main suburb cover 1550 km</w:t>
      </w:r>
      <w:r w:rsidRPr="001F54D7">
        <w:rPr>
          <w:vertAlign w:val="superscript"/>
          <w:lang w:eastAsia="zh-CN"/>
        </w:rPr>
        <w:t>2</w:t>
      </w:r>
      <w:r w:rsidRPr="001F54D7">
        <w:rPr>
          <w:lang w:eastAsia="zh-CN"/>
        </w:rPr>
        <w:t>. It is predicted that population of 2020 will be about 20 million.</w:t>
      </w:r>
    </w:p>
    <w:p w:rsidR="005827B8" w:rsidRPr="001F54D7" w:rsidRDefault="005827B8" w:rsidP="001649B2">
      <w:pPr>
        <w:rPr>
          <w:lang w:eastAsia="zh-CN"/>
        </w:rPr>
      </w:pPr>
      <w:r w:rsidRPr="001F54D7">
        <w:t xml:space="preserve">The PPDR is categorized as 4 classes that are police, other police, police civilian support, and fire. The respective </w:t>
      </w:r>
      <w:r w:rsidRPr="001F54D7">
        <w:rPr>
          <w:lang w:eastAsia="zh-CN"/>
        </w:rPr>
        <w:t xml:space="preserve">probable </w:t>
      </w:r>
      <w:r w:rsidRPr="001F54D7">
        <w:t>number is shown as following.</w:t>
      </w:r>
    </w:p>
    <w:p w:rsidR="005827B8" w:rsidRPr="001F54D7" w:rsidRDefault="005827B8" w:rsidP="001649B2">
      <w:pPr>
        <w:pStyle w:val="TableNo"/>
        <w:rPr>
          <w:lang w:eastAsia="zh-CN"/>
        </w:rPr>
      </w:pPr>
      <w:r w:rsidRPr="001F54D7">
        <w:rPr>
          <w:lang w:eastAsia="zh-CN"/>
        </w:rPr>
        <w:t>TABLE 2E-5</w:t>
      </w:r>
    </w:p>
    <w:p w:rsidR="005827B8" w:rsidRPr="001F54D7" w:rsidRDefault="005827B8" w:rsidP="001649B2">
      <w:pPr>
        <w:pStyle w:val="Tabletitle"/>
        <w:rPr>
          <w:lang w:eastAsia="zh-CN"/>
        </w:rPr>
      </w:pPr>
      <w:r w:rsidRPr="001F54D7">
        <w:rPr>
          <w:lang w:eastAsia="zh-CN"/>
        </w:rPr>
        <w:t>PPDR population of Wuhan city in 2020</w:t>
      </w:r>
    </w:p>
    <w:tbl>
      <w:tblPr>
        <w:tblStyle w:val="TableGrid"/>
        <w:tblW w:w="0" w:type="auto"/>
        <w:jc w:val="center"/>
        <w:tblLook w:val="04A0" w:firstRow="1" w:lastRow="0" w:firstColumn="1" w:lastColumn="0" w:noHBand="0" w:noVBand="1"/>
      </w:tblPr>
      <w:tblGrid>
        <w:gridCol w:w="3085"/>
        <w:gridCol w:w="2977"/>
      </w:tblGrid>
      <w:tr w:rsidR="005827B8" w:rsidRPr="001F54D7" w:rsidTr="001649B2">
        <w:trPr>
          <w:jc w:val="center"/>
        </w:trPr>
        <w:tc>
          <w:tcPr>
            <w:tcW w:w="3085" w:type="dxa"/>
            <w:shd w:val="clear" w:color="auto" w:fill="D9D9D9" w:themeFill="background1" w:themeFillShade="D9"/>
          </w:tcPr>
          <w:p w:rsidR="005827B8" w:rsidRPr="001F54D7" w:rsidRDefault="005827B8" w:rsidP="001649B2">
            <w:pPr>
              <w:pStyle w:val="Tablehead"/>
            </w:pPr>
            <w:r w:rsidRPr="001F54D7">
              <w:t>PPDR category</w:t>
            </w:r>
          </w:p>
        </w:tc>
        <w:tc>
          <w:tcPr>
            <w:tcW w:w="2977" w:type="dxa"/>
            <w:shd w:val="clear" w:color="auto" w:fill="D9D9D9" w:themeFill="background1" w:themeFillShade="D9"/>
          </w:tcPr>
          <w:p w:rsidR="005827B8" w:rsidRPr="001F54D7" w:rsidRDefault="005827B8" w:rsidP="001649B2">
            <w:pPr>
              <w:pStyle w:val="Tablehead"/>
            </w:pPr>
            <w:r w:rsidRPr="001F54D7">
              <w:t>PPDR population</w:t>
            </w:r>
          </w:p>
        </w:tc>
      </w:tr>
      <w:tr w:rsidR="005827B8" w:rsidRPr="001F54D7" w:rsidTr="001649B2">
        <w:trPr>
          <w:jc w:val="center"/>
        </w:trPr>
        <w:tc>
          <w:tcPr>
            <w:tcW w:w="3085" w:type="dxa"/>
          </w:tcPr>
          <w:p w:rsidR="005827B8" w:rsidRPr="001F54D7" w:rsidRDefault="005827B8" w:rsidP="001649B2">
            <w:pPr>
              <w:pStyle w:val="Tabletext"/>
            </w:pPr>
            <w:r w:rsidRPr="001F54D7">
              <w:t>Police</w:t>
            </w:r>
          </w:p>
        </w:tc>
        <w:tc>
          <w:tcPr>
            <w:tcW w:w="2977" w:type="dxa"/>
          </w:tcPr>
          <w:p w:rsidR="005827B8" w:rsidRPr="001F54D7" w:rsidRDefault="005827B8" w:rsidP="00FB5827">
            <w:pPr>
              <w:pStyle w:val="Tabletext"/>
              <w:jc w:val="center"/>
            </w:pPr>
            <w:r w:rsidRPr="001F54D7">
              <w:t>25</w:t>
            </w:r>
            <w:r w:rsidR="00FB5827" w:rsidRPr="001F54D7">
              <w:t> </w:t>
            </w:r>
            <w:r w:rsidRPr="001F54D7">
              <w:t>848</w:t>
            </w:r>
          </w:p>
        </w:tc>
      </w:tr>
      <w:tr w:rsidR="005827B8" w:rsidRPr="001F54D7" w:rsidTr="001649B2">
        <w:trPr>
          <w:jc w:val="center"/>
        </w:trPr>
        <w:tc>
          <w:tcPr>
            <w:tcW w:w="3085" w:type="dxa"/>
          </w:tcPr>
          <w:p w:rsidR="005827B8" w:rsidRPr="001F54D7" w:rsidRDefault="005827B8" w:rsidP="001649B2">
            <w:pPr>
              <w:pStyle w:val="Tabletext"/>
            </w:pPr>
            <w:r w:rsidRPr="001F54D7">
              <w:t>Special police function</w:t>
            </w:r>
          </w:p>
        </w:tc>
        <w:tc>
          <w:tcPr>
            <w:tcW w:w="2977" w:type="dxa"/>
          </w:tcPr>
          <w:p w:rsidR="005827B8" w:rsidRPr="001F54D7" w:rsidRDefault="005827B8" w:rsidP="00FB5827">
            <w:pPr>
              <w:pStyle w:val="Tabletext"/>
              <w:jc w:val="center"/>
            </w:pPr>
            <w:r w:rsidRPr="001F54D7">
              <w:t>5</w:t>
            </w:r>
            <w:r w:rsidR="00FB5827" w:rsidRPr="001F54D7">
              <w:t> </w:t>
            </w:r>
            <w:r w:rsidRPr="001F54D7">
              <w:t>169</w:t>
            </w:r>
          </w:p>
        </w:tc>
      </w:tr>
      <w:tr w:rsidR="005827B8" w:rsidRPr="001F54D7" w:rsidTr="001649B2">
        <w:trPr>
          <w:jc w:val="center"/>
        </w:trPr>
        <w:tc>
          <w:tcPr>
            <w:tcW w:w="3085" w:type="dxa"/>
          </w:tcPr>
          <w:p w:rsidR="005827B8" w:rsidRPr="001F54D7" w:rsidRDefault="005827B8" w:rsidP="001649B2">
            <w:pPr>
              <w:pStyle w:val="Tabletext"/>
            </w:pPr>
            <w:r w:rsidRPr="001F54D7">
              <w:t>Police civilian support</w:t>
            </w:r>
          </w:p>
        </w:tc>
        <w:tc>
          <w:tcPr>
            <w:tcW w:w="2977" w:type="dxa"/>
          </w:tcPr>
          <w:p w:rsidR="005827B8" w:rsidRPr="001F54D7" w:rsidRDefault="005827B8" w:rsidP="00FB5827">
            <w:pPr>
              <w:pStyle w:val="Tabletext"/>
              <w:jc w:val="center"/>
            </w:pPr>
            <w:r w:rsidRPr="001F54D7">
              <w:t>12</w:t>
            </w:r>
            <w:r w:rsidR="00FB5827" w:rsidRPr="001F54D7">
              <w:t> </w:t>
            </w:r>
            <w:r w:rsidRPr="001F54D7">
              <w:t>924</w:t>
            </w:r>
          </w:p>
        </w:tc>
      </w:tr>
      <w:tr w:rsidR="005827B8" w:rsidRPr="001F54D7" w:rsidTr="001649B2">
        <w:trPr>
          <w:jc w:val="center"/>
        </w:trPr>
        <w:tc>
          <w:tcPr>
            <w:tcW w:w="3085" w:type="dxa"/>
          </w:tcPr>
          <w:p w:rsidR="005827B8" w:rsidRPr="001F54D7" w:rsidRDefault="005827B8" w:rsidP="001649B2">
            <w:pPr>
              <w:pStyle w:val="Tabletext"/>
            </w:pPr>
            <w:r w:rsidRPr="001F54D7">
              <w:t>Fire</w:t>
            </w:r>
          </w:p>
        </w:tc>
        <w:tc>
          <w:tcPr>
            <w:tcW w:w="2977" w:type="dxa"/>
          </w:tcPr>
          <w:p w:rsidR="005827B8" w:rsidRPr="001F54D7" w:rsidRDefault="005827B8" w:rsidP="00FB5827">
            <w:pPr>
              <w:pStyle w:val="Tabletext"/>
              <w:jc w:val="center"/>
            </w:pPr>
            <w:r w:rsidRPr="001F54D7">
              <w:t>7</w:t>
            </w:r>
            <w:r w:rsidR="00FB5827" w:rsidRPr="001F54D7">
              <w:t> </w:t>
            </w:r>
            <w:r w:rsidRPr="001F54D7">
              <w:t>755</w:t>
            </w:r>
          </w:p>
        </w:tc>
      </w:tr>
      <w:tr w:rsidR="005827B8" w:rsidRPr="001F54D7" w:rsidTr="001649B2">
        <w:trPr>
          <w:jc w:val="center"/>
        </w:trPr>
        <w:tc>
          <w:tcPr>
            <w:tcW w:w="3085" w:type="dxa"/>
          </w:tcPr>
          <w:p w:rsidR="005827B8" w:rsidRPr="001F54D7" w:rsidRDefault="005827B8" w:rsidP="001649B2">
            <w:pPr>
              <w:pStyle w:val="Tabletext"/>
            </w:pPr>
            <w:r w:rsidRPr="001F54D7">
              <w:t>Emergency medical service</w:t>
            </w:r>
          </w:p>
        </w:tc>
        <w:tc>
          <w:tcPr>
            <w:tcW w:w="2977" w:type="dxa"/>
          </w:tcPr>
          <w:p w:rsidR="005827B8" w:rsidRPr="001F54D7" w:rsidRDefault="005827B8" w:rsidP="00FB5827">
            <w:pPr>
              <w:pStyle w:val="Tabletext"/>
              <w:jc w:val="center"/>
            </w:pPr>
            <w:r w:rsidRPr="001F54D7">
              <w:t>1</w:t>
            </w:r>
            <w:r w:rsidR="00FB5827" w:rsidRPr="001F54D7">
              <w:t> </w:t>
            </w:r>
            <w:r w:rsidRPr="001F54D7">
              <w:t>292</w:t>
            </w:r>
          </w:p>
        </w:tc>
      </w:tr>
      <w:tr w:rsidR="005827B8" w:rsidRPr="001F54D7" w:rsidTr="001649B2">
        <w:trPr>
          <w:jc w:val="center"/>
        </w:trPr>
        <w:tc>
          <w:tcPr>
            <w:tcW w:w="3085" w:type="dxa"/>
          </w:tcPr>
          <w:p w:rsidR="005827B8" w:rsidRPr="001F54D7" w:rsidRDefault="005827B8" w:rsidP="001649B2">
            <w:pPr>
              <w:pStyle w:val="Tabletext"/>
            </w:pPr>
            <w:r w:rsidRPr="001F54D7">
              <w:t>General government service</w:t>
            </w:r>
          </w:p>
        </w:tc>
        <w:tc>
          <w:tcPr>
            <w:tcW w:w="2977" w:type="dxa"/>
          </w:tcPr>
          <w:p w:rsidR="005827B8" w:rsidRPr="001F54D7" w:rsidRDefault="005827B8" w:rsidP="00FB5827">
            <w:pPr>
              <w:pStyle w:val="Tabletext"/>
              <w:jc w:val="center"/>
            </w:pPr>
            <w:r w:rsidRPr="001F54D7">
              <w:t>130</w:t>
            </w:r>
          </w:p>
        </w:tc>
      </w:tr>
      <w:tr w:rsidR="005827B8" w:rsidRPr="001F54D7" w:rsidTr="001649B2">
        <w:trPr>
          <w:jc w:val="center"/>
        </w:trPr>
        <w:tc>
          <w:tcPr>
            <w:tcW w:w="3085" w:type="dxa"/>
          </w:tcPr>
          <w:p w:rsidR="005827B8" w:rsidRPr="001F54D7" w:rsidRDefault="005827B8" w:rsidP="001649B2">
            <w:pPr>
              <w:pStyle w:val="Tabletext"/>
            </w:pPr>
            <w:r w:rsidRPr="001F54D7">
              <w:t>Other PPDR users</w:t>
            </w:r>
          </w:p>
        </w:tc>
        <w:tc>
          <w:tcPr>
            <w:tcW w:w="2977" w:type="dxa"/>
          </w:tcPr>
          <w:p w:rsidR="005827B8" w:rsidRPr="001F54D7" w:rsidRDefault="005827B8" w:rsidP="00FB5827">
            <w:pPr>
              <w:pStyle w:val="Tabletext"/>
              <w:jc w:val="center"/>
            </w:pPr>
            <w:r w:rsidRPr="001F54D7">
              <w:t>5</w:t>
            </w:r>
            <w:r w:rsidR="00FB5827" w:rsidRPr="001F54D7">
              <w:t> </w:t>
            </w:r>
            <w:r w:rsidRPr="001F54D7">
              <w:t>039</w:t>
            </w:r>
          </w:p>
        </w:tc>
      </w:tr>
    </w:tbl>
    <w:p w:rsidR="005827B8" w:rsidRPr="001F54D7" w:rsidRDefault="005827B8" w:rsidP="00FB5827">
      <w:pPr>
        <w:pStyle w:val="Tablefin"/>
        <w:rPr>
          <w:lang w:eastAsia="zh-CN"/>
        </w:rPr>
      </w:pPr>
    </w:p>
    <w:p w:rsidR="009329BA" w:rsidRPr="001F54D7" w:rsidRDefault="005827B8" w:rsidP="001649B2">
      <w:r w:rsidRPr="001F54D7">
        <w:t xml:space="preserve">Service model of voice and data are from Report ITU-R M.2033. </w:t>
      </w:r>
    </w:p>
    <w:p w:rsidR="00D91E20" w:rsidRDefault="00D91E20">
      <w:pPr>
        <w:tabs>
          <w:tab w:val="clear" w:pos="1134"/>
          <w:tab w:val="clear" w:pos="1871"/>
          <w:tab w:val="clear" w:pos="2268"/>
        </w:tabs>
        <w:overflowPunct/>
        <w:autoSpaceDE/>
        <w:autoSpaceDN/>
        <w:adjustRightInd/>
        <w:spacing w:before="0"/>
        <w:textAlignment w:val="auto"/>
        <w:rPr>
          <w:caps/>
          <w:sz w:val="20"/>
          <w:lang w:eastAsia="zh-CN"/>
        </w:rPr>
      </w:pPr>
      <w:r>
        <w:rPr>
          <w:lang w:eastAsia="zh-CN"/>
        </w:rPr>
        <w:br w:type="page"/>
      </w:r>
    </w:p>
    <w:p w:rsidR="005827B8" w:rsidRPr="001F54D7" w:rsidRDefault="005827B8" w:rsidP="001649B2">
      <w:pPr>
        <w:pStyle w:val="TableNo"/>
        <w:rPr>
          <w:lang w:eastAsia="zh-CN"/>
        </w:rPr>
      </w:pPr>
      <w:r w:rsidRPr="001F54D7">
        <w:rPr>
          <w:lang w:eastAsia="zh-CN"/>
        </w:rPr>
        <w:lastRenderedPageBreak/>
        <w:t>TABLE 2E-6</w:t>
      </w:r>
    </w:p>
    <w:p w:rsidR="005827B8" w:rsidRPr="001F54D7" w:rsidRDefault="005827B8" w:rsidP="001649B2">
      <w:pPr>
        <w:pStyle w:val="Tabletitle"/>
        <w:rPr>
          <w:lang w:eastAsia="zh-CN"/>
        </w:rPr>
      </w:pPr>
      <w:r w:rsidRPr="001F54D7">
        <w:rPr>
          <w:lang w:eastAsia="zh-CN"/>
        </w:rPr>
        <w:t>Spectrum requirement of TD-LTE Voice</w:t>
      </w:r>
    </w:p>
    <w:tbl>
      <w:tblPr>
        <w:tblW w:w="9717" w:type="dxa"/>
        <w:jc w:val="center"/>
        <w:tblLayout w:type="fixed"/>
        <w:tblLook w:val="04A0" w:firstRow="1" w:lastRow="0" w:firstColumn="1" w:lastColumn="0" w:noHBand="0" w:noVBand="1"/>
      </w:tblPr>
      <w:tblGrid>
        <w:gridCol w:w="579"/>
        <w:gridCol w:w="3571"/>
        <w:gridCol w:w="1533"/>
        <w:gridCol w:w="1275"/>
        <w:gridCol w:w="1418"/>
        <w:gridCol w:w="1341"/>
      </w:tblGrid>
      <w:tr w:rsidR="005827B8" w:rsidRPr="001F54D7" w:rsidTr="001649B2">
        <w:trPr>
          <w:trHeight w:val="285"/>
          <w:jc w:val="center"/>
        </w:trPr>
        <w:tc>
          <w:tcPr>
            <w:tcW w:w="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A</w:t>
            </w:r>
          </w:p>
        </w:tc>
        <w:tc>
          <w:tcPr>
            <w:tcW w:w="35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Geographic considerations</w:t>
            </w:r>
          </w:p>
        </w:tc>
        <w:tc>
          <w:tcPr>
            <w:tcW w:w="153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134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r>
      <w:tr w:rsidR="005827B8" w:rsidRPr="001F54D7" w:rsidTr="0070252F">
        <w:trPr>
          <w:trHeight w:val="2098"/>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A1</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Select operational environment type</w:t>
            </w:r>
            <w:r w:rsidRPr="001F54D7">
              <w:rPr>
                <w:lang w:val="en-GB"/>
              </w:rPr>
              <w:br/>
              <w:t>Each environment type basically forms a column in calculation spread sheet. Do not have to consider all environments, only the most significant contributors to spectrum requirements. Environments may geographically overlap.</w:t>
            </w:r>
            <w:r w:rsidRPr="001F54D7">
              <w:rPr>
                <w:lang w:val="en-GB"/>
              </w:rPr>
              <w:br/>
              <w:t>No user should occupy any two operational environments at one time</w:t>
            </w:r>
          </w:p>
        </w:tc>
        <w:tc>
          <w:tcPr>
            <w:tcW w:w="153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0252F">
            <w:pPr>
              <w:pStyle w:val="TableBody"/>
              <w:jc w:val="center"/>
              <w:rPr>
                <w:lang w:val="en-GB"/>
              </w:rPr>
            </w:pPr>
            <w:r w:rsidRPr="001F54D7">
              <w:rPr>
                <w:lang w:val="en-GB"/>
              </w:rPr>
              <w:t>Urban pedestrian and mobile</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0252F">
            <w:pPr>
              <w:pStyle w:val="TableBody"/>
              <w:jc w:val="center"/>
              <w:rPr>
                <w:lang w:val="en-GB"/>
              </w:rPr>
            </w:pPr>
            <w:r w:rsidRPr="001F54D7">
              <w:rPr>
                <w:lang w:val="en-GB"/>
              </w:rPr>
              <w:t>Urban pedestrian and mobile</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r>
      <w:tr w:rsidR="005827B8" w:rsidRPr="001F54D7" w:rsidTr="0070252F">
        <w:trPr>
          <w:trHeight w:val="51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A2</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Select direction of calculation, uplink vs. downlink or combined</w:t>
            </w:r>
          </w:p>
        </w:tc>
        <w:tc>
          <w:tcPr>
            <w:tcW w:w="153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r w:rsidRPr="001F54D7">
              <w:rPr>
                <w:lang w:val="en-GB"/>
              </w:rPr>
              <w:t>Uplink</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r w:rsidRPr="001F54D7">
              <w:rPr>
                <w:lang w:val="en-GB"/>
              </w:rPr>
              <w:t>Downlink</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r>
      <w:tr w:rsidR="005827B8" w:rsidRPr="001F54D7" w:rsidTr="0070252F">
        <w:trPr>
          <w:trHeight w:val="102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A3</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Representative cell area and geometry for each operational environment type</w:t>
            </w:r>
            <w:r w:rsidR="00A0069B">
              <w:rPr>
                <w:rFonts w:hint="eastAsia"/>
                <w:lang w:val="en-GB"/>
              </w:rPr>
              <w:t xml:space="preserve"> </w:t>
            </w:r>
            <w:r w:rsidRPr="001F54D7">
              <w:rPr>
                <w:lang w:val="en-GB"/>
              </w:rPr>
              <w:t>(radius of vertex for sectored hexagonal cells km</w:t>
            </w:r>
            <w:r w:rsidR="00A0069B">
              <w:rPr>
                <w:rFonts w:hint="eastAsia"/>
                <w:lang w:val="en-GB"/>
              </w:rPr>
              <w:t>)</w:t>
            </w:r>
          </w:p>
        </w:tc>
        <w:tc>
          <w:tcPr>
            <w:tcW w:w="153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rPr>
                <w:lang w:val="en-GB"/>
              </w:rPr>
            </w:pPr>
            <w:r w:rsidRPr="001F54D7">
              <w:rPr>
                <w:lang w:val="en-GB"/>
              </w:rPr>
              <w:t xml:space="preserve">　</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827B8" w:rsidRPr="001F54D7" w:rsidRDefault="005827B8" w:rsidP="0070252F">
            <w:pPr>
              <w:pStyle w:val="TableBody"/>
              <w:jc w:val="center"/>
              <w:rPr>
                <w:lang w:val="en-GB"/>
              </w:rPr>
            </w:pPr>
            <w:r w:rsidRPr="001F54D7">
              <w:rPr>
                <w:lang w:val="en-GB"/>
              </w:rPr>
              <w:t>1.5</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r>
      <w:tr w:rsidR="005827B8" w:rsidRPr="001F54D7" w:rsidTr="0070252F">
        <w:trPr>
          <w:trHeight w:val="51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A4</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Calculate representative cell area hexagonal = 2.6 • r*r</w:t>
            </w:r>
          </w:p>
        </w:tc>
        <w:tc>
          <w:tcPr>
            <w:tcW w:w="153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rPr>
                <w:lang w:val="en-GB"/>
              </w:rPr>
            </w:pPr>
            <w:r w:rsidRPr="001F54D7">
              <w:rPr>
                <w:lang w:val="en-GB"/>
              </w:rPr>
              <w:t xml:space="preserve">　</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827B8" w:rsidRPr="001F54D7" w:rsidRDefault="005827B8" w:rsidP="0070252F">
            <w:pPr>
              <w:pStyle w:val="TableBody"/>
              <w:jc w:val="center"/>
              <w:rPr>
                <w:lang w:val="en-GB"/>
              </w:rPr>
            </w:pPr>
            <w:r w:rsidRPr="001F54D7">
              <w:rPr>
                <w:lang w:val="en-GB"/>
              </w:rPr>
              <w:t>5.85</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r>
      <w:tr w:rsidR="005827B8" w:rsidRPr="001F54D7" w:rsidTr="0070252F">
        <w:trPr>
          <w:trHeight w:hRule="exact" w:val="113"/>
          <w:jc w:val="center"/>
        </w:trPr>
        <w:tc>
          <w:tcPr>
            <w:tcW w:w="579" w:type="dxa"/>
            <w:tcBorders>
              <w:top w:val="nil"/>
              <w:left w:val="nil"/>
              <w:bottom w:val="nil"/>
              <w:right w:val="nil"/>
            </w:tcBorders>
            <w:shd w:val="clear" w:color="auto" w:fill="auto"/>
            <w:noWrap/>
            <w:vAlign w:val="center"/>
            <w:hideMark/>
          </w:tcPr>
          <w:p w:rsidR="005827B8" w:rsidRPr="001F54D7" w:rsidRDefault="005827B8" w:rsidP="001649B2">
            <w:pPr>
              <w:pStyle w:val="TableBody"/>
              <w:rPr>
                <w:lang w:val="en-GB"/>
              </w:rPr>
            </w:pPr>
          </w:p>
        </w:tc>
        <w:tc>
          <w:tcPr>
            <w:tcW w:w="3571" w:type="dxa"/>
            <w:tcBorders>
              <w:top w:val="nil"/>
              <w:left w:val="nil"/>
              <w:bottom w:val="nil"/>
              <w:right w:val="nil"/>
            </w:tcBorders>
            <w:shd w:val="clear" w:color="auto" w:fill="auto"/>
            <w:noWrap/>
            <w:vAlign w:val="center"/>
            <w:hideMark/>
          </w:tcPr>
          <w:p w:rsidR="005827B8" w:rsidRPr="001F54D7" w:rsidRDefault="005827B8" w:rsidP="001649B2">
            <w:pPr>
              <w:pStyle w:val="TableBody"/>
              <w:rPr>
                <w:lang w:val="en-GB"/>
              </w:rPr>
            </w:pPr>
          </w:p>
        </w:tc>
        <w:tc>
          <w:tcPr>
            <w:tcW w:w="1533" w:type="dxa"/>
            <w:tcBorders>
              <w:top w:val="nil"/>
              <w:left w:val="nil"/>
              <w:bottom w:val="nil"/>
              <w:right w:val="nil"/>
            </w:tcBorders>
            <w:shd w:val="clear" w:color="auto" w:fill="auto"/>
            <w:noWrap/>
            <w:vAlign w:val="center"/>
            <w:hideMark/>
          </w:tcPr>
          <w:p w:rsidR="005827B8" w:rsidRPr="001F54D7" w:rsidRDefault="005827B8" w:rsidP="0070252F">
            <w:pPr>
              <w:pStyle w:val="TableBody"/>
              <w:rPr>
                <w:lang w:val="en-GB"/>
              </w:rPr>
            </w:pPr>
          </w:p>
        </w:tc>
        <w:tc>
          <w:tcPr>
            <w:tcW w:w="1275" w:type="dxa"/>
            <w:tcBorders>
              <w:top w:val="nil"/>
              <w:left w:val="nil"/>
              <w:bottom w:val="nil"/>
              <w:right w:val="nil"/>
            </w:tcBorders>
            <w:shd w:val="clear" w:color="auto" w:fill="auto"/>
            <w:noWrap/>
            <w:vAlign w:val="center"/>
            <w:hideMark/>
          </w:tcPr>
          <w:p w:rsidR="005827B8" w:rsidRPr="001F54D7" w:rsidRDefault="005827B8" w:rsidP="0070252F">
            <w:pPr>
              <w:pStyle w:val="TableBody"/>
              <w:jc w:val="center"/>
              <w:rPr>
                <w:lang w:val="en-GB"/>
              </w:rPr>
            </w:pPr>
          </w:p>
        </w:tc>
        <w:tc>
          <w:tcPr>
            <w:tcW w:w="1418" w:type="dxa"/>
            <w:tcBorders>
              <w:top w:val="nil"/>
              <w:left w:val="nil"/>
              <w:bottom w:val="nil"/>
              <w:right w:val="nil"/>
            </w:tcBorders>
            <w:shd w:val="clear" w:color="auto" w:fill="auto"/>
            <w:noWrap/>
            <w:vAlign w:val="center"/>
            <w:hideMark/>
          </w:tcPr>
          <w:p w:rsidR="005827B8" w:rsidRPr="001F54D7" w:rsidRDefault="005827B8" w:rsidP="0070252F">
            <w:pPr>
              <w:pStyle w:val="TableBody"/>
              <w:jc w:val="center"/>
              <w:rPr>
                <w:lang w:val="en-GB"/>
              </w:rPr>
            </w:pPr>
          </w:p>
        </w:tc>
        <w:tc>
          <w:tcPr>
            <w:tcW w:w="1341" w:type="dxa"/>
            <w:tcBorders>
              <w:top w:val="nil"/>
              <w:left w:val="nil"/>
              <w:bottom w:val="nil"/>
              <w:right w:val="nil"/>
            </w:tcBorders>
            <w:shd w:val="clear" w:color="auto" w:fill="auto"/>
            <w:noWrap/>
            <w:vAlign w:val="center"/>
            <w:hideMark/>
          </w:tcPr>
          <w:p w:rsidR="005827B8" w:rsidRPr="001F54D7" w:rsidRDefault="005827B8" w:rsidP="0070252F">
            <w:pPr>
              <w:pStyle w:val="TableBody"/>
              <w:jc w:val="center"/>
              <w:rPr>
                <w:lang w:val="en-GB"/>
              </w:rPr>
            </w:pPr>
          </w:p>
        </w:tc>
      </w:tr>
      <w:tr w:rsidR="005827B8" w:rsidRPr="001F54D7" w:rsidTr="0070252F">
        <w:trPr>
          <w:trHeight w:val="285"/>
          <w:jc w:val="center"/>
        </w:trPr>
        <w:tc>
          <w:tcPr>
            <w:tcW w:w="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B</w:t>
            </w:r>
          </w:p>
        </w:tc>
        <w:tc>
          <w:tcPr>
            <w:tcW w:w="3571"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Market and traffic considerations</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rPr>
                <w:rFonts w:ascii="Symbol" w:hAnsi="Symbol"/>
                <w:lang w:val="en-GB"/>
              </w:rPr>
            </w:pPr>
            <w:r w:rsidRPr="001F54D7">
              <w:rPr>
                <w:rFonts w:ascii="Symbol" w:hAnsi="Symbol"/>
                <w:lang w:val="en-GB"/>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r>
      <w:tr w:rsidR="005827B8" w:rsidRPr="001F54D7" w:rsidTr="0070252F">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B1</w:t>
            </w:r>
          </w:p>
        </w:tc>
        <w:tc>
          <w:tcPr>
            <w:tcW w:w="357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Telecommunication services offered</w:t>
            </w:r>
            <w:r w:rsidR="00A0069B">
              <w:rPr>
                <w:lang w:val="en-GB"/>
              </w:rPr>
              <w:t xml:space="preserve"> </w:t>
            </w:r>
            <w:r w:rsidRPr="001F54D7">
              <w:rPr>
                <w:lang w:val="en-GB"/>
              </w:rPr>
              <w:t>(kbit/s)</w:t>
            </w:r>
          </w:p>
        </w:tc>
        <w:tc>
          <w:tcPr>
            <w:tcW w:w="153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r>
      <w:tr w:rsidR="005827B8" w:rsidRPr="001F54D7" w:rsidTr="0070252F">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B2</w:t>
            </w:r>
            <w:r w:rsidRPr="001F54D7">
              <w:rPr>
                <w:lang w:val="en-GB"/>
              </w:rPr>
              <w:t xml:space="preserve">　</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 xml:space="preserve">Total population </w:t>
            </w:r>
          </w:p>
        </w:tc>
        <w:tc>
          <w:tcPr>
            <w:tcW w:w="153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r w:rsidRPr="001F54D7">
              <w:rPr>
                <w:lang w:val="en-GB"/>
              </w:rPr>
              <w:t>58157</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r>
      <w:tr w:rsidR="005827B8" w:rsidRPr="001F54D7" w:rsidTr="0070252F">
        <w:trPr>
          <w:trHeight w:val="76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53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0252F">
            <w:pPr>
              <w:pStyle w:val="TableBody"/>
              <w:jc w:val="center"/>
              <w:rPr>
                <w:lang w:val="en-GB"/>
              </w:rPr>
            </w:pPr>
            <w:r w:rsidRPr="001F54D7">
              <w:rPr>
                <w:lang w:val="en-GB"/>
              </w:rPr>
              <w:t>Population (POP) by PPDR category</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0252F">
            <w:pPr>
              <w:pStyle w:val="TableBody"/>
              <w:jc w:val="center"/>
              <w:rPr>
                <w:lang w:val="en-GB"/>
              </w:rPr>
            </w:pPr>
            <w:r w:rsidRPr="001F54D7">
              <w:rPr>
                <w:lang w:val="en-GB"/>
              </w:rPr>
              <w:t>Penetration (PEN) rate within PPDR category</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r>
      <w:tr w:rsidR="005827B8" w:rsidRPr="001F54D7" w:rsidTr="0070252F">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0252F">
            <w:pPr>
              <w:pStyle w:val="TableBody"/>
              <w:rPr>
                <w:lang w:val="en-GB"/>
              </w:rPr>
            </w:pPr>
            <w:r w:rsidRPr="001F54D7">
              <w:rPr>
                <w:lang w:val="en-GB"/>
              </w:rPr>
              <w:t>Police</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r w:rsidRPr="001F54D7">
              <w:rPr>
                <w:lang w:val="en-GB"/>
              </w:rPr>
              <w:t>25</w:t>
            </w:r>
            <w:r w:rsidR="00D91E20">
              <w:rPr>
                <w:lang w:val="en-GB"/>
              </w:rPr>
              <w:t> </w:t>
            </w:r>
            <w:r w:rsidRPr="001F54D7">
              <w:rPr>
                <w:lang w:val="en-GB"/>
              </w:rPr>
              <w:t>848</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r w:rsidRPr="001F54D7">
              <w:rPr>
                <w:lang w:val="en-GB"/>
              </w:rPr>
              <w:t>1</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r>
      <w:tr w:rsidR="005827B8" w:rsidRPr="001F54D7" w:rsidTr="0070252F">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0252F">
            <w:pPr>
              <w:pStyle w:val="TableBody"/>
              <w:rPr>
                <w:lang w:val="en-GB"/>
              </w:rPr>
            </w:pPr>
            <w:r w:rsidRPr="001F54D7">
              <w:rPr>
                <w:lang w:val="en-GB"/>
              </w:rPr>
              <w:t>Special police function</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r w:rsidRPr="001F54D7">
              <w:rPr>
                <w:lang w:val="en-GB"/>
              </w:rPr>
              <w:t>5</w:t>
            </w:r>
            <w:r w:rsidR="00D91E20">
              <w:rPr>
                <w:lang w:val="en-GB"/>
              </w:rPr>
              <w:t> </w:t>
            </w:r>
            <w:r w:rsidRPr="001F54D7">
              <w:rPr>
                <w:lang w:val="en-GB"/>
              </w:rPr>
              <w:t>169</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r w:rsidRPr="001F54D7">
              <w:rPr>
                <w:lang w:val="en-GB"/>
              </w:rPr>
              <w:t>0.2</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r>
      <w:tr w:rsidR="005827B8" w:rsidRPr="001F54D7" w:rsidTr="0070252F">
        <w:trPr>
          <w:trHeight w:val="51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0252F">
            <w:pPr>
              <w:pStyle w:val="TableBody"/>
              <w:rPr>
                <w:lang w:val="en-GB"/>
              </w:rPr>
            </w:pPr>
            <w:r w:rsidRPr="001F54D7">
              <w:rPr>
                <w:lang w:val="en-GB"/>
              </w:rPr>
              <w:t>Police civilian support</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r w:rsidRPr="001F54D7">
              <w:rPr>
                <w:lang w:val="en-GB"/>
              </w:rPr>
              <w:t>12</w:t>
            </w:r>
            <w:r w:rsidR="00D91E20">
              <w:rPr>
                <w:lang w:val="en-GB"/>
              </w:rPr>
              <w:t> </w:t>
            </w:r>
            <w:r w:rsidRPr="001F54D7">
              <w:rPr>
                <w:lang w:val="en-GB"/>
              </w:rPr>
              <w:t>924</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r w:rsidRPr="001F54D7">
              <w:rPr>
                <w:lang w:val="en-GB"/>
              </w:rPr>
              <w:t>0.1</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r>
      <w:tr w:rsidR="005827B8" w:rsidRPr="001F54D7" w:rsidTr="0070252F">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0252F">
            <w:pPr>
              <w:pStyle w:val="TableBody"/>
              <w:rPr>
                <w:lang w:val="en-GB"/>
              </w:rPr>
            </w:pPr>
            <w:r w:rsidRPr="001F54D7">
              <w:rPr>
                <w:lang w:val="en-GB"/>
              </w:rPr>
              <w:t>Fire</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r w:rsidRPr="001F54D7">
              <w:rPr>
                <w:lang w:val="en-GB"/>
              </w:rPr>
              <w:t>7</w:t>
            </w:r>
            <w:r w:rsidR="00D91E20">
              <w:rPr>
                <w:lang w:val="en-GB"/>
              </w:rPr>
              <w:t> </w:t>
            </w:r>
            <w:r w:rsidRPr="001F54D7">
              <w:rPr>
                <w:lang w:val="en-GB"/>
              </w:rPr>
              <w:t>755</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r w:rsidRPr="001F54D7">
              <w:rPr>
                <w:lang w:val="en-GB"/>
              </w:rPr>
              <w:t>0.7</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r>
      <w:tr w:rsidR="005827B8" w:rsidRPr="001F54D7" w:rsidTr="0070252F">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57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0252F">
            <w:pPr>
              <w:pStyle w:val="TableBody"/>
              <w:rPr>
                <w:lang w:val="en-GB"/>
              </w:rPr>
            </w:pPr>
            <w:r w:rsidRPr="001F54D7">
              <w:rPr>
                <w:lang w:val="en-GB"/>
              </w:rPr>
              <w:t>Emergency Medical service</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r w:rsidRPr="001F54D7">
              <w:rPr>
                <w:lang w:val="en-GB"/>
              </w:rPr>
              <w:t>1</w:t>
            </w:r>
            <w:r w:rsidR="00D91E20">
              <w:rPr>
                <w:lang w:val="en-GB"/>
              </w:rPr>
              <w:t> </w:t>
            </w:r>
            <w:r w:rsidRPr="001F54D7">
              <w:rPr>
                <w:lang w:val="en-GB"/>
              </w:rPr>
              <w:t>292</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r w:rsidRPr="001F54D7">
              <w:rPr>
                <w:lang w:val="en-GB"/>
              </w:rPr>
              <w:t>0.5</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r>
      <w:tr w:rsidR="005827B8" w:rsidRPr="001F54D7" w:rsidTr="0070252F">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57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0252F">
            <w:pPr>
              <w:pStyle w:val="TableBody"/>
              <w:rPr>
                <w:lang w:val="en-GB"/>
              </w:rPr>
            </w:pPr>
            <w:r w:rsidRPr="001F54D7">
              <w:rPr>
                <w:lang w:val="en-GB"/>
              </w:rPr>
              <w:t>General Government Service</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r w:rsidRPr="001F54D7">
              <w:rPr>
                <w:lang w:val="en-GB"/>
              </w:rPr>
              <w:t>130</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r w:rsidRPr="001F54D7">
              <w:rPr>
                <w:lang w:val="en-GB"/>
              </w:rPr>
              <w:t>0.4</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r>
      <w:tr w:rsidR="005827B8" w:rsidRPr="001F54D7" w:rsidTr="0070252F">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57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0252F">
            <w:pPr>
              <w:pStyle w:val="TableBody"/>
              <w:rPr>
                <w:lang w:val="en-GB"/>
              </w:rPr>
            </w:pPr>
            <w:r w:rsidRPr="001F54D7">
              <w:rPr>
                <w:lang w:val="en-GB"/>
              </w:rPr>
              <w:t>Other PPDR users</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r w:rsidRPr="001F54D7">
              <w:rPr>
                <w:lang w:val="en-GB"/>
              </w:rPr>
              <w:t>5</w:t>
            </w:r>
            <w:r w:rsidR="00D91E20">
              <w:rPr>
                <w:lang w:val="en-GB"/>
              </w:rPr>
              <w:t> </w:t>
            </w:r>
            <w:r w:rsidRPr="001F54D7">
              <w:rPr>
                <w:lang w:val="en-GB"/>
              </w:rPr>
              <w:t>039</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r w:rsidRPr="001F54D7">
              <w:rPr>
                <w:lang w:val="en-GB"/>
              </w:rPr>
              <w:t>0.4</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r>
      <w:tr w:rsidR="005827B8" w:rsidRPr="001F54D7" w:rsidTr="0070252F">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53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r w:rsidRPr="001F54D7">
              <w:rPr>
                <w:lang w:val="en-GB"/>
              </w:rPr>
              <w:t>36</w:t>
            </w:r>
            <w:r w:rsidR="00D91E20">
              <w:rPr>
                <w:lang w:val="en-GB"/>
              </w:rPr>
              <w:t> </w:t>
            </w:r>
            <w:r w:rsidRPr="001F54D7">
              <w:rPr>
                <w:lang w:val="en-GB"/>
              </w:rPr>
              <w:t>807.9</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r>
      <w:tr w:rsidR="005827B8" w:rsidRPr="001F54D7" w:rsidTr="0070252F">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Area under consideration</w:t>
            </w:r>
          </w:p>
        </w:tc>
        <w:tc>
          <w:tcPr>
            <w:tcW w:w="153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r w:rsidRPr="001F54D7">
              <w:rPr>
                <w:lang w:val="en-GB"/>
              </w:rPr>
              <w:t>1</w:t>
            </w:r>
            <w:r w:rsidR="00D91E20">
              <w:rPr>
                <w:lang w:val="en-GB"/>
              </w:rPr>
              <w:t> </w:t>
            </w:r>
            <w:r w:rsidRPr="001F54D7">
              <w:rPr>
                <w:lang w:val="en-GB"/>
              </w:rPr>
              <w:t>550</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r w:rsidRPr="001F54D7">
              <w:rPr>
                <w:lang w:val="en-GB"/>
              </w:rPr>
              <w:t>km</w:t>
            </w:r>
            <w:r w:rsidRPr="001F54D7">
              <w:rPr>
                <w:vertAlign w:val="superscript"/>
                <w:lang w:val="en-GB"/>
              </w:rPr>
              <w:t>2</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r>
      <w:tr w:rsidR="005827B8" w:rsidRPr="001F54D7" w:rsidTr="0070252F">
        <w:trPr>
          <w:trHeight w:val="102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Number of persons per unit of area within the environment under consideration. Population density may vary with mobility Potential user per km</w:t>
            </w:r>
            <w:r w:rsidRPr="001F54D7">
              <w:rPr>
                <w:vertAlign w:val="superscript"/>
                <w:lang w:val="en-GB"/>
              </w:rPr>
              <w:t>2</w:t>
            </w:r>
          </w:p>
        </w:tc>
        <w:tc>
          <w:tcPr>
            <w:tcW w:w="153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r w:rsidRPr="001F54D7">
              <w:rPr>
                <w:lang w:val="en-GB"/>
              </w:rPr>
              <w:t>37.5</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0252F">
            <w:pPr>
              <w:pStyle w:val="TableBody"/>
              <w:jc w:val="center"/>
              <w:rPr>
                <w:lang w:val="en-GB"/>
              </w:rPr>
            </w:pPr>
            <w:r w:rsidRPr="001F54D7">
              <w:rPr>
                <w:lang w:val="en-GB"/>
              </w:rPr>
              <w:t>POP/km</w:t>
            </w:r>
            <w:r w:rsidRPr="001F54D7">
              <w:rPr>
                <w:vertAlign w:val="superscript"/>
                <w:lang w:val="en-GB"/>
              </w:rPr>
              <w:t>2</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0252F">
            <w:pPr>
              <w:pStyle w:val="TableBody"/>
              <w:jc w:val="center"/>
              <w:rPr>
                <w:lang w:val="en-GB"/>
              </w:rPr>
            </w:pPr>
          </w:p>
        </w:tc>
      </w:tr>
      <w:tr w:rsidR="005827B8" w:rsidRPr="001F54D7" w:rsidTr="001649B2">
        <w:trPr>
          <w:trHeight w:val="765"/>
          <w:jc w:val="center"/>
        </w:trPr>
        <w:tc>
          <w:tcPr>
            <w:tcW w:w="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lastRenderedPageBreak/>
              <w:t xml:space="preserve">　</w:t>
            </w:r>
          </w:p>
        </w:tc>
        <w:tc>
          <w:tcPr>
            <w:tcW w:w="3571"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 xml:space="preserve">Population (POP) by PPDR category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Penetration (PEN) rate within PPDR category</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r>
      <w:tr w:rsidR="005827B8" w:rsidRPr="001F54D7" w:rsidTr="00673810">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B3</w:t>
            </w:r>
          </w:p>
        </w:tc>
        <w:tc>
          <w:tcPr>
            <w:tcW w:w="357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Penetration rate</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Police</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25</w:t>
            </w:r>
            <w:r w:rsidR="00D91E20">
              <w:rPr>
                <w:lang w:val="en-GB"/>
              </w:rPr>
              <w:t> </w:t>
            </w:r>
            <w:r w:rsidRPr="001F54D7">
              <w:rPr>
                <w:lang w:val="en-GB"/>
              </w:rPr>
              <w:t>848</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0.481</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p>
        </w:tc>
      </w:tr>
      <w:tr w:rsidR="005827B8" w:rsidRPr="001F54D7" w:rsidTr="00673810">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Special police function</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5</w:t>
            </w:r>
            <w:r w:rsidR="00D91E20">
              <w:rPr>
                <w:lang w:val="en-GB"/>
              </w:rPr>
              <w:t> </w:t>
            </w:r>
            <w:r w:rsidRPr="001F54D7">
              <w:rPr>
                <w:lang w:val="en-GB"/>
              </w:rPr>
              <w:t>169</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0.024</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p>
        </w:tc>
      </w:tr>
      <w:tr w:rsidR="005827B8" w:rsidRPr="001F54D7" w:rsidTr="00673810">
        <w:trPr>
          <w:trHeight w:val="51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Police civilian support</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12</w:t>
            </w:r>
            <w:r w:rsidR="00D91E20">
              <w:rPr>
                <w:lang w:val="en-GB"/>
              </w:rPr>
              <w:t> </w:t>
            </w:r>
            <w:r w:rsidRPr="001F54D7">
              <w:rPr>
                <w:lang w:val="en-GB"/>
              </w:rPr>
              <w:t>924</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0.025</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p>
        </w:tc>
      </w:tr>
      <w:tr w:rsidR="005827B8" w:rsidRPr="001F54D7" w:rsidTr="00673810">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Fire</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7</w:t>
            </w:r>
            <w:r w:rsidR="00D91E20">
              <w:rPr>
                <w:lang w:val="en-GB"/>
              </w:rPr>
              <w:t> </w:t>
            </w:r>
            <w:r w:rsidRPr="001F54D7">
              <w:rPr>
                <w:lang w:val="en-GB"/>
              </w:rPr>
              <w:t>755</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0.106</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p>
        </w:tc>
      </w:tr>
      <w:tr w:rsidR="005827B8" w:rsidRPr="001F54D7" w:rsidTr="00673810">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57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Emergency medical service</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1</w:t>
            </w:r>
            <w:r w:rsidR="00D91E20">
              <w:rPr>
                <w:lang w:val="en-GB"/>
              </w:rPr>
              <w:t> </w:t>
            </w:r>
            <w:r w:rsidRPr="001F54D7">
              <w:rPr>
                <w:lang w:val="en-GB"/>
              </w:rPr>
              <w:t>292</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0.011</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p>
        </w:tc>
      </w:tr>
      <w:tr w:rsidR="005827B8" w:rsidRPr="001F54D7" w:rsidTr="00673810">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57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General government service</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130</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0.001</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p>
        </w:tc>
      </w:tr>
      <w:tr w:rsidR="005827B8" w:rsidRPr="001F54D7" w:rsidTr="00673810">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57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Other PPDR users</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5</w:t>
            </w:r>
            <w:r w:rsidR="00D91E20">
              <w:rPr>
                <w:lang w:val="en-GB"/>
              </w:rPr>
              <w:t> </w:t>
            </w:r>
            <w:r w:rsidRPr="001F54D7">
              <w:rPr>
                <w:lang w:val="en-GB"/>
              </w:rPr>
              <w:t>039</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0.034</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p>
        </w:tc>
      </w:tr>
      <w:tr w:rsidR="005827B8" w:rsidRPr="001F54D7" w:rsidTr="00673810">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53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0.34</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using voice</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p>
        </w:tc>
      </w:tr>
      <w:tr w:rsidR="005827B8" w:rsidRPr="001F54D7" w:rsidTr="00673810">
        <w:trPr>
          <w:trHeight w:val="285"/>
          <w:jc w:val="center"/>
        </w:trPr>
        <w:tc>
          <w:tcPr>
            <w:tcW w:w="57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B4</w:t>
            </w:r>
          </w:p>
        </w:tc>
        <w:tc>
          <w:tcPr>
            <w:tcW w:w="357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The number of cell</w:t>
            </w:r>
          </w:p>
        </w:tc>
        <w:tc>
          <w:tcPr>
            <w:tcW w:w="153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265</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p>
        </w:tc>
      </w:tr>
      <w:tr w:rsidR="005827B8" w:rsidRPr="001F54D7" w:rsidTr="00673810">
        <w:trPr>
          <w:trHeight w:val="285"/>
          <w:jc w:val="center"/>
        </w:trPr>
        <w:tc>
          <w:tcPr>
            <w:tcW w:w="57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p>
        </w:tc>
        <w:tc>
          <w:tcPr>
            <w:tcW w:w="357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Users/cell</w:t>
            </w:r>
          </w:p>
        </w:tc>
        <w:tc>
          <w:tcPr>
            <w:tcW w:w="153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139.58</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p>
        </w:tc>
      </w:tr>
      <w:tr w:rsidR="005827B8" w:rsidRPr="001F54D7" w:rsidTr="00673810">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B5</w:t>
            </w:r>
          </w:p>
        </w:tc>
        <w:tc>
          <w:tcPr>
            <w:tcW w:w="357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Traffic parameters</w:t>
            </w:r>
          </w:p>
        </w:tc>
        <w:tc>
          <w:tcPr>
            <w:tcW w:w="153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Uplink</w:t>
            </w:r>
          </w:p>
        </w:tc>
        <w:tc>
          <w:tcPr>
            <w:tcW w:w="27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Downlink</w:t>
            </w:r>
          </w:p>
        </w:tc>
      </w:tr>
      <w:tr w:rsidR="005827B8" w:rsidRPr="001F54D7" w:rsidTr="00673810">
        <w:trPr>
          <w:trHeight w:val="51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 xml:space="preserve">　</w:t>
            </w:r>
          </w:p>
        </w:tc>
        <w:tc>
          <w:tcPr>
            <w:tcW w:w="357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53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Point-to-Point</w:t>
            </w:r>
          </w:p>
        </w:tc>
        <w:tc>
          <w:tcPr>
            <w:tcW w:w="134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Point-to-Multipoint</w:t>
            </w:r>
          </w:p>
        </w:tc>
      </w:tr>
      <w:tr w:rsidR="005827B8" w:rsidRPr="001F54D7" w:rsidTr="00673810">
        <w:trPr>
          <w:trHeight w:val="51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 xml:space="preserve">　</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Busy hour call attempts (BHCA) (Calls/busy hour)</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From PSWAC</w:t>
            </w:r>
            <w:r w:rsidRPr="00D91E20">
              <w:rPr>
                <w:rStyle w:val="FootnoteReference"/>
                <w:sz w:val="14"/>
                <w:szCs w:val="14"/>
                <w:lang w:val="en-GB"/>
              </w:rPr>
              <w:footnoteReference w:id="14"/>
            </w:r>
          </w:p>
        </w:tc>
        <w:tc>
          <w:tcPr>
            <w:tcW w:w="12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0.0073284E/ busy hour</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0.0463105E/ busy hour</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p>
        </w:tc>
      </w:tr>
      <w:tr w:rsidR="005827B8" w:rsidRPr="001F54D7" w:rsidTr="00673810">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 xml:space="preserve">　</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 xml:space="preserve">　</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0.007718417</w:t>
            </w:r>
          </w:p>
        </w:tc>
        <w:tc>
          <w:tcPr>
            <w:tcW w:w="134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0.038592083</w:t>
            </w:r>
          </w:p>
        </w:tc>
      </w:tr>
      <w:tr w:rsidR="005827B8" w:rsidRPr="001F54D7" w:rsidTr="00673810">
        <w:trPr>
          <w:trHeight w:val="76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 xml:space="preserve">　</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Average number of calls/sessions attempted to/from average user during busy hour</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3.54</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1.05</w:t>
            </w:r>
          </w:p>
        </w:tc>
        <w:tc>
          <w:tcPr>
            <w:tcW w:w="134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5.24</w:t>
            </w:r>
          </w:p>
        </w:tc>
      </w:tr>
      <w:tr w:rsidR="005827B8" w:rsidRPr="001F54D7" w:rsidTr="00673810">
        <w:trPr>
          <w:trHeight w:val="51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 xml:space="preserve">　</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Average call/session duration during busy hours Seconds/call</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7.88</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26.53</w:t>
            </w:r>
          </w:p>
        </w:tc>
        <w:tc>
          <w:tcPr>
            <w:tcW w:w="134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26.53</w:t>
            </w:r>
          </w:p>
        </w:tc>
      </w:tr>
      <w:tr w:rsidR="005827B8" w:rsidRPr="001F54D7" w:rsidTr="00673810">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 xml:space="preserve">　</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Activity factor</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1.00</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1.00</w:t>
            </w:r>
          </w:p>
        </w:tc>
        <w:tc>
          <w:tcPr>
            <w:tcW w:w="134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1.00</w:t>
            </w:r>
          </w:p>
        </w:tc>
      </w:tr>
      <w:tr w:rsidR="005827B8" w:rsidRPr="001F54D7" w:rsidTr="00673810">
        <w:trPr>
          <w:trHeight w:val="51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B6</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 xml:space="preserve">Average traffic in call-seconds generated by each user during busy hour </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27.86</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27.79</w:t>
            </w:r>
          </w:p>
        </w:tc>
        <w:tc>
          <w:tcPr>
            <w:tcW w:w="134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138.93</w:t>
            </w:r>
          </w:p>
        </w:tc>
      </w:tr>
      <w:tr w:rsidR="005827B8" w:rsidRPr="001F54D7" w:rsidTr="00673810">
        <w:trPr>
          <w:trHeight w:val="102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B7</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Average traffic generated by all users</w:t>
            </w:r>
            <w:r w:rsidRPr="001F54D7">
              <w:rPr>
                <w:lang w:val="en-GB"/>
              </w:rPr>
              <w:br/>
              <w:t xml:space="preserve">within a cell during the busy hour </w:t>
            </w:r>
            <w:r w:rsidRPr="001F54D7">
              <w:rPr>
                <w:lang w:val="en-GB"/>
              </w:rPr>
              <w:br/>
              <w:t>(3 600 s) Erlangs</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1.08</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1.08</w:t>
            </w:r>
          </w:p>
        </w:tc>
        <w:tc>
          <w:tcPr>
            <w:tcW w:w="134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5.39</w:t>
            </w:r>
          </w:p>
        </w:tc>
      </w:tr>
      <w:tr w:rsidR="005827B8" w:rsidRPr="001F54D7" w:rsidTr="00673810">
        <w:trPr>
          <w:trHeight w:val="51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B8</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Establish quality of service (QOS) function parameters</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1.5</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1.5</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1.5</w:t>
            </w:r>
          </w:p>
        </w:tc>
      </w:tr>
      <w:tr w:rsidR="005827B8" w:rsidRPr="001F54D7" w:rsidTr="00673810">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 xml:space="preserve">　</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frequency reuse factor</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1</w:t>
            </w:r>
          </w:p>
        </w:tc>
      </w:tr>
      <w:tr w:rsidR="005827B8" w:rsidRPr="001F54D7" w:rsidTr="00673810">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 xml:space="preserve">　</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Traffic per cell</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1.08</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1.08</w:t>
            </w:r>
          </w:p>
        </w:tc>
        <w:tc>
          <w:tcPr>
            <w:tcW w:w="134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5.39</w:t>
            </w:r>
          </w:p>
        </w:tc>
      </w:tr>
      <w:tr w:rsidR="005827B8" w:rsidRPr="001F54D7" w:rsidTr="00673810">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 xml:space="preserve">　</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Total Traffic per cell</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1.62</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1.62</w:t>
            </w:r>
          </w:p>
        </w:tc>
        <w:tc>
          <w:tcPr>
            <w:tcW w:w="134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8.08</w:t>
            </w:r>
          </w:p>
        </w:tc>
      </w:tr>
      <w:tr w:rsidR="005827B8" w:rsidRPr="001F54D7" w:rsidTr="00673810">
        <w:trPr>
          <w:trHeight w:hRule="exact" w:val="113"/>
          <w:jc w:val="center"/>
        </w:trPr>
        <w:tc>
          <w:tcPr>
            <w:tcW w:w="579" w:type="dxa"/>
            <w:tcBorders>
              <w:top w:val="nil"/>
              <w:left w:val="nil"/>
              <w:bottom w:val="nil"/>
              <w:right w:val="nil"/>
            </w:tcBorders>
            <w:shd w:val="clear" w:color="auto" w:fill="auto"/>
            <w:vAlign w:val="center"/>
            <w:hideMark/>
          </w:tcPr>
          <w:p w:rsidR="005827B8" w:rsidRPr="001F54D7" w:rsidRDefault="005827B8" w:rsidP="001649B2">
            <w:pPr>
              <w:pStyle w:val="TableBody"/>
              <w:rPr>
                <w:lang w:val="en-GB"/>
              </w:rPr>
            </w:pPr>
          </w:p>
        </w:tc>
        <w:tc>
          <w:tcPr>
            <w:tcW w:w="3571" w:type="dxa"/>
            <w:tcBorders>
              <w:top w:val="nil"/>
              <w:left w:val="nil"/>
              <w:bottom w:val="nil"/>
              <w:right w:val="nil"/>
            </w:tcBorders>
            <w:shd w:val="clear" w:color="auto" w:fill="auto"/>
            <w:vAlign w:val="center"/>
            <w:hideMark/>
          </w:tcPr>
          <w:p w:rsidR="005827B8" w:rsidRPr="001F54D7" w:rsidRDefault="005827B8" w:rsidP="001649B2">
            <w:pPr>
              <w:pStyle w:val="TableBody"/>
              <w:rPr>
                <w:lang w:val="en-GB"/>
              </w:rPr>
            </w:pPr>
          </w:p>
        </w:tc>
        <w:tc>
          <w:tcPr>
            <w:tcW w:w="1533" w:type="dxa"/>
            <w:tcBorders>
              <w:top w:val="nil"/>
              <w:left w:val="nil"/>
              <w:bottom w:val="nil"/>
              <w:right w:val="nil"/>
            </w:tcBorders>
            <w:shd w:val="clear" w:color="auto" w:fill="auto"/>
            <w:vAlign w:val="center"/>
            <w:hideMark/>
          </w:tcPr>
          <w:p w:rsidR="005827B8" w:rsidRPr="001F54D7" w:rsidRDefault="005827B8" w:rsidP="00673810">
            <w:pPr>
              <w:pStyle w:val="TableBody"/>
              <w:rPr>
                <w:lang w:val="en-GB"/>
              </w:rPr>
            </w:pPr>
          </w:p>
        </w:tc>
        <w:tc>
          <w:tcPr>
            <w:tcW w:w="1275" w:type="dxa"/>
            <w:tcBorders>
              <w:top w:val="nil"/>
              <w:left w:val="nil"/>
              <w:bottom w:val="nil"/>
              <w:right w:val="nil"/>
            </w:tcBorders>
            <w:shd w:val="clear" w:color="auto" w:fill="auto"/>
            <w:vAlign w:val="center"/>
            <w:hideMark/>
          </w:tcPr>
          <w:p w:rsidR="005827B8" w:rsidRPr="001F54D7" w:rsidRDefault="005827B8" w:rsidP="00673810">
            <w:pPr>
              <w:pStyle w:val="TableBody"/>
              <w:jc w:val="center"/>
              <w:rPr>
                <w:lang w:val="en-GB"/>
              </w:rPr>
            </w:pPr>
          </w:p>
        </w:tc>
        <w:tc>
          <w:tcPr>
            <w:tcW w:w="1418" w:type="dxa"/>
            <w:tcBorders>
              <w:top w:val="nil"/>
              <w:left w:val="nil"/>
              <w:bottom w:val="nil"/>
              <w:right w:val="nil"/>
            </w:tcBorders>
            <w:shd w:val="clear" w:color="auto" w:fill="auto"/>
            <w:vAlign w:val="center"/>
            <w:hideMark/>
          </w:tcPr>
          <w:p w:rsidR="005827B8" w:rsidRPr="001F54D7" w:rsidRDefault="005827B8" w:rsidP="00673810">
            <w:pPr>
              <w:pStyle w:val="TableBody"/>
              <w:jc w:val="center"/>
              <w:rPr>
                <w:lang w:val="en-GB"/>
              </w:rPr>
            </w:pPr>
          </w:p>
        </w:tc>
        <w:tc>
          <w:tcPr>
            <w:tcW w:w="1341" w:type="dxa"/>
            <w:tcBorders>
              <w:top w:val="nil"/>
              <w:left w:val="nil"/>
              <w:bottom w:val="nil"/>
              <w:right w:val="nil"/>
            </w:tcBorders>
            <w:shd w:val="clear" w:color="auto" w:fill="auto"/>
            <w:noWrap/>
            <w:vAlign w:val="center"/>
            <w:hideMark/>
          </w:tcPr>
          <w:p w:rsidR="005827B8" w:rsidRPr="001F54D7" w:rsidRDefault="005827B8" w:rsidP="00673810">
            <w:pPr>
              <w:pStyle w:val="TableBody"/>
              <w:jc w:val="center"/>
              <w:rPr>
                <w:lang w:val="en-GB"/>
              </w:rPr>
            </w:pPr>
          </w:p>
        </w:tc>
      </w:tr>
      <w:tr w:rsidR="005827B8" w:rsidRPr="001F54D7" w:rsidTr="00673810">
        <w:trPr>
          <w:trHeight w:val="285"/>
          <w:jc w:val="center"/>
        </w:trPr>
        <w:tc>
          <w:tcPr>
            <w:tcW w:w="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lastRenderedPageBreak/>
              <w:t>C</w:t>
            </w:r>
          </w:p>
        </w:tc>
        <w:tc>
          <w:tcPr>
            <w:tcW w:w="3571"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Technical and system considerations</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p>
        </w:tc>
      </w:tr>
      <w:tr w:rsidR="005827B8" w:rsidRPr="001F54D7" w:rsidTr="00673810">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C1</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Total Traffic per cell</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1.62</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1.62</w:t>
            </w:r>
          </w:p>
        </w:tc>
        <w:tc>
          <w:tcPr>
            <w:tcW w:w="134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8.08</w:t>
            </w:r>
          </w:p>
        </w:tc>
      </w:tr>
      <w:tr w:rsidR="005827B8" w:rsidRPr="001F54D7" w:rsidTr="00673810">
        <w:trPr>
          <w:trHeight w:val="285"/>
          <w:jc w:val="center"/>
        </w:trPr>
        <w:tc>
          <w:tcPr>
            <w:tcW w:w="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C2</w:t>
            </w:r>
          </w:p>
        </w:tc>
        <w:tc>
          <w:tcPr>
            <w:tcW w:w="3571"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0D6CF7">
            <w:pPr>
              <w:pStyle w:val="TableBody"/>
              <w:rPr>
                <w:lang w:val="en-GB"/>
              </w:rPr>
            </w:pPr>
            <w:r w:rsidRPr="001F54D7">
              <w:rPr>
                <w:lang w:val="en-GB"/>
              </w:rPr>
              <w:t>Bitrate</w:t>
            </w:r>
            <w:r w:rsidR="000D6CF7">
              <w:rPr>
                <w:lang w:val="en-GB"/>
              </w:rPr>
              <w:t xml:space="preserve"> (</w:t>
            </w:r>
            <w:r w:rsidRPr="001F54D7">
              <w:rPr>
                <w:lang w:val="en-GB"/>
              </w:rPr>
              <w:t>kbit/s)</w:t>
            </w:r>
            <w:r w:rsidR="000D6CF7">
              <w:rPr>
                <w:lang w:val="en-GB"/>
              </w:rPr>
              <w:t xml:space="preserve"> </w:t>
            </w:r>
            <w:r w:rsidRPr="001F54D7">
              <w:rPr>
                <w:lang w:val="en-GB"/>
              </w:rPr>
              <w:t>(12.2k AMR</w:t>
            </w:r>
            <w:r w:rsidR="000D6CF7">
              <w:rPr>
                <w:lang w:val="en-GB"/>
              </w:rPr>
              <w:t>, a</w:t>
            </w:r>
            <w:r w:rsidRPr="001F54D7">
              <w:rPr>
                <w:lang w:val="en-GB"/>
              </w:rPr>
              <w:t>bout 16k)</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16.00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16.00</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16.00</w:t>
            </w:r>
          </w:p>
        </w:tc>
      </w:tr>
      <w:tr w:rsidR="005827B8" w:rsidRPr="001F54D7" w:rsidTr="00673810">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C3</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D6CF7">
            <w:pPr>
              <w:pStyle w:val="TableBody"/>
              <w:rPr>
                <w:lang w:val="en-GB"/>
              </w:rPr>
            </w:pPr>
            <w:r w:rsidRPr="001F54D7">
              <w:rPr>
                <w:lang w:val="en-GB"/>
              </w:rPr>
              <w:t>Calculate traffic</w:t>
            </w:r>
            <w:r w:rsidR="000D6CF7">
              <w:rPr>
                <w:lang w:val="en-GB"/>
              </w:rPr>
              <w:t xml:space="preserve"> (</w:t>
            </w:r>
            <w:r w:rsidRPr="001F54D7">
              <w:rPr>
                <w:lang w:val="en-GB"/>
              </w:rPr>
              <w:t>Mbit/s)</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0.026</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0.026</w:t>
            </w:r>
          </w:p>
        </w:tc>
        <w:tc>
          <w:tcPr>
            <w:tcW w:w="134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0.129</w:t>
            </w:r>
          </w:p>
        </w:tc>
      </w:tr>
      <w:tr w:rsidR="005827B8" w:rsidRPr="001F54D7" w:rsidTr="00673810">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C4</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Frequency Efficiency</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0.200</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0.200</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0.1</w:t>
            </w:r>
          </w:p>
        </w:tc>
      </w:tr>
      <w:tr w:rsidR="005827B8" w:rsidRPr="001F54D7" w:rsidTr="00673810">
        <w:trPr>
          <w:trHeight w:hRule="exact" w:val="113"/>
          <w:jc w:val="center"/>
        </w:trPr>
        <w:tc>
          <w:tcPr>
            <w:tcW w:w="579" w:type="dxa"/>
            <w:tcBorders>
              <w:top w:val="nil"/>
              <w:left w:val="nil"/>
              <w:bottom w:val="nil"/>
              <w:right w:val="nil"/>
            </w:tcBorders>
            <w:shd w:val="clear" w:color="auto" w:fill="D9D9D9" w:themeFill="background1" w:themeFillShade="D9"/>
            <w:vAlign w:val="center"/>
            <w:hideMark/>
          </w:tcPr>
          <w:p w:rsidR="005827B8" w:rsidRPr="001F54D7" w:rsidRDefault="005827B8" w:rsidP="001649B2">
            <w:pPr>
              <w:pStyle w:val="TableBody"/>
              <w:rPr>
                <w:lang w:val="en-GB"/>
              </w:rPr>
            </w:pPr>
          </w:p>
        </w:tc>
        <w:tc>
          <w:tcPr>
            <w:tcW w:w="3571" w:type="dxa"/>
            <w:tcBorders>
              <w:top w:val="nil"/>
              <w:left w:val="nil"/>
              <w:bottom w:val="nil"/>
              <w:right w:val="nil"/>
            </w:tcBorders>
            <w:shd w:val="clear" w:color="auto" w:fill="auto"/>
            <w:vAlign w:val="center"/>
            <w:hideMark/>
          </w:tcPr>
          <w:p w:rsidR="005827B8" w:rsidRPr="001F54D7" w:rsidRDefault="005827B8" w:rsidP="001649B2">
            <w:pPr>
              <w:pStyle w:val="TableBody"/>
              <w:rPr>
                <w:lang w:val="en-GB"/>
              </w:rPr>
            </w:pPr>
          </w:p>
        </w:tc>
        <w:tc>
          <w:tcPr>
            <w:tcW w:w="1533" w:type="dxa"/>
            <w:tcBorders>
              <w:top w:val="nil"/>
              <w:left w:val="nil"/>
              <w:bottom w:val="nil"/>
              <w:right w:val="nil"/>
            </w:tcBorders>
            <w:shd w:val="clear" w:color="auto" w:fill="auto"/>
            <w:vAlign w:val="center"/>
            <w:hideMark/>
          </w:tcPr>
          <w:p w:rsidR="005827B8" w:rsidRPr="001F54D7" w:rsidRDefault="005827B8" w:rsidP="00673810">
            <w:pPr>
              <w:pStyle w:val="TableBody"/>
              <w:rPr>
                <w:lang w:val="en-GB"/>
              </w:rPr>
            </w:pPr>
          </w:p>
        </w:tc>
        <w:tc>
          <w:tcPr>
            <w:tcW w:w="1275" w:type="dxa"/>
            <w:tcBorders>
              <w:top w:val="nil"/>
              <w:left w:val="nil"/>
              <w:bottom w:val="nil"/>
              <w:right w:val="nil"/>
            </w:tcBorders>
            <w:shd w:val="clear" w:color="auto" w:fill="auto"/>
            <w:vAlign w:val="center"/>
            <w:hideMark/>
          </w:tcPr>
          <w:p w:rsidR="005827B8" w:rsidRPr="001F54D7" w:rsidRDefault="005827B8" w:rsidP="00673810">
            <w:pPr>
              <w:pStyle w:val="TableBody"/>
              <w:jc w:val="center"/>
              <w:rPr>
                <w:lang w:val="en-GB"/>
              </w:rPr>
            </w:pPr>
          </w:p>
        </w:tc>
        <w:tc>
          <w:tcPr>
            <w:tcW w:w="1418" w:type="dxa"/>
            <w:tcBorders>
              <w:top w:val="nil"/>
              <w:left w:val="nil"/>
              <w:bottom w:val="nil"/>
              <w:right w:val="nil"/>
            </w:tcBorders>
            <w:shd w:val="clear" w:color="auto" w:fill="auto"/>
            <w:vAlign w:val="center"/>
            <w:hideMark/>
          </w:tcPr>
          <w:p w:rsidR="005827B8" w:rsidRPr="001F54D7" w:rsidRDefault="005827B8" w:rsidP="00673810">
            <w:pPr>
              <w:pStyle w:val="TableBody"/>
              <w:jc w:val="center"/>
              <w:rPr>
                <w:lang w:val="en-GB"/>
              </w:rPr>
            </w:pPr>
          </w:p>
        </w:tc>
        <w:tc>
          <w:tcPr>
            <w:tcW w:w="1341" w:type="dxa"/>
            <w:tcBorders>
              <w:top w:val="nil"/>
              <w:left w:val="nil"/>
              <w:bottom w:val="nil"/>
              <w:right w:val="nil"/>
            </w:tcBorders>
            <w:shd w:val="clear" w:color="auto" w:fill="auto"/>
            <w:noWrap/>
            <w:vAlign w:val="center"/>
            <w:hideMark/>
          </w:tcPr>
          <w:p w:rsidR="005827B8" w:rsidRPr="001F54D7" w:rsidRDefault="005827B8" w:rsidP="00673810">
            <w:pPr>
              <w:pStyle w:val="TableBody"/>
              <w:jc w:val="center"/>
              <w:rPr>
                <w:lang w:val="en-GB"/>
              </w:rPr>
            </w:pPr>
          </w:p>
        </w:tc>
      </w:tr>
      <w:tr w:rsidR="005827B8" w:rsidRPr="001F54D7" w:rsidTr="00673810">
        <w:trPr>
          <w:trHeight w:val="285"/>
          <w:jc w:val="center"/>
        </w:trPr>
        <w:tc>
          <w:tcPr>
            <w:tcW w:w="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D</w:t>
            </w:r>
          </w:p>
        </w:tc>
        <w:tc>
          <w:tcPr>
            <w:tcW w:w="3571"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Spectrum results</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p>
        </w:tc>
      </w:tr>
      <w:tr w:rsidR="005827B8" w:rsidRPr="001F54D7" w:rsidTr="00673810">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D1</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 xml:space="preserve">　</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0.13</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0.13</w:t>
            </w:r>
          </w:p>
        </w:tc>
        <w:tc>
          <w:tcPr>
            <w:tcW w:w="134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1.29</w:t>
            </w:r>
          </w:p>
        </w:tc>
      </w:tr>
      <w:tr w:rsidR="005827B8" w:rsidRPr="001F54D7" w:rsidTr="00673810">
        <w:trPr>
          <w:trHeight w:val="510"/>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D2</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D6CF7">
            <w:pPr>
              <w:pStyle w:val="TableBody"/>
              <w:rPr>
                <w:lang w:val="en-GB"/>
              </w:rPr>
            </w:pPr>
            <w:r w:rsidRPr="001F54D7">
              <w:rPr>
                <w:lang w:val="en-GB"/>
              </w:rPr>
              <w:t xml:space="preserve">Weighting factor for each environment </w:t>
            </w:r>
            <w:r w:rsidR="000D6CF7">
              <w:rPr>
                <w:lang w:val="en-GB"/>
              </w:rPr>
              <w:t>(</w:t>
            </w:r>
            <w:r w:rsidRPr="001F54D7">
              <w:rPr>
                <w:lang w:val="en-GB"/>
              </w:rPr>
              <w:t>α</w:t>
            </w:r>
            <w:r w:rsidR="000D6CF7">
              <w:rPr>
                <w:lang w:val="en-GB"/>
              </w:rPr>
              <w:t>)</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1.00</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1.00</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1</w:t>
            </w:r>
          </w:p>
        </w:tc>
      </w:tr>
      <w:tr w:rsidR="005827B8" w:rsidRPr="001F54D7" w:rsidTr="00673810">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D3</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Adjustment factor</w:t>
            </w:r>
            <w:r w:rsidR="000D6CF7">
              <w:rPr>
                <w:rFonts w:hint="eastAsia"/>
                <w:lang w:val="en-GB"/>
              </w:rPr>
              <w:t xml:space="preserve"> (</w:t>
            </w:r>
            <w:r w:rsidRPr="001F54D7">
              <w:rPr>
                <w:lang w:val="en-GB"/>
              </w:rPr>
              <w:t>β</w:t>
            </w:r>
            <w:r w:rsidR="000D6CF7">
              <w:rPr>
                <w:rFonts w:hint="eastAsia"/>
                <w:lang w:val="en-GB"/>
              </w:rPr>
              <w:t>)</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1.00</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jc w:val="center"/>
              <w:rPr>
                <w:lang w:val="en-GB"/>
              </w:rPr>
            </w:pPr>
            <w:r w:rsidRPr="001F54D7">
              <w:rPr>
                <w:lang w:val="en-GB"/>
              </w:rPr>
              <w:t>1.00</w:t>
            </w:r>
          </w:p>
        </w:tc>
        <w:tc>
          <w:tcPr>
            <w:tcW w:w="1341"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673810">
            <w:pPr>
              <w:pStyle w:val="TableBody"/>
              <w:jc w:val="center"/>
              <w:rPr>
                <w:lang w:val="en-GB"/>
              </w:rPr>
            </w:pPr>
            <w:r w:rsidRPr="001F54D7">
              <w:rPr>
                <w:lang w:val="en-GB"/>
              </w:rPr>
              <w:t>1</w:t>
            </w:r>
          </w:p>
        </w:tc>
      </w:tr>
      <w:tr w:rsidR="005827B8" w:rsidRPr="001F54D7" w:rsidTr="00673810">
        <w:trPr>
          <w:trHeight w:val="285"/>
          <w:jc w:val="center"/>
        </w:trPr>
        <w:tc>
          <w:tcPr>
            <w:tcW w:w="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D4</w:t>
            </w:r>
          </w:p>
        </w:tc>
        <w:tc>
          <w:tcPr>
            <w:tcW w:w="3571"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Calculate total spectrum</w:t>
            </w:r>
            <w:r w:rsidR="000D6CF7">
              <w:rPr>
                <w:lang w:val="en-GB"/>
              </w:rPr>
              <w:t xml:space="preserve"> </w:t>
            </w:r>
            <w:r w:rsidRPr="001F54D7">
              <w:rPr>
                <w:lang w:val="en-GB"/>
              </w:rPr>
              <w:t>(MHz)</w:t>
            </w:r>
          </w:p>
        </w:tc>
        <w:tc>
          <w:tcPr>
            <w:tcW w:w="153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673810">
            <w:pPr>
              <w:pStyle w:val="TableBody"/>
              <w:rPr>
                <w:lang w:val="en-GB"/>
              </w:rPr>
            </w:pPr>
            <w:r w:rsidRPr="001F54D7">
              <w:rPr>
                <w:lang w:val="en-GB"/>
              </w:rPr>
              <w:t xml:space="preserve">　</w:t>
            </w:r>
          </w:p>
        </w:tc>
        <w:tc>
          <w:tcPr>
            <w:tcW w:w="4034" w:type="dxa"/>
            <w:gridSpan w:val="3"/>
            <w:tcBorders>
              <w:top w:val="single" w:sz="4" w:space="0" w:color="auto"/>
              <w:left w:val="nil"/>
              <w:bottom w:val="single" w:sz="4" w:space="0" w:color="auto"/>
              <w:right w:val="single" w:sz="4" w:space="0" w:color="000000"/>
            </w:tcBorders>
            <w:shd w:val="clear" w:color="auto" w:fill="auto"/>
            <w:vAlign w:val="center"/>
            <w:hideMark/>
          </w:tcPr>
          <w:p w:rsidR="005827B8" w:rsidRPr="001F54D7" w:rsidRDefault="005827B8" w:rsidP="00673810">
            <w:pPr>
              <w:pStyle w:val="TableBody"/>
              <w:jc w:val="center"/>
              <w:rPr>
                <w:lang w:val="en-GB"/>
              </w:rPr>
            </w:pPr>
            <w:r w:rsidRPr="001F54D7">
              <w:rPr>
                <w:lang w:val="en-GB"/>
              </w:rPr>
              <w:t>1.55</w:t>
            </w:r>
          </w:p>
        </w:tc>
      </w:tr>
    </w:tbl>
    <w:p w:rsidR="005827B8" w:rsidRPr="001F54D7" w:rsidRDefault="005827B8" w:rsidP="001649B2">
      <w:pPr>
        <w:pStyle w:val="TableNo"/>
        <w:rPr>
          <w:lang w:eastAsia="zh-CN"/>
        </w:rPr>
      </w:pPr>
      <w:r w:rsidRPr="001F54D7">
        <w:rPr>
          <w:lang w:eastAsia="zh-CN"/>
        </w:rPr>
        <w:t>TABLE 2E-7</w:t>
      </w:r>
    </w:p>
    <w:p w:rsidR="005827B8" w:rsidRPr="001F54D7" w:rsidRDefault="005827B8" w:rsidP="00D91E20">
      <w:pPr>
        <w:pStyle w:val="Tabletitle"/>
        <w:rPr>
          <w:lang w:eastAsia="zh-CN"/>
        </w:rPr>
      </w:pPr>
      <w:r w:rsidRPr="001F54D7">
        <w:rPr>
          <w:lang w:eastAsia="zh-CN"/>
        </w:rPr>
        <w:t xml:space="preserve">Spectrum </w:t>
      </w:r>
      <w:r w:rsidRPr="00D91E20">
        <w:t>requirement</w:t>
      </w:r>
      <w:r w:rsidRPr="001F54D7">
        <w:rPr>
          <w:lang w:eastAsia="zh-CN"/>
        </w:rPr>
        <w:t xml:space="preserve"> of TD-LTE narrow band data </w:t>
      </w:r>
    </w:p>
    <w:tbl>
      <w:tblPr>
        <w:tblW w:w="9720" w:type="dxa"/>
        <w:jc w:val="center"/>
        <w:tblLook w:val="04A0" w:firstRow="1" w:lastRow="0" w:firstColumn="1" w:lastColumn="0" w:noHBand="0" w:noVBand="1"/>
      </w:tblPr>
      <w:tblGrid>
        <w:gridCol w:w="485"/>
        <w:gridCol w:w="3667"/>
        <w:gridCol w:w="1228"/>
        <w:gridCol w:w="1540"/>
        <w:gridCol w:w="1540"/>
        <w:gridCol w:w="1260"/>
      </w:tblGrid>
      <w:tr w:rsidR="005827B8" w:rsidRPr="001F54D7" w:rsidTr="000F5933">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A</w:t>
            </w:r>
          </w:p>
        </w:tc>
        <w:tc>
          <w:tcPr>
            <w:tcW w:w="36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Geographic considerations</w:t>
            </w:r>
          </w:p>
        </w:tc>
        <w:tc>
          <w:tcPr>
            <w:tcW w:w="12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r>
      <w:tr w:rsidR="005827B8" w:rsidRPr="001F54D7" w:rsidTr="000F5933">
        <w:trPr>
          <w:trHeight w:val="174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A1</w:t>
            </w:r>
          </w:p>
        </w:tc>
        <w:tc>
          <w:tcPr>
            <w:tcW w:w="366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Select operational environment type</w:t>
            </w:r>
            <w:r w:rsidRPr="001F54D7">
              <w:rPr>
                <w:lang w:val="en-GB"/>
              </w:rPr>
              <w:br/>
              <w:t>Each environment type basically forms a column in calculation spreadsheet. Do not have to consider all environments, only the most significant contributors to spectrum requirements. Environments may geographically overlap.</w:t>
            </w:r>
            <w:r w:rsidRPr="001F54D7">
              <w:rPr>
                <w:lang w:val="en-GB"/>
              </w:rPr>
              <w:br/>
              <w:t>No user should occupy any two operational environments at one time</w:t>
            </w:r>
          </w:p>
        </w:tc>
        <w:tc>
          <w:tcPr>
            <w:tcW w:w="122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Urban pedestrian and mobile</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Urban pedestrian and mobile</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51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A2</w:t>
            </w:r>
          </w:p>
        </w:tc>
        <w:tc>
          <w:tcPr>
            <w:tcW w:w="366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Select direction of calculation, uplink vs downlink or combined</w:t>
            </w:r>
          </w:p>
        </w:tc>
        <w:tc>
          <w:tcPr>
            <w:tcW w:w="122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Uplink</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Downlink</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102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A3</w:t>
            </w:r>
          </w:p>
        </w:tc>
        <w:tc>
          <w:tcPr>
            <w:tcW w:w="366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Representative cell area and geometry for each operational environment type</w:t>
            </w:r>
            <w:r w:rsidRPr="001F54D7">
              <w:rPr>
                <w:lang w:val="en-GB"/>
              </w:rPr>
              <w:t>，</w:t>
            </w:r>
            <w:r w:rsidRPr="001F54D7">
              <w:rPr>
                <w:lang w:val="en-GB"/>
              </w:rPr>
              <w:t>(radius of vertex for sectored hexagonal cells km</w:t>
            </w:r>
            <w:r w:rsidR="000D6CF7">
              <w:rPr>
                <w:lang w:val="en-GB"/>
              </w:rPr>
              <w:t>)</w:t>
            </w:r>
          </w:p>
        </w:tc>
        <w:tc>
          <w:tcPr>
            <w:tcW w:w="122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rPr>
                <w:lang w:val="en-GB"/>
              </w:rPr>
            </w:pPr>
            <w:r w:rsidRPr="001F54D7">
              <w:rPr>
                <w:lang w:val="en-GB"/>
              </w:rPr>
              <w:t xml:space="preserve">　</w:t>
            </w:r>
          </w:p>
        </w:tc>
        <w:tc>
          <w:tcPr>
            <w:tcW w:w="30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1.5</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51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A4</w:t>
            </w:r>
          </w:p>
        </w:tc>
        <w:tc>
          <w:tcPr>
            <w:tcW w:w="366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Calculate representative cell area hexagonal = 2.6 • r*r</w:t>
            </w:r>
          </w:p>
        </w:tc>
        <w:tc>
          <w:tcPr>
            <w:tcW w:w="122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rPr>
                <w:lang w:val="en-GB"/>
              </w:rPr>
            </w:pPr>
            <w:r w:rsidRPr="001F54D7">
              <w:rPr>
                <w:lang w:val="en-GB"/>
              </w:rPr>
              <w:t xml:space="preserve">　</w:t>
            </w:r>
          </w:p>
        </w:tc>
        <w:tc>
          <w:tcPr>
            <w:tcW w:w="30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5.85</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hRule="exact" w:val="113"/>
          <w:jc w:val="center"/>
        </w:trPr>
        <w:tc>
          <w:tcPr>
            <w:tcW w:w="485" w:type="dxa"/>
            <w:tcBorders>
              <w:top w:val="nil"/>
              <w:left w:val="nil"/>
              <w:bottom w:val="nil"/>
              <w:right w:val="nil"/>
            </w:tcBorders>
            <w:shd w:val="clear" w:color="auto" w:fill="auto"/>
            <w:noWrap/>
            <w:vAlign w:val="center"/>
            <w:hideMark/>
          </w:tcPr>
          <w:p w:rsidR="005827B8" w:rsidRPr="001F54D7" w:rsidRDefault="005827B8" w:rsidP="001649B2">
            <w:pPr>
              <w:pStyle w:val="TableBody"/>
              <w:rPr>
                <w:lang w:val="en-GB"/>
              </w:rPr>
            </w:pPr>
          </w:p>
        </w:tc>
        <w:tc>
          <w:tcPr>
            <w:tcW w:w="3667" w:type="dxa"/>
            <w:tcBorders>
              <w:top w:val="nil"/>
              <w:left w:val="nil"/>
              <w:bottom w:val="nil"/>
              <w:right w:val="nil"/>
            </w:tcBorders>
            <w:shd w:val="clear" w:color="auto" w:fill="auto"/>
            <w:noWrap/>
            <w:vAlign w:val="center"/>
            <w:hideMark/>
          </w:tcPr>
          <w:p w:rsidR="005827B8" w:rsidRPr="001F54D7" w:rsidRDefault="005827B8" w:rsidP="001649B2">
            <w:pPr>
              <w:pStyle w:val="TableBody"/>
              <w:rPr>
                <w:lang w:val="en-GB"/>
              </w:rPr>
            </w:pPr>
          </w:p>
        </w:tc>
        <w:tc>
          <w:tcPr>
            <w:tcW w:w="1228" w:type="dxa"/>
            <w:tcBorders>
              <w:top w:val="nil"/>
              <w:left w:val="nil"/>
              <w:bottom w:val="nil"/>
              <w:right w:val="nil"/>
            </w:tcBorders>
            <w:shd w:val="clear" w:color="auto" w:fill="auto"/>
            <w:noWrap/>
            <w:vAlign w:val="center"/>
            <w:hideMark/>
          </w:tcPr>
          <w:p w:rsidR="005827B8" w:rsidRPr="001F54D7" w:rsidRDefault="005827B8" w:rsidP="000F5933">
            <w:pPr>
              <w:pStyle w:val="TableBody"/>
              <w:rPr>
                <w:lang w:val="en-GB"/>
              </w:rPr>
            </w:pPr>
          </w:p>
        </w:tc>
        <w:tc>
          <w:tcPr>
            <w:tcW w:w="1540" w:type="dxa"/>
            <w:tcBorders>
              <w:top w:val="nil"/>
              <w:left w:val="nil"/>
              <w:bottom w:val="nil"/>
              <w:right w:val="nil"/>
            </w:tcBorders>
            <w:shd w:val="clear" w:color="auto" w:fill="auto"/>
            <w:noWrap/>
            <w:vAlign w:val="center"/>
            <w:hideMark/>
          </w:tcPr>
          <w:p w:rsidR="005827B8" w:rsidRPr="001F54D7" w:rsidRDefault="005827B8" w:rsidP="000F5933">
            <w:pPr>
              <w:pStyle w:val="TableBody"/>
              <w:jc w:val="center"/>
              <w:rPr>
                <w:lang w:val="en-GB"/>
              </w:rPr>
            </w:pPr>
          </w:p>
        </w:tc>
        <w:tc>
          <w:tcPr>
            <w:tcW w:w="1540" w:type="dxa"/>
            <w:tcBorders>
              <w:top w:val="nil"/>
              <w:left w:val="nil"/>
              <w:bottom w:val="nil"/>
              <w:right w:val="nil"/>
            </w:tcBorders>
            <w:shd w:val="clear" w:color="auto" w:fill="auto"/>
            <w:noWrap/>
            <w:vAlign w:val="center"/>
            <w:hideMark/>
          </w:tcPr>
          <w:p w:rsidR="005827B8" w:rsidRPr="001F54D7" w:rsidRDefault="005827B8" w:rsidP="000F5933">
            <w:pPr>
              <w:pStyle w:val="TableBody"/>
              <w:jc w:val="center"/>
              <w:rPr>
                <w:lang w:val="en-GB"/>
              </w:rPr>
            </w:pPr>
          </w:p>
        </w:tc>
        <w:tc>
          <w:tcPr>
            <w:tcW w:w="1260" w:type="dxa"/>
            <w:tcBorders>
              <w:top w:val="nil"/>
              <w:left w:val="nil"/>
              <w:bottom w:val="nil"/>
              <w:right w:val="nil"/>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B</w:t>
            </w:r>
          </w:p>
        </w:tc>
        <w:tc>
          <w:tcPr>
            <w:tcW w:w="36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Market and traffic considerations</w:t>
            </w:r>
          </w:p>
        </w:tc>
        <w:tc>
          <w:tcPr>
            <w:tcW w:w="12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0F5933">
            <w:pPr>
              <w:pStyle w:val="TableBody"/>
              <w:jc w:val="center"/>
              <w:rPr>
                <w:lang w:val="en-GB"/>
              </w:rPr>
            </w:pP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0F5933">
            <w:pPr>
              <w:pStyle w:val="TableBody"/>
              <w:jc w:val="center"/>
              <w:rPr>
                <w:lang w:val="en-GB"/>
              </w:rPr>
            </w:pP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B1</w:t>
            </w:r>
          </w:p>
        </w:tc>
        <w:tc>
          <w:tcPr>
            <w:tcW w:w="366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Telecommunication services offered</w:t>
            </w:r>
            <w:r w:rsidR="000D6CF7">
              <w:rPr>
                <w:lang w:val="en-GB"/>
              </w:rPr>
              <w:t xml:space="preserve"> </w:t>
            </w:r>
            <w:r w:rsidRPr="001F54D7">
              <w:rPr>
                <w:lang w:val="en-GB"/>
              </w:rPr>
              <w:t>(kbit/s)</w:t>
            </w:r>
          </w:p>
        </w:tc>
        <w:tc>
          <w:tcPr>
            <w:tcW w:w="122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B2</w:t>
            </w:r>
          </w:p>
        </w:tc>
        <w:tc>
          <w:tcPr>
            <w:tcW w:w="366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 xml:space="preserve">Total population </w:t>
            </w:r>
          </w:p>
        </w:tc>
        <w:tc>
          <w:tcPr>
            <w:tcW w:w="122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58</w:t>
            </w:r>
            <w:r w:rsidR="00D91E20">
              <w:rPr>
                <w:lang w:val="en-GB"/>
              </w:rPr>
              <w:t> </w:t>
            </w:r>
            <w:r w:rsidRPr="001F54D7">
              <w:rPr>
                <w:lang w:val="en-GB"/>
              </w:rPr>
              <w:t>157</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2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66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22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Population (POP) by PPDR category</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Penetration (PEN) rate within PPDR category</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66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22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Police</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25</w:t>
            </w:r>
            <w:r w:rsidR="00D91E20">
              <w:rPr>
                <w:lang w:val="en-GB"/>
              </w:rPr>
              <w:t> </w:t>
            </w:r>
            <w:r w:rsidRPr="001F54D7">
              <w:rPr>
                <w:lang w:val="en-GB"/>
              </w:rPr>
              <w:t>848</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0.5</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667"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Special police function</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5</w:t>
            </w:r>
            <w:r w:rsidR="00D91E20">
              <w:rPr>
                <w:lang w:val="en-GB"/>
              </w:rPr>
              <w:t> </w:t>
            </w:r>
            <w:r w:rsidRPr="001F54D7">
              <w:rPr>
                <w:lang w:val="en-GB"/>
              </w:rPr>
              <w:t>169</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0.05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765"/>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lastRenderedPageBreak/>
              <w:t xml:space="preserve">　</w:t>
            </w:r>
          </w:p>
        </w:tc>
        <w:tc>
          <w:tcPr>
            <w:tcW w:w="3667"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Police civilian support</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12</w:t>
            </w:r>
            <w:r w:rsidR="00D91E20">
              <w:rPr>
                <w:lang w:val="en-GB"/>
              </w:rPr>
              <w:t> </w:t>
            </w:r>
            <w:r w:rsidRPr="001F54D7">
              <w:rPr>
                <w:lang w:val="en-GB"/>
              </w:rPr>
              <w:t>924</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0.05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667"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Fire</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7</w:t>
            </w:r>
            <w:r w:rsidR="00D91E20">
              <w:rPr>
                <w:lang w:val="en-GB"/>
              </w:rPr>
              <w:t> </w:t>
            </w:r>
            <w:r w:rsidRPr="001F54D7">
              <w:rPr>
                <w:lang w:val="en-GB"/>
              </w:rPr>
              <w:t>755</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0.35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66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22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Emergency medical service</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1</w:t>
            </w:r>
            <w:r w:rsidR="00D91E20">
              <w:rPr>
                <w:lang w:val="en-GB"/>
              </w:rPr>
              <w:t> </w:t>
            </w:r>
            <w:r w:rsidRPr="001F54D7">
              <w:rPr>
                <w:lang w:val="en-GB"/>
              </w:rPr>
              <w:t>292</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0.2</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66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22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General government service</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130</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0.2</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66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22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Other PPDR users</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5</w:t>
            </w:r>
            <w:r w:rsidR="00D91E20">
              <w:rPr>
                <w:lang w:val="en-GB"/>
              </w:rPr>
              <w:t> </w:t>
            </w:r>
            <w:r w:rsidRPr="001F54D7">
              <w:rPr>
                <w:lang w:val="en-GB"/>
              </w:rPr>
              <w:t>039</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0.21</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66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22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18</w:t>
            </w:r>
            <w:r w:rsidR="00D91E20">
              <w:rPr>
                <w:lang w:val="en-GB"/>
              </w:rPr>
              <w:t> </w:t>
            </w:r>
            <w:r w:rsidRPr="001F54D7">
              <w:rPr>
                <w:lang w:val="en-GB"/>
              </w:rPr>
              <w:t>162.8</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66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Area under consideration</w:t>
            </w:r>
          </w:p>
        </w:tc>
        <w:tc>
          <w:tcPr>
            <w:tcW w:w="122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1</w:t>
            </w:r>
            <w:r w:rsidR="00D91E20">
              <w:rPr>
                <w:lang w:val="en-GB"/>
              </w:rPr>
              <w:t> </w:t>
            </w:r>
            <w:r w:rsidRPr="001F54D7">
              <w:rPr>
                <w:lang w:val="en-GB"/>
              </w:rPr>
              <w:t>550</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km</w:t>
            </w:r>
            <w:r w:rsidRPr="001F54D7">
              <w:rPr>
                <w:vertAlign w:val="superscript"/>
                <w:lang w:val="en-GB"/>
              </w:rPr>
              <w:t>2</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127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66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Number of persons per unit of area within the environment under consideration. Population density may vary with mobility Potential user per km</w:t>
            </w:r>
            <w:r w:rsidRPr="001F54D7">
              <w:rPr>
                <w:vertAlign w:val="superscript"/>
                <w:lang w:val="en-GB"/>
              </w:rPr>
              <w:t>2</w:t>
            </w:r>
          </w:p>
        </w:tc>
        <w:tc>
          <w:tcPr>
            <w:tcW w:w="122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37.5</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76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66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22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keepNext/>
              <w:keepLines/>
              <w:rPr>
                <w:lang w:val="en-GB"/>
              </w:rPr>
            </w:pPr>
            <w:r w:rsidRPr="001F54D7">
              <w:rPr>
                <w:lang w:val="en-GB"/>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keepNext/>
              <w:keepLines/>
              <w:jc w:val="center"/>
              <w:rPr>
                <w:lang w:val="en-GB"/>
              </w:rPr>
            </w:pPr>
            <w:r w:rsidRPr="001F54D7">
              <w:rPr>
                <w:lang w:val="en-GB"/>
              </w:rPr>
              <w:t>Population (POP) by PPDR category</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keepNext/>
              <w:keepLines/>
              <w:jc w:val="center"/>
              <w:rPr>
                <w:lang w:val="en-GB"/>
              </w:rPr>
            </w:pPr>
            <w:r w:rsidRPr="001F54D7">
              <w:rPr>
                <w:lang w:val="en-GB"/>
              </w:rPr>
              <w:t>Penetration (PEN) rate within PPDR category</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keepNext/>
              <w:keepLines/>
              <w:jc w:val="center"/>
              <w:rPr>
                <w:lang w:val="en-GB"/>
              </w:rPr>
            </w:pPr>
          </w:p>
        </w:tc>
      </w:tr>
      <w:tr w:rsidR="005827B8" w:rsidRPr="001F54D7" w:rsidTr="000F5933">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keepNext/>
              <w:keepLines/>
              <w:jc w:val="center"/>
              <w:rPr>
                <w:lang w:val="en-GB"/>
              </w:rPr>
            </w:pPr>
            <w:r w:rsidRPr="001F54D7">
              <w:rPr>
                <w:lang w:val="en-GB"/>
              </w:rPr>
              <w:t>B3</w:t>
            </w:r>
          </w:p>
        </w:tc>
        <w:tc>
          <w:tcPr>
            <w:tcW w:w="366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keepNext/>
              <w:keepLines/>
              <w:jc w:val="center"/>
              <w:rPr>
                <w:lang w:val="en-GB"/>
              </w:rPr>
            </w:pPr>
            <w:r w:rsidRPr="001F54D7">
              <w:rPr>
                <w:lang w:val="en-GB"/>
              </w:rPr>
              <w:t>Penetration rate</w:t>
            </w:r>
          </w:p>
        </w:tc>
        <w:tc>
          <w:tcPr>
            <w:tcW w:w="122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keepNext/>
              <w:keepLines/>
              <w:rPr>
                <w:lang w:val="en-GB"/>
              </w:rPr>
            </w:pPr>
            <w:r w:rsidRPr="001F54D7">
              <w:rPr>
                <w:lang w:val="en-GB"/>
              </w:rPr>
              <w:t>Police</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keepNext/>
              <w:keepLines/>
              <w:jc w:val="center"/>
              <w:rPr>
                <w:lang w:val="en-GB"/>
              </w:rPr>
            </w:pPr>
            <w:r w:rsidRPr="001F54D7">
              <w:rPr>
                <w:lang w:val="en-GB"/>
              </w:rPr>
              <w:t>25</w:t>
            </w:r>
            <w:r w:rsidR="00D91E20">
              <w:rPr>
                <w:lang w:val="en-GB"/>
              </w:rPr>
              <w:t> </w:t>
            </w:r>
            <w:r w:rsidRPr="001F54D7">
              <w:rPr>
                <w:lang w:val="en-GB"/>
              </w:rPr>
              <w:t>848</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keepNext/>
              <w:keepLines/>
              <w:jc w:val="center"/>
              <w:rPr>
                <w:lang w:val="en-GB"/>
              </w:rPr>
            </w:pPr>
            <w:r w:rsidRPr="001F54D7">
              <w:rPr>
                <w:lang w:val="en-GB"/>
              </w:rPr>
              <w:t>0.240</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keepNext/>
              <w:keepLines/>
              <w:jc w:val="center"/>
              <w:rPr>
                <w:lang w:val="en-GB"/>
              </w:rPr>
            </w:pPr>
          </w:p>
        </w:tc>
      </w:tr>
      <w:tr w:rsidR="005827B8" w:rsidRPr="001F54D7" w:rsidTr="000F5933">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keepNext/>
              <w:keepLines/>
              <w:jc w:val="center"/>
              <w:rPr>
                <w:lang w:val="en-GB"/>
              </w:rPr>
            </w:pPr>
            <w:r w:rsidRPr="001F54D7">
              <w:rPr>
                <w:lang w:val="en-GB"/>
              </w:rPr>
              <w:t xml:space="preserve">　</w:t>
            </w:r>
          </w:p>
        </w:tc>
        <w:tc>
          <w:tcPr>
            <w:tcW w:w="366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keepNext/>
              <w:keepLines/>
              <w:jc w:val="center"/>
              <w:rPr>
                <w:lang w:val="en-GB"/>
              </w:rPr>
            </w:pPr>
            <w:r w:rsidRPr="001F54D7">
              <w:rPr>
                <w:lang w:val="en-GB"/>
              </w:rPr>
              <w:t xml:space="preserve">　</w:t>
            </w:r>
          </w:p>
        </w:tc>
        <w:tc>
          <w:tcPr>
            <w:tcW w:w="122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keepNext/>
              <w:keepLines/>
              <w:rPr>
                <w:lang w:val="en-GB"/>
              </w:rPr>
            </w:pPr>
            <w:r w:rsidRPr="001F54D7">
              <w:rPr>
                <w:lang w:val="en-GB"/>
              </w:rPr>
              <w:t>Special police function</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keepNext/>
              <w:keepLines/>
              <w:jc w:val="center"/>
              <w:rPr>
                <w:lang w:val="en-GB"/>
              </w:rPr>
            </w:pPr>
            <w:r w:rsidRPr="001F54D7">
              <w:rPr>
                <w:lang w:val="en-GB"/>
              </w:rPr>
              <w:t>5</w:t>
            </w:r>
            <w:r w:rsidR="00D91E20">
              <w:rPr>
                <w:lang w:val="en-GB"/>
              </w:rPr>
              <w:t> </w:t>
            </w:r>
            <w:r w:rsidRPr="001F54D7">
              <w:rPr>
                <w:lang w:val="en-GB"/>
              </w:rPr>
              <w:t>169</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keepNext/>
              <w:keepLines/>
              <w:jc w:val="center"/>
              <w:rPr>
                <w:lang w:val="en-GB"/>
              </w:rPr>
            </w:pPr>
            <w:r w:rsidRPr="001F54D7">
              <w:rPr>
                <w:lang w:val="en-GB"/>
              </w:rPr>
              <w:t>0.006</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keepNext/>
              <w:keepLines/>
              <w:jc w:val="center"/>
              <w:rPr>
                <w:lang w:val="en-GB"/>
              </w:rPr>
            </w:pPr>
          </w:p>
        </w:tc>
      </w:tr>
      <w:tr w:rsidR="005827B8" w:rsidRPr="001F54D7" w:rsidTr="000F5933">
        <w:trPr>
          <w:trHeight w:val="76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keepNext/>
              <w:keepLines/>
              <w:jc w:val="center"/>
              <w:rPr>
                <w:lang w:val="en-GB"/>
              </w:rPr>
            </w:pPr>
            <w:r w:rsidRPr="001F54D7">
              <w:rPr>
                <w:lang w:val="en-GB"/>
              </w:rPr>
              <w:t xml:space="preserve">　</w:t>
            </w:r>
          </w:p>
        </w:tc>
        <w:tc>
          <w:tcPr>
            <w:tcW w:w="366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keepNext/>
              <w:keepLines/>
              <w:jc w:val="center"/>
              <w:rPr>
                <w:lang w:val="en-GB"/>
              </w:rPr>
            </w:pPr>
            <w:r w:rsidRPr="001F54D7">
              <w:rPr>
                <w:lang w:val="en-GB"/>
              </w:rPr>
              <w:t xml:space="preserve">　</w:t>
            </w:r>
          </w:p>
        </w:tc>
        <w:tc>
          <w:tcPr>
            <w:tcW w:w="122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keepNext/>
              <w:keepLines/>
              <w:rPr>
                <w:lang w:val="en-GB"/>
              </w:rPr>
            </w:pPr>
            <w:r w:rsidRPr="001F54D7">
              <w:rPr>
                <w:lang w:val="en-GB"/>
              </w:rPr>
              <w:t>Police civilian support</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keepNext/>
              <w:keepLines/>
              <w:jc w:val="center"/>
              <w:rPr>
                <w:lang w:val="en-GB"/>
              </w:rPr>
            </w:pPr>
            <w:r w:rsidRPr="001F54D7">
              <w:rPr>
                <w:lang w:val="en-GB"/>
              </w:rPr>
              <w:t>12</w:t>
            </w:r>
            <w:r w:rsidR="00673810">
              <w:rPr>
                <w:lang w:val="en-GB"/>
              </w:rPr>
              <w:t> </w:t>
            </w:r>
            <w:r w:rsidRPr="001F54D7">
              <w:rPr>
                <w:lang w:val="en-GB"/>
              </w:rPr>
              <w:t>924</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keepNext/>
              <w:keepLines/>
              <w:jc w:val="center"/>
              <w:rPr>
                <w:lang w:val="en-GB"/>
              </w:rPr>
            </w:pPr>
            <w:r w:rsidRPr="001F54D7">
              <w:rPr>
                <w:lang w:val="en-GB"/>
              </w:rPr>
              <w:t>0.012</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keepNext/>
              <w:keepLines/>
              <w:jc w:val="center"/>
              <w:rPr>
                <w:lang w:val="en-GB"/>
              </w:rPr>
            </w:pPr>
          </w:p>
        </w:tc>
      </w:tr>
      <w:tr w:rsidR="005827B8" w:rsidRPr="001F54D7" w:rsidTr="000F5933">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keepNext/>
              <w:keepLines/>
              <w:jc w:val="center"/>
              <w:rPr>
                <w:lang w:val="en-GB"/>
              </w:rPr>
            </w:pPr>
            <w:r w:rsidRPr="001F54D7">
              <w:rPr>
                <w:lang w:val="en-GB"/>
              </w:rPr>
              <w:t xml:space="preserve">　</w:t>
            </w:r>
          </w:p>
        </w:tc>
        <w:tc>
          <w:tcPr>
            <w:tcW w:w="366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keepNext/>
              <w:keepLines/>
              <w:jc w:val="center"/>
              <w:rPr>
                <w:lang w:val="en-GB"/>
              </w:rPr>
            </w:pPr>
            <w:r w:rsidRPr="001F54D7">
              <w:rPr>
                <w:lang w:val="en-GB"/>
              </w:rPr>
              <w:t xml:space="preserve">　</w:t>
            </w:r>
          </w:p>
        </w:tc>
        <w:tc>
          <w:tcPr>
            <w:tcW w:w="122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keepNext/>
              <w:keepLines/>
              <w:rPr>
                <w:lang w:val="en-GB"/>
              </w:rPr>
            </w:pPr>
            <w:r w:rsidRPr="001F54D7">
              <w:rPr>
                <w:lang w:val="en-GB"/>
              </w:rPr>
              <w:t>Fire</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keepNext/>
              <w:keepLines/>
              <w:jc w:val="center"/>
              <w:rPr>
                <w:lang w:val="en-GB"/>
              </w:rPr>
            </w:pPr>
            <w:r w:rsidRPr="001F54D7">
              <w:rPr>
                <w:lang w:val="en-GB"/>
              </w:rPr>
              <w:t>7</w:t>
            </w:r>
            <w:r w:rsidR="00673810">
              <w:rPr>
                <w:lang w:val="en-GB"/>
              </w:rPr>
              <w:t> </w:t>
            </w:r>
            <w:r w:rsidRPr="001F54D7">
              <w:rPr>
                <w:lang w:val="en-GB"/>
              </w:rPr>
              <w:t>755</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keepNext/>
              <w:keepLines/>
              <w:jc w:val="center"/>
              <w:rPr>
                <w:lang w:val="en-GB"/>
              </w:rPr>
            </w:pPr>
            <w:r w:rsidRPr="001F54D7">
              <w:rPr>
                <w:lang w:val="en-GB"/>
              </w:rPr>
              <w:t>0.053</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keepNext/>
              <w:keepLines/>
              <w:jc w:val="center"/>
              <w:rPr>
                <w:lang w:val="en-GB"/>
              </w:rPr>
            </w:pPr>
          </w:p>
        </w:tc>
      </w:tr>
      <w:tr w:rsidR="005827B8" w:rsidRPr="001F54D7" w:rsidTr="000F5933">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66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22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Emergency medical service</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1</w:t>
            </w:r>
            <w:r w:rsidR="00673810">
              <w:rPr>
                <w:lang w:val="en-GB"/>
              </w:rPr>
              <w:t> </w:t>
            </w:r>
            <w:r w:rsidRPr="001F54D7">
              <w:rPr>
                <w:lang w:val="en-GB"/>
              </w:rPr>
              <w:t>292</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0.05</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66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22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General government service</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130</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0</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66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22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Other PPDR users</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5</w:t>
            </w:r>
            <w:r w:rsidR="00673810">
              <w:rPr>
                <w:lang w:val="en-GB"/>
              </w:rPr>
              <w:t> </w:t>
            </w:r>
            <w:r w:rsidRPr="001F54D7">
              <w:rPr>
                <w:lang w:val="en-GB"/>
              </w:rPr>
              <w:t>039</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0.02</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66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22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0.39</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B4</w:t>
            </w:r>
          </w:p>
        </w:tc>
        <w:tc>
          <w:tcPr>
            <w:tcW w:w="366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The number of cell</w:t>
            </w:r>
          </w:p>
        </w:tc>
        <w:tc>
          <w:tcPr>
            <w:tcW w:w="122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265</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p>
        </w:tc>
        <w:tc>
          <w:tcPr>
            <w:tcW w:w="366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Users/cell</w:t>
            </w:r>
          </w:p>
        </w:tc>
        <w:tc>
          <w:tcPr>
            <w:tcW w:w="122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68.46</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B5</w:t>
            </w:r>
          </w:p>
        </w:tc>
        <w:tc>
          <w:tcPr>
            <w:tcW w:w="366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Traffic parameters</w:t>
            </w:r>
          </w:p>
        </w:tc>
        <w:tc>
          <w:tcPr>
            <w:tcW w:w="122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Uplink</w:t>
            </w:r>
          </w:p>
        </w:tc>
        <w:tc>
          <w:tcPr>
            <w:tcW w:w="15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r w:rsidRPr="001F54D7">
              <w:rPr>
                <w:lang w:val="en-GB"/>
              </w:rPr>
              <w:t>Downlink</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51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 xml:space="preserve">　</w:t>
            </w:r>
          </w:p>
        </w:tc>
        <w:tc>
          <w:tcPr>
            <w:tcW w:w="366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Busy hour call attempts (BHCA) (Calls/busy hour)</w:t>
            </w:r>
          </w:p>
        </w:tc>
        <w:tc>
          <w:tcPr>
            <w:tcW w:w="122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30.00</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30.00</w:t>
            </w:r>
          </w:p>
        </w:tc>
        <w:tc>
          <w:tcPr>
            <w:tcW w:w="126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 xml:space="preserve">　</w:t>
            </w:r>
          </w:p>
        </w:tc>
        <w:tc>
          <w:tcPr>
            <w:tcW w:w="366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kbit/date</w:t>
            </w:r>
          </w:p>
        </w:tc>
        <w:tc>
          <w:tcPr>
            <w:tcW w:w="122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80.00</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80.00</w:t>
            </w:r>
          </w:p>
        </w:tc>
        <w:tc>
          <w:tcPr>
            <w:tcW w:w="126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 xml:space="preserve">　</w:t>
            </w:r>
          </w:p>
        </w:tc>
        <w:tc>
          <w:tcPr>
            <w:tcW w:w="3667"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Activity factor</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1.00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1.00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p>
        </w:tc>
      </w:tr>
      <w:tr w:rsidR="005827B8" w:rsidRPr="001F54D7" w:rsidTr="000F5933">
        <w:trPr>
          <w:trHeight w:val="765"/>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lastRenderedPageBreak/>
              <w:t>B6</w:t>
            </w:r>
          </w:p>
        </w:tc>
        <w:tc>
          <w:tcPr>
            <w:tcW w:w="3667"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 xml:space="preserve">Average traffic in call-seconds generated by each user during busy hour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2400.00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2400.00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p>
        </w:tc>
      </w:tr>
      <w:tr w:rsidR="005827B8" w:rsidRPr="001F54D7" w:rsidTr="000F5933">
        <w:trPr>
          <w:trHeight w:val="1020"/>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B7</w:t>
            </w:r>
          </w:p>
        </w:tc>
        <w:tc>
          <w:tcPr>
            <w:tcW w:w="3667"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Average traffic generated by all users</w:t>
            </w:r>
            <w:r w:rsidRPr="001F54D7">
              <w:rPr>
                <w:lang w:val="en-GB"/>
              </w:rPr>
              <w:br/>
              <w:t xml:space="preserve">within a cell during the busy hour </w:t>
            </w:r>
            <w:r w:rsidRPr="001F54D7">
              <w:rPr>
                <w:lang w:val="en-GB"/>
              </w:rPr>
              <w:br/>
              <w:t>(3 600 s)</w:t>
            </w:r>
            <w:r w:rsidRPr="001F54D7">
              <w:rPr>
                <w:lang w:val="en-GB"/>
              </w:rPr>
              <w:br/>
              <w:t xml:space="preserve">Erlangs </w:t>
            </w:r>
            <w:r w:rsidR="000F5933" w:rsidRPr="001F54D7">
              <w:rPr>
                <w:lang w:val="en-GB"/>
              </w:rPr>
              <w:t>throughput</w:t>
            </w:r>
            <w:r w:rsidR="000F5933">
              <w:rPr>
                <w:lang w:val="en-GB"/>
              </w:rPr>
              <w:t xml:space="preserve"> </w:t>
            </w:r>
            <w:r w:rsidRPr="001F54D7">
              <w:rPr>
                <w:lang w:val="en-GB"/>
              </w:rPr>
              <w:t>(kbit/s)</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0.67</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0.67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p>
        </w:tc>
      </w:tr>
      <w:tr w:rsidR="005827B8" w:rsidRPr="001F54D7" w:rsidTr="000F5933">
        <w:trPr>
          <w:trHeight w:val="51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B8</w:t>
            </w:r>
          </w:p>
        </w:tc>
        <w:tc>
          <w:tcPr>
            <w:tcW w:w="366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Establish quality of service (QOS) function parameters</w:t>
            </w:r>
          </w:p>
        </w:tc>
        <w:tc>
          <w:tcPr>
            <w:tcW w:w="122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1.5</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1.5</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 xml:space="preserve">　</w:t>
            </w:r>
          </w:p>
        </w:tc>
        <w:tc>
          <w:tcPr>
            <w:tcW w:w="366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Frequency reuse factor</w:t>
            </w:r>
          </w:p>
        </w:tc>
        <w:tc>
          <w:tcPr>
            <w:tcW w:w="122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1</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1</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51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 xml:space="preserve">　</w:t>
            </w:r>
          </w:p>
        </w:tc>
        <w:tc>
          <w:tcPr>
            <w:tcW w:w="366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Traffic/user in a cell Throughput/ kbit/s</w:t>
            </w:r>
          </w:p>
        </w:tc>
        <w:tc>
          <w:tcPr>
            <w:tcW w:w="122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1.00</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1.00</w:t>
            </w:r>
          </w:p>
        </w:tc>
        <w:tc>
          <w:tcPr>
            <w:tcW w:w="126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p>
        </w:tc>
      </w:tr>
      <w:tr w:rsidR="005827B8" w:rsidRPr="001F54D7" w:rsidTr="000F5933">
        <w:trPr>
          <w:trHeight w:hRule="exact" w:val="113"/>
          <w:jc w:val="center"/>
        </w:trPr>
        <w:tc>
          <w:tcPr>
            <w:tcW w:w="485" w:type="dxa"/>
            <w:tcBorders>
              <w:top w:val="nil"/>
              <w:left w:val="nil"/>
              <w:bottom w:val="nil"/>
              <w:right w:val="nil"/>
            </w:tcBorders>
            <w:shd w:val="clear" w:color="auto" w:fill="auto"/>
            <w:vAlign w:val="center"/>
            <w:hideMark/>
          </w:tcPr>
          <w:p w:rsidR="005827B8" w:rsidRPr="001F54D7" w:rsidRDefault="005827B8" w:rsidP="001649B2">
            <w:pPr>
              <w:pStyle w:val="TableBody"/>
              <w:rPr>
                <w:lang w:val="en-GB"/>
              </w:rPr>
            </w:pPr>
          </w:p>
        </w:tc>
        <w:tc>
          <w:tcPr>
            <w:tcW w:w="3667" w:type="dxa"/>
            <w:tcBorders>
              <w:top w:val="nil"/>
              <w:left w:val="nil"/>
              <w:bottom w:val="nil"/>
              <w:right w:val="nil"/>
            </w:tcBorders>
            <w:shd w:val="clear" w:color="auto" w:fill="auto"/>
            <w:vAlign w:val="center"/>
            <w:hideMark/>
          </w:tcPr>
          <w:p w:rsidR="005827B8" w:rsidRPr="001F54D7" w:rsidRDefault="005827B8" w:rsidP="001649B2">
            <w:pPr>
              <w:pStyle w:val="TableBody"/>
              <w:rPr>
                <w:lang w:val="en-GB"/>
              </w:rPr>
            </w:pPr>
          </w:p>
        </w:tc>
        <w:tc>
          <w:tcPr>
            <w:tcW w:w="1228" w:type="dxa"/>
            <w:tcBorders>
              <w:top w:val="nil"/>
              <w:left w:val="nil"/>
              <w:bottom w:val="nil"/>
              <w:right w:val="nil"/>
            </w:tcBorders>
            <w:shd w:val="clear" w:color="auto" w:fill="auto"/>
            <w:vAlign w:val="center"/>
            <w:hideMark/>
          </w:tcPr>
          <w:p w:rsidR="005827B8" w:rsidRPr="001F54D7" w:rsidRDefault="005827B8" w:rsidP="000F5933">
            <w:pPr>
              <w:pStyle w:val="TableBody"/>
              <w:rPr>
                <w:lang w:val="en-GB"/>
              </w:rPr>
            </w:pPr>
          </w:p>
        </w:tc>
        <w:tc>
          <w:tcPr>
            <w:tcW w:w="1540" w:type="dxa"/>
            <w:tcBorders>
              <w:top w:val="nil"/>
              <w:left w:val="nil"/>
              <w:bottom w:val="nil"/>
              <w:right w:val="nil"/>
            </w:tcBorders>
            <w:shd w:val="clear" w:color="auto" w:fill="auto"/>
            <w:vAlign w:val="center"/>
            <w:hideMark/>
          </w:tcPr>
          <w:p w:rsidR="005827B8" w:rsidRPr="001F54D7" w:rsidRDefault="005827B8" w:rsidP="000F5933">
            <w:pPr>
              <w:pStyle w:val="TableBody"/>
              <w:jc w:val="center"/>
              <w:rPr>
                <w:lang w:val="en-GB"/>
              </w:rPr>
            </w:pPr>
          </w:p>
        </w:tc>
        <w:tc>
          <w:tcPr>
            <w:tcW w:w="1540" w:type="dxa"/>
            <w:tcBorders>
              <w:top w:val="nil"/>
              <w:left w:val="nil"/>
              <w:bottom w:val="nil"/>
              <w:right w:val="nil"/>
            </w:tcBorders>
            <w:shd w:val="clear" w:color="auto" w:fill="auto"/>
            <w:vAlign w:val="center"/>
            <w:hideMark/>
          </w:tcPr>
          <w:p w:rsidR="005827B8" w:rsidRPr="001F54D7" w:rsidRDefault="005827B8" w:rsidP="000F5933">
            <w:pPr>
              <w:pStyle w:val="TableBody"/>
              <w:jc w:val="center"/>
              <w:rPr>
                <w:lang w:val="en-GB"/>
              </w:rPr>
            </w:pPr>
          </w:p>
        </w:tc>
        <w:tc>
          <w:tcPr>
            <w:tcW w:w="1260" w:type="dxa"/>
            <w:tcBorders>
              <w:top w:val="nil"/>
              <w:left w:val="nil"/>
              <w:bottom w:val="nil"/>
              <w:right w:val="nil"/>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C</w:t>
            </w:r>
          </w:p>
        </w:tc>
        <w:tc>
          <w:tcPr>
            <w:tcW w:w="36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Technical and system considerations</w:t>
            </w:r>
          </w:p>
        </w:tc>
        <w:tc>
          <w:tcPr>
            <w:tcW w:w="12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0F5933">
            <w:pPr>
              <w:pStyle w:val="TableBody"/>
              <w:jc w:val="center"/>
              <w:rPr>
                <w:lang w:val="en-GB"/>
              </w:rPr>
            </w:pP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0F5933">
            <w:pPr>
              <w:pStyle w:val="TableBody"/>
              <w:jc w:val="center"/>
              <w:rPr>
                <w:lang w:val="en-GB"/>
              </w:rPr>
            </w:pP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C1</w:t>
            </w:r>
          </w:p>
        </w:tc>
        <w:tc>
          <w:tcPr>
            <w:tcW w:w="366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Total Throughput / Mbit/s</w:t>
            </w:r>
          </w:p>
        </w:tc>
        <w:tc>
          <w:tcPr>
            <w:tcW w:w="122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0.07</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0.07</w:t>
            </w:r>
          </w:p>
        </w:tc>
        <w:tc>
          <w:tcPr>
            <w:tcW w:w="126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C2</w:t>
            </w:r>
          </w:p>
        </w:tc>
        <w:tc>
          <w:tcPr>
            <w:tcW w:w="366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Frequency Efficiency</w:t>
            </w:r>
          </w:p>
        </w:tc>
        <w:tc>
          <w:tcPr>
            <w:tcW w:w="122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1.200</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1.600</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hRule="exact" w:val="113"/>
          <w:jc w:val="center"/>
        </w:trPr>
        <w:tc>
          <w:tcPr>
            <w:tcW w:w="485" w:type="dxa"/>
            <w:tcBorders>
              <w:top w:val="nil"/>
              <w:left w:val="nil"/>
              <w:bottom w:val="nil"/>
              <w:right w:val="nil"/>
            </w:tcBorders>
            <w:shd w:val="clear" w:color="auto" w:fill="auto"/>
            <w:vAlign w:val="center"/>
            <w:hideMark/>
          </w:tcPr>
          <w:p w:rsidR="005827B8" w:rsidRPr="001F54D7" w:rsidRDefault="005827B8" w:rsidP="001649B2">
            <w:pPr>
              <w:pStyle w:val="TableBody"/>
              <w:rPr>
                <w:lang w:val="en-GB"/>
              </w:rPr>
            </w:pPr>
          </w:p>
        </w:tc>
        <w:tc>
          <w:tcPr>
            <w:tcW w:w="3667" w:type="dxa"/>
            <w:tcBorders>
              <w:top w:val="nil"/>
              <w:left w:val="nil"/>
              <w:bottom w:val="nil"/>
              <w:right w:val="nil"/>
            </w:tcBorders>
            <w:shd w:val="clear" w:color="auto" w:fill="auto"/>
            <w:vAlign w:val="center"/>
            <w:hideMark/>
          </w:tcPr>
          <w:p w:rsidR="005827B8" w:rsidRPr="001F54D7" w:rsidRDefault="005827B8" w:rsidP="001649B2">
            <w:pPr>
              <w:pStyle w:val="TableBody"/>
              <w:rPr>
                <w:lang w:val="en-GB"/>
              </w:rPr>
            </w:pPr>
          </w:p>
        </w:tc>
        <w:tc>
          <w:tcPr>
            <w:tcW w:w="1228" w:type="dxa"/>
            <w:tcBorders>
              <w:top w:val="nil"/>
              <w:left w:val="nil"/>
              <w:bottom w:val="nil"/>
              <w:right w:val="nil"/>
            </w:tcBorders>
            <w:shd w:val="clear" w:color="auto" w:fill="auto"/>
            <w:vAlign w:val="center"/>
            <w:hideMark/>
          </w:tcPr>
          <w:p w:rsidR="005827B8" w:rsidRPr="001F54D7" w:rsidRDefault="005827B8" w:rsidP="000F5933">
            <w:pPr>
              <w:pStyle w:val="TableBody"/>
              <w:rPr>
                <w:lang w:val="en-GB"/>
              </w:rPr>
            </w:pPr>
          </w:p>
        </w:tc>
        <w:tc>
          <w:tcPr>
            <w:tcW w:w="1540" w:type="dxa"/>
            <w:tcBorders>
              <w:top w:val="nil"/>
              <w:left w:val="nil"/>
              <w:bottom w:val="nil"/>
              <w:right w:val="nil"/>
            </w:tcBorders>
            <w:shd w:val="clear" w:color="auto" w:fill="auto"/>
            <w:vAlign w:val="center"/>
            <w:hideMark/>
          </w:tcPr>
          <w:p w:rsidR="005827B8" w:rsidRPr="001F54D7" w:rsidRDefault="005827B8" w:rsidP="000F5933">
            <w:pPr>
              <w:pStyle w:val="TableBody"/>
              <w:jc w:val="center"/>
              <w:rPr>
                <w:lang w:val="en-GB"/>
              </w:rPr>
            </w:pPr>
          </w:p>
        </w:tc>
        <w:tc>
          <w:tcPr>
            <w:tcW w:w="1540" w:type="dxa"/>
            <w:tcBorders>
              <w:top w:val="nil"/>
              <w:left w:val="nil"/>
              <w:bottom w:val="nil"/>
              <w:right w:val="nil"/>
            </w:tcBorders>
            <w:shd w:val="clear" w:color="auto" w:fill="auto"/>
            <w:vAlign w:val="center"/>
            <w:hideMark/>
          </w:tcPr>
          <w:p w:rsidR="005827B8" w:rsidRPr="001F54D7" w:rsidRDefault="005827B8" w:rsidP="000F5933">
            <w:pPr>
              <w:pStyle w:val="TableBody"/>
              <w:jc w:val="center"/>
              <w:rPr>
                <w:lang w:val="en-GB"/>
              </w:rPr>
            </w:pPr>
          </w:p>
        </w:tc>
        <w:tc>
          <w:tcPr>
            <w:tcW w:w="1260" w:type="dxa"/>
            <w:tcBorders>
              <w:top w:val="nil"/>
              <w:left w:val="nil"/>
              <w:bottom w:val="nil"/>
              <w:right w:val="nil"/>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D</w:t>
            </w:r>
          </w:p>
        </w:tc>
        <w:tc>
          <w:tcPr>
            <w:tcW w:w="36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Spectrum results</w:t>
            </w:r>
          </w:p>
        </w:tc>
        <w:tc>
          <w:tcPr>
            <w:tcW w:w="12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0F5933">
            <w:pPr>
              <w:pStyle w:val="TableBody"/>
              <w:jc w:val="center"/>
              <w:rPr>
                <w:lang w:val="en-GB"/>
              </w:rPr>
            </w:pP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0F5933">
            <w:pPr>
              <w:pStyle w:val="TableBody"/>
              <w:jc w:val="center"/>
              <w:rPr>
                <w:lang w:val="en-GB"/>
              </w:rPr>
            </w:pP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D1</w:t>
            </w:r>
          </w:p>
        </w:tc>
        <w:tc>
          <w:tcPr>
            <w:tcW w:w="366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 xml:space="preserve">　</w:t>
            </w:r>
          </w:p>
        </w:tc>
        <w:tc>
          <w:tcPr>
            <w:tcW w:w="122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0.06</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0.04</w:t>
            </w:r>
          </w:p>
        </w:tc>
        <w:tc>
          <w:tcPr>
            <w:tcW w:w="126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p>
        </w:tc>
      </w:tr>
      <w:tr w:rsidR="005827B8" w:rsidRPr="001F54D7" w:rsidTr="000F5933">
        <w:trPr>
          <w:trHeight w:val="51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D2</w:t>
            </w:r>
          </w:p>
        </w:tc>
        <w:tc>
          <w:tcPr>
            <w:tcW w:w="366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Weighting factor for each environment</w:t>
            </w:r>
            <w:r w:rsidR="000F5933">
              <w:rPr>
                <w:lang w:val="en-GB"/>
              </w:rPr>
              <w:t xml:space="preserve"> (</w:t>
            </w:r>
            <w:r w:rsidRPr="001F54D7">
              <w:rPr>
                <w:lang w:val="en-GB"/>
              </w:rPr>
              <w:t>α</w:t>
            </w:r>
            <w:r w:rsidR="000F5933">
              <w:rPr>
                <w:lang w:val="en-GB"/>
              </w:rPr>
              <w:t>)</w:t>
            </w:r>
          </w:p>
        </w:tc>
        <w:tc>
          <w:tcPr>
            <w:tcW w:w="122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1.00</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1.00</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D3</w:t>
            </w:r>
          </w:p>
        </w:tc>
        <w:tc>
          <w:tcPr>
            <w:tcW w:w="366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Adjustment factor</w:t>
            </w:r>
            <w:r w:rsidR="000F5933">
              <w:rPr>
                <w:rFonts w:hint="eastAsia"/>
                <w:lang w:val="en-GB"/>
              </w:rPr>
              <w:t xml:space="preserve"> (</w:t>
            </w:r>
            <w:r w:rsidRPr="001F54D7">
              <w:rPr>
                <w:lang w:val="en-GB"/>
              </w:rPr>
              <w:t>β</w:t>
            </w:r>
            <w:r w:rsidR="000F5933">
              <w:rPr>
                <w:lang w:val="en-GB"/>
              </w:rPr>
              <w:t>)</w:t>
            </w:r>
          </w:p>
        </w:tc>
        <w:tc>
          <w:tcPr>
            <w:tcW w:w="122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1.00</w:t>
            </w:r>
          </w:p>
        </w:tc>
        <w:tc>
          <w:tcPr>
            <w:tcW w:w="1540"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jc w:val="center"/>
              <w:rPr>
                <w:lang w:val="en-GB"/>
              </w:rPr>
            </w:pPr>
            <w:r w:rsidRPr="001F54D7">
              <w:rPr>
                <w:lang w:val="en-GB"/>
              </w:rPr>
              <w:t>1.00</w:t>
            </w:r>
          </w:p>
        </w:tc>
        <w:tc>
          <w:tcPr>
            <w:tcW w:w="126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0F5933">
            <w:pPr>
              <w:pStyle w:val="TableBody"/>
              <w:jc w:val="center"/>
              <w:rPr>
                <w:lang w:val="en-GB"/>
              </w:rPr>
            </w:pPr>
          </w:p>
        </w:tc>
      </w:tr>
      <w:tr w:rsidR="005827B8" w:rsidRPr="001F54D7" w:rsidTr="000F5933">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D4</w:t>
            </w:r>
          </w:p>
        </w:tc>
        <w:tc>
          <w:tcPr>
            <w:tcW w:w="366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Total Spectrum(MHz)</w:t>
            </w:r>
          </w:p>
        </w:tc>
        <w:tc>
          <w:tcPr>
            <w:tcW w:w="122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0F5933">
            <w:pPr>
              <w:pStyle w:val="TableBody"/>
              <w:rPr>
                <w:lang w:val="en-GB"/>
              </w:rPr>
            </w:pPr>
            <w:r w:rsidRPr="001F54D7">
              <w:rPr>
                <w:lang w:val="en-GB"/>
              </w:rPr>
              <w:t xml:space="preserve">　</w:t>
            </w:r>
          </w:p>
        </w:tc>
        <w:tc>
          <w:tcPr>
            <w:tcW w:w="4340" w:type="dxa"/>
            <w:gridSpan w:val="3"/>
            <w:tcBorders>
              <w:top w:val="single" w:sz="4" w:space="0" w:color="auto"/>
              <w:left w:val="nil"/>
              <w:bottom w:val="single" w:sz="4" w:space="0" w:color="auto"/>
              <w:right w:val="single" w:sz="4" w:space="0" w:color="000000"/>
            </w:tcBorders>
            <w:shd w:val="clear" w:color="auto" w:fill="auto"/>
            <w:vAlign w:val="center"/>
            <w:hideMark/>
          </w:tcPr>
          <w:p w:rsidR="005827B8" w:rsidRPr="001F54D7" w:rsidRDefault="005827B8" w:rsidP="000F5933">
            <w:pPr>
              <w:pStyle w:val="TableBody"/>
              <w:jc w:val="center"/>
              <w:rPr>
                <w:lang w:val="en-GB"/>
              </w:rPr>
            </w:pPr>
            <w:r w:rsidRPr="001F54D7">
              <w:rPr>
                <w:lang w:val="en-GB"/>
              </w:rPr>
              <w:t>0.10</w:t>
            </w:r>
          </w:p>
        </w:tc>
      </w:tr>
    </w:tbl>
    <w:p w:rsidR="005827B8" w:rsidRPr="001F54D7" w:rsidRDefault="005827B8" w:rsidP="001649B2">
      <w:pPr>
        <w:pStyle w:val="TableNo"/>
        <w:rPr>
          <w:lang w:eastAsia="zh-CN"/>
        </w:rPr>
      </w:pPr>
      <w:r w:rsidRPr="001F54D7">
        <w:rPr>
          <w:lang w:eastAsia="zh-CN"/>
        </w:rPr>
        <w:t>TABLE 2E-8</w:t>
      </w:r>
    </w:p>
    <w:p w:rsidR="005827B8" w:rsidRPr="001F54D7" w:rsidRDefault="005827B8" w:rsidP="001649B2">
      <w:pPr>
        <w:pStyle w:val="Tabletitle"/>
        <w:rPr>
          <w:lang w:eastAsia="zh-CN"/>
        </w:rPr>
      </w:pPr>
      <w:r w:rsidRPr="001F54D7">
        <w:rPr>
          <w:lang w:eastAsia="zh-CN"/>
        </w:rPr>
        <w:t xml:space="preserve">Spectrum requirement of TD-LTE image </w:t>
      </w:r>
    </w:p>
    <w:tbl>
      <w:tblPr>
        <w:tblW w:w="9774" w:type="dxa"/>
        <w:jc w:val="center"/>
        <w:tblLook w:val="04A0" w:firstRow="1" w:lastRow="0" w:firstColumn="1" w:lastColumn="0" w:noHBand="0" w:noVBand="1"/>
      </w:tblPr>
      <w:tblGrid>
        <w:gridCol w:w="485"/>
        <w:gridCol w:w="3675"/>
        <w:gridCol w:w="1418"/>
        <w:gridCol w:w="1559"/>
        <w:gridCol w:w="1414"/>
        <w:gridCol w:w="1223"/>
      </w:tblGrid>
      <w:tr w:rsidR="005827B8" w:rsidRPr="001F54D7" w:rsidTr="00A004C1">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A</w:t>
            </w:r>
          </w:p>
        </w:tc>
        <w:tc>
          <w:tcPr>
            <w:tcW w:w="36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Geographic considerations</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A004C1">
            <w:pPr>
              <w:pStyle w:val="TableBody"/>
              <w:rPr>
                <w:lang w:val="en-GB"/>
              </w:rPr>
            </w:pPr>
            <w:r w:rsidRPr="001F54D7">
              <w:rPr>
                <w:lang w:val="en-GB"/>
              </w:rPr>
              <w:t xml:space="preserve">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141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122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r>
      <w:tr w:rsidR="005827B8" w:rsidRPr="001F54D7" w:rsidTr="00A004C1">
        <w:trPr>
          <w:trHeight w:val="2041"/>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A1</w:t>
            </w:r>
          </w:p>
        </w:tc>
        <w:tc>
          <w:tcPr>
            <w:tcW w:w="36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Select operational environment type</w:t>
            </w:r>
            <w:r w:rsidRPr="001F54D7">
              <w:rPr>
                <w:lang w:val="en-GB"/>
              </w:rPr>
              <w:br/>
              <w:t>Each environment type basically forms a column in calculation spreadsheet. Do not have to consider all environments, only the most significant contributors to spectrum requirements. Environments may geographically overlap.</w:t>
            </w:r>
            <w:r w:rsidRPr="001F54D7">
              <w:rPr>
                <w:lang w:val="en-GB"/>
              </w:rPr>
              <w:br/>
              <w:t>No user should occupy any two operational environments at one time</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A004C1">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jc w:val="center"/>
              <w:rPr>
                <w:lang w:val="en-GB"/>
              </w:rPr>
            </w:pPr>
            <w:r w:rsidRPr="001F54D7">
              <w:rPr>
                <w:lang w:val="en-GB"/>
              </w:rPr>
              <w:t>Urban pedestrian and mobile</w:t>
            </w:r>
          </w:p>
        </w:tc>
        <w:tc>
          <w:tcPr>
            <w:tcW w:w="1414"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jc w:val="center"/>
              <w:rPr>
                <w:lang w:val="en-GB"/>
              </w:rPr>
            </w:pPr>
            <w:r w:rsidRPr="001F54D7">
              <w:rPr>
                <w:lang w:val="en-GB"/>
              </w:rPr>
              <w:t>Urban pedestrian and mobile</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51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A2</w:t>
            </w:r>
          </w:p>
        </w:tc>
        <w:tc>
          <w:tcPr>
            <w:tcW w:w="36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Select direction of calculation, uplink vs downlink or combined</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A004C1">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Uplink</w:t>
            </w:r>
          </w:p>
        </w:tc>
        <w:tc>
          <w:tcPr>
            <w:tcW w:w="1414"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Downlink</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102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A3</w:t>
            </w:r>
          </w:p>
        </w:tc>
        <w:tc>
          <w:tcPr>
            <w:tcW w:w="36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Representative cell area and geometry for each operational environment type</w:t>
            </w:r>
            <w:r w:rsidRPr="001F54D7">
              <w:rPr>
                <w:lang w:val="en-GB"/>
              </w:rPr>
              <w:t>，</w:t>
            </w:r>
            <w:r w:rsidRPr="001F54D7">
              <w:rPr>
                <w:lang w:val="en-GB"/>
              </w:rPr>
              <w:t>(radius of vertex for sectored hexagonal cells km</w:t>
            </w:r>
            <w:r w:rsidR="00C4411B">
              <w:rPr>
                <w:rFonts w:hint="eastAsia"/>
                <w:lang w:val="en-GB"/>
              </w:rPr>
              <w:t>)</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A004C1">
            <w:pPr>
              <w:pStyle w:val="TableBody"/>
              <w:rPr>
                <w:lang w:val="en-GB"/>
              </w:rPr>
            </w:pPr>
            <w:r w:rsidRPr="001F54D7">
              <w:rPr>
                <w:lang w:val="en-GB"/>
              </w:rPr>
              <w:t xml:space="preserve">　</w:t>
            </w:r>
          </w:p>
        </w:tc>
        <w:tc>
          <w:tcPr>
            <w:tcW w:w="297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1.3</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51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A4</w:t>
            </w:r>
          </w:p>
        </w:tc>
        <w:tc>
          <w:tcPr>
            <w:tcW w:w="36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Calculate representative cell area hexagonal = 2.6 • r*r</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A004C1">
            <w:pPr>
              <w:pStyle w:val="TableBody"/>
              <w:rPr>
                <w:lang w:val="en-GB"/>
              </w:rPr>
            </w:pPr>
            <w:r w:rsidRPr="001F54D7">
              <w:rPr>
                <w:lang w:val="en-GB"/>
              </w:rPr>
              <w:t xml:space="preserve">　</w:t>
            </w:r>
          </w:p>
        </w:tc>
        <w:tc>
          <w:tcPr>
            <w:tcW w:w="297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5.85</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hRule="exact" w:val="113"/>
          <w:jc w:val="center"/>
        </w:trPr>
        <w:tc>
          <w:tcPr>
            <w:tcW w:w="485" w:type="dxa"/>
            <w:tcBorders>
              <w:top w:val="nil"/>
              <w:left w:val="nil"/>
              <w:bottom w:val="nil"/>
              <w:right w:val="nil"/>
            </w:tcBorders>
            <w:shd w:val="clear" w:color="auto" w:fill="auto"/>
            <w:noWrap/>
            <w:vAlign w:val="center"/>
            <w:hideMark/>
          </w:tcPr>
          <w:p w:rsidR="005827B8" w:rsidRPr="001F54D7" w:rsidRDefault="005827B8" w:rsidP="001649B2">
            <w:pPr>
              <w:pStyle w:val="TableBody"/>
              <w:rPr>
                <w:lang w:val="en-GB"/>
              </w:rPr>
            </w:pPr>
          </w:p>
        </w:tc>
        <w:tc>
          <w:tcPr>
            <w:tcW w:w="3675" w:type="dxa"/>
            <w:tcBorders>
              <w:top w:val="nil"/>
              <w:left w:val="nil"/>
              <w:bottom w:val="nil"/>
              <w:right w:val="nil"/>
            </w:tcBorders>
            <w:shd w:val="clear" w:color="auto" w:fill="auto"/>
            <w:noWrap/>
            <w:vAlign w:val="center"/>
            <w:hideMark/>
          </w:tcPr>
          <w:p w:rsidR="005827B8" w:rsidRPr="001F54D7" w:rsidRDefault="005827B8" w:rsidP="001649B2">
            <w:pPr>
              <w:pStyle w:val="TableBody"/>
              <w:rPr>
                <w:lang w:val="en-GB"/>
              </w:rPr>
            </w:pPr>
          </w:p>
        </w:tc>
        <w:tc>
          <w:tcPr>
            <w:tcW w:w="1418" w:type="dxa"/>
            <w:tcBorders>
              <w:top w:val="nil"/>
              <w:left w:val="nil"/>
              <w:bottom w:val="nil"/>
              <w:right w:val="nil"/>
            </w:tcBorders>
            <w:shd w:val="clear" w:color="auto" w:fill="auto"/>
            <w:noWrap/>
            <w:vAlign w:val="center"/>
            <w:hideMark/>
          </w:tcPr>
          <w:p w:rsidR="005827B8" w:rsidRPr="001F54D7" w:rsidRDefault="005827B8" w:rsidP="00A004C1">
            <w:pPr>
              <w:pStyle w:val="TableBody"/>
              <w:rPr>
                <w:lang w:val="en-GB"/>
              </w:rPr>
            </w:pPr>
          </w:p>
        </w:tc>
        <w:tc>
          <w:tcPr>
            <w:tcW w:w="1559" w:type="dxa"/>
            <w:tcBorders>
              <w:top w:val="nil"/>
              <w:left w:val="nil"/>
              <w:bottom w:val="nil"/>
              <w:right w:val="nil"/>
            </w:tcBorders>
            <w:shd w:val="clear" w:color="auto" w:fill="auto"/>
            <w:noWrap/>
            <w:vAlign w:val="center"/>
            <w:hideMark/>
          </w:tcPr>
          <w:p w:rsidR="005827B8" w:rsidRPr="001F54D7" w:rsidRDefault="005827B8" w:rsidP="00C4411B">
            <w:pPr>
              <w:pStyle w:val="TableBody"/>
              <w:jc w:val="center"/>
              <w:rPr>
                <w:lang w:val="en-GB"/>
              </w:rPr>
            </w:pPr>
          </w:p>
        </w:tc>
        <w:tc>
          <w:tcPr>
            <w:tcW w:w="1414" w:type="dxa"/>
            <w:tcBorders>
              <w:top w:val="nil"/>
              <w:left w:val="nil"/>
              <w:bottom w:val="nil"/>
              <w:right w:val="nil"/>
            </w:tcBorders>
            <w:shd w:val="clear" w:color="auto" w:fill="auto"/>
            <w:noWrap/>
            <w:vAlign w:val="center"/>
            <w:hideMark/>
          </w:tcPr>
          <w:p w:rsidR="005827B8" w:rsidRPr="001F54D7" w:rsidRDefault="005827B8" w:rsidP="00C4411B">
            <w:pPr>
              <w:pStyle w:val="TableBody"/>
              <w:jc w:val="center"/>
              <w:rPr>
                <w:lang w:val="en-GB"/>
              </w:rPr>
            </w:pPr>
          </w:p>
        </w:tc>
        <w:tc>
          <w:tcPr>
            <w:tcW w:w="1223" w:type="dxa"/>
            <w:tcBorders>
              <w:top w:val="nil"/>
              <w:left w:val="nil"/>
              <w:bottom w:val="nil"/>
              <w:right w:val="nil"/>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C4411B">
            <w:pPr>
              <w:pStyle w:val="TableBody"/>
              <w:keepNext/>
              <w:keepLines/>
              <w:rPr>
                <w:lang w:val="en-GB"/>
              </w:rPr>
            </w:pPr>
            <w:r w:rsidRPr="001F54D7">
              <w:rPr>
                <w:lang w:val="en-GB"/>
              </w:rPr>
              <w:lastRenderedPageBreak/>
              <w:t>B</w:t>
            </w:r>
          </w:p>
        </w:tc>
        <w:tc>
          <w:tcPr>
            <w:tcW w:w="36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C4411B">
            <w:pPr>
              <w:pStyle w:val="TableBody"/>
              <w:keepNext/>
              <w:keepLines/>
              <w:rPr>
                <w:lang w:val="en-GB"/>
              </w:rPr>
            </w:pPr>
            <w:r w:rsidRPr="001F54D7">
              <w:rPr>
                <w:lang w:val="en-GB"/>
              </w:rPr>
              <w:t>Market and traffic considerations</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A004C1">
            <w:pPr>
              <w:pStyle w:val="TableBody"/>
              <w:keepNext/>
              <w:keepLines/>
              <w:rPr>
                <w:lang w:val="en-GB"/>
              </w:rPr>
            </w:pPr>
            <w:r w:rsidRPr="001F54D7">
              <w:rPr>
                <w:lang w:val="en-GB"/>
              </w:rPr>
              <w:t xml:space="preserve">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C4411B">
            <w:pPr>
              <w:pStyle w:val="TableBody"/>
              <w:keepNext/>
              <w:keepLines/>
              <w:jc w:val="center"/>
              <w:rPr>
                <w:lang w:val="en-GB"/>
              </w:rPr>
            </w:pPr>
          </w:p>
        </w:tc>
        <w:tc>
          <w:tcPr>
            <w:tcW w:w="141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C4411B">
            <w:pPr>
              <w:pStyle w:val="TableBody"/>
              <w:keepNext/>
              <w:keepLines/>
              <w:jc w:val="center"/>
              <w:rPr>
                <w:lang w:val="en-GB"/>
              </w:rPr>
            </w:pPr>
          </w:p>
        </w:tc>
        <w:tc>
          <w:tcPr>
            <w:tcW w:w="122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C4411B">
            <w:pPr>
              <w:pStyle w:val="TableBody"/>
              <w:keepNext/>
              <w:keepLines/>
              <w:jc w:val="center"/>
              <w:rPr>
                <w:lang w:val="en-GB"/>
              </w:rPr>
            </w:pPr>
          </w:p>
        </w:tc>
      </w:tr>
      <w:tr w:rsidR="005827B8" w:rsidRPr="001F54D7" w:rsidTr="00A004C1">
        <w:trPr>
          <w:trHeight w:val="285"/>
          <w:jc w:val="center"/>
        </w:trPr>
        <w:tc>
          <w:tcPr>
            <w:tcW w:w="485" w:type="dxa"/>
            <w:tcBorders>
              <w:top w:val="nil"/>
              <w:left w:val="single" w:sz="4" w:space="0" w:color="auto"/>
              <w:right w:val="single" w:sz="4" w:space="0" w:color="auto"/>
            </w:tcBorders>
            <w:shd w:val="clear" w:color="auto" w:fill="D9D9D9" w:themeFill="background1" w:themeFillShade="D9"/>
            <w:noWrap/>
            <w:vAlign w:val="center"/>
            <w:hideMark/>
          </w:tcPr>
          <w:p w:rsidR="005827B8" w:rsidRPr="001F54D7" w:rsidRDefault="005827B8" w:rsidP="00C4411B">
            <w:pPr>
              <w:pStyle w:val="TableBody"/>
              <w:keepNext/>
              <w:keepLines/>
              <w:rPr>
                <w:lang w:val="en-GB"/>
              </w:rPr>
            </w:pPr>
            <w:r w:rsidRPr="001F54D7">
              <w:rPr>
                <w:lang w:val="en-GB"/>
              </w:rPr>
              <w:t>B1</w:t>
            </w:r>
          </w:p>
        </w:tc>
        <w:tc>
          <w:tcPr>
            <w:tcW w:w="3675" w:type="dxa"/>
            <w:tcBorders>
              <w:top w:val="nil"/>
              <w:left w:val="nil"/>
              <w:right w:val="single" w:sz="4" w:space="0" w:color="auto"/>
            </w:tcBorders>
            <w:shd w:val="clear" w:color="auto" w:fill="auto"/>
            <w:noWrap/>
            <w:vAlign w:val="center"/>
            <w:hideMark/>
          </w:tcPr>
          <w:p w:rsidR="005827B8" w:rsidRPr="001F54D7" w:rsidRDefault="005827B8" w:rsidP="00C4411B">
            <w:pPr>
              <w:pStyle w:val="TableBody"/>
              <w:keepNext/>
              <w:keepLines/>
              <w:rPr>
                <w:lang w:val="en-GB"/>
              </w:rPr>
            </w:pPr>
            <w:r w:rsidRPr="001F54D7">
              <w:rPr>
                <w:lang w:val="en-GB"/>
              </w:rPr>
              <w:t>Telecommunication services offered</w:t>
            </w:r>
            <w:r w:rsidR="00C4411B">
              <w:rPr>
                <w:lang w:val="en-GB"/>
              </w:rPr>
              <w:t xml:space="preserve"> </w:t>
            </w:r>
            <w:r w:rsidRPr="001F54D7">
              <w:rPr>
                <w:lang w:val="en-GB"/>
              </w:rPr>
              <w:t>(kbit/s)</w:t>
            </w:r>
          </w:p>
        </w:tc>
        <w:tc>
          <w:tcPr>
            <w:tcW w:w="1418" w:type="dxa"/>
            <w:tcBorders>
              <w:top w:val="nil"/>
              <w:left w:val="nil"/>
              <w:right w:val="single" w:sz="4" w:space="0" w:color="auto"/>
            </w:tcBorders>
            <w:shd w:val="clear" w:color="auto" w:fill="auto"/>
            <w:noWrap/>
            <w:vAlign w:val="center"/>
            <w:hideMark/>
          </w:tcPr>
          <w:p w:rsidR="005827B8" w:rsidRPr="001F54D7" w:rsidRDefault="005827B8" w:rsidP="00A004C1">
            <w:pPr>
              <w:pStyle w:val="TableBody"/>
              <w:keepNext/>
              <w:keepLines/>
              <w:rPr>
                <w:lang w:val="en-GB"/>
              </w:rPr>
            </w:pPr>
            <w:r w:rsidRPr="001F54D7">
              <w:rPr>
                <w:lang w:val="en-GB"/>
              </w:rPr>
              <w:t xml:space="preserve">　</w:t>
            </w:r>
          </w:p>
        </w:tc>
        <w:tc>
          <w:tcPr>
            <w:tcW w:w="1559" w:type="dxa"/>
            <w:tcBorders>
              <w:top w:val="nil"/>
              <w:left w:val="nil"/>
              <w:right w:val="single" w:sz="4" w:space="0" w:color="auto"/>
            </w:tcBorders>
            <w:shd w:val="clear" w:color="auto" w:fill="auto"/>
            <w:noWrap/>
            <w:vAlign w:val="center"/>
            <w:hideMark/>
          </w:tcPr>
          <w:p w:rsidR="005827B8" w:rsidRPr="001F54D7" w:rsidRDefault="005827B8" w:rsidP="00C4411B">
            <w:pPr>
              <w:pStyle w:val="TableBody"/>
              <w:keepNext/>
              <w:keepLines/>
              <w:jc w:val="center"/>
              <w:rPr>
                <w:lang w:val="en-GB"/>
              </w:rPr>
            </w:pPr>
          </w:p>
        </w:tc>
        <w:tc>
          <w:tcPr>
            <w:tcW w:w="1414" w:type="dxa"/>
            <w:tcBorders>
              <w:top w:val="nil"/>
              <w:left w:val="nil"/>
              <w:right w:val="single" w:sz="4" w:space="0" w:color="auto"/>
            </w:tcBorders>
            <w:shd w:val="clear" w:color="auto" w:fill="auto"/>
            <w:noWrap/>
            <w:vAlign w:val="center"/>
            <w:hideMark/>
          </w:tcPr>
          <w:p w:rsidR="005827B8" w:rsidRPr="001F54D7" w:rsidRDefault="005827B8" w:rsidP="00C4411B">
            <w:pPr>
              <w:pStyle w:val="TableBody"/>
              <w:keepNext/>
              <w:keepLines/>
              <w:jc w:val="center"/>
              <w:rPr>
                <w:lang w:val="en-GB"/>
              </w:rPr>
            </w:pPr>
          </w:p>
        </w:tc>
        <w:tc>
          <w:tcPr>
            <w:tcW w:w="1223" w:type="dxa"/>
            <w:tcBorders>
              <w:top w:val="nil"/>
              <w:left w:val="nil"/>
              <w:right w:val="single" w:sz="4" w:space="0" w:color="auto"/>
            </w:tcBorders>
            <w:shd w:val="clear" w:color="auto" w:fill="auto"/>
            <w:noWrap/>
            <w:vAlign w:val="center"/>
            <w:hideMark/>
          </w:tcPr>
          <w:p w:rsidR="005827B8" w:rsidRPr="001F54D7" w:rsidRDefault="005827B8" w:rsidP="00C4411B">
            <w:pPr>
              <w:pStyle w:val="TableBody"/>
              <w:keepNext/>
              <w:keepLines/>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B2</w:t>
            </w:r>
            <w:r w:rsidRPr="001F54D7">
              <w:rPr>
                <w:lang w:val="en-GB"/>
              </w:rPr>
              <w:t xml:space="preserve">　</w:t>
            </w:r>
          </w:p>
        </w:tc>
        <w:tc>
          <w:tcPr>
            <w:tcW w:w="36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 xml:space="preserve">Total population </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A004C1">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58</w:t>
            </w:r>
            <w:r w:rsidR="00C4411B">
              <w:rPr>
                <w:lang w:val="en-GB"/>
              </w:rPr>
              <w:t> </w:t>
            </w:r>
            <w:r w:rsidRPr="001F54D7">
              <w:rPr>
                <w:lang w:val="en-GB"/>
              </w:rPr>
              <w:t>157</w:t>
            </w:r>
          </w:p>
        </w:tc>
        <w:tc>
          <w:tcPr>
            <w:tcW w:w="1414"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765"/>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675"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A004C1">
            <w:pPr>
              <w:pStyle w:val="TableBody"/>
              <w:rPr>
                <w:lang w:val="en-GB"/>
              </w:rPr>
            </w:pPr>
            <w:r w:rsidRPr="001F54D7">
              <w:rPr>
                <w:lang w:val="en-GB"/>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jc w:val="center"/>
              <w:rPr>
                <w:lang w:val="en-GB"/>
              </w:rPr>
            </w:pPr>
            <w:r w:rsidRPr="001F54D7">
              <w:rPr>
                <w:lang w:val="en-GB"/>
              </w:rPr>
              <w:t>Population (POP) by PPDR category</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jc w:val="center"/>
              <w:rPr>
                <w:lang w:val="en-GB"/>
              </w:rPr>
            </w:pPr>
            <w:r w:rsidRPr="001F54D7">
              <w:rPr>
                <w:lang w:val="en-GB"/>
              </w:rPr>
              <w:t>Penetration (PEN) rate within PPDR category</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6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rPr>
                <w:lang w:val="en-GB"/>
              </w:rPr>
            </w:pPr>
            <w:r w:rsidRPr="001F54D7">
              <w:rPr>
                <w:lang w:val="en-GB"/>
              </w:rPr>
              <w:t>Police</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25</w:t>
            </w:r>
            <w:r w:rsidR="00C4411B">
              <w:rPr>
                <w:lang w:val="en-GB"/>
              </w:rPr>
              <w:t> </w:t>
            </w:r>
            <w:r w:rsidRPr="001F54D7">
              <w:rPr>
                <w:lang w:val="en-GB"/>
              </w:rPr>
              <w:t>848</w:t>
            </w:r>
          </w:p>
        </w:tc>
        <w:tc>
          <w:tcPr>
            <w:tcW w:w="1414"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0.6</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6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rPr>
                <w:lang w:val="en-GB"/>
              </w:rPr>
            </w:pPr>
            <w:r w:rsidRPr="001F54D7">
              <w:rPr>
                <w:lang w:val="en-GB"/>
              </w:rPr>
              <w:t>Special police function</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5</w:t>
            </w:r>
            <w:r w:rsidR="00C4411B">
              <w:rPr>
                <w:lang w:val="en-GB"/>
              </w:rPr>
              <w:t> </w:t>
            </w:r>
            <w:r w:rsidRPr="001F54D7">
              <w:rPr>
                <w:lang w:val="en-GB"/>
              </w:rPr>
              <w:t>169</w:t>
            </w:r>
          </w:p>
        </w:tc>
        <w:tc>
          <w:tcPr>
            <w:tcW w:w="1414"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0.05</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76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6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rPr>
                <w:lang w:val="en-GB"/>
              </w:rPr>
            </w:pPr>
            <w:r w:rsidRPr="001F54D7">
              <w:rPr>
                <w:lang w:val="en-GB"/>
              </w:rPr>
              <w:t>Police civilian support</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12</w:t>
            </w:r>
            <w:r w:rsidR="00C4411B">
              <w:rPr>
                <w:lang w:val="en-GB"/>
              </w:rPr>
              <w:t> </w:t>
            </w:r>
            <w:r w:rsidRPr="001F54D7">
              <w:rPr>
                <w:lang w:val="en-GB"/>
              </w:rPr>
              <w:t>924</w:t>
            </w:r>
          </w:p>
        </w:tc>
        <w:tc>
          <w:tcPr>
            <w:tcW w:w="1414"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0.01</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6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rPr>
                <w:lang w:val="en-GB"/>
              </w:rPr>
            </w:pPr>
            <w:r w:rsidRPr="001F54D7">
              <w:rPr>
                <w:lang w:val="en-GB"/>
              </w:rPr>
              <w:t>Fire</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7</w:t>
            </w:r>
            <w:r w:rsidR="00C4411B">
              <w:rPr>
                <w:lang w:val="en-GB"/>
              </w:rPr>
              <w:t> </w:t>
            </w:r>
            <w:r w:rsidRPr="001F54D7">
              <w:rPr>
                <w:lang w:val="en-GB"/>
              </w:rPr>
              <w:t>755</w:t>
            </w:r>
          </w:p>
        </w:tc>
        <w:tc>
          <w:tcPr>
            <w:tcW w:w="1414"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0.3</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6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rPr>
                <w:lang w:val="en-GB"/>
              </w:rPr>
            </w:pPr>
            <w:r w:rsidRPr="001F54D7">
              <w:rPr>
                <w:lang w:val="en-GB"/>
              </w:rPr>
              <w:t>Emergency medical service</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1</w:t>
            </w:r>
            <w:r w:rsidR="00C4411B">
              <w:rPr>
                <w:lang w:val="en-GB"/>
              </w:rPr>
              <w:t> </w:t>
            </w:r>
            <w:r w:rsidRPr="001F54D7">
              <w:rPr>
                <w:lang w:val="en-GB"/>
              </w:rPr>
              <w:t>292</w:t>
            </w:r>
          </w:p>
        </w:tc>
        <w:tc>
          <w:tcPr>
            <w:tcW w:w="1414"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0.2</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6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rPr>
                <w:lang w:val="en-GB"/>
              </w:rPr>
            </w:pPr>
            <w:r w:rsidRPr="001F54D7">
              <w:rPr>
                <w:lang w:val="en-GB"/>
              </w:rPr>
              <w:t>General government service</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130</w:t>
            </w:r>
          </w:p>
        </w:tc>
        <w:tc>
          <w:tcPr>
            <w:tcW w:w="1414"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0.2</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6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rPr>
                <w:lang w:val="en-GB"/>
              </w:rPr>
            </w:pPr>
            <w:r w:rsidRPr="001F54D7">
              <w:rPr>
                <w:lang w:val="en-GB"/>
              </w:rPr>
              <w:t>Other PPDR users</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5</w:t>
            </w:r>
            <w:r w:rsidR="00C4411B">
              <w:rPr>
                <w:lang w:val="en-GB"/>
              </w:rPr>
              <w:t> </w:t>
            </w:r>
            <w:r w:rsidRPr="001F54D7">
              <w:rPr>
                <w:lang w:val="en-GB"/>
              </w:rPr>
              <w:t>039</w:t>
            </w:r>
          </w:p>
        </w:tc>
        <w:tc>
          <w:tcPr>
            <w:tcW w:w="1414"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0.24</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6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A004C1">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19</w:t>
            </w:r>
            <w:r w:rsidR="00C4411B">
              <w:rPr>
                <w:lang w:val="en-GB"/>
              </w:rPr>
              <w:t> </w:t>
            </w:r>
            <w:r w:rsidRPr="001F54D7">
              <w:rPr>
                <w:lang w:val="en-GB"/>
              </w:rPr>
              <w:t>908.4</w:t>
            </w:r>
          </w:p>
        </w:tc>
        <w:tc>
          <w:tcPr>
            <w:tcW w:w="1414"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6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Area under consideration</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A004C1">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1</w:t>
            </w:r>
            <w:r w:rsidR="00C4411B">
              <w:rPr>
                <w:lang w:val="en-GB"/>
              </w:rPr>
              <w:t> </w:t>
            </w:r>
            <w:r w:rsidRPr="001F54D7">
              <w:rPr>
                <w:lang w:val="en-GB"/>
              </w:rPr>
              <w:t>550</w:t>
            </w:r>
          </w:p>
        </w:tc>
        <w:tc>
          <w:tcPr>
            <w:tcW w:w="1414"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km</w:t>
            </w:r>
            <w:r w:rsidRPr="001F54D7">
              <w:rPr>
                <w:vertAlign w:val="superscript"/>
                <w:lang w:val="en-GB"/>
              </w:rPr>
              <w:t>2</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102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6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Number of persons per unit of area within the environment under consideration. Population density may vary with mobility Potential user per km</w:t>
            </w:r>
            <w:r w:rsidRPr="001F54D7">
              <w:rPr>
                <w:vertAlign w:val="superscript"/>
                <w:lang w:val="en-GB"/>
              </w:rPr>
              <w:t>2</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A004C1">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37.5</w:t>
            </w:r>
          </w:p>
        </w:tc>
        <w:tc>
          <w:tcPr>
            <w:tcW w:w="1414"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jc w:val="center"/>
              <w:rPr>
                <w:lang w:val="en-GB"/>
              </w:rPr>
            </w:pP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76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6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A004C1">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jc w:val="center"/>
              <w:rPr>
                <w:lang w:val="en-GB"/>
              </w:rPr>
            </w:pPr>
            <w:r w:rsidRPr="001F54D7">
              <w:rPr>
                <w:lang w:val="en-GB"/>
              </w:rPr>
              <w:t>Population (POP) by PPDR category</w:t>
            </w:r>
          </w:p>
        </w:tc>
        <w:tc>
          <w:tcPr>
            <w:tcW w:w="1414"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jc w:val="center"/>
              <w:rPr>
                <w:lang w:val="en-GB"/>
              </w:rPr>
            </w:pPr>
            <w:r w:rsidRPr="001F54D7">
              <w:rPr>
                <w:lang w:val="en-GB"/>
              </w:rPr>
              <w:t>Penetration (PEN) rate within PPDR category</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B3</w:t>
            </w:r>
          </w:p>
        </w:tc>
        <w:tc>
          <w:tcPr>
            <w:tcW w:w="36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Penetration rate</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rPr>
                <w:lang w:val="en-GB"/>
              </w:rPr>
            </w:pPr>
            <w:r w:rsidRPr="001F54D7">
              <w:rPr>
                <w:lang w:val="en-GB"/>
              </w:rPr>
              <w:t>Police</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25</w:t>
            </w:r>
            <w:r w:rsidR="00C4411B">
              <w:rPr>
                <w:lang w:val="en-GB"/>
              </w:rPr>
              <w:t> </w:t>
            </w:r>
            <w:r w:rsidRPr="001F54D7">
              <w:rPr>
                <w:lang w:val="en-GB"/>
              </w:rPr>
              <w:t>848</w:t>
            </w:r>
          </w:p>
        </w:tc>
        <w:tc>
          <w:tcPr>
            <w:tcW w:w="1414"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0.289</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6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rPr>
                <w:lang w:val="en-GB"/>
              </w:rPr>
            </w:pPr>
            <w:r w:rsidRPr="001F54D7">
              <w:rPr>
                <w:lang w:val="en-GB"/>
              </w:rPr>
              <w:t>Special police function</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5</w:t>
            </w:r>
            <w:r w:rsidR="00C4411B">
              <w:rPr>
                <w:lang w:val="en-GB"/>
              </w:rPr>
              <w:t> </w:t>
            </w:r>
            <w:r w:rsidRPr="001F54D7">
              <w:rPr>
                <w:lang w:val="en-GB"/>
              </w:rPr>
              <w:t>169</w:t>
            </w:r>
          </w:p>
        </w:tc>
        <w:tc>
          <w:tcPr>
            <w:tcW w:w="1414"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0.006</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76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6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rPr>
                <w:lang w:val="en-GB"/>
              </w:rPr>
            </w:pPr>
            <w:r w:rsidRPr="001F54D7">
              <w:rPr>
                <w:lang w:val="en-GB"/>
              </w:rPr>
              <w:t>Police civilian support</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12</w:t>
            </w:r>
            <w:r w:rsidR="00C4411B">
              <w:rPr>
                <w:lang w:val="en-GB"/>
              </w:rPr>
              <w:t> </w:t>
            </w:r>
            <w:r w:rsidRPr="001F54D7">
              <w:rPr>
                <w:lang w:val="en-GB"/>
              </w:rPr>
              <w:t>924</w:t>
            </w:r>
          </w:p>
        </w:tc>
        <w:tc>
          <w:tcPr>
            <w:tcW w:w="1414"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0.002</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6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rPr>
                <w:lang w:val="en-GB"/>
              </w:rPr>
            </w:pPr>
            <w:r w:rsidRPr="001F54D7">
              <w:rPr>
                <w:lang w:val="en-GB"/>
              </w:rPr>
              <w:t>Fire</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7</w:t>
            </w:r>
            <w:r w:rsidR="00C4411B">
              <w:rPr>
                <w:lang w:val="en-GB"/>
              </w:rPr>
              <w:t> </w:t>
            </w:r>
            <w:r w:rsidRPr="001F54D7">
              <w:rPr>
                <w:lang w:val="en-GB"/>
              </w:rPr>
              <w:t>755</w:t>
            </w:r>
          </w:p>
        </w:tc>
        <w:tc>
          <w:tcPr>
            <w:tcW w:w="1414"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0.046</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6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rPr>
                <w:lang w:val="en-GB"/>
              </w:rPr>
            </w:pPr>
            <w:r w:rsidRPr="001F54D7">
              <w:rPr>
                <w:lang w:val="en-GB"/>
              </w:rPr>
              <w:t>Emergency medical service</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1</w:t>
            </w:r>
            <w:r w:rsidR="00C4411B">
              <w:rPr>
                <w:lang w:val="en-GB"/>
              </w:rPr>
              <w:t> </w:t>
            </w:r>
            <w:r w:rsidRPr="001F54D7">
              <w:rPr>
                <w:lang w:val="en-GB"/>
              </w:rPr>
              <w:t>292</w:t>
            </w:r>
          </w:p>
        </w:tc>
        <w:tc>
          <w:tcPr>
            <w:tcW w:w="1414"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0.005</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6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rPr>
                <w:lang w:val="en-GB"/>
              </w:rPr>
            </w:pPr>
            <w:r w:rsidRPr="001F54D7">
              <w:rPr>
                <w:lang w:val="en-GB"/>
              </w:rPr>
              <w:t>General government service</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130</w:t>
            </w:r>
          </w:p>
        </w:tc>
        <w:tc>
          <w:tcPr>
            <w:tcW w:w="1414"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0</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6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rPr>
                <w:lang w:val="en-GB"/>
              </w:rPr>
            </w:pPr>
            <w:r w:rsidRPr="001F54D7">
              <w:rPr>
                <w:lang w:val="en-GB"/>
              </w:rPr>
              <w:t>Other PPDR users</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5</w:t>
            </w:r>
            <w:r w:rsidR="00C4411B">
              <w:rPr>
                <w:lang w:val="en-GB"/>
              </w:rPr>
              <w:t> </w:t>
            </w:r>
            <w:r w:rsidRPr="001F54D7">
              <w:rPr>
                <w:lang w:val="en-GB"/>
              </w:rPr>
              <w:t>039</w:t>
            </w:r>
          </w:p>
        </w:tc>
        <w:tc>
          <w:tcPr>
            <w:tcW w:w="1414"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0.023</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lastRenderedPageBreak/>
              <w:t xml:space="preserve">　</w:t>
            </w:r>
          </w:p>
        </w:tc>
        <w:tc>
          <w:tcPr>
            <w:tcW w:w="36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A004C1">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0.40</w:t>
            </w:r>
          </w:p>
        </w:tc>
        <w:tc>
          <w:tcPr>
            <w:tcW w:w="1414"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jc w:val="center"/>
              <w:rPr>
                <w:lang w:val="en-GB"/>
              </w:rPr>
            </w:pP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B4</w:t>
            </w:r>
          </w:p>
        </w:tc>
        <w:tc>
          <w:tcPr>
            <w:tcW w:w="36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The number of cell</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A004C1">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265</w:t>
            </w:r>
          </w:p>
        </w:tc>
        <w:tc>
          <w:tcPr>
            <w:tcW w:w="1414"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vMerge/>
            <w:tcBorders>
              <w:top w:val="nil"/>
              <w:left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p>
        </w:tc>
        <w:tc>
          <w:tcPr>
            <w:tcW w:w="3675" w:type="dxa"/>
            <w:tcBorders>
              <w:top w:val="nil"/>
              <w:left w:val="nil"/>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Users/cell</w:t>
            </w:r>
          </w:p>
        </w:tc>
        <w:tc>
          <w:tcPr>
            <w:tcW w:w="1418" w:type="dxa"/>
            <w:tcBorders>
              <w:top w:val="nil"/>
              <w:left w:val="nil"/>
              <w:right w:val="single" w:sz="4" w:space="0" w:color="auto"/>
            </w:tcBorders>
            <w:shd w:val="clear" w:color="auto" w:fill="auto"/>
            <w:noWrap/>
            <w:vAlign w:val="center"/>
            <w:hideMark/>
          </w:tcPr>
          <w:p w:rsidR="005827B8" w:rsidRPr="001F54D7" w:rsidRDefault="005827B8" w:rsidP="00A004C1">
            <w:pPr>
              <w:pStyle w:val="TableBody"/>
              <w:rPr>
                <w:lang w:val="en-GB"/>
              </w:rPr>
            </w:pPr>
            <w:r w:rsidRPr="001F54D7">
              <w:rPr>
                <w:lang w:val="en-GB"/>
              </w:rPr>
              <w:t xml:space="preserve">　</w:t>
            </w:r>
          </w:p>
        </w:tc>
        <w:tc>
          <w:tcPr>
            <w:tcW w:w="1559" w:type="dxa"/>
            <w:tcBorders>
              <w:top w:val="nil"/>
              <w:left w:val="nil"/>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75.19</w:t>
            </w:r>
          </w:p>
        </w:tc>
        <w:tc>
          <w:tcPr>
            <w:tcW w:w="1414" w:type="dxa"/>
            <w:tcBorders>
              <w:top w:val="nil"/>
              <w:left w:val="nil"/>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c>
          <w:tcPr>
            <w:tcW w:w="1223" w:type="dxa"/>
            <w:tcBorders>
              <w:top w:val="nil"/>
              <w:left w:val="nil"/>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B5</w:t>
            </w:r>
          </w:p>
        </w:tc>
        <w:tc>
          <w:tcPr>
            <w:tcW w:w="3675"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Traffic parameters</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A004C1">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Uplink</w:t>
            </w:r>
          </w:p>
        </w:tc>
        <w:tc>
          <w:tcPr>
            <w:tcW w:w="1414"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r w:rsidRPr="001F54D7">
              <w:rPr>
                <w:lang w:val="en-GB"/>
              </w:rPr>
              <w:t>Downlink</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510"/>
          <w:jc w:val="center"/>
        </w:trPr>
        <w:tc>
          <w:tcPr>
            <w:tcW w:w="485" w:type="dxa"/>
            <w:tcBorders>
              <w:top w:val="single" w:sz="4" w:space="0" w:color="auto"/>
              <w:left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 xml:space="preserve">　</w:t>
            </w:r>
          </w:p>
        </w:tc>
        <w:tc>
          <w:tcPr>
            <w:tcW w:w="3675" w:type="dxa"/>
            <w:tcBorders>
              <w:top w:val="single" w:sz="4" w:space="0" w:color="auto"/>
              <w:left w:val="nil"/>
              <w:right w:val="single" w:sz="4" w:space="0" w:color="auto"/>
            </w:tcBorders>
            <w:shd w:val="clear" w:color="auto" w:fill="auto"/>
            <w:vAlign w:val="center"/>
            <w:hideMark/>
          </w:tcPr>
          <w:p w:rsidR="005827B8" w:rsidRPr="001F54D7" w:rsidRDefault="005827B8" w:rsidP="00C4411B">
            <w:pPr>
              <w:pStyle w:val="TableBody"/>
              <w:keepNext/>
              <w:keepLines/>
              <w:rPr>
                <w:lang w:val="en-GB"/>
              </w:rPr>
            </w:pPr>
            <w:r w:rsidRPr="001F54D7">
              <w:rPr>
                <w:lang w:val="en-GB"/>
              </w:rPr>
              <w:t>Busy hour call attempts (BHCA) (Calls/busy hour)</w:t>
            </w:r>
          </w:p>
        </w:tc>
        <w:tc>
          <w:tcPr>
            <w:tcW w:w="1418" w:type="dxa"/>
            <w:tcBorders>
              <w:top w:val="single" w:sz="4" w:space="0" w:color="auto"/>
              <w:left w:val="nil"/>
              <w:right w:val="single" w:sz="4" w:space="0" w:color="auto"/>
            </w:tcBorders>
            <w:shd w:val="clear" w:color="auto" w:fill="auto"/>
            <w:vAlign w:val="center"/>
            <w:hideMark/>
          </w:tcPr>
          <w:p w:rsidR="005827B8" w:rsidRPr="001F54D7" w:rsidRDefault="005827B8" w:rsidP="00A004C1">
            <w:pPr>
              <w:pStyle w:val="TableBody"/>
              <w:keepNext/>
              <w:keepLines/>
              <w:rPr>
                <w:lang w:val="en-GB"/>
              </w:rPr>
            </w:pPr>
            <w:r w:rsidRPr="001F54D7">
              <w:rPr>
                <w:lang w:val="en-GB"/>
              </w:rPr>
              <w:t xml:space="preserve">　</w:t>
            </w:r>
          </w:p>
        </w:tc>
        <w:tc>
          <w:tcPr>
            <w:tcW w:w="1559" w:type="dxa"/>
            <w:tcBorders>
              <w:top w:val="single" w:sz="4" w:space="0" w:color="auto"/>
              <w:left w:val="nil"/>
              <w:right w:val="single" w:sz="4" w:space="0" w:color="auto"/>
            </w:tcBorders>
            <w:shd w:val="clear" w:color="auto" w:fill="auto"/>
            <w:vAlign w:val="center"/>
            <w:hideMark/>
          </w:tcPr>
          <w:p w:rsidR="005827B8" w:rsidRPr="001F54D7" w:rsidRDefault="005827B8" w:rsidP="00C4411B">
            <w:pPr>
              <w:pStyle w:val="TableBody"/>
              <w:keepNext/>
              <w:keepLines/>
              <w:jc w:val="center"/>
              <w:rPr>
                <w:lang w:val="en-GB"/>
              </w:rPr>
            </w:pPr>
            <w:r w:rsidRPr="001F54D7">
              <w:rPr>
                <w:lang w:val="en-GB"/>
              </w:rPr>
              <w:t>6.00</w:t>
            </w:r>
          </w:p>
        </w:tc>
        <w:tc>
          <w:tcPr>
            <w:tcW w:w="1414" w:type="dxa"/>
            <w:tcBorders>
              <w:top w:val="single" w:sz="4" w:space="0" w:color="auto"/>
              <w:left w:val="nil"/>
              <w:right w:val="single" w:sz="4" w:space="0" w:color="auto"/>
            </w:tcBorders>
            <w:shd w:val="clear" w:color="auto" w:fill="auto"/>
            <w:vAlign w:val="center"/>
            <w:hideMark/>
          </w:tcPr>
          <w:p w:rsidR="005827B8" w:rsidRPr="001F54D7" w:rsidRDefault="005827B8" w:rsidP="00C4411B">
            <w:pPr>
              <w:pStyle w:val="TableBody"/>
              <w:keepNext/>
              <w:keepLines/>
              <w:jc w:val="center"/>
              <w:rPr>
                <w:lang w:val="en-GB"/>
              </w:rPr>
            </w:pPr>
            <w:r w:rsidRPr="001F54D7">
              <w:rPr>
                <w:lang w:val="en-GB"/>
              </w:rPr>
              <w:t>6.00</w:t>
            </w:r>
          </w:p>
        </w:tc>
        <w:tc>
          <w:tcPr>
            <w:tcW w:w="1223" w:type="dxa"/>
            <w:tcBorders>
              <w:top w:val="single" w:sz="4" w:space="0" w:color="auto"/>
              <w:left w:val="nil"/>
              <w:right w:val="single" w:sz="4" w:space="0" w:color="auto"/>
            </w:tcBorders>
            <w:shd w:val="clear" w:color="auto" w:fill="auto"/>
            <w:vAlign w:val="center"/>
            <w:hideMark/>
          </w:tcPr>
          <w:p w:rsidR="005827B8" w:rsidRPr="001F54D7" w:rsidRDefault="005827B8" w:rsidP="00C4411B">
            <w:pPr>
              <w:pStyle w:val="TableBody"/>
              <w:keepNext/>
              <w:keepLines/>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keepNext/>
              <w:keepLines/>
              <w:jc w:val="center"/>
              <w:rPr>
                <w:lang w:val="en-GB"/>
              </w:rPr>
            </w:pPr>
            <w:r w:rsidRPr="001F54D7">
              <w:rPr>
                <w:lang w:val="en-GB"/>
              </w:rPr>
              <w:t xml:space="preserve">　</w:t>
            </w:r>
          </w:p>
        </w:tc>
        <w:tc>
          <w:tcPr>
            <w:tcW w:w="36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rPr>
                <w:lang w:val="en-GB"/>
              </w:rPr>
            </w:pPr>
            <w:r w:rsidRPr="001F54D7">
              <w:rPr>
                <w:lang w:val="en-GB"/>
              </w:rPr>
              <w:t>kbit /Image</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keepNext/>
              <w:keepLines/>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jc w:val="center"/>
              <w:rPr>
                <w:lang w:val="en-GB"/>
              </w:rPr>
            </w:pPr>
            <w:r w:rsidRPr="001F54D7">
              <w:rPr>
                <w:lang w:val="en-GB"/>
              </w:rPr>
              <w:t>8</w:t>
            </w:r>
            <w:r w:rsidR="00C4411B">
              <w:rPr>
                <w:lang w:val="en-GB"/>
              </w:rPr>
              <w:t> </w:t>
            </w:r>
            <w:r w:rsidRPr="001F54D7">
              <w:rPr>
                <w:lang w:val="en-GB"/>
              </w:rPr>
              <w:t>000.00</w:t>
            </w:r>
          </w:p>
        </w:tc>
        <w:tc>
          <w:tcPr>
            <w:tcW w:w="1414"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jc w:val="center"/>
              <w:rPr>
                <w:lang w:val="en-GB"/>
              </w:rPr>
            </w:pPr>
            <w:r w:rsidRPr="001F54D7">
              <w:rPr>
                <w:lang w:val="en-GB"/>
              </w:rPr>
              <w:t>8</w:t>
            </w:r>
            <w:r w:rsidR="00C4411B">
              <w:rPr>
                <w:lang w:val="en-GB"/>
              </w:rPr>
              <w:t> </w:t>
            </w:r>
            <w:r w:rsidRPr="001F54D7">
              <w:rPr>
                <w:lang w:val="en-GB"/>
              </w:rPr>
              <w:t>000.00</w:t>
            </w:r>
          </w:p>
        </w:tc>
        <w:tc>
          <w:tcPr>
            <w:tcW w:w="122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keepNext/>
              <w:keepLines/>
              <w:jc w:val="center"/>
              <w:rPr>
                <w:lang w:val="en-GB"/>
              </w:rPr>
            </w:pPr>
            <w:r w:rsidRPr="001F54D7">
              <w:rPr>
                <w:lang w:val="en-GB"/>
              </w:rPr>
              <w:t xml:space="preserve">　</w:t>
            </w:r>
          </w:p>
        </w:tc>
        <w:tc>
          <w:tcPr>
            <w:tcW w:w="36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rPr>
                <w:lang w:val="en-GB"/>
              </w:rPr>
            </w:pPr>
            <w:r w:rsidRPr="001F54D7">
              <w:rPr>
                <w:lang w:val="en-GB"/>
              </w:rPr>
              <w:t>Activity factor</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keepNext/>
              <w:keepLines/>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jc w:val="center"/>
              <w:rPr>
                <w:lang w:val="en-GB"/>
              </w:rPr>
            </w:pPr>
            <w:r w:rsidRPr="001F54D7">
              <w:rPr>
                <w:lang w:val="en-GB"/>
              </w:rPr>
              <w:t>1.00</w:t>
            </w:r>
          </w:p>
        </w:tc>
        <w:tc>
          <w:tcPr>
            <w:tcW w:w="1414"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jc w:val="center"/>
              <w:rPr>
                <w:lang w:val="en-GB"/>
              </w:rPr>
            </w:pPr>
            <w:r w:rsidRPr="001F54D7">
              <w:rPr>
                <w:lang w:val="en-GB"/>
              </w:rPr>
              <w:t>1.00</w:t>
            </w:r>
          </w:p>
        </w:tc>
        <w:tc>
          <w:tcPr>
            <w:tcW w:w="122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jc w:val="center"/>
              <w:rPr>
                <w:lang w:val="en-GB"/>
              </w:rPr>
            </w:pPr>
          </w:p>
        </w:tc>
      </w:tr>
      <w:tr w:rsidR="005827B8" w:rsidRPr="001F54D7" w:rsidTr="00A004C1">
        <w:trPr>
          <w:trHeight w:val="51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keepNext/>
              <w:keepLines/>
              <w:jc w:val="center"/>
              <w:rPr>
                <w:lang w:val="en-GB"/>
              </w:rPr>
            </w:pPr>
            <w:r w:rsidRPr="001F54D7">
              <w:rPr>
                <w:lang w:val="en-GB"/>
              </w:rPr>
              <w:t>B6</w:t>
            </w:r>
          </w:p>
        </w:tc>
        <w:tc>
          <w:tcPr>
            <w:tcW w:w="36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rPr>
                <w:lang w:val="en-GB"/>
              </w:rPr>
            </w:pPr>
            <w:r w:rsidRPr="001F54D7">
              <w:rPr>
                <w:lang w:val="en-GB"/>
              </w:rPr>
              <w:t xml:space="preserve">Average traffic in call-seconds generated by each user during busy hour </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keepNext/>
              <w:keepLines/>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jc w:val="center"/>
              <w:rPr>
                <w:lang w:val="en-GB"/>
              </w:rPr>
            </w:pPr>
            <w:r w:rsidRPr="001F54D7">
              <w:rPr>
                <w:lang w:val="en-GB"/>
              </w:rPr>
              <w:t>48</w:t>
            </w:r>
            <w:r w:rsidR="00C4411B">
              <w:rPr>
                <w:lang w:val="en-GB"/>
              </w:rPr>
              <w:t> </w:t>
            </w:r>
            <w:r w:rsidRPr="001F54D7">
              <w:rPr>
                <w:lang w:val="en-GB"/>
              </w:rPr>
              <w:t>000.00</w:t>
            </w:r>
          </w:p>
        </w:tc>
        <w:tc>
          <w:tcPr>
            <w:tcW w:w="1414"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jc w:val="center"/>
              <w:rPr>
                <w:lang w:val="en-GB"/>
              </w:rPr>
            </w:pPr>
            <w:r w:rsidRPr="001F54D7">
              <w:rPr>
                <w:lang w:val="en-GB"/>
              </w:rPr>
              <w:t>48</w:t>
            </w:r>
            <w:r w:rsidR="00C4411B">
              <w:rPr>
                <w:lang w:val="en-GB"/>
              </w:rPr>
              <w:t> </w:t>
            </w:r>
            <w:r w:rsidRPr="001F54D7">
              <w:rPr>
                <w:lang w:val="en-GB"/>
              </w:rPr>
              <w:t>000.00</w:t>
            </w:r>
          </w:p>
        </w:tc>
        <w:tc>
          <w:tcPr>
            <w:tcW w:w="122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jc w:val="center"/>
              <w:rPr>
                <w:lang w:val="en-GB"/>
              </w:rPr>
            </w:pPr>
          </w:p>
        </w:tc>
      </w:tr>
      <w:tr w:rsidR="005827B8" w:rsidRPr="001F54D7" w:rsidTr="00A004C1">
        <w:trPr>
          <w:trHeight w:val="76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keepNext/>
              <w:keepLines/>
              <w:jc w:val="center"/>
              <w:rPr>
                <w:lang w:val="en-GB"/>
              </w:rPr>
            </w:pPr>
            <w:r w:rsidRPr="001F54D7">
              <w:rPr>
                <w:lang w:val="en-GB"/>
              </w:rPr>
              <w:t>B7</w:t>
            </w:r>
          </w:p>
        </w:tc>
        <w:tc>
          <w:tcPr>
            <w:tcW w:w="36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rPr>
                <w:lang w:val="en-GB"/>
              </w:rPr>
            </w:pPr>
            <w:r w:rsidRPr="001F54D7">
              <w:rPr>
                <w:lang w:val="en-GB"/>
              </w:rPr>
              <w:t>Average traffic generated by all users</w:t>
            </w:r>
            <w:r w:rsidRPr="001F54D7">
              <w:rPr>
                <w:lang w:val="en-GB"/>
              </w:rPr>
              <w:br/>
              <w:t xml:space="preserve">within a cell during the busy hour </w:t>
            </w:r>
            <w:r w:rsidRPr="001F54D7">
              <w:rPr>
                <w:lang w:val="en-GB"/>
              </w:rPr>
              <w:br/>
              <w:t>(3 600 s)</w:t>
            </w:r>
            <w:r w:rsidRPr="001F54D7">
              <w:rPr>
                <w:lang w:val="en-GB"/>
              </w:rPr>
              <w:br/>
              <w:t>Erlangs Throughput(kbit/s)</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keepNext/>
              <w:keepLines/>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jc w:val="center"/>
              <w:rPr>
                <w:lang w:val="en-GB"/>
              </w:rPr>
            </w:pPr>
            <w:r w:rsidRPr="001F54D7">
              <w:rPr>
                <w:lang w:val="en-GB"/>
              </w:rPr>
              <w:t>13.33</w:t>
            </w:r>
          </w:p>
        </w:tc>
        <w:tc>
          <w:tcPr>
            <w:tcW w:w="1414"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jc w:val="center"/>
              <w:rPr>
                <w:lang w:val="en-GB"/>
              </w:rPr>
            </w:pPr>
            <w:r w:rsidRPr="001F54D7">
              <w:rPr>
                <w:lang w:val="en-GB"/>
              </w:rPr>
              <w:t>13.33</w:t>
            </w:r>
          </w:p>
        </w:tc>
        <w:tc>
          <w:tcPr>
            <w:tcW w:w="122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jc w:val="center"/>
              <w:rPr>
                <w:lang w:val="en-GB"/>
              </w:rPr>
            </w:pPr>
          </w:p>
        </w:tc>
      </w:tr>
      <w:tr w:rsidR="005827B8" w:rsidRPr="001F54D7" w:rsidTr="00A004C1">
        <w:trPr>
          <w:trHeight w:val="510"/>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keepNext/>
              <w:keepLines/>
              <w:jc w:val="center"/>
              <w:rPr>
                <w:lang w:val="en-GB"/>
              </w:rPr>
            </w:pPr>
            <w:r w:rsidRPr="001F54D7">
              <w:rPr>
                <w:lang w:val="en-GB"/>
              </w:rPr>
              <w:t>B8</w:t>
            </w:r>
          </w:p>
        </w:tc>
        <w:tc>
          <w:tcPr>
            <w:tcW w:w="36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rPr>
                <w:lang w:val="en-GB"/>
              </w:rPr>
            </w:pPr>
            <w:r w:rsidRPr="001F54D7">
              <w:rPr>
                <w:lang w:val="en-GB"/>
              </w:rPr>
              <w:t>Establish quality of service (QOS) function parameters</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keepNext/>
              <w:keepLines/>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jc w:val="center"/>
              <w:rPr>
                <w:lang w:val="en-GB"/>
              </w:rPr>
            </w:pPr>
            <w:r w:rsidRPr="001F54D7">
              <w:rPr>
                <w:lang w:val="en-GB"/>
              </w:rPr>
              <w:t>1.5</w:t>
            </w:r>
          </w:p>
        </w:tc>
        <w:tc>
          <w:tcPr>
            <w:tcW w:w="1414"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jc w:val="center"/>
              <w:rPr>
                <w:lang w:val="en-GB"/>
              </w:rPr>
            </w:pPr>
            <w:r w:rsidRPr="001F54D7">
              <w:rPr>
                <w:lang w:val="en-GB"/>
              </w:rPr>
              <w:t>1.5</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keepNext/>
              <w:keepLines/>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keepNext/>
              <w:keepLines/>
              <w:jc w:val="center"/>
              <w:rPr>
                <w:lang w:val="en-GB"/>
              </w:rPr>
            </w:pPr>
            <w:r w:rsidRPr="001F54D7">
              <w:rPr>
                <w:lang w:val="en-GB"/>
              </w:rPr>
              <w:t xml:space="preserve">　</w:t>
            </w:r>
          </w:p>
        </w:tc>
        <w:tc>
          <w:tcPr>
            <w:tcW w:w="36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rPr>
                <w:lang w:val="en-GB"/>
              </w:rPr>
            </w:pPr>
            <w:r w:rsidRPr="001F54D7">
              <w:rPr>
                <w:lang w:val="en-GB"/>
              </w:rPr>
              <w:t>Frequency Reuse factor</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keepNext/>
              <w:keepLines/>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jc w:val="center"/>
              <w:rPr>
                <w:lang w:val="en-GB"/>
              </w:rPr>
            </w:pPr>
            <w:r w:rsidRPr="001F54D7">
              <w:rPr>
                <w:lang w:val="en-GB"/>
              </w:rPr>
              <w:t>1</w:t>
            </w:r>
          </w:p>
        </w:tc>
        <w:tc>
          <w:tcPr>
            <w:tcW w:w="1414"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jc w:val="center"/>
              <w:rPr>
                <w:lang w:val="en-GB"/>
              </w:rPr>
            </w:pPr>
            <w:r w:rsidRPr="001F54D7">
              <w:rPr>
                <w:lang w:val="en-GB"/>
              </w:rPr>
              <w:t>1</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keepNext/>
              <w:keepLines/>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keepNext/>
              <w:keepLines/>
              <w:jc w:val="center"/>
              <w:rPr>
                <w:lang w:val="en-GB"/>
              </w:rPr>
            </w:pPr>
            <w:r w:rsidRPr="001F54D7">
              <w:rPr>
                <w:lang w:val="en-GB"/>
              </w:rPr>
              <w:t xml:space="preserve">　</w:t>
            </w:r>
          </w:p>
        </w:tc>
        <w:tc>
          <w:tcPr>
            <w:tcW w:w="36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rPr>
                <w:lang w:val="en-GB"/>
              </w:rPr>
            </w:pPr>
            <w:r w:rsidRPr="001F54D7">
              <w:rPr>
                <w:lang w:val="en-GB"/>
              </w:rPr>
              <w:t>Traffic/user in a cell Throughput/ kbit/s</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keepNext/>
              <w:keepLines/>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jc w:val="center"/>
              <w:rPr>
                <w:lang w:val="en-GB"/>
              </w:rPr>
            </w:pPr>
            <w:r w:rsidRPr="001F54D7">
              <w:rPr>
                <w:lang w:val="en-GB"/>
              </w:rPr>
              <w:t>20.00</w:t>
            </w:r>
          </w:p>
        </w:tc>
        <w:tc>
          <w:tcPr>
            <w:tcW w:w="1414"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jc w:val="center"/>
              <w:rPr>
                <w:lang w:val="en-GB"/>
              </w:rPr>
            </w:pPr>
            <w:r w:rsidRPr="001F54D7">
              <w:rPr>
                <w:lang w:val="en-GB"/>
              </w:rPr>
              <w:t>20.00</w:t>
            </w:r>
          </w:p>
        </w:tc>
        <w:tc>
          <w:tcPr>
            <w:tcW w:w="122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keepNext/>
              <w:keepLines/>
              <w:jc w:val="center"/>
              <w:rPr>
                <w:lang w:val="en-GB"/>
              </w:rPr>
            </w:pPr>
          </w:p>
        </w:tc>
      </w:tr>
      <w:tr w:rsidR="005827B8" w:rsidRPr="001F54D7" w:rsidTr="00A004C1">
        <w:trPr>
          <w:trHeight w:hRule="exact" w:val="113"/>
          <w:jc w:val="center"/>
        </w:trPr>
        <w:tc>
          <w:tcPr>
            <w:tcW w:w="485" w:type="dxa"/>
            <w:tcBorders>
              <w:top w:val="nil"/>
              <w:left w:val="nil"/>
              <w:bottom w:val="nil"/>
              <w:right w:val="nil"/>
            </w:tcBorders>
            <w:shd w:val="clear" w:color="auto" w:fill="auto"/>
            <w:vAlign w:val="center"/>
            <w:hideMark/>
          </w:tcPr>
          <w:p w:rsidR="005827B8" w:rsidRPr="001F54D7" w:rsidRDefault="005827B8" w:rsidP="001649B2">
            <w:pPr>
              <w:pStyle w:val="TableBody"/>
              <w:rPr>
                <w:lang w:val="en-GB"/>
              </w:rPr>
            </w:pPr>
          </w:p>
        </w:tc>
        <w:tc>
          <w:tcPr>
            <w:tcW w:w="3675" w:type="dxa"/>
            <w:tcBorders>
              <w:top w:val="nil"/>
              <w:left w:val="nil"/>
              <w:bottom w:val="nil"/>
              <w:right w:val="nil"/>
            </w:tcBorders>
            <w:shd w:val="clear" w:color="auto" w:fill="auto"/>
            <w:vAlign w:val="center"/>
            <w:hideMark/>
          </w:tcPr>
          <w:p w:rsidR="005827B8" w:rsidRPr="001F54D7" w:rsidRDefault="005827B8" w:rsidP="00C4411B">
            <w:pPr>
              <w:pStyle w:val="TableBody"/>
              <w:rPr>
                <w:lang w:val="en-GB"/>
              </w:rPr>
            </w:pPr>
          </w:p>
        </w:tc>
        <w:tc>
          <w:tcPr>
            <w:tcW w:w="1418" w:type="dxa"/>
            <w:tcBorders>
              <w:top w:val="nil"/>
              <w:left w:val="nil"/>
              <w:bottom w:val="nil"/>
              <w:right w:val="nil"/>
            </w:tcBorders>
            <w:shd w:val="clear" w:color="auto" w:fill="auto"/>
            <w:vAlign w:val="center"/>
            <w:hideMark/>
          </w:tcPr>
          <w:p w:rsidR="005827B8" w:rsidRPr="001F54D7" w:rsidRDefault="005827B8" w:rsidP="00A004C1">
            <w:pPr>
              <w:pStyle w:val="TableBody"/>
              <w:rPr>
                <w:lang w:val="en-GB"/>
              </w:rPr>
            </w:pPr>
          </w:p>
        </w:tc>
        <w:tc>
          <w:tcPr>
            <w:tcW w:w="1559" w:type="dxa"/>
            <w:tcBorders>
              <w:top w:val="nil"/>
              <w:left w:val="nil"/>
              <w:bottom w:val="nil"/>
              <w:right w:val="nil"/>
            </w:tcBorders>
            <w:shd w:val="clear" w:color="auto" w:fill="auto"/>
            <w:vAlign w:val="center"/>
            <w:hideMark/>
          </w:tcPr>
          <w:p w:rsidR="005827B8" w:rsidRPr="001F54D7" w:rsidRDefault="005827B8" w:rsidP="00C4411B">
            <w:pPr>
              <w:pStyle w:val="TableBody"/>
              <w:jc w:val="center"/>
              <w:rPr>
                <w:lang w:val="en-GB"/>
              </w:rPr>
            </w:pPr>
          </w:p>
        </w:tc>
        <w:tc>
          <w:tcPr>
            <w:tcW w:w="1414" w:type="dxa"/>
            <w:tcBorders>
              <w:top w:val="nil"/>
              <w:left w:val="nil"/>
              <w:bottom w:val="nil"/>
              <w:right w:val="nil"/>
            </w:tcBorders>
            <w:shd w:val="clear" w:color="auto" w:fill="auto"/>
            <w:vAlign w:val="center"/>
            <w:hideMark/>
          </w:tcPr>
          <w:p w:rsidR="005827B8" w:rsidRPr="001F54D7" w:rsidRDefault="005827B8" w:rsidP="00C4411B">
            <w:pPr>
              <w:pStyle w:val="TableBody"/>
              <w:jc w:val="center"/>
              <w:rPr>
                <w:lang w:val="en-GB"/>
              </w:rPr>
            </w:pPr>
          </w:p>
        </w:tc>
        <w:tc>
          <w:tcPr>
            <w:tcW w:w="1223" w:type="dxa"/>
            <w:tcBorders>
              <w:top w:val="nil"/>
              <w:left w:val="nil"/>
              <w:bottom w:val="nil"/>
              <w:right w:val="nil"/>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C</w:t>
            </w:r>
          </w:p>
        </w:tc>
        <w:tc>
          <w:tcPr>
            <w:tcW w:w="36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C4411B">
            <w:pPr>
              <w:pStyle w:val="TableBody"/>
              <w:rPr>
                <w:lang w:val="en-GB"/>
              </w:rPr>
            </w:pPr>
            <w:r w:rsidRPr="001F54D7">
              <w:rPr>
                <w:lang w:val="en-GB"/>
              </w:rPr>
              <w:t>Technical and system considerations</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A004C1">
            <w:pPr>
              <w:pStyle w:val="TableBody"/>
              <w:rPr>
                <w:lang w:val="en-GB"/>
              </w:rPr>
            </w:pPr>
            <w:r w:rsidRPr="001F54D7">
              <w:rPr>
                <w:lang w:val="en-GB"/>
              </w:rPr>
              <w:t xml:space="preserve">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C4411B">
            <w:pPr>
              <w:pStyle w:val="TableBody"/>
              <w:jc w:val="center"/>
              <w:rPr>
                <w:lang w:val="en-GB"/>
              </w:rPr>
            </w:pPr>
          </w:p>
        </w:tc>
        <w:tc>
          <w:tcPr>
            <w:tcW w:w="141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C4411B">
            <w:pPr>
              <w:pStyle w:val="TableBody"/>
              <w:jc w:val="center"/>
              <w:rPr>
                <w:lang w:val="en-GB"/>
              </w:rPr>
            </w:pPr>
          </w:p>
        </w:tc>
        <w:tc>
          <w:tcPr>
            <w:tcW w:w="122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C1</w:t>
            </w:r>
          </w:p>
        </w:tc>
        <w:tc>
          <w:tcPr>
            <w:tcW w:w="36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rPr>
                <w:lang w:val="en-GB"/>
              </w:rPr>
            </w:pPr>
            <w:r w:rsidRPr="001F54D7">
              <w:rPr>
                <w:lang w:val="en-GB"/>
              </w:rPr>
              <w:t>Total Throughput / Mbit/s</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jc w:val="center"/>
              <w:rPr>
                <w:lang w:val="en-GB"/>
              </w:rPr>
            </w:pPr>
            <w:r w:rsidRPr="001F54D7">
              <w:rPr>
                <w:lang w:val="en-GB"/>
              </w:rPr>
              <w:t>1.50</w:t>
            </w:r>
          </w:p>
        </w:tc>
        <w:tc>
          <w:tcPr>
            <w:tcW w:w="1414"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jc w:val="center"/>
              <w:rPr>
                <w:lang w:val="en-GB"/>
              </w:rPr>
            </w:pPr>
            <w:r w:rsidRPr="001F54D7">
              <w:rPr>
                <w:lang w:val="en-GB"/>
              </w:rPr>
              <w:t>1.50</w:t>
            </w:r>
          </w:p>
        </w:tc>
        <w:tc>
          <w:tcPr>
            <w:tcW w:w="122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C2</w:t>
            </w:r>
          </w:p>
        </w:tc>
        <w:tc>
          <w:tcPr>
            <w:tcW w:w="36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rPr>
                <w:lang w:val="en-GB"/>
              </w:rPr>
            </w:pPr>
            <w:r w:rsidRPr="001F54D7">
              <w:rPr>
                <w:lang w:val="en-GB"/>
              </w:rPr>
              <w:t>Frequency Efficiency</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jc w:val="center"/>
              <w:rPr>
                <w:lang w:val="en-GB"/>
              </w:rPr>
            </w:pPr>
            <w:r w:rsidRPr="001F54D7">
              <w:rPr>
                <w:lang w:val="en-GB"/>
              </w:rPr>
              <w:t>1.200</w:t>
            </w:r>
          </w:p>
        </w:tc>
        <w:tc>
          <w:tcPr>
            <w:tcW w:w="1414"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jc w:val="center"/>
              <w:rPr>
                <w:lang w:val="en-GB"/>
              </w:rPr>
            </w:pPr>
            <w:r w:rsidRPr="001F54D7">
              <w:rPr>
                <w:lang w:val="en-GB"/>
              </w:rPr>
              <w:t>1.600</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hRule="exact" w:val="113"/>
          <w:jc w:val="center"/>
        </w:trPr>
        <w:tc>
          <w:tcPr>
            <w:tcW w:w="485" w:type="dxa"/>
            <w:tcBorders>
              <w:top w:val="nil"/>
              <w:left w:val="nil"/>
              <w:bottom w:val="nil"/>
              <w:right w:val="nil"/>
            </w:tcBorders>
            <w:shd w:val="clear" w:color="auto" w:fill="auto"/>
            <w:vAlign w:val="center"/>
            <w:hideMark/>
          </w:tcPr>
          <w:p w:rsidR="005827B8" w:rsidRPr="001F54D7" w:rsidRDefault="005827B8" w:rsidP="001649B2">
            <w:pPr>
              <w:pStyle w:val="TableBody"/>
              <w:rPr>
                <w:lang w:val="en-GB"/>
              </w:rPr>
            </w:pPr>
          </w:p>
        </w:tc>
        <w:tc>
          <w:tcPr>
            <w:tcW w:w="3675" w:type="dxa"/>
            <w:tcBorders>
              <w:top w:val="nil"/>
              <w:left w:val="nil"/>
              <w:bottom w:val="nil"/>
              <w:right w:val="nil"/>
            </w:tcBorders>
            <w:shd w:val="clear" w:color="auto" w:fill="auto"/>
            <w:vAlign w:val="center"/>
            <w:hideMark/>
          </w:tcPr>
          <w:p w:rsidR="005827B8" w:rsidRPr="001F54D7" w:rsidRDefault="005827B8" w:rsidP="00C4411B">
            <w:pPr>
              <w:pStyle w:val="TableBody"/>
              <w:rPr>
                <w:lang w:val="en-GB"/>
              </w:rPr>
            </w:pPr>
          </w:p>
        </w:tc>
        <w:tc>
          <w:tcPr>
            <w:tcW w:w="1418" w:type="dxa"/>
            <w:tcBorders>
              <w:top w:val="nil"/>
              <w:left w:val="nil"/>
              <w:bottom w:val="nil"/>
              <w:right w:val="nil"/>
            </w:tcBorders>
            <w:shd w:val="clear" w:color="auto" w:fill="auto"/>
            <w:vAlign w:val="center"/>
            <w:hideMark/>
          </w:tcPr>
          <w:p w:rsidR="005827B8" w:rsidRPr="001F54D7" w:rsidRDefault="005827B8" w:rsidP="00A004C1">
            <w:pPr>
              <w:pStyle w:val="TableBody"/>
              <w:rPr>
                <w:lang w:val="en-GB"/>
              </w:rPr>
            </w:pPr>
          </w:p>
        </w:tc>
        <w:tc>
          <w:tcPr>
            <w:tcW w:w="1559" w:type="dxa"/>
            <w:tcBorders>
              <w:top w:val="nil"/>
              <w:left w:val="nil"/>
              <w:bottom w:val="nil"/>
              <w:right w:val="nil"/>
            </w:tcBorders>
            <w:shd w:val="clear" w:color="auto" w:fill="auto"/>
            <w:vAlign w:val="center"/>
            <w:hideMark/>
          </w:tcPr>
          <w:p w:rsidR="005827B8" w:rsidRPr="001F54D7" w:rsidRDefault="005827B8" w:rsidP="00C4411B">
            <w:pPr>
              <w:pStyle w:val="TableBody"/>
              <w:jc w:val="center"/>
              <w:rPr>
                <w:lang w:val="en-GB"/>
              </w:rPr>
            </w:pPr>
          </w:p>
        </w:tc>
        <w:tc>
          <w:tcPr>
            <w:tcW w:w="1414" w:type="dxa"/>
            <w:tcBorders>
              <w:top w:val="nil"/>
              <w:left w:val="nil"/>
              <w:bottom w:val="nil"/>
              <w:right w:val="nil"/>
            </w:tcBorders>
            <w:shd w:val="clear" w:color="auto" w:fill="auto"/>
            <w:vAlign w:val="center"/>
            <w:hideMark/>
          </w:tcPr>
          <w:p w:rsidR="005827B8" w:rsidRPr="001F54D7" w:rsidRDefault="005827B8" w:rsidP="00C4411B">
            <w:pPr>
              <w:pStyle w:val="TableBody"/>
              <w:jc w:val="center"/>
              <w:rPr>
                <w:lang w:val="en-GB"/>
              </w:rPr>
            </w:pPr>
          </w:p>
        </w:tc>
        <w:tc>
          <w:tcPr>
            <w:tcW w:w="1223" w:type="dxa"/>
            <w:tcBorders>
              <w:top w:val="nil"/>
              <w:left w:val="nil"/>
              <w:bottom w:val="nil"/>
              <w:right w:val="nil"/>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D</w:t>
            </w:r>
          </w:p>
        </w:tc>
        <w:tc>
          <w:tcPr>
            <w:tcW w:w="36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C4411B">
            <w:pPr>
              <w:pStyle w:val="TableBody"/>
              <w:rPr>
                <w:lang w:val="en-GB"/>
              </w:rPr>
            </w:pPr>
            <w:r w:rsidRPr="001F54D7">
              <w:rPr>
                <w:lang w:val="en-GB"/>
              </w:rPr>
              <w:t>Spectrum results</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A004C1">
            <w:pPr>
              <w:pStyle w:val="TableBody"/>
              <w:rPr>
                <w:lang w:val="en-GB"/>
              </w:rPr>
            </w:pPr>
            <w:r w:rsidRPr="001F54D7">
              <w:rPr>
                <w:lang w:val="en-GB"/>
              </w:rPr>
              <w:t xml:space="preserve">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C4411B">
            <w:pPr>
              <w:pStyle w:val="TableBody"/>
              <w:jc w:val="center"/>
              <w:rPr>
                <w:lang w:val="en-GB"/>
              </w:rPr>
            </w:pPr>
          </w:p>
        </w:tc>
        <w:tc>
          <w:tcPr>
            <w:tcW w:w="141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C4411B">
            <w:pPr>
              <w:pStyle w:val="TableBody"/>
              <w:jc w:val="center"/>
              <w:rPr>
                <w:lang w:val="en-GB"/>
              </w:rPr>
            </w:pPr>
          </w:p>
        </w:tc>
        <w:tc>
          <w:tcPr>
            <w:tcW w:w="122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D1</w:t>
            </w:r>
          </w:p>
        </w:tc>
        <w:tc>
          <w:tcPr>
            <w:tcW w:w="36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rPr>
                <w:lang w:val="en-GB"/>
              </w:rPr>
            </w:pPr>
            <w:r w:rsidRPr="001F54D7">
              <w:rPr>
                <w:lang w:val="en-GB"/>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jc w:val="center"/>
              <w:rPr>
                <w:lang w:val="en-GB"/>
              </w:rPr>
            </w:pPr>
            <w:r w:rsidRPr="001F54D7">
              <w:rPr>
                <w:lang w:val="en-GB"/>
              </w:rPr>
              <w:t>1.25</w:t>
            </w:r>
          </w:p>
        </w:tc>
        <w:tc>
          <w:tcPr>
            <w:tcW w:w="1414"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jc w:val="center"/>
              <w:rPr>
                <w:lang w:val="en-GB"/>
              </w:rPr>
            </w:pPr>
            <w:r w:rsidRPr="001F54D7">
              <w:rPr>
                <w:lang w:val="en-GB"/>
              </w:rPr>
              <w:t>0.94</w:t>
            </w:r>
          </w:p>
        </w:tc>
        <w:tc>
          <w:tcPr>
            <w:tcW w:w="1223"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jc w:val="center"/>
              <w:rPr>
                <w:lang w:val="en-GB"/>
              </w:rPr>
            </w:pPr>
          </w:p>
        </w:tc>
      </w:tr>
      <w:tr w:rsidR="005827B8" w:rsidRPr="001F54D7" w:rsidTr="00A004C1">
        <w:trPr>
          <w:trHeight w:val="49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D2</w:t>
            </w:r>
          </w:p>
        </w:tc>
        <w:tc>
          <w:tcPr>
            <w:tcW w:w="36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rPr>
                <w:lang w:val="en-GB"/>
              </w:rPr>
            </w:pPr>
            <w:r w:rsidRPr="001F54D7">
              <w:rPr>
                <w:lang w:val="en-GB"/>
              </w:rPr>
              <w:t>Weighting factor for each environment (α)</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jc w:val="center"/>
              <w:rPr>
                <w:lang w:val="en-GB"/>
              </w:rPr>
            </w:pPr>
            <w:r w:rsidRPr="001F54D7">
              <w:rPr>
                <w:lang w:val="en-GB"/>
              </w:rPr>
              <w:t>1.00</w:t>
            </w:r>
          </w:p>
        </w:tc>
        <w:tc>
          <w:tcPr>
            <w:tcW w:w="1414"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jc w:val="center"/>
              <w:rPr>
                <w:lang w:val="en-GB"/>
              </w:rPr>
            </w:pPr>
            <w:r w:rsidRPr="001F54D7">
              <w:rPr>
                <w:lang w:val="en-GB"/>
              </w:rPr>
              <w:t>1.00</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D3</w:t>
            </w:r>
          </w:p>
        </w:tc>
        <w:tc>
          <w:tcPr>
            <w:tcW w:w="36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rPr>
                <w:lang w:val="en-GB"/>
              </w:rPr>
            </w:pPr>
            <w:r w:rsidRPr="001F54D7">
              <w:rPr>
                <w:lang w:val="en-GB"/>
              </w:rPr>
              <w:t>Adjustment factor</w:t>
            </w:r>
            <w:r w:rsidR="00C4411B">
              <w:rPr>
                <w:lang w:val="en-GB"/>
              </w:rPr>
              <w:t xml:space="preserve"> (</w:t>
            </w:r>
            <w:r w:rsidRPr="001F54D7">
              <w:rPr>
                <w:lang w:val="en-GB"/>
              </w:rPr>
              <w:t>β</w:t>
            </w:r>
            <w:r w:rsidR="00C4411B">
              <w:rPr>
                <w:rFonts w:hint="eastAsia"/>
                <w:lang w:val="en-GB"/>
              </w:rPr>
              <w:t>)</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jc w:val="center"/>
              <w:rPr>
                <w:lang w:val="en-GB"/>
              </w:rPr>
            </w:pPr>
            <w:r w:rsidRPr="001F54D7">
              <w:rPr>
                <w:lang w:val="en-GB"/>
              </w:rPr>
              <w:t>1.00</w:t>
            </w:r>
          </w:p>
        </w:tc>
        <w:tc>
          <w:tcPr>
            <w:tcW w:w="1414"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jc w:val="center"/>
              <w:rPr>
                <w:lang w:val="en-GB"/>
              </w:rPr>
            </w:pPr>
            <w:r w:rsidRPr="001F54D7">
              <w:rPr>
                <w:lang w:val="en-GB"/>
              </w:rPr>
              <w:t>1.00</w:t>
            </w:r>
          </w:p>
        </w:tc>
        <w:tc>
          <w:tcPr>
            <w:tcW w:w="122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C4411B">
            <w:pPr>
              <w:pStyle w:val="TableBody"/>
              <w:jc w:val="center"/>
              <w:rPr>
                <w:lang w:val="en-GB"/>
              </w:rPr>
            </w:pPr>
          </w:p>
        </w:tc>
      </w:tr>
      <w:tr w:rsidR="005827B8" w:rsidRPr="001F54D7" w:rsidTr="00A004C1">
        <w:trPr>
          <w:trHeight w:val="285"/>
          <w:jc w:val="center"/>
        </w:trPr>
        <w:tc>
          <w:tcPr>
            <w:tcW w:w="48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D4</w:t>
            </w:r>
          </w:p>
        </w:tc>
        <w:tc>
          <w:tcPr>
            <w:tcW w:w="3675"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C4411B">
            <w:pPr>
              <w:pStyle w:val="TableBody"/>
              <w:rPr>
                <w:lang w:val="en-GB"/>
              </w:rPr>
            </w:pPr>
            <w:r w:rsidRPr="001F54D7">
              <w:rPr>
                <w:lang w:val="en-GB"/>
              </w:rPr>
              <w:t>Total Spectrum</w:t>
            </w:r>
            <w:r w:rsidR="00C4411B">
              <w:rPr>
                <w:lang w:val="en-GB"/>
              </w:rPr>
              <w:t xml:space="preserve"> </w:t>
            </w:r>
            <w:r w:rsidRPr="001F54D7">
              <w:rPr>
                <w:lang w:val="en-GB"/>
              </w:rPr>
              <w:t>(MHz)</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rPr>
                <w:lang w:val="en-GB"/>
              </w:rPr>
            </w:pPr>
            <w:r w:rsidRPr="001F54D7">
              <w:rPr>
                <w:lang w:val="en-GB"/>
              </w:rPr>
              <w:t xml:space="preserve">　</w:t>
            </w:r>
          </w:p>
        </w:tc>
        <w:tc>
          <w:tcPr>
            <w:tcW w:w="4196" w:type="dxa"/>
            <w:gridSpan w:val="3"/>
            <w:tcBorders>
              <w:top w:val="single" w:sz="4" w:space="0" w:color="auto"/>
              <w:left w:val="nil"/>
              <w:bottom w:val="single" w:sz="4" w:space="0" w:color="auto"/>
              <w:right w:val="single" w:sz="4" w:space="0" w:color="000000"/>
            </w:tcBorders>
            <w:shd w:val="clear" w:color="auto" w:fill="auto"/>
            <w:vAlign w:val="center"/>
            <w:hideMark/>
          </w:tcPr>
          <w:p w:rsidR="005827B8" w:rsidRPr="001F54D7" w:rsidRDefault="005827B8" w:rsidP="00C4411B">
            <w:pPr>
              <w:pStyle w:val="TableBody"/>
              <w:jc w:val="center"/>
              <w:rPr>
                <w:lang w:val="en-GB"/>
              </w:rPr>
            </w:pPr>
            <w:r w:rsidRPr="001F54D7">
              <w:rPr>
                <w:lang w:val="en-GB"/>
              </w:rPr>
              <w:t>2.19</w:t>
            </w:r>
          </w:p>
        </w:tc>
      </w:tr>
    </w:tbl>
    <w:p w:rsidR="007D6FB2" w:rsidRDefault="007D6FB2" w:rsidP="007D6FB2">
      <w:pPr>
        <w:pStyle w:val="Tablefin"/>
        <w:rPr>
          <w:lang w:eastAsia="zh-CN"/>
        </w:rPr>
      </w:pPr>
    </w:p>
    <w:p w:rsidR="007D6FB2" w:rsidRDefault="007D6FB2">
      <w:pPr>
        <w:tabs>
          <w:tab w:val="clear" w:pos="1134"/>
          <w:tab w:val="clear" w:pos="1871"/>
          <w:tab w:val="clear" w:pos="2268"/>
        </w:tabs>
        <w:overflowPunct/>
        <w:autoSpaceDE/>
        <w:autoSpaceDN/>
        <w:adjustRightInd/>
        <w:spacing w:before="0"/>
        <w:textAlignment w:val="auto"/>
        <w:rPr>
          <w:caps/>
          <w:sz w:val="20"/>
          <w:lang w:eastAsia="zh-CN"/>
        </w:rPr>
      </w:pPr>
      <w:r>
        <w:rPr>
          <w:lang w:eastAsia="zh-CN"/>
        </w:rPr>
        <w:br w:type="page"/>
      </w:r>
    </w:p>
    <w:p w:rsidR="005827B8" w:rsidRPr="001F54D7" w:rsidRDefault="005827B8" w:rsidP="001649B2">
      <w:pPr>
        <w:pStyle w:val="TableNo"/>
        <w:rPr>
          <w:lang w:eastAsia="zh-CN"/>
        </w:rPr>
      </w:pPr>
      <w:r w:rsidRPr="001F54D7">
        <w:rPr>
          <w:lang w:eastAsia="zh-CN"/>
        </w:rPr>
        <w:lastRenderedPageBreak/>
        <w:t>TABLE 2E-9</w:t>
      </w:r>
    </w:p>
    <w:p w:rsidR="005827B8" w:rsidRPr="001F54D7" w:rsidRDefault="005827B8" w:rsidP="001649B2">
      <w:pPr>
        <w:pStyle w:val="Tabletitle"/>
        <w:rPr>
          <w:lang w:eastAsia="zh-CN"/>
        </w:rPr>
      </w:pPr>
      <w:r w:rsidRPr="001F54D7">
        <w:rPr>
          <w:lang w:eastAsia="zh-CN"/>
        </w:rPr>
        <w:t xml:space="preserve">Spectrum requirement of TD-LTE video </w:t>
      </w:r>
    </w:p>
    <w:tbl>
      <w:tblPr>
        <w:tblW w:w="9978" w:type="dxa"/>
        <w:jc w:val="center"/>
        <w:tblLook w:val="04A0" w:firstRow="1" w:lastRow="0" w:firstColumn="1" w:lastColumn="0" w:noHBand="0" w:noVBand="1"/>
      </w:tblPr>
      <w:tblGrid>
        <w:gridCol w:w="520"/>
        <w:gridCol w:w="3788"/>
        <w:gridCol w:w="1418"/>
        <w:gridCol w:w="1559"/>
        <w:gridCol w:w="1417"/>
        <w:gridCol w:w="1276"/>
      </w:tblGrid>
      <w:tr w:rsidR="005827B8" w:rsidRPr="001F54D7" w:rsidTr="007D6FB2">
        <w:trPr>
          <w:trHeight w:val="285"/>
          <w:jc w:val="center"/>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A</w:t>
            </w:r>
          </w:p>
        </w:tc>
        <w:tc>
          <w:tcPr>
            <w:tcW w:w="378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Geographic considerations</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7D6FB2">
            <w:pPr>
              <w:pStyle w:val="TableBody"/>
              <w:jc w:val="center"/>
              <w:rPr>
                <w:lang w:val="en-GB"/>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7D6FB2">
            <w:pPr>
              <w:pStyle w:val="TableBody"/>
              <w:jc w:val="center"/>
              <w:rPr>
                <w:lang w:val="en-GB"/>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7D6FB2">
            <w:pPr>
              <w:pStyle w:val="TableBody"/>
              <w:jc w:val="center"/>
              <w:rPr>
                <w:lang w:val="en-GB"/>
              </w:rPr>
            </w:pPr>
          </w:p>
        </w:tc>
      </w:tr>
      <w:tr w:rsidR="005827B8" w:rsidRPr="001F54D7" w:rsidTr="007D6FB2">
        <w:trPr>
          <w:trHeight w:val="2041"/>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A1</w:t>
            </w:r>
          </w:p>
        </w:tc>
        <w:tc>
          <w:tcPr>
            <w:tcW w:w="378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Select operational environment type</w:t>
            </w:r>
            <w:r w:rsidRPr="001F54D7">
              <w:rPr>
                <w:lang w:val="en-GB"/>
              </w:rPr>
              <w:br/>
              <w:t>Each environment type basically forms a column in calculation spreadsheet. Do not have to consider all environments, only the most significant contributors to spectrum requirements. Environments may geographically overlap.</w:t>
            </w:r>
            <w:r w:rsidRPr="001F54D7">
              <w:rPr>
                <w:lang w:val="en-GB"/>
              </w:rPr>
              <w:br/>
              <w:t>No user should occupy any two operational environments at one time</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Urban pedestrian and mobile</w:t>
            </w:r>
          </w:p>
        </w:tc>
        <w:tc>
          <w:tcPr>
            <w:tcW w:w="141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Urban pedestrian and mobile</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510"/>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A2</w:t>
            </w:r>
          </w:p>
        </w:tc>
        <w:tc>
          <w:tcPr>
            <w:tcW w:w="378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Select direction of calculation, uplink vs downlink or combined</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Uplink</w:t>
            </w:r>
          </w:p>
        </w:tc>
        <w:tc>
          <w:tcPr>
            <w:tcW w:w="141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Downlink</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76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A3</w:t>
            </w:r>
          </w:p>
        </w:tc>
        <w:tc>
          <w:tcPr>
            <w:tcW w:w="378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rPr>
                <w:lang w:val="en-GB"/>
              </w:rPr>
            </w:pPr>
            <w:r w:rsidRPr="001F54D7">
              <w:rPr>
                <w:lang w:val="en-GB"/>
              </w:rPr>
              <w:t>Representative cell area and geometry for each operational environment type</w:t>
            </w:r>
            <w:r w:rsidR="00A004C1">
              <w:rPr>
                <w:lang w:val="en-GB"/>
              </w:rPr>
              <w:t xml:space="preserve"> (</w:t>
            </w:r>
            <w:r w:rsidRPr="001F54D7">
              <w:rPr>
                <w:lang w:val="en-GB"/>
              </w:rPr>
              <w:t>radius of vertex for sectored hexagonal cells km</w:t>
            </w:r>
            <w:r w:rsidR="00A004C1">
              <w:rPr>
                <w:rFonts w:hint="eastAsia"/>
                <w:lang w:val="en-GB"/>
              </w:rPr>
              <w:t>)</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rPr>
                <w:lang w:val="en-GB"/>
              </w:rPr>
            </w:pPr>
            <w:r w:rsidRPr="001F54D7">
              <w:rPr>
                <w:lang w:val="en-GB"/>
              </w:rPr>
              <w:t xml:space="preserve">　</w:t>
            </w:r>
          </w:p>
        </w:tc>
        <w:tc>
          <w:tcPr>
            <w:tcW w:w="29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1.5</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510"/>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A4</w:t>
            </w:r>
          </w:p>
        </w:tc>
        <w:tc>
          <w:tcPr>
            <w:tcW w:w="378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Calculate representative cell area hexagonal = 2.6 • r*r</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rPr>
                <w:lang w:val="en-GB"/>
              </w:rPr>
            </w:pPr>
            <w:r w:rsidRPr="001F54D7">
              <w:rPr>
                <w:lang w:val="en-GB"/>
              </w:rPr>
              <w:t xml:space="preserve">　</w:t>
            </w:r>
          </w:p>
        </w:tc>
        <w:tc>
          <w:tcPr>
            <w:tcW w:w="29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5.85</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hRule="exact" w:val="113"/>
          <w:jc w:val="center"/>
        </w:trPr>
        <w:tc>
          <w:tcPr>
            <w:tcW w:w="520" w:type="dxa"/>
            <w:tcBorders>
              <w:top w:val="nil"/>
              <w:left w:val="nil"/>
              <w:bottom w:val="nil"/>
              <w:right w:val="nil"/>
            </w:tcBorders>
            <w:shd w:val="clear" w:color="auto" w:fill="auto"/>
            <w:noWrap/>
            <w:vAlign w:val="center"/>
            <w:hideMark/>
          </w:tcPr>
          <w:p w:rsidR="005827B8" w:rsidRPr="001F54D7" w:rsidRDefault="005827B8" w:rsidP="001649B2">
            <w:pPr>
              <w:pStyle w:val="TableBody"/>
              <w:rPr>
                <w:lang w:val="en-GB"/>
              </w:rPr>
            </w:pPr>
          </w:p>
        </w:tc>
        <w:tc>
          <w:tcPr>
            <w:tcW w:w="3788" w:type="dxa"/>
            <w:tcBorders>
              <w:top w:val="nil"/>
              <w:left w:val="nil"/>
              <w:bottom w:val="nil"/>
              <w:right w:val="nil"/>
            </w:tcBorders>
            <w:shd w:val="clear" w:color="auto" w:fill="auto"/>
            <w:noWrap/>
            <w:vAlign w:val="center"/>
            <w:hideMark/>
          </w:tcPr>
          <w:p w:rsidR="005827B8" w:rsidRPr="001F54D7" w:rsidRDefault="005827B8" w:rsidP="001649B2">
            <w:pPr>
              <w:pStyle w:val="TableBody"/>
              <w:rPr>
                <w:lang w:val="en-GB"/>
              </w:rPr>
            </w:pPr>
          </w:p>
        </w:tc>
        <w:tc>
          <w:tcPr>
            <w:tcW w:w="1418" w:type="dxa"/>
            <w:tcBorders>
              <w:top w:val="nil"/>
              <w:left w:val="nil"/>
              <w:bottom w:val="nil"/>
              <w:right w:val="nil"/>
            </w:tcBorders>
            <w:shd w:val="clear" w:color="auto" w:fill="auto"/>
            <w:noWrap/>
            <w:vAlign w:val="center"/>
            <w:hideMark/>
          </w:tcPr>
          <w:p w:rsidR="005827B8" w:rsidRPr="001F54D7" w:rsidRDefault="005827B8" w:rsidP="007D6FB2">
            <w:pPr>
              <w:pStyle w:val="TableBody"/>
              <w:rPr>
                <w:lang w:val="en-GB"/>
              </w:rPr>
            </w:pPr>
          </w:p>
        </w:tc>
        <w:tc>
          <w:tcPr>
            <w:tcW w:w="1559" w:type="dxa"/>
            <w:tcBorders>
              <w:top w:val="nil"/>
              <w:left w:val="nil"/>
              <w:bottom w:val="nil"/>
              <w:right w:val="nil"/>
            </w:tcBorders>
            <w:shd w:val="clear" w:color="auto" w:fill="auto"/>
            <w:noWrap/>
            <w:vAlign w:val="center"/>
            <w:hideMark/>
          </w:tcPr>
          <w:p w:rsidR="005827B8" w:rsidRPr="001F54D7" w:rsidRDefault="005827B8" w:rsidP="007D6FB2">
            <w:pPr>
              <w:pStyle w:val="TableBody"/>
              <w:jc w:val="center"/>
              <w:rPr>
                <w:lang w:val="en-GB"/>
              </w:rPr>
            </w:pPr>
          </w:p>
        </w:tc>
        <w:tc>
          <w:tcPr>
            <w:tcW w:w="1417" w:type="dxa"/>
            <w:tcBorders>
              <w:top w:val="nil"/>
              <w:left w:val="nil"/>
              <w:bottom w:val="nil"/>
              <w:right w:val="nil"/>
            </w:tcBorders>
            <w:shd w:val="clear" w:color="auto" w:fill="auto"/>
            <w:noWrap/>
            <w:vAlign w:val="center"/>
            <w:hideMark/>
          </w:tcPr>
          <w:p w:rsidR="005827B8" w:rsidRPr="001F54D7" w:rsidRDefault="005827B8" w:rsidP="007D6FB2">
            <w:pPr>
              <w:pStyle w:val="TableBody"/>
              <w:jc w:val="center"/>
              <w:rPr>
                <w:lang w:val="en-GB"/>
              </w:rPr>
            </w:pPr>
          </w:p>
        </w:tc>
        <w:tc>
          <w:tcPr>
            <w:tcW w:w="1276" w:type="dxa"/>
            <w:tcBorders>
              <w:top w:val="nil"/>
              <w:left w:val="nil"/>
              <w:bottom w:val="nil"/>
              <w:right w:val="nil"/>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B</w:t>
            </w:r>
          </w:p>
        </w:tc>
        <w:tc>
          <w:tcPr>
            <w:tcW w:w="37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Market and traffic considerations</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7D6FB2">
            <w:pPr>
              <w:pStyle w:val="TableBody"/>
              <w:jc w:val="center"/>
              <w:rPr>
                <w:lang w:val="en-GB"/>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7D6FB2">
            <w:pPr>
              <w:pStyle w:val="TableBody"/>
              <w:jc w:val="center"/>
              <w:rPr>
                <w:lang w:val="en-GB"/>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B1</w:t>
            </w:r>
          </w:p>
        </w:tc>
        <w:tc>
          <w:tcPr>
            <w:tcW w:w="3788"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Telecommunication services offered</w:t>
            </w:r>
            <w:r w:rsidR="00A004C1">
              <w:rPr>
                <w:lang w:val="en-GB"/>
              </w:rPr>
              <w:t xml:space="preserve"> </w:t>
            </w:r>
            <w:r w:rsidRPr="001F54D7">
              <w:rPr>
                <w:lang w:val="en-GB"/>
              </w:rPr>
              <w:t>(kbit/s)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single" w:sz="4" w:space="0" w:color="auto"/>
              <w:left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B2</w:t>
            </w:r>
          </w:p>
        </w:tc>
        <w:tc>
          <w:tcPr>
            <w:tcW w:w="3788" w:type="dxa"/>
            <w:tcBorders>
              <w:top w:val="single" w:sz="4" w:space="0" w:color="auto"/>
              <w:left w:val="nil"/>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 xml:space="preserve">Total population </w:t>
            </w:r>
          </w:p>
        </w:tc>
        <w:tc>
          <w:tcPr>
            <w:tcW w:w="1418" w:type="dxa"/>
            <w:tcBorders>
              <w:top w:val="single" w:sz="4" w:space="0" w:color="auto"/>
              <w:left w:val="nil"/>
              <w:right w:val="single" w:sz="4" w:space="0" w:color="auto"/>
            </w:tcBorders>
            <w:shd w:val="clear" w:color="auto" w:fill="auto"/>
            <w:noWrap/>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single" w:sz="4" w:space="0" w:color="auto"/>
              <w:left w:val="nil"/>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58</w:t>
            </w:r>
            <w:r w:rsidR="00A004C1">
              <w:rPr>
                <w:lang w:val="en-GB"/>
              </w:rPr>
              <w:t> </w:t>
            </w:r>
            <w:r w:rsidRPr="001F54D7">
              <w:rPr>
                <w:lang w:val="en-GB"/>
              </w:rPr>
              <w:t>157</w:t>
            </w:r>
          </w:p>
        </w:tc>
        <w:tc>
          <w:tcPr>
            <w:tcW w:w="1417" w:type="dxa"/>
            <w:tcBorders>
              <w:top w:val="single" w:sz="4" w:space="0" w:color="auto"/>
              <w:left w:val="nil"/>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c>
          <w:tcPr>
            <w:tcW w:w="1276" w:type="dxa"/>
            <w:tcBorders>
              <w:top w:val="single" w:sz="4" w:space="0" w:color="auto"/>
              <w:left w:val="nil"/>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765"/>
          <w:jc w:val="center"/>
        </w:trPr>
        <w:tc>
          <w:tcPr>
            <w:tcW w:w="520"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788" w:type="dxa"/>
            <w:tcBorders>
              <w:left w:val="single" w:sz="4" w:space="0" w:color="auto"/>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left w:val="single" w:sz="4" w:space="0" w:color="auto"/>
              <w:bottom w:val="single" w:sz="4" w:space="0" w:color="auto"/>
              <w:right w:val="single" w:sz="4" w:space="0" w:color="auto"/>
            </w:tcBorders>
            <w:shd w:val="clear" w:color="auto" w:fill="auto"/>
            <w:noWrap/>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left w:val="single" w:sz="4" w:space="0" w:color="auto"/>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Population (POP) by PPDR category</w:t>
            </w:r>
          </w:p>
        </w:tc>
        <w:tc>
          <w:tcPr>
            <w:tcW w:w="1417" w:type="dxa"/>
            <w:tcBorders>
              <w:left w:val="single" w:sz="4" w:space="0" w:color="auto"/>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Penetration (PEN) rate within PPDR category</w:t>
            </w:r>
          </w:p>
        </w:tc>
        <w:tc>
          <w:tcPr>
            <w:tcW w:w="1276" w:type="dxa"/>
            <w:tcBorders>
              <w:left w:val="single" w:sz="4" w:space="0" w:color="auto"/>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788"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Police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25</w:t>
            </w:r>
            <w:r w:rsidR="00A004C1">
              <w:rPr>
                <w:lang w:val="en-GB"/>
              </w:rPr>
              <w:t> </w:t>
            </w:r>
            <w:r w:rsidRPr="001F54D7">
              <w:rPr>
                <w:lang w:val="en-GB"/>
              </w:rPr>
              <w:t>848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78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Special police function</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5</w:t>
            </w:r>
            <w:r w:rsidR="00A004C1">
              <w:rPr>
                <w:lang w:val="en-GB"/>
              </w:rPr>
              <w:t> </w:t>
            </w:r>
            <w:r w:rsidRPr="001F54D7">
              <w:rPr>
                <w:lang w:val="en-GB"/>
              </w:rPr>
              <w:t>169</w:t>
            </w:r>
          </w:p>
        </w:tc>
        <w:tc>
          <w:tcPr>
            <w:tcW w:w="141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0.04</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76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78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Police civilian support</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12</w:t>
            </w:r>
            <w:r w:rsidR="00A004C1">
              <w:rPr>
                <w:lang w:val="en-GB"/>
              </w:rPr>
              <w:t> </w:t>
            </w:r>
            <w:r w:rsidRPr="001F54D7">
              <w:rPr>
                <w:lang w:val="en-GB"/>
              </w:rPr>
              <w:t>924</w:t>
            </w:r>
          </w:p>
        </w:tc>
        <w:tc>
          <w:tcPr>
            <w:tcW w:w="141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0.02</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78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Fire</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7</w:t>
            </w:r>
            <w:r w:rsidR="00A004C1">
              <w:rPr>
                <w:lang w:val="en-GB"/>
              </w:rPr>
              <w:t> </w:t>
            </w:r>
            <w:r w:rsidRPr="001F54D7">
              <w:rPr>
                <w:lang w:val="en-GB"/>
              </w:rPr>
              <w:t>755</w:t>
            </w:r>
          </w:p>
        </w:tc>
        <w:tc>
          <w:tcPr>
            <w:tcW w:w="141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0.4</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78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Emergency medical service</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1</w:t>
            </w:r>
            <w:r w:rsidR="00A004C1">
              <w:rPr>
                <w:lang w:val="en-GB"/>
              </w:rPr>
              <w:t> </w:t>
            </w:r>
            <w:r w:rsidRPr="001F54D7">
              <w:rPr>
                <w:lang w:val="en-GB"/>
              </w:rPr>
              <w:t>292</w:t>
            </w:r>
          </w:p>
        </w:tc>
        <w:tc>
          <w:tcPr>
            <w:tcW w:w="141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0.1</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78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General government service</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130</w:t>
            </w:r>
          </w:p>
        </w:tc>
        <w:tc>
          <w:tcPr>
            <w:tcW w:w="141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0.3</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78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Other PPDR users</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5</w:t>
            </w:r>
            <w:r w:rsidR="00A004C1">
              <w:rPr>
                <w:lang w:val="en-GB"/>
              </w:rPr>
              <w:t> </w:t>
            </w:r>
            <w:r w:rsidRPr="001F54D7">
              <w:rPr>
                <w:lang w:val="en-GB"/>
              </w:rPr>
              <w:t>039</w:t>
            </w:r>
          </w:p>
        </w:tc>
        <w:tc>
          <w:tcPr>
            <w:tcW w:w="141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0.1</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78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9</w:t>
            </w:r>
            <w:r w:rsidR="00A004C1">
              <w:rPr>
                <w:lang w:val="en-GB"/>
              </w:rPr>
              <w:t> </w:t>
            </w:r>
            <w:r w:rsidRPr="001F54D7">
              <w:rPr>
                <w:lang w:val="en-GB"/>
              </w:rPr>
              <w:t>694.4</w:t>
            </w:r>
          </w:p>
        </w:tc>
        <w:tc>
          <w:tcPr>
            <w:tcW w:w="141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78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Area under consideration</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1</w:t>
            </w:r>
            <w:r w:rsidR="00A004C1">
              <w:rPr>
                <w:lang w:val="en-GB"/>
              </w:rPr>
              <w:t> </w:t>
            </w:r>
            <w:r w:rsidRPr="001F54D7">
              <w:rPr>
                <w:lang w:val="en-GB"/>
              </w:rPr>
              <w:t>550</w:t>
            </w:r>
          </w:p>
        </w:tc>
        <w:tc>
          <w:tcPr>
            <w:tcW w:w="141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km</w:t>
            </w:r>
            <w:r w:rsidRPr="001F54D7">
              <w:rPr>
                <w:vertAlign w:val="superscript"/>
                <w:lang w:val="en-GB"/>
              </w:rPr>
              <w:t>2</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1020"/>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78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Number of persons per unit of area within the environment under consideration. Population density may vary with mobility Potential user per km</w:t>
            </w:r>
            <w:r w:rsidRPr="001F54D7">
              <w:rPr>
                <w:vertAlign w:val="superscript"/>
                <w:lang w:val="en-GB"/>
              </w:rPr>
              <w:t>2</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37.5</w:t>
            </w:r>
          </w:p>
        </w:tc>
        <w:tc>
          <w:tcPr>
            <w:tcW w:w="141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76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lastRenderedPageBreak/>
              <w:t xml:space="preserve">　</w:t>
            </w:r>
          </w:p>
        </w:tc>
        <w:tc>
          <w:tcPr>
            <w:tcW w:w="378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Population (POP) by PPDR category</w:t>
            </w:r>
          </w:p>
        </w:tc>
        <w:tc>
          <w:tcPr>
            <w:tcW w:w="141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Penetration (PEN) rate within PPDR category</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B3</w:t>
            </w:r>
          </w:p>
        </w:tc>
        <w:tc>
          <w:tcPr>
            <w:tcW w:w="378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Penetration rate</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Police</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25</w:t>
            </w:r>
            <w:r w:rsidR="00A004C1">
              <w:rPr>
                <w:lang w:val="en-GB"/>
              </w:rPr>
              <w:t> </w:t>
            </w:r>
            <w:r w:rsidRPr="001F54D7">
              <w:rPr>
                <w:lang w:val="en-GB"/>
              </w:rPr>
              <w:t>848</w:t>
            </w:r>
          </w:p>
        </w:tc>
        <w:tc>
          <w:tcPr>
            <w:tcW w:w="141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0.096</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78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Special police function</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5</w:t>
            </w:r>
            <w:r w:rsidR="00A004C1">
              <w:rPr>
                <w:lang w:val="en-GB"/>
              </w:rPr>
              <w:t> </w:t>
            </w:r>
            <w:r w:rsidRPr="001F54D7">
              <w:rPr>
                <w:lang w:val="en-GB"/>
              </w:rPr>
              <w:t>169</w:t>
            </w:r>
          </w:p>
        </w:tc>
        <w:tc>
          <w:tcPr>
            <w:tcW w:w="141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0.005</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76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78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Police civilian support</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12</w:t>
            </w:r>
            <w:r w:rsidR="00A004C1">
              <w:rPr>
                <w:lang w:val="en-GB"/>
              </w:rPr>
              <w:t> </w:t>
            </w:r>
            <w:r w:rsidRPr="001F54D7">
              <w:rPr>
                <w:lang w:val="en-GB"/>
              </w:rPr>
              <w:t>924</w:t>
            </w:r>
          </w:p>
        </w:tc>
        <w:tc>
          <w:tcPr>
            <w:tcW w:w="141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0.005</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78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Fire</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7</w:t>
            </w:r>
            <w:r w:rsidR="00A004C1">
              <w:rPr>
                <w:lang w:val="en-GB"/>
              </w:rPr>
              <w:t> </w:t>
            </w:r>
            <w:r w:rsidRPr="001F54D7">
              <w:rPr>
                <w:lang w:val="en-GB"/>
              </w:rPr>
              <w:t>755</w:t>
            </w:r>
          </w:p>
        </w:tc>
        <w:tc>
          <w:tcPr>
            <w:tcW w:w="141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0.061</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78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Emergency medical service</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1</w:t>
            </w:r>
            <w:r w:rsidR="00A004C1">
              <w:rPr>
                <w:lang w:val="en-GB"/>
              </w:rPr>
              <w:t> </w:t>
            </w:r>
            <w:r w:rsidRPr="001F54D7">
              <w:rPr>
                <w:lang w:val="en-GB"/>
              </w:rPr>
              <w:t>292</w:t>
            </w:r>
          </w:p>
        </w:tc>
        <w:tc>
          <w:tcPr>
            <w:tcW w:w="141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0.002</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78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General government service</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130</w:t>
            </w:r>
          </w:p>
        </w:tc>
        <w:tc>
          <w:tcPr>
            <w:tcW w:w="141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0.001</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p>
        </w:tc>
        <w:tc>
          <w:tcPr>
            <w:tcW w:w="378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Other PPDR users</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5</w:t>
            </w:r>
            <w:r w:rsidR="00A004C1">
              <w:rPr>
                <w:lang w:val="en-GB"/>
              </w:rPr>
              <w:t> </w:t>
            </w:r>
            <w:r w:rsidRPr="001F54D7">
              <w:rPr>
                <w:lang w:val="en-GB"/>
              </w:rPr>
              <w:t>039</w:t>
            </w:r>
          </w:p>
        </w:tc>
        <w:tc>
          <w:tcPr>
            <w:tcW w:w="1417"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0.009</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1649B2">
            <w:pPr>
              <w:pStyle w:val="TableBody"/>
              <w:rPr>
                <w:lang w:val="en-GB"/>
              </w:rPr>
            </w:pPr>
            <w:r w:rsidRPr="001F54D7">
              <w:rPr>
                <w:lang w:val="en-GB"/>
              </w:rPr>
              <w:t xml:space="preserve">　</w:t>
            </w:r>
          </w:p>
        </w:tc>
        <w:tc>
          <w:tcPr>
            <w:tcW w:w="378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0.33</w:t>
            </w:r>
          </w:p>
        </w:tc>
        <w:tc>
          <w:tcPr>
            <w:tcW w:w="141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B4</w:t>
            </w:r>
          </w:p>
        </w:tc>
        <w:tc>
          <w:tcPr>
            <w:tcW w:w="3788"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The number of cell</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265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p>
        </w:tc>
        <w:tc>
          <w:tcPr>
            <w:tcW w:w="3788"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Users/cell</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36.58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single" w:sz="4" w:space="0" w:color="auto"/>
              <w:left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B5</w:t>
            </w:r>
          </w:p>
        </w:tc>
        <w:tc>
          <w:tcPr>
            <w:tcW w:w="3788" w:type="dxa"/>
            <w:tcBorders>
              <w:top w:val="single" w:sz="4" w:space="0" w:color="auto"/>
              <w:left w:val="nil"/>
              <w:right w:val="single" w:sz="4" w:space="0" w:color="auto"/>
            </w:tcBorders>
            <w:shd w:val="clear" w:color="auto" w:fill="auto"/>
            <w:noWrap/>
            <w:vAlign w:val="center"/>
            <w:hideMark/>
          </w:tcPr>
          <w:p w:rsidR="005827B8" w:rsidRPr="001F54D7" w:rsidRDefault="005827B8" w:rsidP="001649B2">
            <w:pPr>
              <w:pStyle w:val="TableBody"/>
              <w:rPr>
                <w:lang w:val="en-GB"/>
              </w:rPr>
            </w:pPr>
            <w:r w:rsidRPr="001F54D7">
              <w:rPr>
                <w:lang w:val="en-GB"/>
              </w:rPr>
              <w:t>Traffic parameters</w:t>
            </w:r>
          </w:p>
        </w:tc>
        <w:tc>
          <w:tcPr>
            <w:tcW w:w="1418" w:type="dxa"/>
            <w:tcBorders>
              <w:top w:val="single" w:sz="4" w:space="0" w:color="auto"/>
              <w:left w:val="nil"/>
              <w:right w:val="single" w:sz="4" w:space="0" w:color="auto"/>
            </w:tcBorders>
            <w:shd w:val="clear" w:color="auto" w:fill="auto"/>
            <w:noWrap/>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single" w:sz="4" w:space="0" w:color="auto"/>
              <w:left w:val="nil"/>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Uplink</w:t>
            </w:r>
          </w:p>
        </w:tc>
        <w:tc>
          <w:tcPr>
            <w:tcW w:w="1417" w:type="dxa"/>
            <w:tcBorders>
              <w:top w:val="single" w:sz="4" w:space="0" w:color="auto"/>
              <w:left w:val="nil"/>
              <w:right w:val="single" w:sz="4" w:space="0" w:color="auto"/>
            </w:tcBorders>
            <w:shd w:val="clear" w:color="auto" w:fill="auto"/>
            <w:noWrap/>
            <w:vAlign w:val="center"/>
            <w:hideMark/>
          </w:tcPr>
          <w:p w:rsidR="005827B8" w:rsidRPr="001F54D7" w:rsidRDefault="005827B8" w:rsidP="007D6FB2">
            <w:pPr>
              <w:pStyle w:val="TableBody"/>
              <w:jc w:val="center"/>
              <w:rPr>
                <w:lang w:val="en-GB"/>
              </w:rPr>
            </w:pPr>
            <w:r w:rsidRPr="001F54D7">
              <w:rPr>
                <w:lang w:val="en-GB"/>
              </w:rPr>
              <w:t>Downlink</w:t>
            </w:r>
          </w:p>
        </w:tc>
        <w:tc>
          <w:tcPr>
            <w:tcW w:w="1276" w:type="dxa"/>
            <w:tcBorders>
              <w:top w:val="single" w:sz="4" w:space="0" w:color="auto"/>
              <w:left w:val="nil"/>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510"/>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 xml:space="preserve">　</w:t>
            </w:r>
          </w:p>
        </w:tc>
        <w:tc>
          <w:tcPr>
            <w:tcW w:w="378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Busy hour call attempts (BHCA) (Calls/busy hour)</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6.00</w:t>
            </w:r>
          </w:p>
        </w:tc>
        <w:tc>
          <w:tcPr>
            <w:tcW w:w="141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3.00</w:t>
            </w:r>
          </w:p>
        </w:tc>
        <w:tc>
          <w:tcPr>
            <w:tcW w:w="1276"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p>
        </w:tc>
      </w:tr>
      <w:tr w:rsidR="005827B8" w:rsidRPr="001F54D7" w:rsidTr="007D6FB2">
        <w:trPr>
          <w:trHeight w:val="510"/>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 xml:space="preserve">　</w:t>
            </w:r>
          </w:p>
        </w:tc>
        <w:tc>
          <w:tcPr>
            <w:tcW w:w="378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 xml:space="preserve">Average traffic in call-seconds generated by each user during busy hour </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60.00</w:t>
            </w:r>
          </w:p>
        </w:tc>
        <w:tc>
          <w:tcPr>
            <w:tcW w:w="141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60.00</w:t>
            </w:r>
          </w:p>
        </w:tc>
        <w:tc>
          <w:tcPr>
            <w:tcW w:w="1276"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 xml:space="preserve">　</w:t>
            </w:r>
          </w:p>
        </w:tc>
        <w:tc>
          <w:tcPr>
            <w:tcW w:w="378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Activity factor</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1.00</w:t>
            </w:r>
          </w:p>
        </w:tc>
        <w:tc>
          <w:tcPr>
            <w:tcW w:w="141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1.00</w:t>
            </w:r>
          </w:p>
        </w:tc>
        <w:tc>
          <w:tcPr>
            <w:tcW w:w="1276"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p>
        </w:tc>
      </w:tr>
      <w:tr w:rsidR="005827B8" w:rsidRPr="001F54D7" w:rsidTr="007D6FB2">
        <w:trPr>
          <w:trHeight w:val="76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B6</w:t>
            </w:r>
          </w:p>
        </w:tc>
        <w:tc>
          <w:tcPr>
            <w:tcW w:w="378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Average traffic generated by all users</w:t>
            </w:r>
            <w:r w:rsidRPr="001F54D7">
              <w:rPr>
                <w:lang w:val="en-GB"/>
              </w:rPr>
              <w:br/>
              <w:t>within a cell during the busy hour (3 600 s)</w:t>
            </w:r>
            <w:r w:rsidRPr="001F54D7">
              <w:rPr>
                <w:lang w:val="en-GB"/>
              </w:rPr>
              <w:br/>
              <w:t xml:space="preserve">Erlangs </w:t>
            </w:r>
            <w:r w:rsidR="00A004C1" w:rsidRPr="001F54D7">
              <w:rPr>
                <w:lang w:val="en-GB"/>
              </w:rPr>
              <w:t>throughput</w:t>
            </w:r>
            <w:r w:rsidR="00A004C1">
              <w:rPr>
                <w:lang w:val="en-GB"/>
              </w:rPr>
              <w:t xml:space="preserve"> </w:t>
            </w:r>
            <w:r w:rsidRPr="001F54D7">
              <w:rPr>
                <w:lang w:val="en-GB"/>
              </w:rPr>
              <w:t>(kbit/s)</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360.00</w:t>
            </w:r>
          </w:p>
        </w:tc>
        <w:tc>
          <w:tcPr>
            <w:tcW w:w="141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180.00</w:t>
            </w:r>
          </w:p>
        </w:tc>
        <w:tc>
          <w:tcPr>
            <w:tcW w:w="1276"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p>
        </w:tc>
      </w:tr>
      <w:tr w:rsidR="005827B8" w:rsidRPr="001F54D7" w:rsidTr="007D6FB2">
        <w:trPr>
          <w:trHeight w:val="76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B7</w:t>
            </w:r>
          </w:p>
        </w:tc>
        <w:tc>
          <w:tcPr>
            <w:tcW w:w="378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Average traffic generated by all users</w:t>
            </w:r>
            <w:r w:rsidRPr="001F54D7">
              <w:rPr>
                <w:lang w:val="en-GB"/>
              </w:rPr>
              <w:br/>
              <w:t>within a cell during the busy hour (3 600 s)</w:t>
            </w:r>
            <w:r w:rsidRPr="001F54D7">
              <w:rPr>
                <w:lang w:val="en-GB"/>
              </w:rPr>
              <w:br/>
              <w:t xml:space="preserve">Erlangs </w:t>
            </w:r>
            <w:r w:rsidR="00A004C1" w:rsidRPr="001F54D7">
              <w:rPr>
                <w:lang w:val="en-GB"/>
              </w:rPr>
              <w:t>throughput</w:t>
            </w:r>
            <w:r w:rsidR="00A004C1">
              <w:rPr>
                <w:lang w:val="en-GB"/>
              </w:rPr>
              <w:t xml:space="preserve"> </w:t>
            </w:r>
            <w:r w:rsidRPr="001F54D7">
              <w:rPr>
                <w:lang w:val="en-GB"/>
              </w:rPr>
              <w:t>(kbit/s)</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3.66</w:t>
            </w:r>
          </w:p>
        </w:tc>
        <w:tc>
          <w:tcPr>
            <w:tcW w:w="141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1.83</w:t>
            </w:r>
          </w:p>
        </w:tc>
        <w:tc>
          <w:tcPr>
            <w:tcW w:w="1276"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p>
        </w:tc>
      </w:tr>
      <w:tr w:rsidR="005827B8" w:rsidRPr="001F54D7" w:rsidTr="007D6FB2">
        <w:trPr>
          <w:trHeight w:val="510"/>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B8</w:t>
            </w:r>
          </w:p>
        </w:tc>
        <w:tc>
          <w:tcPr>
            <w:tcW w:w="378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Establish quality of service (QOS) function parameters</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1.5</w:t>
            </w:r>
          </w:p>
        </w:tc>
        <w:tc>
          <w:tcPr>
            <w:tcW w:w="141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1.5</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 xml:space="preserve">　</w:t>
            </w:r>
          </w:p>
        </w:tc>
        <w:tc>
          <w:tcPr>
            <w:tcW w:w="378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Frequency Reuse factor</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1</w:t>
            </w:r>
          </w:p>
        </w:tc>
        <w:tc>
          <w:tcPr>
            <w:tcW w:w="141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1</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 xml:space="preserve">　</w:t>
            </w:r>
          </w:p>
        </w:tc>
        <w:tc>
          <w:tcPr>
            <w:tcW w:w="378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Traffic of all users in a cell Throughput/ kbit/s</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3.66</w:t>
            </w:r>
          </w:p>
        </w:tc>
        <w:tc>
          <w:tcPr>
            <w:tcW w:w="141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1.83</w:t>
            </w:r>
          </w:p>
        </w:tc>
        <w:tc>
          <w:tcPr>
            <w:tcW w:w="1276"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 xml:space="preserve">　</w:t>
            </w:r>
          </w:p>
        </w:tc>
        <w:tc>
          <w:tcPr>
            <w:tcW w:w="378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Total traffic in a cell Throughput/ kbit/s</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5.49</w:t>
            </w:r>
          </w:p>
        </w:tc>
        <w:tc>
          <w:tcPr>
            <w:tcW w:w="141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2.74</w:t>
            </w:r>
          </w:p>
        </w:tc>
        <w:tc>
          <w:tcPr>
            <w:tcW w:w="1276"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p>
        </w:tc>
      </w:tr>
      <w:tr w:rsidR="005827B8" w:rsidRPr="001F54D7" w:rsidTr="007D6FB2">
        <w:trPr>
          <w:trHeight w:hRule="exact" w:val="113"/>
          <w:jc w:val="center"/>
        </w:trPr>
        <w:tc>
          <w:tcPr>
            <w:tcW w:w="520" w:type="dxa"/>
            <w:tcBorders>
              <w:top w:val="nil"/>
              <w:left w:val="nil"/>
              <w:bottom w:val="nil"/>
              <w:right w:val="nil"/>
            </w:tcBorders>
            <w:shd w:val="clear" w:color="auto" w:fill="auto"/>
            <w:vAlign w:val="center"/>
            <w:hideMark/>
          </w:tcPr>
          <w:p w:rsidR="005827B8" w:rsidRPr="001F54D7" w:rsidRDefault="005827B8" w:rsidP="001649B2">
            <w:pPr>
              <w:pStyle w:val="TableBody"/>
              <w:rPr>
                <w:lang w:val="en-GB"/>
              </w:rPr>
            </w:pPr>
          </w:p>
        </w:tc>
        <w:tc>
          <w:tcPr>
            <w:tcW w:w="3788" w:type="dxa"/>
            <w:tcBorders>
              <w:top w:val="nil"/>
              <w:left w:val="nil"/>
              <w:bottom w:val="nil"/>
              <w:right w:val="nil"/>
            </w:tcBorders>
            <w:shd w:val="clear" w:color="auto" w:fill="auto"/>
            <w:vAlign w:val="center"/>
            <w:hideMark/>
          </w:tcPr>
          <w:p w:rsidR="005827B8" w:rsidRPr="001F54D7" w:rsidRDefault="005827B8" w:rsidP="001649B2">
            <w:pPr>
              <w:pStyle w:val="TableBody"/>
              <w:rPr>
                <w:lang w:val="en-GB"/>
              </w:rPr>
            </w:pPr>
          </w:p>
        </w:tc>
        <w:tc>
          <w:tcPr>
            <w:tcW w:w="1418" w:type="dxa"/>
            <w:tcBorders>
              <w:top w:val="nil"/>
              <w:left w:val="nil"/>
              <w:bottom w:val="nil"/>
              <w:right w:val="nil"/>
            </w:tcBorders>
            <w:shd w:val="clear" w:color="auto" w:fill="auto"/>
            <w:vAlign w:val="center"/>
            <w:hideMark/>
          </w:tcPr>
          <w:p w:rsidR="005827B8" w:rsidRPr="001F54D7" w:rsidRDefault="005827B8" w:rsidP="007D6FB2">
            <w:pPr>
              <w:pStyle w:val="TableBody"/>
              <w:rPr>
                <w:lang w:val="en-GB"/>
              </w:rPr>
            </w:pPr>
          </w:p>
        </w:tc>
        <w:tc>
          <w:tcPr>
            <w:tcW w:w="1559" w:type="dxa"/>
            <w:tcBorders>
              <w:top w:val="nil"/>
              <w:left w:val="nil"/>
              <w:bottom w:val="nil"/>
              <w:right w:val="nil"/>
            </w:tcBorders>
            <w:shd w:val="clear" w:color="auto" w:fill="auto"/>
            <w:vAlign w:val="center"/>
            <w:hideMark/>
          </w:tcPr>
          <w:p w:rsidR="005827B8" w:rsidRPr="001F54D7" w:rsidRDefault="005827B8" w:rsidP="007D6FB2">
            <w:pPr>
              <w:pStyle w:val="TableBody"/>
              <w:jc w:val="center"/>
              <w:rPr>
                <w:lang w:val="en-GB"/>
              </w:rPr>
            </w:pPr>
          </w:p>
        </w:tc>
        <w:tc>
          <w:tcPr>
            <w:tcW w:w="1417" w:type="dxa"/>
            <w:tcBorders>
              <w:top w:val="nil"/>
              <w:left w:val="nil"/>
              <w:bottom w:val="nil"/>
              <w:right w:val="nil"/>
            </w:tcBorders>
            <w:shd w:val="clear" w:color="auto" w:fill="auto"/>
            <w:vAlign w:val="center"/>
            <w:hideMark/>
          </w:tcPr>
          <w:p w:rsidR="005827B8" w:rsidRPr="001F54D7" w:rsidRDefault="005827B8" w:rsidP="007D6FB2">
            <w:pPr>
              <w:pStyle w:val="TableBody"/>
              <w:jc w:val="center"/>
              <w:rPr>
                <w:lang w:val="en-GB"/>
              </w:rPr>
            </w:pPr>
          </w:p>
        </w:tc>
        <w:tc>
          <w:tcPr>
            <w:tcW w:w="1276" w:type="dxa"/>
            <w:tcBorders>
              <w:top w:val="nil"/>
              <w:left w:val="nil"/>
              <w:bottom w:val="nil"/>
              <w:right w:val="nil"/>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C</w:t>
            </w:r>
          </w:p>
        </w:tc>
        <w:tc>
          <w:tcPr>
            <w:tcW w:w="37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Technical and system considerations</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7D6FB2">
            <w:pPr>
              <w:pStyle w:val="TableBody"/>
              <w:jc w:val="center"/>
              <w:rPr>
                <w:lang w:val="en-GB"/>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7D6FB2">
            <w:pPr>
              <w:pStyle w:val="TableBody"/>
              <w:jc w:val="center"/>
              <w:rPr>
                <w:lang w:val="en-GB"/>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C1</w:t>
            </w:r>
          </w:p>
        </w:tc>
        <w:tc>
          <w:tcPr>
            <w:tcW w:w="378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Total Traffic per cell</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5.49</w:t>
            </w:r>
          </w:p>
        </w:tc>
        <w:tc>
          <w:tcPr>
            <w:tcW w:w="141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2.74</w:t>
            </w:r>
          </w:p>
        </w:tc>
        <w:tc>
          <w:tcPr>
            <w:tcW w:w="1276"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keepNext/>
              <w:keepLines/>
              <w:jc w:val="center"/>
              <w:rPr>
                <w:lang w:val="en-GB"/>
              </w:rPr>
            </w:pPr>
            <w:r w:rsidRPr="001F54D7">
              <w:rPr>
                <w:lang w:val="en-GB"/>
              </w:rPr>
              <w:t>C2</w:t>
            </w:r>
          </w:p>
        </w:tc>
        <w:tc>
          <w:tcPr>
            <w:tcW w:w="378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keepNext/>
              <w:keepLines/>
              <w:jc w:val="center"/>
              <w:rPr>
                <w:lang w:val="en-GB"/>
              </w:rPr>
            </w:pPr>
            <w:r w:rsidRPr="001F54D7">
              <w:rPr>
                <w:lang w:val="en-GB"/>
              </w:rPr>
              <w:t>Bitrate</w:t>
            </w:r>
            <w:r w:rsidR="00A004C1">
              <w:rPr>
                <w:rFonts w:hint="eastAsia"/>
                <w:lang w:val="en-GB"/>
              </w:rPr>
              <w:t xml:space="preserve"> (</w:t>
            </w:r>
            <w:r w:rsidRPr="001F54D7">
              <w:rPr>
                <w:lang w:val="en-GB"/>
              </w:rPr>
              <w:t>kbit/s)</w:t>
            </w:r>
            <w:r w:rsidR="00A004C1">
              <w:rPr>
                <w:lang w:val="en-GB"/>
              </w:rPr>
              <w:t xml:space="preserve"> </w:t>
            </w:r>
            <w:r w:rsidRPr="001F54D7">
              <w:rPr>
                <w:lang w:val="en-GB"/>
              </w:rPr>
              <w:t>(2</w:t>
            </w:r>
            <w:r w:rsidR="00A004C1">
              <w:rPr>
                <w:lang w:val="en-GB"/>
              </w:rPr>
              <w:t> </w:t>
            </w:r>
            <w:r w:rsidRPr="001F54D7">
              <w:rPr>
                <w:lang w:val="en-GB"/>
              </w:rPr>
              <w:t>MHz)</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keepNext/>
              <w:keepLines/>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keepNext/>
              <w:keepLines/>
              <w:jc w:val="center"/>
              <w:rPr>
                <w:lang w:val="en-GB"/>
              </w:rPr>
            </w:pPr>
            <w:r w:rsidRPr="001F54D7">
              <w:rPr>
                <w:lang w:val="en-GB"/>
              </w:rPr>
              <w:t>2</w:t>
            </w:r>
            <w:r w:rsidR="007D6FB2">
              <w:rPr>
                <w:lang w:val="en-GB"/>
              </w:rPr>
              <w:t> </w:t>
            </w:r>
            <w:r w:rsidRPr="001F54D7">
              <w:rPr>
                <w:lang w:val="en-GB"/>
              </w:rPr>
              <w:t>000.00</w:t>
            </w:r>
          </w:p>
        </w:tc>
        <w:tc>
          <w:tcPr>
            <w:tcW w:w="141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keepNext/>
              <w:keepLines/>
              <w:jc w:val="center"/>
              <w:rPr>
                <w:lang w:val="en-GB"/>
              </w:rPr>
            </w:pPr>
            <w:r w:rsidRPr="001F54D7">
              <w:rPr>
                <w:lang w:val="en-GB"/>
              </w:rPr>
              <w:t>2</w:t>
            </w:r>
            <w:r w:rsidR="007D6FB2">
              <w:rPr>
                <w:lang w:val="en-GB"/>
              </w:rPr>
              <w:t> </w:t>
            </w:r>
            <w:r w:rsidRPr="001F54D7">
              <w:rPr>
                <w:lang w:val="en-GB"/>
              </w:rPr>
              <w:t>000.00</w:t>
            </w:r>
          </w:p>
        </w:tc>
        <w:tc>
          <w:tcPr>
            <w:tcW w:w="1276"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keepNext/>
              <w:keepLines/>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keepNext/>
              <w:keepLines/>
              <w:jc w:val="center"/>
              <w:rPr>
                <w:lang w:val="en-GB"/>
              </w:rPr>
            </w:pPr>
            <w:r w:rsidRPr="001F54D7">
              <w:rPr>
                <w:lang w:val="en-GB"/>
              </w:rPr>
              <w:t>C3</w:t>
            </w:r>
          </w:p>
        </w:tc>
        <w:tc>
          <w:tcPr>
            <w:tcW w:w="378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keepNext/>
              <w:keepLines/>
              <w:jc w:val="center"/>
              <w:rPr>
                <w:lang w:val="en-GB"/>
              </w:rPr>
            </w:pPr>
            <w:r w:rsidRPr="001F54D7">
              <w:rPr>
                <w:lang w:val="en-GB"/>
              </w:rPr>
              <w:t>Total Throughput / Mbit/s</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keepNext/>
              <w:keepLines/>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keepNext/>
              <w:keepLines/>
              <w:jc w:val="center"/>
              <w:rPr>
                <w:lang w:val="en-GB"/>
              </w:rPr>
            </w:pPr>
            <w:r w:rsidRPr="001F54D7">
              <w:rPr>
                <w:lang w:val="en-GB"/>
              </w:rPr>
              <w:t>10.975</w:t>
            </w:r>
          </w:p>
        </w:tc>
        <w:tc>
          <w:tcPr>
            <w:tcW w:w="141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keepNext/>
              <w:keepLines/>
              <w:jc w:val="center"/>
              <w:rPr>
                <w:lang w:val="en-GB"/>
              </w:rPr>
            </w:pPr>
            <w:r w:rsidRPr="001F54D7">
              <w:rPr>
                <w:lang w:val="en-GB"/>
              </w:rPr>
              <w:t>5.487</w:t>
            </w:r>
          </w:p>
        </w:tc>
        <w:tc>
          <w:tcPr>
            <w:tcW w:w="1276"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keepNext/>
              <w:keepLines/>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keepNext/>
              <w:keepLines/>
              <w:jc w:val="center"/>
              <w:rPr>
                <w:lang w:val="en-GB"/>
              </w:rPr>
            </w:pPr>
            <w:r w:rsidRPr="001F54D7">
              <w:rPr>
                <w:lang w:val="en-GB"/>
              </w:rPr>
              <w:t>C4</w:t>
            </w:r>
          </w:p>
        </w:tc>
        <w:tc>
          <w:tcPr>
            <w:tcW w:w="378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keepNext/>
              <w:keepLines/>
              <w:jc w:val="center"/>
              <w:rPr>
                <w:lang w:val="en-GB"/>
              </w:rPr>
            </w:pPr>
            <w:r w:rsidRPr="001F54D7">
              <w:rPr>
                <w:lang w:val="en-GB"/>
              </w:rPr>
              <w:t>Frequency Efficiency</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keepNext/>
              <w:keepLines/>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keepNext/>
              <w:keepLines/>
              <w:jc w:val="center"/>
              <w:rPr>
                <w:lang w:val="en-GB"/>
              </w:rPr>
            </w:pPr>
            <w:r w:rsidRPr="001F54D7">
              <w:rPr>
                <w:lang w:val="en-GB"/>
              </w:rPr>
              <w:t>0.430</w:t>
            </w:r>
          </w:p>
        </w:tc>
        <w:tc>
          <w:tcPr>
            <w:tcW w:w="141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keepNext/>
              <w:keepLines/>
              <w:jc w:val="center"/>
              <w:rPr>
                <w:lang w:val="en-GB"/>
              </w:rPr>
            </w:pPr>
            <w:r w:rsidRPr="001F54D7">
              <w:rPr>
                <w:lang w:val="en-GB"/>
              </w:rPr>
              <w:t>0.550</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keepNext/>
              <w:keepLines/>
              <w:jc w:val="center"/>
              <w:rPr>
                <w:lang w:val="en-GB"/>
              </w:rPr>
            </w:pPr>
          </w:p>
        </w:tc>
      </w:tr>
      <w:tr w:rsidR="005827B8" w:rsidRPr="001F54D7" w:rsidTr="007D6FB2">
        <w:trPr>
          <w:trHeight w:hRule="exact" w:val="113"/>
          <w:jc w:val="center"/>
        </w:trPr>
        <w:tc>
          <w:tcPr>
            <w:tcW w:w="520" w:type="dxa"/>
            <w:tcBorders>
              <w:top w:val="nil"/>
              <w:left w:val="nil"/>
              <w:bottom w:val="nil"/>
              <w:right w:val="nil"/>
            </w:tcBorders>
            <w:shd w:val="clear" w:color="auto" w:fill="auto"/>
            <w:vAlign w:val="center"/>
            <w:hideMark/>
          </w:tcPr>
          <w:p w:rsidR="005827B8" w:rsidRPr="001F54D7" w:rsidRDefault="005827B8" w:rsidP="001649B2">
            <w:pPr>
              <w:pStyle w:val="TableBody"/>
              <w:rPr>
                <w:lang w:val="en-GB"/>
              </w:rPr>
            </w:pPr>
          </w:p>
        </w:tc>
        <w:tc>
          <w:tcPr>
            <w:tcW w:w="3788" w:type="dxa"/>
            <w:tcBorders>
              <w:top w:val="nil"/>
              <w:left w:val="nil"/>
              <w:bottom w:val="nil"/>
              <w:right w:val="nil"/>
            </w:tcBorders>
            <w:shd w:val="clear" w:color="auto" w:fill="auto"/>
            <w:vAlign w:val="center"/>
            <w:hideMark/>
          </w:tcPr>
          <w:p w:rsidR="005827B8" w:rsidRPr="001F54D7" w:rsidRDefault="005827B8" w:rsidP="001649B2">
            <w:pPr>
              <w:pStyle w:val="TableBody"/>
              <w:rPr>
                <w:lang w:val="en-GB"/>
              </w:rPr>
            </w:pPr>
          </w:p>
        </w:tc>
        <w:tc>
          <w:tcPr>
            <w:tcW w:w="1418" w:type="dxa"/>
            <w:tcBorders>
              <w:top w:val="nil"/>
              <w:left w:val="nil"/>
              <w:bottom w:val="nil"/>
              <w:right w:val="nil"/>
            </w:tcBorders>
            <w:shd w:val="clear" w:color="auto" w:fill="auto"/>
            <w:vAlign w:val="center"/>
            <w:hideMark/>
          </w:tcPr>
          <w:p w:rsidR="005827B8" w:rsidRPr="001F54D7" w:rsidRDefault="005827B8" w:rsidP="007D6FB2">
            <w:pPr>
              <w:pStyle w:val="TableBody"/>
              <w:rPr>
                <w:lang w:val="en-GB"/>
              </w:rPr>
            </w:pPr>
          </w:p>
        </w:tc>
        <w:tc>
          <w:tcPr>
            <w:tcW w:w="1559" w:type="dxa"/>
            <w:tcBorders>
              <w:top w:val="nil"/>
              <w:left w:val="nil"/>
              <w:bottom w:val="nil"/>
              <w:right w:val="nil"/>
            </w:tcBorders>
            <w:shd w:val="clear" w:color="auto" w:fill="auto"/>
            <w:vAlign w:val="center"/>
            <w:hideMark/>
          </w:tcPr>
          <w:p w:rsidR="005827B8" w:rsidRPr="001F54D7" w:rsidRDefault="005827B8" w:rsidP="007D6FB2">
            <w:pPr>
              <w:pStyle w:val="TableBody"/>
              <w:jc w:val="center"/>
              <w:rPr>
                <w:lang w:val="en-GB"/>
              </w:rPr>
            </w:pPr>
          </w:p>
        </w:tc>
        <w:tc>
          <w:tcPr>
            <w:tcW w:w="1417" w:type="dxa"/>
            <w:tcBorders>
              <w:top w:val="nil"/>
              <w:left w:val="nil"/>
              <w:bottom w:val="nil"/>
              <w:right w:val="nil"/>
            </w:tcBorders>
            <w:shd w:val="clear" w:color="auto" w:fill="auto"/>
            <w:vAlign w:val="center"/>
            <w:hideMark/>
          </w:tcPr>
          <w:p w:rsidR="005827B8" w:rsidRPr="001F54D7" w:rsidRDefault="005827B8" w:rsidP="007D6FB2">
            <w:pPr>
              <w:pStyle w:val="TableBody"/>
              <w:jc w:val="center"/>
              <w:rPr>
                <w:lang w:val="en-GB"/>
              </w:rPr>
            </w:pPr>
          </w:p>
        </w:tc>
        <w:tc>
          <w:tcPr>
            <w:tcW w:w="1276" w:type="dxa"/>
            <w:tcBorders>
              <w:top w:val="nil"/>
              <w:left w:val="nil"/>
              <w:bottom w:val="nil"/>
              <w:right w:val="nil"/>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lastRenderedPageBreak/>
              <w:t>D</w:t>
            </w:r>
          </w:p>
        </w:tc>
        <w:tc>
          <w:tcPr>
            <w:tcW w:w="37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Spectrum results</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7D6FB2">
            <w:pPr>
              <w:pStyle w:val="TableBody"/>
              <w:jc w:val="center"/>
              <w:rPr>
                <w:lang w:val="en-GB"/>
              </w:rPr>
            </w:pP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827B8" w:rsidRPr="001F54D7" w:rsidRDefault="005827B8" w:rsidP="007D6FB2">
            <w:pPr>
              <w:pStyle w:val="TableBody"/>
              <w:jc w:val="center"/>
              <w:rPr>
                <w:lang w:val="en-GB"/>
              </w:rPr>
            </w:pP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D1</w:t>
            </w:r>
          </w:p>
        </w:tc>
        <w:tc>
          <w:tcPr>
            <w:tcW w:w="378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25.52</w:t>
            </w:r>
          </w:p>
        </w:tc>
        <w:tc>
          <w:tcPr>
            <w:tcW w:w="141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9.98</w:t>
            </w:r>
          </w:p>
        </w:tc>
        <w:tc>
          <w:tcPr>
            <w:tcW w:w="1276"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D2</w:t>
            </w:r>
          </w:p>
        </w:tc>
        <w:tc>
          <w:tcPr>
            <w:tcW w:w="378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A004C1">
            <w:pPr>
              <w:pStyle w:val="TableBody"/>
              <w:keepNext/>
              <w:keepLines/>
              <w:tabs>
                <w:tab w:val="left" w:pos="1701"/>
                <w:tab w:val="center" w:pos="9526"/>
              </w:tabs>
              <w:ind w:left="1701" w:hanging="708"/>
              <w:jc w:val="center"/>
              <w:rPr>
                <w:lang w:val="en-GB"/>
              </w:rPr>
            </w:pPr>
            <w:r w:rsidRPr="001F54D7">
              <w:rPr>
                <w:lang w:val="en-GB"/>
              </w:rPr>
              <w:t>Weighting factor for each environment (α)</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1.00</w:t>
            </w:r>
          </w:p>
        </w:tc>
        <w:tc>
          <w:tcPr>
            <w:tcW w:w="141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1.00</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D3</w:t>
            </w:r>
          </w:p>
        </w:tc>
        <w:tc>
          <w:tcPr>
            <w:tcW w:w="378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Adjustment factor</w:t>
            </w:r>
            <w:r w:rsidR="007D6FB2">
              <w:rPr>
                <w:lang w:val="en-GB"/>
              </w:rPr>
              <w:t xml:space="preserve"> (</w:t>
            </w:r>
            <w:r w:rsidRPr="001F54D7">
              <w:rPr>
                <w:lang w:val="en-GB"/>
              </w:rPr>
              <w:t>β</w:t>
            </w:r>
            <w:r w:rsidR="007D6FB2">
              <w:rPr>
                <w:rFonts w:hint="eastAsia"/>
                <w:lang w:val="en-GB"/>
              </w:rPr>
              <w:t>)</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1.00</w:t>
            </w:r>
          </w:p>
        </w:tc>
        <w:tc>
          <w:tcPr>
            <w:tcW w:w="1417"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jc w:val="center"/>
              <w:rPr>
                <w:lang w:val="en-GB"/>
              </w:rPr>
            </w:pPr>
            <w:r w:rsidRPr="001F54D7">
              <w:rPr>
                <w:lang w:val="en-GB"/>
              </w:rPr>
              <w:t>1.00</w:t>
            </w:r>
          </w:p>
        </w:tc>
        <w:tc>
          <w:tcPr>
            <w:tcW w:w="1276"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7D6FB2">
            <w:pPr>
              <w:pStyle w:val="TableBody"/>
              <w:jc w:val="center"/>
              <w:rPr>
                <w:lang w:val="en-GB"/>
              </w:rPr>
            </w:pPr>
          </w:p>
        </w:tc>
      </w:tr>
      <w:tr w:rsidR="005827B8" w:rsidRPr="001F54D7" w:rsidTr="007D6FB2">
        <w:trPr>
          <w:trHeight w:val="285"/>
          <w:jc w:val="center"/>
        </w:trPr>
        <w:tc>
          <w:tcPr>
            <w:tcW w:w="5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827B8" w:rsidRPr="001F54D7" w:rsidRDefault="005827B8" w:rsidP="001649B2">
            <w:pPr>
              <w:pStyle w:val="TableBody"/>
              <w:rPr>
                <w:lang w:val="en-GB"/>
              </w:rPr>
            </w:pPr>
            <w:r w:rsidRPr="001F54D7">
              <w:rPr>
                <w:lang w:val="en-GB"/>
              </w:rPr>
              <w:t>D4</w:t>
            </w:r>
          </w:p>
        </w:tc>
        <w:tc>
          <w:tcPr>
            <w:tcW w:w="378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1649B2">
            <w:pPr>
              <w:pStyle w:val="TableBody"/>
              <w:rPr>
                <w:lang w:val="en-GB"/>
              </w:rPr>
            </w:pPr>
            <w:r w:rsidRPr="001F54D7">
              <w:rPr>
                <w:lang w:val="en-GB"/>
              </w:rPr>
              <w:t>Total Spectrum</w:t>
            </w:r>
            <w:r w:rsidR="007D6FB2">
              <w:rPr>
                <w:lang w:val="en-GB"/>
              </w:rPr>
              <w:t xml:space="preserve"> </w:t>
            </w:r>
            <w:r w:rsidRPr="001F54D7">
              <w:rPr>
                <w:lang w:val="en-GB"/>
              </w:rPr>
              <w:t>(MHz)</w:t>
            </w:r>
          </w:p>
        </w:tc>
        <w:tc>
          <w:tcPr>
            <w:tcW w:w="1418" w:type="dxa"/>
            <w:tcBorders>
              <w:top w:val="nil"/>
              <w:left w:val="nil"/>
              <w:bottom w:val="single" w:sz="4" w:space="0" w:color="auto"/>
              <w:right w:val="single" w:sz="4" w:space="0" w:color="auto"/>
            </w:tcBorders>
            <w:shd w:val="clear" w:color="auto" w:fill="auto"/>
            <w:vAlign w:val="center"/>
            <w:hideMark/>
          </w:tcPr>
          <w:p w:rsidR="005827B8" w:rsidRPr="001F54D7" w:rsidRDefault="005827B8" w:rsidP="007D6FB2">
            <w:pPr>
              <w:pStyle w:val="TableBody"/>
              <w:rPr>
                <w:lang w:val="en-GB"/>
              </w:rPr>
            </w:pPr>
            <w:r w:rsidRPr="001F54D7">
              <w:rPr>
                <w:lang w:val="en-GB"/>
              </w:rPr>
              <w:t xml:space="preserve">　</w:t>
            </w:r>
          </w:p>
        </w:tc>
        <w:tc>
          <w:tcPr>
            <w:tcW w:w="4252" w:type="dxa"/>
            <w:gridSpan w:val="3"/>
            <w:tcBorders>
              <w:top w:val="single" w:sz="4" w:space="0" w:color="auto"/>
              <w:left w:val="nil"/>
              <w:bottom w:val="single" w:sz="4" w:space="0" w:color="auto"/>
              <w:right w:val="single" w:sz="4" w:space="0" w:color="000000"/>
            </w:tcBorders>
            <w:shd w:val="clear" w:color="auto" w:fill="auto"/>
            <w:vAlign w:val="center"/>
            <w:hideMark/>
          </w:tcPr>
          <w:p w:rsidR="005827B8" w:rsidRPr="001F54D7" w:rsidRDefault="005827B8" w:rsidP="007D6FB2">
            <w:pPr>
              <w:pStyle w:val="TableBody"/>
              <w:jc w:val="center"/>
              <w:rPr>
                <w:lang w:val="en-GB"/>
              </w:rPr>
            </w:pPr>
            <w:r w:rsidRPr="001F54D7">
              <w:rPr>
                <w:lang w:val="en-GB"/>
              </w:rPr>
              <w:t>35.50</w:t>
            </w:r>
          </w:p>
        </w:tc>
      </w:tr>
    </w:tbl>
    <w:p w:rsidR="007D6FB2" w:rsidRDefault="007D6FB2" w:rsidP="007D6FB2">
      <w:pPr>
        <w:pStyle w:val="Tablefin"/>
        <w:rPr>
          <w:lang w:eastAsia="zh-CN"/>
        </w:rPr>
      </w:pPr>
    </w:p>
    <w:p w:rsidR="00F33756" w:rsidRPr="001F54D7" w:rsidRDefault="005827B8" w:rsidP="001649B2">
      <w:r w:rsidRPr="001F54D7">
        <w:rPr>
          <w:lang w:eastAsia="zh-CN"/>
        </w:rPr>
        <w:t>Frequency prediction is summarised in Table 2E-10</w:t>
      </w:r>
      <w:r w:rsidRPr="001F54D7">
        <w:t>.</w:t>
      </w:r>
    </w:p>
    <w:p w:rsidR="005827B8" w:rsidRPr="001F54D7" w:rsidRDefault="005827B8" w:rsidP="001649B2">
      <w:pPr>
        <w:pStyle w:val="TableNo"/>
        <w:rPr>
          <w:lang w:eastAsia="zh-CN"/>
        </w:rPr>
      </w:pPr>
      <w:r w:rsidRPr="001F54D7">
        <w:rPr>
          <w:lang w:eastAsia="zh-CN"/>
        </w:rPr>
        <w:t>TABLE 2E-10</w:t>
      </w:r>
    </w:p>
    <w:p w:rsidR="005827B8" w:rsidRPr="001F54D7" w:rsidRDefault="005827B8" w:rsidP="001649B2">
      <w:pPr>
        <w:pStyle w:val="Tabletitle"/>
        <w:rPr>
          <w:lang w:eastAsia="zh-CN"/>
        </w:rPr>
      </w:pPr>
      <w:r w:rsidRPr="001F54D7">
        <w:rPr>
          <w:lang w:eastAsia="zh-CN"/>
        </w:rPr>
        <w:t>Example narrowband and wideband calculation summaries</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725"/>
        <w:gridCol w:w="1408"/>
        <w:gridCol w:w="1418"/>
        <w:gridCol w:w="1405"/>
        <w:gridCol w:w="1339"/>
      </w:tblGrid>
      <w:tr w:rsidR="005827B8" w:rsidRPr="001F54D7" w:rsidTr="007D6FB2">
        <w:trPr>
          <w:trHeight w:val="270"/>
          <w:tblHeader/>
          <w:jc w:val="center"/>
        </w:trPr>
        <w:tc>
          <w:tcPr>
            <w:tcW w:w="2415" w:type="dxa"/>
            <w:vMerge w:val="restart"/>
            <w:noWrap/>
            <w:vAlign w:val="center"/>
            <w:hideMark/>
          </w:tcPr>
          <w:p w:rsidR="005827B8" w:rsidRPr="001F54D7" w:rsidRDefault="005827B8" w:rsidP="00F33756">
            <w:pPr>
              <w:pStyle w:val="Tablehead"/>
            </w:pPr>
            <w:r w:rsidRPr="001F54D7">
              <w:t>PPDR category</w:t>
            </w:r>
          </w:p>
        </w:tc>
        <w:tc>
          <w:tcPr>
            <w:tcW w:w="1725" w:type="dxa"/>
            <w:vMerge w:val="restart"/>
            <w:noWrap/>
            <w:vAlign w:val="center"/>
            <w:hideMark/>
          </w:tcPr>
          <w:p w:rsidR="005827B8" w:rsidRPr="001F54D7" w:rsidRDefault="005827B8" w:rsidP="00F33756">
            <w:pPr>
              <w:pStyle w:val="Tablehead"/>
            </w:pPr>
            <w:r w:rsidRPr="001F54D7">
              <w:t>Wuhan population</w:t>
            </w:r>
          </w:p>
        </w:tc>
        <w:tc>
          <w:tcPr>
            <w:tcW w:w="5570" w:type="dxa"/>
            <w:gridSpan w:val="4"/>
            <w:noWrap/>
            <w:vAlign w:val="center"/>
            <w:hideMark/>
          </w:tcPr>
          <w:p w:rsidR="005827B8" w:rsidRPr="001F54D7" w:rsidRDefault="005827B8" w:rsidP="00F33756">
            <w:pPr>
              <w:pStyle w:val="Tablehead"/>
            </w:pPr>
            <w:r w:rsidRPr="001F54D7">
              <w:t>Penetration rates</w:t>
            </w:r>
          </w:p>
        </w:tc>
      </w:tr>
      <w:tr w:rsidR="005827B8" w:rsidRPr="001F54D7" w:rsidTr="007D6FB2">
        <w:trPr>
          <w:trHeight w:val="270"/>
          <w:tblHeader/>
          <w:jc w:val="center"/>
        </w:trPr>
        <w:tc>
          <w:tcPr>
            <w:tcW w:w="2415" w:type="dxa"/>
            <w:vMerge/>
            <w:vAlign w:val="center"/>
            <w:hideMark/>
          </w:tcPr>
          <w:p w:rsidR="005827B8" w:rsidRPr="001F54D7" w:rsidRDefault="005827B8" w:rsidP="00F33756">
            <w:pPr>
              <w:pStyle w:val="Tablehead"/>
            </w:pPr>
          </w:p>
        </w:tc>
        <w:tc>
          <w:tcPr>
            <w:tcW w:w="1725" w:type="dxa"/>
            <w:vMerge/>
            <w:vAlign w:val="center"/>
            <w:hideMark/>
          </w:tcPr>
          <w:p w:rsidR="005827B8" w:rsidRPr="001F54D7" w:rsidRDefault="005827B8" w:rsidP="00F33756">
            <w:pPr>
              <w:pStyle w:val="Tablehead"/>
            </w:pPr>
          </w:p>
        </w:tc>
        <w:tc>
          <w:tcPr>
            <w:tcW w:w="1408" w:type="dxa"/>
            <w:noWrap/>
            <w:vAlign w:val="center"/>
            <w:hideMark/>
          </w:tcPr>
          <w:p w:rsidR="005827B8" w:rsidRPr="001F54D7" w:rsidRDefault="005827B8" w:rsidP="00F33756">
            <w:pPr>
              <w:pStyle w:val="Tablehead"/>
            </w:pPr>
            <w:r w:rsidRPr="001F54D7">
              <w:t>Narrowband voice</w:t>
            </w:r>
          </w:p>
        </w:tc>
        <w:tc>
          <w:tcPr>
            <w:tcW w:w="1418" w:type="dxa"/>
            <w:noWrap/>
            <w:vAlign w:val="center"/>
            <w:hideMark/>
          </w:tcPr>
          <w:p w:rsidR="005827B8" w:rsidRPr="001F54D7" w:rsidRDefault="005827B8" w:rsidP="00F33756">
            <w:pPr>
              <w:pStyle w:val="Tablehead"/>
            </w:pPr>
            <w:r w:rsidRPr="001F54D7">
              <w:t>Narrowband data</w:t>
            </w:r>
          </w:p>
        </w:tc>
        <w:tc>
          <w:tcPr>
            <w:tcW w:w="1405" w:type="dxa"/>
            <w:noWrap/>
            <w:vAlign w:val="center"/>
            <w:hideMark/>
          </w:tcPr>
          <w:p w:rsidR="005827B8" w:rsidRPr="001F54D7" w:rsidRDefault="005827B8" w:rsidP="00F33756">
            <w:pPr>
              <w:pStyle w:val="Tablehead"/>
            </w:pPr>
            <w:r w:rsidRPr="001F54D7">
              <w:t>Wideband image</w:t>
            </w:r>
          </w:p>
        </w:tc>
        <w:tc>
          <w:tcPr>
            <w:tcW w:w="1339" w:type="dxa"/>
            <w:noWrap/>
            <w:vAlign w:val="center"/>
            <w:hideMark/>
          </w:tcPr>
          <w:p w:rsidR="005827B8" w:rsidRPr="001F54D7" w:rsidRDefault="005827B8" w:rsidP="00F33756">
            <w:pPr>
              <w:pStyle w:val="Tablehead"/>
            </w:pPr>
            <w:r w:rsidRPr="001F54D7">
              <w:t>broadband video</w:t>
            </w:r>
          </w:p>
        </w:tc>
      </w:tr>
      <w:tr w:rsidR="005827B8" w:rsidRPr="001F54D7" w:rsidTr="001649B2">
        <w:trPr>
          <w:trHeight w:val="315"/>
          <w:jc w:val="center"/>
        </w:trPr>
        <w:tc>
          <w:tcPr>
            <w:tcW w:w="2415" w:type="dxa"/>
            <w:noWrap/>
            <w:hideMark/>
          </w:tcPr>
          <w:p w:rsidR="005827B8" w:rsidRPr="001F54D7" w:rsidRDefault="005827B8" w:rsidP="00F33756">
            <w:pPr>
              <w:pStyle w:val="Tabletext"/>
            </w:pPr>
            <w:r w:rsidRPr="001F54D7">
              <w:t>Police</w:t>
            </w:r>
          </w:p>
        </w:tc>
        <w:tc>
          <w:tcPr>
            <w:tcW w:w="1725" w:type="dxa"/>
            <w:noWrap/>
            <w:hideMark/>
          </w:tcPr>
          <w:p w:rsidR="005827B8" w:rsidRPr="001F54D7" w:rsidRDefault="005827B8" w:rsidP="007D6FB2">
            <w:pPr>
              <w:pStyle w:val="Tabletext"/>
              <w:jc w:val="center"/>
            </w:pPr>
            <w:r w:rsidRPr="001F54D7">
              <w:t>25</w:t>
            </w:r>
            <w:r w:rsidR="007D6FB2">
              <w:t> </w:t>
            </w:r>
            <w:r w:rsidRPr="001F54D7">
              <w:t>848</w:t>
            </w:r>
          </w:p>
        </w:tc>
        <w:tc>
          <w:tcPr>
            <w:tcW w:w="1408" w:type="dxa"/>
            <w:noWrap/>
            <w:vAlign w:val="center"/>
            <w:hideMark/>
          </w:tcPr>
          <w:p w:rsidR="005827B8" w:rsidRPr="001F54D7" w:rsidRDefault="005827B8" w:rsidP="007D6FB2">
            <w:pPr>
              <w:pStyle w:val="Tabletext"/>
              <w:jc w:val="center"/>
            </w:pPr>
            <w:r w:rsidRPr="001F54D7">
              <w:t>1</w:t>
            </w:r>
          </w:p>
        </w:tc>
        <w:tc>
          <w:tcPr>
            <w:tcW w:w="1418" w:type="dxa"/>
            <w:noWrap/>
            <w:vAlign w:val="center"/>
            <w:hideMark/>
          </w:tcPr>
          <w:p w:rsidR="005827B8" w:rsidRPr="001F54D7" w:rsidRDefault="005827B8" w:rsidP="007D6FB2">
            <w:pPr>
              <w:pStyle w:val="Tabletext"/>
              <w:jc w:val="center"/>
            </w:pPr>
            <w:r w:rsidRPr="001F54D7">
              <w:t>0.5</w:t>
            </w:r>
          </w:p>
        </w:tc>
        <w:tc>
          <w:tcPr>
            <w:tcW w:w="1405" w:type="dxa"/>
            <w:noWrap/>
            <w:vAlign w:val="center"/>
            <w:hideMark/>
          </w:tcPr>
          <w:p w:rsidR="005827B8" w:rsidRPr="001F54D7" w:rsidRDefault="005827B8" w:rsidP="007D6FB2">
            <w:pPr>
              <w:pStyle w:val="Tabletext"/>
              <w:jc w:val="center"/>
            </w:pPr>
            <w:r w:rsidRPr="001F54D7">
              <w:t>0.6</w:t>
            </w:r>
          </w:p>
        </w:tc>
        <w:tc>
          <w:tcPr>
            <w:tcW w:w="1339" w:type="dxa"/>
            <w:noWrap/>
            <w:vAlign w:val="center"/>
            <w:hideMark/>
          </w:tcPr>
          <w:p w:rsidR="005827B8" w:rsidRPr="001F54D7" w:rsidRDefault="005827B8" w:rsidP="007D6FB2">
            <w:pPr>
              <w:pStyle w:val="Tabletext"/>
              <w:jc w:val="center"/>
            </w:pPr>
            <w:r w:rsidRPr="001F54D7">
              <w:t>0.2</w:t>
            </w:r>
          </w:p>
        </w:tc>
      </w:tr>
      <w:tr w:rsidR="005827B8" w:rsidRPr="001F54D7" w:rsidTr="001649B2">
        <w:trPr>
          <w:trHeight w:val="315"/>
          <w:jc w:val="center"/>
        </w:trPr>
        <w:tc>
          <w:tcPr>
            <w:tcW w:w="2415" w:type="dxa"/>
            <w:noWrap/>
            <w:hideMark/>
          </w:tcPr>
          <w:p w:rsidR="005827B8" w:rsidRPr="001F54D7" w:rsidRDefault="005827B8" w:rsidP="00F33756">
            <w:pPr>
              <w:pStyle w:val="Tabletext"/>
            </w:pPr>
            <w:r w:rsidRPr="001F54D7">
              <w:t>Special police function</w:t>
            </w:r>
          </w:p>
        </w:tc>
        <w:tc>
          <w:tcPr>
            <w:tcW w:w="1725" w:type="dxa"/>
            <w:noWrap/>
            <w:hideMark/>
          </w:tcPr>
          <w:p w:rsidR="005827B8" w:rsidRPr="001F54D7" w:rsidRDefault="005827B8" w:rsidP="007D6FB2">
            <w:pPr>
              <w:pStyle w:val="Tabletext"/>
              <w:jc w:val="center"/>
            </w:pPr>
            <w:r w:rsidRPr="001F54D7">
              <w:t>5</w:t>
            </w:r>
            <w:r w:rsidR="007D6FB2">
              <w:t> </w:t>
            </w:r>
            <w:r w:rsidRPr="001F54D7">
              <w:t>169</w:t>
            </w:r>
          </w:p>
        </w:tc>
        <w:tc>
          <w:tcPr>
            <w:tcW w:w="1408" w:type="dxa"/>
            <w:noWrap/>
            <w:vAlign w:val="center"/>
            <w:hideMark/>
          </w:tcPr>
          <w:p w:rsidR="005827B8" w:rsidRPr="001F54D7" w:rsidRDefault="005827B8" w:rsidP="007D6FB2">
            <w:pPr>
              <w:pStyle w:val="Tabletext"/>
              <w:jc w:val="center"/>
            </w:pPr>
            <w:r w:rsidRPr="001F54D7">
              <w:t>0.2</w:t>
            </w:r>
          </w:p>
        </w:tc>
        <w:tc>
          <w:tcPr>
            <w:tcW w:w="1418" w:type="dxa"/>
            <w:noWrap/>
            <w:vAlign w:val="center"/>
            <w:hideMark/>
          </w:tcPr>
          <w:p w:rsidR="005827B8" w:rsidRPr="001F54D7" w:rsidRDefault="005827B8" w:rsidP="007D6FB2">
            <w:pPr>
              <w:pStyle w:val="Tabletext"/>
              <w:jc w:val="center"/>
            </w:pPr>
            <w:r w:rsidRPr="001F54D7">
              <w:t>0.05</w:t>
            </w:r>
          </w:p>
        </w:tc>
        <w:tc>
          <w:tcPr>
            <w:tcW w:w="1405" w:type="dxa"/>
            <w:noWrap/>
            <w:vAlign w:val="center"/>
            <w:hideMark/>
          </w:tcPr>
          <w:p w:rsidR="005827B8" w:rsidRPr="001F54D7" w:rsidRDefault="005827B8" w:rsidP="007D6FB2">
            <w:pPr>
              <w:pStyle w:val="Tabletext"/>
              <w:jc w:val="center"/>
            </w:pPr>
            <w:r w:rsidRPr="001F54D7">
              <w:t>0.05</w:t>
            </w:r>
          </w:p>
        </w:tc>
        <w:tc>
          <w:tcPr>
            <w:tcW w:w="1339" w:type="dxa"/>
            <w:noWrap/>
            <w:vAlign w:val="center"/>
            <w:hideMark/>
          </w:tcPr>
          <w:p w:rsidR="005827B8" w:rsidRPr="001F54D7" w:rsidRDefault="005827B8" w:rsidP="007D6FB2">
            <w:pPr>
              <w:pStyle w:val="Tabletext"/>
              <w:jc w:val="center"/>
            </w:pPr>
            <w:r w:rsidRPr="001F54D7">
              <w:t>0.04</w:t>
            </w:r>
          </w:p>
        </w:tc>
      </w:tr>
      <w:tr w:rsidR="005827B8" w:rsidRPr="001F54D7" w:rsidTr="001649B2">
        <w:trPr>
          <w:trHeight w:val="315"/>
          <w:jc w:val="center"/>
        </w:trPr>
        <w:tc>
          <w:tcPr>
            <w:tcW w:w="2415" w:type="dxa"/>
            <w:hideMark/>
          </w:tcPr>
          <w:p w:rsidR="005827B8" w:rsidRPr="001F54D7" w:rsidRDefault="005827B8" w:rsidP="00F33756">
            <w:pPr>
              <w:pStyle w:val="Tabletext"/>
            </w:pPr>
            <w:r w:rsidRPr="001F54D7">
              <w:t>Police civilian support</w:t>
            </w:r>
          </w:p>
        </w:tc>
        <w:tc>
          <w:tcPr>
            <w:tcW w:w="1725" w:type="dxa"/>
            <w:noWrap/>
            <w:hideMark/>
          </w:tcPr>
          <w:p w:rsidR="005827B8" w:rsidRPr="001F54D7" w:rsidRDefault="005827B8" w:rsidP="007D6FB2">
            <w:pPr>
              <w:pStyle w:val="Tabletext"/>
              <w:jc w:val="center"/>
            </w:pPr>
            <w:r w:rsidRPr="001F54D7">
              <w:t>12</w:t>
            </w:r>
            <w:r w:rsidR="007D6FB2">
              <w:t> </w:t>
            </w:r>
            <w:r w:rsidRPr="001F54D7">
              <w:t>924</w:t>
            </w:r>
          </w:p>
        </w:tc>
        <w:tc>
          <w:tcPr>
            <w:tcW w:w="1408" w:type="dxa"/>
            <w:noWrap/>
            <w:vAlign w:val="center"/>
            <w:hideMark/>
          </w:tcPr>
          <w:p w:rsidR="005827B8" w:rsidRPr="001F54D7" w:rsidRDefault="005827B8" w:rsidP="007D6FB2">
            <w:pPr>
              <w:pStyle w:val="Tabletext"/>
              <w:jc w:val="center"/>
            </w:pPr>
            <w:r w:rsidRPr="001F54D7">
              <w:t>0.1</w:t>
            </w:r>
          </w:p>
        </w:tc>
        <w:tc>
          <w:tcPr>
            <w:tcW w:w="1418" w:type="dxa"/>
            <w:noWrap/>
            <w:vAlign w:val="center"/>
            <w:hideMark/>
          </w:tcPr>
          <w:p w:rsidR="005827B8" w:rsidRPr="001F54D7" w:rsidRDefault="005827B8" w:rsidP="007D6FB2">
            <w:pPr>
              <w:pStyle w:val="Tabletext"/>
              <w:jc w:val="center"/>
            </w:pPr>
            <w:r w:rsidRPr="001F54D7">
              <w:t>0.05</w:t>
            </w:r>
          </w:p>
        </w:tc>
        <w:tc>
          <w:tcPr>
            <w:tcW w:w="1405" w:type="dxa"/>
            <w:noWrap/>
            <w:vAlign w:val="center"/>
            <w:hideMark/>
          </w:tcPr>
          <w:p w:rsidR="005827B8" w:rsidRPr="001F54D7" w:rsidRDefault="005827B8" w:rsidP="007D6FB2">
            <w:pPr>
              <w:pStyle w:val="Tabletext"/>
              <w:jc w:val="center"/>
            </w:pPr>
            <w:r w:rsidRPr="001F54D7">
              <w:t>0.01</w:t>
            </w:r>
          </w:p>
        </w:tc>
        <w:tc>
          <w:tcPr>
            <w:tcW w:w="1339" w:type="dxa"/>
            <w:noWrap/>
            <w:vAlign w:val="center"/>
            <w:hideMark/>
          </w:tcPr>
          <w:p w:rsidR="005827B8" w:rsidRPr="001F54D7" w:rsidRDefault="005827B8" w:rsidP="007D6FB2">
            <w:pPr>
              <w:pStyle w:val="Tabletext"/>
              <w:jc w:val="center"/>
            </w:pPr>
            <w:r w:rsidRPr="001F54D7">
              <w:t>0.02</w:t>
            </w:r>
          </w:p>
        </w:tc>
      </w:tr>
      <w:tr w:rsidR="005827B8" w:rsidRPr="001F54D7" w:rsidTr="001649B2">
        <w:trPr>
          <w:trHeight w:val="315"/>
          <w:jc w:val="center"/>
        </w:trPr>
        <w:tc>
          <w:tcPr>
            <w:tcW w:w="2415" w:type="dxa"/>
            <w:hideMark/>
          </w:tcPr>
          <w:p w:rsidR="005827B8" w:rsidRPr="001F54D7" w:rsidRDefault="005827B8" w:rsidP="00F33756">
            <w:pPr>
              <w:pStyle w:val="Tabletext"/>
            </w:pPr>
            <w:r w:rsidRPr="001F54D7">
              <w:t>Fire</w:t>
            </w:r>
          </w:p>
        </w:tc>
        <w:tc>
          <w:tcPr>
            <w:tcW w:w="1725" w:type="dxa"/>
            <w:noWrap/>
            <w:hideMark/>
          </w:tcPr>
          <w:p w:rsidR="005827B8" w:rsidRPr="001F54D7" w:rsidRDefault="005827B8" w:rsidP="007D6FB2">
            <w:pPr>
              <w:pStyle w:val="Tabletext"/>
              <w:jc w:val="center"/>
            </w:pPr>
            <w:r w:rsidRPr="001F54D7">
              <w:t>7</w:t>
            </w:r>
            <w:r w:rsidR="007D6FB2">
              <w:t> </w:t>
            </w:r>
            <w:r w:rsidRPr="001F54D7">
              <w:t>755</w:t>
            </w:r>
          </w:p>
        </w:tc>
        <w:tc>
          <w:tcPr>
            <w:tcW w:w="1408" w:type="dxa"/>
            <w:noWrap/>
            <w:vAlign w:val="center"/>
            <w:hideMark/>
          </w:tcPr>
          <w:p w:rsidR="005827B8" w:rsidRPr="001F54D7" w:rsidRDefault="005827B8" w:rsidP="007D6FB2">
            <w:pPr>
              <w:pStyle w:val="Tabletext"/>
              <w:jc w:val="center"/>
            </w:pPr>
            <w:r w:rsidRPr="001F54D7">
              <w:t>0.7</w:t>
            </w:r>
          </w:p>
        </w:tc>
        <w:tc>
          <w:tcPr>
            <w:tcW w:w="1418" w:type="dxa"/>
            <w:noWrap/>
            <w:vAlign w:val="center"/>
            <w:hideMark/>
          </w:tcPr>
          <w:p w:rsidR="005827B8" w:rsidRPr="001F54D7" w:rsidRDefault="005827B8" w:rsidP="007D6FB2">
            <w:pPr>
              <w:pStyle w:val="Tabletext"/>
              <w:jc w:val="center"/>
            </w:pPr>
            <w:r w:rsidRPr="001F54D7">
              <w:t>0.35</w:t>
            </w:r>
          </w:p>
        </w:tc>
        <w:tc>
          <w:tcPr>
            <w:tcW w:w="1405" w:type="dxa"/>
            <w:noWrap/>
            <w:vAlign w:val="center"/>
            <w:hideMark/>
          </w:tcPr>
          <w:p w:rsidR="005827B8" w:rsidRPr="001F54D7" w:rsidRDefault="005827B8" w:rsidP="007D6FB2">
            <w:pPr>
              <w:pStyle w:val="Tabletext"/>
              <w:jc w:val="center"/>
            </w:pPr>
            <w:r w:rsidRPr="001F54D7">
              <w:t>0.3</w:t>
            </w:r>
          </w:p>
        </w:tc>
        <w:tc>
          <w:tcPr>
            <w:tcW w:w="1339" w:type="dxa"/>
            <w:noWrap/>
            <w:vAlign w:val="center"/>
            <w:hideMark/>
          </w:tcPr>
          <w:p w:rsidR="005827B8" w:rsidRPr="001F54D7" w:rsidRDefault="005827B8" w:rsidP="007D6FB2">
            <w:pPr>
              <w:pStyle w:val="Tabletext"/>
              <w:jc w:val="center"/>
            </w:pPr>
            <w:r w:rsidRPr="001F54D7">
              <w:t>0.4</w:t>
            </w:r>
          </w:p>
        </w:tc>
      </w:tr>
      <w:tr w:rsidR="005827B8" w:rsidRPr="001F54D7" w:rsidTr="001649B2">
        <w:trPr>
          <w:trHeight w:val="315"/>
          <w:jc w:val="center"/>
        </w:trPr>
        <w:tc>
          <w:tcPr>
            <w:tcW w:w="2415" w:type="dxa"/>
            <w:hideMark/>
          </w:tcPr>
          <w:p w:rsidR="005827B8" w:rsidRPr="001F54D7" w:rsidRDefault="005827B8" w:rsidP="00F33756">
            <w:pPr>
              <w:pStyle w:val="Tabletext"/>
            </w:pPr>
            <w:r w:rsidRPr="001F54D7">
              <w:t>Emergency medical service</w:t>
            </w:r>
          </w:p>
        </w:tc>
        <w:tc>
          <w:tcPr>
            <w:tcW w:w="1725" w:type="dxa"/>
            <w:noWrap/>
            <w:hideMark/>
          </w:tcPr>
          <w:p w:rsidR="005827B8" w:rsidRPr="001F54D7" w:rsidRDefault="005827B8" w:rsidP="007D6FB2">
            <w:pPr>
              <w:pStyle w:val="Tabletext"/>
              <w:jc w:val="center"/>
            </w:pPr>
            <w:r w:rsidRPr="001F54D7">
              <w:t>1</w:t>
            </w:r>
            <w:r w:rsidR="007D6FB2">
              <w:t> </w:t>
            </w:r>
            <w:r w:rsidRPr="001F54D7">
              <w:t>292</w:t>
            </w:r>
          </w:p>
        </w:tc>
        <w:tc>
          <w:tcPr>
            <w:tcW w:w="1408" w:type="dxa"/>
            <w:noWrap/>
            <w:vAlign w:val="center"/>
            <w:hideMark/>
          </w:tcPr>
          <w:p w:rsidR="005827B8" w:rsidRPr="001F54D7" w:rsidRDefault="005827B8" w:rsidP="007D6FB2">
            <w:pPr>
              <w:pStyle w:val="Tabletext"/>
              <w:jc w:val="center"/>
            </w:pPr>
            <w:r w:rsidRPr="001F54D7">
              <w:t>0.5</w:t>
            </w:r>
          </w:p>
        </w:tc>
        <w:tc>
          <w:tcPr>
            <w:tcW w:w="1418" w:type="dxa"/>
            <w:noWrap/>
            <w:vAlign w:val="center"/>
            <w:hideMark/>
          </w:tcPr>
          <w:p w:rsidR="005827B8" w:rsidRPr="001F54D7" w:rsidRDefault="005827B8" w:rsidP="007D6FB2">
            <w:pPr>
              <w:pStyle w:val="Tabletext"/>
              <w:jc w:val="center"/>
            </w:pPr>
            <w:r w:rsidRPr="001F54D7">
              <w:t>0.2</w:t>
            </w:r>
          </w:p>
        </w:tc>
        <w:tc>
          <w:tcPr>
            <w:tcW w:w="1405" w:type="dxa"/>
            <w:noWrap/>
            <w:vAlign w:val="center"/>
            <w:hideMark/>
          </w:tcPr>
          <w:p w:rsidR="005827B8" w:rsidRPr="001F54D7" w:rsidRDefault="005827B8" w:rsidP="007D6FB2">
            <w:pPr>
              <w:pStyle w:val="Tabletext"/>
              <w:jc w:val="center"/>
            </w:pPr>
            <w:r w:rsidRPr="001F54D7">
              <w:t>0.2</w:t>
            </w:r>
          </w:p>
        </w:tc>
        <w:tc>
          <w:tcPr>
            <w:tcW w:w="1339" w:type="dxa"/>
            <w:noWrap/>
            <w:vAlign w:val="center"/>
            <w:hideMark/>
          </w:tcPr>
          <w:p w:rsidR="005827B8" w:rsidRPr="001F54D7" w:rsidRDefault="005827B8" w:rsidP="007D6FB2">
            <w:pPr>
              <w:pStyle w:val="Tabletext"/>
              <w:jc w:val="center"/>
            </w:pPr>
            <w:r w:rsidRPr="001F54D7">
              <w:t>0.1</w:t>
            </w:r>
          </w:p>
        </w:tc>
      </w:tr>
      <w:tr w:rsidR="005827B8" w:rsidRPr="001F54D7" w:rsidTr="001649B2">
        <w:trPr>
          <w:trHeight w:val="315"/>
          <w:jc w:val="center"/>
        </w:trPr>
        <w:tc>
          <w:tcPr>
            <w:tcW w:w="2415" w:type="dxa"/>
            <w:hideMark/>
          </w:tcPr>
          <w:p w:rsidR="005827B8" w:rsidRPr="001F54D7" w:rsidRDefault="005827B8" w:rsidP="00F33756">
            <w:pPr>
              <w:pStyle w:val="Tabletext"/>
            </w:pPr>
            <w:r w:rsidRPr="001F54D7">
              <w:t>General government service</w:t>
            </w:r>
          </w:p>
        </w:tc>
        <w:tc>
          <w:tcPr>
            <w:tcW w:w="1725" w:type="dxa"/>
            <w:noWrap/>
            <w:hideMark/>
          </w:tcPr>
          <w:p w:rsidR="005827B8" w:rsidRPr="001F54D7" w:rsidRDefault="005827B8" w:rsidP="007D6FB2">
            <w:pPr>
              <w:pStyle w:val="Tabletext"/>
              <w:jc w:val="center"/>
            </w:pPr>
            <w:r w:rsidRPr="001F54D7">
              <w:t>130</w:t>
            </w:r>
          </w:p>
        </w:tc>
        <w:tc>
          <w:tcPr>
            <w:tcW w:w="1408" w:type="dxa"/>
            <w:noWrap/>
            <w:vAlign w:val="center"/>
            <w:hideMark/>
          </w:tcPr>
          <w:p w:rsidR="005827B8" w:rsidRPr="001F54D7" w:rsidRDefault="005827B8" w:rsidP="007D6FB2">
            <w:pPr>
              <w:pStyle w:val="Tabletext"/>
              <w:jc w:val="center"/>
            </w:pPr>
            <w:r w:rsidRPr="001F54D7">
              <w:t>0.4</w:t>
            </w:r>
          </w:p>
        </w:tc>
        <w:tc>
          <w:tcPr>
            <w:tcW w:w="1418" w:type="dxa"/>
            <w:noWrap/>
            <w:vAlign w:val="center"/>
            <w:hideMark/>
          </w:tcPr>
          <w:p w:rsidR="005827B8" w:rsidRPr="001F54D7" w:rsidRDefault="005827B8" w:rsidP="007D6FB2">
            <w:pPr>
              <w:pStyle w:val="Tabletext"/>
              <w:jc w:val="center"/>
            </w:pPr>
            <w:r w:rsidRPr="001F54D7">
              <w:t>0.2</w:t>
            </w:r>
          </w:p>
        </w:tc>
        <w:tc>
          <w:tcPr>
            <w:tcW w:w="1405" w:type="dxa"/>
            <w:noWrap/>
            <w:vAlign w:val="center"/>
            <w:hideMark/>
          </w:tcPr>
          <w:p w:rsidR="005827B8" w:rsidRPr="001F54D7" w:rsidRDefault="005827B8" w:rsidP="007D6FB2">
            <w:pPr>
              <w:pStyle w:val="Tabletext"/>
              <w:jc w:val="center"/>
            </w:pPr>
            <w:r w:rsidRPr="001F54D7">
              <w:t>0.2</w:t>
            </w:r>
          </w:p>
        </w:tc>
        <w:tc>
          <w:tcPr>
            <w:tcW w:w="1339" w:type="dxa"/>
            <w:noWrap/>
            <w:vAlign w:val="center"/>
            <w:hideMark/>
          </w:tcPr>
          <w:p w:rsidR="005827B8" w:rsidRPr="001F54D7" w:rsidRDefault="005827B8" w:rsidP="007D6FB2">
            <w:pPr>
              <w:pStyle w:val="Tabletext"/>
              <w:jc w:val="center"/>
            </w:pPr>
            <w:r w:rsidRPr="001F54D7">
              <w:t>0.3</w:t>
            </w:r>
          </w:p>
        </w:tc>
      </w:tr>
      <w:tr w:rsidR="005827B8" w:rsidRPr="001F54D7" w:rsidTr="001649B2">
        <w:trPr>
          <w:trHeight w:val="315"/>
          <w:jc w:val="center"/>
        </w:trPr>
        <w:tc>
          <w:tcPr>
            <w:tcW w:w="2415" w:type="dxa"/>
            <w:hideMark/>
          </w:tcPr>
          <w:p w:rsidR="005827B8" w:rsidRPr="001F54D7" w:rsidRDefault="005827B8" w:rsidP="00F33756">
            <w:pPr>
              <w:pStyle w:val="Tabletext"/>
            </w:pPr>
            <w:r w:rsidRPr="001F54D7">
              <w:t>Other PPDR users</w:t>
            </w:r>
          </w:p>
        </w:tc>
        <w:tc>
          <w:tcPr>
            <w:tcW w:w="1725" w:type="dxa"/>
            <w:noWrap/>
            <w:hideMark/>
          </w:tcPr>
          <w:p w:rsidR="005827B8" w:rsidRPr="001F54D7" w:rsidRDefault="005827B8" w:rsidP="007D6FB2">
            <w:pPr>
              <w:pStyle w:val="Tabletext"/>
              <w:jc w:val="center"/>
            </w:pPr>
            <w:r w:rsidRPr="001F54D7">
              <w:t>5</w:t>
            </w:r>
            <w:r w:rsidR="007D6FB2">
              <w:t> </w:t>
            </w:r>
            <w:r w:rsidRPr="001F54D7">
              <w:t>039</w:t>
            </w:r>
          </w:p>
        </w:tc>
        <w:tc>
          <w:tcPr>
            <w:tcW w:w="1408" w:type="dxa"/>
            <w:noWrap/>
            <w:vAlign w:val="center"/>
            <w:hideMark/>
          </w:tcPr>
          <w:p w:rsidR="005827B8" w:rsidRPr="001F54D7" w:rsidRDefault="005827B8" w:rsidP="007D6FB2">
            <w:pPr>
              <w:pStyle w:val="Tabletext"/>
              <w:jc w:val="center"/>
            </w:pPr>
            <w:r w:rsidRPr="001F54D7">
              <w:t>0.4</w:t>
            </w:r>
          </w:p>
        </w:tc>
        <w:tc>
          <w:tcPr>
            <w:tcW w:w="1418" w:type="dxa"/>
            <w:noWrap/>
            <w:vAlign w:val="center"/>
            <w:hideMark/>
          </w:tcPr>
          <w:p w:rsidR="005827B8" w:rsidRPr="001F54D7" w:rsidRDefault="005827B8" w:rsidP="007D6FB2">
            <w:pPr>
              <w:pStyle w:val="Tabletext"/>
              <w:jc w:val="center"/>
            </w:pPr>
            <w:r w:rsidRPr="001F54D7">
              <w:t>0.21</w:t>
            </w:r>
          </w:p>
        </w:tc>
        <w:tc>
          <w:tcPr>
            <w:tcW w:w="1405" w:type="dxa"/>
            <w:noWrap/>
            <w:vAlign w:val="center"/>
            <w:hideMark/>
          </w:tcPr>
          <w:p w:rsidR="005827B8" w:rsidRPr="001F54D7" w:rsidRDefault="005827B8" w:rsidP="007D6FB2">
            <w:pPr>
              <w:pStyle w:val="Tabletext"/>
              <w:jc w:val="center"/>
            </w:pPr>
            <w:r w:rsidRPr="001F54D7">
              <w:t>0.24</w:t>
            </w:r>
          </w:p>
        </w:tc>
        <w:tc>
          <w:tcPr>
            <w:tcW w:w="1339" w:type="dxa"/>
            <w:noWrap/>
            <w:vAlign w:val="center"/>
            <w:hideMark/>
          </w:tcPr>
          <w:p w:rsidR="005827B8" w:rsidRPr="001F54D7" w:rsidRDefault="005827B8" w:rsidP="007D6FB2">
            <w:pPr>
              <w:pStyle w:val="Tabletext"/>
              <w:jc w:val="center"/>
            </w:pPr>
            <w:r w:rsidRPr="001F54D7">
              <w:t>0.1</w:t>
            </w:r>
          </w:p>
        </w:tc>
      </w:tr>
      <w:tr w:rsidR="005827B8" w:rsidRPr="001F54D7" w:rsidTr="001649B2">
        <w:trPr>
          <w:trHeight w:val="270"/>
          <w:jc w:val="center"/>
        </w:trPr>
        <w:tc>
          <w:tcPr>
            <w:tcW w:w="2415" w:type="dxa"/>
            <w:noWrap/>
            <w:vAlign w:val="center"/>
            <w:hideMark/>
          </w:tcPr>
          <w:p w:rsidR="005827B8" w:rsidRPr="001F54D7" w:rsidRDefault="005827B8" w:rsidP="00F33756">
            <w:pPr>
              <w:pStyle w:val="Tabletext"/>
            </w:pPr>
            <w:r w:rsidRPr="001F54D7">
              <w:t>Total – PPDR users</w:t>
            </w:r>
          </w:p>
        </w:tc>
        <w:tc>
          <w:tcPr>
            <w:tcW w:w="1725" w:type="dxa"/>
            <w:noWrap/>
            <w:vAlign w:val="center"/>
            <w:hideMark/>
          </w:tcPr>
          <w:p w:rsidR="005827B8" w:rsidRPr="001F54D7" w:rsidRDefault="005827B8" w:rsidP="007D6FB2">
            <w:pPr>
              <w:pStyle w:val="Tabletext"/>
              <w:jc w:val="center"/>
            </w:pPr>
            <w:r w:rsidRPr="001F54D7">
              <w:t>58</w:t>
            </w:r>
            <w:r w:rsidR="007D6FB2">
              <w:t> </w:t>
            </w:r>
            <w:r w:rsidRPr="001F54D7">
              <w:t>157</w:t>
            </w:r>
          </w:p>
        </w:tc>
        <w:tc>
          <w:tcPr>
            <w:tcW w:w="1408" w:type="dxa"/>
            <w:noWrap/>
            <w:vAlign w:val="center"/>
            <w:hideMark/>
          </w:tcPr>
          <w:p w:rsidR="005827B8" w:rsidRPr="001F54D7" w:rsidRDefault="005827B8" w:rsidP="007D6FB2">
            <w:pPr>
              <w:pStyle w:val="Tabletext"/>
              <w:jc w:val="center"/>
            </w:pPr>
            <w:r w:rsidRPr="001F54D7">
              <w:t>36</w:t>
            </w:r>
            <w:r w:rsidR="002002E7">
              <w:t> </w:t>
            </w:r>
            <w:r w:rsidRPr="001F54D7">
              <w:t>870</w:t>
            </w:r>
          </w:p>
        </w:tc>
        <w:tc>
          <w:tcPr>
            <w:tcW w:w="1418" w:type="dxa"/>
            <w:noWrap/>
            <w:vAlign w:val="center"/>
            <w:hideMark/>
          </w:tcPr>
          <w:p w:rsidR="005827B8" w:rsidRPr="001F54D7" w:rsidRDefault="005827B8" w:rsidP="002002E7">
            <w:pPr>
              <w:pStyle w:val="Tabletext"/>
              <w:jc w:val="center"/>
            </w:pPr>
            <w:r w:rsidRPr="001F54D7">
              <w:t>18</w:t>
            </w:r>
            <w:r w:rsidR="002002E7">
              <w:t> </w:t>
            </w:r>
            <w:r w:rsidRPr="001F54D7">
              <w:t>162</w:t>
            </w:r>
          </w:p>
        </w:tc>
        <w:tc>
          <w:tcPr>
            <w:tcW w:w="1405" w:type="dxa"/>
            <w:noWrap/>
            <w:vAlign w:val="center"/>
            <w:hideMark/>
          </w:tcPr>
          <w:p w:rsidR="005827B8" w:rsidRPr="001F54D7" w:rsidRDefault="005827B8" w:rsidP="007D6FB2">
            <w:pPr>
              <w:pStyle w:val="Tabletext"/>
              <w:jc w:val="center"/>
            </w:pPr>
            <w:r w:rsidRPr="001F54D7">
              <w:t>19</w:t>
            </w:r>
            <w:r w:rsidR="002002E7">
              <w:t> </w:t>
            </w:r>
            <w:r w:rsidRPr="001F54D7">
              <w:t>908</w:t>
            </w:r>
          </w:p>
        </w:tc>
        <w:tc>
          <w:tcPr>
            <w:tcW w:w="1339" w:type="dxa"/>
            <w:noWrap/>
            <w:vAlign w:val="center"/>
            <w:hideMark/>
          </w:tcPr>
          <w:p w:rsidR="005827B8" w:rsidRPr="001F54D7" w:rsidRDefault="005827B8" w:rsidP="007D6FB2">
            <w:pPr>
              <w:pStyle w:val="Tabletext"/>
              <w:jc w:val="center"/>
            </w:pPr>
            <w:r w:rsidRPr="001F54D7">
              <w:t>9</w:t>
            </w:r>
            <w:r w:rsidR="002002E7">
              <w:t> </w:t>
            </w:r>
            <w:r w:rsidRPr="001F54D7">
              <w:t>673</w:t>
            </w:r>
          </w:p>
        </w:tc>
      </w:tr>
      <w:tr w:rsidR="005827B8" w:rsidRPr="001F54D7" w:rsidTr="001649B2">
        <w:trPr>
          <w:trHeight w:val="270"/>
          <w:jc w:val="center"/>
        </w:trPr>
        <w:tc>
          <w:tcPr>
            <w:tcW w:w="2415" w:type="dxa"/>
            <w:noWrap/>
            <w:vAlign w:val="center"/>
            <w:hideMark/>
          </w:tcPr>
          <w:p w:rsidR="005827B8" w:rsidRPr="001F54D7" w:rsidRDefault="005827B8" w:rsidP="00F33756">
            <w:pPr>
              <w:pStyle w:val="Tabletext"/>
            </w:pPr>
            <w:r w:rsidRPr="001F54D7">
              <w:t>Spectrum (MHz)</w:t>
            </w:r>
          </w:p>
        </w:tc>
        <w:tc>
          <w:tcPr>
            <w:tcW w:w="1725" w:type="dxa"/>
            <w:noWrap/>
            <w:vAlign w:val="center"/>
            <w:hideMark/>
          </w:tcPr>
          <w:p w:rsidR="005827B8" w:rsidRPr="001F54D7" w:rsidRDefault="005827B8" w:rsidP="007D6FB2">
            <w:pPr>
              <w:pStyle w:val="Tabletext"/>
              <w:jc w:val="center"/>
            </w:pPr>
          </w:p>
        </w:tc>
        <w:tc>
          <w:tcPr>
            <w:tcW w:w="1408" w:type="dxa"/>
            <w:noWrap/>
            <w:vAlign w:val="center"/>
            <w:hideMark/>
          </w:tcPr>
          <w:p w:rsidR="005827B8" w:rsidRPr="001F54D7" w:rsidRDefault="005827B8" w:rsidP="007D6FB2">
            <w:pPr>
              <w:pStyle w:val="Tabletext"/>
              <w:jc w:val="center"/>
            </w:pPr>
            <w:r w:rsidRPr="001F54D7">
              <w:t>1.55</w:t>
            </w:r>
          </w:p>
        </w:tc>
        <w:tc>
          <w:tcPr>
            <w:tcW w:w="1418" w:type="dxa"/>
            <w:noWrap/>
            <w:vAlign w:val="center"/>
            <w:hideMark/>
          </w:tcPr>
          <w:p w:rsidR="005827B8" w:rsidRPr="001F54D7" w:rsidRDefault="005827B8" w:rsidP="007D6FB2">
            <w:pPr>
              <w:pStyle w:val="Tabletext"/>
              <w:jc w:val="center"/>
            </w:pPr>
            <w:r w:rsidRPr="001F54D7">
              <w:t>0.1</w:t>
            </w:r>
          </w:p>
        </w:tc>
        <w:tc>
          <w:tcPr>
            <w:tcW w:w="1405" w:type="dxa"/>
            <w:noWrap/>
            <w:vAlign w:val="center"/>
            <w:hideMark/>
          </w:tcPr>
          <w:p w:rsidR="005827B8" w:rsidRPr="001F54D7" w:rsidRDefault="005827B8" w:rsidP="007D6FB2">
            <w:pPr>
              <w:pStyle w:val="Tabletext"/>
              <w:jc w:val="center"/>
            </w:pPr>
            <w:r w:rsidRPr="001F54D7">
              <w:t>2.19</w:t>
            </w:r>
          </w:p>
        </w:tc>
        <w:tc>
          <w:tcPr>
            <w:tcW w:w="1339" w:type="dxa"/>
            <w:noWrap/>
            <w:vAlign w:val="center"/>
            <w:hideMark/>
          </w:tcPr>
          <w:p w:rsidR="005827B8" w:rsidRPr="001F54D7" w:rsidRDefault="005827B8" w:rsidP="007D6FB2">
            <w:pPr>
              <w:pStyle w:val="Tabletext"/>
              <w:jc w:val="center"/>
            </w:pPr>
            <w:r w:rsidRPr="001F54D7">
              <w:t>35.50</w:t>
            </w:r>
          </w:p>
        </w:tc>
      </w:tr>
      <w:tr w:rsidR="005827B8" w:rsidRPr="001F54D7" w:rsidTr="001649B2">
        <w:trPr>
          <w:trHeight w:val="270"/>
          <w:jc w:val="center"/>
        </w:trPr>
        <w:tc>
          <w:tcPr>
            <w:tcW w:w="2415" w:type="dxa"/>
            <w:noWrap/>
            <w:vAlign w:val="center"/>
            <w:hideMark/>
          </w:tcPr>
          <w:p w:rsidR="005827B8" w:rsidRPr="001F54D7" w:rsidRDefault="005827B8" w:rsidP="00F33756">
            <w:pPr>
              <w:pStyle w:val="Tabletext"/>
            </w:pPr>
            <w:r w:rsidRPr="001F54D7">
              <w:t>Spectrum in total (MHz)</w:t>
            </w:r>
          </w:p>
        </w:tc>
        <w:tc>
          <w:tcPr>
            <w:tcW w:w="1725" w:type="dxa"/>
            <w:noWrap/>
            <w:vAlign w:val="center"/>
            <w:hideMark/>
          </w:tcPr>
          <w:p w:rsidR="005827B8" w:rsidRPr="001F54D7" w:rsidRDefault="005827B8" w:rsidP="007D6FB2">
            <w:pPr>
              <w:pStyle w:val="Tabletext"/>
              <w:jc w:val="center"/>
            </w:pPr>
            <w:r w:rsidRPr="001F54D7">
              <w:t>39.34</w:t>
            </w:r>
          </w:p>
        </w:tc>
        <w:tc>
          <w:tcPr>
            <w:tcW w:w="1408" w:type="dxa"/>
            <w:noWrap/>
            <w:vAlign w:val="center"/>
            <w:hideMark/>
          </w:tcPr>
          <w:p w:rsidR="005827B8" w:rsidRPr="001F54D7" w:rsidRDefault="005827B8" w:rsidP="007D6FB2">
            <w:pPr>
              <w:pStyle w:val="Tabletext"/>
              <w:jc w:val="center"/>
            </w:pPr>
          </w:p>
        </w:tc>
        <w:tc>
          <w:tcPr>
            <w:tcW w:w="1418" w:type="dxa"/>
            <w:noWrap/>
            <w:vAlign w:val="center"/>
            <w:hideMark/>
          </w:tcPr>
          <w:p w:rsidR="005827B8" w:rsidRPr="001F54D7" w:rsidRDefault="005827B8" w:rsidP="007D6FB2">
            <w:pPr>
              <w:pStyle w:val="Tabletext"/>
              <w:jc w:val="center"/>
            </w:pPr>
          </w:p>
        </w:tc>
        <w:tc>
          <w:tcPr>
            <w:tcW w:w="1405" w:type="dxa"/>
            <w:noWrap/>
            <w:vAlign w:val="center"/>
            <w:hideMark/>
          </w:tcPr>
          <w:p w:rsidR="005827B8" w:rsidRPr="001F54D7" w:rsidRDefault="005827B8" w:rsidP="007D6FB2">
            <w:pPr>
              <w:pStyle w:val="Tabletext"/>
              <w:jc w:val="center"/>
            </w:pPr>
          </w:p>
        </w:tc>
        <w:tc>
          <w:tcPr>
            <w:tcW w:w="1339" w:type="dxa"/>
            <w:noWrap/>
            <w:vAlign w:val="center"/>
            <w:hideMark/>
          </w:tcPr>
          <w:p w:rsidR="005827B8" w:rsidRPr="001F54D7" w:rsidRDefault="005827B8" w:rsidP="007D6FB2">
            <w:pPr>
              <w:pStyle w:val="Tabletext"/>
              <w:jc w:val="center"/>
            </w:pPr>
          </w:p>
        </w:tc>
      </w:tr>
      <w:tr w:rsidR="005827B8" w:rsidRPr="001F54D7" w:rsidTr="001649B2">
        <w:trPr>
          <w:trHeight w:val="270"/>
          <w:jc w:val="center"/>
        </w:trPr>
        <w:tc>
          <w:tcPr>
            <w:tcW w:w="2415" w:type="dxa"/>
            <w:vAlign w:val="center"/>
            <w:hideMark/>
          </w:tcPr>
          <w:p w:rsidR="005827B8" w:rsidRPr="001F54D7" w:rsidRDefault="005827B8" w:rsidP="00F33756">
            <w:pPr>
              <w:pStyle w:val="Tabletext"/>
            </w:pPr>
            <w:r w:rsidRPr="001F54D7">
              <w:t>Other parameters:</w:t>
            </w:r>
          </w:p>
        </w:tc>
        <w:tc>
          <w:tcPr>
            <w:tcW w:w="1725" w:type="dxa"/>
            <w:vAlign w:val="center"/>
          </w:tcPr>
          <w:p w:rsidR="005827B8" w:rsidRPr="001F54D7" w:rsidRDefault="005827B8" w:rsidP="007D6FB2">
            <w:pPr>
              <w:pStyle w:val="Tabletext"/>
              <w:jc w:val="center"/>
            </w:pPr>
          </w:p>
        </w:tc>
        <w:tc>
          <w:tcPr>
            <w:tcW w:w="1408" w:type="dxa"/>
            <w:vAlign w:val="center"/>
          </w:tcPr>
          <w:p w:rsidR="005827B8" w:rsidRPr="001F54D7" w:rsidRDefault="005827B8" w:rsidP="007D6FB2">
            <w:pPr>
              <w:pStyle w:val="Tabletext"/>
              <w:jc w:val="center"/>
            </w:pPr>
          </w:p>
        </w:tc>
        <w:tc>
          <w:tcPr>
            <w:tcW w:w="1418" w:type="dxa"/>
            <w:vAlign w:val="center"/>
          </w:tcPr>
          <w:p w:rsidR="005827B8" w:rsidRPr="001F54D7" w:rsidRDefault="005827B8" w:rsidP="007D6FB2">
            <w:pPr>
              <w:pStyle w:val="Tabletext"/>
              <w:jc w:val="center"/>
            </w:pPr>
          </w:p>
        </w:tc>
        <w:tc>
          <w:tcPr>
            <w:tcW w:w="1405" w:type="dxa"/>
            <w:vAlign w:val="center"/>
          </w:tcPr>
          <w:p w:rsidR="005827B8" w:rsidRPr="001F54D7" w:rsidRDefault="005827B8" w:rsidP="007D6FB2">
            <w:pPr>
              <w:pStyle w:val="Tabletext"/>
              <w:jc w:val="center"/>
            </w:pPr>
          </w:p>
        </w:tc>
        <w:tc>
          <w:tcPr>
            <w:tcW w:w="1339" w:type="dxa"/>
            <w:vAlign w:val="center"/>
          </w:tcPr>
          <w:p w:rsidR="005827B8" w:rsidRPr="001F54D7" w:rsidRDefault="005827B8" w:rsidP="007D6FB2">
            <w:pPr>
              <w:pStyle w:val="Tabletext"/>
              <w:jc w:val="center"/>
            </w:pPr>
          </w:p>
        </w:tc>
      </w:tr>
      <w:tr w:rsidR="005827B8" w:rsidRPr="001F54D7" w:rsidTr="001649B2">
        <w:trPr>
          <w:trHeight w:val="540"/>
          <w:jc w:val="center"/>
        </w:trPr>
        <w:tc>
          <w:tcPr>
            <w:tcW w:w="2415" w:type="dxa"/>
            <w:vAlign w:val="center"/>
            <w:hideMark/>
          </w:tcPr>
          <w:p w:rsidR="005827B8" w:rsidRPr="001F54D7" w:rsidRDefault="005827B8" w:rsidP="00F33756">
            <w:pPr>
              <w:pStyle w:val="Tabletext"/>
            </w:pPr>
            <w:r w:rsidRPr="001F54D7">
              <w:t>Environment</w:t>
            </w:r>
          </w:p>
        </w:tc>
        <w:tc>
          <w:tcPr>
            <w:tcW w:w="1725" w:type="dxa"/>
            <w:vAlign w:val="center"/>
            <w:hideMark/>
          </w:tcPr>
          <w:p w:rsidR="005827B8" w:rsidRPr="001F54D7" w:rsidRDefault="005827B8" w:rsidP="007D6FB2">
            <w:pPr>
              <w:pStyle w:val="Tabletext"/>
              <w:jc w:val="center"/>
            </w:pPr>
            <w:r w:rsidRPr="001F54D7">
              <w:t>Urban pedestrian and mobile</w:t>
            </w:r>
          </w:p>
        </w:tc>
        <w:tc>
          <w:tcPr>
            <w:tcW w:w="1408" w:type="dxa"/>
            <w:vAlign w:val="center"/>
          </w:tcPr>
          <w:p w:rsidR="005827B8" w:rsidRPr="001F54D7" w:rsidRDefault="005827B8" w:rsidP="007D6FB2">
            <w:pPr>
              <w:pStyle w:val="Tabletext"/>
              <w:jc w:val="center"/>
            </w:pPr>
          </w:p>
        </w:tc>
        <w:tc>
          <w:tcPr>
            <w:tcW w:w="1418" w:type="dxa"/>
            <w:vAlign w:val="center"/>
          </w:tcPr>
          <w:p w:rsidR="005827B8" w:rsidRPr="001F54D7" w:rsidRDefault="005827B8" w:rsidP="007D6FB2">
            <w:pPr>
              <w:pStyle w:val="Tabletext"/>
              <w:jc w:val="center"/>
            </w:pPr>
          </w:p>
        </w:tc>
        <w:tc>
          <w:tcPr>
            <w:tcW w:w="1405" w:type="dxa"/>
            <w:vAlign w:val="center"/>
          </w:tcPr>
          <w:p w:rsidR="005827B8" w:rsidRPr="001F54D7" w:rsidRDefault="005827B8" w:rsidP="007D6FB2">
            <w:pPr>
              <w:pStyle w:val="Tabletext"/>
              <w:jc w:val="center"/>
            </w:pPr>
          </w:p>
        </w:tc>
        <w:tc>
          <w:tcPr>
            <w:tcW w:w="1339" w:type="dxa"/>
            <w:vAlign w:val="center"/>
          </w:tcPr>
          <w:p w:rsidR="005827B8" w:rsidRPr="001F54D7" w:rsidRDefault="005827B8" w:rsidP="007D6FB2">
            <w:pPr>
              <w:pStyle w:val="Tabletext"/>
              <w:jc w:val="center"/>
            </w:pPr>
          </w:p>
        </w:tc>
      </w:tr>
      <w:tr w:rsidR="005827B8" w:rsidRPr="001F54D7" w:rsidTr="001649B2">
        <w:trPr>
          <w:trHeight w:val="270"/>
          <w:jc w:val="center"/>
        </w:trPr>
        <w:tc>
          <w:tcPr>
            <w:tcW w:w="2415" w:type="dxa"/>
            <w:vAlign w:val="center"/>
            <w:hideMark/>
          </w:tcPr>
          <w:p w:rsidR="005827B8" w:rsidRPr="001F54D7" w:rsidRDefault="005827B8" w:rsidP="00F33756">
            <w:pPr>
              <w:pStyle w:val="Tabletext"/>
            </w:pPr>
            <w:r w:rsidRPr="001F54D7">
              <w:t>Cell radius (km)</w:t>
            </w:r>
          </w:p>
        </w:tc>
        <w:tc>
          <w:tcPr>
            <w:tcW w:w="1725" w:type="dxa"/>
            <w:vAlign w:val="center"/>
            <w:hideMark/>
          </w:tcPr>
          <w:p w:rsidR="005827B8" w:rsidRPr="001F54D7" w:rsidRDefault="005827B8" w:rsidP="007D6FB2">
            <w:pPr>
              <w:pStyle w:val="Tabletext"/>
              <w:jc w:val="center"/>
            </w:pPr>
            <w:r w:rsidRPr="001F54D7">
              <w:t>1.5</w:t>
            </w:r>
          </w:p>
        </w:tc>
        <w:tc>
          <w:tcPr>
            <w:tcW w:w="1408" w:type="dxa"/>
            <w:vAlign w:val="center"/>
          </w:tcPr>
          <w:p w:rsidR="005827B8" w:rsidRPr="001F54D7" w:rsidRDefault="005827B8" w:rsidP="007D6FB2">
            <w:pPr>
              <w:pStyle w:val="Tabletext"/>
              <w:jc w:val="center"/>
            </w:pPr>
          </w:p>
        </w:tc>
        <w:tc>
          <w:tcPr>
            <w:tcW w:w="1418" w:type="dxa"/>
            <w:vAlign w:val="center"/>
          </w:tcPr>
          <w:p w:rsidR="005827B8" w:rsidRPr="001F54D7" w:rsidRDefault="005827B8" w:rsidP="007D6FB2">
            <w:pPr>
              <w:pStyle w:val="Tabletext"/>
              <w:jc w:val="center"/>
            </w:pPr>
          </w:p>
        </w:tc>
        <w:tc>
          <w:tcPr>
            <w:tcW w:w="1405" w:type="dxa"/>
            <w:vAlign w:val="center"/>
          </w:tcPr>
          <w:p w:rsidR="005827B8" w:rsidRPr="001F54D7" w:rsidRDefault="005827B8" w:rsidP="007D6FB2">
            <w:pPr>
              <w:pStyle w:val="Tabletext"/>
              <w:jc w:val="center"/>
            </w:pPr>
          </w:p>
        </w:tc>
        <w:tc>
          <w:tcPr>
            <w:tcW w:w="1339" w:type="dxa"/>
            <w:vAlign w:val="center"/>
          </w:tcPr>
          <w:p w:rsidR="005827B8" w:rsidRPr="001F54D7" w:rsidRDefault="005827B8" w:rsidP="007D6FB2">
            <w:pPr>
              <w:pStyle w:val="Tabletext"/>
              <w:jc w:val="center"/>
            </w:pPr>
          </w:p>
        </w:tc>
      </w:tr>
      <w:tr w:rsidR="005827B8" w:rsidRPr="001F54D7" w:rsidTr="001649B2">
        <w:trPr>
          <w:trHeight w:val="227"/>
          <w:jc w:val="center"/>
        </w:trPr>
        <w:tc>
          <w:tcPr>
            <w:tcW w:w="2415" w:type="dxa"/>
            <w:vAlign w:val="center"/>
            <w:hideMark/>
          </w:tcPr>
          <w:p w:rsidR="005827B8" w:rsidRPr="001F54D7" w:rsidRDefault="005827B8" w:rsidP="00F33756">
            <w:pPr>
              <w:pStyle w:val="Tabletext"/>
            </w:pPr>
            <w:r w:rsidRPr="001F54D7">
              <w:t>Study area (km</w:t>
            </w:r>
            <w:r w:rsidRPr="001F54D7">
              <w:rPr>
                <w:vertAlign w:val="superscript"/>
              </w:rPr>
              <w:t>2</w:t>
            </w:r>
            <w:r w:rsidRPr="001F54D7">
              <w:t>)</w:t>
            </w:r>
          </w:p>
        </w:tc>
        <w:tc>
          <w:tcPr>
            <w:tcW w:w="1725" w:type="dxa"/>
            <w:vAlign w:val="center"/>
            <w:hideMark/>
          </w:tcPr>
          <w:p w:rsidR="005827B8" w:rsidRPr="001F54D7" w:rsidRDefault="005827B8" w:rsidP="007D6FB2">
            <w:pPr>
              <w:pStyle w:val="Tabletext"/>
              <w:jc w:val="center"/>
            </w:pPr>
            <w:r w:rsidRPr="001F54D7">
              <w:t>1</w:t>
            </w:r>
            <w:r w:rsidR="007D6FB2">
              <w:t> </w:t>
            </w:r>
            <w:r w:rsidRPr="001F54D7">
              <w:t>550</w:t>
            </w:r>
          </w:p>
        </w:tc>
        <w:tc>
          <w:tcPr>
            <w:tcW w:w="2826" w:type="dxa"/>
            <w:gridSpan w:val="2"/>
            <w:vAlign w:val="center"/>
            <w:hideMark/>
          </w:tcPr>
          <w:p w:rsidR="005827B8" w:rsidRPr="001F54D7" w:rsidRDefault="005827B8" w:rsidP="007D6FB2">
            <w:pPr>
              <w:pStyle w:val="Tabletext"/>
              <w:jc w:val="center"/>
            </w:pPr>
            <w:r w:rsidRPr="001F54D7">
              <w:t>(Calculated)</w:t>
            </w:r>
          </w:p>
        </w:tc>
        <w:tc>
          <w:tcPr>
            <w:tcW w:w="1405" w:type="dxa"/>
            <w:vAlign w:val="center"/>
          </w:tcPr>
          <w:p w:rsidR="005827B8" w:rsidRPr="001F54D7" w:rsidRDefault="005827B8" w:rsidP="007D6FB2">
            <w:pPr>
              <w:pStyle w:val="Tabletext"/>
              <w:jc w:val="center"/>
            </w:pPr>
          </w:p>
        </w:tc>
        <w:tc>
          <w:tcPr>
            <w:tcW w:w="1339" w:type="dxa"/>
            <w:vAlign w:val="center"/>
          </w:tcPr>
          <w:p w:rsidR="005827B8" w:rsidRPr="001F54D7" w:rsidRDefault="005827B8" w:rsidP="007D6FB2">
            <w:pPr>
              <w:pStyle w:val="Tabletext"/>
              <w:jc w:val="center"/>
            </w:pPr>
          </w:p>
        </w:tc>
      </w:tr>
      <w:tr w:rsidR="005827B8" w:rsidRPr="001F54D7" w:rsidTr="001649B2">
        <w:trPr>
          <w:trHeight w:val="227"/>
          <w:jc w:val="center"/>
        </w:trPr>
        <w:tc>
          <w:tcPr>
            <w:tcW w:w="2415" w:type="dxa"/>
            <w:vAlign w:val="center"/>
            <w:hideMark/>
          </w:tcPr>
          <w:p w:rsidR="005827B8" w:rsidRPr="001F54D7" w:rsidRDefault="005827B8" w:rsidP="00F33756">
            <w:pPr>
              <w:pStyle w:val="Tabletext"/>
            </w:pPr>
            <w:r w:rsidRPr="001F54D7">
              <w:t>Cell area (km</w:t>
            </w:r>
            <w:r w:rsidRPr="001F54D7">
              <w:rPr>
                <w:vertAlign w:val="superscript"/>
              </w:rPr>
              <w:t>2</w:t>
            </w:r>
            <w:r w:rsidRPr="001F54D7">
              <w:t>)</w:t>
            </w:r>
          </w:p>
        </w:tc>
        <w:tc>
          <w:tcPr>
            <w:tcW w:w="1725" w:type="dxa"/>
            <w:vAlign w:val="center"/>
            <w:hideMark/>
          </w:tcPr>
          <w:p w:rsidR="005827B8" w:rsidRPr="001F54D7" w:rsidRDefault="005827B8" w:rsidP="007D6FB2">
            <w:pPr>
              <w:pStyle w:val="Tabletext"/>
              <w:jc w:val="center"/>
            </w:pPr>
            <w:r w:rsidRPr="001F54D7">
              <w:t>5.85</w:t>
            </w:r>
          </w:p>
        </w:tc>
        <w:tc>
          <w:tcPr>
            <w:tcW w:w="2826" w:type="dxa"/>
            <w:gridSpan w:val="2"/>
            <w:vAlign w:val="center"/>
            <w:hideMark/>
          </w:tcPr>
          <w:p w:rsidR="005827B8" w:rsidRPr="001F54D7" w:rsidRDefault="005827B8" w:rsidP="007D6FB2">
            <w:pPr>
              <w:pStyle w:val="Tabletext"/>
              <w:jc w:val="center"/>
            </w:pPr>
            <w:r w:rsidRPr="001F54D7">
              <w:t>(Calculated)</w:t>
            </w:r>
          </w:p>
        </w:tc>
        <w:tc>
          <w:tcPr>
            <w:tcW w:w="1405" w:type="dxa"/>
            <w:vAlign w:val="center"/>
          </w:tcPr>
          <w:p w:rsidR="005827B8" w:rsidRPr="001F54D7" w:rsidRDefault="005827B8" w:rsidP="007D6FB2">
            <w:pPr>
              <w:pStyle w:val="Tabletext"/>
              <w:jc w:val="center"/>
            </w:pPr>
          </w:p>
        </w:tc>
        <w:tc>
          <w:tcPr>
            <w:tcW w:w="1339" w:type="dxa"/>
            <w:vAlign w:val="center"/>
          </w:tcPr>
          <w:p w:rsidR="005827B8" w:rsidRPr="001F54D7" w:rsidRDefault="005827B8" w:rsidP="007D6FB2">
            <w:pPr>
              <w:pStyle w:val="Tabletext"/>
              <w:jc w:val="center"/>
            </w:pPr>
          </w:p>
        </w:tc>
      </w:tr>
      <w:tr w:rsidR="005827B8" w:rsidRPr="001F54D7" w:rsidTr="001649B2">
        <w:trPr>
          <w:trHeight w:val="270"/>
          <w:jc w:val="center"/>
        </w:trPr>
        <w:tc>
          <w:tcPr>
            <w:tcW w:w="2415" w:type="dxa"/>
            <w:vAlign w:val="center"/>
          </w:tcPr>
          <w:p w:rsidR="005827B8" w:rsidRPr="001F54D7" w:rsidRDefault="005827B8" w:rsidP="00F33756">
            <w:pPr>
              <w:pStyle w:val="Tabletext"/>
            </w:pPr>
          </w:p>
        </w:tc>
        <w:tc>
          <w:tcPr>
            <w:tcW w:w="1725" w:type="dxa"/>
            <w:vAlign w:val="center"/>
          </w:tcPr>
          <w:p w:rsidR="005827B8" w:rsidRPr="001F54D7" w:rsidRDefault="005827B8" w:rsidP="007D6FB2">
            <w:pPr>
              <w:pStyle w:val="Tabletext"/>
              <w:jc w:val="center"/>
            </w:pPr>
          </w:p>
        </w:tc>
        <w:tc>
          <w:tcPr>
            <w:tcW w:w="1408" w:type="dxa"/>
            <w:vAlign w:val="center"/>
            <w:hideMark/>
          </w:tcPr>
          <w:p w:rsidR="005827B8" w:rsidRPr="001F54D7" w:rsidRDefault="005827B8" w:rsidP="007D6FB2">
            <w:pPr>
              <w:pStyle w:val="Tabletext"/>
              <w:jc w:val="center"/>
            </w:pPr>
            <w:r w:rsidRPr="001F54D7">
              <w:t>NB Voice</w:t>
            </w:r>
          </w:p>
        </w:tc>
        <w:tc>
          <w:tcPr>
            <w:tcW w:w="1418" w:type="dxa"/>
            <w:vAlign w:val="center"/>
            <w:hideMark/>
          </w:tcPr>
          <w:p w:rsidR="005827B8" w:rsidRPr="001F54D7" w:rsidRDefault="005827B8" w:rsidP="007D6FB2">
            <w:pPr>
              <w:pStyle w:val="Tabletext"/>
              <w:jc w:val="center"/>
            </w:pPr>
            <w:r w:rsidRPr="001F54D7">
              <w:t>NB data</w:t>
            </w:r>
          </w:p>
        </w:tc>
        <w:tc>
          <w:tcPr>
            <w:tcW w:w="1405" w:type="dxa"/>
            <w:vAlign w:val="center"/>
            <w:hideMark/>
          </w:tcPr>
          <w:p w:rsidR="005827B8" w:rsidRPr="001F54D7" w:rsidRDefault="005827B8" w:rsidP="007D6FB2">
            <w:pPr>
              <w:pStyle w:val="Tabletext"/>
              <w:jc w:val="center"/>
            </w:pPr>
            <w:r w:rsidRPr="001F54D7">
              <w:t>WB image</w:t>
            </w:r>
          </w:p>
        </w:tc>
        <w:tc>
          <w:tcPr>
            <w:tcW w:w="1339" w:type="dxa"/>
            <w:vAlign w:val="center"/>
            <w:hideMark/>
          </w:tcPr>
          <w:p w:rsidR="005827B8" w:rsidRPr="001F54D7" w:rsidRDefault="005827B8" w:rsidP="007D6FB2">
            <w:pPr>
              <w:pStyle w:val="Tabletext"/>
              <w:jc w:val="center"/>
            </w:pPr>
            <w:r w:rsidRPr="001F54D7">
              <w:t>BB Video</w:t>
            </w:r>
          </w:p>
        </w:tc>
      </w:tr>
      <w:tr w:rsidR="005827B8" w:rsidRPr="001F54D7" w:rsidTr="001649B2">
        <w:trPr>
          <w:trHeight w:val="270"/>
          <w:jc w:val="center"/>
        </w:trPr>
        <w:tc>
          <w:tcPr>
            <w:tcW w:w="2415" w:type="dxa"/>
            <w:vAlign w:val="center"/>
          </w:tcPr>
          <w:p w:rsidR="005827B8" w:rsidRPr="001F54D7" w:rsidRDefault="005827B8" w:rsidP="00F33756">
            <w:pPr>
              <w:pStyle w:val="Tabletext"/>
            </w:pPr>
          </w:p>
        </w:tc>
        <w:tc>
          <w:tcPr>
            <w:tcW w:w="1725" w:type="dxa"/>
            <w:vAlign w:val="center"/>
          </w:tcPr>
          <w:p w:rsidR="005827B8" w:rsidRPr="001F54D7" w:rsidRDefault="005827B8" w:rsidP="007D6FB2">
            <w:pPr>
              <w:pStyle w:val="Tabletext"/>
              <w:jc w:val="center"/>
            </w:pPr>
          </w:p>
        </w:tc>
        <w:tc>
          <w:tcPr>
            <w:tcW w:w="1408" w:type="dxa"/>
            <w:vAlign w:val="center"/>
            <w:hideMark/>
          </w:tcPr>
          <w:p w:rsidR="005827B8" w:rsidRPr="001F54D7" w:rsidRDefault="005827B8" w:rsidP="007D6FB2">
            <w:pPr>
              <w:pStyle w:val="Tabletext"/>
              <w:jc w:val="center"/>
            </w:pPr>
            <w:r w:rsidRPr="001F54D7">
              <w:t>Uplink</w:t>
            </w:r>
          </w:p>
        </w:tc>
        <w:tc>
          <w:tcPr>
            <w:tcW w:w="1418" w:type="dxa"/>
            <w:vAlign w:val="center"/>
            <w:hideMark/>
          </w:tcPr>
          <w:p w:rsidR="005827B8" w:rsidRPr="001F54D7" w:rsidRDefault="005827B8" w:rsidP="007D6FB2">
            <w:pPr>
              <w:pStyle w:val="Tabletext"/>
              <w:jc w:val="center"/>
            </w:pPr>
            <w:r w:rsidRPr="001F54D7">
              <w:t>Uplink</w:t>
            </w:r>
          </w:p>
        </w:tc>
        <w:tc>
          <w:tcPr>
            <w:tcW w:w="1405" w:type="dxa"/>
            <w:vAlign w:val="center"/>
            <w:hideMark/>
          </w:tcPr>
          <w:p w:rsidR="005827B8" w:rsidRPr="001F54D7" w:rsidRDefault="005827B8" w:rsidP="007D6FB2">
            <w:pPr>
              <w:pStyle w:val="Tabletext"/>
              <w:jc w:val="center"/>
            </w:pPr>
            <w:r w:rsidRPr="001F54D7">
              <w:t>Uplink</w:t>
            </w:r>
          </w:p>
        </w:tc>
        <w:tc>
          <w:tcPr>
            <w:tcW w:w="1339" w:type="dxa"/>
            <w:vAlign w:val="center"/>
            <w:hideMark/>
          </w:tcPr>
          <w:p w:rsidR="005827B8" w:rsidRPr="001F54D7" w:rsidRDefault="005827B8" w:rsidP="007D6FB2">
            <w:pPr>
              <w:pStyle w:val="Tabletext"/>
              <w:jc w:val="center"/>
            </w:pPr>
            <w:r w:rsidRPr="001F54D7">
              <w:t>Uplink</w:t>
            </w:r>
          </w:p>
        </w:tc>
      </w:tr>
      <w:tr w:rsidR="005827B8" w:rsidRPr="001F54D7" w:rsidTr="001649B2">
        <w:trPr>
          <w:trHeight w:val="270"/>
          <w:jc w:val="center"/>
        </w:trPr>
        <w:tc>
          <w:tcPr>
            <w:tcW w:w="2415" w:type="dxa"/>
            <w:vAlign w:val="center"/>
            <w:hideMark/>
          </w:tcPr>
          <w:p w:rsidR="005827B8" w:rsidRPr="001F54D7" w:rsidRDefault="005827B8" w:rsidP="00F33756">
            <w:pPr>
              <w:pStyle w:val="Tabletext"/>
            </w:pPr>
            <w:r w:rsidRPr="001F54D7">
              <w:t>Erlangs per busy hour</w:t>
            </w:r>
          </w:p>
        </w:tc>
        <w:tc>
          <w:tcPr>
            <w:tcW w:w="1725" w:type="dxa"/>
            <w:vAlign w:val="center"/>
          </w:tcPr>
          <w:p w:rsidR="005827B8" w:rsidRPr="001F54D7" w:rsidRDefault="005827B8" w:rsidP="007D6FB2">
            <w:pPr>
              <w:pStyle w:val="Tabletext"/>
              <w:jc w:val="center"/>
            </w:pPr>
          </w:p>
        </w:tc>
        <w:tc>
          <w:tcPr>
            <w:tcW w:w="1408" w:type="dxa"/>
            <w:vAlign w:val="center"/>
            <w:hideMark/>
          </w:tcPr>
          <w:p w:rsidR="005827B8" w:rsidRPr="001F54D7" w:rsidRDefault="005827B8" w:rsidP="007D6FB2">
            <w:pPr>
              <w:pStyle w:val="Tabletext"/>
              <w:jc w:val="center"/>
            </w:pPr>
            <w:r w:rsidRPr="001F54D7">
              <w:t>0.007328</w:t>
            </w:r>
          </w:p>
        </w:tc>
        <w:tc>
          <w:tcPr>
            <w:tcW w:w="1418" w:type="dxa"/>
            <w:vAlign w:val="center"/>
          </w:tcPr>
          <w:p w:rsidR="005827B8" w:rsidRPr="001F54D7" w:rsidRDefault="005827B8" w:rsidP="007D6FB2">
            <w:pPr>
              <w:pStyle w:val="Tabletext"/>
              <w:jc w:val="center"/>
            </w:pPr>
          </w:p>
        </w:tc>
        <w:tc>
          <w:tcPr>
            <w:tcW w:w="1405" w:type="dxa"/>
            <w:vAlign w:val="center"/>
          </w:tcPr>
          <w:p w:rsidR="005827B8" w:rsidRPr="001F54D7" w:rsidRDefault="005827B8" w:rsidP="007D6FB2">
            <w:pPr>
              <w:pStyle w:val="Tabletext"/>
              <w:jc w:val="center"/>
            </w:pPr>
          </w:p>
        </w:tc>
        <w:tc>
          <w:tcPr>
            <w:tcW w:w="1339" w:type="dxa"/>
            <w:vAlign w:val="center"/>
            <w:hideMark/>
          </w:tcPr>
          <w:p w:rsidR="005827B8" w:rsidRPr="001F54D7" w:rsidRDefault="005827B8" w:rsidP="007D6FB2">
            <w:pPr>
              <w:pStyle w:val="Tabletext"/>
              <w:jc w:val="center"/>
            </w:pPr>
            <w:r w:rsidRPr="001F54D7">
              <w:t>0.1</w:t>
            </w:r>
          </w:p>
        </w:tc>
      </w:tr>
      <w:tr w:rsidR="005827B8" w:rsidRPr="001F54D7" w:rsidTr="001649B2">
        <w:trPr>
          <w:trHeight w:val="270"/>
          <w:jc w:val="center"/>
        </w:trPr>
        <w:tc>
          <w:tcPr>
            <w:tcW w:w="2415" w:type="dxa"/>
            <w:vAlign w:val="center"/>
            <w:hideMark/>
          </w:tcPr>
          <w:p w:rsidR="005827B8" w:rsidRPr="001F54D7" w:rsidRDefault="005827B8" w:rsidP="00F33756">
            <w:pPr>
              <w:pStyle w:val="Tabletext"/>
            </w:pPr>
            <w:r w:rsidRPr="001F54D7">
              <w:t>Busy hour call attempts</w:t>
            </w:r>
          </w:p>
        </w:tc>
        <w:tc>
          <w:tcPr>
            <w:tcW w:w="1725" w:type="dxa"/>
            <w:vAlign w:val="center"/>
          </w:tcPr>
          <w:p w:rsidR="005827B8" w:rsidRPr="001F54D7" w:rsidRDefault="005827B8" w:rsidP="007D6FB2">
            <w:pPr>
              <w:pStyle w:val="Tabletext"/>
              <w:jc w:val="center"/>
            </w:pPr>
          </w:p>
        </w:tc>
        <w:tc>
          <w:tcPr>
            <w:tcW w:w="1408" w:type="dxa"/>
            <w:vAlign w:val="center"/>
            <w:hideMark/>
          </w:tcPr>
          <w:p w:rsidR="005827B8" w:rsidRPr="001F54D7" w:rsidRDefault="005827B8" w:rsidP="007D6FB2">
            <w:pPr>
              <w:pStyle w:val="Tabletext"/>
              <w:jc w:val="center"/>
            </w:pPr>
            <w:r w:rsidRPr="001F54D7">
              <w:t>3.54</w:t>
            </w:r>
          </w:p>
        </w:tc>
        <w:tc>
          <w:tcPr>
            <w:tcW w:w="1418" w:type="dxa"/>
            <w:vAlign w:val="center"/>
            <w:hideMark/>
          </w:tcPr>
          <w:p w:rsidR="005827B8" w:rsidRPr="001F54D7" w:rsidRDefault="005827B8" w:rsidP="007D6FB2">
            <w:pPr>
              <w:pStyle w:val="Tabletext"/>
              <w:jc w:val="center"/>
            </w:pPr>
            <w:r w:rsidRPr="001F54D7">
              <w:t>30</w:t>
            </w:r>
          </w:p>
        </w:tc>
        <w:tc>
          <w:tcPr>
            <w:tcW w:w="1405" w:type="dxa"/>
            <w:vAlign w:val="center"/>
            <w:hideMark/>
          </w:tcPr>
          <w:p w:rsidR="005827B8" w:rsidRPr="001F54D7" w:rsidRDefault="005827B8" w:rsidP="007D6FB2">
            <w:pPr>
              <w:pStyle w:val="Tabletext"/>
              <w:jc w:val="center"/>
            </w:pPr>
            <w:r w:rsidRPr="001F54D7">
              <w:t>6</w:t>
            </w:r>
          </w:p>
        </w:tc>
        <w:tc>
          <w:tcPr>
            <w:tcW w:w="1339" w:type="dxa"/>
            <w:vAlign w:val="center"/>
            <w:hideMark/>
          </w:tcPr>
          <w:p w:rsidR="005827B8" w:rsidRPr="001F54D7" w:rsidRDefault="005827B8" w:rsidP="007D6FB2">
            <w:pPr>
              <w:pStyle w:val="Tabletext"/>
              <w:jc w:val="center"/>
            </w:pPr>
            <w:r w:rsidRPr="001F54D7">
              <w:t>6</w:t>
            </w:r>
          </w:p>
        </w:tc>
      </w:tr>
      <w:tr w:rsidR="005827B8" w:rsidRPr="001F54D7" w:rsidTr="001649B2">
        <w:trPr>
          <w:trHeight w:val="227"/>
          <w:jc w:val="center"/>
        </w:trPr>
        <w:tc>
          <w:tcPr>
            <w:tcW w:w="2415" w:type="dxa"/>
            <w:vAlign w:val="center"/>
            <w:hideMark/>
          </w:tcPr>
          <w:p w:rsidR="005827B8" w:rsidRPr="001F54D7" w:rsidRDefault="005827B8" w:rsidP="00F33756">
            <w:pPr>
              <w:pStyle w:val="Tabletext"/>
            </w:pPr>
            <w:r w:rsidRPr="001F54D7">
              <w:t>Effective call duration</w:t>
            </w:r>
          </w:p>
        </w:tc>
        <w:tc>
          <w:tcPr>
            <w:tcW w:w="1725" w:type="dxa"/>
            <w:vAlign w:val="center"/>
          </w:tcPr>
          <w:p w:rsidR="005827B8" w:rsidRPr="001F54D7" w:rsidRDefault="005827B8" w:rsidP="007D6FB2">
            <w:pPr>
              <w:pStyle w:val="Tabletext"/>
              <w:jc w:val="center"/>
            </w:pPr>
          </w:p>
        </w:tc>
        <w:tc>
          <w:tcPr>
            <w:tcW w:w="1408" w:type="dxa"/>
            <w:vAlign w:val="center"/>
            <w:hideMark/>
          </w:tcPr>
          <w:p w:rsidR="005827B8" w:rsidRPr="001F54D7" w:rsidRDefault="005827B8" w:rsidP="007D6FB2">
            <w:pPr>
              <w:pStyle w:val="Tabletext"/>
              <w:jc w:val="center"/>
            </w:pPr>
            <w:r w:rsidRPr="001F54D7">
              <w:t>7.88s</w:t>
            </w:r>
          </w:p>
        </w:tc>
        <w:tc>
          <w:tcPr>
            <w:tcW w:w="1418" w:type="dxa"/>
            <w:vAlign w:val="center"/>
            <w:hideMark/>
          </w:tcPr>
          <w:p w:rsidR="005827B8" w:rsidRPr="001F54D7" w:rsidRDefault="005827B8" w:rsidP="007D6FB2">
            <w:pPr>
              <w:pStyle w:val="Tabletext"/>
              <w:jc w:val="center"/>
            </w:pPr>
            <w:r w:rsidRPr="001F54D7">
              <w:t>80</w:t>
            </w:r>
            <w:r w:rsidR="002002E7">
              <w:t> </w:t>
            </w:r>
            <w:r w:rsidRPr="001F54D7">
              <w:t>kbit</w:t>
            </w:r>
          </w:p>
        </w:tc>
        <w:tc>
          <w:tcPr>
            <w:tcW w:w="1405" w:type="dxa"/>
            <w:vAlign w:val="center"/>
            <w:hideMark/>
          </w:tcPr>
          <w:p w:rsidR="005827B8" w:rsidRPr="001F54D7" w:rsidRDefault="005827B8" w:rsidP="007D6FB2">
            <w:pPr>
              <w:pStyle w:val="Tabletext"/>
              <w:jc w:val="center"/>
            </w:pPr>
            <w:r w:rsidRPr="001F54D7">
              <w:t>8</w:t>
            </w:r>
            <w:r w:rsidR="002002E7">
              <w:t> </w:t>
            </w:r>
            <w:r w:rsidRPr="001F54D7">
              <w:t>000</w:t>
            </w:r>
            <w:r w:rsidR="002002E7">
              <w:t> </w:t>
            </w:r>
            <w:r w:rsidRPr="001F54D7">
              <w:t>kbit</w:t>
            </w:r>
          </w:p>
        </w:tc>
        <w:tc>
          <w:tcPr>
            <w:tcW w:w="1339" w:type="dxa"/>
            <w:vAlign w:val="center"/>
            <w:hideMark/>
          </w:tcPr>
          <w:p w:rsidR="005827B8" w:rsidRPr="001F54D7" w:rsidRDefault="005827B8" w:rsidP="007D6FB2">
            <w:pPr>
              <w:pStyle w:val="Tabletext"/>
              <w:jc w:val="center"/>
            </w:pPr>
            <w:r w:rsidRPr="001F54D7">
              <w:t>60s</w:t>
            </w:r>
          </w:p>
        </w:tc>
      </w:tr>
      <w:tr w:rsidR="005827B8" w:rsidRPr="001F54D7" w:rsidTr="001649B2">
        <w:trPr>
          <w:trHeight w:val="270"/>
          <w:jc w:val="center"/>
        </w:trPr>
        <w:tc>
          <w:tcPr>
            <w:tcW w:w="2415" w:type="dxa"/>
            <w:vAlign w:val="center"/>
            <w:hideMark/>
          </w:tcPr>
          <w:p w:rsidR="005827B8" w:rsidRPr="001F54D7" w:rsidRDefault="005827B8" w:rsidP="00F33756">
            <w:pPr>
              <w:pStyle w:val="Tabletext"/>
            </w:pPr>
            <w:r w:rsidRPr="001F54D7">
              <w:t>Activity factor</w:t>
            </w:r>
          </w:p>
        </w:tc>
        <w:tc>
          <w:tcPr>
            <w:tcW w:w="1725" w:type="dxa"/>
            <w:vAlign w:val="center"/>
          </w:tcPr>
          <w:p w:rsidR="005827B8" w:rsidRPr="001F54D7" w:rsidRDefault="005827B8" w:rsidP="007D6FB2">
            <w:pPr>
              <w:pStyle w:val="Tabletext"/>
              <w:jc w:val="center"/>
            </w:pPr>
          </w:p>
        </w:tc>
        <w:tc>
          <w:tcPr>
            <w:tcW w:w="1408" w:type="dxa"/>
            <w:vAlign w:val="center"/>
            <w:hideMark/>
          </w:tcPr>
          <w:p w:rsidR="005827B8" w:rsidRPr="001F54D7" w:rsidRDefault="005827B8" w:rsidP="007D6FB2">
            <w:pPr>
              <w:pStyle w:val="Tabletext"/>
              <w:jc w:val="center"/>
            </w:pPr>
            <w:r w:rsidRPr="001F54D7">
              <w:t>1</w:t>
            </w:r>
          </w:p>
        </w:tc>
        <w:tc>
          <w:tcPr>
            <w:tcW w:w="1418" w:type="dxa"/>
            <w:vAlign w:val="center"/>
            <w:hideMark/>
          </w:tcPr>
          <w:p w:rsidR="005827B8" w:rsidRPr="001F54D7" w:rsidRDefault="005827B8" w:rsidP="007D6FB2">
            <w:pPr>
              <w:pStyle w:val="Tabletext"/>
              <w:jc w:val="center"/>
            </w:pPr>
            <w:r w:rsidRPr="001F54D7">
              <w:t>1</w:t>
            </w:r>
          </w:p>
        </w:tc>
        <w:tc>
          <w:tcPr>
            <w:tcW w:w="1405" w:type="dxa"/>
            <w:vAlign w:val="center"/>
            <w:hideMark/>
          </w:tcPr>
          <w:p w:rsidR="005827B8" w:rsidRPr="001F54D7" w:rsidRDefault="005827B8" w:rsidP="007D6FB2">
            <w:pPr>
              <w:pStyle w:val="Tabletext"/>
              <w:jc w:val="center"/>
            </w:pPr>
            <w:r w:rsidRPr="001F54D7">
              <w:t>1</w:t>
            </w:r>
          </w:p>
        </w:tc>
        <w:tc>
          <w:tcPr>
            <w:tcW w:w="1339" w:type="dxa"/>
            <w:vAlign w:val="center"/>
            <w:hideMark/>
          </w:tcPr>
          <w:p w:rsidR="005827B8" w:rsidRPr="001F54D7" w:rsidRDefault="005827B8" w:rsidP="007D6FB2">
            <w:pPr>
              <w:pStyle w:val="Tabletext"/>
              <w:jc w:val="center"/>
            </w:pPr>
            <w:r w:rsidRPr="001F54D7">
              <w:t>1</w:t>
            </w:r>
          </w:p>
        </w:tc>
      </w:tr>
      <w:tr w:rsidR="005827B8" w:rsidRPr="001F54D7" w:rsidTr="001649B2">
        <w:trPr>
          <w:trHeight w:val="270"/>
          <w:jc w:val="center"/>
        </w:trPr>
        <w:tc>
          <w:tcPr>
            <w:tcW w:w="2415" w:type="dxa"/>
            <w:vAlign w:val="center"/>
          </w:tcPr>
          <w:p w:rsidR="005827B8" w:rsidRPr="001F54D7" w:rsidRDefault="005827B8" w:rsidP="00F33756">
            <w:pPr>
              <w:pStyle w:val="Tabletext"/>
            </w:pPr>
          </w:p>
        </w:tc>
        <w:tc>
          <w:tcPr>
            <w:tcW w:w="3133" w:type="dxa"/>
            <w:gridSpan w:val="2"/>
            <w:vAlign w:val="center"/>
            <w:hideMark/>
          </w:tcPr>
          <w:p w:rsidR="005827B8" w:rsidRPr="001F54D7" w:rsidRDefault="005827B8" w:rsidP="007D6FB2">
            <w:pPr>
              <w:pStyle w:val="Tabletext"/>
              <w:jc w:val="center"/>
            </w:pPr>
            <w:r w:rsidRPr="001F54D7">
              <w:t>NB Voice</w:t>
            </w:r>
          </w:p>
        </w:tc>
        <w:tc>
          <w:tcPr>
            <w:tcW w:w="1418" w:type="dxa"/>
            <w:vAlign w:val="center"/>
            <w:hideMark/>
          </w:tcPr>
          <w:p w:rsidR="005827B8" w:rsidRPr="001F54D7" w:rsidRDefault="005827B8" w:rsidP="007D6FB2">
            <w:pPr>
              <w:pStyle w:val="Tabletext"/>
              <w:jc w:val="center"/>
            </w:pPr>
            <w:r w:rsidRPr="001F54D7">
              <w:t>NB data</w:t>
            </w:r>
          </w:p>
        </w:tc>
        <w:tc>
          <w:tcPr>
            <w:tcW w:w="1405" w:type="dxa"/>
            <w:vAlign w:val="center"/>
            <w:hideMark/>
          </w:tcPr>
          <w:p w:rsidR="005827B8" w:rsidRPr="001F54D7" w:rsidRDefault="005827B8" w:rsidP="007D6FB2">
            <w:pPr>
              <w:pStyle w:val="Tabletext"/>
              <w:jc w:val="center"/>
            </w:pPr>
            <w:r w:rsidRPr="001F54D7">
              <w:t>WB image</w:t>
            </w:r>
          </w:p>
        </w:tc>
        <w:tc>
          <w:tcPr>
            <w:tcW w:w="1339" w:type="dxa"/>
            <w:vAlign w:val="center"/>
            <w:hideMark/>
          </w:tcPr>
          <w:p w:rsidR="005827B8" w:rsidRPr="001F54D7" w:rsidRDefault="005827B8" w:rsidP="007D6FB2">
            <w:pPr>
              <w:pStyle w:val="Tabletext"/>
              <w:jc w:val="center"/>
            </w:pPr>
            <w:r w:rsidRPr="001F54D7">
              <w:t>BB Video</w:t>
            </w:r>
          </w:p>
        </w:tc>
      </w:tr>
      <w:tr w:rsidR="005827B8" w:rsidRPr="001F54D7" w:rsidTr="001649B2">
        <w:trPr>
          <w:trHeight w:val="270"/>
          <w:jc w:val="center"/>
        </w:trPr>
        <w:tc>
          <w:tcPr>
            <w:tcW w:w="2415" w:type="dxa"/>
            <w:vAlign w:val="center"/>
            <w:hideMark/>
          </w:tcPr>
          <w:p w:rsidR="005827B8" w:rsidRPr="001F54D7" w:rsidRDefault="005827B8" w:rsidP="00F33756">
            <w:pPr>
              <w:pStyle w:val="Tabletext"/>
            </w:pPr>
          </w:p>
        </w:tc>
        <w:tc>
          <w:tcPr>
            <w:tcW w:w="1725" w:type="dxa"/>
            <w:vAlign w:val="center"/>
            <w:hideMark/>
          </w:tcPr>
          <w:p w:rsidR="005827B8" w:rsidRPr="001F54D7" w:rsidRDefault="005827B8" w:rsidP="007D6FB2">
            <w:pPr>
              <w:pStyle w:val="Tabletext"/>
              <w:jc w:val="center"/>
            </w:pPr>
            <w:r w:rsidRPr="001F54D7">
              <w:t>DL PTP</w:t>
            </w:r>
          </w:p>
        </w:tc>
        <w:tc>
          <w:tcPr>
            <w:tcW w:w="1408" w:type="dxa"/>
            <w:vAlign w:val="center"/>
            <w:hideMark/>
          </w:tcPr>
          <w:p w:rsidR="005827B8" w:rsidRPr="001F54D7" w:rsidRDefault="005827B8" w:rsidP="007D6FB2">
            <w:pPr>
              <w:pStyle w:val="Tabletext"/>
              <w:jc w:val="center"/>
            </w:pPr>
            <w:r w:rsidRPr="001F54D7">
              <w:t>DL PTM</w:t>
            </w:r>
          </w:p>
        </w:tc>
        <w:tc>
          <w:tcPr>
            <w:tcW w:w="1418" w:type="dxa"/>
            <w:vAlign w:val="center"/>
            <w:hideMark/>
          </w:tcPr>
          <w:p w:rsidR="005827B8" w:rsidRPr="001F54D7" w:rsidRDefault="005827B8" w:rsidP="007D6FB2">
            <w:pPr>
              <w:pStyle w:val="Tabletext"/>
              <w:jc w:val="center"/>
            </w:pPr>
            <w:r w:rsidRPr="001F54D7">
              <w:t>Downlink</w:t>
            </w:r>
          </w:p>
        </w:tc>
        <w:tc>
          <w:tcPr>
            <w:tcW w:w="1405" w:type="dxa"/>
            <w:vAlign w:val="center"/>
            <w:hideMark/>
          </w:tcPr>
          <w:p w:rsidR="005827B8" w:rsidRPr="001F54D7" w:rsidRDefault="005827B8" w:rsidP="007D6FB2">
            <w:pPr>
              <w:pStyle w:val="Tabletext"/>
              <w:jc w:val="center"/>
            </w:pPr>
            <w:r w:rsidRPr="001F54D7">
              <w:t>Downlink</w:t>
            </w:r>
          </w:p>
        </w:tc>
        <w:tc>
          <w:tcPr>
            <w:tcW w:w="1339" w:type="dxa"/>
            <w:vAlign w:val="center"/>
            <w:hideMark/>
          </w:tcPr>
          <w:p w:rsidR="005827B8" w:rsidRPr="001F54D7" w:rsidRDefault="005827B8" w:rsidP="007D6FB2">
            <w:pPr>
              <w:pStyle w:val="Tabletext"/>
              <w:jc w:val="center"/>
            </w:pPr>
            <w:r w:rsidRPr="001F54D7">
              <w:t>Downlink</w:t>
            </w:r>
          </w:p>
        </w:tc>
      </w:tr>
      <w:tr w:rsidR="005827B8" w:rsidRPr="001F54D7" w:rsidTr="001649B2">
        <w:trPr>
          <w:trHeight w:val="270"/>
          <w:jc w:val="center"/>
        </w:trPr>
        <w:tc>
          <w:tcPr>
            <w:tcW w:w="2415" w:type="dxa"/>
            <w:vAlign w:val="center"/>
            <w:hideMark/>
          </w:tcPr>
          <w:p w:rsidR="005827B8" w:rsidRPr="001F54D7" w:rsidRDefault="005827B8" w:rsidP="00F33756">
            <w:pPr>
              <w:pStyle w:val="Tabletext"/>
            </w:pPr>
            <w:r w:rsidRPr="001F54D7">
              <w:t>Erlangs per busy hour</w:t>
            </w:r>
          </w:p>
        </w:tc>
        <w:tc>
          <w:tcPr>
            <w:tcW w:w="1725" w:type="dxa"/>
            <w:vAlign w:val="center"/>
            <w:hideMark/>
          </w:tcPr>
          <w:p w:rsidR="005827B8" w:rsidRPr="001F54D7" w:rsidRDefault="005827B8" w:rsidP="007D6FB2">
            <w:pPr>
              <w:pStyle w:val="Tabletext"/>
              <w:jc w:val="center"/>
            </w:pPr>
            <w:r w:rsidRPr="001F54D7">
              <w:t>0.00771</w:t>
            </w:r>
          </w:p>
        </w:tc>
        <w:tc>
          <w:tcPr>
            <w:tcW w:w="1408" w:type="dxa"/>
            <w:vAlign w:val="center"/>
            <w:hideMark/>
          </w:tcPr>
          <w:p w:rsidR="005827B8" w:rsidRPr="001F54D7" w:rsidRDefault="005827B8" w:rsidP="007D6FB2">
            <w:pPr>
              <w:pStyle w:val="Tabletext"/>
              <w:jc w:val="center"/>
            </w:pPr>
            <w:r w:rsidRPr="001F54D7">
              <w:t>0.03859</w:t>
            </w:r>
          </w:p>
        </w:tc>
        <w:tc>
          <w:tcPr>
            <w:tcW w:w="1418" w:type="dxa"/>
            <w:vAlign w:val="center"/>
            <w:hideMark/>
          </w:tcPr>
          <w:p w:rsidR="005827B8" w:rsidRPr="001F54D7" w:rsidRDefault="005827B8" w:rsidP="007D6FB2">
            <w:pPr>
              <w:pStyle w:val="Tabletext"/>
              <w:jc w:val="center"/>
            </w:pPr>
          </w:p>
        </w:tc>
        <w:tc>
          <w:tcPr>
            <w:tcW w:w="1405" w:type="dxa"/>
            <w:vAlign w:val="center"/>
            <w:hideMark/>
          </w:tcPr>
          <w:p w:rsidR="005827B8" w:rsidRPr="001F54D7" w:rsidRDefault="005827B8" w:rsidP="007D6FB2">
            <w:pPr>
              <w:pStyle w:val="Tabletext"/>
              <w:jc w:val="center"/>
            </w:pPr>
          </w:p>
        </w:tc>
        <w:tc>
          <w:tcPr>
            <w:tcW w:w="1339" w:type="dxa"/>
            <w:vAlign w:val="center"/>
            <w:hideMark/>
          </w:tcPr>
          <w:p w:rsidR="005827B8" w:rsidRPr="001F54D7" w:rsidRDefault="005827B8" w:rsidP="007D6FB2">
            <w:pPr>
              <w:pStyle w:val="Tabletext"/>
              <w:jc w:val="center"/>
            </w:pPr>
            <w:r w:rsidRPr="001F54D7">
              <w:t>0.05</w:t>
            </w:r>
          </w:p>
        </w:tc>
      </w:tr>
      <w:tr w:rsidR="005827B8" w:rsidRPr="001F54D7" w:rsidTr="001649B2">
        <w:trPr>
          <w:trHeight w:val="270"/>
          <w:jc w:val="center"/>
        </w:trPr>
        <w:tc>
          <w:tcPr>
            <w:tcW w:w="2415" w:type="dxa"/>
            <w:vAlign w:val="center"/>
            <w:hideMark/>
          </w:tcPr>
          <w:p w:rsidR="005827B8" w:rsidRPr="001F54D7" w:rsidRDefault="005827B8" w:rsidP="00F33756">
            <w:pPr>
              <w:pStyle w:val="Tabletext"/>
            </w:pPr>
            <w:r w:rsidRPr="001F54D7">
              <w:t>Busy hour call attempts</w:t>
            </w:r>
          </w:p>
        </w:tc>
        <w:tc>
          <w:tcPr>
            <w:tcW w:w="1725" w:type="dxa"/>
            <w:vAlign w:val="center"/>
            <w:hideMark/>
          </w:tcPr>
          <w:p w:rsidR="005827B8" w:rsidRPr="001F54D7" w:rsidRDefault="005827B8" w:rsidP="007D6FB2">
            <w:pPr>
              <w:pStyle w:val="Tabletext"/>
              <w:jc w:val="center"/>
            </w:pPr>
            <w:r w:rsidRPr="001F54D7">
              <w:t>1.05</w:t>
            </w:r>
          </w:p>
        </w:tc>
        <w:tc>
          <w:tcPr>
            <w:tcW w:w="1408" w:type="dxa"/>
            <w:vAlign w:val="center"/>
            <w:hideMark/>
          </w:tcPr>
          <w:p w:rsidR="005827B8" w:rsidRPr="001F54D7" w:rsidRDefault="005827B8" w:rsidP="007D6FB2">
            <w:pPr>
              <w:pStyle w:val="Tabletext"/>
              <w:jc w:val="center"/>
            </w:pPr>
            <w:r w:rsidRPr="001F54D7">
              <w:t>5.24</w:t>
            </w:r>
          </w:p>
        </w:tc>
        <w:tc>
          <w:tcPr>
            <w:tcW w:w="1418" w:type="dxa"/>
            <w:vAlign w:val="center"/>
            <w:hideMark/>
          </w:tcPr>
          <w:p w:rsidR="005827B8" w:rsidRPr="001F54D7" w:rsidRDefault="005827B8" w:rsidP="007D6FB2">
            <w:pPr>
              <w:pStyle w:val="Tabletext"/>
              <w:jc w:val="center"/>
            </w:pPr>
            <w:r w:rsidRPr="001F54D7">
              <w:t>30</w:t>
            </w:r>
          </w:p>
        </w:tc>
        <w:tc>
          <w:tcPr>
            <w:tcW w:w="1405" w:type="dxa"/>
            <w:vAlign w:val="center"/>
            <w:hideMark/>
          </w:tcPr>
          <w:p w:rsidR="005827B8" w:rsidRPr="001F54D7" w:rsidRDefault="005827B8" w:rsidP="007D6FB2">
            <w:pPr>
              <w:pStyle w:val="Tabletext"/>
              <w:jc w:val="center"/>
            </w:pPr>
            <w:r w:rsidRPr="001F54D7">
              <w:t>6</w:t>
            </w:r>
          </w:p>
        </w:tc>
        <w:tc>
          <w:tcPr>
            <w:tcW w:w="1339" w:type="dxa"/>
            <w:vAlign w:val="center"/>
            <w:hideMark/>
          </w:tcPr>
          <w:p w:rsidR="005827B8" w:rsidRPr="001F54D7" w:rsidRDefault="005827B8" w:rsidP="007D6FB2">
            <w:pPr>
              <w:pStyle w:val="Tabletext"/>
              <w:jc w:val="center"/>
            </w:pPr>
            <w:r w:rsidRPr="001F54D7">
              <w:t>3</w:t>
            </w:r>
          </w:p>
        </w:tc>
      </w:tr>
      <w:tr w:rsidR="005827B8" w:rsidRPr="001F54D7" w:rsidTr="001649B2">
        <w:trPr>
          <w:trHeight w:val="170"/>
          <w:jc w:val="center"/>
        </w:trPr>
        <w:tc>
          <w:tcPr>
            <w:tcW w:w="2415" w:type="dxa"/>
            <w:vAlign w:val="center"/>
            <w:hideMark/>
          </w:tcPr>
          <w:p w:rsidR="005827B8" w:rsidRPr="001F54D7" w:rsidRDefault="005827B8" w:rsidP="00F33756">
            <w:pPr>
              <w:pStyle w:val="Tabletext"/>
            </w:pPr>
            <w:r w:rsidRPr="001F54D7">
              <w:lastRenderedPageBreak/>
              <w:t>Effective call duration</w:t>
            </w:r>
          </w:p>
        </w:tc>
        <w:tc>
          <w:tcPr>
            <w:tcW w:w="1725" w:type="dxa"/>
            <w:vAlign w:val="center"/>
            <w:hideMark/>
          </w:tcPr>
          <w:p w:rsidR="005827B8" w:rsidRPr="001F54D7" w:rsidRDefault="005827B8" w:rsidP="007D6FB2">
            <w:pPr>
              <w:pStyle w:val="Tabletext"/>
              <w:jc w:val="center"/>
            </w:pPr>
            <w:r w:rsidRPr="001F54D7">
              <w:t>26.53s</w:t>
            </w:r>
          </w:p>
        </w:tc>
        <w:tc>
          <w:tcPr>
            <w:tcW w:w="1408" w:type="dxa"/>
            <w:vAlign w:val="center"/>
            <w:hideMark/>
          </w:tcPr>
          <w:p w:rsidR="005827B8" w:rsidRPr="001F54D7" w:rsidRDefault="005827B8" w:rsidP="007D6FB2">
            <w:pPr>
              <w:pStyle w:val="Tabletext"/>
              <w:jc w:val="center"/>
            </w:pPr>
            <w:r w:rsidRPr="001F54D7">
              <w:t>26.53s</w:t>
            </w:r>
          </w:p>
        </w:tc>
        <w:tc>
          <w:tcPr>
            <w:tcW w:w="1418" w:type="dxa"/>
            <w:vAlign w:val="center"/>
            <w:hideMark/>
          </w:tcPr>
          <w:p w:rsidR="005827B8" w:rsidRPr="001F54D7" w:rsidRDefault="005827B8" w:rsidP="007D6FB2">
            <w:pPr>
              <w:pStyle w:val="Tabletext"/>
              <w:jc w:val="center"/>
            </w:pPr>
            <w:r w:rsidRPr="001F54D7">
              <w:t>80</w:t>
            </w:r>
            <w:r w:rsidR="002002E7">
              <w:t> </w:t>
            </w:r>
            <w:r w:rsidRPr="001F54D7">
              <w:t>kbit</w:t>
            </w:r>
          </w:p>
        </w:tc>
        <w:tc>
          <w:tcPr>
            <w:tcW w:w="1405" w:type="dxa"/>
            <w:vAlign w:val="center"/>
            <w:hideMark/>
          </w:tcPr>
          <w:p w:rsidR="005827B8" w:rsidRPr="001F54D7" w:rsidRDefault="005827B8" w:rsidP="007D6FB2">
            <w:pPr>
              <w:pStyle w:val="Tabletext"/>
              <w:jc w:val="center"/>
            </w:pPr>
            <w:r w:rsidRPr="001F54D7">
              <w:t>8</w:t>
            </w:r>
            <w:r w:rsidR="002002E7">
              <w:t> </w:t>
            </w:r>
            <w:r w:rsidRPr="001F54D7">
              <w:t>000</w:t>
            </w:r>
            <w:r w:rsidR="002002E7">
              <w:t> </w:t>
            </w:r>
            <w:r w:rsidRPr="001F54D7">
              <w:t>kbit</w:t>
            </w:r>
          </w:p>
        </w:tc>
        <w:tc>
          <w:tcPr>
            <w:tcW w:w="1339" w:type="dxa"/>
            <w:vAlign w:val="center"/>
            <w:hideMark/>
          </w:tcPr>
          <w:p w:rsidR="005827B8" w:rsidRPr="001F54D7" w:rsidRDefault="005827B8" w:rsidP="007D6FB2">
            <w:pPr>
              <w:pStyle w:val="Tabletext"/>
              <w:jc w:val="center"/>
            </w:pPr>
            <w:r w:rsidRPr="001F54D7">
              <w:t>60s</w:t>
            </w:r>
          </w:p>
        </w:tc>
      </w:tr>
      <w:tr w:rsidR="005827B8" w:rsidRPr="001F54D7" w:rsidTr="001649B2">
        <w:trPr>
          <w:trHeight w:val="270"/>
          <w:jc w:val="center"/>
        </w:trPr>
        <w:tc>
          <w:tcPr>
            <w:tcW w:w="2415" w:type="dxa"/>
            <w:vAlign w:val="center"/>
            <w:hideMark/>
          </w:tcPr>
          <w:p w:rsidR="005827B8" w:rsidRPr="001F54D7" w:rsidRDefault="005827B8" w:rsidP="00F33756">
            <w:pPr>
              <w:pStyle w:val="Tabletext"/>
            </w:pPr>
            <w:r w:rsidRPr="001F54D7">
              <w:t>Activity factor</w:t>
            </w:r>
          </w:p>
        </w:tc>
        <w:tc>
          <w:tcPr>
            <w:tcW w:w="1725" w:type="dxa"/>
            <w:vAlign w:val="center"/>
            <w:hideMark/>
          </w:tcPr>
          <w:p w:rsidR="005827B8" w:rsidRPr="001F54D7" w:rsidRDefault="005827B8" w:rsidP="007D6FB2">
            <w:pPr>
              <w:pStyle w:val="Tabletext"/>
              <w:jc w:val="center"/>
            </w:pPr>
            <w:r w:rsidRPr="001F54D7">
              <w:t>1</w:t>
            </w:r>
          </w:p>
        </w:tc>
        <w:tc>
          <w:tcPr>
            <w:tcW w:w="1408" w:type="dxa"/>
            <w:vAlign w:val="center"/>
            <w:hideMark/>
          </w:tcPr>
          <w:p w:rsidR="005827B8" w:rsidRPr="001F54D7" w:rsidRDefault="005827B8" w:rsidP="007D6FB2">
            <w:pPr>
              <w:pStyle w:val="Tabletext"/>
              <w:jc w:val="center"/>
            </w:pPr>
            <w:r w:rsidRPr="001F54D7">
              <w:t>1</w:t>
            </w:r>
          </w:p>
        </w:tc>
        <w:tc>
          <w:tcPr>
            <w:tcW w:w="1418" w:type="dxa"/>
            <w:vAlign w:val="center"/>
            <w:hideMark/>
          </w:tcPr>
          <w:p w:rsidR="005827B8" w:rsidRPr="001F54D7" w:rsidRDefault="005827B8" w:rsidP="007D6FB2">
            <w:pPr>
              <w:pStyle w:val="Tabletext"/>
              <w:jc w:val="center"/>
            </w:pPr>
            <w:r w:rsidRPr="001F54D7">
              <w:t>1</w:t>
            </w:r>
          </w:p>
        </w:tc>
        <w:tc>
          <w:tcPr>
            <w:tcW w:w="1405" w:type="dxa"/>
            <w:vAlign w:val="center"/>
            <w:hideMark/>
          </w:tcPr>
          <w:p w:rsidR="005827B8" w:rsidRPr="001F54D7" w:rsidRDefault="005827B8" w:rsidP="007D6FB2">
            <w:pPr>
              <w:pStyle w:val="Tabletext"/>
              <w:jc w:val="center"/>
            </w:pPr>
            <w:r w:rsidRPr="001F54D7">
              <w:t>1</w:t>
            </w:r>
          </w:p>
        </w:tc>
        <w:tc>
          <w:tcPr>
            <w:tcW w:w="1339" w:type="dxa"/>
            <w:vAlign w:val="center"/>
            <w:hideMark/>
          </w:tcPr>
          <w:p w:rsidR="005827B8" w:rsidRPr="001F54D7" w:rsidRDefault="005827B8" w:rsidP="007D6FB2">
            <w:pPr>
              <w:pStyle w:val="Tabletext"/>
              <w:jc w:val="center"/>
            </w:pPr>
            <w:r w:rsidRPr="001F54D7">
              <w:t>1</w:t>
            </w:r>
          </w:p>
        </w:tc>
      </w:tr>
      <w:tr w:rsidR="005827B8" w:rsidRPr="001F54D7" w:rsidTr="001649B2">
        <w:trPr>
          <w:trHeight w:val="270"/>
          <w:jc w:val="center"/>
        </w:trPr>
        <w:tc>
          <w:tcPr>
            <w:tcW w:w="2415" w:type="dxa"/>
            <w:vAlign w:val="center"/>
            <w:hideMark/>
          </w:tcPr>
          <w:p w:rsidR="005827B8" w:rsidRPr="001F54D7" w:rsidRDefault="005827B8" w:rsidP="00F33756">
            <w:pPr>
              <w:pStyle w:val="Tabletext"/>
            </w:pPr>
            <w:r w:rsidRPr="001F54D7">
              <w:t>Group size</w:t>
            </w:r>
          </w:p>
        </w:tc>
        <w:tc>
          <w:tcPr>
            <w:tcW w:w="1725" w:type="dxa"/>
            <w:vAlign w:val="center"/>
            <w:hideMark/>
          </w:tcPr>
          <w:p w:rsidR="005827B8" w:rsidRPr="001F54D7" w:rsidRDefault="005827B8" w:rsidP="007D6FB2">
            <w:pPr>
              <w:pStyle w:val="Tabletext"/>
              <w:jc w:val="center"/>
            </w:pPr>
            <w:r w:rsidRPr="001F54D7">
              <w:t>1</w:t>
            </w:r>
          </w:p>
        </w:tc>
        <w:tc>
          <w:tcPr>
            <w:tcW w:w="1408" w:type="dxa"/>
            <w:vAlign w:val="center"/>
            <w:hideMark/>
          </w:tcPr>
          <w:p w:rsidR="005827B8" w:rsidRPr="001F54D7" w:rsidRDefault="005827B8" w:rsidP="007D6FB2">
            <w:pPr>
              <w:pStyle w:val="Tabletext"/>
              <w:jc w:val="center"/>
            </w:pPr>
          </w:p>
        </w:tc>
        <w:tc>
          <w:tcPr>
            <w:tcW w:w="1418" w:type="dxa"/>
            <w:vAlign w:val="center"/>
            <w:hideMark/>
          </w:tcPr>
          <w:p w:rsidR="005827B8" w:rsidRPr="001F54D7" w:rsidRDefault="005827B8" w:rsidP="007D6FB2">
            <w:pPr>
              <w:pStyle w:val="Tabletext"/>
              <w:jc w:val="center"/>
            </w:pPr>
          </w:p>
        </w:tc>
        <w:tc>
          <w:tcPr>
            <w:tcW w:w="1405" w:type="dxa"/>
            <w:vAlign w:val="center"/>
            <w:hideMark/>
          </w:tcPr>
          <w:p w:rsidR="005827B8" w:rsidRPr="001F54D7" w:rsidRDefault="005827B8" w:rsidP="007D6FB2">
            <w:pPr>
              <w:pStyle w:val="Tabletext"/>
              <w:jc w:val="center"/>
            </w:pPr>
          </w:p>
        </w:tc>
        <w:tc>
          <w:tcPr>
            <w:tcW w:w="1339" w:type="dxa"/>
            <w:vAlign w:val="center"/>
            <w:hideMark/>
          </w:tcPr>
          <w:p w:rsidR="005827B8" w:rsidRPr="001F54D7" w:rsidRDefault="005827B8" w:rsidP="007D6FB2">
            <w:pPr>
              <w:pStyle w:val="Tabletext"/>
              <w:jc w:val="center"/>
            </w:pPr>
          </w:p>
        </w:tc>
      </w:tr>
      <w:tr w:rsidR="005827B8" w:rsidRPr="001F54D7" w:rsidTr="001649B2">
        <w:trPr>
          <w:trHeight w:val="270"/>
          <w:jc w:val="center"/>
        </w:trPr>
        <w:tc>
          <w:tcPr>
            <w:tcW w:w="2415" w:type="dxa"/>
            <w:vAlign w:val="center"/>
            <w:hideMark/>
          </w:tcPr>
          <w:p w:rsidR="005827B8" w:rsidRPr="001F54D7" w:rsidRDefault="005827B8" w:rsidP="00F33756">
            <w:pPr>
              <w:pStyle w:val="Tabletext"/>
            </w:pPr>
            <w:r w:rsidRPr="001F54D7">
              <w:t>Grade of service factor</w:t>
            </w:r>
          </w:p>
        </w:tc>
        <w:tc>
          <w:tcPr>
            <w:tcW w:w="1725" w:type="dxa"/>
            <w:vAlign w:val="center"/>
            <w:hideMark/>
          </w:tcPr>
          <w:p w:rsidR="005827B8" w:rsidRPr="001F54D7" w:rsidRDefault="005827B8" w:rsidP="007D6FB2">
            <w:pPr>
              <w:pStyle w:val="Tabletext"/>
              <w:jc w:val="center"/>
            </w:pPr>
            <w:r w:rsidRPr="001F54D7">
              <w:t>1.5</w:t>
            </w:r>
          </w:p>
        </w:tc>
        <w:tc>
          <w:tcPr>
            <w:tcW w:w="1408" w:type="dxa"/>
            <w:vAlign w:val="center"/>
            <w:hideMark/>
          </w:tcPr>
          <w:p w:rsidR="005827B8" w:rsidRPr="001F54D7" w:rsidRDefault="005827B8" w:rsidP="007D6FB2">
            <w:pPr>
              <w:pStyle w:val="Tabletext"/>
              <w:jc w:val="center"/>
            </w:pPr>
          </w:p>
        </w:tc>
        <w:tc>
          <w:tcPr>
            <w:tcW w:w="1418" w:type="dxa"/>
            <w:vAlign w:val="center"/>
            <w:hideMark/>
          </w:tcPr>
          <w:p w:rsidR="005827B8" w:rsidRPr="001F54D7" w:rsidRDefault="005827B8" w:rsidP="007D6FB2">
            <w:pPr>
              <w:pStyle w:val="Tabletext"/>
              <w:jc w:val="center"/>
            </w:pPr>
          </w:p>
        </w:tc>
        <w:tc>
          <w:tcPr>
            <w:tcW w:w="1405" w:type="dxa"/>
            <w:vAlign w:val="center"/>
            <w:hideMark/>
          </w:tcPr>
          <w:p w:rsidR="005827B8" w:rsidRPr="001F54D7" w:rsidRDefault="005827B8" w:rsidP="007D6FB2">
            <w:pPr>
              <w:pStyle w:val="Tabletext"/>
              <w:jc w:val="center"/>
            </w:pPr>
          </w:p>
        </w:tc>
        <w:tc>
          <w:tcPr>
            <w:tcW w:w="1339" w:type="dxa"/>
            <w:vAlign w:val="center"/>
            <w:hideMark/>
          </w:tcPr>
          <w:p w:rsidR="005827B8" w:rsidRPr="001F54D7" w:rsidRDefault="005827B8" w:rsidP="007D6FB2">
            <w:pPr>
              <w:pStyle w:val="Tabletext"/>
              <w:jc w:val="center"/>
            </w:pPr>
          </w:p>
        </w:tc>
      </w:tr>
      <w:tr w:rsidR="005827B8" w:rsidRPr="001F54D7" w:rsidTr="001649B2">
        <w:trPr>
          <w:trHeight w:val="270"/>
          <w:jc w:val="center"/>
        </w:trPr>
        <w:tc>
          <w:tcPr>
            <w:tcW w:w="2415" w:type="dxa"/>
            <w:vAlign w:val="center"/>
            <w:hideMark/>
          </w:tcPr>
          <w:p w:rsidR="005827B8" w:rsidRPr="001F54D7" w:rsidRDefault="005827B8" w:rsidP="00F33756">
            <w:pPr>
              <w:pStyle w:val="Tabletext"/>
            </w:pPr>
            <w:r w:rsidRPr="001F54D7">
              <w:t>α factor</w:t>
            </w:r>
          </w:p>
        </w:tc>
        <w:tc>
          <w:tcPr>
            <w:tcW w:w="1725" w:type="dxa"/>
            <w:vAlign w:val="center"/>
            <w:hideMark/>
          </w:tcPr>
          <w:p w:rsidR="005827B8" w:rsidRPr="001F54D7" w:rsidRDefault="005827B8" w:rsidP="007D6FB2">
            <w:pPr>
              <w:pStyle w:val="Tabletext"/>
              <w:jc w:val="center"/>
            </w:pPr>
            <w:r w:rsidRPr="001F54D7">
              <w:t>1</w:t>
            </w:r>
          </w:p>
        </w:tc>
        <w:tc>
          <w:tcPr>
            <w:tcW w:w="1408" w:type="dxa"/>
            <w:vAlign w:val="center"/>
            <w:hideMark/>
          </w:tcPr>
          <w:p w:rsidR="005827B8" w:rsidRPr="001F54D7" w:rsidRDefault="005827B8" w:rsidP="007D6FB2">
            <w:pPr>
              <w:pStyle w:val="Tabletext"/>
              <w:jc w:val="center"/>
            </w:pPr>
          </w:p>
        </w:tc>
        <w:tc>
          <w:tcPr>
            <w:tcW w:w="1418" w:type="dxa"/>
            <w:vAlign w:val="center"/>
            <w:hideMark/>
          </w:tcPr>
          <w:p w:rsidR="005827B8" w:rsidRPr="001F54D7" w:rsidRDefault="005827B8" w:rsidP="007D6FB2">
            <w:pPr>
              <w:pStyle w:val="Tabletext"/>
              <w:jc w:val="center"/>
            </w:pPr>
          </w:p>
        </w:tc>
        <w:tc>
          <w:tcPr>
            <w:tcW w:w="1405" w:type="dxa"/>
            <w:vAlign w:val="center"/>
            <w:hideMark/>
          </w:tcPr>
          <w:p w:rsidR="005827B8" w:rsidRPr="001F54D7" w:rsidRDefault="005827B8" w:rsidP="007D6FB2">
            <w:pPr>
              <w:pStyle w:val="Tabletext"/>
              <w:jc w:val="center"/>
            </w:pPr>
          </w:p>
        </w:tc>
        <w:tc>
          <w:tcPr>
            <w:tcW w:w="1339" w:type="dxa"/>
            <w:vAlign w:val="center"/>
            <w:hideMark/>
          </w:tcPr>
          <w:p w:rsidR="005827B8" w:rsidRPr="001F54D7" w:rsidRDefault="005827B8" w:rsidP="007D6FB2">
            <w:pPr>
              <w:pStyle w:val="Tabletext"/>
              <w:jc w:val="center"/>
            </w:pPr>
          </w:p>
        </w:tc>
      </w:tr>
      <w:tr w:rsidR="005827B8" w:rsidRPr="001F54D7" w:rsidTr="001649B2">
        <w:trPr>
          <w:trHeight w:val="270"/>
          <w:jc w:val="center"/>
        </w:trPr>
        <w:tc>
          <w:tcPr>
            <w:tcW w:w="2415" w:type="dxa"/>
            <w:vAlign w:val="center"/>
            <w:hideMark/>
          </w:tcPr>
          <w:p w:rsidR="005827B8" w:rsidRPr="001F54D7" w:rsidRDefault="005827B8" w:rsidP="00F33756">
            <w:pPr>
              <w:pStyle w:val="Tabletext"/>
            </w:pPr>
            <w:r w:rsidRPr="001F54D7">
              <w:t>β factor</w:t>
            </w:r>
          </w:p>
        </w:tc>
        <w:tc>
          <w:tcPr>
            <w:tcW w:w="1725" w:type="dxa"/>
            <w:vAlign w:val="center"/>
            <w:hideMark/>
          </w:tcPr>
          <w:p w:rsidR="005827B8" w:rsidRPr="001F54D7" w:rsidRDefault="005827B8" w:rsidP="007D6FB2">
            <w:pPr>
              <w:pStyle w:val="Tabletext"/>
              <w:jc w:val="center"/>
            </w:pPr>
            <w:r w:rsidRPr="001F54D7">
              <w:t>1</w:t>
            </w:r>
          </w:p>
        </w:tc>
        <w:tc>
          <w:tcPr>
            <w:tcW w:w="1408" w:type="dxa"/>
            <w:vAlign w:val="center"/>
            <w:hideMark/>
          </w:tcPr>
          <w:p w:rsidR="005827B8" w:rsidRPr="001F54D7" w:rsidRDefault="005827B8" w:rsidP="007D6FB2">
            <w:pPr>
              <w:pStyle w:val="Tabletext"/>
              <w:jc w:val="center"/>
            </w:pPr>
          </w:p>
        </w:tc>
        <w:tc>
          <w:tcPr>
            <w:tcW w:w="1418" w:type="dxa"/>
            <w:vAlign w:val="center"/>
            <w:hideMark/>
          </w:tcPr>
          <w:p w:rsidR="005827B8" w:rsidRPr="001F54D7" w:rsidRDefault="005827B8" w:rsidP="007D6FB2">
            <w:pPr>
              <w:pStyle w:val="Tabletext"/>
              <w:jc w:val="center"/>
            </w:pPr>
          </w:p>
        </w:tc>
        <w:tc>
          <w:tcPr>
            <w:tcW w:w="1405" w:type="dxa"/>
            <w:vAlign w:val="center"/>
            <w:hideMark/>
          </w:tcPr>
          <w:p w:rsidR="005827B8" w:rsidRPr="001F54D7" w:rsidRDefault="005827B8" w:rsidP="007D6FB2">
            <w:pPr>
              <w:pStyle w:val="Tabletext"/>
              <w:jc w:val="center"/>
            </w:pPr>
          </w:p>
        </w:tc>
        <w:tc>
          <w:tcPr>
            <w:tcW w:w="1339" w:type="dxa"/>
            <w:vAlign w:val="center"/>
            <w:hideMark/>
          </w:tcPr>
          <w:p w:rsidR="005827B8" w:rsidRPr="001F54D7" w:rsidRDefault="005827B8" w:rsidP="007D6FB2">
            <w:pPr>
              <w:pStyle w:val="Tabletext"/>
              <w:jc w:val="center"/>
            </w:pPr>
          </w:p>
        </w:tc>
      </w:tr>
    </w:tbl>
    <w:p w:rsidR="00F33756" w:rsidRPr="001F54D7" w:rsidRDefault="00F33756" w:rsidP="00F33756">
      <w:pPr>
        <w:pStyle w:val="Tablefin"/>
      </w:pPr>
    </w:p>
    <w:p w:rsidR="005827B8" w:rsidRPr="001F54D7" w:rsidRDefault="005827B8" w:rsidP="001649B2">
      <w:pPr>
        <w:rPr>
          <w:caps/>
          <w:sz w:val="20"/>
          <w:lang w:eastAsia="zh-CN"/>
        </w:rPr>
      </w:pPr>
      <w:r w:rsidRPr="001F54D7">
        <w:t xml:space="preserve">Considering </w:t>
      </w:r>
      <w:r w:rsidRPr="001F54D7">
        <w:rPr>
          <w:lang w:eastAsia="zh-CN"/>
        </w:rPr>
        <w:t xml:space="preserve">narrow band </w:t>
      </w:r>
      <w:r w:rsidRPr="001F54D7">
        <w:t xml:space="preserve">voice, narrow band data, </w:t>
      </w:r>
      <w:r w:rsidRPr="001F54D7">
        <w:rPr>
          <w:lang w:eastAsia="zh-CN"/>
        </w:rPr>
        <w:t xml:space="preserve">wide band </w:t>
      </w:r>
      <w:r w:rsidRPr="001F54D7">
        <w:t xml:space="preserve">image and </w:t>
      </w:r>
      <w:r w:rsidRPr="001F54D7">
        <w:rPr>
          <w:lang w:eastAsia="zh-CN"/>
        </w:rPr>
        <w:t xml:space="preserve">broad band </w:t>
      </w:r>
      <w:r w:rsidRPr="001F54D7">
        <w:t>video, total 39.3</w:t>
      </w:r>
      <w:r w:rsidRPr="001F54D7">
        <w:rPr>
          <w:lang w:eastAsia="zh-CN"/>
        </w:rPr>
        <w:t>4 </w:t>
      </w:r>
      <w:r w:rsidRPr="001F54D7">
        <w:t xml:space="preserve">MHz is </w:t>
      </w:r>
      <w:r w:rsidRPr="001F54D7">
        <w:rPr>
          <w:lang w:eastAsia="zh-CN"/>
        </w:rPr>
        <w:t xml:space="preserve">maybe </w:t>
      </w:r>
      <w:r w:rsidRPr="001F54D7">
        <w:t>minimum PPDR spectrum</w:t>
      </w:r>
      <w:r w:rsidRPr="001F54D7">
        <w:rPr>
          <w:lang w:eastAsia="zh-CN"/>
        </w:rPr>
        <w:t xml:space="preserve"> according to requirement development of Wuhan city in 2020</w:t>
      </w:r>
      <w:r w:rsidRPr="001F54D7">
        <w:t>.</w:t>
      </w:r>
    </w:p>
    <w:p w:rsidR="005827B8" w:rsidRPr="001F54D7" w:rsidRDefault="005827B8" w:rsidP="001649B2">
      <w:pPr>
        <w:pStyle w:val="TableNo"/>
        <w:spacing w:before="240"/>
        <w:rPr>
          <w:lang w:eastAsia="zh-CN"/>
        </w:rPr>
      </w:pPr>
      <w:r w:rsidRPr="001F54D7">
        <w:rPr>
          <w:lang w:eastAsia="zh-CN"/>
        </w:rPr>
        <w:t>TABLE 2E-11</w:t>
      </w:r>
    </w:p>
    <w:p w:rsidR="005827B8" w:rsidRPr="001F54D7" w:rsidRDefault="005827B8" w:rsidP="001649B2">
      <w:pPr>
        <w:pStyle w:val="Tabletitle"/>
        <w:rPr>
          <w:lang w:eastAsia="zh-CN"/>
        </w:rPr>
      </w:pPr>
      <w:r w:rsidRPr="001F54D7">
        <w:rPr>
          <w:lang w:eastAsia="zh-CN"/>
        </w:rPr>
        <w:t xml:space="preserve">Total spectrum requirement of TD-LTE </w:t>
      </w:r>
    </w:p>
    <w:tbl>
      <w:tblPr>
        <w:tblW w:w="8914" w:type="dxa"/>
        <w:jc w:val="center"/>
        <w:tblLook w:val="04A0" w:firstRow="1" w:lastRow="0" w:firstColumn="1" w:lastColumn="0" w:noHBand="0" w:noVBand="1"/>
      </w:tblPr>
      <w:tblGrid>
        <w:gridCol w:w="1349"/>
        <w:gridCol w:w="2279"/>
        <w:gridCol w:w="1238"/>
        <w:gridCol w:w="1363"/>
        <w:gridCol w:w="2740"/>
      </w:tblGrid>
      <w:tr w:rsidR="005827B8" w:rsidRPr="001F54D7" w:rsidTr="001649B2">
        <w:trPr>
          <w:trHeight w:val="285"/>
          <w:jc w:val="center"/>
        </w:trPr>
        <w:tc>
          <w:tcPr>
            <w:tcW w:w="1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F33756">
            <w:pPr>
              <w:pStyle w:val="Tablehead"/>
            </w:pPr>
            <w:r w:rsidRPr="001F54D7">
              <w:t>Voice/MHz</w:t>
            </w:r>
          </w:p>
        </w:tc>
        <w:tc>
          <w:tcPr>
            <w:tcW w:w="227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F33756">
            <w:pPr>
              <w:pStyle w:val="Tablehead"/>
            </w:pPr>
            <w:r w:rsidRPr="001F54D7">
              <w:t>Narrow data/MHz</w:t>
            </w:r>
          </w:p>
        </w:tc>
        <w:tc>
          <w:tcPr>
            <w:tcW w:w="118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F33756">
            <w:pPr>
              <w:pStyle w:val="Tablehead"/>
            </w:pPr>
            <w:r w:rsidRPr="001F54D7">
              <w:t>Image/MHz</w:t>
            </w:r>
          </w:p>
        </w:tc>
        <w:tc>
          <w:tcPr>
            <w:tcW w:w="136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F33756">
            <w:pPr>
              <w:pStyle w:val="Tablehead"/>
            </w:pPr>
            <w:r w:rsidRPr="001F54D7">
              <w:t>Video/MHz</w:t>
            </w:r>
          </w:p>
        </w:tc>
        <w:tc>
          <w:tcPr>
            <w:tcW w:w="27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827B8" w:rsidRPr="001F54D7" w:rsidRDefault="005827B8" w:rsidP="00F33756">
            <w:pPr>
              <w:pStyle w:val="Tablehead"/>
            </w:pPr>
            <w:r w:rsidRPr="001F54D7">
              <w:t>Total spectrum /MHz</w:t>
            </w:r>
          </w:p>
        </w:tc>
      </w:tr>
      <w:tr w:rsidR="005827B8" w:rsidRPr="001F54D7" w:rsidTr="001649B2">
        <w:trPr>
          <w:trHeight w:val="285"/>
          <w:jc w:val="center"/>
        </w:trPr>
        <w:tc>
          <w:tcPr>
            <w:tcW w:w="1349" w:type="dxa"/>
            <w:tcBorders>
              <w:top w:val="nil"/>
              <w:left w:val="single" w:sz="4" w:space="0" w:color="auto"/>
              <w:bottom w:val="single" w:sz="4" w:space="0" w:color="auto"/>
              <w:right w:val="single" w:sz="4" w:space="0" w:color="auto"/>
            </w:tcBorders>
            <w:shd w:val="clear" w:color="auto" w:fill="auto"/>
            <w:noWrap/>
            <w:vAlign w:val="center"/>
            <w:hideMark/>
          </w:tcPr>
          <w:p w:rsidR="005827B8" w:rsidRPr="001F54D7" w:rsidRDefault="005827B8" w:rsidP="00F33756">
            <w:pPr>
              <w:pStyle w:val="Tabletext"/>
              <w:jc w:val="center"/>
            </w:pPr>
            <w:r w:rsidRPr="001F54D7">
              <w:t>1.55</w:t>
            </w:r>
          </w:p>
        </w:tc>
        <w:tc>
          <w:tcPr>
            <w:tcW w:w="2279"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F33756">
            <w:pPr>
              <w:pStyle w:val="Tabletext"/>
              <w:jc w:val="center"/>
            </w:pPr>
            <w:r w:rsidRPr="001F54D7">
              <w:t>0.1</w:t>
            </w:r>
          </w:p>
        </w:tc>
        <w:tc>
          <w:tcPr>
            <w:tcW w:w="118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F33756">
            <w:pPr>
              <w:pStyle w:val="Tabletext"/>
              <w:jc w:val="center"/>
            </w:pPr>
            <w:r w:rsidRPr="001F54D7">
              <w:t>2.19</w:t>
            </w:r>
          </w:p>
        </w:tc>
        <w:tc>
          <w:tcPr>
            <w:tcW w:w="1363"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F33756">
            <w:pPr>
              <w:pStyle w:val="Tabletext"/>
              <w:jc w:val="center"/>
            </w:pPr>
            <w:r w:rsidRPr="001F54D7">
              <w:t>35.5</w:t>
            </w:r>
          </w:p>
        </w:tc>
        <w:tc>
          <w:tcPr>
            <w:tcW w:w="2740" w:type="dxa"/>
            <w:tcBorders>
              <w:top w:val="nil"/>
              <w:left w:val="nil"/>
              <w:bottom w:val="single" w:sz="4" w:space="0" w:color="auto"/>
              <w:right w:val="single" w:sz="4" w:space="0" w:color="auto"/>
            </w:tcBorders>
            <w:shd w:val="clear" w:color="auto" w:fill="auto"/>
            <w:noWrap/>
            <w:vAlign w:val="center"/>
            <w:hideMark/>
          </w:tcPr>
          <w:p w:rsidR="005827B8" w:rsidRPr="001F54D7" w:rsidRDefault="005827B8" w:rsidP="00F33756">
            <w:pPr>
              <w:pStyle w:val="Tabletext"/>
              <w:jc w:val="center"/>
            </w:pPr>
            <w:r w:rsidRPr="001F54D7">
              <w:t>39.34</w:t>
            </w:r>
          </w:p>
        </w:tc>
      </w:tr>
    </w:tbl>
    <w:p w:rsidR="00A32BDA" w:rsidRDefault="00A32BDA" w:rsidP="00A32BDA">
      <w:pPr>
        <w:pStyle w:val="Tablefin"/>
      </w:pPr>
      <w:bookmarkStart w:id="487" w:name="_Toc424658180"/>
      <w:bookmarkStart w:id="488" w:name="_Toc424658515"/>
      <w:bookmarkStart w:id="489" w:name="_Toc424664274"/>
      <w:bookmarkStart w:id="490" w:name="_Toc431978783"/>
      <w:bookmarkStart w:id="491" w:name="_Toc432165799"/>
      <w:bookmarkStart w:id="492" w:name="_Toc432166575"/>
      <w:bookmarkStart w:id="493" w:name="_Toc450752773"/>
      <w:bookmarkStart w:id="494" w:name="_Toc450753278"/>
      <w:bookmarkStart w:id="495" w:name="_Toc450757390"/>
      <w:bookmarkStart w:id="496" w:name="_Toc450808245"/>
      <w:bookmarkStart w:id="497" w:name="_Toc450876137"/>
      <w:bookmarkStart w:id="498" w:name="_Toc451239068"/>
      <w:bookmarkStart w:id="499" w:name="_Toc451242563"/>
    </w:p>
    <w:p w:rsidR="005827B8" w:rsidRPr="001F54D7" w:rsidRDefault="002F6363" w:rsidP="00F33756">
      <w:pPr>
        <w:pStyle w:val="Heading1"/>
      </w:pPr>
      <w:r>
        <w:t>A</w:t>
      </w:r>
      <w:r w:rsidRPr="002F6363">
        <w:t>2E</w:t>
      </w:r>
      <w:r>
        <w:t>.</w:t>
      </w:r>
      <w:r w:rsidR="005827B8" w:rsidRPr="001F54D7">
        <w:t>4</w:t>
      </w:r>
      <w:r w:rsidR="005827B8" w:rsidRPr="001F54D7">
        <w:tab/>
        <w:t>Scenario of LTE based technology for PPDR broadband</w:t>
      </w:r>
      <w:bookmarkEnd w:id="487"/>
      <w:bookmarkEnd w:id="488"/>
      <w:bookmarkEnd w:id="489"/>
      <w:bookmarkEnd w:id="490"/>
      <w:bookmarkEnd w:id="491"/>
      <w:bookmarkEnd w:id="492"/>
      <w:bookmarkEnd w:id="493"/>
      <w:bookmarkEnd w:id="494"/>
      <w:bookmarkEnd w:id="495"/>
      <w:bookmarkEnd w:id="496"/>
      <w:bookmarkEnd w:id="497"/>
      <w:bookmarkEnd w:id="498"/>
      <w:bookmarkEnd w:id="499"/>
      <w:r w:rsidR="005827B8" w:rsidRPr="001F54D7">
        <w:t xml:space="preserve"> </w:t>
      </w:r>
      <w:bookmarkEnd w:id="444"/>
      <w:bookmarkEnd w:id="445"/>
      <w:bookmarkEnd w:id="446"/>
    </w:p>
    <w:p w:rsidR="005827B8" w:rsidRPr="001F54D7" w:rsidRDefault="005827B8" w:rsidP="001649B2">
      <w:r w:rsidRPr="001F54D7">
        <w:t xml:space="preserve">This is a study of a typical </w:t>
      </w:r>
      <w:r w:rsidRPr="001F54D7">
        <w:rPr>
          <w:lang w:eastAsia="zh-CN"/>
        </w:rPr>
        <w:t>PPDR incident</w:t>
      </w:r>
      <w:bookmarkStart w:id="500" w:name="OLE_LINK19"/>
      <w:bookmarkStart w:id="501" w:name="OLE_LINK20"/>
      <w:r w:rsidRPr="001F54D7">
        <w:t>, a bank robbery</w:t>
      </w:r>
      <w:r w:rsidRPr="001F54D7">
        <w:rPr>
          <w:lang w:eastAsia="zh-CN"/>
        </w:rPr>
        <w:t xml:space="preserve">, which happened in China. </w:t>
      </w:r>
      <w:r w:rsidRPr="001F54D7">
        <w:t>Wireless bandwidth requirements of PPDR agencies in this mission critical scenario are analyzed.</w:t>
      </w:r>
      <w:bookmarkEnd w:id="500"/>
      <w:bookmarkEnd w:id="501"/>
    </w:p>
    <w:p w:rsidR="005827B8" w:rsidRPr="001F54D7" w:rsidRDefault="005827B8" w:rsidP="001649B2">
      <w:pPr>
        <w:rPr>
          <w:rFonts w:eastAsia="SimSun"/>
          <w:lang w:eastAsia="zh-CN"/>
        </w:rPr>
      </w:pPr>
      <w:r w:rsidRPr="001F54D7">
        <w:t>Process to handle the incident:</w:t>
      </w:r>
    </w:p>
    <w:p w:rsidR="005827B8" w:rsidRPr="001F54D7" w:rsidRDefault="00F33756" w:rsidP="00F33756">
      <w:pPr>
        <w:pStyle w:val="enumlev1"/>
        <w:rPr>
          <w:rFonts w:eastAsia="BatangChe"/>
        </w:rPr>
      </w:pPr>
      <w:r w:rsidRPr="001F54D7">
        <w:rPr>
          <w:rFonts w:eastAsia="BatangChe"/>
        </w:rPr>
        <w:t>a)</w:t>
      </w:r>
      <w:r w:rsidRPr="001F54D7">
        <w:rPr>
          <w:rFonts w:eastAsia="BatangChe"/>
        </w:rPr>
        <w:tab/>
      </w:r>
      <w:r w:rsidR="005827B8" w:rsidRPr="001F54D7">
        <w:rPr>
          <w:rFonts w:eastAsia="BatangChe"/>
        </w:rPr>
        <w:t>110 command centre receives emergency call and dispatches nearby police officers to the scene.</w:t>
      </w:r>
    </w:p>
    <w:p w:rsidR="005827B8" w:rsidRPr="001F54D7" w:rsidRDefault="00F33756" w:rsidP="00F33756">
      <w:pPr>
        <w:pStyle w:val="enumlev1"/>
        <w:rPr>
          <w:rFonts w:eastAsia="BatangChe"/>
        </w:rPr>
      </w:pPr>
      <w:r w:rsidRPr="001F54D7">
        <w:rPr>
          <w:rFonts w:eastAsia="BatangChe"/>
        </w:rPr>
        <w:t>b)</w:t>
      </w:r>
      <w:r w:rsidRPr="001F54D7">
        <w:rPr>
          <w:rFonts w:eastAsia="BatangChe"/>
        </w:rPr>
        <w:tab/>
      </w:r>
      <w:r w:rsidR="005827B8" w:rsidRPr="001F54D7">
        <w:rPr>
          <w:rFonts w:eastAsia="BatangChe"/>
        </w:rPr>
        <w:t>The dispatched police officers contact the command centre and ask for the aid of SWAT Police officers in accordance with the situation and set up a command centre on the scene.</w:t>
      </w:r>
    </w:p>
    <w:p w:rsidR="005827B8" w:rsidRPr="001F54D7" w:rsidRDefault="00F33756" w:rsidP="00F33756">
      <w:pPr>
        <w:pStyle w:val="enumlev1"/>
        <w:rPr>
          <w:rFonts w:eastAsia="BatangChe"/>
        </w:rPr>
      </w:pPr>
      <w:r w:rsidRPr="001F54D7">
        <w:rPr>
          <w:rFonts w:eastAsia="BatangChe"/>
        </w:rPr>
        <w:t>c)</w:t>
      </w:r>
      <w:r w:rsidRPr="001F54D7">
        <w:rPr>
          <w:rFonts w:eastAsia="BatangChe"/>
        </w:rPr>
        <w:tab/>
      </w:r>
      <w:r w:rsidR="005827B8" w:rsidRPr="001F54D7">
        <w:rPr>
          <w:rFonts w:eastAsia="BatangChe"/>
        </w:rPr>
        <w:t>Firefighters and medical team arrive on the scene.</w:t>
      </w:r>
    </w:p>
    <w:p w:rsidR="005827B8" w:rsidRPr="001F54D7" w:rsidRDefault="00F33756" w:rsidP="00F33756">
      <w:pPr>
        <w:pStyle w:val="enumlev1"/>
        <w:rPr>
          <w:rFonts w:eastAsia="BatangChe"/>
        </w:rPr>
      </w:pPr>
      <w:r w:rsidRPr="001F54D7">
        <w:rPr>
          <w:rFonts w:eastAsia="BatangChe"/>
        </w:rPr>
        <w:t>d)</w:t>
      </w:r>
      <w:r w:rsidRPr="001F54D7">
        <w:rPr>
          <w:rFonts w:eastAsia="BatangChe"/>
        </w:rPr>
        <w:tab/>
      </w:r>
      <w:r w:rsidR="005827B8" w:rsidRPr="001F54D7">
        <w:rPr>
          <w:rFonts w:eastAsia="BatangChe"/>
        </w:rPr>
        <w:t>Police helicopter arrives on the scene. The helicopter transmits panoramic high definition images to the on-scene command centre and the on-scene command centre transmits the images through wireless network to remote command centre. The remote command centre transmits large amount of data concerning the incident and the scene to the on-scene command centre, which in turn broadcasts the data to each emergency team.</w:t>
      </w:r>
    </w:p>
    <w:p w:rsidR="005827B8" w:rsidRPr="001F54D7" w:rsidRDefault="00AC7641" w:rsidP="00F33756">
      <w:pPr>
        <w:pStyle w:val="enumlev1"/>
        <w:rPr>
          <w:rFonts w:eastAsia="BatangChe"/>
        </w:rPr>
      </w:pPr>
      <w:r w:rsidRPr="001F54D7">
        <w:rPr>
          <w:rFonts w:eastAsia="BatangChe"/>
        </w:rPr>
        <w:t>e</w:t>
      </w:r>
      <w:r w:rsidR="00F33756" w:rsidRPr="001F54D7">
        <w:rPr>
          <w:rFonts w:eastAsia="BatangChe"/>
        </w:rPr>
        <w:t>)</w:t>
      </w:r>
      <w:r w:rsidR="00F33756" w:rsidRPr="001F54D7">
        <w:rPr>
          <w:rFonts w:eastAsia="BatangChe"/>
        </w:rPr>
        <w:tab/>
      </w:r>
      <w:r w:rsidR="005827B8" w:rsidRPr="001F54D7">
        <w:rPr>
          <w:rFonts w:eastAsia="BatangChe"/>
        </w:rPr>
        <w:t xml:space="preserve">The SWAT Police officers arrive on the scene. They deploy surveillance equipment to conduct covert surveillance and collect information. Critical information is transmitted to the on-scene command centre in a manner of </w:t>
      </w:r>
      <w:bookmarkStart w:id="502" w:name="OLE_LINK11"/>
      <w:bookmarkStart w:id="503" w:name="OLE_LINK12"/>
      <w:r w:rsidR="005827B8" w:rsidRPr="001F54D7">
        <w:rPr>
          <w:rFonts w:eastAsia="BatangChe"/>
        </w:rPr>
        <w:t>high definition images</w:t>
      </w:r>
      <w:bookmarkEnd w:id="502"/>
      <w:bookmarkEnd w:id="503"/>
      <w:r w:rsidR="005827B8" w:rsidRPr="001F54D7">
        <w:rPr>
          <w:rFonts w:eastAsia="BatangChe"/>
        </w:rPr>
        <w:t xml:space="preserve"> while general information</w:t>
      </w:r>
      <w:r w:rsidR="005827B8" w:rsidRPr="001F54D7">
        <w:rPr>
          <w:lang w:eastAsia="zh-CN"/>
        </w:rPr>
        <w:t xml:space="preserve"> is transmitted through two channels standard definition images</w:t>
      </w:r>
      <w:r w:rsidR="005827B8" w:rsidRPr="001F54D7">
        <w:rPr>
          <w:rFonts w:eastAsia="BatangChe"/>
        </w:rPr>
        <w:t>. The on</w:t>
      </w:r>
      <w:r w:rsidR="005827B8" w:rsidRPr="001F54D7">
        <w:rPr>
          <w:rFonts w:eastAsia="BatangChe"/>
        </w:rPr>
        <w:noBreakHyphen/>
        <w:t>scene command centre broadcasts the video images to whichever emergency team that needs the video.</w:t>
      </w:r>
    </w:p>
    <w:p w:rsidR="005827B8" w:rsidRPr="001F54D7" w:rsidRDefault="00AC7641" w:rsidP="00F33756">
      <w:pPr>
        <w:pStyle w:val="enumlev1"/>
        <w:rPr>
          <w:rFonts w:eastAsia="BatangChe"/>
        </w:rPr>
      </w:pPr>
      <w:r w:rsidRPr="001F54D7">
        <w:rPr>
          <w:rFonts w:eastAsia="BatangChe"/>
        </w:rPr>
        <w:t>f</w:t>
      </w:r>
      <w:r w:rsidR="00F33756" w:rsidRPr="001F54D7">
        <w:rPr>
          <w:rFonts w:eastAsia="BatangChe"/>
        </w:rPr>
        <w:t>)</w:t>
      </w:r>
      <w:r w:rsidR="00F33756" w:rsidRPr="001F54D7">
        <w:rPr>
          <w:rFonts w:eastAsia="BatangChe"/>
        </w:rPr>
        <w:tab/>
      </w:r>
      <w:r w:rsidR="005827B8" w:rsidRPr="001F54D7">
        <w:rPr>
          <w:rFonts w:eastAsia="BatangChe"/>
        </w:rPr>
        <w:t>The SWAT Police officers deploy remote-controlled reconnaissance robots and transmit indoor video in two manners, high definition and standard definition.</w:t>
      </w:r>
    </w:p>
    <w:p w:rsidR="005827B8" w:rsidRPr="001F54D7" w:rsidRDefault="00AC7641" w:rsidP="00F33756">
      <w:pPr>
        <w:pStyle w:val="enumlev1"/>
        <w:rPr>
          <w:rFonts w:eastAsia="BatangChe"/>
        </w:rPr>
      </w:pPr>
      <w:r w:rsidRPr="001F54D7">
        <w:rPr>
          <w:rFonts w:eastAsia="BatangChe"/>
        </w:rPr>
        <w:lastRenderedPageBreak/>
        <w:t>g</w:t>
      </w:r>
      <w:r w:rsidR="00F33756" w:rsidRPr="001F54D7">
        <w:rPr>
          <w:rFonts w:eastAsia="BatangChe"/>
        </w:rPr>
        <w:t>)</w:t>
      </w:r>
      <w:r w:rsidR="00F33756" w:rsidRPr="001F54D7">
        <w:rPr>
          <w:rFonts w:eastAsia="BatangChe"/>
        </w:rPr>
        <w:tab/>
      </w:r>
      <w:r w:rsidR="005827B8" w:rsidRPr="001F54D7">
        <w:rPr>
          <w:rFonts w:eastAsia="BatangChe"/>
        </w:rPr>
        <w:t>Negotiation experts arrive on the scene. To make sure the experts can see and hear every detail of the scene; assistants for the negotiation monitor the negotiation by making full use of videos collected through all equipment.</w:t>
      </w:r>
    </w:p>
    <w:p w:rsidR="005827B8" w:rsidRPr="001F54D7" w:rsidRDefault="00AC7641" w:rsidP="00F33756">
      <w:pPr>
        <w:pStyle w:val="enumlev1"/>
        <w:rPr>
          <w:rFonts w:eastAsia="BatangChe"/>
        </w:rPr>
      </w:pPr>
      <w:r w:rsidRPr="001F54D7">
        <w:rPr>
          <w:lang w:eastAsia="zh-CN"/>
        </w:rPr>
        <w:t>h</w:t>
      </w:r>
      <w:r w:rsidR="00F33756" w:rsidRPr="001F54D7">
        <w:rPr>
          <w:lang w:eastAsia="zh-CN"/>
        </w:rPr>
        <w:t>)</w:t>
      </w:r>
      <w:r w:rsidR="00F33756" w:rsidRPr="001F54D7">
        <w:rPr>
          <w:lang w:eastAsia="zh-CN"/>
        </w:rPr>
        <w:tab/>
      </w:r>
      <w:r w:rsidR="005827B8" w:rsidRPr="001F54D7">
        <w:rPr>
          <w:lang w:eastAsia="zh-CN"/>
        </w:rPr>
        <w:t>SWAT Police</w:t>
      </w:r>
      <w:r w:rsidR="005827B8" w:rsidRPr="001F54D7">
        <w:rPr>
          <w:rFonts w:eastAsia="BatangChe"/>
        </w:rPr>
        <w:t xml:space="preserve"> officers make the strategy for strike and ten of them prepare to start the strike. </w:t>
      </w:r>
      <w:r w:rsidR="005827B8" w:rsidRPr="001F54D7">
        <w:rPr>
          <w:rFonts w:eastAsia="SimSun"/>
          <w:lang w:eastAsia="zh-CN"/>
        </w:rPr>
        <w:t>Two</w:t>
      </w:r>
      <w:r w:rsidR="005827B8" w:rsidRPr="001F54D7">
        <w:rPr>
          <w:rFonts w:eastAsia="BatangChe"/>
        </w:rPr>
        <w:t xml:space="preserve"> head-mounted cameras of standard definition are carried with them.</w:t>
      </w:r>
    </w:p>
    <w:p w:rsidR="005827B8" w:rsidRPr="001F54D7" w:rsidRDefault="00AC7641" w:rsidP="00AC7641">
      <w:pPr>
        <w:pStyle w:val="enumlev1"/>
        <w:rPr>
          <w:rFonts w:eastAsia="BatangChe"/>
        </w:rPr>
      </w:pPr>
      <w:r w:rsidRPr="001F54D7">
        <w:rPr>
          <w:lang w:eastAsia="zh-CN"/>
        </w:rPr>
        <w:t>i)</w:t>
      </w:r>
      <w:r w:rsidRPr="001F54D7">
        <w:rPr>
          <w:lang w:eastAsia="zh-CN"/>
        </w:rPr>
        <w:tab/>
      </w:r>
      <w:r w:rsidR="005827B8" w:rsidRPr="001F54D7">
        <w:rPr>
          <w:lang w:eastAsia="zh-CN"/>
        </w:rPr>
        <w:t>The operation</w:t>
      </w:r>
      <w:r w:rsidR="005827B8" w:rsidRPr="001F54D7">
        <w:rPr>
          <w:rFonts w:eastAsia="BatangChe"/>
        </w:rPr>
        <w:t xml:space="preserve"> is finished.</w:t>
      </w:r>
    </w:p>
    <w:p w:rsidR="005827B8" w:rsidRPr="001F54D7" w:rsidRDefault="005827B8" w:rsidP="00F33756">
      <w:pPr>
        <w:rPr>
          <w:rFonts w:eastAsia="SimSun"/>
          <w:lang w:eastAsia="zh-CN"/>
        </w:rPr>
      </w:pPr>
      <w:r w:rsidRPr="001F54D7">
        <w:t xml:space="preserve">Throughout the whole process, the peak spectrum demand happens when the SWAT Police team strike. Only when bandwidth requirement during this period is met, </w:t>
      </w:r>
      <w:r w:rsidRPr="001F54D7">
        <w:rPr>
          <w:lang w:eastAsia="zh-CN"/>
        </w:rPr>
        <w:t>the</w:t>
      </w:r>
      <w:r w:rsidRPr="001F54D7">
        <w:t xml:space="preserve"> emergency </w:t>
      </w:r>
      <w:r w:rsidRPr="001F54D7">
        <w:rPr>
          <w:lang w:eastAsia="zh-CN"/>
        </w:rPr>
        <w:t xml:space="preserve">can </w:t>
      </w:r>
      <w:r w:rsidRPr="001F54D7">
        <w:t>be properly handled.</w:t>
      </w:r>
    </w:p>
    <w:p w:rsidR="005827B8" w:rsidRPr="001F54D7" w:rsidRDefault="005827B8" w:rsidP="00A32BDA">
      <w:pPr>
        <w:rPr>
          <w:rFonts w:eastAsia="SimSun"/>
          <w:lang w:eastAsia="zh-CN"/>
        </w:rPr>
      </w:pPr>
      <w:r w:rsidRPr="001F54D7">
        <w:t>Tests have proved that for video of standard definition, at a distance of about 15 m, CIF 352</w:t>
      </w:r>
      <w:r w:rsidR="00A32BDA">
        <w:t> </w:t>
      </w:r>
      <w:r w:rsidRPr="001F54D7">
        <w:t>×</w:t>
      </w:r>
      <w:r w:rsidR="00A32BDA">
        <w:t> </w:t>
      </w:r>
      <w:r w:rsidRPr="001F54D7">
        <w:t>288p, 25fps, only gender, figure, and motions can be identified, whereas D1 704</w:t>
      </w:r>
      <w:r w:rsidR="00A32BDA">
        <w:t> </w:t>
      </w:r>
      <w:r w:rsidRPr="001F54D7">
        <w:t>×</w:t>
      </w:r>
      <w:r w:rsidR="00A32BDA">
        <w:t> </w:t>
      </w:r>
      <w:r w:rsidRPr="001F54D7">
        <w:t>576p, 25</w:t>
      </w:r>
      <w:r w:rsidR="00A32BDA">
        <w:t> </w:t>
      </w:r>
      <w:r w:rsidRPr="001F54D7">
        <w:t>fps, face, details of figure, and license plate numbers can be identified; for videos of high definition, at a distance of over 30 m, 720P 1280</w:t>
      </w:r>
      <w:r w:rsidR="00A32BDA">
        <w:t> </w:t>
      </w:r>
      <w:r w:rsidRPr="001F54D7">
        <w:t>×</w:t>
      </w:r>
      <w:r w:rsidR="00A32BDA">
        <w:t> </w:t>
      </w:r>
      <w:r w:rsidRPr="001F54D7">
        <w:t>720p, only gender, figure, and motions can be identified, whereas 1080P, face, details of figure, and plate numbers can be identified.</w:t>
      </w:r>
    </w:p>
    <w:p w:rsidR="005827B8" w:rsidRPr="001F54D7" w:rsidRDefault="005827B8" w:rsidP="001649B2">
      <w:pPr>
        <w:rPr>
          <w:rFonts w:eastAsia="SimSun"/>
          <w:b/>
          <w:lang w:eastAsia="zh-CN"/>
        </w:rPr>
      </w:pPr>
      <w:r w:rsidRPr="001F54D7">
        <w:t xml:space="preserve">Table 2E-12 lists the bandwidth requirements of different personnel and equipment during the strike. Compared to the bandwidth for video transmission, the bandwidth for uploading and downloading voice and data can be ignored. Thus, </w:t>
      </w:r>
      <w:r w:rsidR="00A32BDA" w:rsidRPr="001F54D7">
        <w:t xml:space="preserve">Table </w:t>
      </w:r>
      <w:r w:rsidRPr="001F54D7">
        <w:t>2E-12 only lists the statistics for downlink and uplink bandwidth required by video.</w:t>
      </w:r>
    </w:p>
    <w:p w:rsidR="005827B8" w:rsidRPr="001F54D7" w:rsidRDefault="005827B8" w:rsidP="001649B2">
      <w:pPr>
        <w:pStyle w:val="TableNo"/>
        <w:ind w:leftChars="100" w:left="240"/>
        <w:rPr>
          <w:rFonts w:eastAsiaTheme="minorEastAsia"/>
          <w:lang w:eastAsia="zh-CN"/>
        </w:rPr>
      </w:pPr>
      <w:r w:rsidRPr="001F54D7">
        <w:rPr>
          <w:lang w:eastAsia="zh-CN"/>
        </w:rPr>
        <w:t xml:space="preserve">TABLE </w:t>
      </w:r>
      <w:r w:rsidRPr="001F54D7">
        <w:rPr>
          <w:rFonts w:eastAsiaTheme="minorEastAsia"/>
          <w:lang w:eastAsia="zh-CN"/>
        </w:rPr>
        <w:t>2E-12</w:t>
      </w:r>
    </w:p>
    <w:p w:rsidR="005827B8" w:rsidRPr="001F54D7" w:rsidRDefault="005827B8" w:rsidP="001649B2">
      <w:pPr>
        <w:pStyle w:val="Tabletitle"/>
        <w:rPr>
          <w:rFonts w:eastAsia="SimSun"/>
          <w:lang w:eastAsia="zh-CN"/>
        </w:rPr>
      </w:pPr>
      <w:r w:rsidRPr="001F54D7">
        <w:rPr>
          <w:rFonts w:eastAsia="SimSun"/>
          <w:lang w:eastAsia="zh-CN"/>
        </w:rPr>
        <w:t>Analysis of bandwidth requirements during the strike</w:t>
      </w:r>
    </w:p>
    <w:tbl>
      <w:tblPr>
        <w:tblW w:w="5000" w:type="pct"/>
        <w:tblLook w:val="0000" w:firstRow="0" w:lastRow="0" w:firstColumn="0" w:lastColumn="0" w:noHBand="0" w:noVBand="0"/>
      </w:tblPr>
      <w:tblGrid>
        <w:gridCol w:w="1832"/>
        <w:gridCol w:w="1490"/>
        <w:gridCol w:w="2272"/>
        <w:gridCol w:w="1075"/>
        <w:gridCol w:w="1350"/>
        <w:gridCol w:w="1610"/>
      </w:tblGrid>
      <w:tr w:rsidR="005827B8" w:rsidRPr="001F54D7" w:rsidTr="001649B2">
        <w:tc>
          <w:tcPr>
            <w:tcW w:w="951" w:type="pct"/>
            <w:tcBorders>
              <w:top w:val="single" w:sz="4" w:space="0" w:color="000000"/>
              <w:left w:val="single" w:sz="4" w:space="0" w:color="000000"/>
              <w:bottom w:val="single" w:sz="4" w:space="0" w:color="000000"/>
              <w:right w:val="single" w:sz="4" w:space="0" w:color="000000"/>
            </w:tcBorders>
            <w:vAlign w:val="center"/>
          </w:tcPr>
          <w:p w:rsidR="005827B8" w:rsidRPr="001F54D7" w:rsidRDefault="005827B8" w:rsidP="001649B2">
            <w:pPr>
              <w:pStyle w:val="Tablehead"/>
            </w:pPr>
            <w:r w:rsidRPr="001F54D7">
              <w:t xml:space="preserve">Emergency </w:t>
            </w:r>
            <w:r w:rsidR="00A32BDA" w:rsidRPr="001F54D7">
              <w:rPr>
                <w:lang w:eastAsia="zh-CN"/>
              </w:rPr>
              <w:t>t</w:t>
            </w:r>
            <w:r w:rsidR="00A32BDA" w:rsidRPr="001F54D7">
              <w:t>eam</w:t>
            </w:r>
          </w:p>
        </w:tc>
        <w:tc>
          <w:tcPr>
            <w:tcW w:w="773"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head"/>
            </w:pPr>
            <w:r w:rsidRPr="001F54D7">
              <w:t xml:space="preserve">Personnel and </w:t>
            </w:r>
            <w:r w:rsidR="00A32BDA" w:rsidRPr="001F54D7">
              <w:rPr>
                <w:lang w:eastAsia="zh-CN"/>
              </w:rPr>
              <w:t>e</w:t>
            </w:r>
            <w:r w:rsidR="00A32BDA" w:rsidRPr="001F54D7">
              <w:t>quipment</w:t>
            </w:r>
          </w:p>
        </w:tc>
        <w:tc>
          <w:tcPr>
            <w:tcW w:w="1180"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head"/>
              <w:rPr>
                <w:lang w:eastAsia="zh-CN"/>
              </w:rPr>
            </w:pPr>
            <w:r w:rsidRPr="001F54D7">
              <w:t xml:space="preserve">Service(s) </w:t>
            </w:r>
          </w:p>
        </w:tc>
        <w:tc>
          <w:tcPr>
            <w:tcW w:w="558" w:type="pct"/>
            <w:tcBorders>
              <w:top w:val="single" w:sz="4" w:space="0" w:color="000000"/>
              <w:left w:val="nil"/>
              <w:bottom w:val="single" w:sz="4" w:space="0" w:color="000000"/>
              <w:right w:val="single" w:sz="4" w:space="0" w:color="auto"/>
            </w:tcBorders>
            <w:vAlign w:val="center"/>
          </w:tcPr>
          <w:p w:rsidR="005827B8" w:rsidRPr="001F54D7" w:rsidRDefault="005827B8" w:rsidP="001649B2">
            <w:pPr>
              <w:pStyle w:val="Tablehead"/>
              <w:rPr>
                <w:lang w:eastAsia="zh-CN"/>
              </w:rPr>
            </w:pPr>
            <w:r w:rsidRPr="001F54D7">
              <w:rPr>
                <w:lang w:eastAsia="zh-CN"/>
              </w:rPr>
              <w:t>S</w:t>
            </w:r>
            <w:r w:rsidRPr="001F54D7">
              <w:t xml:space="preserve">ource </w:t>
            </w:r>
            <w:r w:rsidR="00A32BDA" w:rsidRPr="001F54D7">
              <w:rPr>
                <w:lang w:eastAsia="zh-CN"/>
              </w:rPr>
              <w:t>c</w:t>
            </w:r>
            <w:r w:rsidR="00A32BDA" w:rsidRPr="001F54D7">
              <w:t>oding</w:t>
            </w:r>
            <w:r w:rsidR="00A32BDA" w:rsidRPr="001F54D7">
              <w:rPr>
                <w:lang w:eastAsia="zh-CN"/>
              </w:rPr>
              <w:t xml:space="preserve"> rate</w:t>
            </w:r>
          </w:p>
        </w:tc>
        <w:tc>
          <w:tcPr>
            <w:tcW w:w="701" w:type="pct"/>
            <w:tcBorders>
              <w:top w:val="single" w:sz="4" w:space="0" w:color="000000"/>
              <w:left w:val="single" w:sz="4" w:space="0" w:color="auto"/>
              <w:bottom w:val="single" w:sz="4" w:space="0" w:color="000000"/>
              <w:right w:val="single" w:sz="4" w:space="0" w:color="000000"/>
            </w:tcBorders>
            <w:vAlign w:val="center"/>
          </w:tcPr>
          <w:p w:rsidR="005827B8" w:rsidRPr="001F54D7" w:rsidRDefault="005827B8" w:rsidP="00A32BDA">
            <w:pPr>
              <w:pStyle w:val="Tablehead"/>
            </w:pPr>
            <w:r w:rsidRPr="001F54D7">
              <w:t>Uplink</w:t>
            </w:r>
            <w:r w:rsidR="00A32BDA">
              <w:t xml:space="preserve"> </w:t>
            </w:r>
            <w:r w:rsidR="00A32BDA" w:rsidRPr="001F54D7">
              <w:rPr>
                <w:lang w:eastAsia="zh-CN"/>
              </w:rPr>
              <w:t>b</w:t>
            </w:r>
            <w:r w:rsidR="00A32BDA" w:rsidRPr="001F54D7">
              <w:t>andwidth</w:t>
            </w:r>
          </w:p>
        </w:tc>
        <w:tc>
          <w:tcPr>
            <w:tcW w:w="836"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head"/>
            </w:pPr>
            <w:r w:rsidRPr="001F54D7">
              <w:t xml:space="preserve">Downlink </w:t>
            </w:r>
            <w:r w:rsidR="00A32BDA" w:rsidRPr="001F54D7">
              <w:rPr>
                <w:lang w:eastAsia="zh-CN"/>
              </w:rPr>
              <w:t>b</w:t>
            </w:r>
            <w:r w:rsidR="00A32BDA" w:rsidRPr="001F54D7">
              <w:t>andwidth</w:t>
            </w:r>
          </w:p>
        </w:tc>
      </w:tr>
      <w:tr w:rsidR="005827B8" w:rsidRPr="001F54D7" w:rsidTr="001649B2">
        <w:tc>
          <w:tcPr>
            <w:tcW w:w="951" w:type="pct"/>
            <w:tcBorders>
              <w:top w:val="single" w:sz="4" w:space="0" w:color="000000"/>
              <w:left w:val="single" w:sz="4" w:space="0" w:color="000000"/>
              <w:bottom w:val="single" w:sz="4" w:space="0" w:color="000000"/>
              <w:right w:val="single" w:sz="4" w:space="0" w:color="000000"/>
            </w:tcBorders>
            <w:vAlign w:val="center"/>
          </w:tcPr>
          <w:p w:rsidR="005827B8" w:rsidRPr="001F54D7" w:rsidRDefault="005827B8" w:rsidP="001649B2">
            <w:pPr>
              <w:pStyle w:val="Tabletext"/>
              <w:jc w:val="center"/>
            </w:pPr>
            <w:r w:rsidRPr="001F54D7">
              <w:t xml:space="preserve">Command </w:t>
            </w:r>
            <w:r w:rsidRPr="001F54D7">
              <w:rPr>
                <w:lang w:eastAsia="zh-CN"/>
              </w:rPr>
              <w:t>Centre</w:t>
            </w:r>
          </w:p>
        </w:tc>
        <w:tc>
          <w:tcPr>
            <w:tcW w:w="773"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r w:rsidRPr="001F54D7">
              <w:t>15</w:t>
            </w:r>
          </w:p>
        </w:tc>
        <w:tc>
          <w:tcPr>
            <w:tcW w:w="1180"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r w:rsidRPr="001F54D7">
              <w:rPr>
                <w:lang w:eastAsia="zh-CN"/>
              </w:rPr>
              <w:t>c</w:t>
            </w:r>
            <w:r w:rsidRPr="001F54D7">
              <w:t xml:space="preserve">ompressed </w:t>
            </w:r>
            <w:r w:rsidRPr="001F54D7">
              <w:rPr>
                <w:lang w:eastAsia="zh-CN"/>
              </w:rPr>
              <w:t>v</w:t>
            </w:r>
            <w:r w:rsidRPr="001F54D7">
              <w:t>ideo broadcast</w:t>
            </w:r>
          </w:p>
        </w:tc>
        <w:tc>
          <w:tcPr>
            <w:tcW w:w="558" w:type="pct"/>
            <w:tcBorders>
              <w:top w:val="single" w:sz="4" w:space="0" w:color="000000"/>
              <w:left w:val="nil"/>
              <w:bottom w:val="single" w:sz="4" w:space="0" w:color="000000"/>
              <w:right w:val="single" w:sz="4" w:space="0" w:color="auto"/>
            </w:tcBorders>
            <w:vAlign w:val="center"/>
          </w:tcPr>
          <w:p w:rsidR="005827B8" w:rsidRPr="001F54D7" w:rsidRDefault="005827B8" w:rsidP="001649B2">
            <w:pPr>
              <w:pStyle w:val="Tabletext"/>
              <w:jc w:val="center"/>
            </w:pPr>
          </w:p>
        </w:tc>
        <w:tc>
          <w:tcPr>
            <w:tcW w:w="701" w:type="pct"/>
            <w:tcBorders>
              <w:top w:val="single" w:sz="4" w:space="0" w:color="000000"/>
              <w:left w:val="single" w:sz="4" w:space="0" w:color="auto"/>
              <w:bottom w:val="single" w:sz="4" w:space="0" w:color="000000"/>
              <w:right w:val="single" w:sz="4" w:space="0" w:color="000000"/>
            </w:tcBorders>
            <w:vAlign w:val="center"/>
          </w:tcPr>
          <w:p w:rsidR="005827B8" w:rsidRPr="001F54D7" w:rsidRDefault="005827B8" w:rsidP="001649B2">
            <w:pPr>
              <w:pStyle w:val="Tabletext"/>
              <w:jc w:val="center"/>
            </w:pPr>
          </w:p>
        </w:tc>
        <w:tc>
          <w:tcPr>
            <w:tcW w:w="836"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r w:rsidRPr="001F54D7">
              <w:rPr>
                <w:lang w:eastAsia="zh-CN"/>
              </w:rPr>
              <w:t xml:space="preserve">7 </w:t>
            </w:r>
            <w:r w:rsidRPr="001F54D7">
              <w:t>MHz</w:t>
            </w:r>
          </w:p>
        </w:tc>
      </w:tr>
      <w:tr w:rsidR="005827B8" w:rsidRPr="001F54D7" w:rsidTr="001649B2">
        <w:tc>
          <w:tcPr>
            <w:tcW w:w="951" w:type="pct"/>
            <w:tcBorders>
              <w:top w:val="single" w:sz="4" w:space="0" w:color="000000"/>
              <w:left w:val="single" w:sz="4" w:space="0" w:color="000000"/>
              <w:bottom w:val="single" w:sz="4" w:space="0" w:color="000000"/>
              <w:right w:val="single" w:sz="4" w:space="0" w:color="000000"/>
            </w:tcBorders>
            <w:vAlign w:val="center"/>
          </w:tcPr>
          <w:p w:rsidR="005827B8" w:rsidRPr="001F54D7" w:rsidRDefault="005827B8" w:rsidP="001649B2">
            <w:pPr>
              <w:pStyle w:val="Tabletext"/>
              <w:jc w:val="center"/>
            </w:pPr>
            <w:r w:rsidRPr="001F54D7">
              <w:t xml:space="preserve">Ordinary </w:t>
            </w:r>
            <w:r w:rsidRPr="001F54D7">
              <w:rPr>
                <w:lang w:eastAsia="zh-CN"/>
              </w:rPr>
              <w:t>P</w:t>
            </w:r>
            <w:r w:rsidRPr="001F54D7">
              <w:t xml:space="preserve">olice </w:t>
            </w:r>
            <w:r w:rsidRPr="001F54D7">
              <w:rPr>
                <w:lang w:eastAsia="zh-CN"/>
              </w:rPr>
              <w:t>O</w:t>
            </w:r>
            <w:r w:rsidRPr="001F54D7">
              <w:t>fficers</w:t>
            </w:r>
          </w:p>
        </w:tc>
        <w:tc>
          <w:tcPr>
            <w:tcW w:w="773"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r w:rsidRPr="001F54D7">
              <w:t>20</w:t>
            </w:r>
          </w:p>
        </w:tc>
        <w:tc>
          <w:tcPr>
            <w:tcW w:w="1180"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r w:rsidRPr="001F54D7">
              <w:t>identity authentication and query</w:t>
            </w:r>
          </w:p>
        </w:tc>
        <w:tc>
          <w:tcPr>
            <w:tcW w:w="558" w:type="pct"/>
            <w:tcBorders>
              <w:top w:val="single" w:sz="4" w:space="0" w:color="000000"/>
              <w:left w:val="nil"/>
              <w:bottom w:val="single" w:sz="4" w:space="0" w:color="000000"/>
              <w:right w:val="single" w:sz="4" w:space="0" w:color="auto"/>
            </w:tcBorders>
            <w:vAlign w:val="center"/>
          </w:tcPr>
          <w:p w:rsidR="005827B8" w:rsidRPr="001F54D7" w:rsidRDefault="005827B8" w:rsidP="001649B2">
            <w:pPr>
              <w:pStyle w:val="Tabletext"/>
              <w:jc w:val="center"/>
            </w:pPr>
          </w:p>
        </w:tc>
        <w:tc>
          <w:tcPr>
            <w:tcW w:w="701" w:type="pct"/>
            <w:tcBorders>
              <w:top w:val="single" w:sz="4" w:space="0" w:color="000000"/>
              <w:left w:val="single" w:sz="4" w:space="0" w:color="auto"/>
              <w:bottom w:val="single" w:sz="4" w:space="0" w:color="000000"/>
              <w:right w:val="single" w:sz="4" w:space="0" w:color="000000"/>
            </w:tcBorders>
            <w:vAlign w:val="center"/>
          </w:tcPr>
          <w:p w:rsidR="005827B8" w:rsidRPr="001F54D7" w:rsidRDefault="005827B8" w:rsidP="001649B2">
            <w:pPr>
              <w:pStyle w:val="Tabletext"/>
              <w:jc w:val="center"/>
            </w:pPr>
          </w:p>
        </w:tc>
        <w:tc>
          <w:tcPr>
            <w:tcW w:w="836"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p>
        </w:tc>
      </w:tr>
      <w:tr w:rsidR="005827B8" w:rsidRPr="001F54D7" w:rsidTr="001649B2">
        <w:tc>
          <w:tcPr>
            <w:tcW w:w="951" w:type="pct"/>
            <w:tcBorders>
              <w:top w:val="single" w:sz="4" w:space="0" w:color="000000"/>
              <w:left w:val="single" w:sz="4" w:space="0" w:color="000000"/>
              <w:bottom w:val="single" w:sz="4" w:space="0" w:color="000000"/>
              <w:right w:val="single" w:sz="4" w:space="0" w:color="000000"/>
            </w:tcBorders>
            <w:vAlign w:val="center"/>
          </w:tcPr>
          <w:p w:rsidR="005827B8" w:rsidRPr="001F54D7" w:rsidRDefault="005827B8" w:rsidP="001649B2">
            <w:pPr>
              <w:pStyle w:val="Tabletext"/>
              <w:jc w:val="center"/>
            </w:pPr>
            <w:r w:rsidRPr="001F54D7">
              <w:t xml:space="preserve">Medical </w:t>
            </w:r>
            <w:r w:rsidRPr="001F54D7">
              <w:rPr>
                <w:lang w:eastAsia="zh-CN"/>
              </w:rPr>
              <w:t>T</w:t>
            </w:r>
            <w:r w:rsidRPr="001F54D7">
              <w:t>eam</w:t>
            </w:r>
          </w:p>
        </w:tc>
        <w:tc>
          <w:tcPr>
            <w:tcW w:w="773"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r w:rsidRPr="001F54D7">
              <w:t>5</w:t>
            </w:r>
          </w:p>
        </w:tc>
        <w:tc>
          <w:tcPr>
            <w:tcW w:w="1180"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r w:rsidRPr="001F54D7">
              <w:t>1 channel D1 video upload and download</w:t>
            </w:r>
          </w:p>
        </w:tc>
        <w:tc>
          <w:tcPr>
            <w:tcW w:w="558" w:type="pct"/>
            <w:tcBorders>
              <w:top w:val="single" w:sz="4" w:space="0" w:color="000000"/>
              <w:left w:val="nil"/>
              <w:bottom w:val="single" w:sz="4" w:space="0" w:color="000000"/>
              <w:right w:val="single" w:sz="4" w:space="0" w:color="auto"/>
            </w:tcBorders>
            <w:vAlign w:val="center"/>
          </w:tcPr>
          <w:p w:rsidR="005827B8" w:rsidRPr="001F54D7" w:rsidRDefault="005827B8" w:rsidP="001649B2">
            <w:pPr>
              <w:pStyle w:val="Tabletext"/>
              <w:jc w:val="center"/>
              <w:rPr>
                <w:lang w:eastAsia="zh-CN"/>
              </w:rPr>
            </w:pPr>
            <w:r w:rsidRPr="001F54D7">
              <w:rPr>
                <w:lang w:eastAsia="zh-CN"/>
              </w:rPr>
              <w:t>1 Mbit/s</w:t>
            </w:r>
          </w:p>
        </w:tc>
        <w:tc>
          <w:tcPr>
            <w:tcW w:w="701" w:type="pct"/>
            <w:tcBorders>
              <w:top w:val="single" w:sz="4" w:space="0" w:color="000000"/>
              <w:left w:val="single" w:sz="4" w:space="0" w:color="auto"/>
              <w:bottom w:val="single" w:sz="4" w:space="0" w:color="000000"/>
              <w:right w:val="single" w:sz="4" w:space="0" w:color="000000"/>
            </w:tcBorders>
            <w:vAlign w:val="center"/>
          </w:tcPr>
          <w:p w:rsidR="005827B8" w:rsidRPr="001F54D7" w:rsidRDefault="005827B8" w:rsidP="001649B2">
            <w:pPr>
              <w:pStyle w:val="Tabletext"/>
              <w:jc w:val="center"/>
            </w:pPr>
            <w:r w:rsidRPr="001F54D7">
              <w:rPr>
                <w:lang w:eastAsia="zh-CN"/>
              </w:rPr>
              <w:t xml:space="preserve">2 </w:t>
            </w:r>
            <w:r w:rsidRPr="001F54D7">
              <w:t>MHz</w:t>
            </w:r>
          </w:p>
        </w:tc>
        <w:tc>
          <w:tcPr>
            <w:tcW w:w="836"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r w:rsidRPr="001F54D7">
              <w:rPr>
                <w:rFonts w:eastAsia="SimSun"/>
                <w:lang w:eastAsia="zh-CN"/>
              </w:rPr>
              <w:t xml:space="preserve">2 </w:t>
            </w:r>
            <w:r w:rsidRPr="001F54D7">
              <w:t>MHz</w:t>
            </w:r>
          </w:p>
        </w:tc>
      </w:tr>
      <w:tr w:rsidR="005827B8" w:rsidRPr="001F54D7" w:rsidTr="001649B2">
        <w:tc>
          <w:tcPr>
            <w:tcW w:w="951" w:type="pct"/>
            <w:tcBorders>
              <w:top w:val="single" w:sz="4" w:space="0" w:color="000000"/>
              <w:left w:val="single" w:sz="4" w:space="0" w:color="000000"/>
              <w:bottom w:val="single" w:sz="4" w:space="0" w:color="000000"/>
              <w:right w:val="single" w:sz="4" w:space="0" w:color="000000"/>
            </w:tcBorders>
            <w:vAlign w:val="center"/>
          </w:tcPr>
          <w:p w:rsidR="005827B8" w:rsidRPr="001F54D7" w:rsidRDefault="005827B8" w:rsidP="001649B2">
            <w:pPr>
              <w:pStyle w:val="Tabletext"/>
              <w:jc w:val="center"/>
            </w:pPr>
            <w:r w:rsidRPr="001F54D7">
              <w:rPr>
                <w:lang w:eastAsia="zh-CN"/>
              </w:rPr>
              <w:t>F</w:t>
            </w:r>
            <w:r w:rsidRPr="001F54D7">
              <w:t>ire</w:t>
            </w:r>
            <w:r w:rsidRPr="001F54D7">
              <w:rPr>
                <w:lang w:eastAsia="zh-CN"/>
              </w:rPr>
              <w:t xml:space="preserve"> F</w:t>
            </w:r>
            <w:r w:rsidRPr="001F54D7">
              <w:t>ighters</w:t>
            </w:r>
          </w:p>
        </w:tc>
        <w:tc>
          <w:tcPr>
            <w:tcW w:w="773"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r w:rsidRPr="001F54D7">
              <w:t>5</w:t>
            </w:r>
          </w:p>
        </w:tc>
        <w:tc>
          <w:tcPr>
            <w:tcW w:w="1180"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r w:rsidRPr="001F54D7">
              <w:t xml:space="preserve">1 channel </w:t>
            </w:r>
            <w:r w:rsidRPr="001F54D7">
              <w:rPr>
                <w:lang w:eastAsia="zh-CN"/>
              </w:rPr>
              <w:t xml:space="preserve">D1 </w:t>
            </w:r>
            <w:r w:rsidRPr="001F54D7">
              <w:t>video upload and download</w:t>
            </w:r>
          </w:p>
        </w:tc>
        <w:tc>
          <w:tcPr>
            <w:tcW w:w="558" w:type="pct"/>
            <w:tcBorders>
              <w:top w:val="single" w:sz="4" w:space="0" w:color="000000"/>
              <w:left w:val="nil"/>
              <w:bottom w:val="single" w:sz="4" w:space="0" w:color="000000"/>
              <w:right w:val="single" w:sz="4" w:space="0" w:color="auto"/>
            </w:tcBorders>
            <w:vAlign w:val="center"/>
          </w:tcPr>
          <w:p w:rsidR="005827B8" w:rsidRPr="001F54D7" w:rsidRDefault="005827B8" w:rsidP="001649B2">
            <w:pPr>
              <w:pStyle w:val="Tabletext"/>
              <w:jc w:val="center"/>
              <w:rPr>
                <w:lang w:eastAsia="zh-CN"/>
              </w:rPr>
            </w:pPr>
            <w:r w:rsidRPr="001F54D7">
              <w:rPr>
                <w:lang w:eastAsia="zh-CN"/>
              </w:rPr>
              <w:t>1 Mbit/s</w:t>
            </w:r>
          </w:p>
        </w:tc>
        <w:tc>
          <w:tcPr>
            <w:tcW w:w="701" w:type="pct"/>
            <w:tcBorders>
              <w:top w:val="single" w:sz="4" w:space="0" w:color="000000"/>
              <w:left w:val="single" w:sz="4" w:space="0" w:color="auto"/>
              <w:bottom w:val="single" w:sz="4" w:space="0" w:color="000000"/>
              <w:right w:val="single" w:sz="4" w:space="0" w:color="000000"/>
            </w:tcBorders>
            <w:vAlign w:val="center"/>
          </w:tcPr>
          <w:p w:rsidR="005827B8" w:rsidRPr="001F54D7" w:rsidRDefault="005827B8" w:rsidP="001649B2">
            <w:pPr>
              <w:pStyle w:val="Tabletext"/>
              <w:jc w:val="center"/>
            </w:pPr>
            <w:r w:rsidRPr="001F54D7">
              <w:rPr>
                <w:lang w:eastAsia="zh-CN"/>
              </w:rPr>
              <w:t xml:space="preserve">2 </w:t>
            </w:r>
            <w:r w:rsidRPr="001F54D7">
              <w:t>MHz</w:t>
            </w:r>
          </w:p>
        </w:tc>
        <w:tc>
          <w:tcPr>
            <w:tcW w:w="836"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r w:rsidRPr="001F54D7">
              <w:rPr>
                <w:rFonts w:eastAsia="SimSun"/>
                <w:lang w:eastAsia="zh-CN"/>
              </w:rPr>
              <w:t xml:space="preserve">2 </w:t>
            </w:r>
            <w:r w:rsidRPr="001F54D7">
              <w:t>MHz</w:t>
            </w:r>
          </w:p>
        </w:tc>
      </w:tr>
      <w:tr w:rsidR="005827B8" w:rsidRPr="001F54D7" w:rsidTr="001649B2">
        <w:tc>
          <w:tcPr>
            <w:tcW w:w="951" w:type="pct"/>
            <w:tcBorders>
              <w:top w:val="single" w:sz="4" w:space="0" w:color="000000"/>
              <w:left w:val="single" w:sz="4" w:space="0" w:color="000000"/>
              <w:bottom w:val="single" w:sz="4" w:space="0" w:color="000000"/>
              <w:right w:val="single" w:sz="4" w:space="0" w:color="000000"/>
            </w:tcBorders>
            <w:vAlign w:val="center"/>
          </w:tcPr>
          <w:p w:rsidR="005827B8" w:rsidRPr="001F54D7" w:rsidRDefault="005827B8" w:rsidP="001649B2">
            <w:pPr>
              <w:pStyle w:val="Tabletext"/>
              <w:jc w:val="center"/>
            </w:pPr>
            <w:r w:rsidRPr="001F54D7">
              <w:t xml:space="preserve">Negotiation </w:t>
            </w:r>
            <w:r w:rsidRPr="001F54D7">
              <w:rPr>
                <w:lang w:eastAsia="zh-CN"/>
              </w:rPr>
              <w:t>E</w:t>
            </w:r>
            <w:r w:rsidRPr="001F54D7">
              <w:t>xperts</w:t>
            </w:r>
          </w:p>
        </w:tc>
        <w:tc>
          <w:tcPr>
            <w:tcW w:w="773"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r w:rsidRPr="001F54D7">
              <w:t>3</w:t>
            </w:r>
          </w:p>
        </w:tc>
        <w:tc>
          <w:tcPr>
            <w:tcW w:w="1180"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r w:rsidRPr="001F54D7">
              <w:t>high definition video download</w:t>
            </w:r>
          </w:p>
        </w:tc>
        <w:tc>
          <w:tcPr>
            <w:tcW w:w="558" w:type="pct"/>
            <w:tcBorders>
              <w:top w:val="single" w:sz="4" w:space="0" w:color="000000"/>
              <w:left w:val="nil"/>
              <w:bottom w:val="single" w:sz="4" w:space="0" w:color="000000"/>
              <w:right w:val="single" w:sz="4" w:space="0" w:color="auto"/>
            </w:tcBorders>
            <w:vAlign w:val="center"/>
          </w:tcPr>
          <w:p w:rsidR="005827B8" w:rsidRPr="001F54D7" w:rsidRDefault="005827B8" w:rsidP="001649B2">
            <w:pPr>
              <w:pStyle w:val="Tabletext"/>
              <w:jc w:val="center"/>
            </w:pPr>
          </w:p>
        </w:tc>
        <w:tc>
          <w:tcPr>
            <w:tcW w:w="701" w:type="pct"/>
            <w:tcBorders>
              <w:top w:val="single" w:sz="4" w:space="0" w:color="000000"/>
              <w:left w:val="single" w:sz="4" w:space="0" w:color="auto"/>
              <w:bottom w:val="single" w:sz="4" w:space="0" w:color="000000"/>
              <w:right w:val="single" w:sz="4" w:space="0" w:color="000000"/>
            </w:tcBorders>
            <w:vAlign w:val="center"/>
          </w:tcPr>
          <w:p w:rsidR="005827B8" w:rsidRPr="001F54D7" w:rsidRDefault="005827B8" w:rsidP="001649B2">
            <w:pPr>
              <w:pStyle w:val="Tabletext"/>
              <w:jc w:val="center"/>
            </w:pPr>
          </w:p>
        </w:tc>
        <w:tc>
          <w:tcPr>
            <w:tcW w:w="836"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r w:rsidRPr="001F54D7">
              <w:rPr>
                <w:rFonts w:eastAsia="SimSun"/>
                <w:lang w:eastAsia="zh-CN"/>
              </w:rPr>
              <w:t xml:space="preserve">4 </w:t>
            </w:r>
            <w:r w:rsidRPr="001F54D7">
              <w:t>MHz</w:t>
            </w:r>
          </w:p>
        </w:tc>
      </w:tr>
      <w:tr w:rsidR="005827B8" w:rsidRPr="001F54D7" w:rsidTr="001649B2">
        <w:tc>
          <w:tcPr>
            <w:tcW w:w="951" w:type="pct"/>
            <w:tcBorders>
              <w:top w:val="single" w:sz="4" w:space="0" w:color="000000"/>
              <w:left w:val="single" w:sz="4" w:space="0" w:color="000000"/>
              <w:bottom w:val="single" w:sz="4" w:space="0" w:color="000000"/>
              <w:right w:val="single" w:sz="4" w:space="0" w:color="000000"/>
            </w:tcBorders>
            <w:vAlign w:val="center"/>
          </w:tcPr>
          <w:p w:rsidR="005827B8" w:rsidRPr="001F54D7" w:rsidRDefault="005827B8" w:rsidP="001649B2">
            <w:pPr>
              <w:pStyle w:val="Tabletext"/>
              <w:jc w:val="center"/>
            </w:pPr>
            <w:r w:rsidRPr="001F54D7">
              <w:t xml:space="preserve">Strike </w:t>
            </w:r>
            <w:r w:rsidRPr="001F54D7">
              <w:rPr>
                <w:lang w:eastAsia="zh-CN"/>
              </w:rPr>
              <w:t>T</w:t>
            </w:r>
            <w:r w:rsidRPr="001F54D7">
              <w:t>eam</w:t>
            </w:r>
          </w:p>
        </w:tc>
        <w:tc>
          <w:tcPr>
            <w:tcW w:w="773"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r w:rsidRPr="001F54D7">
              <w:t>10</w:t>
            </w:r>
          </w:p>
        </w:tc>
        <w:tc>
          <w:tcPr>
            <w:tcW w:w="1180"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r w:rsidRPr="001F54D7">
              <w:t>2 channels CIF video upload and download</w:t>
            </w:r>
          </w:p>
        </w:tc>
        <w:tc>
          <w:tcPr>
            <w:tcW w:w="558" w:type="pct"/>
            <w:tcBorders>
              <w:top w:val="single" w:sz="4" w:space="0" w:color="000000"/>
              <w:left w:val="nil"/>
              <w:bottom w:val="single" w:sz="4" w:space="0" w:color="000000"/>
              <w:right w:val="single" w:sz="4" w:space="0" w:color="auto"/>
            </w:tcBorders>
            <w:vAlign w:val="center"/>
          </w:tcPr>
          <w:p w:rsidR="005827B8" w:rsidRPr="001F54D7" w:rsidRDefault="005827B8" w:rsidP="001649B2">
            <w:pPr>
              <w:pStyle w:val="Tabletext"/>
              <w:jc w:val="center"/>
              <w:rPr>
                <w:lang w:eastAsia="zh-CN"/>
              </w:rPr>
            </w:pPr>
            <w:r w:rsidRPr="001F54D7">
              <w:rPr>
                <w:lang w:eastAsia="zh-CN"/>
              </w:rPr>
              <w:t>0.5 Mbit/s</w:t>
            </w:r>
          </w:p>
        </w:tc>
        <w:tc>
          <w:tcPr>
            <w:tcW w:w="701" w:type="pct"/>
            <w:tcBorders>
              <w:top w:val="single" w:sz="4" w:space="0" w:color="000000"/>
              <w:left w:val="single" w:sz="4" w:space="0" w:color="auto"/>
              <w:bottom w:val="single" w:sz="4" w:space="0" w:color="000000"/>
              <w:right w:val="single" w:sz="4" w:space="0" w:color="000000"/>
            </w:tcBorders>
            <w:vAlign w:val="center"/>
          </w:tcPr>
          <w:p w:rsidR="005827B8" w:rsidRPr="001F54D7" w:rsidRDefault="005827B8" w:rsidP="001649B2">
            <w:pPr>
              <w:pStyle w:val="Tabletext"/>
              <w:jc w:val="center"/>
            </w:pPr>
            <w:r w:rsidRPr="001F54D7">
              <w:rPr>
                <w:lang w:eastAsia="zh-CN"/>
              </w:rPr>
              <w:t xml:space="preserve">2 </w:t>
            </w:r>
            <w:r w:rsidRPr="001F54D7">
              <w:t>MHz</w:t>
            </w:r>
          </w:p>
        </w:tc>
        <w:tc>
          <w:tcPr>
            <w:tcW w:w="836"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r w:rsidRPr="001F54D7">
              <w:rPr>
                <w:lang w:eastAsia="zh-CN"/>
              </w:rPr>
              <w:t xml:space="preserve">4 </w:t>
            </w:r>
            <w:r w:rsidRPr="001F54D7">
              <w:t>MHz</w:t>
            </w:r>
          </w:p>
        </w:tc>
      </w:tr>
      <w:tr w:rsidR="005827B8" w:rsidRPr="001F54D7" w:rsidTr="001649B2">
        <w:tc>
          <w:tcPr>
            <w:tcW w:w="951" w:type="pct"/>
            <w:tcBorders>
              <w:top w:val="single" w:sz="4" w:space="0" w:color="000000"/>
              <w:left w:val="single" w:sz="4" w:space="0" w:color="000000"/>
              <w:bottom w:val="single" w:sz="4" w:space="0" w:color="000000"/>
              <w:right w:val="single" w:sz="4" w:space="0" w:color="000000"/>
            </w:tcBorders>
            <w:vAlign w:val="center"/>
          </w:tcPr>
          <w:p w:rsidR="005827B8" w:rsidRPr="001F54D7" w:rsidRDefault="005827B8" w:rsidP="001649B2">
            <w:pPr>
              <w:pStyle w:val="Tabletext"/>
              <w:jc w:val="center"/>
            </w:pPr>
            <w:r w:rsidRPr="001F54D7">
              <w:t xml:space="preserve">Police </w:t>
            </w:r>
            <w:r w:rsidRPr="001F54D7">
              <w:rPr>
                <w:lang w:eastAsia="zh-CN"/>
              </w:rPr>
              <w:t>H</w:t>
            </w:r>
            <w:r w:rsidRPr="001F54D7">
              <w:t>elicopter</w:t>
            </w:r>
          </w:p>
        </w:tc>
        <w:tc>
          <w:tcPr>
            <w:tcW w:w="773"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r w:rsidRPr="001F54D7">
              <w:t>1</w:t>
            </w:r>
          </w:p>
        </w:tc>
        <w:tc>
          <w:tcPr>
            <w:tcW w:w="1180"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r w:rsidRPr="001F54D7">
              <w:t>1 channel 1080P video upload and download</w:t>
            </w:r>
          </w:p>
        </w:tc>
        <w:tc>
          <w:tcPr>
            <w:tcW w:w="558" w:type="pct"/>
            <w:tcBorders>
              <w:top w:val="single" w:sz="4" w:space="0" w:color="000000"/>
              <w:left w:val="nil"/>
              <w:bottom w:val="single" w:sz="4" w:space="0" w:color="000000"/>
              <w:right w:val="single" w:sz="4" w:space="0" w:color="auto"/>
            </w:tcBorders>
            <w:vAlign w:val="center"/>
          </w:tcPr>
          <w:p w:rsidR="005827B8" w:rsidRPr="001F54D7" w:rsidRDefault="005827B8" w:rsidP="001649B2">
            <w:pPr>
              <w:pStyle w:val="Tabletext"/>
              <w:jc w:val="center"/>
              <w:rPr>
                <w:lang w:eastAsia="zh-CN"/>
              </w:rPr>
            </w:pPr>
            <w:r w:rsidRPr="001F54D7">
              <w:rPr>
                <w:lang w:eastAsia="zh-CN"/>
              </w:rPr>
              <w:t>3 Mbit/s</w:t>
            </w:r>
          </w:p>
        </w:tc>
        <w:tc>
          <w:tcPr>
            <w:tcW w:w="701" w:type="pct"/>
            <w:tcBorders>
              <w:top w:val="single" w:sz="4" w:space="0" w:color="000000"/>
              <w:left w:val="single" w:sz="4" w:space="0" w:color="auto"/>
              <w:bottom w:val="single" w:sz="4" w:space="0" w:color="000000"/>
              <w:right w:val="single" w:sz="4" w:space="0" w:color="000000"/>
            </w:tcBorders>
            <w:vAlign w:val="center"/>
          </w:tcPr>
          <w:p w:rsidR="005827B8" w:rsidRPr="001F54D7" w:rsidRDefault="005827B8" w:rsidP="001649B2">
            <w:pPr>
              <w:pStyle w:val="Tabletext"/>
              <w:jc w:val="center"/>
            </w:pPr>
            <w:r w:rsidRPr="001F54D7">
              <w:rPr>
                <w:lang w:eastAsia="zh-CN"/>
              </w:rPr>
              <w:t xml:space="preserve">5 </w:t>
            </w:r>
            <w:r w:rsidRPr="001F54D7">
              <w:t>MHz</w:t>
            </w:r>
          </w:p>
        </w:tc>
        <w:tc>
          <w:tcPr>
            <w:tcW w:w="836"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r w:rsidRPr="001F54D7">
              <w:t>1 MHz</w:t>
            </w:r>
          </w:p>
        </w:tc>
      </w:tr>
      <w:tr w:rsidR="005827B8" w:rsidRPr="001F54D7" w:rsidTr="001649B2">
        <w:tc>
          <w:tcPr>
            <w:tcW w:w="951" w:type="pct"/>
            <w:tcBorders>
              <w:top w:val="single" w:sz="4" w:space="0" w:color="000000"/>
              <w:left w:val="single" w:sz="4" w:space="0" w:color="000000"/>
              <w:bottom w:val="single" w:sz="4" w:space="0" w:color="000000"/>
              <w:right w:val="single" w:sz="4" w:space="0" w:color="000000"/>
            </w:tcBorders>
            <w:vAlign w:val="center"/>
          </w:tcPr>
          <w:p w:rsidR="005827B8" w:rsidRPr="001F54D7" w:rsidRDefault="005827B8" w:rsidP="001649B2">
            <w:pPr>
              <w:pStyle w:val="Tabletext"/>
              <w:jc w:val="center"/>
            </w:pPr>
            <w:r w:rsidRPr="001F54D7">
              <w:t xml:space="preserve">Reconnaissance </w:t>
            </w:r>
            <w:r w:rsidRPr="001F54D7">
              <w:rPr>
                <w:lang w:eastAsia="zh-CN"/>
              </w:rPr>
              <w:t>R</w:t>
            </w:r>
            <w:r w:rsidRPr="001F54D7">
              <w:t>obot</w:t>
            </w:r>
          </w:p>
        </w:tc>
        <w:tc>
          <w:tcPr>
            <w:tcW w:w="773"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r w:rsidRPr="001F54D7">
              <w:t>10</w:t>
            </w:r>
          </w:p>
        </w:tc>
        <w:tc>
          <w:tcPr>
            <w:tcW w:w="1180"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r w:rsidRPr="001F54D7">
              <w:t>1 channel 720P, 1 channel CIF video upload</w:t>
            </w:r>
          </w:p>
        </w:tc>
        <w:tc>
          <w:tcPr>
            <w:tcW w:w="558" w:type="pct"/>
            <w:tcBorders>
              <w:top w:val="single" w:sz="4" w:space="0" w:color="000000"/>
              <w:left w:val="nil"/>
              <w:bottom w:val="single" w:sz="4" w:space="0" w:color="000000"/>
              <w:right w:val="single" w:sz="4" w:space="0" w:color="auto"/>
            </w:tcBorders>
            <w:vAlign w:val="center"/>
          </w:tcPr>
          <w:p w:rsidR="005827B8" w:rsidRPr="001F54D7" w:rsidRDefault="005827B8" w:rsidP="001649B2">
            <w:pPr>
              <w:pStyle w:val="Tabletext"/>
              <w:jc w:val="center"/>
              <w:rPr>
                <w:lang w:eastAsia="zh-CN"/>
              </w:rPr>
            </w:pPr>
            <w:r w:rsidRPr="001F54D7">
              <w:rPr>
                <w:lang w:eastAsia="zh-CN"/>
              </w:rPr>
              <w:t>3.5 Mbit/s</w:t>
            </w:r>
          </w:p>
        </w:tc>
        <w:tc>
          <w:tcPr>
            <w:tcW w:w="701" w:type="pct"/>
            <w:tcBorders>
              <w:top w:val="single" w:sz="4" w:space="0" w:color="000000"/>
              <w:left w:val="single" w:sz="4" w:space="0" w:color="auto"/>
              <w:bottom w:val="single" w:sz="4" w:space="0" w:color="000000"/>
              <w:right w:val="single" w:sz="4" w:space="0" w:color="000000"/>
            </w:tcBorders>
            <w:vAlign w:val="center"/>
          </w:tcPr>
          <w:p w:rsidR="005827B8" w:rsidRPr="001F54D7" w:rsidRDefault="005827B8" w:rsidP="001649B2">
            <w:pPr>
              <w:pStyle w:val="Tabletext"/>
              <w:jc w:val="center"/>
            </w:pPr>
            <w:r w:rsidRPr="001F54D7">
              <w:rPr>
                <w:lang w:eastAsia="zh-CN"/>
              </w:rPr>
              <w:t xml:space="preserve">6 </w:t>
            </w:r>
            <w:r w:rsidRPr="001F54D7">
              <w:t>MHz</w:t>
            </w:r>
          </w:p>
        </w:tc>
        <w:tc>
          <w:tcPr>
            <w:tcW w:w="836" w:type="pct"/>
            <w:tcBorders>
              <w:top w:val="single" w:sz="4" w:space="0" w:color="000000"/>
              <w:left w:val="nil"/>
              <w:bottom w:val="single" w:sz="4" w:space="0" w:color="000000"/>
              <w:right w:val="single" w:sz="4" w:space="0" w:color="000000"/>
            </w:tcBorders>
            <w:vAlign w:val="center"/>
          </w:tcPr>
          <w:p w:rsidR="005827B8" w:rsidRPr="001F54D7" w:rsidRDefault="005827B8" w:rsidP="001649B2">
            <w:pPr>
              <w:pStyle w:val="Tabletext"/>
              <w:jc w:val="center"/>
            </w:pPr>
          </w:p>
        </w:tc>
      </w:tr>
    </w:tbl>
    <w:p w:rsidR="005827B8" w:rsidRPr="001F54D7" w:rsidRDefault="005827B8" w:rsidP="00E96BF6">
      <w:pPr>
        <w:pStyle w:val="Tablefin"/>
        <w:rPr>
          <w:rFonts w:eastAsia="SimSun"/>
          <w:lang w:eastAsia="zh-CN"/>
        </w:rPr>
      </w:pPr>
    </w:p>
    <w:p w:rsidR="005827B8" w:rsidRPr="001F54D7" w:rsidRDefault="005827B8" w:rsidP="001649B2">
      <w:pPr>
        <w:rPr>
          <w:lang w:eastAsia="zh-CN"/>
        </w:rPr>
      </w:pPr>
      <w:r w:rsidRPr="001F54D7">
        <w:t>The above analysis shows that to fulfill the task, uplink needs at least 1</w:t>
      </w:r>
      <w:r w:rsidRPr="001F54D7">
        <w:rPr>
          <w:lang w:eastAsia="zh-CN"/>
        </w:rPr>
        <w:t>7</w:t>
      </w:r>
      <w:r w:rsidRPr="001F54D7">
        <w:t xml:space="preserve"> MHz bandwidth and broadcast downlink at least </w:t>
      </w:r>
      <w:r w:rsidRPr="001F54D7">
        <w:rPr>
          <w:lang w:eastAsia="zh-CN"/>
        </w:rPr>
        <w:t xml:space="preserve">7 </w:t>
      </w:r>
      <w:r w:rsidRPr="001F54D7">
        <w:t>MHz</w:t>
      </w:r>
      <w:r w:rsidRPr="001F54D7">
        <w:rPr>
          <w:lang w:eastAsia="zh-CN"/>
        </w:rPr>
        <w:t xml:space="preserve"> (frequency spectrum utilization about 50%)</w:t>
      </w:r>
      <w:r w:rsidRPr="001F54D7">
        <w:t xml:space="preserve">. </w:t>
      </w:r>
      <w:r w:rsidRPr="001F54D7">
        <w:rPr>
          <w:lang w:eastAsia="zh-CN"/>
        </w:rPr>
        <w:t>Consider the routine work; extra 10% background spectrum width is needed. The total spectrum width is about 27 MHz. It is asserted that the more complex the incident case, the more spectrum is needed.</w:t>
      </w:r>
    </w:p>
    <w:p w:rsidR="005827B8" w:rsidRPr="001F54D7" w:rsidRDefault="002F6363" w:rsidP="00E96BF6">
      <w:pPr>
        <w:pStyle w:val="Heading1"/>
      </w:pPr>
      <w:bookmarkStart w:id="504" w:name="_Toc424658181"/>
      <w:bookmarkStart w:id="505" w:name="_Toc424658516"/>
      <w:bookmarkStart w:id="506" w:name="_Toc424664275"/>
      <w:bookmarkStart w:id="507" w:name="_Toc431978784"/>
      <w:bookmarkStart w:id="508" w:name="_Toc432165800"/>
      <w:bookmarkStart w:id="509" w:name="_Toc432166576"/>
      <w:bookmarkStart w:id="510" w:name="_Toc450752774"/>
      <w:bookmarkStart w:id="511" w:name="_Toc450753279"/>
      <w:bookmarkStart w:id="512" w:name="_Toc450757391"/>
      <w:bookmarkStart w:id="513" w:name="_Toc450808246"/>
      <w:bookmarkStart w:id="514" w:name="_Toc450876138"/>
      <w:bookmarkStart w:id="515" w:name="_Toc451239069"/>
      <w:bookmarkStart w:id="516" w:name="_Toc451242564"/>
      <w:r>
        <w:lastRenderedPageBreak/>
        <w:t>A</w:t>
      </w:r>
      <w:r w:rsidRPr="002F6363">
        <w:t>2E</w:t>
      </w:r>
      <w:r>
        <w:t>.</w:t>
      </w:r>
      <w:r w:rsidR="005827B8" w:rsidRPr="001F54D7">
        <w:t>5</w:t>
      </w:r>
      <w:r w:rsidR="005827B8" w:rsidRPr="001F54D7">
        <w:tab/>
        <w:t>Conclusion</w:t>
      </w:r>
      <w:bookmarkEnd w:id="504"/>
      <w:bookmarkEnd w:id="505"/>
      <w:bookmarkEnd w:id="506"/>
      <w:bookmarkEnd w:id="507"/>
      <w:bookmarkEnd w:id="508"/>
      <w:bookmarkEnd w:id="509"/>
      <w:bookmarkEnd w:id="510"/>
      <w:bookmarkEnd w:id="511"/>
      <w:bookmarkEnd w:id="512"/>
      <w:bookmarkEnd w:id="513"/>
      <w:bookmarkEnd w:id="514"/>
      <w:bookmarkEnd w:id="515"/>
      <w:bookmarkEnd w:id="516"/>
    </w:p>
    <w:p w:rsidR="005827B8" w:rsidRPr="001F54D7" w:rsidRDefault="005827B8" w:rsidP="001649B2">
      <w:r w:rsidRPr="001F54D7">
        <w:rPr>
          <w:lang w:eastAsia="zh-CN"/>
        </w:rPr>
        <w:t>According to the provided methodology and the typical case above, it shows</w:t>
      </w:r>
      <w:r w:rsidRPr="001F54D7">
        <w:t xml:space="preserve"> that </w:t>
      </w:r>
      <w:r w:rsidRPr="001F54D7">
        <w:rPr>
          <w:lang w:eastAsia="zh-CN"/>
        </w:rPr>
        <w:t xml:space="preserve">allocating </w:t>
      </w:r>
      <w:r w:rsidRPr="001F54D7">
        <w:t>about</w:t>
      </w:r>
      <w:r w:rsidRPr="001F54D7">
        <w:rPr>
          <w:lang w:eastAsia="zh-CN"/>
        </w:rPr>
        <w:t xml:space="preserve"> </w:t>
      </w:r>
      <w:r w:rsidRPr="001F54D7">
        <w:t xml:space="preserve">30 MHz bandwidth for </w:t>
      </w:r>
      <w:r w:rsidRPr="001F54D7">
        <w:rPr>
          <w:lang w:eastAsia="zh-CN"/>
        </w:rPr>
        <w:t>PPDR</w:t>
      </w:r>
      <w:r w:rsidRPr="001F54D7">
        <w:t xml:space="preserve"> agencies </w:t>
      </w:r>
      <w:r w:rsidRPr="001F54D7">
        <w:rPr>
          <w:lang w:eastAsia="zh-CN"/>
        </w:rPr>
        <w:t xml:space="preserve">may be appropriate to fulfil </w:t>
      </w:r>
      <w:r w:rsidRPr="001F54D7">
        <w:t>the requirements</w:t>
      </w:r>
      <w:r w:rsidRPr="001F54D7">
        <w:rPr>
          <w:lang w:eastAsia="zh-CN"/>
        </w:rPr>
        <w:t xml:space="preserve"> of</w:t>
      </w:r>
      <w:r w:rsidRPr="001F54D7">
        <w:t xml:space="preserve"> general PPDR scenarios</w:t>
      </w:r>
      <w:r w:rsidRPr="001F54D7">
        <w:rPr>
          <w:lang w:eastAsia="zh-CN"/>
        </w:rPr>
        <w:t>. It would require more spectrum bandwidth (e.g. 40</w:t>
      </w:r>
      <w:r w:rsidRPr="001F54D7">
        <w:t> </w:t>
      </w:r>
      <w:r w:rsidRPr="001F54D7">
        <w:rPr>
          <w:lang w:eastAsia="zh-CN"/>
        </w:rPr>
        <w:t>MHz) if D</w:t>
      </w:r>
      <w:r w:rsidRPr="001F54D7">
        <w:t>isaster</w:t>
      </w:r>
      <w:r w:rsidRPr="001F54D7">
        <w:rPr>
          <w:lang w:eastAsia="zh-CN"/>
        </w:rPr>
        <w:t xml:space="preserve"> Relief </w:t>
      </w:r>
      <w:r w:rsidRPr="001F54D7">
        <w:t>scenarios</w:t>
      </w:r>
      <w:r w:rsidRPr="001F54D7">
        <w:rPr>
          <w:lang w:eastAsia="zh-CN"/>
        </w:rPr>
        <w:t xml:space="preserve"> are fully considered.</w:t>
      </w:r>
      <w:r w:rsidRPr="001F54D7">
        <w:br w:type="page"/>
      </w:r>
    </w:p>
    <w:p w:rsidR="00E96BF6" w:rsidRPr="00A32BDA" w:rsidRDefault="005827B8" w:rsidP="00A32BDA">
      <w:pPr>
        <w:pStyle w:val="AnnexNo"/>
      </w:pPr>
      <w:bookmarkStart w:id="517" w:name="_Toc415880228"/>
      <w:bookmarkStart w:id="518" w:name="_Toc451242565"/>
      <w:bookmarkStart w:id="519" w:name="_Toc451239070"/>
      <w:r w:rsidRPr="00A32BDA">
        <w:rPr>
          <w:rStyle w:val="Heading2Char"/>
          <w:b w:val="0"/>
          <w:sz w:val="28"/>
        </w:rPr>
        <w:lastRenderedPageBreak/>
        <w:t xml:space="preserve">Annex </w:t>
      </w:r>
      <w:bookmarkEnd w:id="517"/>
      <w:r w:rsidRPr="00A32BDA">
        <w:rPr>
          <w:rStyle w:val="Heading2Char"/>
          <w:b w:val="0"/>
          <w:sz w:val="28"/>
        </w:rPr>
        <w:t>2</w:t>
      </w:r>
      <w:r w:rsidRPr="00A32BDA">
        <w:t>F</w:t>
      </w:r>
      <w:bookmarkEnd w:id="518"/>
    </w:p>
    <w:p w:rsidR="005827B8" w:rsidRPr="001F54D7" w:rsidRDefault="005827B8" w:rsidP="00E96BF6">
      <w:pPr>
        <w:pStyle w:val="Annextitle"/>
        <w:rPr>
          <w:bCs/>
          <w:shd w:val="clear" w:color="auto" w:fill="FFFFFF"/>
          <w:lang w:eastAsia="ko-KR"/>
        </w:rPr>
      </w:pPr>
      <w:bookmarkStart w:id="520" w:name="_Toc451242566"/>
      <w:r w:rsidRPr="001F54D7">
        <w:rPr>
          <w:shd w:val="clear" w:color="auto" w:fill="FFFFFF"/>
          <w:lang w:eastAsia="ko-KR"/>
        </w:rPr>
        <w:t>Broadband PPDR spectrum requirements in Korea</w:t>
      </w:r>
      <w:bookmarkEnd w:id="519"/>
      <w:bookmarkEnd w:id="520"/>
    </w:p>
    <w:p w:rsidR="005827B8" w:rsidRPr="001F54D7" w:rsidRDefault="005827B8" w:rsidP="002F6363">
      <w:pPr>
        <w:pStyle w:val="Heading1"/>
      </w:pPr>
      <w:bookmarkStart w:id="521" w:name="_Toc402955755"/>
      <w:bookmarkStart w:id="522" w:name="_Toc424664276"/>
      <w:bookmarkStart w:id="523" w:name="_Toc431978785"/>
      <w:bookmarkStart w:id="524" w:name="_Toc432165802"/>
      <w:bookmarkStart w:id="525" w:name="_Toc432166578"/>
      <w:bookmarkStart w:id="526" w:name="_Toc450752775"/>
      <w:bookmarkStart w:id="527" w:name="_Toc450753281"/>
      <w:bookmarkStart w:id="528" w:name="_Toc450757393"/>
      <w:bookmarkStart w:id="529" w:name="_Toc450808248"/>
      <w:bookmarkStart w:id="530" w:name="_Toc450876140"/>
      <w:bookmarkStart w:id="531" w:name="_Toc451239071"/>
      <w:r w:rsidRPr="001F54D7">
        <w:t>A</w:t>
      </w:r>
      <w:r w:rsidR="002F6363">
        <w:t>2F</w:t>
      </w:r>
      <w:r w:rsidRPr="001F54D7">
        <w:t>.1</w:t>
      </w:r>
      <w:r w:rsidRPr="001F54D7">
        <w:tab/>
        <w:t>Introduction</w:t>
      </w:r>
      <w:bookmarkEnd w:id="521"/>
      <w:bookmarkEnd w:id="522"/>
      <w:bookmarkEnd w:id="523"/>
      <w:bookmarkEnd w:id="524"/>
      <w:bookmarkEnd w:id="525"/>
      <w:bookmarkEnd w:id="526"/>
      <w:bookmarkEnd w:id="527"/>
      <w:bookmarkEnd w:id="528"/>
      <w:bookmarkEnd w:id="529"/>
      <w:bookmarkEnd w:id="530"/>
      <w:bookmarkEnd w:id="531"/>
    </w:p>
    <w:p w:rsidR="005827B8" w:rsidRPr="001F54D7" w:rsidRDefault="005827B8" w:rsidP="005A40A1">
      <w:r w:rsidRPr="001F54D7">
        <w:t xml:space="preserve">The Government of Korea recently decided to use Public Safety LTE technologies </w:t>
      </w:r>
      <w:r w:rsidRPr="001F54D7">
        <w:rPr>
          <w:lang w:eastAsia="ko-KR"/>
        </w:rPr>
        <w:t>with 2</w:t>
      </w:r>
      <w:r w:rsidR="005A40A1">
        <w:rPr>
          <w:lang w:eastAsia="ko-KR"/>
        </w:rPr>
        <w:t> </w:t>
      </w:r>
      <w:r w:rsidRPr="001F54D7">
        <w:rPr>
          <w:lang w:eastAsia="ko-KR"/>
        </w:rPr>
        <w:t>×</w:t>
      </w:r>
      <w:r w:rsidR="005A40A1">
        <w:rPr>
          <w:lang w:eastAsia="ko-KR"/>
        </w:rPr>
        <w:t> </w:t>
      </w:r>
      <w:r w:rsidRPr="001F54D7">
        <w:rPr>
          <w:lang w:eastAsia="ko-KR"/>
        </w:rPr>
        <w:t>10</w:t>
      </w:r>
      <w:r w:rsidR="005A40A1">
        <w:rPr>
          <w:lang w:eastAsia="ko-KR"/>
        </w:rPr>
        <w:t> </w:t>
      </w:r>
      <w:r w:rsidRPr="001F54D7">
        <w:rPr>
          <w:lang w:eastAsia="ko-KR"/>
        </w:rPr>
        <w:t xml:space="preserve">MHz frequency in the 700 MHz band </w:t>
      </w:r>
      <w:r w:rsidRPr="001F54D7">
        <w:rPr>
          <w:rFonts w:eastAsia="Malgun Gothic"/>
          <w:lang w:eastAsia="ko-KR"/>
        </w:rPr>
        <w:t>(</w:t>
      </w:r>
      <w:r w:rsidRPr="001F54D7">
        <w:rPr>
          <w:lang w:eastAsia="ko-KR"/>
        </w:rPr>
        <w:t>718-728 MHz for uplink and 773-783 MHz for downlink)</w:t>
      </w:r>
      <w:r w:rsidRPr="001F54D7">
        <w:rPr>
          <w:color w:val="FF0000"/>
          <w:lang w:eastAsia="ko-KR"/>
        </w:rPr>
        <w:t xml:space="preserve"> </w:t>
      </w:r>
      <w:r w:rsidRPr="001F54D7">
        <w:rPr>
          <w:lang w:eastAsia="ko-KR"/>
        </w:rPr>
        <w:t>according to APT 700 MHz Band Plan</w:t>
      </w:r>
      <w:r w:rsidRPr="001F54D7">
        <w:rPr>
          <w:rFonts w:eastAsia="Malgun Gothic"/>
          <w:lang w:eastAsia="ko-KR"/>
        </w:rPr>
        <w:t>)</w:t>
      </w:r>
      <w:r w:rsidRPr="001F54D7">
        <w:rPr>
          <w:lang w:eastAsia="ko-KR"/>
        </w:rPr>
        <w:t xml:space="preserve"> to </w:t>
      </w:r>
      <w:r w:rsidRPr="001F54D7">
        <w:t>build nationwide Public Protection and Disaster Relief (PPDR) Broadband network for sharing among Korean PPDR agencies</w:t>
      </w:r>
      <w:r w:rsidRPr="001F54D7">
        <w:rPr>
          <w:rFonts w:eastAsia="Malgun Gothic"/>
        </w:rPr>
        <w:t xml:space="preserve">. </w:t>
      </w:r>
      <w:r w:rsidRPr="001F54D7">
        <w:t>According</w:t>
      </w:r>
      <w:r w:rsidR="005A40A1">
        <w:t> </w:t>
      </w:r>
      <w:r w:rsidRPr="001F54D7">
        <w:t xml:space="preserve">to this decision, the Ministry of Public </w:t>
      </w:r>
      <w:r w:rsidRPr="001F54D7">
        <w:rPr>
          <w:lang w:eastAsia="ko-KR"/>
        </w:rPr>
        <w:t>Safety and Security</w:t>
      </w:r>
      <w:r w:rsidRPr="001F54D7">
        <w:t xml:space="preserve"> of Korea (</w:t>
      </w:r>
      <w:r w:rsidRPr="001F54D7">
        <w:rPr>
          <w:lang w:eastAsia="ko-KR"/>
        </w:rPr>
        <w:t>MPSS</w:t>
      </w:r>
      <w:r w:rsidRPr="001F54D7">
        <w:t xml:space="preserve">; </w:t>
      </w:r>
      <w:hyperlink r:id="rId38" w:history="1">
        <w:r w:rsidR="005A40A1" w:rsidRPr="00DC0C4E">
          <w:rPr>
            <w:rStyle w:val="Hyperlink"/>
          </w:rPr>
          <w:t>http://www.mpss.go.kr/main/main.html</w:t>
        </w:r>
      </w:hyperlink>
      <w:r w:rsidRPr="001F54D7">
        <w:t xml:space="preserve">) </w:t>
      </w:r>
      <w:r w:rsidRPr="001F54D7">
        <w:rPr>
          <w:lang w:eastAsia="ko-KR"/>
        </w:rPr>
        <w:t>has</w:t>
      </w:r>
      <w:r w:rsidRPr="001F54D7">
        <w:t xml:space="preserve"> led the related project to build PPDR Broadband network </w:t>
      </w:r>
      <w:r w:rsidRPr="001F54D7">
        <w:rPr>
          <w:lang w:eastAsia="ko-KR"/>
        </w:rPr>
        <w:t>since</w:t>
      </w:r>
      <w:r w:rsidRPr="001F54D7">
        <w:t xml:space="preserve"> 2014. This broadband network is considered to be not only used for PPDR agencies (police, fire brigade, etc.) but also carry out public broadband services for express railway</w:t>
      </w:r>
      <w:r w:rsidRPr="005A40A1">
        <w:rPr>
          <w:rStyle w:val="FootnoteReference"/>
        </w:rPr>
        <w:footnoteReference w:id="15"/>
      </w:r>
      <w:r w:rsidRPr="001F54D7">
        <w:t xml:space="preserve"> and inshore vessel</w:t>
      </w:r>
      <w:r w:rsidRPr="005A40A1">
        <w:rPr>
          <w:rStyle w:val="FootnoteReference"/>
        </w:rPr>
        <w:footnoteReference w:id="16"/>
      </w:r>
      <w:r w:rsidRPr="001F54D7">
        <w:t xml:space="preserve">. The PPDR network is supposed to be built as a nationwide dedicated network basically but the use of commercial network to cover area where PPDR network coverage does not reach is also being considered. </w:t>
      </w:r>
    </w:p>
    <w:p w:rsidR="005827B8" w:rsidRPr="001F54D7" w:rsidRDefault="005827B8" w:rsidP="001649B2">
      <w:pPr>
        <w:rPr>
          <w:lang w:eastAsia="ko-KR"/>
        </w:rPr>
      </w:pPr>
      <w:r w:rsidRPr="001F54D7">
        <w:rPr>
          <w:lang w:eastAsia="ko-KR"/>
        </w:rPr>
        <w:t>The spectrum requirements have been studied and they are based on traffic scenarios of PPDR agencies (e.g. police, fire brigade, coast guard) in PP1 (day-to-day operation), PP2 (large emergency and public event), DR (disaster) scenarios respectively. Spectrum requirements when multiple PPDR agencies jointly carry out operation are considered. Korea government is considering integrated public broadband services for PPDR, railway, and inshore vessels in a single nationwide LTE network. Thus, spectrum requirements for the integrated public broadband service are also analysed.</w:t>
      </w:r>
    </w:p>
    <w:p w:rsidR="005827B8" w:rsidRPr="001F54D7" w:rsidRDefault="005827B8" w:rsidP="005E5AC9">
      <w:pPr>
        <w:rPr>
          <w:lang w:eastAsia="ko-KR"/>
        </w:rPr>
      </w:pPr>
      <w:r w:rsidRPr="001F54D7">
        <w:rPr>
          <w:lang w:eastAsia="ko-KR"/>
        </w:rPr>
        <w:t>In § A</w:t>
      </w:r>
      <w:r w:rsidR="005E5AC9">
        <w:rPr>
          <w:lang w:eastAsia="ko-KR"/>
        </w:rPr>
        <w:t>2F</w:t>
      </w:r>
      <w:r w:rsidRPr="001F54D7">
        <w:rPr>
          <w:lang w:eastAsia="ko-KR"/>
        </w:rPr>
        <w:t xml:space="preserve">.2, spectrum requirement calculation methodology is explained and traffic parameters of each scenario are presented. </w:t>
      </w:r>
      <w:r w:rsidR="00E96BF6" w:rsidRPr="001F54D7">
        <w:rPr>
          <w:lang w:eastAsia="ko-KR"/>
        </w:rPr>
        <w:t>Section</w:t>
      </w:r>
      <w:r w:rsidRPr="001F54D7">
        <w:rPr>
          <w:lang w:eastAsia="ko-KR"/>
        </w:rPr>
        <w:t xml:space="preserve"> </w:t>
      </w:r>
      <w:r w:rsidR="005E5AC9">
        <w:rPr>
          <w:lang w:eastAsia="ko-KR"/>
        </w:rPr>
        <w:t>A2F</w:t>
      </w:r>
      <w:r w:rsidR="005E5AC9" w:rsidRPr="001F54D7">
        <w:rPr>
          <w:lang w:eastAsia="ko-KR"/>
        </w:rPr>
        <w:t>.</w:t>
      </w:r>
      <w:r w:rsidRPr="001F54D7">
        <w:rPr>
          <w:lang w:eastAsia="ko-KR"/>
        </w:rPr>
        <w:t xml:space="preserve">4 shows spectrum requirement calculation results and conclusions are drawn in § </w:t>
      </w:r>
      <w:r w:rsidR="005E5AC9">
        <w:rPr>
          <w:lang w:eastAsia="ko-KR"/>
        </w:rPr>
        <w:t>A2F</w:t>
      </w:r>
      <w:r w:rsidRPr="001F54D7">
        <w:rPr>
          <w:lang w:eastAsia="ko-KR"/>
        </w:rPr>
        <w:t>.5.</w:t>
      </w:r>
    </w:p>
    <w:p w:rsidR="005827B8" w:rsidRPr="001F54D7" w:rsidRDefault="002F6363" w:rsidP="002F6363">
      <w:pPr>
        <w:pStyle w:val="Heading1"/>
      </w:pPr>
      <w:bookmarkStart w:id="532" w:name="_Toc402955756"/>
      <w:bookmarkStart w:id="533" w:name="_Toc424664277"/>
      <w:bookmarkStart w:id="534" w:name="_Toc431978786"/>
      <w:bookmarkStart w:id="535" w:name="_Toc432165803"/>
      <w:bookmarkStart w:id="536" w:name="_Toc432166579"/>
      <w:bookmarkStart w:id="537" w:name="_Toc450752776"/>
      <w:bookmarkStart w:id="538" w:name="_Toc450753282"/>
      <w:bookmarkStart w:id="539" w:name="_Toc450757394"/>
      <w:bookmarkStart w:id="540" w:name="_Toc450808249"/>
      <w:bookmarkStart w:id="541" w:name="_Toc450876141"/>
      <w:bookmarkStart w:id="542" w:name="_Toc451239072"/>
      <w:r w:rsidRPr="001F54D7">
        <w:t>A</w:t>
      </w:r>
      <w:r>
        <w:t>2F</w:t>
      </w:r>
      <w:r w:rsidRPr="001F54D7">
        <w:t>.</w:t>
      </w:r>
      <w:r>
        <w:t>2</w:t>
      </w:r>
      <w:r w:rsidR="005827B8" w:rsidRPr="001F54D7">
        <w:tab/>
        <w:t>Spectrum Requirements Calculation Methodology</w:t>
      </w:r>
      <w:bookmarkEnd w:id="532"/>
      <w:bookmarkEnd w:id="533"/>
      <w:bookmarkEnd w:id="534"/>
      <w:bookmarkEnd w:id="535"/>
      <w:bookmarkEnd w:id="536"/>
      <w:bookmarkEnd w:id="537"/>
      <w:bookmarkEnd w:id="538"/>
      <w:bookmarkEnd w:id="539"/>
      <w:bookmarkEnd w:id="540"/>
      <w:bookmarkEnd w:id="541"/>
      <w:bookmarkEnd w:id="542"/>
    </w:p>
    <w:p w:rsidR="005827B8" w:rsidRPr="001F54D7" w:rsidRDefault="005827B8" w:rsidP="001649B2">
      <w:pPr>
        <w:rPr>
          <w:lang w:eastAsia="ko-KR"/>
        </w:rPr>
      </w:pPr>
      <w:r w:rsidRPr="001F54D7">
        <w:rPr>
          <w:lang w:eastAsia="ko-KR"/>
        </w:rPr>
        <w:t>The spectrum requirement calculation methodology adopted in this study is based on Recommendation ITU-R M.1390 which is used for the calculation of IMT-2000 terrestrial spectrum requirements and its use to calculate spectrum requirements for PPDR is shown in Report ITU-R M.2033. The spectrum requirement calculation procedure consists of 4 stages as in Fig. 2F-1.</w:t>
      </w:r>
    </w:p>
    <w:p w:rsidR="005827B8" w:rsidRPr="001F54D7" w:rsidRDefault="005827B8" w:rsidP="001649B2">
      <w:pPr>
        <w:pStyle w:val="FigureNo"/>
        <w:rPr>
          <w:lang w:eastAsia="ko-KR"/>
        </w:rPr>
      </w:pPr>
      <w:r w:rsidRPr="001F54D7">
        <w:rPr>
          <w:lang w:eastAsia="ko-KR"/>
        </w:rPr>
        <w:lastRenderedPageBreak/>
        <w:t>Figure 2f-1</w:t>
      </w:r>
    </w:p>
    <w:p w:rsidR="005827B8" w:rsidRPr="001F54D7" w:rsidRDefault="005827B8" w:rsidP="001649B2">
      <w:pPr>
        <w:pStyle w:val="Figuretitle"/>
        <w:rPr>
          <w:lang w:eastAsia="ko-KR"/>
        </w:rPr>
      </w:pPr>
      <w:r w:rsidRPr="001F54D7">
        <w:rPr>
          <w:lang w:eastAsia="ko-KR"/>
        </w:rPr>
        <w:t>Spectrum requirements calculation procedure in Rec. ITU-R M.1390</w:t>
      </w:r>
    </w:p>
    <w:p w:rsidR="005827B8" w:rsidRPr="001F54D7" w:rsidRDefault="005827B8" w:rsidP="00E96BF6">
      <w:pPr>
        <w:pStyle w:val="Figure"/>
        <w:rPr>
          <w:lang w:eastAsia="ko-KR"/>
        </w:rPr>
      </w:pPr>
      <w:r w:rsidRPr="001F54D7">
        <w:rPr>
          <w:noProof/>
          <w:lang w:val="en-US" w:eastAsia="zh-CN"/>
        </w:rPr>
        <mc:AlternateContent>
          <mc:Choice Requires="wpg">
            <w:drawing>
              <wp:inline distT="0" distB="0" distL="0" distR="0" wp14:anchorId="75A58A9F" wp14:editId="3EAE6D66">
                <wp:extent cx="5308600" cy="588645"/>
                <wp:effectExtent l="13335" t="15240" r="21590" b="15240"/>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8600" cy="588645"/>
                          <a:chOff x="5395" y="17008"/>
                          <a:chExt cx="69043" cy="7920"/>
                        </a:xfrm>
                      </wpg:grpSpPr>
                      <wps:wsp>
                        <wps:cNvPr id="2" name="직사각형 4"/>
                        <wps:cNvSpPr>
                          <a:spLocks noChangeArrowheads="1"/>
                        </wps:cNvSpPr>
                        <wps:spPr bwMode="auto">
                          <a:xfrm>
                            <a:off x="5395" y="17008"/>
                            <a:ext cx="13682" cy="7920"/>
                          </a:xfrm>
                          <a:prstGeom prst="rect">
                            <a:avLst/>
                          </a:prstGeom>
                          <a:solidFill>
                            <a:srgbClr val="FFFFFF"/>
                          </a:solidFill>
                          <a:ln w="25400">
                            <a:solidFill>
                              <a:srgbClr val="000000"/>
                            </a:solidFill>
                            <a:miter lim="800000"/>
                            <a:headEnd/>
                            <a:tailEnd/>
                          </a:ln>
                        </wps:spPr>
                        <wps:txbx>
                          <w:txbxContent>
                            <w:p w:rsidR="003B114A" w:rsidRPr="005E1999" w:rsidRDefault="003B114A" w:rsidP="001649B2">
                              <w:pPr>
                                <w:pStyle w:val="NormalWeb"/>
                                <w:wordWrap w:val="0"/>
                                <w:spacing w:before="0" w:beforeAutospacing="0" w:after="0" w:afterAutospacing="0"/>
                                <w:jc w:val="center"/>
                                <w:rPr>
                                  <w:szCs w:val="22"/>
                                </w:rPr>
                              </w:pPr>
                              <w:r w:rsidRPr="005E1999">
                                <w:rPr>
                                  <w:color w:val="000000"/>
                                  <w:kern w:val="24"/>
                                  <w:szCs w:val="22"/>
                                </w:rPr>
                                <w:t>A. Geographic Consideration</w:t>
                              </w:r>
                            </w:p>
                          </w:txbxContent>
                        </wps:txbx>
                        <wps:bodyPr rot="0" vert="horz" wrap="square" lIns="91440" tIns="45720" rIns="91440" bIns="45720" anchor="ctr" anchorCtr="0" upright="1">
                          <a:noAutofit/>
                        </wps:bodyPr>
                      </wps:wsp>
                      <wps:wsp>
                        <wps:cNvPr id="3" name="직사각형 5"/>
                        <wps:cNvSpPr>
                          <a:spLocks noChangeArrowheads="1"/>
                        </wps:cNvSpPr>
                        <wps:spPr bwMode="auto">
                          <a:xfrm>
                            <a:off x="22341" y="17008"/>
                            <a:ext cx="15122" cy="7920"/>
                          </a:xfrm>
                          <a:prstGeom prst="rect">
                            <a:avLst/>
                          </a:prstGeom>
                          <a:solidFill>
                            <a:srgbClr val="FFFFFF"/>
                          </a:solidFill>
                          <a:ln w="25400">
                            <a:solidFill>
                              <a:srgbClr val="000000"/>
                            </a:solidFill>
                            <a:miter lim="800000"/>
                            <a:headEnd/>
                            <a:tailEnd/>
                          </a:ln>
                        </wps:spPr>
                        <wps:txbx>
                          <w:txbxContent>
                            <w:p w:rsidR="003B114A" w:rsidRPr="005E1999" w:rsidRDefault="003B114A" w:rsidP="001649B2">
                              <w:pPr>
                                <w:pStyle w:val="NormalWeb"/>
                                <w:wordWrap w:val="0"/>
                                <w:spacing w:before="0" w:beforeAutospacing="0" w:after="0" w:afterAutospacing="0"/>
                                <w:jc w:val="center"/>
                                <w:rPr>
                                  <w:szCs w:val="22"/>
                                </w:rPr>
                              </w:pPr>
                              <w:r w:rsidRPr="005E1999">
                                <w:rPr>
                                  <w:color w:val="000000"/>
                                  <w:kern w:val="24"/>
                                  <w:szCs w:val="22"/>
                                </w:rPr>
                                <w:t xml:space="preserve">B. Market and Traffic </w:t>
                              </w:r>
                            </w:p>
                            <w:p w:rsidR="003B114A" w:rsidRPr="005E1999" w:rsidRDefault="003B114A" w:rsidP="001649B2">
                              <w:pPr>
                                <w:pStyle w:val="NormalWeb"/>
                                <w:wordWrap w:val="0"/>
                                <w:spacing w:before="0" w:beforeAutospacing="0" w:after="0" w:afterAutospacing="0"/>
                                <w:jc w:val="center"/>
                                <w:rPr>
                                  <w:szCs w:val="22"/>
                                </w:rPr>
                              </w:pPr>
                              <w:r w:rsidRPr="005E1999">
                                <w:rPr>
                                  <w:color w:val="000000"/>
                                  <w:kern w:val="24"/>
                                  <w:szCs w:val="22"/>
                                </w:rPr>
                                <w:t>Consideration</w:t>
                              </w:r>
                            </w:p>
                          </w:txbxContent>
                        </wps:txbx>
                        <wps:bodyPr rot="0" vert="horz" wrap="square" lIns="91440" tIns="45720" rIns="91440" bIns="45720" anchor="ctr" anchorCtr="0" upright="1">
                          <a:noAutofit/>
                        </wps:bodyPr>
                      </wps:wsp>
                      <wps:wsp>
                        <wps:cNvPr id="4" name="직사각형 6"/>
                        <wps:cNvSpPr>
                          <a:spLocks noChangeArrowheads="1"/>
                        </wps:cNvSpPr>
                        <wps:spPr bwMode="auto">
                          <a:xfrm>
                            <a:off x="40763" y="17008"/>
                            <a:ext cx="15122" cy="7920"/>
                          </a:xfrm>
                          <a:prstGeom prst="rect">
                            <a:avLst/>
                          </a:prstGeom>
                          <a:solidFill>
                            <a:srgbClr val="FFFFFF"/>
                          </a:solidFill>
                          <a:ln w="25400">
                            <a:solidFill>
                              <a:srgbClr val="000000"/>
                            </a:solidFill>
                            <a:miter lim="800000"/>
                            <a:headEnd/>
                            <a:tailEnd/>
                          </a:ln>
                        </wps:spPr>
                        <wps:txbx>
                          <w:txbxContent>
                            <w:p w:rsidR="003B114A" w:rsidRPr="005E1999" w:rsidRDefault="003B114A" w:rsidP="001649B2">
                              <w:pPr>
                                <w:pStyle w:val="NormalWeb"/>
                                <w:wordWrap w:val="0"/>
                                <w:spacing w:before="0" w:beforeAutospacing="0" w:after="0" w:afterAutospacing="0"/>
                                <w:jc w:val="center"/>
                                <w:rPr>
                                  <w:szCs w:val="22"/>
                                </w:rPr>
                              </w:pPr>
                              <w:r w:rsidRPr="005E1999">
                                <w:rPr>
                                  <w:color w:val="000000"/>
                                  <w:kern w:val="24"/>
                                  <w:szCs w:val="22"/>
                                </w:rPr>
                                <w:t>C. Technical and System</w:t>
                              </w:r>
                            </w:p>
                            <w:p w:rsidR="003B114A" w:rsidRPr="005E1999" w:rsidRDefault="003B114A" w:rsidP="001649B2">
                              <w:pPr>
                                <w:pStyle w:val="NormalWeb"/>
                                <w:wordWrap w:val="0"/>
                                <w:spacing w:before="0" w:beforeAutospacing="0" w:after="0" w:afterAutospacing="0"/>
                                <w:jc w:val="center"/>
                                <w:rPr>
                                  <w:szCs w:val="22"/>
                                </w:rPr>
                              </w:pPr>
                              <w:r w:rsidRPr="005E1999">
                                <w:rPr>
                                  <w:color w:val="000000"/>
                                  <w:kern w:val="24"/>
                                  <w:szCs w:val="22"/>
                                </w:rPr>
                                <w:t>Consideration</w:t>
                              </w:r>
                            </w:p>
                          </w:txbxContent>
                        </wps:txbx>
                        <wps:bodyPr rot="0" vert="horz" wrap="square" lIns="91440" tIns="45720" rIns="91440" bIns="45720" anchor="ctr" anchorCtr="0" upright="1">
                          <a:noAutofit/>
                        </wps:bodyPr>
                      </wps:wsp>
                      <wps:wsp>
                        <wps:cNvPr id="7" name="직사각형 7"/>
                        <wps:cNvSpPr>
                          <a:spLocks noChangeArrowheads="1"/>
                        </wps:cNvSpPr>
                        <wps:spPr bwMode="auto">
                          <a:xfrm>
                            <a:off x="59317" y="17008"/>
                            <a:ext cx="15122" cy="7920"/>
                          </a:xfrm>
                          <a:prstGeom prst="rect">
                            <a:avLst/>
                          </a:prstGeom>
                          <a:solidFill>
                            <a:srgbClr val="FFFFFF"/>
                          </a:solidFill>
                          <a:ln w="25400">
                            <a:solidFill>
                              <a:srgbClr val="000000"/>
                            </a:solidFill>
                            <a:miter lim="800000"/>
                            <a:headEnd/>
                            <a:tailEnd/>
                          </a:ln>
                        </wps:spPr>
                        <wps:txbx>
                          <w:txbxContent>
                            <w:p w:rsidR="003B114A" w:rsidRPr="005E1999" w:rsidRDefault="003B114A" w:rsidP="001649B2">
                              <w:pPr>
                                <w:pStyle w:val="NormalWeb"/>
                                <w:wordWrap w:val="0"/>
                                <w:spacing w:before="0" w:beforeAutospacing="0" w:after="0" w:afterAutospacing="0"/>
                                <w:jc w:val="center"/>
                                <w:rPr>
                                  <w:szCs w:val="22"/>
                                </w:rPr>
                              </w:pPr>
                              <w:r w:rsidRPr="005E1999">
                                <w:rPr>
                                  <w:color w:val="000000"/>
                                  <w:kern w:val="24"/>
                                  <w:szCs w:val="22"/>
                                </w:rPr>
                                <w:t>D. Spectrum Results</w:t>
                              </w:r>
                            </w:p>
                            <w:p w:rsidR="003B114A" w:rsidRPr="005E1999" w:rsidRDefault="003B114A" w:rsidP="001649B2">
                              <w:pPr>
                                <w:pStyle w:val="NormalWeb"/>
                                <w:wordWrap w:val="0"/>
                                <w:spacing w:before="0" w:beforeAutospacing="0" w:after="0" w:afterAutospacing="0"/>
                                <w:jc w:val="center"/>
                                <w:rPr>
                                  <w:szCs w:val="22"/>
                                </w:rPr>
                              </w:pPr>
                              <w:r w:rsidRPr="005E1999">
                                <w:rPr>
                                  <w:color w:val="000000"/>
                                  <w:kern w:val="24"/>
                                  <w:szCs w:val="22"/>
                                </w:rPr>
                                <w:t>Consideration</w:t>
                              </w:r>
                            </w:p>
                          </w:txbxContent>
                        </wps:txbx>
                        <wps:bodyPr rot="0" vert="horz" wrap="square" lIns="91440" tIns="45720" rIns="91440" bIns="45720" anchor="ctr" anchorCtr="0" upright="1">
                          <a:noAutofit/>
                        </wps:bodyPr>
                      </wps:wsp>
                      <wps:wsp>
                        <wps:cNvPr id="8" name="줄무늬가 있는 오른쪽 화살표 8"/>
                        <wps:cNvSpPr>
                          <a:spLocks noChangeArrowheads="1"/>
                        </wps:cNvSpPr>
                        <wps:spPr bwMode="auto">
                          <a:xfrm>
                            <a:off x="19377" y="18112"/>
                            <a:ext cx="2880" cy="5761"/>
                          </a:xfrm>
                          <a:prstGeom prst="stripedRightArrow">
                            <a:avLst>
                              <a:gd name="adj1" fmla="val 50000"/>
                              <a:gd name="adj2" fmla="val 50000"/>
                            </a:avLst>
                          </a:prstGeom>
                          <a:solidFill>
                            <a:srgbClr val="FFFFFF"/>
                          </a:solidFill>
                          <a:ln w="25400">
                            <a:solidFill>
                              <a:srgbClr val="000000"/>
                            </a:solidFill>
                            <a:miter lim="800000"/>
                            <a:headEnd/>
                            <a:tailEnd/>
                          </a:ln>
                        </wps:spPr>
                        <wps:txbx>
                          <w:txbxContent>
                            <w:p w:rsidR="003B114A" w:rsidRPr="005E1999" w:rsidRDefault="003B114A" w:rsidP="001649B2">
                              <w:pPr>
                                <w:rPr>
                                  <w:sz w:val="22"/>
                                  <w:szCs w:val="22"/>
                                </w:rPr>
                              </w:pPr>
                            </w:p>
                          </w:txbxContent>
                        </wps:txbx>
                        <wps:bodyPr rot="0" vert="horz" wrap="square" lIns="91440" tIns="45720" rIns="91440" bIns="45720" anchor="ctr" anchorCtr="0" upright="1">
                          <a:noAutofit/>
                        </wps:bodyPr>
                      </wps:wsp>
                      <wps:wsp>
                        <wps:cNvPr id="9" name="줄무늬가 있는 오른쪽 화살표 9"/>
                        <wps:cNvSpPr>
                          <a:spLocks noChangeArrowheads="1"/>
                        </wps:cNvSpPr>
                        <wps:spPr bwMode="auto">
                          <a:xfrm>
                            <a:off x="37799" y="18063"/>
                            <a:ext cx="2880" cy="5761"/>
                          </a:xfrm>
                          <a:prstGeom prst="stripedRightArrow">
                            <a:avLst>
                              <a:gd name="adj1" fmla="val 50000"/>
                              <a:gd name="adj2" fmla="val 50000"/>
                            </a:avLst>
                          </a:prstGeom>
                          <a:solidFill>
                            <a:srgbClr val="FFFFFF"/>
                          </a:solidFill>
                          <a:ln w="25400">
                            <a:solidFill>
                              <a:srgbClr val="000000"/>
                            </a:solidFill>
                            <a:miter lim="800000"/>
                            <a:headEnd/>
                            <a:tailEnd/>
                          </a:ln>
                        </wps:spPr>
                        <wps:txbx>
                          <w:txbxContent>
                            <w:p w:rsidR="003B114A" w:rsidRPr="005E1999" w:rsidRDefault="003B114A" w:rsidP="001649B2">
                              <w:pPr>
                                <w:rPr>
                                  <w:sz w:val="22"/>
                                  <w:szCs w:val="22"/>
                                </w:rPr>
                              </w:pPr>
                            </w:p>
                          </w:txbxContent>
                        </wps:txbx>
                        <wps:bodyPr rot="0" vert="horz" wrap="square" lIns="91440" tIns="45720" rIns="91440" bIns="45720" anchor="ctr" anchorCtr="0" upright="1">
                          <a:noAutofit/>
                        </wps:bodyPr>
                      </wps:wsp>
                      <wps:wsp>
                        <wps:cNvPr id="10" name="줄무늬가 있는 오른쪽 화살표 10"/>
                        <wps:cNvSpPr>
                          <a:spLocks noChangeArrowheads="1"/>
                        </wps:cNvSpPr>
                        <wps:spPr bwMode="auto">
                          <a:xfrm>
                            <a:off x="56136" y="17979"/>
                            <a:ext cx="2881" cy="5761"/>
                          </a:xfrm>
                          <a:prstGeom prst="stripedRightArrow">
                            <a:avLst>
                              <a:gd name="adj1" fmla="val 50000"/>
                              <a:gd name="adj2" fmla="val 50000"/>
                            </a:avLst>
                          </a:prstGeom>
                          <a:solidFill>
                            <a:srgbClr val="FFFFFF"/>
                          </a:solidFill>
                          <a:ln w="25400">
                            <a:solidFill>
                              <a:srgbClr val="000000"/>
                            </a:solidFill>
                            <a:miter lim="800000"/>
                            <a:headEnd/>
                            <a:tailEnd/>
                          </a:ln>
                        </wps:spPr>
                        <wps:txbx>
                          <w:txbxContent>
                            <w:p w:rsidR="003B114A" w:rsidRPr="005E1999" w:rsidRDefault="003B114A" w:rsidP="001649B2">
                              <w:pPr>
                                <w:rPr>
                                  <w:sz w:val="22"/>
                                  <w:szCs w:val="22"/>
                                </w:rPr>
                              </w:pPr>
                            </w:p>
                          </w:txbxContent>
                        </wps:txbx>
                        <wps:bodyPr rot="0" vert="horz" wrap="square" lIns="91440" tIns="45720" rIns="91440" bIns="45720" anchor="ctr" anchorCtr="0" upright="1">
                          <a:noAutofit/>
                        </wps:bodyPr>
                      </wps:wsp>
                    </wpg:wgp>
                  </a:graphicData>
                </a:graphic>
              </wp:inline>
            </w:drawing>
          </mc:Choice>
          <mc:Fallback>
            <w:pict>
              <v:group w14:anchorId="75A58A9F" id="Group 11" o:spid="_x0000_s1027" style="width:418pt;height:46.35pt;mso-position-horizontal-relative:char;mso-position-vertical-relative:line" coordorigin="5395,17008" coordsize="69043,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">
                <v:rect id="직사각형 4" o:spid="_x0000_s1028" style="position:absolute;left:5395;top:17008;width:13682;height:7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WKC8IA&#10;AADaAAAADwAAAGRycy9kb3ducmV2LnhtbESPQWsCMRSE7wX/Q3hCbzVxD8WuRhFFFEoL63rx9tg8&#10;dxc3L0sSdfvvG6HQ4zAz3zCL1WA7cScfWscaphMFgrhypuVaw6ncvc1AhIhssHNMGn4owGo5ellg&#10;btyDC7ofYy0ShEOOGpoY+1zKUDVkMUxcT5y8i/MWY5K+lsbjI8FtJzOl3qXFltNCgz1tGqqux5vV&#10;4LJq74tSZl/ltv0ozk51359K69fxsJ6DiDTE//Bf+2A0ZPC8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YoLwgAAANoAAAAPAAAAAAAAAAAAAAAAAJgCAABkcnMvZG93&#10;bnJldi54bWxQSwUGAAAAAAQABAD1AAAAhwMAAAAA&#10;" strokeweight="2pt">
                  <v:textbox>
                    <w:txbxContent>
                      <w:p w:rsidR="003B114A" w:rsidRPr="005E1999" w:rsidRDefault="003B114A" w:rsidP="001649B2">
                        <w:pPr>
                          <w:pStyle w:val="NormalWeb"/>
                          <w:wordWrap w:val="0"/>
                          <w:spacing w:before="0" w:beforeAutospacing="0" w:after="0" w:afterAutospacing="0"/>
                          <w:jc w:val="center"/>
                          <w:rPr>
                            <w:szCs w:val="22"/>
                          </w:rPr>
                        </w:pPr>
                        <w:r w:rsidRPr="005E1999">
                          <w:rPr>
                            <w:color w:val="000000"/>
                            <w:kern w:val="24"/>
                            <w:szCs w:val="22"/>
                          </w:rPr>
                          <w:t>A. Geographic Consideration</w:t>
                        </w:r>
                      </w:p>
                    </w:txbxContent>
                  </v:textbox>
                </v:rect>
                <v:rect id="직사각형 5" o:spid="_x0000_s1029" style="position:absolute;left:22341;top:17008;width:15122;height:7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vkMMA&#10;AADaAAAADwAAAGRycy9kb3ducmV2LnhtbESPQWvCQBSE70L/w/IK3nS3KRR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kvkMMAAADaAAAADwAAAAAAAAAAAAAAAACYAgAAZHJzL2Rv&#10;d25yZXYueG1sUEsFBgAAAAAEAAQA9QAAAIgDAAAAAA==&#10;" strokeweight="2pt">
                  <v:textbox>
                    <w:txbxContent>
                      <w:p w:rsidR="003B114A" w:rsidRPr="005E1999" w:rsidRDefault="003B114A" w:rsidP="001649B2">
                        <w:pPr>
                          <w:pStyle w:val="NormalWeb"/>
                          <w:wordWrap w:val="0"/>
                          <w:spacing w:before="0" w:beforeAutospacing="0" w:after="0" w:afterAutospacing="0"/>
                          <w:jc w:val="center"/>
                          <w:rPr>
                            <w:szCs w:val="22"/>
                          </w:rPr>
                        </w:pPr>
                        <w:r w:rsidRPr="005E1999">
                          <w:rPr>
                            <w:color w:val="000000"/>
                            <w:kern w:val="24"/>
                            <w:szCs w:val="22"/>
                          </w:rPr>
                          <w:t xml:space="preserve">B. Market and Traffic </w:t>
                        </w:r>
                      </w:p>
                      <w:p w:rsidR="003B114A" w:rsidRPr="005E1999" w:rsidRDefault="003B114A" w:rsidP="001649B2">
                        <w:pPr>
                          <w:pStyle w:val="NormalWeb"/>
                          <w:wordWrap w:val="0"/>
                          <w:spacing w:before="0" w:beforeAutospacing="0" w:after="0" w:afterAutospacing="0"/>
                          <w:jc w:val="center"/>
                          <w:rPr>
                            <w:szCs w:val="22"/>
                          </w:rPr>
                        </w:pPr>
                        <w:r w:rsidRPr="005E1999">
                          <w:rPr>
                            <w:color w:val="000000"/>
                            <w:kern w:val="24"/>
                            <w:szCs w:val="22"/>
                          </w:rPr>
                          <w:t>Consideration</w:t>
                        </w:r>
                      </w:p>
                    </w:txbxContent>
                  </v:textbox>
                </v:rect>
                <v:rect id="직사각형 6" o:spid="_x0000_s1030" style="position:absolute;left:40763;top:17008;width:15122;height:7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35MMA&#10;AADaAAAADwAAAGRycy9kb3ducmV2LnhtbESPQWvCQBSE70L/w/IK3nS3oRR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C35MMAAADaAAAADwAAAAAAAAAAAAAAAACYAgAAZHJzL2Rv&#10;d25yZXYueG1sUEsFBgAAAAAEAAQA9QAAAIgDAAAAAA==&#10;" strokeweight="2pt">
                  <v:textbox>
                    <w:txbxContent>
                      <w:p w:rsidR="003B114A" w:rsidRPr="005E1999" w:rsidRDefault="003B114A" w:rsidP="001649B2">
                        <w:pPr>
                          <w:pStyle w:val="NormalWeb"/>
                          <w:wordWrap w:val="0"/>
                          <w:spacing w:before="0" w:beforeAutospacing="0" w:after="0" w:afterAutospacing="0"/>
                          <w:jc w:val="center"/>
                          <w:rPr>
                            <w:szCs w:val="22"/>
                          </w:rPr>
                        </w:pPr>
                        <w:r w:rsidRPr="005E1999">
                          <w:rPr>
                            <w:color w:val="000000"/>
                            <w:kern w:val="24"/>
                            <w:szCs w:val="22"/>
                          </w:rPr>
                          <w:t>C. Technical and System</w:t>
                        </w:r>
                      </w:p>
                      <w:p w:rsidR="003B114A" w:rsidRPr="005E1999" w:rsidRDefault="003B114A" w:rsidP="001649B2">
                        <w:pPr>
                          <w:pStyle w:val="NormalWeb"/>
                          <w:wordWrap w:val="0"/>
                          <w:spacing w:before="0" w:beforeAutospacing="0" w:after="0" w:afterAutospacing="0"/>
                          <w:jc w:val="center"/>
                          <w:rPr>
                            <w:szCs w:val="22"/>
                          </w:rPr>
                        </w:pPr>
                        <w:r w:rsidRPr="005E1999">
                          <w:rPr>
                            <w:color w:val="000000"/>
                            <w:kern w:val="24"/>
                            <w:szCs w:val="22"/>
                          </w:rPr>
                          <w:t>Consideration</w:t>
                        </w:r>
                      </w:p>
                    </w:txbxContent>
                  </v:textbox>
                </v:rect>
                <v:rect id="직사각형 7" o:spid="_x0000_s1031" style="position:absolute;left:59317;top:17008;width:15122;height:7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pk8MA&#10;AADaAAAADwAAAGRycy9kb3ducmV2LnhtbESPQWvCQBSE70L/w/IK3nS3ObSaukppkQqlQhIvvT2y&#10;r0lo9m3YXTX+e7cgeBxm5htmtRltL07kQ+dYw9NcgSCunem40XCotrMFiBCRDfaOScOFAmzWD5MV&#10;5saduaBTGRuRIBxy1NDGOORShroli2HuBuLk/TpvMSbpG2k8nhPc9jJT6lla7DgttDjQe0v1X3m0&#10;GlxWf/qiktl39dEtix+n+v2X0nr6OL69gog0xnv41t4ZDS/wfyXdAL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Ipk8MAAADaAAAADwAAAAAAAAAAAAAAAACYAgAAZHJzL2Rv&#10;d25yZXYueG1sUEsFBgAAAAAEAAQA9QAAAIgDAAAAAA==&#10;" strokeweight="2pt">
                  <v:textbox>
                    <w:txbxContent>
                      <w:p w:rsidR="003B114A" w:rsidRPr="005E1999" w:rsidRDefault="003B114A" w:rsidP="001649B2">
                        <w:pPr>
                          <w:pStyle w:val="NormalWeb"/>
                          <w:wordWrap w:val="0"/>
                          <w:spacing w:before="0" w:beforeAutospacing="0" w:after="0" w:afterAutospacing="0"/>
                          <w:jc w:val="center"/>
                          <w:rPr>
                            <w:szCs w:val="22"/>
                          </w:rPr>
                        </w:pPr>
                        <w:r w:rsidRPr="005E1999">
                          <w:rPr>
                            <w:color w:val="000000"/>
                            <w:kern w:val="24"/>
                            <w:szCs w:val="22"/>
                          </w:rPr>
                          <w:t>D. Spectrum Results</w:t>
                        </w:r>
                      </w:p>
                      <w:p w:rsidR="003B114A" w:rsidRPr="005E1999" w:rsidRDefault="003B114A" w:rsidP="001649B2">
                        <w:pPr>
                          <w:pStyle w:val="NormalWeb"/>
                          <w:wordWrap w:val="0"/>
                          <w:spacing w:before="0" w:beforeAutospacing="0" w:after="0" w:afterAutospacing="0"/>
                          <w:jc w:val="center"/>
                          <w:rPr>
                            <w:szCs w:val="22"/>
                          </w:rPr>
                        </w:pPr>
                        <w:r w:rsidRPr="005E1999">
                          <w:rPr>
                            <w:color w:val="000000"/>
                            <w:kern w:val="24"/>
                            <w:szCs w:val="22"/>
                          </w:rPr>
                          <w:t>Consideration</w:t>
                        </w:r>
                      </w:p>
                    </w:txbxContent>
                  </v:textbox>
                </v: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줄무늬가 있는 오른쪽 화살표 8" o:spid="_x0000_s1032" type="#_x0000_t93" style="position:absolute;left:19377;top:18112;width:2880;height:5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5Sr8A&#10;AADaAAAADwAAAGRycy9kb3ducmV2LnhtbERPyWrDMBC9B/IPYgq5xXIWTHCihGIw9FAocQO+Tqyp&#10;bWqNjKTE7t9Xh0KPj7efLrMZxJOc7y0r2CQpCOLG6p5bBbfPcn0A4QOyxsEyKfghD5fzcnHCXNuJ&#10;r/SsQitiCPscFXQhjLmUvunIoE/sSBy5L+sMhghdK7XDKYabQW7TNJMGe44NHY5UdNR8Vw+j4L2c&#10;snp3r3hft5vCZVLio/9QavUyvx5BBJrDv/jP/aYVxK3xSrwB8vw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TlKvwAAANoAAAAPAAAAAAAAAAAAAAAAAJgCAABkcnMvZG93bnJl&#10;di54bWxQSwUGAAAAAAQABAD1AAAAhAMAAAAA&#10;" adj="10800" strokeweight="2pt">
                  <v:textbox>
                    <w:txbxContent>
                      <w:p w:rsidR="003B114A" w:rsidRPr="005E1999" w:rsidRDefault="003B114A" w:rsidP="001649B2">
                        <w:pPr>
                          <w:rPr>
                            <w:sz w:val="22"/>
                            <w:szCs w:val="22"/>
                          </w:rPr>
                        </w:pPr>
                      </w:p>
                    </w:txbxContent>
                  </v:textbox>
                </v:shape>
                <v:shape id="줄무늬가 있는 오른쪽 화살표 9" o:spid="_x0000_s1033" type="#_x0000_t93" style="position:absolute;left:37799;top:18063;width:2880;height:5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mc0cMA&#10;AADaAAAADwAAAGRycy9kb3ducmV2LnhtbESPzWrDMBCE74W8g9hAb42ctJjEiRKCwdBDodQt5Lqx&#10;NraJtTKS/NO3rwqFHoeZ+YY5nGbTiZGcby0rWK8SEMSV1S3XCr4+i6ctCB+QNXaWScE3eTgdFw8H&#10;zLSd+IPGMtQiQthnqKAJoc+k9FVDBv3K9sTRu1lnMETpaqkdThFuOrlJklQabDkuNNhT3lB1Lwej&#10;4K2Y0svzteSXS73OXSolDu27Uo/L+bwHEWgO/+G/9qtWsIPfK/EG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mc0cMAAADaAAAADwAAAAAAAAAAAAAAAACYAgAAZHJzL2Rv&#10;d25yZXYueG1sUEsFBgAAAAAEAAQA9QAAAIgDAAAAAA==&#10;" adj="10800" strokeweight="2pt">
                  <v:textbox>
                    <w:txbxContent>
                      <w:p w:rsidR="003B114A" w:rsidRPr="005E1999" w:rsidRDefault="003B114A" w:rsidP="001649B2">
                        <w:pPr>
                          <w:rPr>
                            <w:sz w:val="22"/>
                            <w:szCs w:val="22"/>
                          </w:rPr>
                        </w:pPr>
                      </w:p>
                    </w:txbxContent>
                  </v:textbox>
                </v:shape>
                <v:shape id="줄무늬가 있는 오른쪽 화살표 10" o:spid="_x0000_s1034" type="#_x0000_t93" style="position:absolute;left:56136;top:17979;width:2881;height:5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blcMA&#10;AADbAAAADwAAAGRycy9kb3ducmV2LnhtbESPQWvCQBCF74X+h2UK3urGWoKkrlIEwYMgjYLXaXaa&#10;hGZnw+5q4r93DoK3Gd6b975ZrkfXqSuF2Ho2MJtmoIgrb1uuDZyO2/cFqJiQLXaeycCNIqxXry9L&#10;LKwf+IeuZaqVhHAs0ECTUl9oHauGHMap74lF+/PBYZI11NoGHCTcdfojy3LtsGVpaLCnTUPVf3lx&#10;BvbbIT/Pf0v+PNezTci1xkt7MGbyNn5/gUo0pqf5cb2zgi/08osMo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blcMAAADbAAAADwAAAAAAAAAAAAAAAACYAgAAZHJzL2Rv&#10;d25yZXYueG1sUEsFBgAAAAAEAAQA9QAAAIgDAAAAAA==&#10;" adj="10800" strokeweight="2pt">
                  <v:textbox>
                    <w:txbxContent>
                      <w:p w:rsidR="003B114A" w:rsidRPr="005E1999" w:rsidRDefault="003B114A" w:rsidP="001649B2">
                        <w:pPr>
                          <w:rPr>
                            <w:sz w:val="22"/>
                            <w:szCs w:val="22"/>
                          </w:rPr>
                        </w:pPr>
                      </w:p>
                    </w:txbxContent>
                  </v:textbox>
                </v:shape>
                <w10:anchorlock/>
              </v:group>
            </w:pict>
          </mc:Fallback>
        </mc:AlternateContent>
      </w:r>
    </w:p>
    <w:p w:rsidR="005827B8" w:rsidRPr="001F54D7" w:rsidRDefault="005827B8" w:rsidP="001649B2">
      <w:pPr>
        <w:pStyle w:val="Normalaftertitle"/>
        <w:rPr>
          <w:lang w:eastAsia="ko-KR"/>
        </w:rPr>
      </w:pPr>
      <w:r w:rsidRPr="001F54D7">
        <w:rPr>
          <w:lang w:eastAsia="ko-KR"/>
        </w:rPr>
        <w:t>In this study, the Recommendation ITU-R M.1390 methodology is considered but modified to reflect PPDR service characteristics as explained below.</w:t>
      </w:r>
    </w:p>
    <w:p w:rsidR="005827B8" w:rsidRPr="001F54D7" w:rsidRDefault="005827B8" w:rsidP="00E96BF6">
      <w:pPr>
        <w:pStyle w:val="Headingb"/>
        <w:rPr>
          <w:lang w:val="en-GB" w:eastAsia="ko-KR"/>
        </w:rPr>
      </w:pPr>
      <w:r w:rsidRPr="001F54D7">
        <w:rPr>
          <w:lang w:val="en-GB" w:eastAsia="ko-KR"/>
        </w:rPr>
        <w:t>A)</w:t>
      </w:r>
      <w:r w:rsidRPr="001F54D7">
        <w:rPr>
          <w:lang w:val="en-GB" w:eastAsia="ko-KR"/>
        </w:rPr>
        <w:tab/>
        <w:t xml:space="preserve">Geographic </w:t>
      </w:r>
      <w:r w:rsidR="00497400" w:rsidRPr="001F54D7">
        <w:rPr>
          <w:lang w:val="en-GB" w:eastAsia="ko-KR"/>
        </w:rPr>
        <w:t>considerations</w:t>
      </w:r>
    </w:p>
    <w:p w:rsidR="005827B8" w:rsidRPr="001F54D7" w:rsidRDefault="005827B8" w:rsidP="00B8676D">
      <w:pPr>
        <w:rPr>
          <w:lang w:eastAsia="ko-KR"/>
        </w:rPr>
      </w:pPr>
      <w:r w:rsidRPr="001F54D7">
        <w:rPr>
          <w:lang w:eastAsia="ko-KR"/>
        </w:rPr>
        <w:t xml:space="preserve">In this stage, environment type, cell area and geometry etc. are considered. Environment types are usually selected most significant contributors. In this study, dense urban and urban are considered as density and in-building and pedestrian are considered as mobility. Circular cell geometry and at least 1 km cell diameter is assumed. In general, cell diameter is used to calculate the number of user in a cell, but in this study cell diameter is irrelevant to the number of user since it is assumed that most of users are concentrated on one cell. When operation being carried out over wide area (e.g. police PP2 scenario in § </w:t>
      </w:r>
      <w:r w:rsidR="00B8676D" w:rsidRPr="001F54D7">
        <w:t>A</w:t>
      </w:r>
      <w:r w:rsidR="00B8676D">
        <w:t>2F</w:t>
      </w:r>
      <w:r w:rsidR="00B8676D" w:rsidRPr="001F54D7">
        <w:t>.3</w:t>
      </w:r>
      <w:r w:rsidR="00B8676D">
        <w:t>.1</w:t>
      </w:r>
      <w:r w:rsidRPr="001F54D7">
        <w:rPr>
          <w:lang w:eastAsia="ko-KR"/>
        </w:rPr>
        <w:t>), we assume cell diameter is 1 km.</w:t>
      </w:r>
    </w:p>
    <w:p w:rsidR="005827B8" w:rsidRPr="001F54D7" w:rsidRDefault="005827B8" w:rsidP="00E96BF6">
      <w:pPr>
        <w:pStyle w:val="Headingb"/>
        <w:rPr>
          <w:lang w:val="en-GB" w:eastAsia="ko-KR"/>
        </w:rPr>
      </w:pPr>
      <w:r w:rsidRPr="001F54D7">
        <w:rPr>
          <w:lang w:val="en-GB" w:eastAsia="ko-KR"/>
        </w:rPr>
        <w:t>B)</w:t>
      </w:r>
      <w:r w:rsidRPr="001F54D7">
        <w:rPr>
          <w:lang w:val="en-GB" w:eastAsia="ko-KR"/>
        </w:rPr>
        <w:tab/>
        <w:t xml:space="preserve">Market and </w:t>
      </w:r>
      <w:r w:rsidR="00497400" w:rsidRPr="001F54D7">
        <w:rPr>
          <w:lang w:val="en-GB" w:eastAsia="ko-KR"/>
        </w:rPr>
        <w:t>traffic considerations</w:t>
      </w:r>
    </w:p>
    <w:p w:rsidR="005827B8" w:rsidRPr="001F54D7" w:rsidRDefault="005827B8" w:rsidP="00B8676D">
      <w:pPr>
        <w:rPr>
          <w:lang w:eastAsia="ko-KR"/>
        </w:rPr>
      </w:pPr>
      <w:r w:rsidRPr="001F54D7">
        <w:rPr>
          <w:lang w:eastAsia="ko-KR"/>
        </w:rPr>
        <w:t xml:space="preserve">In this stage, the number of user per cell is calculated from service type, population density and penetration rate. Traffic parameters (busy hour call attempt, average call duration, activity factor) for each service (e.g. voice, data, and video) are also considered and traffic per cell in Erlang unit is calculated from the traffic parameters. To calculate required channels from traffic per cell, QoS parameters (e.g. call blocking probability for circuit switched network, packet delay for packet switched network) is also considered. In this study, traffic parameters are collected from major PPDR agencies (police, fire brigade, coast guard) as given in § </w:t>
      </w:r>
      <w:r w:rsidR="00B8676D" w:rsidRPr="001F54D7">
        <w:t>A</w:t>
      </w:r>
      <w:r w:rsidR="00B8676D">
        <w:t>2F</w:t>
      </w:r>
      <w:r w:rsidR="00B8676D" w:rsidRPr="001F54D7">
        <w:t>.3</w:t>
      </w:r>
      <w:r w:rsidRPr="001F54D7">
        <w:rPr>
          <w:lang w:eastAsia="ko-KR"/>
        </w:rPr>
        <w:t>. Stages B and C to calculate traffic in kbit/s unit are integrated as explained in stage C.</w:t>
      </w:r>
    </w:p>
    <w:p w:rsidR="005827B8" w:rsidRPr="001F54D7" w:rsidRDefault="005827B8" w:rsidP="00E96BF6">
      <w:pPr>
        <w:pStyle w:val="Headingb"/>
        <w:rPr>
          <w:lang w:val="en-GB" w:eastAsia="ko-KR"/>
        </w:rPr>
      </w:pPr>
      <w:r w:rsidRPr="001F54D7">
        <w:rPr>
          <w:lang w:val="en-GB" w:eastAsia="ko-KR"/>
        </w:rPr>
        <w:t>C)</w:t>
      </w:r>
      <w:r w:rsidRPr="001F54D7">
        <w:rPr>
          <w:lang w:val="en-GB" w:eastAsia="ko-KR"/>
        </w:rPr>
        <w:tab/>
        <w:t xml:space="preserve">Technical and </w:t>
      </w:r>
      <w:r w:rsidR="00497400" w:rsidRPr="001F54D7">
        <w:rPr>
          <w:lang w:val="en-GB" w:eastAsia="ko-KR"/>
        </w:rPr>
        <w:t>system considerations</w:t>
      </w:r>
    </w:p>
    <w:p w:rsidR="005827B8" w:rsidRPr="001F54D7" w:rsidRDefault="005827B8" w:rsidP="001649B2">
      <w:pPr>
        <w:rPr>
          <w:lang w:eastAsia="ko-KR"/>
        </w:rPr>
      </w:pPr>
      <w:r w:rsidRPr="001F54D7">
        <w:rPr>
          <w:lang w:eastAsia="ko-KR"/>
        </w:rPr>
        <w:t>The number of channel required for each application is obtained from traffic per cell and QoS parameters through Erlang B or C formula. The obtained number of channel for each application is multiplied by required bit rate of the corresponding applications. Finally, spectral efficiency parameter is considered to transform traffic into spectrum requirements.</w:t>
      </w:r>
    </w:p>
    <w:p w:rsidR="005827B8" w:rsidRPr="001F54D7" w:rsidRDefault="005827B8" w:rsidP="001649B2">
      <w:pPr>
        <w:rPr>
          <w:lang w:eastAsia="ko-KR"/>
        </w:rPr>
      </w:pPr>
      <w:r w:rsidRPr="001F54D7">
        <w:rPr>
          <w:lang w:eastAsia="ko-KR"/>
        </w:rPr>
        <w:t xml:space="preserve">In above stages B and C, traffic in Erlang unit are calculated into the required number of channel and transformed into traffic in kbit/s. In this study, for simplicity of calculation, traffic in kbit/s is calculated directly as follows referring to ECC Report 199. </w:t>
      </w:r>
    </w:p>
    <w:p w:rsidR="005827B8" w:rsidRPr="001F54D7" w:rsidRDefault="005827B8" w:rsidP="001649B2">
      <w:pPr>
        <w:rPr>
          <w:lang w:eastAsia="ko-KR"/>
        </w:rPr>
      </w:pPr>
      <w:r w:rsidRPr="001F54D7">
        <w:rPr>
          <w:lang w:eastAsia="ko-KR"/>
        </w:rPr>
        <w:t>For real time application, traffic [kbit/s] = number of user × call (transaction) attempt per hour × required bit rate [kbit/s] × call (transaction) duration per hour [min] / 60. For non-real time application [kbit/s] = 8 × number of user × call (transaction) attempt per hour × data [Byte] / (3 600 × 1 000).</w:t>
      </w:r>
    </w:p>
    <w:p w:rsidR="005827B8" w:rsidRPr="001F54D7" w:rsidRDefault="005827B8" w:rsidP="00E96BF6">
      <w:pPr>
        <w:rPr>
          <w:lang w:eastAsia="ko-KR"/>
        </w:rPr>
      </w:pPr>
      <w:r w:rsidRPr="001F54D7">
        <w:rPr>
          <w:lang w:eastAsia="ko-KR"/>
        </w:rPr>
        <w:t>The result of traffic in kbit/s obtained from this calculation method may be smaller than the result from M.1390 which takes into account QoS parameters. However, it is anticipated that the difference would not be significant because HD quality video transmission services which account for the most of spectrum is assumed to be ensued for their channel.</w:t>
      </w:r>
    </w:p>
    <w:p w:rsidR="005827B8" w:rsidRPr="001F54D7" w:rsidRDefault="005827B8" w:rsidP="00E96BF6">
      <w:pPr>
        <w:keepNext/>
        <w:keepLines/>
        <w:rPr>
          <w:lang w:eastAsia="ko-KR"/>
        </w:rPr>
      </w:pPr>
      <w:r w:rsidRPr="001F54D7">
        <w:rPr>
          <w:lang w:eastAsia="ko-KR"/>
        </w:rPr>
        <w:lastRenderedPageBreak/>
        <w:t xml:space="preserve">As a radio interface technology, LTE Release 8 is assumed and its spectral efficiency is given as follows. </w:t>
      </w:r>
    </w:p>
    <w:p w:rsidR="005827B8" w:rsidRPr="001F54D7" w:rsidRDefault="005827B8" w:rsidP="001649B2">
      <w:pPr>
        <w:pStyle w:val="TableNo"/>
        <w:rPr>
          <w:lang w:eastAsia="ja-JP"/>
        </w:rPr>
      </w:pPr>
      <w:r w:rsidRPr="001F54D7">
        <w:rPr>
          <w:lang w:eastAsia="ja-JP"/>
        </w:rPr>
        <w:t>TABLE 2F-1</w:t>
      </w:r>
    </w:p>
    <w:p w:rsidR="005827B8" w:rsidRPr="001F54D7" w:rsidRDefault="005827B8" w:rsidP="001649B2">
      <w:pPr>
        <w:pStyle w:val="Tabletitle"/>
        <w:rPr>
          <w:lang w:eastAsia="ko-KR"/>
        </w:rPr>
      </w:pPr>
      <w:r w:rsidRPr="001F54D7">
        <w:rPr>
          <w:lang w:eastAsia="ko-KR"/>
        </w:rPr>
        <w:t>Spectral Efficiencies Assumption</w:t>
      </w:r>
      <w:r w:rsidRPr="001F54D7">
        <w:rPr>
          <w:rFonts w:eastAsia="MS Mincho"/>
          <w:lang w:eastAsia="ja-JP"/>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2733"/>
        <w:gridCol w:w="2739"/>
      </w:tblGrid>
      <w:tr w:rsidR="005827B8" w:rsidRPr="001F54D7" w:rsidTr="001649B2">
        <w:trPr>
          <w:trHeight w:val="346"/>
          <w:jc w:val="center"/>
        </w:trPr>
        <w:tc>
          <w:tcPr>
            <w:tcW w:w="3340" w:type="dxa"/>
            <w:shd w:val="clear" w:color="auto" w:fill="auto"/>
            <w:vAlign w:val="center"/>
          </w:tcPr>
          <w:p w:rsidR="005827B8" w:rsidRPr="001F54D7" w:rsidRDefault="005827B8" w:rsidP="001649B2">
            <w:pPr>
              <w:pStyle w:val="Tablehead"/>
              <w:rPr>
                <w:lang w:eastAsia="ko-KR"/>
              </w:rPr>
            </w:pPr>
            <w:r w:rsidRPr="001F54D7">
              <w:rPr>
                <w:lang w:eastAsia="ko-KR"/>
              </w:rPr>
              <w:t>Spectral Efficiency (bit/s/Hz)</w:t>
            </w:r>
          </w:p>
        </w:tc>
        <w:tc>
          <w:tcPr>
            <w:tcW w:w="2733" w:type="dxa"/>
            <w:shd w:val="clear" w:color="auto" w:fill="auto"/>
            <w:vAlign w:val="center"/>
          </w:tcPr>
          <w:p w:rsidR="005827B8" w:rsidRPr="001F54D7" w:rsidRDefault="005827B8" w:rsidP="001649B2">
            <w:pPr>
              <w:pStyle w:val="Tablehead"/>
              <w:rPr>
                <w:lang w:eastAsia="ko-KR"/>
              </w:rPr>
            </w:pPr>
            <w:r w:rsidRPr="001F54D7">
              <w:rPr>
                <w:lang w:eastAsia="ko-KR"/>
              </w:rPr>
              <w:t>Uplink (1×2 MIMO)</w:t>
            </w:r>
          </w:p>
        </w:tc>
        <w:tc>
          <w:tcPr>
            <w:tcW w:w="2739" w:type="dxa"/>
            <w:shd w:val="clear" w:color="auto" w:fill="auto"/>
            <w:vAlign w:val="center"/>
          </w:tcPr>
          <w:p w:rsidR="005827B8" w:rsidRPr="001F54D7" w:rsidRDefault="005827B8" w:rsidP="001649B2">
            <w:pPr>
              <w:pStyle w:val="Tablehead"/>
              <w:rPr>
                <w:lang w:eastAsia="ko-KR"/>
              </w:rPr>
            </w:pPr>
            <w:r w:rsidRPr="001F54D7">
              <w:rPr>
                <w:lang w:eastAsia="ko-KR"/>
              </w:rPr>
              <w:t>Downlink (2×2 MIMO)</w:t>
            </w:r>
          </w:p>
        </w:tc>
      </w:tr>
      <w:tr w:rsidR="005827B8" w:rsidRPr="001F54D7" w:rsidTr="001649B2">
        <w:trPr>
          <w:trHeight w:val="346"/>
          <w:jc w:val="center"/>
        </w:trPr>
        <w:tc>
          <w:tcPr>
            <w:tcW w:w="3340" w:type="dxa"/>
            <w:shd w:val="clear" w:color="auto" w:fill="auto"/>
            <w:vAlign w:val="center"/>
          </w:tcPr>
          <w:p w:rsidR="005827B8" w:rsidRPr="001F54D7" w:rsidRDefault="005827B8" w:rsidP="001649B2">
            <w:pPr>
              <w:pStyle w:val="Tabletext"/>
              <w:jc w:val="center"/>
              <w:rPr>
                <w:lang w:eastAsia="ko-KR"/>
              </w:rPr>
            </w:pPr>
            <w:r w:rsidRPr="001F54D7">
              <w:rPr>
                <w:lang w:eastAsia="ko-KR"/>
              </w:rPr>
              <w:t>Average</w:t>
            </w:r>
          </w:p>
        </w:tc>
        <w:tc>
          <w:tcPr>
            <w:tcW w:w="2733" w:type="dxa"/>
            <w:shd w:val="clear" w:color="auto" w:fill="auto"/>
            <w:vAlign w:val="center"/>
          </w:tcPr>
          <w:p w:rsidR="005827B8" w:rsidRPr="001F54D7" w:rsidRDefault="005827B8" w:rsidP="001649B2">
            <w:pPr>
              <w:pStyle w:val="Tabletext"/>
              <w:jc w:val="center"/>
              <w:rPr>
                <w:lang w:eastAsia="ko-KR"/>
              </w:rPr>
            </w:pPr>
            <w:r w:rsidRPr="001F54D7">
              <w:rPr>
                <w:lang w:eastAsia="ko-KR"/>
              </w:rPr>
              <w:t>0.735</w:t>
            </w:r>
          </w:p>
        </w:tc>
        <w:tc>
          <w:tcPr>
            <w:tcW w:w="2739" w:type="dxa"/>
            <w:shd w:val="clear" w:color="auto" w:fill="auto"/>
            <w:vAlign w:val="center"/>
          </w:tcPr>
          <w:p w:rsidR="005827B8" w:rsidRPr="001F54D7" w:rsidRDefault="005827B8" w:rsidP="001649B2">
            <w:pPr>
              <w:pStyle w:val="Tabletext"/>
              <w:jc w:val="center"/>
              <w:rPr>
                <w:lang w:eastAsia="ko-KR"/>
              </w:rPr>
            </w:pPr>
            <w:r w:rsidRPr="001F54D7">
              <w:rPr>
                <w:lang w:eastAsia="ko-KR"/>
              </w:rPr>
              <w:t>1.69</w:t>
            </w:r>
          </w:p>
        </w:tc>
      </w:tr>
      <w:tr w:rsidR="005827B8" w:rsidRPr="001F54D7" w:rsidTr="001649B2">
        <w:trPr>
          <w:trHeight w:val="346"/>
          <w:jc w:val="center"/>
        </w:trPr>
        <w:tc>
          <w:tcPr>
            <w:tcW w:w="3340" w:type="dxa"/>
            <w:shd w:val="clear" w:color="auto" w:fill="auto"/>
            <w:vAlign w:val="center"/>
          </w:tcPr>
          <w:p w:rsidR="005827B8" w:rsidRPr="001F54D7" w:rsidRDefault="005827B8" w:rsidP="001649B2">
            <w:pPr>
              <w:pStyle w:val="Tabletext"/>
              <w:jc w:val="center"/>
              <w:rPr>
                <w:lang w:eastAsia="ko-KR"/>
              </w:rPr>
            </w:pPr>
            <w:r w:rsidRPr="001F54D7">
              <w:rPr>
                <w:lang w:eastAsia="ko-KR"/>
              </w:rPr>
              <w:t>Cell edge</w:t>
            </w:r>
          </w:p>
        </w:tc>
        <w:tc>
          <w:tcPr>
            <w:tcW w:w="2733" w:type="dxa"/>
            <w:shd w:val="clear" w:color="auto" w:fill="auto"/>
            <w:vAlign w:val="center"/>
          </w:tcPr>
          <w:p w:rsidR="005827B8" w:rsidRPr="001F54D7" w:rsidRDefault="005827B8" w:rsidP="001649B2">
            <w:pPr>
              <w:pStyle w:val="Tabletext"/>
              <w:jc w:val="center"/>
              <w:rPr>
                <w:lang w:eastAsia="ko-KR"/>
              </w:rPr>
            </w:pPr>
            <w:r w:rsidRPr="001F54D7">
              <w:rPr>
                <w:lang w:eastAsia="ko-KR"/>
              </w:rPr>
              <w:t>0.024</w:t>
            </w:r>
          </w:p>
        </w:tc>
        <w:tc>
          <w:tcPr>
            <w:tcW w:w="2739" w:type="dxa"/>
            <w:shd w:val="clear" w:color="auto" w:fill="auto"/>
            <w:vAlign w:val="center"/>
          </w:tcPr>
          <w:p w:rsidR="005827B8" w:rsidRPr="001F54D7" w:rsidRDefault="005827B8" w:rsidP="001649B2">
            <w:pPr>
              <w:pStyle w:val="Tabletext"/>
              <w:jc w:val="center"/>
              <w:rPr>
                <w:lang w:eastAsia="ko-KR"/>
              </w:rPr>
            </w:pPr>
            <w:r w:rsidRPr="001F54D7">
              <w:rPr>
                <w:lang w:eastAsia="ko-KR"/>
              </w:rPr>
              <w:t>0.05</w:t>
            </w:r>
          </w:p>
        </w:tc>
      </w:tr>
    </w:tbl>
    <w:p w:rsidR="00E96BF6" w:rsidRPr="001F54D7" w:rsidRDefault="00E96BF6" w:rsidP="00E96BF6">
      <w:pPr>
        <w:pStyle w:val="Tablefin"/>
        <w:rPr>
          <w:lang w:eastAsia="ko-KR"/>
        </w:rPr>
      </w:pPr>
    </w:p>
    <w:p w:rsidR="005827B8" w:rsidRPr="001F54D7" w:rsidRDefault="005827B8" w:rsidP="001649B2">
      <w:pPr>
        <w:rPr>
          <w:lang w:eastAsia="ko-KR"/>
        </w:rPr>
      </w:pPr>
      <w:r w:rsidRPr="001F54D7">
        <w:rPr>
          <w:lang w:eastAsia="ko-KR"/>
        </w:rPr>
        <w:t>The values of spectral efficiency differ depending on location of mobile station in a cell or transmission modes (e.g. Multicast-broadcast single frequency network (MBSFN)) for a specific application (e.g. group call)</w:t>
      </w:r>
      <w:r w:rsidRPr="001F54D7">
        <w:rPr>
          <w:rStyle w:val="FootnoteReference"/>
          <w:lang w:eastAsia="ko-KR"/>
        </w:rPr>
        <w:footnoteReference w:id="17"/>
      </w:r>
      <w:r w:rsidRPr="001F54D7">
        <w:rPr>
          <w:lang w:eastAsia="ko-KR"/>
        </w:rPr>
        <w:t>. In this study, average spectral efficiency is assumed for simplicity. We also assume a cell is spitted into 3 sectors and due to the cell split total cell capacity is increased by 2.5 times considering inter-sector interference.</w:t>
      </w:r>
    </w:p>
    <w:p w:rsidR="005827B8" w:rsidRPr="001F54D7" w:rsidRDefault="005827B8" w:rsidP="00E96BF6">
      <w:pPr>
        <w:pStyle w:val="Headingb"/>
        <w:rPr>
          <w:lang w:val="en-GB" w:eastAsia="ko-KR"/>
        </w:rPr>
      </w:pPr>
      <w:r w:rsidRPr="001F54D7">
        <w:rPr>
          <w:lang w:val="en-GB" w:eastAsia="ko-KR"/>
        </w:rPr>
        <w:t>D)</w:t>
      </w:r>
      <w:r w:rsidRPr="001F54D7">
        <w:rPr>
          <w:lang w:val="en-GB" w:eastAsia="ko-KR"/>
        </w:rPr>
        <w:tab/>
        <w:t xml:space="preserve">Spectrum </w:t>
      </w:r>
      <w:r w:rsidR="00497400" w:rsidRPr="001F54D7">
        <w:rPr>
          <w:lang w:val="en-GB" w:eastAsia="ko-KR"/>
        </w:rPr>
        <w:t>results considerations</w:t>
      </w:r>
    </w:p>
    <w:p w:rsidR="005827B8" w:rsidRPr="001F54D7" w:rsidRDefault="005827B8" w:rsidP="001649B2">
      <w:pPr>
        <w:rPr>
          <w:lang w:eastAsia="ko-KR"/>
        </w:rPr>
      </w:pPr>
      <w:r w:rsidRPr="001F54D7">
        <w:rPr>
          <w:lang w:eastAsia="ko-KR"/>
        </w:rPr>
        <w:t>Traffic in kbit/s for each application is divided by spectral efficiency to obtain spectrum requirements. Weighting factor and adjustment factor are assumes as 1 in this study.</w:t>
      </w:r>
    </w:p>
    <w:p w:rsidR="005827B8" w:rsidRPr="001F54D7" w:rsidRDefault="009C70BC" w:rsidP="009C70BC">
      <w:pPr>
        <w:pStyle w:val="Heading1"/>
      </w:pPr>
      <w:bookmarkStart w:id="543" w:name="_Toc402955757"/>
      <w:bookmarkStart w:id="544" w:name="_Toc424664278"/>
      <w:bookmarkStart w:id="545" w:name="_Toc431978787"/>
      <w:bookmarkStart w:id="546" w:name="_Toc432165804"/>
      <w:bookmarkStart w:id="547" w:name="_Toc432166580"/>
      <w:bookmarkStart w:id="548" w:name="_Toc450752777"/>
      <w:bookmarkStart w:id="549" w:name="_Toc450753283"/>
      <w:bookmarkStart w:id="550" w:name="_Toc450757395"/>
      <w:bookmarkStart w:id="551" w:name="_Toc450808250"/>
      <w:bookmarkStart w:id="552" w:name="_Toc450876142"/>
      <w:bookmarkStart w:id="553" w:name="_Toc451239073"/>
      <w:r w:rsidRPr="001F54D7">
        <w:t>A</w:t>
      </w:r>
      <w:r>
        <w:t>2F</w:t>
      </w:r>
      <w:r w:rsidRPr="001F54D7">
        <w:t>.</w:t>
      </w:r>
      <w:r w:rsidR="005827B8" w:rsidRPr="001F54D7">
        <w:t>3</w:t>
      </w:r>
      <w:r w:rsidR="005827B8" w:rsidRPr="001F54D7">
        <w:tab/>
        <w:t xml:space="preserve">Traffic </w:t>
      </w:r>
      <w:r w:rsidR="00497400" w:rsidRPr="001F54D7">
        <w:t>parameters</w:t>
      </w:r>
      <w:bookmarkEnd w:id="543"/>
      <w:bookmarkEnd w:id="544"/>
      <w:bookmarkEnd w:id="545"/>
      <w:bookmarkEnd w:id="546"/>
      <w:bookmarkEnd w:id="547"/>
      <w:bookmarkEnd w:id="548"/>
      <w:bookmarkEnd w:id="549"/>
      <w:bookmarkEnd w:id="550"/>
      <w:bookmarkEnd w:id="551"/>
      <w:bookmarkEnd w:id="552"/>
      <w:bookmarkEnd w:id="553"/>
    </w:p>
    <w:p w:rsidR="005827B8" w:rsidRPr="001F54D7" w:rsidRDefault="005827B8" w:rsidP="001649B2">
      <w:pPr>
        <w:rPr>
          <w:lang w:eastAsia="ko-KR"/>
        </w:rPr>
      </w:pPr>
      <w:r w:rsidRPr="001F54D7">
        <w:rPr>
          <w:lang w:eastAsia="ko-KR"/>
        </w:rPr>
        <w:t>Traffic parameters for broadband PPDR network in PP1 (day-to-day operation), PP2 (large emergency and public event), DR (disaster) scenarios are considered. Applications are categorized into voice, data, and video though there are some differences for each agency.</w:t>
      </w:r>
    </w:p>
    <w:p w:rsidR="005827B8" w:rsidRPr="001F54D7" w:rsidRDefault="008C2BDF" w:rsidP="00E96BF6">
      <w:pPr>
        <w:pStyle w:val="Headingb"/>
        <w:rPr>
          <w:lang w:val="en-GB" w:eastAsia="ko-KR"/>
        </w:rPr>
      </w:pPr>
      <w:bookmarkStart w:id="554" w:name="_Toc402955758"/>
      <w:r w:rsidRPr="001F54D7">
        <w:t>A</w:t>
      </w:r>
      <w:r>
        <w:t>2F</w:t>
      </w:r>
      <w:r w:rsidRPr="001F54D7">
        <w:t>.3</w:t>
      </w:r>
      <w:r>
        <w:t>.1</w:t>
      </w:r>
      <w:r>
        <w:tab/>
      </w:r>
      <w:r w:rsidR="005827B8" w:rsidRPr="001F54D7">
        <w:rPr>
          <w:lang w:val="en-GB" w:eastAsia="ko-KR"/>
        </w:rPr>
        <w:t>Individual PPDR Agency Operation</w:t>
      </w:r>
      <w:bookmarkEnd w:id="554"/>
    </w:p>
    <w:p w:rsidR="005827B8" w:rsidRPr="001F54D7" w:rsidRDefault="005827B8" w:rsidP="001649B2">
      <w:pPr>
        <w:rPr>
          <w:lang w:eastAsia="ko-KR"/>
        </w:rPr>
      </w:pPr>
      <w:r w:rsidRPr="001F54D7">
        <w:rPr>
          <w:lang w:eastAsia="ko-KR"/>
        </w:rPr>
        <w:t>Traffic parameters for major individual PPDR agencies of police, fire brigade and coast guard are considered. Each parameter of each scenario is assumed as an average value. Traffic parameter values for PP2 and DR scenarios are presented as below to save pages.</w:t>
      </w:r>
    </w:p>
    <w:p w:rsidR="005827B8" w:rsidRPr="001F54D7" w:rsidRDefault="005827B8" w:rsidP="00E96BF6">
      <w:pPr>
        <w:pStyle w:val="Headingb"/>
        <w:rPr>
          <w:lang w:val="en-GB" w:eastAsia="ko-KR"/>
        </w:rPr>
      </w:pPr>
      <w:r w:rsidRPr="001F54D7">
        <w:rPr>
          <w:lang w:val="en-GB" w:eastAsia="ko-KR"/>
        </w:rPr>
        <w:t>A)</w:t>
      </w:r>
      <w:r w:rsidRPr="001F54D7">
        <w:rPr>
          <w:lang w:val="en-GB" w:eastAsia="ko-KR"/>
        </w:rPr>
        <w:tab/>
        <w:t>Police</w:t>
      </w:r>
    </w:p>
    <w:p w:rsidR="005827B8" w:rsidRPr="001F54D7" w:rsidRDefault="005827B8" w:rsidP="001649B2">
      <w:pPr>
        <w:rPr>
          <w:lang w:eastAsia="ko-KR"/>
        </w:rPr>
      </w:pPr>
      <w:r w:rsidRPr="001F54D7">
        <w:rPr>
          <w:lang w:eastAsia="ko-KR"/>
        </w:rPr>
        <w:t>In PP1 scenario, commitment of 500 police officers in a cell for daily works such as traffic enforcement, 112 call incident responses, and special facility security are assumed.</w:t>
      </w:r>
    </w:p>
    <w:p w:rsidR="005827B8" w:rsidRPr="001F54D7" w:rsidRDefault="005827B8" w:rsidP="008C2BDF">
      <w:pPr>
        <w:rPr>
          <w:lang w:eastAsia="ko-KR"/>
        </w:rPr>
      </w:pPr>
      <w:r w:rsidRPr="001F54D7">
        <w:rPr>
          <w:lang w:eastAsia="ko-KR"/>
        </w:rPr>
        <w:t xml:space="preserve">In PP2 scenario, it is assumed that a special event occurs over diameter 4-5 km in Seoul metropolitan area and 20-30 thousand police officers are committed to the guard operation. </w:t>
      </w:r>
      <w:r w:rsidRPr="001F54D7">
        <w:rPr>
          <w:lang w:eastAsia="ko-KR"/>
        </w:rPr>
        <w:br/>
        <w:t>In general, base stations are built densely in metropolitan area to avoid traffic overload in a cell. Thus, it can be assumed that cell diameter is reduced to 1 km and about 2</w:t>
      </w:r>
      <w:r w:rsidR="008C2BDF">
        <w:rPr>
          <w:lang w:eastAsia="ko-KR"/>
        </w:rPr>
        <w:t> </w:t>
      </w:r>
      <w:r w:rsidRPr="001F54D7">
        <w:rPr>
          <w:lang w:eastAsia="ko-KR"/>
        </w:rPr>
        <w:t>500 police officers are crowded within a cell</w:t>
      </w:r>
      <w:r w:rsidRPr="001F54D7">
        <w:rPr>
          <w:rStyle w:val="FootnoteReference"/>
          <w:lang w:eastAsia="ko-KR"/>
        </w:rPr>
        <w:footnoteReference w:id="18"/>
      </w:r>
      <w:r w:rsidRPr="001F54D7">
        <w:rPr>
          <w:lang w:eastAsia="ko-KR"/>
        </w:rPr>
        <w:t>.</w:t>
      </w:r>
    </w:p>
    <w:p w:rsidR="005827B8" w:rsidRPr="001F54D7" w:rsidRDefault="005827B8" w:rsidP="001649B2">
      <w:pPr>
        <w:pStyle w:val="TableNo"/>
        <w:rPr>
          <w:lang w:eastAsia="ja-JP"/>
        </w:rPr>
      </w:pPr>
      <w:r w:rsidRPr="001F54D7">
        <w:rPr>
          <w:lang w:eastAsia="ja-JP"/>
        </w:rPr>
        <w:lastRenderedPageBreak/>
        <w:t>TABLE 2F-</w:t>
      </w:r>
      <w:r w:rsidRPr="001F54D7">
        <w:rPr>
          <w:lang w:eastAsia="ko-KR"/>
        </w:rPr>
        <w:t>2</w:t>
      </w:r>
    </w:p>
    <w:p w:rsidR="005827B8" w:rsidRPr="001F54D7" w:rsidRDefault="005827B8" w:rsidP="001649B2">
      <w:pPr>
        <w:pStyle w:val="Tabletitle"/>
        <w:rPr>
          <w:lang w:eastAsia="ko-KR"/>
        </w:rPr>
      </w:pPr>
      <w:r w:rsidRPr="001F54D7">
        <w:rPr>
          <w:lang w:eastAsia="ko-KR"/>
        </w:rPr>
        <w:t>Traffic parameters of police in PP2 scenario</w:t>
      </w:r>
      <w:r w:rsidRPr="001F54D7">
        <w:rPr>
          <w:rFonts w:eastAsia="MS Mincho"/>
          <w:lang w:eastAsia="ja-JP"/>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548"/>
        <w:gridCol w:w="1009"/>
        <w:gridCol w:w="675"/>
        <w:gridCol w:w="968"/>
        <w:gridCol w:w="657"/>
        <w:gridCol w:w="659"/>
        <w:gridCol w:w="676"/>
        <w:gridCol w:w="711"/>
        <w:gridCol w:w="659"/>
        <w:gridCol w:w="659"/>
      </w:tblGrid>
      <w:tr w:rsidR="005827B8" w:rsidRPr="001F54D7" w:rsidTr="001649B2">
        <w:trPr>
          <w:jc w:val="center"/>
        </w:trPr>
        <w:tc>
          <w:tcPr>
            <w:tcW w:w="882" w:type="dxa"/>
            <w:vMerge w:val="restart"/>
            <w:shd w:val="clear" w:color="auto" w:fill="auto"/>
            <w:vAlign w:val="cente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Traffic</w:t>
            </w:r>
          </w:p>
        </w:tc>
        <w:tc>
          <w:tcPr>
            <w:tcW w:w="1548" w:type="dxa"/>
            <w:vMerge w:val="restart"/>
            <w:shd w:val="clear" w:color="auto" w:fill="auto"/>
            <w:vAlign w:val="cente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Application</w:t>
            </w:r>
          </w:p>
        </w:tc>
        <w:tc>
          <w:tcPr>
            <w:tcW w:w="1009" w:type="dxa"/>
            <w:vMerge w:val="restart"/>
            <w:shd w:val="clear" w:color="auto" w:fill="auto"/>
            <w:vAlign w:val="cente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Call attempt per hour</w:t>
            </w:r>
          </w:p>
        </w:tc>
        <w:tc>
          <w:tcPr>
            <w:tcW w:w="2959" w:type="dxa"/>
            <w:gridSpan w:val="4"/>
            <w:shd w:val="clear" w:color="auto" w:fill="auto"/>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Uplink</w:t>
            </w:r>
          </w:p>
        </w:tc>
        <w:tc>
          <w:tcPr>
            <w:tcW w:w="2705" w:type="dxa"/>
            <w:gridSpan w:val="4"/>
            <w:shd w:val="clear" w:color="auto" w:fill="auto"/>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Downlink</w:t>
            </w:r>
          </w:p>
        </w:tc>
      </w:tr>
      <w:tr w:rsidR="005827B8" w:rsidRPr="001F54D7" w:rsidTr="001649B2">
        <w:trPr>
          <w:cantSplit/>
          <w:trHeight w:val="1508"/>
          <w:jc w:val="center"/>
        </w:trPr>
        <w:tc>
          <w:tcPr>
            <w:tcW w:w="882" w:type="dxa"/>
            <w:vMerge/>
            <w:shd w:val="clear" w:color="auto" w:fill="auto"/>
          </w:tcPr>
          <w:p w:rsidR="005827B8" w:rsidRPr="001F54D7" w:rsidRDefault="005827B8" w:rsidP="001649B2">
            <w:pPr>
              <w:pStyle w:val="Tablehead"/>
              <w:rPr>
                <w:rFonts w:asciiTheme="majorBidi" w:eastAsia="Malgun Gothic" w:hAnsiTheme="majorBidi" w:cstheme="majorBidi"/>
                <w:szCs w:val="22"/>
                <w:lang w:eastAsia="ko-KR"/>
              </w:rPr>
            </w:pPr>
          </w:p>
        </w:tc>
        <w:tc>
          <w:tcPr>
            <w:tcW w:w="1548" w:type="dxa"/>
            <w:vMerge/>
            <w:shd w:val="clear" w:color="auto" w:fill="auto"/>
          </w:tcPr>
          <w:p w:rsidR="005827B8" w:rsidRPr="001F54D7" w:rsidRDefault="005827B8" w:rsidP="001649B2">
            <w:pPr>
              <w:pStyle w:val="Tablehead"/>
              <w:rPr>
                <w:rFonts w:asciiTheme="majorBidi" w:eastAsia="Malgun Gothic" w:hAnsiTheme="majorBidi" w:cstheme="majorBidi"/>
                <w:szCs w:val="22"/>
                <w:lang w:eastAsia="ko-KR"/>
              </w:rPr>
            </w:pPr>
          </w:p>
        </w:tc>
        <w:tc>
          <w:tcPr>
            <w:tcW w:w="1009" w:type="dxa"/>
            <w:vMerge/>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p>
        </w:tc>
        <w:tc>
          <w:tcPr>
            <w:tcW w:w="675"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Number of user (or group)</w:t>
            </w:r>
          </w:p>
        </w:tc>
        <w:tc>
          <w:tcPr>
            <w:tcW w:w="968"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 xml:space="preserve">Bit Rate </w:t>
            </w:r>
          </w:p>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(kbit/s)</w:t>
            </w:r>
          </w:p>
        </w:tc>
        <w:tc>
          <w:tcPr>
            <w:tcW w:w="657"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Call duration per hour (min)</w:t>
            </w:r>
          </w:p>
        </w:tc>
        <w:tc>
          <w:tcPr>
            <w:tcW w:w="659"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Activity factor</w:t>
            </w:r>
          </w:p>
        </w:tc>
        <w:tc>
          <w:tcPr>
            <w:tcW w:w="676"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Number of user (or group)</w:t>
            </w:r>
          </w:p>
        </w:tc>
        <w:tc>
          <w:tcPr>
            <w:tcW w:w="711"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Bit Rate (kbit/s)</w:t>
            </w:r>
          </w:p>
        </w:tc>
        <w:tc>
          <w:tcPr>
            <w:tcW w:w="659"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Call duration per hour (min)</w:t>
            </w:r>
          </w:p>
        </w:tc>
        <w:tc>
          <w:tcPr>
            <w:tcW w:w="659"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Activity factor</w:t>
            </w:r>
          </w:p>
        </w:tc>
      </w:tr>
      <w:tr w:rsidR="005827B8" w:rsidRPr="001F54D7" w:rsidTr="001649B2">
        <w:trPr>
          <w:jc w:val="center"/>
        </w:trPr>
        <w:tc>
          <w:tcPr>
            <w:tcW w:w="882" w:type="dxa"/>
            <w:vMerge w:val="restart"/>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Voice</w:t>
            </w:r>
          </w:p>
        </w:tc>
        <w:tc>
          <w:tcPr>
            <w:tcW w:w="154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Individual Call</w:t>
            </w:r>
          </w:p>
        </w:tc>
        <w:tc>
          <w:tcPr>
            <w:tcW w:w="100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0.5</w:t>
            </w:r>
          </w:p>
        </w:tc>
        <w:tc>
          <w:tcPr>
            <w:tcW w:w="67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w:t>
            </w:r>
            <w:r w:rsidR="00FF5684" w:rsidRPr="001F54D7">
              <w:rPr>
                <w:rFonts w:eastAsia="Malgun Gothic"/>
                <w:lang w:eastAsia="ko-KR"/>
              </w:rPr>
              <w:t> </w:t>
            </w:r>
            <w:r w:rsidRPr="001F54D7">
              <w:rPr>
                <w:rFonts w:eastAsia="Malgun Gothic"/>
                <w:lang w:eastAsia="ko-KR"/>
              </w:rPr>
              <w:t>500</w:t>
            </w:r>
          </w:p>
        </w:tc>
        <w:tc>
          <w:tcPr>
            <w:tcW w:w="96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45.3</w:t>
            </w:r>
          </w:p>
        </w:tc>
        <w:tc>
          <w:tcPr>
            <w:tcW w:w="657"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0.5</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0.5</w:t>
            </w:r>
          </w:p>
        </w:tc>
        <w:tc>
          <w:tcPr>
            <w:tcW w:w="676"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2500</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45.3</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0.5</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0.5</w:t>
            </w:r>
          </w:p>
        </w:tc>
      </w:tr>
      <w:tr w:rsidR="005827B8" w:rsidRPr="001F54D7" w:rsidTr="001649B2">
        <w:trPr>
          <w:jc w:val="center"/>
        </w:trPr>
        <w:tc>
          <w:tcPr>
            <w:tcW w:w="882" w:type="dxa"/>
            <w:vMerge/>
            <w:shd w:val="clear" w:color="auto" w:fill="auto"/>
          </w:tcPr>
          <w:p w:rsidR="005827B8" w:rsidRPr="001F54D7" w:rsidRDefault="005827B8" w:rsidP="00FF5684">
            <w:pPr>
              <w:pStyle w:val="Tabletext"/>
              <w:jc w:val="center"/>
              <w:rPr>
                <w:rFonts w:eastAsia="Malgun Gothic"/>
                <w:lang w:eastAsia="ko-KR"/>
              </w:rPr>
            </w:pPr>
          </w:p>
        </w:tc>
        <w:tc>
          <w:tcPr>
            <w:tcW w:w="154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Group Call</w:t>
            </w:r>
          </w:p>
        </w:tc>
        <w:tc>
          <w:tcPr>
            <w:tcW w:w="100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7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250</w:t>
            </w:r>
          </w:p>
        </w:tc>
        <w:tc>
          <w:tcPr>
            <w:tcW w:w="96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45.3</w:t>
            </w:r>
          </w:p>
        </w:tc>
        <w:tc>
          <w:tcPr>
            <w:tcW w:w="657"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60</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0.05</w:t>
            </w:r>
          </w:p>
        </w:tc>
        <w:tc>
          <w:tcPr>
            <w:tcW w:w="676"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250</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45.3</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60</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0.05</w:t>
            </w:r>
          </w:p>
        </w:tc>
      </w:tr>
      <w:tr w:rsidR="005827B8" w:rsidRPr="001F54D7" w:rsidTr="001649B2">
        <w:trPr>
          <w:jc w:val="center"/>
        </w:trPr>
        <w:tc>
          <w:tcPr>
            <w:tcW w:w="882" w:type="dxa"/>
            <w:vMerge w:val="restart"/>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Data</w:t>
            </w:r>
          </w:p>
        </w:tc>
        <w:tc>
          <w:tcPr>
            <w:tcW w:w="154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Message</w:t>
            </w:r>
          </w:p>
        </w:tc>
        <w:tc>
          <w:tcPr>
            <w:tcW w:w="100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10</w:t>
            </w:r>
          </w:p>
        </w:tc>
        <w:tc>
          <w:tcPr>
            <w:tcW w:w="67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250</w:t>
            </w:r>
          </w:p>
        </w:tc>
        <w:tc>
          <w:tcPr>
            <w:tcW w:w="96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57"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76"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250</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r>
      <w:tr w:rsidR="005827B8" w:rsidRPr="001F54D7" w:rsidTr="001649B2">
        <w:trPr>
          <w:jc w:val="center"/>
        </w:trPr>
        <w:tc>
          <w:tcPr>
            <w:tcW w:w="882" w:type="dxa"/>
            <w:vMerge/>
            <w:shd w:val="clear" w:color="auto" w:fill="auto"/>
          </w:tcPr>
          <w:p w:rsidR="005827B8" w:rsidRPr="001F54D7" w:rsidRDefault="005827B8" w:rsidP="00FF5684">
            <w:pPr>
              <w:pStyle w:val="Tabletext"/>
              <w:jc w:val="center"/>
              <w:rPr>
                <w:rFonts w:eastAsia="Malgun Gothic"/>
                <w:lang w:eastAsia="ko-KR"/>
              </w:rPr>
            </w:pPr>
          </w:p>
        </w:tc>
        <w:tc>
          <w:tcPr>
            <w:tcW w:w="154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Mobile inquiry</w:t>
            </w:r>
          </w:p>
        </w:tc>
        <w:tc>
          <w:tcPr>
            <w:tcW w:w="100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20</w:t>
            </w:r>
          </w:p>
        </w:tc>
        <w:tc>
          <w:tcPr>
            <w:tcW w:w="67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250</w:t>
            </w:r>
          </w:p>
        </w:tc>
        <w:tc>
          <w:tcPr>
            <w:tcW w:w="96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64</w:t>
            </w:r>
          </w:p>
        </w:tc>
        <w:tc>
          <w:tcPr>
            <w:tcW w:w="657"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76"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250</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64</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r>
      <w:tr w:rsidR="005827B8" w:rsidRPr="001F54D7" w:rsidTr="001649B2">
        <w:trPr>
          <w:jc w:val="center"/>
        </w:trPr>
        <w:tc>
          <w:tcPr>
            <w:tcW w:w="882" w:type="dxa"/>
            <w:vMerge/>
            <w:shd w:val="clear" w:color="auto" w:fill="auto"/>
          </w:tcPr>
          <w:p w:rsidR="005827B8" w:rsidRPr="001F54D7" w:rsidRDefault="005827B8" w:rsidP="00FF5684">
            <w:pPr>
              <w:pStyle w:val="Tabletext"/>
              <w:jc w:val="center"/>
              <w:rPr>
                <w:rFonts w:eastAsia="Malgun Gothic"/>
                <w:lang w:eastAsia="ko-KR"/>
              </w:rPr>
            </w:pPr>
          </w:p>
        </w:tc>
        <w:tc>
          <w:tcPr>
            <w:tcW w:w="154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112 mobile</w:t>
            </w:r>
          </w:p>
        </w:tc>
        <w:tc>
          <w:tcPr>
            <w:tcW w:w="100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w:t>
            </w:r>
          </w:p>
        </w:tc>
        <w:tc>
          <w:tcPr>
            <w:tcW w:w="67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25</w:t>
            </w:r>
          </w:p>
        </w:tc>
        <w:tc>
          <w:tcPr>
            <w:tcW w:w="96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64</w:t>
            </w:r>
          </w:p>
        </w:tc>
        <w:tc>
          <w:tcPr>
            <w:tcW w:w="657"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76"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25</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64</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r>
      <w:tr w:rsidR="005827B8" w:rsidRPr="001F54D7" w:rsidTr="001649B2">
        <w:trPr>
          <w:jc w:val="center"/>
        </w:trPr>
        <w:tc>
          <w:tcPr>
            <w:tcW w:w="882" w:type="dxa"/>
            <w:vMerge/>
            <w:shd w:val="clear" w:color="auto" w:fill="auto"/>
          </w:tcPr>
          <w:p w:rsidR="005827B8" w:rsidRPr="001F54D7" w:rsidRDefault="005827B8" w:rsidP="00FF5684">
            <w:pPr>
              <w:pStyle w:val="Tabletext"/>
              <w:jc w:val="center"/>
              <w:rPr>
                <w:rFonts w:eastAsia="Malgun Gothic"/>
                <w:lang w:eastAsia="ko-KR"/>
              </w:rPr>
            </w:pPr>
          </w:p>
        </w:tc>
        <w:tc>
          <w:tcPr>
            <w:tcW w:w="154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Navigation</w:t>
            </w:r>
          </w:p>
        </w:tc>
        <w:tc>
          <w:tcPr>
            <w:tcW w:w="100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10</w:t>
            </w:r>
          </w:p>
        </w:tc>
        <w:tc>
          <w:tcPr>
            <w:tcW w:w="67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25</w:t>
            </w:r>
          </w:p>
        </w:tc>
        <w:tc>
          <w:tcPr>
            <w:tcW w:w="96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64</w:t>
            </w:r>
          </w:p>
        </w:tc>
        <w:tc>
          <w:tcPr>
            <w:tcW w:w="657"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76"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25</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64</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r>
      <w:tr w:rsidR="005827B8" w:rsidRPr="001F54D7" w:rsidTr="001649B2">
        <w:trPr>
          <w:jc w:val="center"/>
        </w:trPr>
        <w:tc>
          <w:tcPr>
            <w:tcW w:w="882" w:type="dxa"/>
            <w:vMerge/>
            <w:shd w:val="clear" w:color="auto" w:fill="auto"/>
          </w:tcPr>
          <w:p w:rsidR="005827B8" w:rsidRPr="001F54D7" w:rsidRDefault="005827B8" w:rsidP="00FF5684">
            <w:pPr>
              <w:pStyle w:val="Tabletext"/>
              <w:jc w:val="center"/>
              <w:rPr>
                <w:rFonts w:eastAsia="Malgun Gothic"/>
                <w:lang w:eastAsia="ko-KR"/>
              </w:rPr>
            </w:pPr>
          </w:p>
        </w:tc>
        <w:tc>
          <w:tcPr>
            <w:tcW w:w="154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GPS</w:t>
            </w:r>
          </w:p>
        </w:tc>
        <w:tc>
          <w:tcPr>
            <w:tcW w:w="100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30</w:t>
            </w:r>
          </w:p>
        </w:tc>
        <w:tc>
          <w:tcPr>
            <w:tcW w:w="67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25</w:t>
            </w:r>
          </w:p>
        </w:tc>
        <w:tc>
          <w:tcPr>
            <w:tcW w:w="96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64</w:t>
            </w:r>
          </w:p>
        </w:tc>
        <w:tc>
          <w:tcPr>
            <w:tcW w:w="657"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76"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25</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64</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0.1</w:t>
            </w:r>
          </w:p>
        </w:tc>
      </w:tr>
      <w:tr w:rsidR="005827B8" w:rsidRPr="001F54D7" w:rsidTr="001649B2">
        <w:trPr>
          <w:jc w:val="center"/>
        </w:trPr>
        <w:tc>
          <w:tcPr>
            <w:tcW w:w="882" w:type="dxa"/>
            <w:vMerge/>
            <w:shd w:val="clear" w:color="auto" w:fill="auto"/>
          </w:tcPr>
          <w:p w:rsidR="005827B8" w:rsidRPr="001F54D7" w:rsidRDefault="005827B8" w:rsidP="00FF5684">
            <w:pPr>
              <w:pStyle w:val="Tabletext"/>
              <w:jc w:val="center"/>
              <w:rPr>
                <w:rFonts w:eastAsia="Malgun Gothic"/>
                <w:lang w:eastAsia="ko-KR"/>
              </w:rPr>
            </w:pPr>
          </w:p>
        </w:tc>
        <w:tc>
          <w:tcPr>
            <w:tcW w:w="154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ANPR</w:t>
            </w:r>
          </w:p>
        </w:tc>
        <w:tc>
          <w:tcPr>
            <w:tcW w:w="100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500</w:t>
            </w:r>
          </w:p>
        </w:tc>
        <w:tc>
          <w:tcPr>
            <w:tcW w:w="67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w:t>
            </w:r>
          </w:p>
        </w:tc>
        <w:tc>
          <w:tcPr>
            <w:tcW w:w="96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57"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76"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r>
      <w:tr w:rsidR="005827B8" w:rsidRPr="001F54D7" w:rsidTr="001649B2">
        <w:trPr>
          <w:jc w:val="center"/>
        </w:trPr>
        <w:tc>
          <w:tcPr>
            <w:tcW w:w="882" w:type="dxa"/>
            <w:vMerge w:val="restart"/>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Video</w:t>
            </w:r>
          </w:p>
        </w:tc>
        <w:tc>
          <w:tcPr>
            <w:tcW w:w="154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Video Transmission</w:t>
            </w:r>
          </w:p>
        </w:tc>
        <w:tc>
          <w:tcPr>
            <w:tcW w:w="1009" w:type="dxa"/>
            <w:shd w:val="clear" w:color="auto" w:fill="auto"/>
            <w:vAlign w:val="center"/>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75" w:type="dxa"/>
            <w:shd w:val="clear" w:color="auto" w:fill="auto"/>
            <w:vAlign w:val="center"/>
          </w:tcPr>
          <w:p w:rsidR="005827B8" w:rsidRPr="001F54D7" w:rsidRDefault="005827B8" w:rsidP="00FF5684">
            <w:pPr>
              <w:pStyle w:val="Tabletext"/>
              <w:jc w:val="center"/>
              <w:rPr>
                <w:rFonts w:eastAsia="Malgun Gothic"/>
                <w:lang w:eastAsia="ko-KR"/>
              </w:rPr>
            </w:pPr>
            <w:r w:rsidRPr="001F54D7">
              <w:rPr>
                <w:rFonts w:eastAsia="Malgun Gothic"/>
                <w:lang w:eastAsia="ko-KR"/>
              </w:rPr>
              <w:t>3</w:t>
            </w:r>
          </w:p>
        </w:tc>
        <w:tc>
          <w:tcPr>
            <w:tcW w:w="968" w:type="dxa"/>
            <w:shd w:val="clear" w:color="auto" w:fill="auto"/>
            <w:vAlign w:val="center"/>
          </w:tcPr>
          <w:p w:rsidR="005827B8" w:rsidRPr="001F54D7" w:rsidRDefault="005827B8" w:rsidP="00FF5684">
            <w:pPr>
              <w:pStyle w:val="Tabletext"/>
              <w:jc w:val="center"/>
              <w:rPr>
                <w:rFonts w:eastAsia="Malgun Gothic"/>
                <w:lang w:eastAsia="ko-KR"/>
              </w:rPr>
            </w:pPr>
            <w:r w:rsidRPr="001F54D7">
              <w:rPr>
                <w:rFonts w:eastAsia="Malgun Gothic"/>
                <w:lang w:eastAsia="ko-KR"/>
              </w:rPr>
              <w:t>2</w:t>
            </w:r>
            <w:r w:rsidR="00FF5684" w:rsidRPr="001F54D7">
              <w:rPr>
                <w:rFonts w:eastAsia="Malgun Gothic"/>
                <w:lang w:eastAsia="ko-KR"/>
              </w:rPr>
              <w:t> </w:t>
            </w:r>
            <w:r w:rsidRPr="001F54D7">
              <w:rPr>
                <w:rFonts w:eastAsia="Malgun Gothic"/>
                <w:lang w:eastAsia="ko-KR"/>
              </w:rPr>
              <w:t>000</w:t>
            </w:r>
          </w:p>
        </w:tc>
        <w:tc>
          <w:tcPr>
            <w:tcW w:w="657" w:type="dxa"/>
            <w:shd w:val="clear" w:color="auto" w:fill="auto"/>
            <w:vAlign w:val="center"/>
          </w:tcPr>
          <w:p w:rsidR="005827B8" w:rsidRPr="001F54D7" w:rsidRDefault="005827B8" w:rsidP="00FF5684">
            <w:pPr>
              <w:pStyle w:val="Tabletext"/>
              <w:jc w:val="center"/>
              <w:rPr>
                <w:rFonts w:eastAsia="Malgun Gothic"/>
                <w:lang w:eastAsia="ko-KR"/>
              </w:rPr>
            </w:pPr>
            <w:r w:rsidRPr="001F54D7">
              <w:rPr>
                <w:rFonts w:eastAsia="Malgun Gothic"/>
                <w:lang w:eastAsia="ko-KR"/>
              </w:rPr>
              <w:t>60</w:t>
            </w:r>
          </w:p>
        </w:tc>
        <w:tc>
          <w:tcPr>
            <w:tcW w:w="659" w:type="dxa"/>
            <w:shd w:val="clear" w:color="auto" w:fill="auto"/>
            <w:vAlign w:val="center"/>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76" w:type="dxa"/>
            <w:shd w:val="clear" w:color="auto" w:fill="auto"/>
            <w:vAlign w:val="center"/>
          </w:tcPr>
          <w:p w:rsidR="005827B8" w:rsidRPr="001F54D7" w:rsidRDefault="005827B8" w:rsidP="00FF5684">
            <w:pPr>
              <w:pStyle w:val="Tabletext"/>
              <w:jc w:val="center"/>
              <w:rPr>
                <w:rFonts w:eastAsia="Malgun Gothic"/>
                <w:lang w:eastAsia="ko-KR"/>
              </w:rPr>
            </w:pPr>
            <w:r w:rsidRPr="001F54D7">
              <w:rPr>
                <w:rFonts w:eastAsia="Malgun Gothic"/>
                <w:lang w:eastAsia="ko-KR"/>
              </w:rPr>
              <w:t>3</w:t>
            </w:r>
          </w:p>
        </w:tc>
        <w:tc>
          <w:tcPr>
            <w:tcW w:w="711" w:type="dxa"/>
            <w:shd w:val="clear" w:color="auto" w:fill="auto"/>
            <w:vAlign w:val="center"/>
          </w:tcPr>
          <w:p w:rsidR="005827B8" w:rsidRPr="001F54D7" w:rsidRDefault="005827B8" w:rsidP="00FF5684">
            <w:pPr>
              <w:pStyle w:val="Tabletext"/>
              <w:jc w:val="center"/>
              <w:rPr>
                <w:rFonts w:eastAsia="Malgun Gothic"/>
                <w:lang w:eastAsia="ko-KR"/>
              </w:rPr>
            </w:pPr>
            <w:r w:rsidRPr="001F54D7">
              <w:rPr>
                <w:rFonts w:eastAsia="Malgun Gothic"/>
                <w:lang w:eastAsia="ko-KR"/>
              </w:rPr>
              <w:t>2</w:t>
            </w:r>
            <w:r w:rsidR="00FF5684" w:rsidRPr="001F54D7">
              <w:rPr>
                <w:rFonts w:eastAsia="Malgun Gothic"/>
                <w:lang w:eastAsia="ko-KR"/>
              </w:rPr>
              <w:t> </w:t>
            </w:r>
            <w:r w:rsidRPr="001F54D7">
              <w:rPr>
                <w:rFonts w:eastAsia="Malgun Gothic"/>
                <w:lang w:eastAsia="ko-KR"/>
              </w:rPr>
              <w:t>000</w:t>
            </w:r>
          </w:p>
        </w:tc>
        <w:tc>
          <w:tcPr>
            <w:tcW w:w="659" w:type="dxa"/>
            <w:shd w:val="clear" w:color="auto" w:fill="auto"/>
            <w:vAlign w:val="center"/>
          </w:tcPr>
          <w:p w:rsidR="005827B8" w:rsidRPr="001F54D7" w:rsidRDefault="005827B8" w:rsidP="00FF5684">
            <w:pPr>
              <w:pStyle w:val="Tabletext"/>
              <w:jc w:val="center"/>
              <w:rPr>
                <w:rFonts w:eastAsia="Malgun Gothic"/>
                <w:lang w:eastAsia="ko-KR"/>
              </w:rPr>
            </w:pPr>
            <w:r w:rsidRPr="001F54D7">
              <w:rPr>
                <w:rFonts w:eastAsia="Malgun Gothic"/>
                <w:lang w:eastAsia="ko-KR"/>
              </w:rPr>
              <w:t>60</w:t>
            </w:r>
          </w:p>
        </w:tc>
        <w:tc>
          <w:tcPr>
            <w:tcW w:w="659" w:type="dxa"/>
            <w:shd w:val="clear" w:color="auto" w:fill="auto"/>
            <w:vAlign w:val="center"/>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r>
      <w:tr w:rsidR="005827B8" w:rsidRPr="001F54D7" w:rsidTr="001649B2">
        <w:trPr>
          <w:jc w:val="center"/>
        </w:trPr>
        <w:tc>
          <w:tcPr>
            <w:tcW w:w="882" w:type="dxa"/>
            <w:vMerge/>
            <w:shd w:val="clear" w:color="auto" w:fill="auto"/>
          </w:tcPr>
          <w:p w:rsidR="005827B8" w:rsidRPr="001F54D7" w:rsidRDefault="005827B8" w:rsidP="00FF5684">
            <w:pPr>
              <w:pStyle w:val="Tabletext"/>
              <w:jc w:val="center"/>
              <w:rPr>
                <w:rFonts w:eastAsia="Malgun Gothic"/>
                <w:lang w:eastAsia="ko-KR"/>
              </w:rPr>
            </w:pPr>
          </w:p>
        </w:tc>
        <w:tc>
          <w:tcPr>
            <w:tcW w:w="154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Video Call</w:t>
            </w:r>
          </w:p>
        </w:tc>
        <w:tc>
          <w:tcPr>
            <w:tcW w:w="100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7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w:t>
            </w:r>
          </w:p>
        </w:tc>
        <w:tc>
          <w:tcPr>
            <w:tcW w:w="96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512</w:t>
            </w:r>
          </w:p>
        </w:tc>
        <w:tc>
          <w:tcPr>
            <w:tcW w:w="657"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0.5</w:t>
            </w:r>
          </w:p>
        </w:tc>
        <w:tc>
          <w:tcPr>
            <w:tcW w:w="676"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512</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0.5</w:t>
            </w:r>
          </w:p>
        </w:tc>
      </w:tr>
      <w:tr w:rsidR="005827B8" w:rsidRPr="001F54D7" w:rsidTr="001649B2">
        <w:trPr>
          <w:jc w:val="center"/>
        </w:trPr>
        <w:tc>
          <w:tcPr>
            <w:tcW w:w="882" w:type="dxa"/>
            <w:vMerge/>
            <w:shd w:val="clear" w:color="auto" w:fill="auto"/>
          </w:tcPr>
          <w:p w:rsidR="005827B8" w:rsidRPr="001F54D7" w:rsidRDefault="005827B8" w:rsidP="00FF5684">
            <w:pPr>
              <w:pStyle w:val="Tabletext"/>
              <w:jc w:val="center"/>
              <w:rPr>
                <w:rFonts w:eastAsia="Malgun Gothic"/>
                <w:lang w:eastAsia="ko-KR"/>
              </w:rPr>
            </w:pPr>
          </w:p>
        </w:tc>
        <w:tc>
          <w:tcPr>
            <w:tcW w:w="154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Image Transmission</w:t>
            </w:r>
          </w:p>
        </w:tc>
        <w:tc>
          <w:tcPr>
            <w:tcW w:w="100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4</w:t>
            </w:r>
          </w:p>
        </w:tc>
        <w:tc>
          <w:tcPr>
            <w:tcW w:w="67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150</w:t>
            </w:r>
          </w:p>
        </w:tc>
        <w:tc>
          <w:tcPr>
            <w:tcW w:w="96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512</w:t>
            </w:r>
          </w:p>
        </w:tc>
        <w:tc>
          <w:tcPr>
            <w:tcW w:w="657"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76"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150</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512</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r>
    </w:tbl>
    <w:p w:rsidR="00FF5684" w:rsidRPr="001F54D7" w:rsidRDefault="00FF5684" w:rsidP="00FF5684">
      <w:pPr>
        <w:pStyle w:val="Tablefin"/>
        <w:rPr>
          <w:lang w:eastAsia="ko-KR"/>
        </w:rPr>
      </w:pPr>
    </w:p>
    <w:p w:rsidR="005827B8" w:rsidRPr="001F54D7" w:rsidRDefault="005827B8" w:rsidP="00FF5684">
      <w:pPr>
        <w:spacing w:before="0"/>
        <w:rPr>
          <w:lang w:eastAsia="ko-KR"/>
        </w:rPr>
      </w:pPr>
      <w:r w:rsidRPr="001F54D7">
        <w:rPr>
          <w:lang w:eastAsia="ko-KR"/>
        </w:rPr>
        <w:t>In DR scenario, a special event in Seoul metropolitan area as PP2 scenario along with a disaster is assumed.</w:t>
      </w:r>
    </w:p>
    <w:p w:rsidR="005827B8" w:rsidRPr="001F54D7" w:rsidRDefault="005827B8" w:rsidP="001649B2">
      <w:pPr>
        <w:pStyle w:val="TableNo"/>
        <w:rPr>
          <w:lang w:eastAsia="ja-JP"/>
        </w:rPr>
      </w:pPr>
      <w:r w:rsidRPr="001F54D7">
        <w:rPr>
          <w:lang w:eastAsia="ja-JP"/>
        </w:rPr>
        <w:t>TABLE 2F-</w:t>
      </w:r>
      <w:r w:rsidRPr="001F54D7">
        <w:rPr>
          <w:lang w:eastAsia="ko-KR"/>
        </w:rPr>
        <w:t>3</w:t>
      </w:r>
    </w:p>
    <w:p w:rsidR="005827B8" w:rsidRPr="001F54D7" w:rsidRDefault="005827B8" w:rsidP="001649B2">
      <w:pPr>
        <w:pStyle w:val="Tabletitle"/>
        <w:rPr>
          <w:lang w:eastAsia="ko-KR"/>
        </w:rPr>
      </w:pPr>
      <w:r w:rsidRPr="001F54D7">
        <w:rPr>
          <w:lang w:eastAsia="ko-KR"/>
        </w:rPr>
        <w:t>Traffic parameters of police in DR scenario</w:t>
      </w:r>
      <w:r w:rsidRPr="001F54D7">
        <w:rPr>
          <w:rFonts w:eastAsia="MS Mincho"/>
          <w:lang w:eastAsia="ja-JP"/>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552"/>
        <w:gridCol w:w="996"/>
        <w:gridCol w:w="711"/>
        <w:gridCol w:w="968"/>
        <w:gridCol w:w="654"/>
        <w:gridCol w:w="655"/>
        <w:gridCol w:w="711"/>
        <w:gridCol w:w="711"/>
        <w:gridCol w:w="655"/>
        <w:gridCol w:w="655"/>
      </w:tblGrid>
      <w:tr w:rsidR="005827B8" w:rsidRPr="001F54D7" w:rsidTr="00FF5684">
        <w:trPr>
          <w:tblHeader/>
          <w:jc w:val="center"/>
        </w:trPr>
        <w:tc>
          <w:tcPr>
            <w:tcW w:w="878" w:type="dxa"/>
            <w:vMerge w:val="restart"/>
            <w:shd w:val="clear" w:color="auto" w:fill="auto"/>
            <w:vAlign w:val="cente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Traffic</w:t>
            </w:r>
          </w:p>
        </w:tc>
        <w:tc>
          <w:tcPr>
            <w:tcW w:w="1552" w:type="dxa"/>
            <w:vMerge w:val="restart"/>
            <w:shd w:val="clear" w:color="auto" w:fill="auto"/>
            <w:vAlign w:val="cente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Application</w:t>
            </w:r>
          </w:p>
        </w:tc>
        <w:tc>
          <w:tcPr>
            <w:tcW w:w="996" w:type="dxa"/>
            <w:vMerge w:val="restart"/>
            <w:shd w:val="clear" w:color="auto" w:fill="auto"/>
            <w:vAlign w:val="cente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Call attempt per hour</w:t>
            </w:r>
          </w:p>
        </w:tc>
        <w:tc>
          <w:tcPr>
            <w:tcW w:w="2988" w:type="dxa"/>
            <w:gridSpan w:val="4"/>
            <w:shd w:val="clear" w:color="auto" w:fill="auto"/>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Uplink</w:t>
            </w:r>
          </w:p>
        </w:tc>
        <w:tc>
          <w:tcPr>
            <w:tcW w:w="2732" w:type="dxa"/>
            <w:gridSpan w:val="4"/>
            <w:shd w:val="clear" w:color="auto" w:fill="auto"/>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Downlink</w:t>
            </w:r>
          </w:p>
        </w:tc>
      </w:tr>
      <w:tr w:rsidR="005827B8" w:rsidRPr="001F54D7" w:rsidTr="00FF5684">
        <w:trPr>
          <w:cantSplit/>
          <w:trHeight w:val="1531"/>
          <w:tblHeader/>
          <w:jc w:val="center"/>
        </w:trPr>
        <w:tc>
          <w:tcPr>
            <w:tcW w:w="878" w:type="dxa"/>
            <w:vMerge/>
            <w:shd w:val="clear" w:color="auto" w:fill="auto"/>
          </w:tcPr>
          <w:p w:rsidR="005827B8" w:rsidRPr="001F54D7" w:rsidRDefault="005827B8" w:rsidP="001649B2">
            <w:pPr>
              <w:pStyle w:val="Tablehead"/>
              <w:rPr>
                <w:rFonts w:asciiTheme="majorBidi" w:eastAsia="Malgun Gothic" w:hAnsiTheme="majorBidi" w:cstheme="majorBidi"/>
                <w:szCs w:val="22"/>
                <w:lang w:eastAsia="ko-KR"/>
              </w:rPr>
            </w:pPr>
          </w:p>
        </w:tc>
        <w:tc>
          <w:tcPr>
            <w:tcW w:w="1552" w:type="dxa"/>
            <w:vMerge/>
            <w:shd w:val="clear" w:color="auto" w:fill="auto"/>
          </w:tcPr>
          <w:p w:rsidR="005827B8" w:rsidRPr="001F54D7" w:rsidRDefault="005827B8" w:rsidP="001649B2">
            <w:pPr>
              <w:pStyle w:val="Tablehead"/>
              <w:rPr>
                <w:rFonts w:asciiTheme="majorBidi" w:eastAsia="Malgun Gothic" w:hAnsiTheme="majorBidi" w:cstheme="majorBidi"/>
                <w:szCs w:val="22"/>
                <w:lang w:eastAsia="ko-KR"/>
              </w:rPr>
            </w:pPr>
          </w:p>
        </w:tc>
        <w:tc>
          <w:tcPr>
            <w:tcW w:w="996" w:type="dxa"/>
            <w:vMerge/>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p>
        </w:tc>
        <w:tc>
          <w:tcPr>
            <w:tcW w:w="711"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Number of user (or group)</w:t>
            </w:r>
          </w:p>
        </w:tc>
        <w:tc>
          <w:tcPr>
            <w:tcW w:w="968" w:type="dxa"/>
            <w:shd w:val="clear" w:color="auto" w:fill="auto"/>
            <w:textDirection w:val="btLr"/>
          </w:tcPr>
          <w:p w:rsidR="005827B8" w:rsidRPr="001F54D7" w:rsidRDefault="005827B8" w:rsidP="009C70BC">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 xml:space="preserve">Bit Rate </w:t>
            </w:r>
            <w:r w:rsidR="009C70BC">
              <w:rPr>
                <w:rFonts w:asciiTheme="majorBidi" w:eastAsia="Malgun Gothic" w:hAnsiTheme="majorBidi" w:cstheme="majorBidi"/>
                <w:szCs w:val="22"/>
                <w:lang w:eastAsia="ko-KR"/>
              </w:rPr>
              <w:br/>
            </w:r>
            <w:r w:rsidRPr="001F54D7">
              <w:rPr>
                <w:rFonts w:asciiTheme="majorBidi" w:eastAsia="Malgun Gothic" w:hAnsiTheme="majorBidi" w:cstheme="majorBidi"/>
                <w:szCs w:val="22"/>
                <w:lang w:eastAsia="ko-KR"/>
              </w:rPr>
              <w:t>(kbit/s)</w:t>
            </w:r>
          </w:p>
        </w:tc>
        <w:tc>
          <w:tcPr>
            <w:tcW w:w="654"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Call duration per hour (min)</w:t>
            </w:r>
          </w:p>
        </w:tc>
        <w:tc>
          <w:tcPr>
            <w:tcW w:w="655"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Activity factor</w:t>
            </w:r>
          </w:p>
        </w:tc>
        <w:tc>
          <w:tcPr>
            <w:tcW w:w="711"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Number of user (or group)</w:t>
            </w:r>
          </w:p>
        </w:tc>
        <w:tc>
          <w:tcPr>
            <w:tcW w:w="711"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Bit Rate (kbit/s)</w:t>
            </w:r>
          </w:p>
        </w:tc>
        <w:tc>
          <w:tcPr>
            <w:tcW w:w="655"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Call duration per hour (min)</w:t>
            </w:r>
          </w:p>
        </w:tc>
        <w:tc>
          <w:tcPr>
            <w:tcW w:w="655"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Activity factor</w:t>
            </w:r>
          </w:p>
        </w:tc>
      </w:tr>
      <w:tr w:rsidR="005827B8" w:rsidRPr="001F54D7" w:rsidTr="00FF5684">
        <w:trPr>
          <w:jc w:val="center"/>
        </w:trPr>
        <w:tc>
          <w:tcPr>
            <w:tcW w:w="878" w:type="dxa"/>
            <w:vMerge w:val="restart"/>
            <w:shd w:val="clear" w:color="auto" w:fill="auto"/>
            <w:vAlign w:val="center"/>
          </w:tcPr>
          <w:p w:rsidR="005827B8" w:rsidRPr="001F54D7" w:rsidRDefault="005827B8" w:rsidP="00FF5684">
            <w:pPr>
              <w:pStyle w:val="Tabletext"/>
              <w:jc w:val="center"/>
              <w:rPr>
                <w:rFonts w:eastAsia="Malgun Gothic"/>
                <w:lang w:eastAsia="ko-KR"/>
              </w:rPr>
            </w:pPr>
            <w:r w:rsidRPr="001F54D7">
              <w:rPr>
                <w:rFonts w:eastAsia="Malgun Gothic"/>
                <w:lang w:eastAsia="ko-KR"/>
              </w:rPr>
              <w:t>Voice</w:t>
            </w:r>
          </w:p>
        </w:tc>
        <w:tc>
          <w:tcPr>
            <w:tcW w:w="155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Individual Call</w:t>
            </w:r>
          </w:p>
        </w:tc>
        <w:tc>
          <w:tcPr>
            <w:tcW w:w="996"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0.05</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w:t>
            </w:r>
            <w:r w:rsidR="00FF5684" w:rsidRPr="001F54D7">
              <w:rPr>
                <w:rFonts w:eastAsia="Malgun Gothic"/>
                <w:lang w:eastAsia="ko-KR"/>
              </w:rPr>
              <w:t> </w:t>
            </w:r>
            <w:r w:rsidRPr="001F54D7">
              <w:rPr>
                <w:rFonts w:eastAsia="Malgun Gothic"/>
                <w:lang w:eastAsia="ko-KR"/>
              </w:rPr>
              <w:t>000</w:t>
            </w:r>
          </w:p>
        </w:tc>
        <w:tc>
          <w:tcPr>
            <w:tcW w:w="96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45.3</w:t>
            </w:r>
          </w:p>
        </w:tc>
        <w:tc>
          <w:tcPr>
            <w:tcW w:w="654"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0.5</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0.5</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w:t>
            </w:r>
            <w:r w:rsidR="00FF5684" w:rsidRPr="001F54D7">
              <w:rPr>
                <w:rFonts w:eastAsia="Malgun Gothic"/>
                <w:lang w:eastAsia="ko-KR"/>
              </w:rPr>
              <w:t> </w:t>
            </w:r>
            <w:r w:rsidRPr="001F54D7">
              <w:rPr>
                <w:rFonts w:eastAsia="Malgun Gothic"/>
                <w:lang w:eastAsia="ko-KR"/>
              </w:rPr>
              <w:t>000</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45.3</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0.5</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0.5</w:t>
            </w:r>
          </w:p>
        </w:tc>
      </w:tr>
      <w:tr w:rsidR="005827B8" w:rsidRPr="001F54D7" w:rsidTr="00FF5684">
        <w:trPr>
          <w:jc w:val="center"/>
        </w:trPr>
        <w:tc>
          <w:tcPr>
            <w:tcW w:w="878" w:type="dxa"/>
            <w:vMerge/>
            <w:shd w:val="clear" w:color="auto" w:fill="auto"/>
            <w:vAlign w:val="center"/>
          </w:tcPr>
          <w:p w:rsidR="005827B8" w:rsidRPr="001F54D7" w:rsidRDefault="005827B8" w:rsidP="00FF5684">
            <w:pPr>
              <w:pStyle w:val="Tabletext"/>
              <w:jc w:val="center"/>
              <w:rPr>
                <w:rFonts w:eastAsia="Malgun Gothic"/>
                <w:lang w:eastAsia="ko-KR"/>
              </w:rPr>
            </w:pPr>
          </w:p>
        </w:tc>
        <w:tc>
          <w:tcPr>
            <w:tcW w:w="155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Group Call</w:t>
            </w:r>
          </w:p>
        </w:tc>
        <w:tc>
          <w:tcPr>
            <w:tcW w:w="996"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300</w:t>
            </w:r>
          </w:p>
        </w:tc>
        <w:tc>
          <w:tcPr>
            <w:tcW w:w="96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45.3</w:t>
            </w:r>
          </w:p>
        </w:tc>
        <w:tc>
          <w:tcPr>
            <w:tcW w:w="654"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60</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0.05</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300</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45.3</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60</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0.05</w:t>
            </w:r>
          </w:p>
        </w:tc>
      </w:tr>
      <w:tr w:rsidR="005827B8" w:rsidRPr="001F54D7" w:rsidTr="00FF5684">
        <w:trPr>
          <w:jc w:val="center"/>
        </w:trPr>
        <w:tc>
          <w:tcPr>
            <w:tcW w:w="878" w:type="dxa"/>
            <w:vMerge w:val="restart"/>
            <w:shd w:val="clear" w:color="auto" w:fill="auto"/>
            <w:vAlign w:val="center"/>
          </w:tcPr>
          <w:p w:rsidR="005827B8" w:rsidRPr="001F54D7" w:rsidRDefault="005827B8" w:rsidP="00FF5684">
            <w:pPr>
              <w:pStyle w:val="Tabletext"/>
              <w:jc w:val="center"/>
              <w:rPr>
                <w:rFonts w:eastAsia="Malgun Gothic"/>
                <w:lang w:eastAsia="ko-KR"/>
              </w:rPr>
            </w:pPr>
            <w:r w:rsidRPr="001F54D7">
              <w:rPr>
                <w:rFonts w:eastAsia="Malgun Gothic"/>
                <w:lang w:eastAsia="ko-KR"/>
              </w:rPr>
              <w:t>Data</w:t>
            </w:r>
          </w:p>
        </w:tc>
        <w:tc>
          <w:tcPr>
            <w:tcW w:w="155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Message</w:t>
            </w:r>
          </w:p>
        </w:tc>
        <w:tc>
          <w:tcPr>
            <w:tcW w:w="996"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10</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300</w:t>
            </w:r>
          </w:p>
        </w:tc>
        <w:tc>
          <w:tcPr>
            <w:tcW w:w="96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54"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300</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r>
      <w:tr w:rsidR="005827B8" w:rsidRPr="001F54D7" w:rsidTr="00FF5684">
        <w:trPr>
          <w:jc w:val="center"/>
        </w:trPr>
        <w:tc>
          <w:tcPr>
            <w:tcW w:w="878" w:type="dxa"/>
            <w:vMerge/>
            <w:shd w:val="clear" w:color="auto" w:fill="auto"/>
            <w:vAlign w:val="center"/>
          </w:tcPr>
          <w:p w:rsidR="005827B8" w:rsidRPr="001F54D7" w:rsidRDefault="005827B8" w:rsidP="00FF5684">
            <w:pPr>
              <w:pStyle w:val="Tabletext"/>
              <w:jc w:val="center"/>
              <w:rPr>
                <w:rFonts w:eastAsia="Malgun Gothic"/>
                <w:lang w:eastAsia="ko-KR"/>
              </w:rPr>
            </w:pPr>
          </w:p>
        </w:tc>
        <w:tc>
          <w:tcPr>
            <w:tcW w:w="155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Mobile inquiry</w:t>
            </w:r>
          </w:p>
        </w:tc>
        <w:tc>
          <w:tcPr>
            <w:tcW w:w="996"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30</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300</w:t>
            </w:r>
          </w:p>
        </w:tc>
        <w:tc>
          <w:tcPr>
            <w:tcW w:w="96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64</w:t>
            </w:r>
          </w:p>
        </w:tc>
        <w:tc>
          <w:tcPr>
            <w:tcW w:w="654"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300</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64</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r>
      <w:tr w:rsidR="005827B8" w:rsidRPr="001F54D7" w:rsidTr="00FF5684">
        <w:trPr>
          <w:jc w:val="center"/>
        </w:trPr>
        <w:tc>
          <w:tcPr>
            <w:tcW w:w="878" w:type="dxa"/>
            <w:vMerge/>
            <w:shd w:val="clear" w:color="auto" w:fill="auto"/>
            <w:vAlign w:val="center"/>
          </w:tcPr>
          <w:p w:rsidR="005827B8" w:rsidRPr="001F54D7" w:rsidRDefault="005827B8" w:rsidP="00FF5684">
            <w:pPr>
              <w:pStyle w:val="Tabletext"/>
              <w:jc w:val="center"/>
              <w:rPr>
                <w:rFonts w:eastAsia="Malgun Gothic"/>
                <w:lang w:eastAsia="ko-KR"/>
              </w:rPr>
            </w:pPr>
          </w:p>
        </w:tc>
        <w:tc>
          <w:tcPr>
            <w:tcW w:w="155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112 mobile</w:t>
            </w:r>
          </w:p>
        </w:tc>
        <w:tc>
          <w:tcPr>
            <w:tcW w:w="996"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10</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30</w:t>
            </w:r>
          </w:p>
        </w:tc>
        <w:tc>
          <w:tcPr>
            <w:tcW w:w="96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64</w:t>
            </w:r>
          </w:p>
        </w:tc>
        <w:tc>
          <w:tcPr>
            <w:tcW w:w="654"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20</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64</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r>
      <w:tr w:rsidR="005827B8" w:rsidRPr="001F54D7" w:rsidTr="00FF5684">
        <w:trPr>
          <w:jc w:val="center"/>
        </w:trPr>
        <w:tc>
          <w:tcPr>
            <w:tcW w:w="878" w:type="dxa"/>
            <w:vMerge/>
            <w:shd w:val="clear" w:color="auto" w:fill="auto"/>
            <w:vAlign w:val="center"/>
          </w:tcPr>
          <w:p w:rsidR="005827B8" w:rsidRPr="001F54D7" w:rsidRDefault="005827B8" w:rsidP="00FF5684">
            <w:pPr>
              <w:pStyle w:val="Tabletext"/>
              <w:jc w:val="center"/>
              <w:rPr>
                <w:rFonts w:eastAsia="Malgun Gothic"/>
                <w:lang w:eastAsia="ko-KR"/>
              </w:rPr>
            </w:pPr>
          </w:p>
        </w:tc>
        <w:tc>
          <w:tcPr>
            <w:tcW w:w="155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Navigation</w:t>
            </w:r>
          </w:p>
        </w:tc>
        <w:tc>
          <w:tcPr>
            <w:tcW w:w="996"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10</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30</w:t>
            </w:r>
          </w:p>
        </w:tc>
        <w:tc>
          <w:tcPr>
            <w:tcW w:w="96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64</w:t>
            </w:r>
          </w:p>
        </w:tc>
        <w:tc>
          <w:tcPr>
            <w:tcW w:w="654"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30</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64</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r>
      <w:tr w:rsidR="005827B8" w:rsidRPr="001F54D7" w:rsidTr="00FF5684">
        <w:trPr>
          <w:jc w:val="center"/>
        </w:trPr>
        <w:tc>
          <w:tcPr>
            <w:tcW w:w="878" w:type="dxa"/>
            <w:vMerge/>
            <w:shd w:val="clear" w:color="auto" w:fill="auto"/>
            <w:vAlign w:val="center"/>
          </w:tcPr>
          <w:p w:rsidR="005827B8" w:rsidRPr="001F54D7" w:rsidRDefault="005827B8" w:rsidP="00FF5684">
            <w:pPr>
              <w:pStyle w:val="Tabletext"/>
              <w:jc w:val="center"/>
              <w:rPr>
                <w:rFonts w:eastAsia="Malgun Gothic"/>
                <w:lang w:eastAsia="ko-KR"/>
              </w:rPr>
            </w:pPr>
          </w:p>
        </w:tc>
        <w:tc>
          <w:tcPr>
            <w:tcW w:w="155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GPS</w:t>
            </w:r>
          </w:p>
        </w:tc>
        <w:tc>
          <w:tcPr>
            <w:tcW w:w="996"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30</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30</w:t>
            </w:r>
          </w:p>
        </w:tc>
        <w:tc>
          <w:tcPr>
            <w:tcW w:w="96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64</w:t>
            </w:r>
          </w:p>
        </w:tc>
        <w:tc>
          <w:tcPr>
            <w:tcW w:w="654"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30</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64</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0.1</w:t>
            </w:r>
          </w:p>
        </w:tc>
      </w:tr>
      <w:tr w:rsidR="005827B8" w:rsidRPr="001F54D7" w:rsidTr="00FF5684">
        <w:trPr>
          <w:jc w:val="center"/>
        </w:trPr>
        <w:tc>
          <w:tcPr>
            <w:tcW w:w="878" w:type="dxa"/>
            <w:vMerge/>
            <w:shd w:val="clear" w:color="auto" w:fill="auto"/>
            <w:vAlign w:val="center"/>
          </w:tcPr>
          <w:p w:rsidR="005827B8" w:rsidRPr="001F54D7" w:rsidRDefault="005827B8" w:rsidP="00FF5684">
            <w:pPr>
              <w:pStyle w:val="Tabletext"/>
              <w:jc w:val="center"/>
              <w:rPr>
                <w:rFonts w:eastAsia="Malgun Gothic"/>
                <w:lang w:eastAsia="ko-KR"/>
              </w:rPr>
            </w:pPr>
          </w:p>
        </w:tc>
        <w:tc>
          <w:tcPr>
            <w:tcW w:w="155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ANPR</w:t>
            </w:r>
          </w:p>
        </w:tc>
        <w:tc>
          <w:tcPr>
            <w:tcW w:w="996"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500</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w:t>
            </w:r>
          </w:p>
        </w:tc>
        <w:tc>
          <w:tcPr>
            <w:tcW w:w="96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54"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r>
      <w:tr w:rsidR="005827B8" w:rsidRPr="001F54D7" w:rsidTr="00FF5684">
        <w:trPr>
          <w:jc w:val="center"/>
        </w:trPr>
        <w:tc>
          <w:tcPr>
            <w:tcW w:w="878" w:type="dxa"/>
            <w:vMerge w:val="restart"/>
            <w:shd w:val="clear" w:color="auto" w:fill="auto"/>
            <w:vAlign w:val="center"/>
          </w:tcPr>
          <w:p w:rsidR="005827B8" w:rsidRPr="001F54D7" w:rsidRDefault="005827B8" w:rsidP="00FF5684">
            <w:pPr>
              <w:pStyle w:val="Tabletext"/>
              <w:keepNext/>
              <w:keepLines/>
              <w:jc w:val="center"/>
              <w:rPr>
                <w:rFonts w:eastAsia="Malgun Gothic"/>
                <w:lang w:eastAsia="ko-KR"/>
              </w:rPr>
            </w:pPr>
            <w:r w:rsidRPr="001F54D7">
              <w:rPr>
                <w:rFonts w:eastAsia="Malgun Gothic"/>
                <w:lang w:eastAsia="ko-KR"/>
              </w:rPr>
              <w:lastRenderedPageBreak/>
              <w:t>Video</w:t>
            </w:r>
          </w:p>
        </w:tc>
        <w:tc>
          <w:tcPr>
            <w:tcW w:w="1552" w:type="dxa"/>
            <w:shd w:val="clear" w:color="auto" w:fill="auto"/>
          </w:tcPr>
          <w:p w:rsidR="005827B8" w:rsidRPr="001F54D7" w:rsidRDefault="005827B8" w:rsidP="00FF5684">
            <w:pPr>
              <w:pStyle w:val="Tabletext"/>
              <w:keepNext/>
              <w:keepLines/>
              <w:jc w:val="center"/>
              <w:rPr>
                <w:rFonts w:eastAsia="Malgun Gothic"/>
                <w:lang w:eastAsia="ko-KR"/>
              </w:rPr>
            </w:pPr>
            <w:r w:rsidRPr="001F54D7">
              <w:rPr>
                <w:rFonts w:eastAsia="Malgun Gothic"/>
                <w:lang w:eastAsia="ko-KR"/>
              </w:rPr>
              <w:t>Video Transmission</w:t>
            </w:r>
          </w:p>
        </w:tc>
        <w:tc>
          <w:tcPr>
            <w:tcW w:w="996" w:type="dxa"/>
            <w:shd w:val="clear" w:color="auto" w:fill="auto"/>
            <w:vAlign w:val="center"/>
          </w:tcPr>
          <w:p w:rsidR="005827B8" w:rsidRPr="001F54D7" w:rsidRDefault="005827B8" w:rsidP="00FF5684">
            <w:pPr>
              <w:pStyle w:val="Tabletext"/>
              <w:keepNext/>
              <w:keepLines/>
              <w:jc w:val="center"/>
              <w:rPr>
                <w:rFonts w:eastAsia="Malgun Gothic"/>
                <w:lang w:eastAsia="ko-KR"/>
              </w:rPr>
            </w:pPr>
            <w:r w:rsidRPr="001F54D7">
              <w:rPr>
                <w:rFonts w:eastAsia="Malgun Gothic"/>
                <w:lang w:eastAsia="ko-KR"/>
              </w:rPr>
              <w:t>1</w:t>
            </w:r>
          </w:p>
        </w:tc>
        <w:tc>
          <w:tcPr>
            <w:tcW w:w="711" w:type="dxa"/>
            <w:shd w:val="clear" w:color="auto" w:fill="auto"/>
            <w:vAlign w:val="center"/>
          </w:tcPr>
          <w:p w:rsidR="005827B8" w:rsidRPr="001F54D7" w:rsidRDefault="005827B8" w:rsidP="00FF5684">
            <w:pPr>
              <w:pStyle w:val="Tabletext"/>
              <w:keepNext/>
              <w:keepLines/>
              <w:jc w:val="center"/>
              <w:rPr>
                <w:rFonts w:eastAsia="Malgun Gothic"/>
                <w:lang w:eastAsia="ko-KR"/>
              </w:rPr>
            </w:pPr>
            <w:r w:rsidRPr="001F54D7">
              <w:rPr>
                <w:rFonts w:eastAsia="Malgun Gothic"/>
                <w:lang w:eastAsia="ko-KR"/>
              </w:rPr>
              <w:t>3</w:t>
            </w:r>
          </w:p>
        </w:tc>
        <w:tc>
          <w:tcPr>
            <w:tcW w:w="968" w:type="dxa"/>
            <w:shd w:val="clear" w:color="auto" w:fill="auto"/>
            <w:vAlign w:val="center"/>
          </w:tcPr>
          <w:p w:rsidR="005827B8" w:rsidRPr="001F54D7" w:rsidRDefault="005827B8" w:rsidP="00FF5684">
            <w:pPr>
              <w:pStyle w:val="Tabletext"/>
              <w:keepNext/>
              <w:keepLines/>
              <w:jc w:val="center"/>
              <w:rPr>
                <w:rFonts w:eastAsia="Malgun Gothic"/>
                <w:lang w:eastAsia="ko-KR"/>
              </w:rPr>
            </w:pPr>
            <w:r w:rsidRPr="001F54D7">
              <w:rPr>
                <w:rFonts w:eastAsia="Malgun Gothic"/>
                <w:lang w:eastAsia="ko-KR"/>
              </w:rPr>
              <w:t>2</w:t>
            </w:r>
            <w:r w:rsidR="00FF5684" w:rsidRPr="001F54D7">
              <w:rPr>
                <w:rFonts w:eastAsia="Malgun Gothic"/>
                <w:lang w:eastAsia="ko-KR"/>
              </w:rPr>
              <w:t> </w:t>
            </w:r>
            <w:r w:rsidRPr="001F54D7">
              <w:rPr>
                <w:rFonts w:eastAsia="Malgun Gothic"/>
                <w:lang w:eastAsia="ko-KR"/>
              </w:rPr>
              <w:t>000</w:t>
            </w:r>
          </w:p>
        </w:tc>
        <w:tc>
          <w:tcPr>
            <w:tcW w:w="654" w:type="dxa"/>
            <w:shd w:val="clear" w:color="auto" w:fill="auto"/>
            <w:vAlign w:val="center"/>
          </w:tcPr>
          <w:p w:rsidR="005827B8" w:rsidRPr="001F54D7" w:rsidRDefault="005827B8" w:rsidP="00FF5684">
            <w:pPr>
              <w:pStyle w:val="Tabletext"/>
              <w:keepNext/>
              <w:keepLines/>
              <w:jc w:val="center"/>
              <w:rPr>
                <w:rFonts w:eastAsia="Malgun Gothic"/>
                <w:lang w:eastAsia="ko-KR"/>
              </w:rPr>
            </w:pPr>
            <w:r w:rsidRPr="001F54D7">
              <w:rPr>
                <w:rFonts w:eastAsia="Malgun Gothic"/>
                <w:lang w:eastAsia="ko-KR"/>
              </w:rPr>
              <w:t>60</w:t>
            </w:r>
          </w:p>
        </w:tc>
        <w:tc>
          <w:tcPr>
            <w:tcW w:w="655" w:type="dxa"/>
            <w:shd w:val="clear" w:color="auto" w:fill="auto"/>
            <w:vAlign w:val="center"/>
          </w:tcPr>
          <w:p w:rsidR="005827B8" w:rsidRPr="001F54D7" w:rsidRDefault="005827B8" w:rsidP="00FF5684">
            <w:pPr>
              <w:pStyle w:val="Tabletext"/>
              <w:keepNext/>
              <w:keepLines/>
              <w:jc w:val="center"/>
              <w:rPr>
                <w:rFonts w:eastAsia="Malgun Gothic"/>
                <w:lang w:eastAsia="ko-KR"/>
              </w:rPr>
            </w:pPr>
            <w:r w:rsidRPr="001F54D7">
              <w:rPr>
                <w:rFonts w:eastAsia="Malgun Gothic"/>
                <w:lang w:eastAsia="ko-KR"/>
              </w:rPr>
              <w:t>1</w:t>
            </w:r>
          </w:p>
        </w:tc>
        <w:tc>
          <w:tcPr>
            <w:tcW w:w="711" w:type="dxa"/>
            <w:shd w:val="clear" w:color="auto" w:fill="auto"/>
            <w:vAlign w:val="center"/>
          </w:tcPr>
          <w:p w:rsidR="005827B8" w:rsidRPr="001F54D7" w:rsidRDefault="005827B8" w:rsidP="00FF5684">
            <w:pPr>
              <w:pStyle w:val="Tabletext"/>
              <w:keepNext/>
              <w:keepLines/>
              <w:jc w:val="center"/>
              <w:rPr>
                <w:rFonts w:eastAsia="Malgun Gothic"/>
                <w:lang w:eastAsia="ko-KR"/>
              </w:rPr>
            </w:pPr>
            <w:r w:rsidRPr="001F54D7">
              <w:rPr>
                <w:rFonts w:eastAsia="Malgun Gothic"/>
                <w:lang w:eastAsia="ko-KR"/>
              </w:rPr>
              <w:t>3</w:t>
            </w:r>
          </w:p>
        </w:tc>
        <w:tc>
          <w:tcPr>
            <w:tcW w:w="711" w:type="dxa"/>
            <w:shd w:val="clear" w:color="auto" w:fill="auto"/>
            <w:vAlign w:val="center"/>
          </w:tcPr>
          <w:p w:rsidR="005827B8" w:rsidRPr="001F54D7" w:rsidRDefault="005827B8" w:rsidP="00FF5684">
            <w:pPr>
              <w:pStyle w:val="Tabletext"/>
              <w:keepNext/>
              <w:keepLines/>
              <w:jc w:val="center"/>
              <w:rPr>
                <w:rFonts w:eastAsia="Malgun Gothic"/>
                <w:lang w:eastAsia="ko-KR"/>
              </w:rPr>
            </w:pPr>
            <w:r w:rsidRPr="001F54D7">
              <w:rPr>
                <w:rFonts w:eastAsia="Malgun Gothic"/>
                <w:lang w:eastAsia="ko-KR"/>
              </w:rPr>
              <w:t>2</w:t>
            </w:r>
            <w:r w:rsidR="00FF5684" w:rsidRPr="001F54D7">
              <w:rPr>
                <w:rFonts w:eastAsia="Malgun Gothic"/>
                <w:lang w:eastAsia="ko-KR"/>
              </w:rPr>
              <w:t> </w:t>
            </w:r>
            <w:r w:rsidRPr="001F54D7">
              <w:rPr>
                <w:rFonts w:eastAsia="Malgun Gothic"/>
                <w:lang w:eastAsia="ko-KR"/>
              </w:rPr>
              <w:t>000</w:t>
            </w:r>
          </w:p>
        </w:tc>
        <w:tc>
          <w:tcPr>
            <w:tcW w:w="655" w:type="dxa"/>
            <w:shd w:val="clear" w:color="auto" w:fill="auto"/>
            <w:vAlign w:val="center"/>
          </w:tcPr>
          <w:p w:rsidR="005827B8" w:rsidRPr="001F54D7" w:rsidRDefault="005827B8" w:rsidP="00FF5684">
            <w:pPr>
              <w:pStyle w:val="Tabletext"/>
              <w:keepNext/>
              <w:keepLines/>
              <w:jc w:val="center"/>
              <w:rPr>
                <w:rFonts w:eastAsia="Malgun Gothic"/>
                <w:lang w:eastAsia="ko-KR"/>
              </w:rPr>
            </w:pPr>
            <w:r w:rsidRPr="001F54D7">
              <w:rPr>
                <w:rFonts w:eastAsia="Malgun Gothic"/>
                <w:lang w:eastAsia="ko-KR"/>
              </w:rPr>
              <w:t>60</w:t>
            </w:r>
          </w:p>
        </w:tc>
        <w:tc>
          <w:tcPr>
            <w:tcW w:w="655" w:type="dxa"/>
            <w:shd w:val="clear" w:color="auto" w:fill="auto"/>
            <w:vAlign w:val="center"/>
          </w:tcPr>
          <w:p w:rsidR="005827B8" w:rsidRPr="001F54D7" w:rsidRDefault="005827B8" w:rsidP="00FF5684">
            <w:pPr>
              <w:pStyle w:val="Tabletext"/>
              <w:keepNext/>
              <w:keepLines/>
              <w:jc w:val="center"/>
              <w:rPr>
                <w:rFonts w:eastAsia="Malgun Gothic"/>
                <w:lang w:eastAsia="ko-KR"/>
              </w:rPr>
            </w:pPr>
            <w:r w:rsidRPr="001F54D7">
              <w:rPr>
                <w:rFonts w:eastAsia="Malgun Gothic"/>
                <w:lang w:eastAsia="ko-KR"/>
              </w:rPr>
              <w:t>1</w:t>
            </w:r>
          </w:p>
        </w:tc>
      </w:tr>
      <w:tr w:rsidR="005827B8" w:rsidRPr="001F54D7" w:rsidTr="001649B2">
        <w:trPr>
          <w:jc w:val="center"/>
        </w:trPr>
        <w:tc>
          <w:tcPr>
            <w:tcW w:w="878" w:type="dxa"/>
            <w:vMerge/>
            <w:shd w:val="clear" w:color="auto" w:fill="auto"/>
          </w:tcPr>
          <w:p w:rsidR="005827B8" w:rsidRPr="001F54D7" w:rsidRDefault="005827B8" w:rsidP="00FF5684">
            <w:pPr>
              <w:pStyle w:val="Tabletext"/>
              <w:jc w:val="center"/>
              <w:rPr>
                <w:rFonts w:eastAsia="Malgun Gothic"/>
                <w:lang w:eastAsia="ko-KR"/>
              </w:rPr>
            </w:pPr>
          </w:p>
        </w:tc>
        <w:tc>
          <w:tcPr>
            <w:tcW w:w="155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Video Call</w:t>
            </w:r>
          </w:p>
        </w:tc>
        <w:tc>
          <w:tcPr>
            <w:tcW w:w="996"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30</w:t>
            </w:r>
          </w:p>
        </w:tc>
        <w:tc>
          <w:tcPr>
            <w:tcW w:w="96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512</w:t>
            </w:r>
          </w:p>
        </w:tc>
        <w:tc>
          <w:tcPr>
            <w:tcW w:w="654"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0.5</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30</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512</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0.5</w:t>
            </w:r>
          </w:p>
        </w:tc>
      </w:tr>
      <w:tr w:rsidR="005827B8" w:rsidRPr="001F54D7" w:rsidTr="001649B2">
        <w:trPr>
          <w:jc w:val="center"/>
        </w:trPr>
        <w:tc>
          <w:tcPr>
            <w:tcW w:w="878" w:type="dxa"/>
            <w:vMerge/>
            <w:shd w:val="clear" w:color="auto" w:fill="auto"/>
          </w:tcPr>
          <w:p w:rsidR="005827B8" w:rsidRPr="001F54D7" w:rsidRDefault="005827B8" w:rsidP="00FF5684">
            <w:pPr>
              <w:pStyle w:val="Tabletext"/>
              <w:jc w:val="center"/>
              <w:rPr>
                <w:rFonts w:eastAsia="Malgun Gothic"/>
                <w:lang w:eastAsia="ko-KR"/>
              </w:rPr>
            </w:pPr>
          </w:p>
        </w:tc>
        <w:tc>
          <w:tcPr>
            <w:tcW w:w="155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Image Transmission</w:t>
            </w:r>
          </w:p>
        </w:tc>
        <w:tc>
          <w:tcPr>
            <w:tcW w:w="996"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30</w:t>
            </w:r>
          </w:p>
        </w:tc>
        <w:tc>
          <w:tcPr>
            <w:tcW w:w="96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512</w:t>
            </w:r>
          </w:p>
        </w:tc>
        <w:tc>
          <w:tcPr>
            <w:tcW w:w="654"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30</w:t>
            </w:r>
          </w:p>
        </w:tc>
        <w:tc>
          <w:tcPr>
            <w:tcW w:w="71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512</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55"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r>
    </w:tbl>
    <w:p w:rsidR="00FF5684" w:rsidRPr="001F54D7" w:rsidRDefault="00FF5684" w:rsidP="00FF5684">
      <w:pPr>
        <w:pStyle w:val="Tablefin"/>
        <w:rPr>
          <w:lang w:eastAsia="ko-KR"/>
        </w:rPr>
      </w:pPr>
    </w:p>
    <w:p w:rsidR="005827B8" w:rsidRPr="001F54D7" w:rsidRDefault="005827B8" w:rsidP="00FF5684">
      <w:pPr>
        <w:pStyle w:val="Headingb"/>
        <w:rPr>
          <w:lang w:val="en-GB" w:eastAsia="ko-KR"/>
        </w:rPr>
      </w:pPr>
      <w:r w:rsidRPr="001F54D7">
        <w:rPr>
          <w:lang w:val="en-GB" w:eastAsia="ko-KR"/>
        </w:rPr>
        <w:t>B)</w:t>
      </w:r>
      <w:r w:rsidRPr="001F54D7">
        <w:rPr>
          <w:lang w:val="en-GB" w:eastAsia="ko-KR"/>
        </w:rPr>
        <w:tab/>
        <w:t>Fire Brigade</w:t>
      </w:r>
    </w:p>
    <w:p w:rsidR="005827B8" w:rsidRPr="001F54D7" w:rsidRDefault="005827B8" w:rsidP="001649B2">
      <w:pPr>
        <w:rPr>
          <w:lang w:eastAsia="ko-KR"/>
        </w:rPr>
      </w:pPr>
      <w:r w:rsidRPr="001F54D7">
        <w:rPr>
          <w:lang w:eastAsia="ko-KR"/>
        </w:rPr>
        <w:t>In PP1 scenario, commitment of 1 fire station of average 86 fire fighters is assumed.</w:t>
      </w:r>
    </w:p>
    <w:p w:rsidR="005827B8" w:rsidRPr="001F54D7" w:rsidRDefault="005827B8" w:rsidP="001649B2">
      <w:pPr>
        <w:rPr>
          <w:lang w:eastAsia="ko-KR"/>
        </w:rPr>
      </w:pPr>
      <w:r w:rsidRPr="001F54D7">
        <w:rPr>
          <w:lang w:eastAsia="ko-KR"/>
        </w:rPr>
        <w:t>In PP2 scenario, it is assumed that regional fire department of 171 fire fighters carry out emergency operation in a cell.</w:t>
      </w:r>
    </w:p>
    <w:p w:rsidR="005827B8" w:rsidRPr="001F54D7" w:rsidRDefault="005827B8" w:rsidP="001649B2">
      <w:pPr>
        <w:pStyle w:val="TableNo"/>
        <w:rPr>
          <w:lang w:eastAsia="ja-JP"/>
        </w:rPr>
      </w:pPr>
      <w:r w:rsidRPr="001F54D7">
        <w:rPr>
          <w:lang w:eastAsia="ja-JP"/>
        </w:rPr>
        <w:t>TABLE 2F-</w:t>
      </w:r>
      <w:r w:rsidRPr="001F54D7">
        <w:rPr>
          <w:lang w:eastAsia="ko-KR"/>
        </w:rPr>
        <w:t>4</w:t>
      </w:r>
    </w:p>
    <w:p w:rsidR="005827B8" w:rsidRPr="001F54D7" w:rsidRDefault="005827B8" w:rsidP="001649B2">
      <w:pPr>
        <w:pStyle w:val="Tabletitle"/>
        <w:rPr>
          <w:lang w:eastAsia="ko-KR"/>
        </w:rPr>
      </w:pPr>
      <w:r w:rsidRPr="001F54D7">
        <w:rPr>
          <w:lang w:eastAsia="ko-KR"/>
        </w:rPr>
        <w:t>Traffic parameters of fire brigade in PP2 scenario</w:t>
      </w:r>
      <w:r w:rsidRPr="001F54D7">
        <w:rPr>
          <w:rFonts w:eastAsia="MS Mincho"/>
          <w:lang w:eastAsia="ja-JP"/>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384"/>
        <w:gridCol w:w="1119"/>
        <w:gridCol w:w="638"/>
        <w:gridCol w:w="922"/>
        <w:gridCol w:w="691"/>
        <w:gridCol w:w="692"/>
        <w:gridCol w:w="638"/>
        <w:gridCol w:w="692"/>
        <w:gridCol w:w="692"/>
        <w:gridCol w:w="692"/>
      </w:tblGrid>
      <w:tr w:rsidR="005827B8" w:rsidRPr="001F54D7" w:rsidTr="001649B2">
        <w:trPr>
          <w:jc w:val="center"/>
        </w:trPr>
        <w:tc>
          <w:tcPr>
            <w:tcW w:w="880" w:type="dxa"/>
            <w:vMerge w:val="restart"/>
            <w:shd w:val="clear" w:color="auto" w:fill="auto"/>
            <w:vAlign w:val="cente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Traffic</w:t>
            </w:r>
          </w:p>
        </w:tc>
        <w:tc>
          <w:tcPr>
            <w:tcW w:w="1384" w:type="dxa"/>
            <w:vMerge w:val="restart"/>
            <w:shd w:val="clear" w:color="auto" w:fill="auto"/>
            <w:vAlign w:val="cente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Application</w:t>
            </w:r>
          </w:p>
        </w:tc>
        <w:tc>
          <w:tcPr>
            <w:tcW w:w="1119" w:type="dxa"/>
            <w:vMerge w:val="restart"/>
            <w:shd w:val="clear" w:color="auto" w:fill="auto"/>
            <w:vAlign w:val="cente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Call attempt per hour</w:t>
            </w:r>
          </w:p>
        </w:tc>
        <w:tc>
          <w:tcPr>
            <w:tcW w:w="2772" w:type="dxa"/>
            <w:gridSpan w:val="4"/>
            <w:shd w:val="clear" w:color="auto" w:fill="auto"/>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Uplink</w:t>
            </w:r>
          </w:p>
        </w:tc>
        <w:tc>
          <w:tcPr>
            <w:tcW w:w="2714" w:type="dxa"/>
            <w:gridSpan w:val="4"/>
            <w:shd w:val="clear" w:color="auto" w:fill="auto"/>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Downlink</w:t>
            </w:r>
          </w:p>
        </w:tc>
      </w:tr>
      <w:tr w:rsidR="005827B8" w:rsidRPr="001F54D7" w:rsidTr="001649B2">
        <w:trPr>
          <w:cantSplit/>
          <w:trHeight w:val="1508"/>
          <w:jc w:val="center"/>
        </w:trPr>
        <w:tc>
          <w:tcPr>
            <w:tcW w:w="880" w:type="dxa"/>
            <w:vMerge/>
            <w:shd w:val="clear" w:color="auto" w:fill="auto"/>
          </w:tcPr>
          <w:p w:rsidR="005827B8" w:rsidRPr="001F54D7" w:rsidRDefault="005827B8" w:rsidP="001649B2">
            <w:pPr>
              <w:pStyle w:val="Tablehead"/>
              <w:rPr>
                <w:rFonts w:asciiTheme="majorBidi" w:eastAsia="Malgun Gothic" w:hAnsiTheme="majorBidi" w:cstheme="majorBidi"/>
                <w:szCs w:val="22"/>
                <w:lang w:eastAsia="ko-KR"/>
              </w:rPr>
            </w:pPr>
          </w:p>
        </w:tc>
        <w:tc>
          <w:tcPr>
            <w:tcW w:w="1384" w:type="dxa"/>
            <w:vMerge/>
            <w:shd w:val="clear" w:color="auto" w:fill="auto"/>
          </w:tcPr>
          <w:p w:rsidR="005827B8" w:rsidRPr="001F54D7" w:rsidRDefault="005827B8" w:rsidP="001649B2">
            <w:pPr>
              <w:pStyle w:val="Tablehead"/>
              <w:rPr>
                <w:rFonts w:asciiTheme="majorBidi" w:eastAsia="Malgun Gothic" w:hAnsiTheme="majorBidi" w:cstheme="majorBidi"/>
                <w:szCs w:val="22"/>
                <w:lang w:eastAsia="ko-KR"/>
              </w:rPr>
            </w:pPr>
          </w:p>
        </w:tc>
        <w:tc>
          <w:tcPr>
            <w:tcW w:w="1119" w:type="dxa"/>
            <w:vMerge/>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p>
        </w:tc>
        <w:tc>
          <w:tcPr>
            <w:tcW w:w="638"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Number of user (or group)</w:t>
            </w:r>
          </w:p>
        </w:tc>
        <w:tc>
          <w:tcPr>
            <w:tcW w:w="751"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 xml:space="preserve">Bit Rate </w:t>
            </w:r>
          </w:p>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(kbit/s)</w:t>
            </w:r>
          </w:p>
        </w:tc>
        <w:tc>
          <w:tcPr>
            <w:tcW w:w="691"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Call duration per hour (min)</w:t>
            </w:r>
          </w:p>
        </w:tc>
        <w:tc>
          <w:tcPr>
            <w:tcW w:w="692"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Activity factor</w:t>
            </w:r>
          </w:p>
        </w:tc>
        <w:tc>
          <w:tcPr>
            <w:tcW w:w="638"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Number of user (or group)</w:t>
            </w:r>
          </w:p>
        </w:tc>
        <w:tc>
          <w:tcPr>
            <w:tcW w:w="692"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Bit Rate (kbit/s)</w:t>
            </w:r>
          </w:p>
        </w:tc>
        <w:tc>
          <w:tcPr>
            <w:tcW w:w="692"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Call duration per hour (min)</w:t>
            </w:r>
          </w:p>
        </w:tc>
        <w:tc>
          <w:tcPr>
            <w:tcW w:w="692"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Activity factor</w:t>
            </w:r>
          </w:p>
        </w:tc>
      </w:tr>
      <w:tr w:rsidR="005827B8" w:rsidRPr="001F54D7" w:rsidTr="001649B2">
        <w:trPr>
          <w:jc w:val="center"/>
        </w:trPr>
        <w:tc>
          <w:tcPr>
            <w:tcW w:w="880" w:type="dxa"/>
            <w:vMerge w:val="restart"/>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Voice</w:t>
            </w:r>
          </w:p>
        </w:tc>
        <w:tc>
          <w:tcPr>
            <w:tcW w:w="1384"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Individual Call</w:t>
            </w:r>
          </w:p>
        </w:tc>
        <w:tc>
          <w:tcPr>
            <w:tcW w:w="111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0.2</w:t>
            </w:r>
          </w:p>
        </w:tc>
        <w:tc>
          <w:tcPr>
            <w:tcW w:w="63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171</w:t>
            </w:r>
          </w:p>
        </w:tc>
        <w:tc>
          <w:tcPr>
            <w:tcW w:w="75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45.3</w:t>
            </w:r>
          </w:p>
        </w:tc>
        <w:tc>
          <w:tcPr>
            <w:tcW w:w="69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0.39</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0.5</w:t>
            </w:r>
          </w:p>
        </w:tc>
        <w:tc>
          <w:tcPr>
            <w:tcW w:w="63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171</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45.3</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0.39</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0.5</w:t>
            </w:r>
          </w:p>
        </w:tc>
      </w:tr>
      <w:tr w:rsidR="005827B8" w:rsidRPr="001F54D7" w:rsidTr="001649B2">
        <w:trPr>
          <w:jc w:val="center"/>
        </w:trPr>
        <w:tc>
          <w:tcPr>
            <w:tcW w:w="880" w:type="dxa"/>
            <w:vMerge/>
            <w:shd w:val="clear" w:color="auto" w:fill="auto"/>
          </w:tcPr>
          <w:p w:rsidR="005827B8" w:rsidRPr="001F54D7" w:rsidRDefault="005827B8" w:rsidP="00FF5684">
            <w:pPr>
              <w:pStyle w:val="Tabletext"/>
              <w:jc w:val="center"/>
              <w:rPr>
                <w:rFonts w:eastAsia="Malgun Gothic"/>
                <w:lang w:eastAsia="ko-KR"/>
              </w:rPr>
            </w:pPr>
          </w:p>
        </w:tc>
        <w:tc>
          <w:tcPr>
            <w:tcW w:w="1384"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Group Call</w:t>
            </w:r>
          </w:p>
        </w:tc>
        <w:tc>
          <w:tcPr>
            <w:tcW w:w="111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3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19</w:t>
            </w:r>
          </w:p>
        </w:tc>
        <w:tc>
          <w:tcPr>
            <w:tcW w:w="75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45.3</w:t>
            </w:r>
          </w:p>
        </w:tc>
        <w:tc>
          <w:tcPr>
            <w:tcW w:w="69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60.00</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0.075</w:t>
            </w:r>
          </w:p>
        </w:tc>
        <w:tc>
          <w:tcPr>
            <w:tcW w:w="63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19</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45.3</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60.00</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0.075</w:t>
            </w:r>
          </w:p>
        </w:tc>
      </w:tr>
      <w:tr w:rsidR="005827B8" w:rsidRPr="001F54D7" w:rsidTr="001649B2">
        <w:trPr>
          <w:jc w:val="center"/>
        </w:trPr>
        <w:tc>
          <w:tcPr>
            <w:tcW w:w="880" w:type="dxa"/>
            <w:vMerge w:val="restart"/>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Data</w:t>
            </w:r>
          </w:p>
        </w:tc>
        <w:tc>
          <w:tcPr>
            <w:tcW w:w="1384"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SMS</w:t>
            </w:r>
          </w:p>
        </w:tc>
        <w:tc>
          <w:tcPr>
            <w:tcW w:w="111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1.5</w:t>
            </w:r>
          </w:p>
        </w:tc>
        <w:tc>
          <w:tcPr>
            <w:tcW w:w="63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19</w:t>
            </w:r>
          </w:p>
        </w:tc>
        <w:tc>
          <w:tcPr>
            <w:tcW w:w="75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9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3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19</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r>
      <w:tr w:rsidR="005827B8" w:rsidRPr="001F54D7" w:rsidTr="001649B2">
        <w:trPr>
          <w:jc w:val="center"/>
        </w:trPr>
        <w:tc>
          <w:tcPr>
            <w:tcW w:w="880" w:type="dxa"/>
            <w:vMerge/>
            <w:shd w:val="clear" w:color="auto" w:fill="auto"/>
          </w:tcPr>
          <w:p w:rsidR="005827B8" w:rsidRPr="001F54D7" w:rsidRDefault="005827B8" w:rsidP="00FF5684">
            <w:pPr>
              <w:pStyle w:val="Tabletext"/>
              <w:jc w:val="center"/>
              <w:rPr>
                <w:rFonts w:eastAsia="Malgun Gothic"/>
                <w:lang w:eastAsia="ko-KR"/>
              </w:rPr>
            </w:pPr>
          </w:p>
        </w:tc>
        <w:tc>
          <w:tcPr>
            <w:tcW w:w="1384"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MMS</w:t>
            </w:r>
          </w:p>
        </w:tc>
        <w:tc>
          <w:tcPr>
            <w:tcW w:w="111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1.5</w:t>
            </w:r>
          </w:p>
        </w:tc>
        <w:tc>
          <w:tcPr>
            <w:tcW w:w="63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19</w:t>
            </w:r>
          </w:p>
        </w:tc>
        <w:tc>
          <w:tcPr>
            <w:tcW w:w="75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520</w:t>
            </w:r>
          </w:p>
        </w:tc>
        <w:tc>
          <w:tcPr>
            <w:tcW w:w="69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3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19</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520</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r>
      <w:tr w:rsidR="005827B8" w:rsidRPr="001F54D7" w:rsidTr="001649B2">
        <w:trPr>
          <w:jc w:val="center"/>
        </w:trPr>
        <w:tc>
          <w:tcPr>
            <w:tcW w:w="880" w:type="dxa"/>
            <w:vMerge/>
            <w:shd w:val="clear" w:color="auto" w:fill="auto"/>
          </w:tcPr>
          <w:p w:rsidR="005827B8" w:rsidRPr="001F54D7" w:rsidRDefault="005827B8" w:rsidP="00FF5684">
            <w:pPr>
              <w:pStyle w:val="Tabletext"/>
              <w:jc w:val="center"/>
              <w:rPr>
                <w:rFonts w:eastAsia="Malgun Gothic"/>
                <w:lang w:eastAsia="ko-KR"/>
              </w:rPr>
            </w:pPr>
          </w:p>
        </w:tc>
        <w:tc>
          <w:tcPr>
            <w:tcW w:w="1384"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Internet Access</w:t>
            </w:r>
          </w:p>
        </w:tc>
        <w:tc>
          <w:tcPr>
            <w:tcW w:w="111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w:t>
            </w:r>
          </w:p>
        </w:tc>
        <w:tc>
          <w:tcPr>
            <w:tcW w:w="63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22</w:t>
            </w:r>
          </w:p>
        </w:tc>
        <w:tc>
          <w:tcPr>
            <w:tcW w:w="75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384</w:t>
            </w:r>
          </w:p>
        </w:tc>
        <w:tc>
          <w:tcPr>
            <w:tcW w:w="69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0.21</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3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22</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384</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1.05</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r>
      <w:tr w:rsidR="005827B8" w:rsidRPr="001F54D7" w:rsidTr="001649B2">
        <w:trPr>
          <w:jc w:val="center"/>
        </w:trPr>
        <w:tc>
          <w:tcPr>
            <w:tcW w:w="880" w:type="dxa"/>
            <w:vMerge/>
            <w:shd w:val="clear" w:color="auto" w:fill="auto"/>
          </w:tcPr>
          <w:p w:rsidR="005827B8" w:rsidRPr="001F54D7" w:rsidRDefault="005827B8" w:rsidP="00FF5684">
            <w:pPr>
              <w:pStyle w:val="Tabletext"/>
              <w:jc w:val="center"/>
              <w:rPr>
                <w:rFonts w:eastAsia="Malgun Gothic"/>
                <w:lang w:eastAsia="ko-KR"/>
              </w:rPr>
            </w:pPr>
          </w:p>
        </w:tc>
        <w:tc>
          <w:tcPr>
            <w:tcW w:w="1384"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Sensor</w:t>
            </w:r>
          </w:p>
        </w:tc>
        <w:tc>
          <w:tcPr>
            <w:tcW w:w="111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360</w:t>
            </w:r>
          </w:p>
        </w:tc>
        <w:tc>
          <w:tcPr>
            <w:tcW w:w="63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18</w:t>
            </w:r>
          </w:p>
        </w:tc>
        <w:tc>
          <w:tcPr>
            <w:tcW w:w="75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76</w:t>
            </w:r>
          </w:p>
        </w:tc>
        <w:tc>
          <w:tcPr>
            <w:tcW w:w="69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3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22</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76</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r>
      <w:tr w:rsidR="005827B8" w:rsidRPr="001F54D7" w:rsidTr="001649B2">
        <w:trPr>
          <w:jc w:val="center"/>
        </w:trPr>
        <w:tc>
          <w:tcPr>
            <w:tcW w:w="880" w:type="dxa"/>
            <w:vMerge/>
            <w:shd w:val="clear" w:color="auto" w:fill="auto"/>
          </w:tcPr>
          <w:p w:rsidR="005827B8" w:rsidRPr="001F54D7" w:rsidRDefault="005827B8" w:rsidP="00FF5684">
            <w:pPr>
              <w:pStyle w:val="Tabletext"/>
              <w:jc w:val="center"/>
              <w:rPr>
                <w:rFonts w:eastAsia="Malgun Gothic"/>
                <w:lang w:eastAsia="ko-KR"/>
              </w:rPr>
            </w:pPr>
          </w:p>
        </w:tc>
        <w:tc>
          <w:tcPr>
            <w:tcW w:w="1384"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GPS</w:t>
            </w:r>
          </w:p>
        </w:tc>
        <w:tc>
          <w:tcPr>
            <w:tcW w:w="111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360</w:t>
            </w:r>
          </w:p>
        </w:tc>
        <w:tc>
          <w:tcPr>
            <w:tcW w:w="63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34</w:t>
            </w:r>
          </w:p>
        </w:tc>
        <w:tc>
          <w:tcPr>
            <w:tcW w:w="75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76</w:t>
            </w:r>
          </w:p>
        </w:tc>
        <w:tc>
          <w:tcPr>
            <w:tcW w:w="69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3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22</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76</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0.02</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r>
      <w:tr w:rsidR="005827B8" w:rsidRPr="001F54D7" w:rsidTr="001649B2">
        <w:trPr>
          <w:trHeight w:val="268"/>
          <w:jc w:val="center"/>
        </w:trPr>
        <w:tc>
          <w:tcPr>
            <w:tcW w:w="880" w:type="dxa"/>
            <w:vMerge w:val="restart"/>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Video</w:t>
            </w:r>
          </w:p>
        </w:tc>
        <w:tc>
          <w:tcPr>
            <w:tcW w:w="1384"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Image(SD)</w:t>
            </w:r>
          </w:p>
        </w:tc>
        <w:tc>
          <w:tcPr>
            <w:tcW w:w="111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0.2</w:t>
            </w:r>
          </w:p>
        </w:tc>
        <w:tc>
          <w:tcPr>
            <w:tcW w:w="63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171</w:t>
            </w:r>
          </w:p>
        </w:tc>
        <w:tc>
          <w:tcPr>
            <w:tcW w:w="75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512</w:t>
            </w:r>
          </w:p>
        </w:tc>
        <w:tc>
          <w:tcPr>
            <w:tcW w:w="69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0.03</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3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171</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512</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0.03</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r>
      <w:tr w:rsidR="005827B8" w:rsidRPr="001F54D7" w:rsidTr="001649B2">
        <w:trPr>
          <w:trHeight w:val="254"/>
          <w:jc w:val="center"/>
        </w:trPr>
        <w:tc>
          <w:tcPr>
            <w:tcW w:w="880" w:type="dxa"/>
            <w:vMerge/>
            <w:shd w:val="clear" w:color="auto" w:fill="auto"/>
          </w:tcPr>
          <w:p w:rsidR="005827B8" w:rsidRPr="001F54D7" w:rsidRDefault="005827B8" w:rsidP="00FF5684">
            <w:pPr>
              <w:pStyle w:val="Tabletext"/>
              <w:jc w:val="center"/>
              <w:rPr>
                <w:rFonts w:eastAsia="Malgun Gothic"/>
                <w:lang w:eastAsia="ko-KR"/>
              </w:rPr>
            </w:pPr>
          </w:p>
        </w:tc>
        <w:tc>
          <w:tcPr>
            <w:tcW w:w="1384"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Video(HD)</w:t>
            </w:r>
          </w:p>
        </w:tc>
        <w:tc>
          <w:tcPr>
            <w:tcW w:w="111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3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7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2</w:t>
            </w:r>
            <w:r w:rsidR="009F73BE" w:rsidRPr="001F54D7">
              <w:rPr>
                <w:rFonts w:eastAsia="Malgun Gothic"/>
                <w:lang w:eastAsia="ko-KR"/>
              </w:rPr>
              <w:t> </w:t>
            </w:r>
            <w:r w:rsidRPr="001F54D7">
              <w:rPr>
                <w:rFonts w:eastAsia="Malgun Gothic"/>
                <w:lang w:eastAsia="ko-KR"/>
              </w:rPr>
              <w:t>000</w:t>
            </w:r>
          </w:p>
        </w:tc>
        <w:tc>
          <w:tcPr>
            <w:tcW w:w="69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60</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3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2</w:t>
            </w:r>
            <w:r w:rsidR="009F73BE" w:rsidRPr="001F54D7">
              <w:rPr>
                <w:rFonts w:eastAsia="Malgun Gothic"/>
                <w:lang w:eastAsia="ko-KR"/>
              </w:rPr>
              <w:t> </w:t>
            </w:r>
            <w:r w:rsidRPr="001F54D7">
              <w:rPr>
                <w:rFonts w:eastAsia="Malgun Gothic"/>
                <w:lang w:eastAsia="ko-KR"/>
              </w:rPr>
              <w:t>000</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60</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r>
      <w:tr w:rsidR="005827B8" w:rsidRPr="001F54D7" w:rsidTr="001649B2">
        <w:trPr>
          <w:jc w:val="center"/>
        </w:trPr>
        <w:tc>
          <w:tcPr>
            <w:tcW w:w="880" w:type="dxa"/>
            <w:vMerge/>
            <w:shd w:val="clear" w:color="auto" w:fill="auto"/>
          </w:tcPr>
          <w:p w:rsidR="005827B8" w:rsidRPr="001F54D7" w:rsidRDefault="005827B8" w:rsidP="00FF5684">
            <w:pPr>
              <w:pStyle w:val="Tabletext"/>
              <w:jc w:val="center"/>
              <w:rPr>
                <w:rFonts w:eastAsia="Malgun Gothic"/>
                <w:lang w:eastAsia="ko-KR"/>
              </w:rPr>
            </w:pPr>
          </w:p>
        </w:tc>
        <w:tc>
          <w:tcPr>
            <w:tcW w:w="1384"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Individual Call</w:t>
            </w:r>
          </w:p>
        </w:tc>
        <w:tc>
          <w:tcPr>
            <w:tcW w:w="111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0.2</w:t>
            </w:r>
          </w:p>
        </w:tc>
        <w:tc>
          <w:tcPr>
            <w:tcW w:w="63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171</w:t>
            </w:r>
          </w:p>
        </w:tc>
        <w:tc>
          <w:tcPr>
            <w:tcW w:w="75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512</w:t>
            </w:r>
          </w:p>
        </w:tc>
        <w:tc>
          <w:tcPr>
            <w:tcW w:w="69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0.39</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0.5</w:t>
            </w:r>
          </w:p>
        </w:tc>
        <w:tc>
          <w:tcPr>
            <w:tcW w:w="63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171</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512</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0.39</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0.5</w:t>
            </w:r>
          </w:p>
        </w:tc>
      </w:tr>
      <w:tr w:rsidR="005827B8" w:rsidRPr="001F54D7" w:rsidTr="001649B2">
        <w:trPr>
          <w:jc w:val="center"/>
        </w:trPr>
        <w:tc>
          <w:tcPr>
            <w:tcW w:w="880" w:type="dxa"/>
            <w:vMerge/>
            <w:shd w:val="clear" w:color="auto" w:fill="auto"/>
          </w:tcPr>
          <w:p w:rsidR="005827B8" w:rsidRPr="001F54D7" w:rsidRDefault="005827B8" w:rsidP="00FF5684">
            <w:pPr>
              <w:pStyle w:val="Tabletext"/>
              <w:jc w:val="center"/>
              <w:rPr>
                <w:rFonts w:eastAsia="Malgun Gothic"/>
                <w:lang w:eastAsia="ko-KR"/>
              </w:rPr>
            </w:pPr>
          </w:p>
        </w:tc>
        <w:tc>
          <w:tcPr>
            <w:tcW w:w="1384"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Group Call</w:t>
            </w:r>
          </w:p>
        </w:tc>
        <w:tc>
          <w:tcPr>
            <w:tcW w:w="1119"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1</w:t>
            </w:r>
          </w:p>
        </w:tc>
        <w:tc>
          <w:tcPr>
            <w:tcW w:w="63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9.5</w:t>
            </w:r>
          </w:p>
        </w:tc>
        <w:tc>
          <w:tcPr>
            <w:tcW w:w="75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512</w:t>
            </w:r>
          </w:p>
        </w:tc>
        <w:tc>
          <w:tcPr>
            <w:tcW w:w="691"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60</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0.075</w:t>
            </w:r>
          </w:p>
        </w:tc>
        <w:tc>
          <w:tcPr>
            <w:tcW w:w="638"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9.5</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512</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60</w:t>
            </w:r>
          </w:p>
        </w:tc>
        <w:tc>
          <w:tcPr>
            <w:tcW w:w="692" w:type="dxa"/>
            <w:shd w:val="clear" w:color="auto" w:fill="auto"/>
          </w:tcPr>
          <w:p w:rsidR="005827B8" w:rsidRPr="001F54D7" w:rsidRDefault="005827B8" w:rsidP="00FF5684">
            <w:pPr>
              <w:pStyle w:val="Tabletext"/>
              <w:jc w:val="center"/>
              <w:rPr>
                <w:rFonts w:eastAsia="Malgun Gothic"/>
                <w:lang w:eastAsia="ko-KR"/>
              </w:rPr>
            </w:pPr>
            <w:r w:rsidRPr="001F54D7">
              <w:rPr>
                <w:rFonts w:eastAsia="Malgun Gothic"/>
                <w:lang w:eastAsia="ko-KR"/>
              </w:rPr>
              <w:t>0.075</w:t>
            </w:r>
          </w:p>
        </w:tc>
      </w:tr>
    </w:tbl>
    <w:p w:rsidR="00FF5684" w:rsidRPr="001F54D7" w:rsidRDefault="00FF5684" w:rsidP="00FF5684">
      <w:pPr>
        <w:pStyle w:val="Tablefin"/>
        <w:rPr>
          <w:lang w:eastAsia="ko-KR"/>
        </w:rPr>
      </w:pPr>
    </w:p>
    <w:p w:rsidR="005827B8" w:rsidRPr="001F54D7" w:rsidRDefault="005827B8" w:rsidP="001649B2">
      <w:pPr>
        <w:rPr>
          <w:lang w:eastAsia="ko-KR"/>
        </w:rPr>
      </w:pPr>
      <w:r w:rsidRPr="001F54D7">
        <w:rPr>
          <w:lang w:eastAsia="ko-KR"/>
        </w:rPr>
        <w:t>In DR scenario, multiple regional fire departments of 685 fire fighters come together to carry out emergency operation in a cell.</w:t>
      </w:r>
    </w:p>
    <w:p w:rsidR="005827B8" w:rsidRPr="001F54D7" w:rsidRDefault="005827B8" w:rsidP="001649B2">
      <w:pPr>
        <w:pStyle w:val="TableNo"/>
        <w:rPr>
          <w:lang w:eastAsia="ja-JP"/>
        </w:rPr>
      </w:pPr>
      <w:r w:rsidRPr="001F54D7">
        <w:rPr>
          <w:lang w:eastAsia="ja-JP"/>
        </w:rPr>
        <w:lastRenderedPageBreak/>
        <w:t>TABLE 2F-</w:t>
      </w:r>
      <w:r w:rsidRPr="001F54D7">
        <w:rPr>
          <w:lang w:eastAsia="ko-KR"/>
        </w:rPr>
        <w:t>5</w:t>
      </w:r>
    </w:p>
    <w:p w:rsidR="005827B8" w:rsidRPr="001F54D7" w:rsidRDefault="005827B8" w:rsidP="001649B2">
      <w:pPr>
        <w:pStyle w:val="Tabletitle"/>
        <w:rPr>
          <w:lang w:eastAsia="ko-KR"/>
        </w:rPr>
      </w:pPr>
      <w:r w:rsidRPr="001F54D7">
        <w:rPr>
          <w:lang w:eastAsia="ko-KR"/>
        </w:rPr>
        <w:t>Traffic parameters of fire brigade in DR scenario</w:t>
      </w:r>
      <w:r w:rsidRPr="001F54D7">
        <w:rPr>
          <w:rFonts w:eastAsia="MS Mincho"/>
          <w:lang w:eastAsia="ja-JP"/>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384"/>
        <w:gridCol w:w="1119"/>
        <w:gridCol w:w="638"/>
        <w:gridCol w:w="922"/>
        <w:gridCol w:w="691"/>
        <w:gridCol w:w="692"/>
        <w:gridCol w:w="638"/>
        <w:gridCol w:w="692"/>
        <w:gridCol w:w="692"/>
        <w:gridCol w:w="692"/>
      </w:tblGrid>
      <w:tr w:rsidR="005827B8" w:rsidRPr="001F54D7" w:rsidTr="001649B2">
        <w:trPr>
          <w:jc w:val="center"/>
        </w:trPr>
        <w:tc>
          <w:tcPr>
            <w:tcW w:w="880" w:type="dxa"/>
            <w:vMerge w:val="restart"/>
            <w:shd w:val="clear" w:color="auto" w:fill="auto"/>
            <w:vAlign w:val="cente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Traffic</w:t>
            </w:r>
          </w:p>
        </w:tc>
        <w:tc>
          <w:tcPr>
            <w:tcW w:w="1384" w:type="dxa"/>
            <w:vMerge w:val="restart"/>
            <w:shd w:val="clear" w:color="auto" w:fill="auto"/>
            <w:vAlign w:val="cente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Application</w:t>
            </w:r>
          </w:p>
        </w:tc>
        <w:tc>
          <w:tcPr>
            <w:tcW w:w="1119" w:type="dxa"/>
            <w:vMerge w:val="restart"/>
            <w:shd w:val="clear" w:color="auto" w:fill="auto"/>
            <w:vAlign w:val="cente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Call attempt per hour</w:t>
            </w:r>
          </w:p>
        </w:tc>
        <w:tc>
          <w:tcPr>
            <w:tcW w:w="2772" w:type="dxa"/>
            <w:gridSpan w:val="4"/>
            <w:shd w:val="clear" w:color="auto" w:fill="auto"/>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Uplink</w:t>
            </w:r>
          </w:p>
        </w:tc>
        <w:tc>
          <w:tcPr>
            <w:tcW w:w="2714" w:type="dxa"/>
            <w:gridSpan w:val="4"/>
            <w:shd w:val="clear" w:color="auto" w:fill="auto"/>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Downlink</w:t>
            </w:r>
          </w:p>
        </w:tc>
      </w:tr>
      <w:tr w:rsidR="005827B8" w:rsidRPr="001F54D7" w:rsidTr="001649B2">
        <w:trPr>
          <w:cantSplit/>
          <w:trHeight w:val="1430"/>
          <w:jc w:val="center"/>
        </w:trPr>
        <w:tc>
          <w:tcPr>
            <w:tcW w:w="880" w:type="dxa"/>
            <w:vMerge/>
            <w:shd w:val="clear" w:color="auto" w:fill="auto"/>
          </w:tcPr>
          <w:p w:rsidR="005827B8" w:rsidRPr="001F54D7" w:rsidRDefault="005827B8" w:rsidP="001649B2">
            <w:pPr>
              <w:pStyle w:val="Tablehead"/>
              <w:rPr>
                <w:rFonts w:asciiTheme="majorBidi" w:eastAsia="Malgun Gothic" w:hAnsiTheme="majorBidi" w:cstheme="majorBidi"/>
                <w:szCs w:val="22"/>
                <w:lang w:eastAsia="ko-KR"/>
              </w:rPr>
            </w:pPr>
          </w:p>
        </w:tc>
        <w:tc>
          <w:tcPr>
            <w:tcW w:w="1384" w:type="dxa"/>
            <w:vMerge/>
            <w:shd w:val="clear" w:color="auto" w:fill="auto"/>
          </w:tcPr>
          <w:p w:rsidR="005827B8" w:rsidRPr="001F54D7" w:rsidRDefault="005827B8" w:rsidP="001649B2">
            <w:pPr>
              <w:pStyle w:val="Tablehead"/>
              <w:rPr>
                <w:rFonts w:asciiTheme="majorBidi" w:eastAsia="Malgun Gothic" w:hAnsiTheme="majorBidi" w:cstheme="majorBidi"/>
                <w:szCs w:val="22"/>
                <w:lang w:eastAsia="ko-KR"/>
              </w:rPr>
            </w:pPr>
          </w:p>
        </w:tc>
        <w:tc>
          <w:tcPr>
            <w:tcW w:w="1119" w:type="dxa"/>
            <w:vMerge/>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p>
        </w:tc>
        <w:tc>
          <w:tcPr>
            <w:tcW w:w="638"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Number of user (or group)</w:t>
            </w:r>
          </w:p>
        </w:tc>
        <w:tc>
          <w:tcPr>
            <w:tcW w:w="751"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 xml:space="preserve">Bit Rate </w:t>
            </w:r>
          </w:p>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(kbit/s)</w:t>
            </w:r>
          </w:p>
        </w:tc>
        <w:tc>
          <w:tcPr>
            <w:tcW w:w="691"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Call duration per hour (min)</w:t>
            </w:r>
          </w:p>
        </w:tc>
        <w:tc>
          <w:tcPr>
            <w:tcW w:w="692"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Activity factor</w:t>
            </w:r>
          </w:p>
        </w:tc>
        <w:tc>
          <w:tcPr>
            <w:tcW w:w="638"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Number of user (or group)</w:t>
            </w:r>
          </w:p>
        </w:tc>
        <w:tc>
          <w:tcPr>
            <w:tcW w:w="692"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Bit Rate (kbit/s)</w:t>
            </w:r>
          </w:p>
        </w:tc>
        <w:tc>
          <w:tcPr>
            <w:tcW w:w="692"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Call duration per hour (min)</w:t>
            </w:r>
          </w:p>
        </w:tc>
        <w:tc>
          <w:tcPr>
            <w:tcW w:w="692"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Activity factor</w:t>
            </w:r>
          </w:p>
        </w:tc>
      </w:tr>
      <w:tr w:rsidR="005827B8" w:rsidRPr="001F54D7" w:rsidTr="001649B2">
        <w:trPr>
          <w:jc w:val="center"/>
        </w:trPr>
        <w:tc>
          <w:tcPr>
            <w:tcW w:w="880" w:type="dxa"/>
            <w:vMerge w:val="restart"/>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Voice</w:t>
            </w:r>
          </w:p>
        </w:tc>
        <w:tc>
          <w:tcPr>
            <w:tcW w:w="138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Individual Call</w:t>
            </w:r>
          </w:p>
        </w:tc>
        <w:tc>
          <w:tcPr>
            <w:tcW w:w="111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0.2</w:t>
            </w:r>
          </w:p>
        </w:tc>
        <w:tc>
          <w:tcPr>
            <w:tcW w:w="63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685</w:t>
            </w:r>
          </w:p>
        </w:tc>
        <w:tc>
          <w:tcPr>
            <w:tcW w:w="7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45.3</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0.39</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0.5</w:t>
            </w:r>
          </w:p>
        </w:tc>
        <w:tc>
          <w:tcPr>
            <w:tcW w:w="63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685</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45.3</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0.39</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0.5</w:t>
            </w:r>
          </w:p>
        </w:tc>
      </w:tr>
      <w:tr w:rsidR="005827B8" w:rsidRPr="001F54D7" w:rsidTr="001649B2">
        <w:trPr>
          <w:jc w:val="center"/>
        </w:trPr>
        <w:tc>
          <w:tcPr>
            <w:tcW w:w="880" w:type="dxa"/>
            <w:vMerge/>
            <w:shd w:val="clear" w:color="auto" w:fill="auto"/>
          </w:tcPr>
          <w:p w:rsidR="005827B8" w:rsidRPr="001F54D7" w:rsidRDefault="005827B8" w:rsidP="009F73BE">
            <w:pPr>
              <w:pStyle w:val="Tabletext"/>
              <w:jc w:val="center"/>
              <w:rPr>
                <w:rFonts w:eastAsia="Malgun Gothic"/>
                <w:lang w:eastAsia="ko-KR"/>
              </w:rPr>
            </w:pPr>
          </w:p>
        </w:tc>
        <w:tc>
          <w:tcPr>
            <w:tcW w:w="138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Group Call</w:t>
            </w:r>
          </w:p>
        </w:tc>
        <w:tc>
          <w:tcPr>
            <w:tcW w:w="111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3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76</w:t>
            </w:r>
          </w:p>
        </w:tc>
        <w:tc>
          <w:tcPr>
            <w:tcW w:w="7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45.3</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60.00</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0.075</w:t>
            </w:r>
          </w:p>
        </w:tc>
        <w:tc>
          <w:tcPr>
            <w:tcW w:w="63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76</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45.3</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60.00</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0.075</w:t>
            </w:r>
          </w:p>
        </w:tc>
      </w:tr>
      <w:tr w:rsidR="005827B8" w:rsidRPr="001F54D7" w:rsidTr="001649B2">
        <w:trPr>
          <w:jc w:val="center"/>
        </w:trPr>
        <w:tc>
          <w:tcPr>
            <w:tcW w:w="880" w:type="dxa"/>
            <w:vMerge w:val="restart"/>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Data</w:t>
            </w:r>
          </w:p>
        </w:tc>
        <w:tc>
          <w:tcPr>
            <w:tcW w:w="138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SMS</w:t>
            </w:r>
          </w:p>
        </w:tc>
        <w:tc>
          <w:tcPr>
            <w:tcW w:w="111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w:t>
            </w:r>
          </w:p>
        </w:tc>
        <w:tc>
          <w:tcPr>
            <w:tcW w:w="63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76</w:t>
            </w:r>
          </w:p>
        </w:tc>
        <w:tc>
          <w:tcPr>
            <w:tcW w:w="7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3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76</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r>
      <w:tr w:rsidR="005827B8" w:rsidRPr="001F54D7" w:rsidTr="001649B2">
        <w:trPr>
          <w:jc w:val="center"/>
        </w:trPr>
        <w:tc>
          <w:tcPr>
            <w:tcW w:w="880" w:type="dxa"/>
            <w:vMerge/>
            <w:shd w:val="clear" w:color="auto" w:fill="auto"/>
          </w:tcPr>
          <w:p w:rsidR="005827B8" w:rsidRPr="001F54D7" w:rsidRDefault="005827B8" w:rsidP="009F73BE">
            <w:pPr>
              <w:pStyle w:val="Tabletext"/>
              <w:jc w:val="center"/>
              <w:rPr>
                <w:rFonts w:eastAsia="Malgun Gothic"/>
                <w:lang w:eastAsia="ko-KR"/>
              </w:rPr>
            </w:pPr>
          </w:p>
        </w:tc>
        <w:tc>
          <w:tcPr>
            <w:tcW w:w="138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MMS</w:t>
            </w:r>
          </w:p>
        </w:tc>
        <w:tc>
          <w:tcPr>
            <w:tcW w:w="111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w:t>
            </w:r>
          </w:p>
        </w:tc>
        <w:tc>
          <w:tcPr>
            <w:tcW w:w="63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76</w:t>
            </w:r>
          </w:p>
        </w:tc>
        <w:tc>
          <w:tcPr>
            <w:tcW w:w="7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520</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3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76</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520</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r>
      <w:tr w:rsidR="005827B8" w:rsidRPr="001F54D7" w:rsidTr="001649B2">
        <w:trPr>
          <w:jc w:val="center"/>
        </w:trPr>
        <w:tc>
          <w:tcPr>
            <w:tcW w:w="880" w:type="dxa"/>
            <w:vMerge/>
            <w:shd w:val="clear" w:color="auto" w:fill="auto"/>
          </w:tcPr>
          <w:p w:rsidR="005827B8" w:rsidRPr="001F54D7" w:rsidRDefault="005827B8" w:rsidP="009F73BE">
            <w:pPr>
              <w:pStyle w:val="Tabletext"/>
              <w:jc w:val="center"/>
              <w:rPr>
                <w:rFonts w:eastAsia="Malgun Gothic"/>
                <w:lang w:eastAsia="ko-KR"/>
              </w:rPr>
            </w:pPr>
          </w:p>
        </w:tc>
        <w:tc>
          <w:tcPr>
            <w:tcW w:w="138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Internet Access</w:t>
            </w:r>
          </w:p>
        </w:tc>
        <w:tc>
          <w:tcPr>
            <w:tcW w:w="111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2</w:t>
            </w:r>
          </w:p>
        </w:tc>
        <w:tc>
          <w:tcPr>
            <w:tcW w:w="63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30</w:t>
            </w:r>
          </w:p>
        </w:tc>
        <w:tc>
          <w:tcPr>
            <w:tcW w:w="7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512</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0.39</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3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30</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512</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1.95</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r>
      <w:tr w:rsidR="005827B8" w:rsidRPr="001F54D7" w:rsidTr="001649B2">
        <w:trPr>
          <w:jc w:val="center"/>
        </w:trPr>
        <w:tc>
          <w:tcPr>
            <w:tcW w:w="880" w:type="dxa"/>
            <w:vMerge/>
            <w:shd w:val="clear" w:color="auto" w:fill="auto"/>
          </w:tcPr>
          <w:p w:rsidR="005827B8" w:rsidRPr="001F54D7" w:rsidRDefault="005827B8" w:rsidP="009F73BE">
            <w:pPr>
              <w:pStyle w:val="Tabletext"/>
              <w:jc w:val="center"/>
              <w:rPr>
                <w:rFonts w:eastAsia="Malgun Gothic"/>
                <w:lang w:eastAsia="ko-KR"/>
              </w:rPr>
            </w:pPr>
          </w:p>
        </w:tc>
        <w:tc>
          <w:tcPr>
            <w:tcW w:w="138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Sensor</w:t>
            </w:r>
          </w:p>
        </w:tc>
        <w:tc>
          <w:tcPr>
            <w:tcW w:w="111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360</w:t>
            </w:r>
          </w:p>
        </w:tc>
        <w:tc>
          <w:tcPr>
            <w:tcW w:w="63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70</w:t>
            </w:r>
          </w:p>
        </w:tc>
        <w:tc>
          <w:tcPr>
            <w:tcW w:w="7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76</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3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30</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76</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r>
      <w:tr w:rsidR="005827B8" w:rsidRPr="001F54D7" w:rsidTr="001649B2">
        <w:trPr>
          <w:jc w:val="center"/>
        </w:trPr>
        <w:tc>
          <w:tcPr>
            <w:tcW w:w="880" w:type="dxa"/>
            <w:vMerge/>
            <w:shd w:val="clear" w:color="auto" w:fill="auto"/>
          </w:tcPr>
          <w:p w:rsidR="005827B8" w:rsidRPr="001F54D7" w:rsidRDefault="005827B8" w:rsidP="009F73BE">
            <w:pPr>
              <w:pStyle w:val="Tabletext"/>
              <w:jc w:val="center"/>
              <w:rPr>
                <w:rFonts w:eastAsia="Malgun Gothic"/>
                <w:lang w:eastAsia="ko-KR"/>
              </w:rPr>
            </w:pPr>
          </w:p>
        </w:tc>
        <w:tc>
          <w:tcPr>
            <w:tcW w:w="138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GPS</w:t>
            </w:r>
          </w:p>
        </w:tc>
        <w:tc>
          <w:tcPr>
            <w:tcW w:w="111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360</w:t>
            </w:r>
          </w:p>
        </w:tc>
        <w:tc>
          <w:tcPr>
            <w:tcW w:w="63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137</w:t>
            </w:r>
          </w:p>
        </w:tc>
        <w:tc>
          <w:tcPr>
            <w:tcW w:w="7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76</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3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30</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76</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r>
      <w:tr w:rsidR="005827B8" w:rsidRPr="001F54D7" w:rsidTr="001649B2">
        <w:trPr>
          <w:trHeight w:val="200"/>
          <w:jc w:val="center"/>
        </w:trPr>
        <w:tc>
          <w:tcPr>
            <w:tcW w:w="880" w:type="dxa"/>
            <w:vMerge w:val="restart"/>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Video</w:t>
            </w:r>
          </w:p>
        </w:tc>
        <w:tc>
          <w:tcPr>
            <w:tcW w:w="138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Image(SD)</w:t>
            </w:r>
          </w:p>
        </w:tc>
        <w:tc>
          <w:tcPr>
            <w:tcW w:w="111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0.2</w:t>
            </w:r>
          </w:p>
        </w:tc>
        <w:tc>
          <w:tcPr>
            <w:tcW w:w="63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685</w:t>
            </w:r>
          </w:p>
        </w:tc>
        <w:tc>
          <w:tcPr>
            <w:tcW w:w="7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512</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0.03</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3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685</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512</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0.03</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r>
      <w:tr w:rsidR="005827B8" w:rsidRPr="001F54D7" w:rsidTr="001649B2">
        <w:trPr>
          <w:trHeight w:val="232"/>
          <w:jc w:val="center"/>
        </w:trPr>
        <w:tc>
          <w:tcPr>
            <w:tcW w:w="880" w:type="dxa"/>
            <w:vMerge/>
            <w:shd w:val="clear" w:color="auto" w:fill="auto"/>
          </w:tcPr>
          <w:p w:rsidR="005827B8" w:rsidRPr="001F54D7" w:rsidRDefault="005827B8" w:rsidP="009F73BE">
            <w:pPr>
              <w:pStyle w:val="Tabletext"/>
              <w:jc w:val="center"/>
              <w:rPr>
                <w:rFonts w:eastAsia="Malgun Gothic"/>
                <w:lang w:eastAsia="ko-KR"/>
              </w:rPr>
            </w:pPr>
          </w:p>
        </w:tc>
        <w:tc>
          <w:tcPr>
            <w:tcW w:w="138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Video(HD)</w:t>
            </w:r>
          </w:p>
        </w:tc>
        <w:tc>
          <w:tcPr>
            <w:tcW w:w="111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3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2</w:t>
            </w:r>
          </w:p>
        </w:tc>
        <w:tc>
          <w:tcPr>
            <w:tcW w:w="7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2</w:t>
            </w:r>
            <w:r w:rsidR="009F73BE" w:rsidRPr="001F54D7">
              <w:rPr>
                <w:rFonts w:eastAsia="Malgun Gothic"/>
                <w:lang w:eastAsia="ko-KR"/>
              </w:rPr>
              <w:t> </w:t>
            </w:r>
            <w:r w:rsidRPr="001F54D7">
              <w:rPr>
                <w:rFonts w:eastAsia="Malgun Gothic"/>
                <w:lang w:eastAsia="ko-KR"/>
              </w:rPr>
              <w:t>000</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60</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3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2</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2</w:t>
            </w:r>
            <w:r w:rsidR="009F73BE" w:rsidRPr="001F54D7">
              <w:rPr>
                <w:rFonts w:eastAsia="Malgun Gothic"/>
                <w:lang w:eastAsia="ko-KR"/>
              </w:rPr>
              <w:t> </w:t>
            </w:r>
            <w:r w:rsidRPr="001F54D7">
              <w:rPr>
                <w:rFonts w:eastAsia="Malgun Gothic"/>
                <w:lang w:eastAsia="ko-KR"/>
              </w:rPr>
              <w:t>000</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60</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r>
      <w:tr w:rsidR="005827B8" w:rsidRPr="001F54D7" w:rsidTr="001649B2">
        <w:trPr>
          <w:jc w:val="center"/>
        </w:trPr>
        <w:tc>
          <w:tcPr>
            <w:tcW w:w="880" w:type="dxa"/>
            <w:vMerge/>
            <w:shd w:val="clear" w:color="auto" w:fill="auto"/>
          </w:tcPr>
          <w:p w:rsidR="005827B8" w:rsidRPr="001F54D7" w:rsidRDefault="005827B8" w:rsidP="009F73BE">
            <w:pPr>
              <w:pStyle w:val="Tabletext"/>
              <w:jc w:val="center"/>
              <w:rPr>
                <w:rFonts w:eastAsia="Malgun Gothic"/>
                <w:lang w:eastAsia="ko-KR"/>
              </w:rPr>
            </w:pPr>
          </w:p>
        </w:tc>
        <w:tc>
          <w:tcPr>
            <w:tcW w:w="138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Individual Call</w:t>
            </w:r>
          </w:p>
        </w:tc>
        <w:tc>
          <w:tcPr>
            <w:tcW w:w="111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0.2</w:t>
            </w:r>
          </w:p>
        </w:tc>
        <w:tc>
          <w:tcPr>
            <w:tcW w:w="63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685</w:t>
            </w:r>
          </w:p>
        </w:tc>
        <w:tc>
          <w:tcPr>
            <w:tcW w:w="7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512</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0.39</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0.5</w:t>
            </w:r>
          </w:p>
        </w:tc>
        <w:tc>
          <w:tcPr>
            <w:tcW w:w="63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685</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512</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0.39</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0.5</w:t>
            </w:r>
          </w:p>
        </w:tc>
      </w:tr>
      <w:tr w:rsidR="005827B8" w:rsidRPr="001F54D7" w:rsidTr="001649B2">
        <w:trPr>
          <w:jc w:val="center"/>
        </w:trPr>
        <w:tc>
          <w:tcPr>
            <w:tcW w:w="880" w:type="dxa"/>
            <w:vMerge/>
            <w:shd w:val="clear" w:color="auto" w:fill="auto"/>
          </w:tcPr>
          <w:p w:rsidR="005827B8" w:rsidRPr="001F54D7" w:rsidRDefault="005827B8" w:rsidP="009F73BE">
            <w:pPr>
              <w:pStyle w:val="Tabletext"/>
              <w:jc w:val="center"/>
              <w:rPr>
                <w:rFonts w:eastAsia="Malgun Gothic"/>
                <w:lang w:eastAsia="ko-KR"/>
              </w:rPr>
            </w:pPr>
          </w:p>
        </w:tc>
        <w:tc>
          <w:tcPr>
            <w:tcW w:w="138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Group Call</w:t>
            </w:r>
          </w:p>
        </w:tc>
        <w:tc>
          <w:tcPr>
            <w:tcW w:w="111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3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38</w:t>
            </w:r>
          </w:p>
        </w:tc>
        <w:tc>
          <w:tcPr>
            <w:tcW w:w="7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512</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60.00</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0.075</w:t>
            </w:r>
          </w:p>
        </w:tc>
        <w:tc>
          <w:tcPr>
            <w:tcW w:w="63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38</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512</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60.00</w:t>
            </w:r>
          </w:p>
        </w:tc>
        <w:tc>
          <w:tcPr>
            <w:tcW w:w="69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0.075</w:t>
            </w:r>
          </w:p>
        </w:tc>
      </w:tr>
    </w:tbl>
    <w:p w:rsidR="009F73BE" w:rsidRPr="001F54D7" w:rsidRDefault="009F73BE" w:rsidP="009F73BE">
      <w:pPr>
        <w:pStyle w:val="Tablefin"/>
        <w:rPr>
          <w:lang w:eastAsia="ko-KR"/>
        </w:rPr>
      </w:pPr>
    </w:p>
    <w:p w:rsidR="005827B8" w:rsidRPr="001F54D7" w:rsidRDefault="005827B8" w:rsidP="009F73BE">
      <w:pPr>
        <w:pStyle w:val="Headingb"/>
        <w:rPr>
          <w:lang w:val="en-GB" w:eastAsia="ko-KR"/>
        </w:rPr>
      </w:pPr>
      <w:r w:rsidRPr="001F54D7">
        <w:rPr>
          <w:lang w:val="en-GB" w:eastAsia="ko-KR"/>
        </w:rPr>
        <w:t>C)</w:t>
      </w:r>
      <w:r w:rsidRPr="001F54D7">
        <w:rPr>
          <w:lang w:val="en-GB" w:eastAsia="ko-KR"/>
        </w:rPr>
        <w:tab/>
        <w:t>Coast Guard</w:t>
      </w:r>
    </w:p>
    <w:p w:rsidR="005827B8" w:rsidRPr="001F54D7" w:rsidRDefault="005827B8" w:rsidP="001649B2">
      <w:pPr>
        <w:rPr>
          <w:lang w:eastAsia="ko-KR"/>
        </w:rPr>
      </w:pPr>
      <w:r w:rsidRPr="001F54D7">
        <w:rPr>
          <w:lang w:eastAsia="ko-KR"/>
        </w:rPr>
        <w:t>In PP1 scenario, 1 coast guard vessels are committed to respond vessel failure or to transport emergency patient of island area.</w:t>
      </w:r>
    </w:p>
    <w:p w:rsidR="005827B8" w:rsidRPr="001F54D7" w:rsidRDefault="005827B8" w:rsidP="001649B2">
      <w:pPr>
        <w:rPr>
          <w:lang w:eastAsia="ko-KR"/>
        </w:rPr>
      </w:pPr>
      <w:r w:rsidRPr="001F54D7">
        <w:rPr>
          <w:lang w:eastAsia="ko-KR"/>
        </w:rPr>
        <w:t>In PP2 scenario, 10 coast guard vessels are committed to carry out searching operation, to respond to marine oil spill, ship fire and flood.</w:t>
      </w:r>
    </w:p>
    <w:p w:rsidR="005827B8" w:rsidRPr="001F54D7" w:rsidRDefault="005827B8" w:rsidP="001649B2">
      <w:pPr>
        <w:pStyle w:val="TableNo"/>
        <w:rPr>
          <w:lang w:eastAsia="ja-JP"/>
        </w:rPr>
      </w:pPr>
      <w:r w:rsidRPr="001F54D7">
        <w:rPr>
          <w:lang w:eastAsia="ja-JP"/>
        </w:rPr>
        <w:t>TABLE 2F-</w:t>
      </w:r>
      <w:r w:rsidRPr="001F54D7">
        <w:rPr>
          <w:lang w:eastAsia="ko-KR"/>
        </w:rPr>
        <w:t>6</w:t>
      </w:r>
    </w:p>
    <w:p w:rsidR="005827B8" w:rsidRPr="001F54D7" w:rsidRDefault="005827B8" w:rsidP="001649B2">
      <w:pPr>
        <w:pStyle w:val="Tabletitle"/>
        <w:rPr>
          <w:lang w:eastAsia="ko-KR"/>
        </w:rPr>
      </w:pPr>
      <w:r w:rsidRPr="001F54D7">
        <w:rPr>
          <w:lang w:eastAsia="ko-KR"/>
        </w:rPr>
        <w:t>Traffic parameters of coast guard in PP2 scenario</w:t>
      </w:r>
      <w:r w:rsidRPr="001F54D7">
        <w:rPr>
          <w:rFonts w:eastAsia="MS Mincho"/>
          <w:lang w:eastAsia="ja-JP"/>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419"/>
        <w:gridCol w:w="1131"/>
        <w:gridCol w:w="656"/>
        <w:gridCol w:w="922"/>
        <w:gridCol w:w="669"/>
        <w:gridCol w:w="670"/>
        <w:gridCol w:w="657"/>
        <w:gridCol w:w="669"/>
        <w:gridCol w:w="670"/>
        <w:gridCol w:w="670"/>
      </w:tblGrid>
      <w:tr w:rsidR="005827B8" w:rsidRPr="001F54D7" w:rsidTr="009F73BE">
        <w:trPr>
          <w:tblHeader/>
          <w:jc w:val="center"/>
        </w:trPr>
        <w:tc>
          <w:tcPr>
            <w:tcW w:w="896" w:type="dxa"/>
            <w:vMerge w:val="restart"/>
            <w:shd w:val="clear" w:color="auto" w:fill="auto"/>
            <w:vAlign w:val="cente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Traffic</w:t>
            </w:r>
          </w:p>
        </w:tc>
        <w:tc>
          <w:tcPr>
            <w:tcW w:w="1419" w:type="dxa"/>
            <w:vMerge w:val="restart"/>
            <w:shd w:val="clear" w:color="auto" w:fill="auto"/>
            <w:vAlign w:val="cente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Application</w:t>
            </w:r>
          </w:p>
        </w:tc>
        <w:tc>
          <w:tcPr>
            <w:tcW w:w="1131" w:type="dxa"/>
            <w:vMerge w:val="restart"/>
            <w:shd w:val="clear" w:color="auto" w:fill="auto"/>
            <w:vAlign w:val="cente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Call attempt per hour</w:t>
            </w:r>
          </w:p>
        </w:tc>
        <w:tc>
          <w:tcPr>
            <w:tcW w:w="2757" w:type="dxa"/>
            <w:gridSpan w:val="4"/>
            <w:shd w:val="clear" w:color="auto" w:fill="auto"/>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Uplink</w:t>
            </w:r>
          </w:p>
        </w:tc>
        <w:tc>
          <w:tcPr>
            <w:tcW w:w="2666" w:type="dxa"/>
            <w:gridSpan w:val="4"/>
            <w:shd w:val="clear" w:color="auto" w:fill="auto"/>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Downlink</w:t>
            </w:r>
          </w:p>
        </w:tc>
      </w:tr>
      <w:tr w:rsidR="005827B8" w:rsidRPr="001F54D7" w:rsidTr="009F73BE">
        <w:trPr>
          <w:cantSplit/>
          <w:trHeight w:val="1453"/>
          <w:tblHeader/>
          <w:jc w:val="center"/>
        </w:trPr>
        <w:tc>
          <w:tcPr>
            <w:tcW w:w="896" w:type="dxa"/>
            <w:vMerge/>
            <w:shd w:val="clear" w:color="auto" w:fill="auto"/>
          </w:tcPr>
          <w:p w:rsidR="005827B8" w:rsidRPr="001F54D7" w:rsidRDefault="005827B8" w:rsidP="001649B2">
            <w:pPr>
              <w:pStyle w:val="Tablehead"/>
              <w:rPr>
                <w:rFonts w:asciiTheme="majorBidi" w:eastAsia="Malgun Gothic" w:hAnsiTheme="majorBidi" w:cstheme="majorBidi"/>
                <w:szCs w:val="22"/>
                <w:lang w:eastAsia="ko-KR"/>
              </w:rPr>
            </w:pPr>
          </w:p>
        </w:tc>
        <w:tc>
          <w:tcPr>
            <w:tcW w:w="1419" w:type="dxa"/>
            <w:vMerge/>
            <w:shd w:val="clear" w:color="auto" w:fill="auto"/>
          </w:tcPr>
          <w:p w:rsidR="005827B8" w:rsidRPr="001F54D7" w:rsidRDefault="005827B8" w:rsidP="001649B2">
            <w:pPr>
              <w:pStyle w:val="Tablehead"/>
              <w:rPr>
                <w:rFonts w:asciiTheme="majorBidi" w:eastAsia="Malgun Gothic" w:hAnsiTheme="majorBidi" w:cstheme="majorBidi"/>
                <w:szCs w:val="22"/>
                <w:lang w:eastAsia="ko-KR"/>
              </w:rPr>
            </w:pPr>
          </w:p>
        </w:tc>
        <w:tc>
          <w:tcPr>
            <w:tcW w:w="1131" w:type="dxa"/>
            <w:vMerge/>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p>
        </w:tc>
        <w:tc>
          <w:tcPr>
            <w:tcW w:w="656"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Number of user (or group)</w:t>
            </w:r>
          </w:p>
        </w:tc>
        <w:tc>
          <w:tcPr>
            <w:tcW w:w="762"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 xml:space="preserve">Bit Rate </w:t>
            </w:r>
          </w:p>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(kbit/s)</w:t>
            </w:r>
          </w:p>
        </w:tc>
        <w:tc>
          <w:tcPr>
            <w:tcW w:w="669"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Call duration per hour (min)</w:t>
            </w:r>
          </w:p>
        </w:tc>
        <w:tc>
          <w:tcPr>
            <w:tcW w:w="670"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Activity factor</w:t>
            </w:r>
          </w:p>
        </w:tc>
        <w:tc>
          <w:tcPr>
            <w:tcW w:w="657"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Number of user (or group)</w:t>
            </w:r>
          </w:p>
        </w:tc>
        <w:tc>
          <w:tcPr>
            <w:tcW w:w="669"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Bit Rate (kbit/s)</w:t>
            </w:r>
          </w:p>
        </w:tc>
        <w:tc>
          <w:tcPr>
            <w:tcW w:w="670"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Call duration per hour (min)</w:t>
            </w:r>
          </w:p>
        </w:tc>
        <w:tc>
          <w:tcPr>
            <w:tcW w:w="670"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lang w:eastAsia="ko-KR"/>
              </w:rPr>
            </w:pPr>
            <w:r w:rsidRPr="001F54D7">
              <w:rPr>
                <w:rFonts w:asciiTheme="majorBidi" w:eastAsia="Malgun Gothic" w:hAnsiTheme="majorBidi" w:cstheme="majorBidi"/>
                <w:szCs w:val="22"/>
                <w:lang w:eastAsia="ko-KR"/>
              </w:rPr>
              <w:t>Activity factor</w:t>
            </w:r>
          </w:p>
        </w:tc>
      </w:tr>
      <w:tr w:rsidR="005827B8" w:rsidRPr="001F54D7" w:rsidTr="001649B2">
        <w:trPr>
          <w:jc w:val="center"/>
        </w:trPr>
        <w:tc>
          <w:tcPr>
            <w:tcW w:w="896" w:type="dxa"/>
            <w:vMerge w:val="restart"/>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Voice</w:t>
            </w:r>
          </w:p>
        </w:tc>
        <w:tc>
          <w:tcPr>
            <w:tcW w:w="141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Individual Call</w:t>
            </w:r>
          </w:p>
        </w:tc>
        <w:tc>
          <w:tcPr>
            <w:tcW w:w="113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0.5</w:t>
            </w:r>
          </w:p>
        </w:tc>
        <w:tc>
          <w:tcPr>
            <w:tcW w:w="656"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300</w:t>
            </w:r>
          </w:p>
        </w:tc>
        <w:tc>
          <w:tcPr>
            <w:tcW w:w="76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45.3</w:t>
            </w:r>
          </w:p>
        </w:tc>
        <w:tc>
          <w:tcPr>
            <w:tcW w:w="66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0.5</w:t>
            </w:r>
          </w:p>
        </w:tc>
        <w:tc>
          <w:tcPr>
            <w:tcW w:w="67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0.5</w:t>
            </w:r>
          </w:p>
        </w:tc>
        <w:tc>
          <w:tcPr>
            <w:tcW w:w="657"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300</w:t>
            </w:r>
          </w:p>
        </w:tc>
        <w:tc>
          <w:tcPr>
            <w:tcW w:w="66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45.3</w:t>
            </w:r>
          </w:p>
        </w:tc>
        <w:tc>
          <w:tcPr>
            <w:tcW w:w="67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0.5</w:t>
            </w:r>
          </w:p>
        </w:tc>
        <w:tc>
          <w:tcPr>
            <w:tcW w:w="67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0.5</w:t>
            </w:r>
          </w:p>
        </w:tc>
      </w:tr>
      <w:tr w:rsidR="005827B8" w:rsidRPr="001F54D7" w:rsidTr="001649B2">
        <w:trPr>
          <w:jc w:val="center"/>
        </w:trPr>
        <w:tc>
          <w:tcPr>
            <w:tcW w:w="896" w:type="dxa"/>
            <w:vMerge/>
            <w:shd w:val="clear" w:color="auto" w:fill="auto"/>
          </w:tcPr>
          <w:p w:rsidR="005827B8" w:rsidRPr="001F54D7" w:rsidRDefault="005827B8" w:rsidP="009F73BE">
            <w:pPr>
              <w:pStyle w:val="Tabletext"/>
              <w:jc w:val="center"/>
              <w:rPr>
                <w:rFonts w:eastAsia="Malgun Gothic"/>
                <w:lang w:eastAsia="ko-KR"/>
              </w:rPr>
            </w:pPr>
          </w:p>
        </w:tc>
        <w:tc>
          <w:tcPr>
            <w:tcW w:w="141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Group Call</w:t>
            </w:r>
          </w:p>
        </w:tc>
        <w:tc>
          <w:tcPr>
            <w:tcW w:w="113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56"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10</w:t>
            </w:r>
          </w:p>
        </w:tc>
        <w:tc>
          <w:tcPr>
            <w:tcW w:w="76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45.3</w:t>
            </w:r>
          </w:p>
        </w:tc>
        <w:tc>
          <w:tcPr>
            <w:tcW w:w="66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60</w:t>
            </w:r>
          </w:p>
        </w:tc>
        <w:tc>
          <w:tcPr>
            <w:tcW w:w="67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0.05</w:t>
            </w:r>
          </w:p>
        </w:tc>
        <w:tc>
          <w:tcPr>
            <w:tcW w:w="657"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10</w:t>
            </w:r>
          </w:p>
        </w:tc>
        <w:tc>
          <w:tcPr>
            <w:tcW w:w="66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45.3</w:t>
            </w:r>
          </w:p>
        </w:tc>
        <w:tc>
          <w:tcPr>
            <w:tcW w:w="67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60</w:t>
            </w:r>
          </w:p>
        </w:tc>
        <w:tc>
          <w:tcPr>
            <w:tcW w:w="67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0.05</w:t>
            </w:r>
          </w:p>
        </w:tc>
      </w:tr>
      <w:tr w:rsidR="005827B8" w:rsidRPr="001F54D7" w:rsidTr="001649B2">
        <w:trPr>
          <w:jc w:val="center"/>
        </w:trPr>
        <w:tc>
          <w:tcPr>
            <w:tcW w:w="896" w:type="dxa"/>
            <w:vMerge w:val="restart"/>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Data</w:t>
            </w:r>
          </w:p>
        </w:tc>
        <w:tc>
          <w:tcPr>
            <w:tcW w:w="141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Message</w:t>
            </w:r>
          </w:p>
        </w:tc>
        <w:tc>
          <w:tcPr>
            <w:tcW w:w="113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2</w:t>
            </w:r>
          </w:p>
        </w:tc>
        <w:tc>
          <w:tcPr>
            <w:tcW w:w="656"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10</w:t>
            </w:r>
          </w:p>
        </w:tc>
        <w:tc>
          <w:tcPr>
            <w:tcW w:w="76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520</w:t>
            </w:r>
          </w:p>
        </w:tc>
        <w:tc>
          <w:tcPr>
            <w:tcW w:w="66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7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57"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10</w:t>
            </w:r>
          </w:p>
        </w:tc>
        <w:tc>
          <w:tcPr>
            <w:tcW w:w="66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520</w:t>
            </w:r>
          </w:p>
        </w:tc>
        <w:tc>
          <w:tcPr>
            <w:tcW w:w="67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7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r>
      <w:tr w:rsidR="005827B8" w:rsidRPr="001F54D7" w:rsidTr="001649B2">
        <w:trPr>
          <w:jc w:val="center"/>
        </w:trPr>
        <w:tc>
          <w:tcPr>
            <w:tcW w:w="896" w:type="dxa"/>
            <w:vMerge/>
            <w:shd w:val="clear" w:color="auto" w:fill="auto"/>
          </w:tcPr>
          <w:p w:rsidR="005827B8" w:rsidRPr="001F54D7" w:rsidRDefault="005827B8" w:rsidP="009F73BE">
            <w:pPr>
              <w:pStyle w:val="Tabletext"/>
              <w:jc w:val="center"/>
              <w:rPr>
                <w:rFonts w:eastAsia="Malgun Gothic"/>
                <w:lang w:eastAsia="ko-KR"/>
              </w:rPr>
            </w:pPr>
          </w:p>
        </w:tc>
        <w:tc>
          <w:tcPr>
            <w:tcW w:w="141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Paging</w:t>
            </w:r>
          </w:p>
        </w:tc>
        <w:tc>
          <w:tcPr>
            <w:tcW w:w="113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56"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300</w:t>
            </w:r>
          </w:p>
        </w:tc>
        <w:tc>
          <w:tcPr>
            <w:tcW w:w="76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6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7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57"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300</w:t>
            </w:r>
          </w:p>
        </w:tc>
        <w:tc>
          <w:tcPr>
            <w:tcW w:w="66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7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7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r>
      <w:tr w:rsidR="005827B8" w:rsidRPr="001F54D7" w:rsidTr="001649B2">
        <w:trPr>
          <w:trHeight w:val="264"/>
          <w:jc w:val="center"/>
        </w:trPr>
        <w:tc>
          <w:tcPr>
            <w:tcW w:w="896" w:type="dxa"/>
            <w:vMerge/>
            <w:shd w:val="clear" w:color="auto" w:fill="auto"/>
          </w:tcPr>
          <w:p w:rsidR="005827B8" w:rsidRPr="001F54D7" w:rsidRDefault="005827B8" w:rsidP="009F73BE">
            <w:pPr>
              <w:pStyle w:val="Tabletext"/>
              <w:jc w:val="center"/>
              <w:rPr>
                <w:rFonts w:eastAsia="Malgun Gothic"/>
                <w:lang w:eastAsia="ko-KR"/>
              </w:rPr>
            </w:pPr>
          </w:p>
        </w:tc>
        <w:tc>
          <w:tcPr>
            <w:tcW w:w="141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Location data</w:t>
            </w:r>
          </w:p>
        </w:tc>
        <w:tc>
          <w:tcPr>
            <w:tcW w:w="113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120</w:t>
            </w:r>
          </w:p>
        </w:tc>
        <w:tc>
          <w:tcPr>
            <w:tcW w:w="656"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300</w:t>
            </w:r>
          </w:p>
        </w:tc>
        <w:tc>
          <w:tcPr>
            <w:tcW w:w="76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56</w:t>
            </w:r>
          </w:p>
        </w:tc>
        <w:tc>
          <w:tcPr>
            <w:tcW w:w="66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0.01</w:t>
            </w:r>
          </w:p>
        </w:tc>
        <w:tc>
          <w:tcPr>
            <w:tcW w:w="67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57" w:type="dxa"/>
            <w:shd w:val="clear" w:color="auto" w:fill="auto"/>
          </w:tcPr>
          <w:p w:rsidR="005827B8" w:rsidRPr="001F54D7" w:rsidRDefault="005827B8" w:rsidP="009F73BE">
            <w:pPr>
              <w:pStyle w:val="Tabletext"/>
              <w:jc w:val="center"/>
              <w:rPr>
                <w:rFonts w:eastAsia="Malgun Gothic"/>
                <w:lang w:eastAsia="ko-KR"/>
              </w:rPr>
            </w:pPr>
          </w:p>
        </w:tc>
        <w:tc>
          <w:tcPr>
            <w:tcW w:w="669" w:type="dxa"/>
            <w:shd w:val="clear" w:color="auto" w:fill="auto"/>
          </w:tcPr>
          <w:p w:rsidR="005827B8" w:rsidRPr="001F54D7" w:rsidRDefault="005827B8" w:rsidP="009F73BE">
            <w:pPr>
              <w:pStyle w:val="Tabletext"/>
              <w:jc w:val="center"/>
              <w:rPr>
                <w:rFonts w:eastAsia="Malgun Gothic"/>
                <w:lang w:eastAsia="ko-KR"/>
              </w:rPr>
            </w:pPr>
          </w:p>
        </w:tc>
        <w:tc>
          <w:tcPr>
            <w:tcW w:w="670" w:type="dxa"/>
            <w:shd w:val="clear" w:color="auto" w:fill="auto"/>
          </w:tcPr>
          <w:p w:rsidR="005827B8" w:rsidRPr="001F54D7" w:rsidRDefault="005827B8" w:rsidP="009F73BE">
            <w:pPr>
              <w:pStyle w:val="Tabletext"/>
              <w:jc w:val="center"/>
              <w:rPr>
                <w:rFonts w:eastAsia="Malgun Gothic"/>
                <w:lang w:eastAsia="ko-KR"/>
              </w:rPr>
            </w:pPr>
          </w:p>
        </w:tc>
        <w:tc>
          <w:tcPr>
            <w:tcW w:w="670" w:type="dxa"/>
            <w:shd w:val="clear" w:color="auto" w:fill="auto"/>
          </w:tcPr>
          <w:p w:rsidR="005827B8" w:rsidRPr="001F54D7" w:rsidRDefault="005827B8" w:rsidP="009F73BE">
            <w:pPr>
              <w:pStyle w:val="Tabletext"/>
              <w:jc w:val="center"/>
              <w:rPr>
                <w:rFonts w:eastAsia="Malgun Gothic"/>
                <w:lang w:eastAsia="ko-KR"/>
              </w:rPr>
            </w:pPr>
          </w:p>
        </w:tc>
      </w:tr>
      <w:tr w:rsidR="005827B8" w:rsidRPr="001F54D7" w:rsidTr="001649B2">
        <w:trPr>
          <w:trHeight w:val="254"/>
          <w:jc w:val="center"/>
        </w:trPr>
        <w:tc>
          <w:tcPr>
            <w:tcW w:w="896" w:type="dxa"/>
            <w:vMerge w:val="restart"/>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lastRenderedPageBreak/>
              <w:t>Video</w:t>
            </w:r>
          </w:p>
        </w:tc>
        <w:tc>
          <w:tcPr>
            <w:tcW w:w="141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Video(HD)</w:t>
            </w:r>
          </w:p>
        </w:tc>
        <w:tc>
          <w:tcPr>
            <w:tcW w:w="113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2</w:t>
            </w:r>
          </w:p>
        </w:tc>
        <w:tc>
          <w:tcPr>
            <w:tcW w:w="656"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10</w:t>
            </w:r>
          </w:p>
        </w:tc>
        <w:tc>
          <w:tcPr>
            <w:tcW w:w="76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512</w:t>
            </w:r>
          </w:p>
        </w:tc>
        <w:tc>
          <w:tcPr>
            <w:tcW w:w="66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0.2</w:t>
            </w:r>
          </w:p>
        </w:tc>
        <w:tc>
          <w:tcPr>
            <w:tcW w:w="67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0.5</w:t>
            </w:r>
          </w:p>
        </w:tc>
        <w:tc>
          <w:tcPr>
            <w:tcW w:w="657"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10</w:t>
            </w:r>
          </w:p>
        </w:tc>
        <w:tc>
          <w:tcPr>
            <w:tcW w:w="66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512</w:t>
            </w:r>
          </w:p>
        </w:tc>
        <w:tc>
          <w:tcPr>
            <w:tcW w:w="67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0.2</w:t>
            </w:r>
          </w:p>
        </w:tc>
        <w:tc>
          <w:tcPr>
            <w:tcW w:w="67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0.5</w:t>
            </w:r>
          </w:p>
        </w:tc>
      </w:tr>
      <w:tr w:rsidR="005827B8" w:rsidRPr="001F54D7" w:rsidTr="001649B2">
        <w:trPr>
          <w:trHeight w:val="278"/>
          <w:jc w:val="center"/>
        </w:trPr>
        <w:tc>
          <w:tcPr>
            <w:tcW w:w="896" w:type="dxa"/>
            <w:vMerge/>
            <w:shd w:val="clear" w:color="auto" w:fill="auto"/>
          </w:tcPr>
          <w:p w:rsidR="005827B8" w:rsidRPr="001F54D7" w:rsidRDefault="005827B8" w:rsidP="009F73BE">
            <w:pPr>
              <w:pStyle w:val="Tabletext"/>
              <w:jc w:val="center"/>
              <w:rPr>
                <w:rFonts w:eastAsia="Malgun Gothic"/>
                <w:lang w:eastAsia="ko-KR"/>
              </w:rPr>
            </w:pPr>
          </w:p>
        </w:tc>
        <w:tc>
          <w:tcPr>
            <w:tcW w:w="141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Group Call</w:t>
            </w:r>
          </w:p>
        </w:tc>
        <w:tc>
          <w:tcPr>
            <w:tcW w:w="113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56"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2</w:t>
            </w:r>
          </w:p>
        </w:tc>
        <w:tc>
          <w:tcPr>
            <w:tcW w:w="76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2</w:t>
            </w:r>
            <w:r w:rsidR="009F73BE" w:rsidRPr="001F54D7">
              <w:rPr>
                <w:rFonts w:eastAsia="Malgun Gothic"/>
                <w:lang w:eastAsia="ko-KR"/>
              </w:rPr>
              <w:t> </w:t>
            </w:r>
            <w:r w:rsidRPr="001F54D7">
              <w:rPr>
                <w:rFonts w:eastAsia="Malgun Gothic"/>
                <w:lang w:eastAsia="ko-KR"/>
              </w:rPr>
              <w:t>000</w:t>
            </w:r>
          </w:p>
        </w:tc>
        <w:tc>
          <w:tcPr>
            <w:tcW w:w="669"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60</w:t>
            </w:r>
          </w:p>
        </w:tc>
        <w:tc>
          <w:tcPr>
            <w:tcW w:w="67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57" w:type="dxa"/>
            <w:shd w:val="clear" w:color="auto" w:fill="auto"/>
          </w:tcPr>
          <w:p w:rsidR="005827B8" w:rsidRPr="001F54D7" w:rsidRDefault="005827B8" w:rsidP="009F73BE">
            <w:pPr>
              <w:pStyle w:val="Tabletext"/>
              <w:jc w:val="center"/>
              <w:rPr>
                <w:rFonts w:eastAsia="Malgun Gothic"/>
                <w:lang w:eastAsia="ko-KR"/>
              </w:rPr>
            </w:pPr>
          </w:p>
        </w:tc>
        <w:tc>
          <w:tcPr>
            <w:tcW w:w="669" w:type="dxa"/>
            <w:shd w:val="clear" w:color="auto" w:fill="auto"/>
          </w:tcPr>
          <w:p w:rsidR="005827B8" w:rsidRPr="001F54D7" w:rsidRDefault="005827B8" w:rsidP="009F73BE">
            <w:pPr>
              <w:pStyle w:val="Tabletext"/>
              <w:jc w:val="center"/>
              <w:rPr>
                <w:rFonts w:eastAsia="Malgun Gothic"/>
                <w:lang w:eastAsia="ko-KR"/>
              </w:rPr>
            </w:pPr>
          </w:p>
        </w:tc>
        <w:tc>
          <w:tcPr>
            <w:tcW w:w="670" w:type="dxa"/>
            <w:shd w:val="clear" w:color="auto" w:fill="auto"/>
          </w:tcPr>
          <w:p w:rsidR="005827B8" w:rsidRPr="001F54D7" w:rsidRDefault="005827B8" w:rsidP="009F73BE">
            <w:pPr>
              <w:pStyle w:val="Tabletext"/>
              <w:jc w:val="center"/>
              <w:rPr>
                <w:rFonts w:eastAsia="Malgun Gothic"/>
                <w:lang w:eastAsia="ko-KR"/>
              </w:rPr>
            </w:pPr>
          </w:p>
        </w:tc>
        <w:tc>
          <w:tcPr>
            <w:tcW w:w="670" w:type="dxa"/>
            <w:shd w:val="clear" w:color="auto" w:fill="auto"/>
          </w:tcPr>
          <w:p w:rsidR="005827B8" w:rsidRPr="001F54D7" w:rsidRDefault="005827B8" w:rsidP="009F73BE">
            <w:pPr>
              <w:pStyle w:val="Tabletext"/>
              <w:jc w:val="center"/>
              <w:rPr>
                <w:rFonts w:eastAsia="Malgun Gothic"/>
                <w:lang w:eastAsia="ko-KR"/>
              </w:rPr>
            </w:pPr>
          </w:p>
        </w:tc>
      </w:tr>
    </w:tbl>
    <w:p w:rsidR="009F73BE" w:rsidRPr="001F54D7" w:rsidRDefault="009F73BE" w:rsidP="009F73BE">
      <w:pPr>
        <w:pStyle w:val="Tablefin"/>
        <w:rPr>
          <w:lang w:eastAsia="ko-KR"/>
        </w:rPr>
      </w:pPr>
    </w:p>
    <w:p w:rsidR="005827B8" w:rsidRPr="001F54D7" w:rsidRDefault="005827B8" w:rsidP="001649B2">
      <w:pPr>
        <w:rPr>
          <w:lang w:eastAsia="ko-KR"/>
        </w:rPr>
      </w:pPr>
      <w:r w:rsidRPr="001F54D7">
        <w:rPr>
          <w:lang w:eastAsia="ko-KR"/>
        </w:rPr>
        <w:t>In DR scenario, 50 coast guard vessels are committed to carry out searching operation or to respond to large scale marine oil spill, ship fire and sinking accident.</w:t>
      </w:r>
    </w:p>
    <w:p w:rsidR="005827B8" w:rsidRPr="001F54D7" w:rsidRDefault="005827B8" w:rsidP="001649B2">
      <w:pPr>
        <w:pStyle w:val="TableNo"/>
        <w:rPr>
          <w:lang w:eastAsia="ja-JP"/>
        </w:rPr>
      </w:pPr>
      <w:r w:rsidRPr="001F54D7">
        <w:rPr>
          <w:lang w:eastAsia="ja-JP"/>
        </w:rPr>
        <w:t>TABLE 2F-</w:t>
      </w:r>
      <w:r w:rsidRPr="001F54D7">
        <w:rPr>
          <w:lang w:eastAsia="ko-KR"/>
        </w:rPr>
        <w:t>7</w:t>
      </w:r>
    </w:p>
    <w:p w:rsidR="005827B8" w:rsidRPr="001F54D7" w:rsidRDefault="005827B8" w:rsidP="001649B2">
      <w:pPr>
        <w:pStyle w:val="Tabletitle"/>
        <w:rPr>
          <w:lang w:eastAsia="ko-KR"/>
        </w:rPr>
      </w:pPr>
      <w:r w:rsidRPr="001F54D7">
        <w:rPr>
          <w:lang w:eastAsia="ko-KR"/>
        </w:rPr>
        <w:t>Traffic parameters of coast guard in DR scenario</w:t>
      </w:r>
      <w:r w:rsidRPr="001F54D7">
        <w:rPr>
          <w:rFonts w:eastAsia="MS Mincho"/>
          <w:lang w:eastAsia="ja-JP"/>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401"/>
        <w:gridCol w:w="1124"/>
        <w:gridCol w:w="693"/>
        <w:gridCol w:w="922"/>
        <w:gridCol w:w="662"/>
        <w:gridCol w:w="663"/>
        <w:gridCol w:w="694"/>
        <w:gridCol w:w="662"/>
        <w:gridCol w:w="663"/>
        <w:gridCol w:w="663"/>
      </w:tblGrid>
      <w:tr w:rsidR="005827B8" w:rsidRPr="001F54D7" w:rsidTr="001649B2">
        <w:trPr>
          <w:jc w:val="center"/>
        </w:trPr>
        <w:tc>
          <w:tcPr>
            <w:tcW w:w="888" w:type="dxa"/>
            <w:vMerge w:val="restart"/>
            <w:shd w:val="clear" w:color="auto" w:fill="auto"/>
            <w:vAlign w:val="center"/>
          </w:tcPr>
          <w:p w:rsidR="005827B8" w:rsidRPr="001F54D7" w:rsidRDefault="005827B8" w:rsidP="001649B2">
            <w:pPr>
              <w:pStyle w:val="Tablehead"/>
              <w:rPr>
                <w:rFonts w:asciiTheme="majorBidi" w:eastAsia="Malgun Gothic" w:hAnsiTheme="majorBidi" w:cstheme="majorBidi"/>
                <w:szCs w:val="22"/>
              </w:rPr>
            </w:pPr>
            <w:r w:rsidRPr="001F54D7">
              <w:rPr>
                <w:rFonts w:asciiTheme="majorBidi" w:eastAsia="Malgun Gothic" w:hAnsiTheme="majorBidi" w:cstheme="majorBidi"/>
                <w:szCs w:val="22"/>
              </w:rPr>
              <w:t>Traffic</w:t>
            </w:r>
          </w:p>
        </w:tc>
        <w:tc>
          <w:tcPr>
            <w:tcW w:w="1401" w:type="dxa"/>
            <w:vMerge w:val="restart"/>
            <w:shd w:val="clear" w:color="auto" w:fill="auto"/>
            <w:vAlign w:val="center"/>
          </w:tcPr>
          <w:p w:rsidR="005827B8" w:rsidRPr="001F54D7" w:rsidRDefault="005827B8" w:rsidP="001649B2">
            <w:pPr>
              <w:pStyle w:val="Tablehead"/>
              <w:rPr>
                <w:rFonts w:asciiTheme="majorBidi" w:eastAsia="Malgun Gothic" w:hAnsiTheme="majorBidi" w:cstheme="majorBidi"/>
                <w:szCs w:val="22"/>
              </w:rPr>
            </w:pPr>
            <w:r w:rsidRPr="001F54D7">
              <w:rPr>
                <w:rFonts w:asciiTheme="majorBidi" w:eastAsia="Malgun Gothic" w:hAnsiTheme="majorBidi" w:cstheme="majorBidi"/>
                <w:szCs w:val="22"/>
              </w:rPr>
              <w:t>Application</w:t>
            </w:r>
          </w:p>
        </w:tc>
        <w:tc>
          <w:tcPr>
            <w:tcW w:w="1124" w:type="dxa"/>
            <w:vMerge w:val="restart"/>
            <w:shd w:val="clear" w:color="auto" w:fill="auto"/>
            <w:vAlign w:val="center"/>
          </w:tcPr>
          <w:p w:rsidR="005827B8" w:rsidRPr="001F54D7" w:rsidRDefault="005827B8" w:rsidP="001649B2">
            <w:pPr>
              <w:pStyle w:val="Tablehead"/>
              <w:rPr>
                <w:rFonts w:asciiTheme="majorBidi" w:eastAsia="Malgun Gothic" w:hAnsiTheme="majorBidi" w:cstheme="majorBidi"/>
                <w:szCs w:val="22"/>
              </w:rPr>
            </w:pPr>
            <w:r w:rsidRPr="001F54D7">
              <w:rPr>
                <w:rFonts w:asciiTheme="majorBidi" w:eastAsia="Malgun Gothic" w:hAnsiTheme="majorBidi" w:cstheme="majorBidi"/>
                <w:szCs w:val="22"/>
              </w:rPr>
              <w:t>Call attempt per hour</w:t>
            </w:r>
          </w:p>
        </w:tc>
        <w:tc>
          <w:tcPr>
            <w:tcW w:w="2774" w:type="dxa"/>
            <w:gridSpan w:val="4"/>
            <w:shd w:val="clear" w:color="auto" w:fill="auto"/>
          </w:tcPr>
          <w:p w:rsidR="005827B8" w:rsidRPr="001F54D7" w:rsidRDefault="005827B8" w:rsidP="001649B2">
            <w:pPr>
              <w:pStyle w:val="Tablehead"/>
              <w:rPr>
                <w:rFonts w:asciiTheme="majorBidi" w:eastAsia="Malgun Gothic" w:hAnsiTheme="majorBidi" w:cstheme="majorBidi"/>
                <w:szCs w:val="22"/>
              </w:rPr>
            </w:pPr>
            <w:r w:rsidRPr="001F54D7">
              <w:rPr>
                <w:rFonts w:asciiTheme="majorBidi" w:eastAsia="Malgun Gothic" w:hAnsiTheme="majorBidi" w:cstheme="majorBidi"/>
                <w:szCs w:val="22"/>
              </w:rPr>
              <w:t>Uplink</w:t>
            </w:r>
          </w:p>
        </w:tc>
        <w:tc>
          <w:tcPr>
            <w:tcW w:w="2682" w:type="dxa"/>
            <w:gridSpan w:val="4"/>
            <w:shd w:val="clear" w:color="auto" w:fill="auto"/>
          </w:tcPr>
          <w:p w:rsidR="005827B8" w:rsidRPr="001F54D7" w:rsidRDefault="005827B8" w:rsidP="001649B2">
            <w:pPr>
              <w:pStyle w:val="Tablehead"/>
              <w:rPr>
                <w:rFonts w:asciiTheme="majorBidi" w:eastAsia="Malgun Gothic" w:hAnsiTheme="majorBidi" w:cstheme="majorBidi"/>
                <w:szCs w:val="22"/>
              </w:rPr>
            </w:pPr>
            <w:r w:rsidRPr="001F54D7">
              <w:rPr>
                <w:rFonts w:asciiTheme="majorBidi" w:eastAsia="Malgun Gothic" w:hAnsiTheme="majorBidi" w:cstheme="majorBidi"/>
                <w:szCs w:val="22"/>
              </w:rPr>
              <w:t>Downlink</w:t>
            </w:r>
          </w:p>
        </w:tc>
      </w:tr>
      <w:tr w:rsidR="005827B8" w:rsidRPr="001F54D7" w:rsidTr="001649B2">
        <w:trPr>
          <w:cantSplit/>
          <w:trHeight w:val="1468"/>
          <w:jc w:val="center"/>
        </w:trPr>
        <w:tc>
          <w:tcPr>
            <w:tcW w:w="888" w:type="dxa"/>
            <w:vMerge/>
            <w:shd w:val="clear" w:color="auto" w:fill="auto"/>
          </w:tcPr>
          <w:p w:rsidR="005827B8" w:rsidRPr="001F54D7" w:rsidRDefault="005827B8" w:rsidP="001649B2">
            <w:pPr>
              <w:pStyle w:val="Tablehead"/>
              <w:rPr>
                <w:rFonts w:asciiTheme="majorBidi" w:eastAsia="Malgun Gothic" w:hAnsiTheme="majorBidi" w:cstheme="majorBidi"/>
                <w:szCs w:val="22"/>
              </w:rPr>
            </w:pPr>
          </w:p>
        </w:tc>
        <w:tc>
          <w:tcPr>
            <w:tcW w:w="1401" w:type="dxa"/>
            <w:vMerge/>
            <w:shd w:val="clear" w:color="auto" w:fill="auto"/>
          </w:tcPr>
          <w:p w:rsidR="005827B8" w:rsidRPr="001F54D7" w:rsidRDefault="005827B8" w:rsidP="001649B2">
            <w:pPr>
              <w:pStyle w:val="Tablehead"/>
              <w:rPr>
                <w:rFonts w:asciiTheme="majorBidi" w:eastAsia="Malgun Gothic" w:hAnsiTheme="majorBidi" w:cstheme="majorBidi"/>
                <w:szCs w:val="22"/>
              </w:rPr>
            </w:pPr>
          </w:p>
        </w:tc>
        <w:tc>
          <w:tcPr>
            <w:tcW w:w="1124" w:type="dxa"/>
            <w:vMerge/>
            <w:shd w:val="clear" w:color="auto" w:fill="auto"/>
            <w:textDirection w:val="btLr"/>
          </w:tcPr>
          <w:p w:rsidR="005827B8" w:rsidRPr="001F54D7" w:rsidRDefault="005827B8" w:rsidP="001649B2">
            <w:pPr>
              <w:pStyle w:val="Tablehead"/>
              <w:rPr>
                <w:rFonts w:asciiTheme="majorBidi" w:eastAsia="Malgun Gothic" w:hAnsiTheme="majorBidi" w:cstheme="majorBidi"/>
                <w:szCs w:val="22"/>
              </w:rPr>
            </w:pPr>
          </w:p>
        </w:tc>
        <w:tc>
          <w:tcPr>
            <w:tcW w:w="693"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rPr>
            </w:pPr>
            <w:r w:rsidRPr="001F54D7">
              <w:rPr>
                <w:rFonts w:asciiTheme="majorBidi" w:eastAsia="Malgun Gothic" w:hAnsiTheme="majorBidi" w:cstheme="majorBidi"/>
                <w:szCs w:val="22"/>
              </w:rPr>
              <w:t>Number of user (or group)</w:t>
            </w:r>
          </w:p>
        </w:tc>
        <w:tc>
          <w:tcPr>
            <w:tcW w:w="756"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rPr>
            </w:pPr>
            <w:r w:rsidRPr="001F54D7">
              <w:rPr>
                <w:rFonts w:asciiTheme="majorBidi" w:eastAsia="Malgun Gothic" w:hAnsiTheme="majorBidi" w:cstheme="majorBidi"/>
                <w:szCs w:val="22"/>
              </w:rPr>
              <w:t xml:space="preserve">Bit Rate </w:t>
            </w:r>
          </w:p>
          <w:p w:rsidR="005827B8" w:rsidRPr="001F54D7" w:rsidRDefault="005827B8" w:rsidP="001649B2">
            <w:pPr>
              <w:pStyle w:val="Tablehead"/>
              <w:rPr>
                <w:rFonts w:asciiTheme="majorBidi" w:eastAsia="Malgun Gothic" w:hAnsiTheme="majorBidi" w:cstheme="majorBidi"/>
                <w:szCs w:val="22"/>
              </w:rPr>
            </w:pPr>
            <w:r w:rsidRPr="001F54D7">
              <w:rPr>
                <w:rFonts w:asciiTheme="majorBidi" w:eastAsia="Malgun Gothic" w:hAnsiTheme="majorBidi" w:cstheme="majorBidi"/>
                <w:szCs w:val="22"/>
              </w:rPr>
              <w:t>(kbit/s)</w:t>
            </w:r>
          </w:p>
        </w:tc>
        <w:tc>
          <w:tcPr>
            <w:tcW w:w="662" w:type="dxa"/>
            <w:shd w:val="clear" w:color="auto" w:fill="auto"/>
            <w:textDirection w:val="btLr"/>
            <w:vAlign w:val="center"/>
          </w:tcPr>
          <w:p w:rsidR="005827B8" w:rsidRPr="001F54D7" w:rsidRDefault="005827B8" w:rsidP="001649B2">
            <w:pPr>
              <w:pStyle w:val="Tablehead"/>
              <w:rPr>
                <w:rFonts w:asciiTheme="majorBidi" w:eastAsia="Malgun Gothic" w:hAnsiTheme="majorBidi" w:cstheme="majorBidi"/>
                <w:szCs w:val="22"/>
              </w:rPr>
            </w:pPr>
            <w:r w:rsidRPr="001F54D7">
              <w:rPr>
                <w:rFonts w:asciiTheme="majorBidi" w:eastAsia="Malgun Gothic" w:hAnsiTheme="majorBidi" w:cstheme="majorBidi"/>
                <w:szCs w:val="22"/>
              </w:rPr>
              <w:t>Call duration per hour (min)</w:t>
            </w:r>
          </w:p>
        </w:tc>
        <w:tc>
          <w:tcPr>
            <w:tcW w:w="663"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rPr>
            </w:pPr>
            <w:r w:rsidRPr="001F54D7">
              <w:rPr>
                <w:rFonts w:asciiTheme="majorBidi" w:eastAsia="Malgun Gothic" w:hAnsiTheme="majorBidi" w:cstheme="majorBidi"/>
                <w:szCs w:val="22"/>
              </w:rPr>
              <w:t>Activity factor</w:t>
            </w:r>
          </w:p>
        </w:tc>
        <w:tc>
          <w:tcPr>
            <w:tcW w:w="694"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rPr>
            </w:pPr>
            <w:r w:rsidRPr="001F54D7">
              <w:rPr>
                <w:rFonts w:asciiTheme="majorBidi" w:eastAsia="Malgun Gothic" w:hAnsiTheme="majorBidi" w:cstheme="majorBidi"/>
                <w:szCs w:val="22"/>
              </w:rPr>
              <w:t>Number of user (or group)</w:t>
            </w:r>
          </w:p>
        </w:tc>
        <w:tc>
          <w:tcPr>
            <w:tcW w:w="662"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rPr>
            </w:pPr>
            <w:r w:rsidRPr="001F54D7">
              <w:rPr>
                <w:rFonts w:asciiTheme="majorBidi" w:eastAsia="Malgun Gothic" w:hAnsiTheme="majorBidi" w:cstheme="majorBidi"/>
                <w:szCs w:val="22"/>
              </w:rPr>
              <w:t>Bit Rate (kbit/s)</w:t>
            </w:r>
          </w:p>
        </w:tc>
        <w:tc>
          <w:tcPr>
            <w:tcW w:w="663"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rPr>
            </w:pPr>
            <w:r w:rsidRPr="001F54D7">
              <w:rPr>
                <w:rFonts w:asciiTheme="majorBidi" w:eastAsia="Malgun Gothic" w:hAnsiTheme="majorBidi" w:cstheme="majorBidi"/>
                <w:szCs w:val="22"/>
              </w:rPr>
              <w:t>Call duration per hour (min)</w:t>
            </w:r>
          </w:p>
        </w:tc>
        <w:tc>
          <w:tcPr>
            <w:tcW w:w="663" w:type="dxa"/>
            <w:shd w:val="clear" w:color="auto" w:fill="auto"/>
            <w:textDirection w:val="btLr"/>
          </w:tcPr>
          <w:p w:rsidR="005827B8" w:rsidRPr="001F54D7" w:rsidRDefault="005827B8" w:rsidP="001649B2">
            <w:pPr>
              <w:pStyle w:val="Tablehead"/>
              <w:rPr>
                <w:rFonts w:asciiTheme="majorBidi" w:eastAsia="Malgun Gothic" w:hAnsiTheme="majorBidi" w:cstheme="majorBidi"/>
                <w:szCs w:val="22"/>
              </w:rPr>
            </w:pPr>
            <w:r w:rsidRPr="001F54D7">
              <w:rPr>
                <w:rFonts w:asciiTheme="majorBidi" w:eastAsia="Malgun Gothic" w:hAnsiTheme="majorBidi" w:cstheme="majorBidi"/>
                <w:szCs w:val="22"/>
              </w:rPr>
              <w:t>Activity factor</w:t>
            </w:r>
          </w:p>
        </w:tc>
      </w:tr>
      <w:tr w:rsidR="005827B8" w:rsidRPr="001F54D7" w:rsidTr="001649B2">
        <w:trPr>
          <w:jc w:val="center"/>
        </w:trPr>
        <w:tc>
          <w:tcPr>
            <w:tcW w:w="888" w:type="dxa"/>
            <w:vMerge w:val="restart"/>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Voice</w:t>
            </w:r>
          </w:p>
        </w:tc>
        <w:tc>
          <w:tcPr>
            <w:tcW w:w="140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Individual Call</w:t>
            </w:r>
          </w:p>
        </w:tc>
        <w:tc>
          <w:tcPr>
            <w:tcW w:w="112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0.5</w:t>
            </w:r>
          </w:p>
        </w:tc>
        <w:tc>
          <w:tcPr>
            <w:tcW w:w="69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r w:rsidR="009F73BE" w:rsidRPr="001F54D7">
              <w:rPr>
                <w:rFonts w:eastAsia="Malgun Gothic"/>
                <w:lang w:eastAsia="ko-KR"/>
              </w:rPr>
              <w:t> </w:t>
            </w:r>
            <w:r w:rsidRPr="001F54D7">
              <w:rPr>
                <w:rFonts w:eastAsia="Malgun Gothic"/>
                <w:lang w:eastAsia="ko-KR"/>
              </w:rPr>
              <w:t>500</w:t>
            </w:r>
          </w:p>
        </w:tc>
        <w:tc>
          <w:tcPr>
            <w:tcW w:w="756"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45.3</w:t>
            </w:r>
          </w:p>
        </w:tc>
        <w:tc>
          <w:tcPr>
            <w:tcW w:w="66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0.5</w:t>
            </w:r>
          </w:p>
        </w:tc>
        <w:tc>
          <w:tcPr>
            <w:tcW w:w="66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0.5</w:t>
            </w:r>
          </w:p>
        </w:tc>
        <w:tc>
          <w:tcPr>
            <w:tcW w:w="69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r w:rsidR="009F73BE" w:rsidRPr="001F54D7">
              <w:rPr>
                <w:rFonts w:eastAsia="Malgun Gothic"/>
                <w:lang w:eastAsia="ko-KR"/>
              </w:rPr>
              <w:t> </w:t>
            </w:r>
            <w:r w:rsidRPr="001F54D7">
              <w:rPr>
                <w:rFonts w:eastAsia="Malgun Gothic"/>
                <w:lang w:eastAsia="ko-KR"/>
              </w:rPr>
              <w:t>500</w:t>
            </w:r>
          </w:p>
        </w:tc>
        <w:tc>
          <w:tcPr>
            <w:tcW w:w="66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45.3</w:t>
            </w:r>
          </w:p>
        </w:tc>
        <w:tc>
          <w:tcPr>
            <w:tcW w:w="66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0.5</w:t>
            </w:r>
          </w:p>
        </w:tc>
        <w:tc>
          <w:tcPr>
            <w:tcW w:w="66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0.5</w:t>
            </w:r>
          </w:p>
        </w:tc>
      </w:tr>
      <w:tr w:rsidR="005827B8" w:rsidRPr="001F54D7" w:rsidTr="001649B2">
        <w:trPr>
          <w:jc w:val="center"/>
        </w:trPr>
        <w:tc>
          <w:tcPr>
            <w:tcW w:w="888" w:type="dxa"/>
            <w:vMerge/>
            <w:shd w:val="clear" w:color="auto" w:fill="auto"/>
          </w:tcPr>
          <w:p w:rsidR="005827B8" w:rsidRPr="001F54D7" w:rsidRDefault="005827B8" w:rsidP="009F73BE">
            <w:pPr>
              <w:pStyle w:val="Tabletext"/>
              <w:jc w:val="center"/>
              <w:rPr>
                <w:rFonts w:eastAsia="Malgun Gothic"/>
                <w:lang w:eastAsia="ko-KR"/>
              </w:rPr>
            </w:pPr>
          </w:p>
        </w:tc>
        <w:tc>
          <w:tcPr>
            <w:tcW w:w="140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Group Call</w:t>
            </w:r>
          </w:p>
        </w:tc>
        <w:tc>
          <w:tcPr>
            <w:tcW w:w="112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9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50</w:t>
            </w:r>
          </w:p>
        </w:tc>
        <w:tc>
          <w:tcPr>
            <w:tcW w:w="756"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45.3</w:t>
            </w:r>
          </w:p>
        </w:tc>
        <w:tc>
          <w:tcPr>
            <w:tcW w:w="66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60</w:t>
            </w:r>
          </w:p>
        </w:tc>
        <w:tc>
          <w:tcPr>
            <w:tcW w:w="66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0.05</w:t>
            </w:r>
          </w:p>
        </w:tc>
        <w:tc>
          <w:tcPr>
            <w:tcW w:w="69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50</w:t>
            </w:r>
          </w:p>
        </w:tc>
        <w:tc>
          <w:tcPr>
            <w:tcW w:w="66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45.3</w:t>
            </w:r>
          </w:p>
        </w:tc>
        <w:tc>
          <w:tcPr>
            <w:tcW w:w="66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60</w:t>
            </w:r>
          </w:p>
        </w:tc>
        <w:tc>
          <w:tcPr>
            <w:tcW w:w="66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0.05</w:t>
            </w:r>
          </w:p>
        </w:tc>
      </w:tr>
      <w:tr w:rsidR="005827B8" w:rsidRPr="001F54D7" w:rsidTr="001649B2">
        <w:trPr>
          <w:jc w:val="center"/>
        </w:trPr>
        <w:tc>
          <w:tcPr>
            <w:tcW w:w="888" w:type="dxa"/>
            <w:vMerge w:val="restart"/>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Data</w:t>
            </w:r>
          </w:p>
        </w:tc>
        <w:tc>
          <w:tcPr>
            <w:tcW w:w="140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Message</w:t>
            </w:r>
          </w:p>
        </w:tc>
        <w:tc>
          <w:tcPr>
            <w:tcW w:w="112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w:t>
            </w:r>
          </w:p>
        </w:tc>
        <w:tc>
          <w:tcPr>
            <w:tcW w:w="69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50</w:t>
            </w:r>
          </w:p>
        </w:tc>
        <w:tc>
          <w:tcPr>
            <w:tcW w:w="756"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520</w:t>
            </w:r>
          </w:p>
        </w:tc>
        <w:tc>
          <w:tcPr>
            <w:tcW w:w="66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6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9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50</w:t>
            </w:r>
          </w:p>
        </w:tc>
        <w:tc>
          <w:tcPr>
            <w:tcW w:w="66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520</w:t>
            </w:r>
          </w:p>
        </w:tc>
        <w:tc>
          <w:tcPr>
            <w:tcW w:w="66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6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r>
      <w:tr w:rsidR="005827B8" w:rsidRPr="001F54D7" w:rsidTr="001649B2">
        <w:trPr>
          <w:jc w:val="center"/>
        </w:trPr>
        <w:tc>
          <w:tcPr>
            <w:tcW w:w="888" w:type="dxa"/>
            <w:vMerge/>
            <w:shd w:val="clear" w:color="auto" w:fill="auto"/>
          </w:tcPr>
          <w:p w:rsidR="005827B8" w:rsidRPr="001F54D7" w:rsidRDefault="005827B8" w:rsidP="009F73BE">
            <w:pPr>
              <w:pStyle w:val="Tabletext"/>
              <w:jc w:val="center"/>
              <w:rPr>
                <w:rFonts w:eastAsia="Malgun Gothic"/>
                <w:lang w:eastAsia="ko-KR"/>
              </w:rPr>
            </w:pPr>
          </w:p>
        </w:tc>
        <w:tc>
          <w:tcPr>
            <w:tcW w:w="140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Paging</w:t>
            </w:r>
          </w:p>
        </w:tc>
        <w:tc>
          <w:tcPr>
            <w:tcW w:w="112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9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r w:rsidR="009F73BE" w:rsidRPr="001F54D7">
              <w:rPr>
                <w:rFonts w:eastAsia="Malgun Gothic"/>
                <w:lang w:eastAsia="ko-KR"/>
              </w:rPr>
              <w:t> </w:t>
            </w:r>
            <w:r w:rsidRPr="001F54D7">
              <w:rPr>
                <w:rFonts w:eastAsia="Malgun Gothic"/>
                <w:lang w:eastAsia="ko-KR"/>
              </w:rPr>
              <w:t>500</w:t>
            </w:r>
          </w:p>
        </w:tc>
        <w:tc>
          <w:tcPr>
            <w:tcW w:w="756"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6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6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9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r w:rsidR="009F73BE" w:rsidRPr="001F54D7">
              <w:rPr>
                <w:rFonts w:eastAsia="Malgun Gothic"/>
                <w:lang w:eastAsia="ko-KR"/>
              </w:rPr>
              <w:t> </w:t>
            </w:r>
            <w:r w:rsidRPr="001F54D7">
              <w:rPr>
                <w:rFonts w:eastAsia="Malgun Gothic"/>
                <w:lang w:eastAsia="ko-KR"/>
              </w:rPr>
              <w:t>500</w:t>
            </w:r>
          </w:p>
        </w:tc>
        <w:tc>
          <w:tcPr>
            <w:tcW w:w="66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6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6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r>
      <w:tr w:rsidR="005827B8" w:rsidRPr="001F54D7" w:rsidTr="001649B2">
        <w:trPr>
          <w:trHeight w:val="264"/>
          <w:jc w:val="center"/>
        </w:trPr>
        <w:tc>
          <w:tcPr>
            <w:tcW w:w="888" w:type="dxa"/>
            <w:vMerge/>
            <w:shd w:val="clear" w:color="auto" w:fill="auto"/>
          </w:tcPr>
          <w:p w:rsidR="005827B8" w:rsidRPr="001F54D7" w:rsidRDefault="005827B8" w:rsidP="009F73BE">
            <w:pPr>
              <w:pStyle w:val="Tabletext"/>
              <w:jc w:val="center"/>
              <w:rPr>
                <w:rFonts w:eastAsia="Malgun Gothic"/>
                <w:lang w:eastAsia="ko-KR"/>
              </w:rPr>
            </w:pPr>
          </w:p>
        </w:tc>
        <w:tc>
          <w:tcPr>
            <w:tcW w:w="140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Location data</w:t>
            </w:r>
          </w:p>
        </w:tc>
        <w:tc>
          <w:tcPr>
            <w:tcW w:w="112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120</w:t>
            </w:r>
          </w:p>
        </w:tc>
        <w:tc>
          <w:tcPr>
            <w:tcW w:w="69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r w:rsidR="009F73BE" w:rsidRPr="001F54D7">
              <w:rPr>
                <w:rFonts w:eastAsia="Malgun Gothic"/>
                <w:lang w:eastAsia="ko-KR"/>
              </w:rPr>
              <w:t> </w:t>
            </w:r>
            <w:r w:rsidRPr="001F54D7">
              <w:rPr>
                <w:rFonts w:eastAsia="Malgun Gothic"/>
                <w:lang w:eastAsia="ko-KR"/>
              </w:rPr>
              <w:t>500</w:t>
            </w:r>
          </w:p>
        </w:tc>
        <w:tc>
          <w:tcPr>
            <w:tcW w:w="756"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56</w:t>
            </w:r>
          </w:p>
        </w:tc>
        <w:tc>
          <w:tcPr>
            <w:tcW w:w="66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0.01</w:t>
            </w:r>
          </w:p>
        </w:tc>
        <w:tc>
          <w:tcPr>
            <w:tcW w:w="66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9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r w:rsidR="009F73BE" w:rsidRPr="001F54D7">
              <w:rPr>
                <w:rFonts w:eastAsia="Malgun Gothic"/>
                <w:lang w:eastAsia="ko-KR"/>
              </w:rPr>
              <w:t> </w:t>
            </w:r>
            <w:r w:rsidRPr="001F54D7">
              <w:rPr>
                <w:rFonts w:eastAsia="Malgun Gothic"/>
                <w:lang w:eastAsia="ko-KR"/>
              </w:rPr>
              <w:t>500</w:t>
            </w:r>
          </w:p>
        </w:tc>
        <w:tc>
          <w:tcPr>
            <w:tcW w:w="66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56</w:t>
            </w:r>
          </w:p>
        </w:tc>
        <w:tc>
          <w:tcPr>
            <w:tcW w:w="663" w:type="dxa"/>
            <w:shd w:val="clear" w:color="auto" w:fill="auto"/>
          </w:tcPr>
          <w:p w:rsidR="005827B8" w:rsidRPr="001F54D7" w:rsidRDefault="005827B8" w:rsidP="009F73BE">
            <w:pPr>
              <w:pStyle w:val="Tabletext"/>
              <w:jc w:val="center"/>
              <w:rPr>
                <w:rFonts w:eastAsia="Malgun Gothic"/>
                <w:lang w:eastAsia="ko-KR"/>
              </w:rPr>
            </w:pPr>
          </w:p>
        </w:tc>
        <w:tc>
          <w:tcPr>
            <w:tcW w:w="663" w:type="dxa"/>
            <w:shd w:val="clear" w:color="auto" w:fill="auto"/>
          </w:tcPr>
          <w:p w:rsidR="005827B8" w:rsidRPr="001F54D7" w:rsidRDefault="005827B8" w:rsidP="009F73BE">
            <w:pPr>
              <w:pStyle w:val="Tabletext"/>
              <w:jc w:val="center"/>
              <w:rPr>
                <w:rFonts w:eastAsia="Malgun Gothic"/>
                <w:lang w:eastAsia="ko-KR"/>
              </w:rPr>
            </w:pPr>
          </w:p>
        </w:tc>
      </w:tr>
      <w:tr w:rsidR="005827B8" w:rsidRPr="001F54D7" w:rsidTr="001649B2">
        <w:trPr>
          <w:trHeight w:val="254"/>
          <w:jc w:val="center"/>
        </w:trPr>
        <w:tc>
          <w:tcPr>
            <w:tcW w:w="888" w:type="dxa"/>
            <w:vMerge w:val="restart"/>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Video</w:t>
            </w:r>
          </w:p>
        </w:tc>
        <w:tc>
          <w:tcPr>
            <w:tcW w:w="140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Video(HD)</w:t>
            </w:r>
          </w:p>
        </w:tc>
        <w:tc>
          <w:tcPr>
            <w:tcW w:w="112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2</w:t>
            </w:r>
          </w:p>
        </w:tc>
        <w:tc>
          <w:tcPr>
            <w:tcW w:w="69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50</w:t>
            </w:r>
          </w:p>
        </w:tc>
        <w:tc>
          <w:tcPr>
            <w:tcW w:w="756"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512</w:t>
            </w:r>
          </w:p>
        </w:tc>
        <w:tc>
          <w:tcPr>
            <w:tcW w:w="66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0.3</w:t>
            </w:r>
          </w:p>
        </w:tc>
        <w:tc>
          <w:tcPr>
            <w:tcW w:w="66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0.5</w:t>
            </w:r>
          </w:p>
        </w:tc>
        <w:tc>
          <w:tcPr>
            <w:tcW w:w="69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50</w:t>
            </w:r>
          </w:p>
        </w:tc>
        <w:tc>
          <w:tcPr>
            <w:tcW w:w="66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512</w:t>
            </w:r>
          </w:p>
        </w:tc>
        <w:tc>
          <w:tcPr>
            <w:tcW w:w="66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0.3</w:t>
            </w:r>
          </w:p>
        </w:tc>
        <w:tc>
          <w:tcPr>
            <w:tcW w:w="66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0.5</w:t>
            </w:r>
          </w:p>
        </w:tc>
      </w:tr>
      <w:tr w:rsidR="005827B8" w:rsidRPr="001F54D7" w:rsidTr="001649B2">
        <w:trPr>
          <w:trHeight w:val="278"/>
          <w:jc w:val="center"/>
        </w:trPr>
        <w:tc>
          <w:tcPr>
            <w:tcW w:w="888" w:type="dxa"/>
            <w:vMerge/>
            <w:shd w:val="clear" w:color="auto" w:fill="auto"/>
          </w:tcPr>
          <w:p w:rsidR="005827B8" w:rsidRPr="001F54D7" w:rsidRDefault="005827B8" w:rsidP="009F73BE">
            <w:pPr>
              <w:pStyle w:val="Tabletext"/>
              <w:jc w:val="center"/>
              <w:rPr>
                <w:rFonts w:eastAsia="Malgun Gothic"/>
                <w:lang w:eastAsia="ko-KR"/>
              </w:rPr>
            </w:pPr>
          </w:p>
        </w:tc>
        <w:tc>
          <w:tcPr>
            <w:tcW w:w="140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Group Call</w:t>
            </w:r>
          </w:p>
        </w:tc>
        <w:tc>
          <w:tcPr>
            <w:tcW w:w="112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9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w:t>
            </w:r>
          </w:p>
        </w:tc>
        <w:tc>
          <w:tcPr>
            <w:tcW w:w="756"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2</w:t>
            </w:r>
            <w:r w:rsidR="009F73BE" w:rsidRPr="001F54D7">
              <w:rPr>
                <w:rFonts w:eastAsia="Malgun Gothic"/>
                <w:lang w:eastAsia="ko-KR"/>
              </w:rPr>
              <w:t> </w:t>
            </w:r>
            <w:r w:rsidRPr="001F54D7">
              <w:rPr>
                <w:rFonts w:eastAsia="Malgun Gothic"/>
                <w:lang w:eastAsia="ko-KR"/>
              </w:rPr>
              <w:t>000</w:t>
            </w:r>
          </w:p>
        </w:tc>
        <w:tc>
          <w:tcPr>
            <w:tcW w:w="66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60</w:t>
            </w:r>
          </w:p>
        </w:tc>
        <w:tc>
          <w:tcPr>
            <w:tcW w:w="663"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94" w:type="dxa"/>
            <w:shd w:val="clear" w:color="auto" w:fill="auto"/>
          </w:tcPr>
          <w:p w:rsidR="005827B8" w:rsidRPr="001F54D7" w:rsidRDefault="005827B8" w:rsidP="009F73BE">
            <w:pPr>
              <w:pStyle w:val="Tabletext"/>
              <w:jc w:val="center"/>
              <w:rPr>
                <w:rFonts w:eastAsia="Malgun Gothic"/>
                <w:lang w:eastAsia="ko-KR"/>
              </w:rPr>
            </w:pPr>
          </w:p>
        </w:tc>
        <w:tc>
          <w:tcPr>
            <w:tcW w:w="662" w:type="dxa"/>
            <w:shd w:val="clear" w:color="auto" w:fill="auto"/>
          </w:tcPr>
          <w:p w:rsidR="005827B8" w:rsidRPr="001F54D7" w:rsidRDefault="005827B8" w:rsidP="009F73BE">
            <w:pPr>
              <w:pStyle w:val="Tabletext"/>
              <w:jc w:val="center"/>
              <w:rPr>
                <w:rFonts w:eastAsia="Malgun Gothic"/>
                <w:lang w:eastAsia="ko-KR"/>
              </w:rPr>
            </w:pPr>
          </w:p>
        </w:tc>
        <w:tc>
          <w:tcPr>
            <w:tcW w:w="663" w:type="dxa"/>
            <w:shd w:val="clear" w:color="auto" w:fill="auto"/>
          </w:tcPr>
          <w:p w:rsidR="005827B8" w:rsidRPr="001F54D7" w:rsidRDefault="005827B8" w:rsidP="009F73BE">
            <w:pPr>
              <w:pStyle w:val="Tabletext"/>
              <w:jc w:val="center"/>
              <w:rPr>
                <w:rFonts w:eastAsia="Malgun Gothic"/>
                <w:lang w:eastAsia="ko-KR"/>
              </w:rPr>
            </w:pPr>
          </w:p>
        </w:tc>
        <w:tc>
          <w:tcPr>
            <w:tcW w:w="663" w:type="dxa"/>
            <w:shd w:val="clear" w:color="auto" w:fill="auto"/>
          </w:tcPr>
          <w:p w:rsidR="005827B8" w:rsidRPr="001F54D7" w:rsidRDefault="005827B8" w:rsidP="009F73BE">
            <w:pPr>
              <w:pStyle w:val="Tabletext"/>
              <w:jc w:val="center"/>
              <w:rPr>
                <w:rFonts w:eastAsia="Malgun Gothic"/>
                <w:lang w:eastAsia="ko-KR"/>
              </w:rPr>
            </w:pPr>
          </w:p>
        </w:tc>
      </w:tr>
    </w:tbl>
    <w:p w:rsidR="009F73BE" w:rsidRPr="001F54D7" w:rsidRDefault="009F73BE" w:rsidP="009F73BE">
      <w:pPr>
        <w:pStyle w:val="Tablefin"/>
        <w:rPr>
          <w:lang w:eastAsia="ko-KR"/>
        </w:rPr>
      </w:pPr>
      <w:bookmarkStart w:id="555" w:name="_Toc402955759"/>
    </w:p>
    <w:p w:rsidR="005827B8" w:rsidRPr="001F54D7" w:rsidRDefault="008C2BDF" w:rsidP="009F73BE">
      <w:pPr>
        <w:pStyle w:val="Headingb"/>
        <w:rPr>
          <w:lang w:val="en-GB" w:eastAsia="ko-KR"/>
        </w:rPr>
      </w:pPr>
      <w:r w:rsidRPr="001F54D7">
        <w:t>A</w:t>
      </w:r>
      <w:r>
        <w:t>2F</w:t>
      </w:r>
      <w:r w:rsidRPr="001F54D7">
        <w:t>.3</w:t>
      </w:r>
      <w:r>
        <w:t>.2</w:t>
      </w:r>
      <w:r>
        <w:tab/>
      </w:r>
      <w:r w:rsidR="005827B8" w:rsidRPr="001F54D7">
        <w:rPr>
          <w:lang w:val="en-GB" w:eastAsia="ko-KR"/>
        </w:rPr>
        <w:t>Multiple PPDR Agencies Operation</w:t>
      </w:r>
      <w:bookmarkEnd w:id="555"/>
    </w:p>
    <w:p w:rsidR="005827B8" w:rsidRPr="001F54D7" w:rsidRDefault="005827B8" w:rsidP="00DB589C">
      <w:pPr>
        <w:rPr>
          <w:lang w:eastAsia="ko-KR"/>
        </w:rPr>
      </w:pPr>
      <w:r w:rsidRPr="001F54D7">
        <w:rPr>
          <w:lang w:eastAsia="ko-KR"/>
        </w:rPr>
        <w:t>In case of large emergency, there would be a case that multiple PPDR agencies carry out joint operation to respond emergency. In this study, a gym collapse incident occurred at Gyeongju, Korea in Feb. 2014 is considered. Total number of committed responder is 1</w:t>
      </w:r>
      <w:r w:rsidR="00DB589C">
        <w:rPr>
          <w:lang w:eastAsia="ko-KR"/>
        </w:rPr>
        <w:t> </w:t>
      </w:r>
      <w:r w:rsidRPr="001F54D7">
        <w:rPr>
          <w:lang w:eastAsia="ko-KR"/>
        </w:rPr>
        <w:t>448 which consist of 788 fire fighters, 500 police officers, 80 local government officials and 80 soldiers.</w:t>
      </w:r>
    </w:p>
    <w:p w:rsidR="005827B8" w:rsidRPr="001F54D7" w:rsidRDefault="005827B8" w:rsidP="001649B2">
      <w:pPr>
        <w:pStyle w:val="TableNo"/>
        <w:rPr>
          <w:lang w:eastAsia="ja-JP"/>
        </w:rPr>
      </w:pPr>
      <w:r w:rsidRPr="001F54D7">
        <w:rPr>
          <w:lang w:eastAsia="ja-JP"/>
        </w:rPr>
        <w:lastRenderedPageBreak/>
        <w:t>TABLE 2F-</w:t>
      </w:r>
      <w:r w:rsidRPr="001F54D7">
        <w:rPr>
          <w:lang w:eastAsia="ko-KR"/>
        </w:rPr>
        <w:t>8</w:t>
      </w:r>
    </w:p>
    <w:p w:rsidR="005827B8" w:rsidRPr="001F54D7" w:rsidRDefault="005827B8" w:rsidP="001649B2">
      <w:pPr>
        <w:pStyle w:val="Tabletitle"/>
        <w:rPr>
          <w:lang w:eastAsia="ko-KR"/>
        </w:rPr>
      </w:pPr>
      <w:r w:rsidRPr="001F54D7">
        <w:rPr>
          <w:lang w:eastAsia="ko-KR"/>
        </w:rPr>
        <w:t>Traffic parameters of multiple agencies operation scenario</w:t>
      </w:r>
      <w:r w:rsidRPr="001F54D7">
        <w:rPr>
          <w:rFonts w:eastAsia="MS Mincho"/>
          <w:lang w:eastAsia="ja-JP"/>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374"/>
        <w:gridCol w:w="1115"/>
        <w:gridCol w:w="690"/>
        <w:gridCol w:w="922"/>
        <w:gridCol w:w="651"/>
        <w:gridCol w:w="691"/>
        <w:gridCol w:w="691"/>
        <w:gridCol w:w="690"/>
        <w:gridCol w:w="652"/>
        <w:gridCol w:w="691"/>
      </w:tblGrid>
      <w:tr w:rsidR="005827B8" w:rsidRPr="001F54D7" w:rsidTr="001649B2">
        <w:trPr>
          <w:jc w:val="center"/>
        </w:trPr>
        <w:tc>
          <w:tcPr>
            <w:tcW w:w="876" w:type="dxa"/>
            <w:vMerge w:val="restart"/>
            <w:shd w:val="clear" w:color="auto" w:fill="auto"/>
            <w:vAlign w:val="center"/>
          </w:tcPr>
          <w:p w:rsidR="005827B8" w:rsidRPr="001F54D7" w:rsidRDefault="005827B8" w:rsidP="009F73BE">
            <w:pPr>
              <w:pStyle w:val="Tablehead"/>
              <w:rPr>
                <w:rFonts w:eastAsia="Malgun Gothic"/>
                <w:lang w:eastAsia="ko-KR"/>
              </w:rPr>
            </w:pPr>
            <w:r w:rsidRPr="001F54D7">
              <w:rPr>
                <w:rFonts w:eastAsia="Malgun Gothic"/>
                <w:lang w:eastAsia="ko-KR"/>
              </w:rPr>
              <w:t>Traffic</w:t>
            </w:r>
          </w:p>
        </w:tc>
        <w:tc>
          <w:tcPr>
            <w:tcW w:w="1374" w:type="dxa"/>
            <w:vMerge w:val="restart"/>
            <w:shd w:val="clear" w:color="auto" w:fill="auto"/>
            <w:vAlign w:val="center"/>
          </w:tcPr>
          <w:p w:rsidR="005827B8" w:rsidRPr="001F54D7" w:rsidRDefault="005827B8" w:rsidP="009F73BE">
            <w:pPr>
              <w:pStyle w:val="Tablehead"/>
              <w:rPr>
                <w:rFonts w:eastAsia="Malgun Gothic"/>
                <w:lang w:eastAsia="ko-KR"/>
              </w:rPr>
            </w:pPr>
            <w:r w:rsidRPr="001F54D7">
              <w:rPr>
                <w:rFonts w:eastAsia="Malgun Gothic"/>
                <w:lang w:eastAsia="ko-KR"/>
              </w:rPr>
              <w:t>Application</w:t>
            </w:r>
          </w:p>
        </w:tc>
        <w:tc>
          <w:tcPr>
            <w:tcW w:w="1115" w:type="dxa"/>
            <w:vMerge w:val="restart"/>
            <w:shd w:val="clear" w:color="auto" w:fill="auto"/>
            <w:vAlign w:val="center"/>
          </w:tcPr>
          <w:p w:rsidR="005827B8" w:rsidRPr="001F54D7" w:rsidRDefault="005827B8" w:rsidP="009F73BE">
            <w:pPr>
              <w:pStyle w:val="Tablehead"/>
              <w:rPr>
                <w:rFonts w:eastAsia="Malgun Gothic"/>
                <w:lang w:eastAsia="ko-KR"/>
              </w:rPr>
            </w:pPr>
            <w:r w:rsidRPr="001F54D7">
              <w:rPr>
                <w:rFonts w:eastAsia="Malgun Gothic"/>
                <w:lang w:eastAsia="ko-KR"/>
              </w:rPr>
              <w:t>Call attempt per hour</w:t>
            </w:r>
          </w:p>
        </w:tc>
        <w:tc>
          <w:tcPr>
            <w:tcW w:w="2780" w:type="dxa"/>
            <w:gridSpan w:val="4"/>
            <w:shd w:val="clear" w:color="auto" w:fill="auto"/>
          </w:tcPr>
          <w:p w:rsidR="005827B8" w:rsidRPr="001F54D7" w:rsidRDefault="005827B8" w:rsidP="009F73BE">
            <w:pPr>
              <w:pStyle w:val="Tablehead"/>
              <w:rPr>
                <w:rFonts w:eastAsia="Malgun Gothic"/>
                <w:lang w:eastAsia="ko-KR"/>
              </w:rPr>
            </w:pPr>
            <w:r w:rsidRPr="001F54D7">
              <w:rPr>
                <w:rFonts w:eastAsia="Malgun Gothic"/>
                <w:lang w:eastAsia="ko-KR"/>
              </w:rPr>
              <w:t>Uplink</w:t>
            </w:r>
          </w:p>
        </w:tc>
        <w:tc>
          <w:tcPr>
            <w:tcW w:w="2724" w:type="dxa"/>
            <w:gridSpan w:val="4"/>
            <w:shd w:val="clear" w:color="auto" w:fill="auto"/>
          </w:tcPr>
          <w:p w:rsidR="005827B8" w:rsidRPr="001F54D7" w:rsidRDefault="005827B8" w:rsidP="009F73BE">
            <w:pPr>
              <w:pStyle w:val="Tablehead"/>
              <w:rPr>
                <w:rFonts w:eastAsia="Malgun Gothic"/>
                <w:lang w:eastAsia="ko-KR"/>
              </w:rPr>
            </w:pPr>
            <w:r w:rsidRPr="001F54D7">
              <w:rPr>
                <w:rFonts w:eastAsia="Malgun Gothic"/>
                <w:lang w:eastAsia="ko-KR"/>
              </w:rPr>
              <w:t>Downlink</w:t>
            </w:r>
          </w:p>
        </w:tc>
      </w:tr>
      <w:tr w:rsidR="005827B8" w:rsidRPr="001F54D7" w:rsidTr="001649B2">
        <w:trPr>
          <w:cantSplit/>
          <w:trHeight w:val="1699"/>
          <w:jc w:val="center"/>
        </w:trPr>
        <w:tc>
          <w:tcPr>
            <w:tcW w:w="876" w:type="dxa"/>
            <w:vMerge/>
            <w:shd w:val="clear" w:color="auto" w:fill="auto"/>
          </w:tcPr>
          <w:p w:rsidR="005827B8" w:rsidRPr="001F54D7" w:rsidRDefault="005827B8" w:rsidP="009F73BE">
            <w:pPr>
              <w:pStyle w:val="Tablehead"/>
              <w:rPr>
                <w:rFonts w:asciiTheme="majorBidi" w:eastAsia="Malgun Gothic" w:hAnsiTheme="majorBidi" w:cstheme="majorBidi"/>
                <w:bCs/>
                <w:sz w:val="22"/>
                <w:szCs w:val="22"/>
                <w:lang w:eastAsia="ko-KR"/>
              </w:rPr>
            </w:pPr>
          </w:p>
        </w:tc>
        <w:tc>
          <w:tcPr>
            <w:tcW w:w="1374" w:type="dxa"/>
            <w:vMerge/>
            <w:shd w:val="clear" w:color="auto" w:fill="auto"/>
          </w:tcPr>
          <w:p w:rsidR="005827B8" w:rsidRPr="001F54D7" w:rsidRDefault="005827B8" w:rsidP="009F73BE">
            <w:pPr>
              <w:pStyle w:val="Tablehead"/>
              <w:rPr>
                <w:rFonts w:eastAsia="Malgun Gothic"/>
                <w:lang w:eastAsia="ko-KR"/>
              </w:rPr>
            </w:pPr>
          </w:p>
        </w:tc>
        <w:tc>
          <w:tcPr>
            <w:tcW w:w="1115" w:type="dxa"/>
            <w:vMerge/>
            <w:shd w:val="clear" w:color="auto" w:fill="auto"/>
            <w:textDirection w:val="btLr"/>
          </w:tcPr>
          <w:p w:rsidR="005827B8" w:rsidRPr="001F54D7" w:rsidRDefault="005827B8" w:rsidP="009F73BE">
            <w:pPr>
              <w:pStyle w:val="Tablehead"/>
              <w:rPr>
                <w:rFonts w:eastAsia="Malgun Gothic"/>
                <w:lang w:eastAsia="ko-KR"/>
              </w:rPr>
            </w:pPr>
          </w:p>
        </w:tc>
        <w:tc>
          <w:tcPr>
            <w:tcW w:w="690" w:type="dxa"/>
            <w:shd w:val="clear" w:color="auto" w:fill="auto"/>
            <w:textDirection w:val="btLr"/>
          </w:tcPr>
          <w:p w:rsidR="005827B8" w:rsidRPr="001F54D7" w:rsidRDefault="005827B8" w:rsidP="009F73BE">
            <w:pPr>
              <w:pStyle w:val="Tablehead"/>
              <w:rPr>
                <w:rFonts w:eastAsia="Malgun Gothic"/>
                <w:lang w:eastAsia="ko-KR"/>
              </w:rPr>
            </w:pPr>
            <w:r w:rsidRPr="001F54D7">
              <w:rPr>
                <w:rFonts w:eastAsia="Malgun Gothic"/>
                <w:lang w:eastAsia="ko-KR"/>
              </w:rPr>
              <w:t>Number of user (or group)</w:t>
            </w:r>
          </w:p>
        </w:tc>
        <w:tc>
          <w:tcPr>
            <w:tcW w:w="748" w:type="dxa"/>
            <w:shd w:val="clear" w:color="auto" w:fill="auto"/>
            <w:textDirection w:val="btLr"/>
          </w:tcPr>
          <w:p w:rsidR="005827B8" w:rsidRPr="001F54D7" w:rsidRDefault="005827B8" w:rsidP="009F73BE">
            <w:pPr>
              <w:pStyle w:val="Tablehead"/>
              <w:rPr>
                <w:rFonts w:eastAsia="Malgun Gothic"/>
                <w:lang w:eastAsia="ko-KR"/>
              </w:rPr>
            </w:pPr>
            <w:r w:rsidRPr="001F54D7">
              <w:rPr>
                <w:rFonts w:eastAsia="Malgun Gothic"/>
                <w:lang w:eastAsia="ko-KR"/>
              </w:rPr>
              <w:t xml:space="preserve">Bit Rate </w:t>
            </w:r>
          </w:p>
          <w:p w:rsidR="005827B8" w:rsidRPr="001F54D7" w:rsidRDefault="005827B8" w:rsidP="009F73BE">
            <w:pPr>
              <w:pStyle w:val="Tablehead"/>
              <w:rPr>
                <w:rFonts w:eastAsia="Malgun Gothic"/>
                <w:lang w:eastAsia="ko-KR"/>
              </w:rPr>
            </w:pPr>
            <w:r w:rsidRPr="001F54D7">
              <w:rPr>
                <w:rFonts w:eastAsia="Malgun Gothic"/>
                <w:lang w:eastAsia="ko-KR"/>
              </w:rPr>
              <w:t>(kbit/s)</w:t>
            </w:r>
          </w:p>
        </w:tc>
        <w:tc>
          <w:tcPr>
            <w:tcW w:w="651" w:type="dxa"/>
            <w:shd w:val="clear" w:color="auto" w:fill="auto"/>
            <w:textDirection w:val="btLr"/>
          </w:tcPr>
          <w:p w:rsidR="005827B8" w:rsidRPr="001F54D7" w:rsidRDefault="005827B8" w:rsidP="009F73BE">
            <w:pPr>
              <w:pStyle w:val="Tablehead"/>
              <w:rPr>
                <w:rFonts w:eastAsia="Malgun Gothic"/>
                <w:lang w:eastAsia="ko-KR"/>
              </w:rPr>
            </w:pPr>
            <w:r w:rsidRPr="001F54D7">
              <w:rPr>
                <w:rFonts w:eastAsia="Malgun Gothic"/>
                <w:lang w:eastAsia="ko-KR"/>
              </w:rPr>
              <w:t>Call duration per hour (min)</w:t>
            </w:r>
          </w:p>
        </w:tc>
        <w:tc>
          <w:tcPr>
            <w:tcW w:w="691" w:type="dxa"/>
            <w:shd w:val="clear" w:color="auto" w:fill="auto"/>
            <w:textDirection w:val="btLr"/>
          </w:tcPr>
          <w:p w:rsidR="005827B8" w:rsidRPr="001F54D7" w:rsidRDefault="005827B8" w:rsidP="009F73BE">
            <w:pPr>
              <w:pStyle w:val="Tablehead"/>
              <w:rPr>
                <w:rFonts w:eastAsia="Malgun Gothic"/>
                <w:lang w:eastAsia="ko-KR"/>
              </w:rPr>
            </w:pPr>
            <w:r w:rsidRPr="001F54D7">
              <w:rPr>
                <w:rFonts w:eastAsia="Malgun Gothic"/>
                <w:lang w:eastAsia="ko-KR"/>
              </w:rPr>
              <w:t>Activity factor</w:t>
            </w:r>
          </w:p>
        </w:tc>
        <w:tc>
          <w:tcPr>
            <w:tcW w:w="691" w:type="dxa"/>
            <w:shd w:val="clear" w:color="auto" w:fill="auto"/>
            <w:textDirection w:val="btLr"/>
          </w:tcPr>
          <w:p w:rsidR="005827B8" w:rsidRPr="001F54D7" w:rsidRDefault="005827B8" w:rsidP="009F73BE">
            <w:pPr>
              <w:pStyle w:val="Tablehead"/>
              <w:rPr>
                <w:rFonts w:eastAsia="Malgun Gothic"/>
                <w:lang w:eastAsia="ko-KR"/>
              </w:rPr>
            </w:pPr>
            <w:r w:rsidRPr="001F54D7">
              <w:rPr>
                <w:rFonts w:eastAsia="Malgun Gothic"/>
                <w:lang w:eastAsia="ko-KR"/>
              </w:rPr>
              <w:t>Number of user (or group)</w:t>
            </w:r>
          </w:p>
        </w:tc>
        <w:tc>
          <w:tcPr>
            <w:tcW w:w="690" w:type="dxa"/>
            <w:shd w:val="clear" w:color="auto" w:fill="auto"/>
            <w:textDirection w:val="btLr"/>
          </w:tcPr>
          <w:p w:rsidR="005827B8" w:rsidRPr="001F54D7" w:rsidRDefault="005827B8" w:rsidP="009F73BE">
            <w:pPr>
              <w:pStyle w:val="Tablehead"/>
              <w:rPr>
                <w:rFonts w:eastAsia="Malgun Gothic"/>
                <w:lang w:eastAsia="ko-KR"/>
              </w:rPr>
            </w:pPr>
            <w:r w:rsidRPr="001F54D7">
              <w:rPr>
                <w:rFonts w:eastAsia="Malgun Gothic"/>
                <w:lang w:eastAsia="ko-KR"/>
              </w:rPr>
              <w:t>Bit Rate (kbit/s)</w:t>
            </w:r>
          </w:p>
        </w:tc>
        <w:tc>
          <w:tcPr>
            <w:tcW w:w="652" w:type="dxa"/>
            <w:shd w:val="clear" w:color="auto" w:fill="auto"/>
            <w:textDirection w:val="btLr"/>
          </w:tcPr>
          <w:p w:rsidR="005827B8" w:rsidRPr="001F54D7" w:rsidRDefault="005827B8" w:rsidP="009F73BE">
            <w:pPr>
              <w:pStyle w:val="Tablehead"/>
              <w:rPr>
                <w:rFonts w:eastAsia="Malgun Gothic"/>
                <w:lang w:eastAsia="ko-KR"/>
              </w:rPr>
            </w:pPr>
            <w:r w:rsidRPr="001F54D7">
              <w:rPr>
                <w:rFonts w:eastAsia="Malgun Gothic"/>
                <w:lang w:eastAsia="ko-KR"/>
              </w:rPr>
              <w:t>Call duration per hour (min)</w:t>
            </w:r>
          </w:p>
        </w:tc>
        <w:tc>
          <w:tcPr>
            <w:tcW w:w="691" w:type="dxa"/>
            <w:shd w:val="clear" w:color="auto" w:fill="auto"/>
            <w:textDirection w:val="btLr"/>
          </w:tcPr>
          <w:p w:rsidR="005827B8" w:rsidRPr="001F54D7" w:rsidRDefault="005827B8" w:rsidP="009F73BE">
            <w:pPr>
              <w:pStyle w:val="Tablehead"/>
              <w:rPr>
                <w:rFonts w:eastAsia="Malgun Gothic"/>
                <w:lang w:eastAsia="ko-KR"/>
              </w:rPr>
            </w:pPr>
            <w:r w:rsidRPr="001F54D7">
              <w:rPr>
                <w:rFonts w:eastAsia="Malgun Gothic"/>
                <w:lang w:eastAsia="ko-KR"/>
              </w:rPr>
              <w:t>Activity factor</w:t>
            </w:r>
          </w:p>
        </w:tc>
      </w:tr>
      <w:tr w:rsidR="005827B8" w:rsidRPr="001F54D7" w:rsidTr="009F73BE">
        <w:trPr>
          <w:jc w:val="center"/>
        </w:trPr>
        <w:tc>
          <w:tcPr>
            <w:tcW w:w="876" w:type="dxa"/>
            <w:vMerge w:val="restart"/>
            <w:shd w:val="clear" w:color="auto" w:fill="auto"/>
            <w:vAlign w:val="center"/>
          </w:tcPr>
          <w:p w:rsidR="005827B8" w:rsidRPr="001F54D7" w:rsidRDefault="005827B8" w:rsidP="009F73BE">
            <w:pPr>
              <w:pStyle w:val="Tabletext"/>
              <w:jc w:val="center"/>
              <w:rPr>
                <w:rFonts w:eastAsia="Malgun Gothic"/>
                <w:lang w:eastAsia="ko-KR"/>
              </w:rPr>
            </w:pPr>
            <w:r w:rsidRPr="001F54D7">
              <w:rPr>
                <w:rFonts w:eastAsia="Malgun Gothic"/>
                <w:lang w:eastAsia="ko-KR"/>
              </w:rPr>
              <w:t>Voice</w:t>
            </w:r>
          </w:p>
        </w:tc>
        <w:tc>
          <w:tcPr>
            <w:tcW w:w="137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Individual Call</w:t>
            </w:r>
          </w:p>
        </w:tc>
        <w:tc>
          <w:tcPr>
            <w:tcW w:w="1115"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0.1</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r w:rsidR="009F73BE" w:rsidRPr="001F54D7">
              <w:rPr>
                <w:rFonts w:eastAsia="Malgun Gothic"/>
                <w:lang w:eastAsia="ko-KR"/>
              </w:rPr>
              <w:t> </w:t>
            </w:r>
            <w:r w:rsidRPr="001F54D7">
              <w:rPr>
                <w:rFonts w:eastAsia="Malgun Gothic"/>
                <w:lang w:eastAsia="ko-KR"/>
              </w:rPr>
              <w:t>448</w:t>
            </w:r>
          </w:p>
        </w:tc>
        <w:tc>
          <w:tcPr>
            <w:tcW w:w="74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45.3</w:t>
            </w:r>
          </w:p>
        </w:tc>
        <w:tc>
          <w:tcPr>
            <w:tcW w:w="6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0.39</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0.5</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r w:rsidR="009F73BE" w:rsidRPr="001F54D7">
              <w:rPr>
                <w:rFonts w:eastAsia="Malgun Gothic"/>
                <w:lang w:eastAsia="ko-KR"/>
              </w:rPr>
              <w:t> </w:t>
            </w:r>
            <w:r w:rsidRPr="001F54D7">
              <w:rPr>
                <w:rFonts w:eastAsia="Malgun Gothic"/>
                <w:lang w:eastAsia="ko-KR"/>
              </w:rPr>
              <w:t>448</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45.3</w:t>
            </w:r>
          </w:p>
        </w:tc>
        <w:tc>
          <w:tcPr>
            <w:tcW w:w="65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0.39</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0.5</w:t>
            </w:r>
          </w:p>
        </w:tc>
      </w:tr>
      <w:tr w:rsidR="005827B8" w:rsidRPr="001F54D7" w:rsidTr="009F73BE">
        <w:trPr>
          <w:jc w:val="center"/>
        </w:trPr>
        <w:tc>
          <w:tcPr>
            <w:tcW w:w="876" w:type="dxa"/>
            <w:vMerge/>
            <w:shd w:val="clear" w:color="auto" w:fill="auto"/>
            <w:vAlign w:val="center"/>
          </w:tcPr>
          <w:p w:rsidR="005827B8" w:rsidRPr="001F54D7" w:rsidRDefault="005827B8" w:rsidP="009F73BE">
            <w:pPr>
              <w:pStyle w:val="Tabletext"/>
              <w:jc w:val="center"/>
              <w:rPr>
                <w:rFonts w:eastAsia="Malgun Gothic"/>
                <w:lang w:eastAsia="ko-KR"/>
              </w:rPr>
            </w:pPr>
          </w:p>
        </w:tc>
        <w:tc>
          <w:tcPr>
            <w:tcW w:w="137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Group Call</w:t>
            </w:r>
          </w:p>
        </w:tc>
        <w:tc>
          <w:tcPr>
            <w:tcW w:w="1115"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145</w:t>
            </w:r>
          </w:p>
        </w:tc>
        <w:tc>
          <w:tcPr>
            <w:tcW w:w="74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45.3</w:t>
            </w:r>
          </w:p>
        </w:tc>
        <w:tc>
          <w:tcPr>
            <w:tcW w:w="6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60</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0.075</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145</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45.3</w:t>
            </w:r>
          </w:p>
        </w:tc>
        <w:tc>
          <w:tcPr>
            <w:tcW w:w="65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60</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0.075</w:t>
            </w:r>
          </w:p>
        </w:tc>
      </w:tr>
      <w:tr w:rsidR="005827B8" w:rsidRPr="001F54D7" w:rsidTr="009F73BE">
        <w:trPr>
          <w:jc w:val="center"/>
        </w:trPr>
        <w:tc>
          <w:tcPr>
            <w:tcW w:w="876" w:type="dxa"/>
            <w:vMerge w:val="restart"/>
            <w:shd w:val="clear" w:color="auto" w:fill="auto"/>
            <w:vAlign w:val="center"/>
          </w:tcPr>
          <w:p w:rsidR="005827B8" w:rsidRPr="001F54D7" w:rsidRDefault="005827B8" w:rsidP="009F73BE">
            <w:pPr>
              <w:pStyle w:val="Tabletext"/>
              <w:jc w:val="center"/>
              <w:rPr>
                <w:rFonts w:eastAsia="Malgun Gothic"/>
                <w:lang w:eastAsia="ko-KR"/>
              </w:rPr>
            </w:pPr>
            <w:r w:rsidRPr="001F54D7">
              <w:rPr>
                <w:rFonts w:eastAsia="Malgun Gothic"/>
                <w:lang w:eastAsia="ko-KR"/>
              </w:rPr>
              <w:t>Data</w:t>
            </w:r>
          </w:p>
        </w:tc>
        <w:tc>
          <w:tcPr>
            <w:tcW w:w="137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SMS</w:t>
            </w:r>
          </w:p>
        </w:tc>
        <w:tc>
          <w:tcPr>
            <w:tcW w:w="1115"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145</w:t>
            </w:r>
          </w:p>
        </w:tc>
        <w:tc>
          <w:tcPr>
            <w:tcW w:w="74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145</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5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r>
      <w:tr w:rsidR="005827B8" w:rsidRPr="001F54D7" w:rsidTr="009F73BE">
        <w:trPr>
          <w:jc w:val="center"/>
        </w:trPr>
        <w:tc>
          <w:tcPr>
            <w:tcW w:w="876" w:type="dxa"/>
            <w:vMerge/>
            <w:shd w:val="clear" w:color="auto" w:fill="auto"/>
            <w:vAlign w:val="center"/>
          </w:tcPr>
          <w:p w:rsidR="005827B8" w:rsidRPr="001F54D7" w:rsidRDefault="005827B8" w:rsidP="009F73BE">
            <w:pPr>
              <w:pStyle w:val="Tabletext"/>
              <w:jc w:val="center"/>
              <w:rPr>
                <w:rFonts w:eastAsia="Malgun Gothic"/>
                <w:lang w:eastAsia="ko-KR"/>
              </w:rPr>
            </w:pPr>
          </w:p>
        </w:tc>
        <w:tc>
          <w:tcPr>
            <w:tcW w:w="137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MMS</w:t>
            </w:r>
          </w:p>
        </w:tc>
        <w:tc>
          <w:tcPr>
            <w:tcW w:w="1115"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145</w:t>
            </w:r>
          </w:p>
        </w:tc>
        <w:tc>
          <w:tcPr>
            <w:tcW w:w="74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520</w:t>
            </w:r>
          </w:p>
        </w:tc>
        <w:tc>
          <w:tcPr>
            <w:tcW w:w="6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145</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520</w:t>
            </w:r>
          </w:p>
        </w:tc>
        <w:tc>
          <w:tcPr>
            <w:tcW w:w="65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r>
      <w:tr w:rsidR="005827B8" w:rsidRPr="001F54D7" w:rsidTr="009F73BE">
        <w:trPr>
          <w:jc w:val="center"/>
        </w:trPr>
        <w:tc>
          <w:tcPr>
            <w:tcW w:w="876" w:type="dxa"/>
            <w:vMerge/>
            <w:shd w:val="clear" w:color="auto" w:fill="auto"/>
            <w:vAlign w:val="center"/>
          </w:tcPr>
          <w:p w:rsidR="005827B8" w:rsidRPr="001F54D7" w:rsidRDefault="005827B8" w:rsidP="009F73BE">
            <w:pPr>
              <w:pStyle w:val="Tabletext"/>
              <w:jc w:val="center"/>
              <w:rPr>
                <w:rFonts w:eastAsia="Malgun Gothic"/>
                <w:lang w:eastAsia="ko-KR"/>
              </w:rPr>
            </w:pPr>
          </w:p>
        </w:tc>
        <w:tc>
          <w:tcPr>
            <w:tcW w:w="137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Internet Access</w:t>
            </w:r>
          </w:p>
        </w:tc>
        <w:tc>
          <w:tcPr>
            <w:tcW w:w="1115"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2</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30</w:t>
            </w:r>
          </w:p>
        </w:tc>
        <w:tc>
          <w:tcPr>
            <w:tcW w:w="74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512</w:t>
            </w:r>
          </w:p>
        </w:tc>
        <w:tc>
          <w:tcPr>
            <w:tcW w:w="6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30</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512</w:t>
            </w:r>
          </w:p>
        </w:tc>
        <w:tc>
          <w:tcPr>
            <w:tcW w:w="65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20</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r>
      <w:tr w:rsidR="005827B8" w:rsidRPr="001F54D7" w:rsidTr="009F73BE">
        <w:trPr>
          <w:jc w:val="center"/>
        </w:trPr>
        <w:tc>
          <w:tcPr>
            <w:tcW w:w="876" w:type="dxa"/>
            <w:vMerge/>
            <w:shd w:val="clear" w:color="auto" w:fill="auto"/>
            <w:vAlign w:val="center"/>
          </w:tcPr>
          <w:p w:rsidR="005827B8" w:rsidRPr="001F54D7" w:rsidRDefault="005827B8" w:rsidP="009F73BE">
            <w:pPr>
              <w:pStyle w:val="Tabletext"/>
              <w:jc w:val="center"/>
              <w:rPr>
                <w:rFonts w:eastAsia="Malgun Gothic"/>
                <w:lang w:eastAsia="ko-KR"/>
              </w:rPr>
            </w:pPr>
          </w:p>
        </w:tc>
        <w:tc>
          <w:tcPr>
            <w:tcW w:w="137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Sensor</w:t>
            </w:r>
          </w:p>
        </w:tc>
        <w:tc>
          <w:tcPr>
            <w:tcW w:w="1115"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360</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70</w:t>
            </w:r>
          </w:p>
        </w:tc>
        <w:tc>
          <w:tcPr>
            <w:tcW w:w="74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76</w:t>
            </w:r>
          </w:p>
        </w:tc>
        <w:tc>
          <w:tcPr>
            <w:tcW w:w="6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70</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76</w:t>
            </w:r>
          </w:p>
        </w:tc>
        <w:tc>
          <w:tcPr>
            <w:tcW w:w="65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0.1</w:t>
            </w:r>
          </w:p>
        </w:tc>
      </w:tr>
      <w:tr w:rsidR="005827B8" w:rsidRPr="001F54D7" w:rsidTr="009F73BE">
        <w:trPr>
          <w:jc w:val="center"/>
        </w:trPr>
        <w:tc>
          <w:tcPr>
            <w:tcW w:w="876" w:type="dxa"/>
            <w:vMerge/>
            <w:shd w:val="clear" w:color="auto" w:fill="auto"/>
            <w:vAlign w:val="center"/>
          </w:tcPr>
          <w:p w:rsidR="005827B8" w:rsidRPr="001F54D7" w:rsidRDefault="005827B8" w:rsidP="009F73BE">
            <w:pPr>
              <w:pStyle w:val="Tabletext"/>
              <w:jc w:val="center"/>
              <w:rPr>
                <w:rFonts w:eastAsia="Malgun Gothic"/>
                <w:lang w:eastAsia="ko-KR"/>
              </w:rPr>
            </w:pPr>
          </w:p>
        </w:tc>
        <w:tc>
          <w:tcPr>
            <w:tcW w:w="137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GPS</w:t>
            </w:r>
          </w:p>
        </w:tc>
        <w:tc>
          <w:tcPr>
            <w:tcW w:w="1115"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360</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145</w:t>
            </w:r>
          </w:p>
        </w:tc>
        <w:tc>
          <w:tcPr>
            <w:tcW w:w="74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76</w:t>
            </w:r>
          </w:p>
        </w:tc>
        <w:tc>
          <w:tcPr>
            <w:tcW w:w="6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145</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76</w:t>
            </w:r>
          </w:p>
        </w:tc>
        <w:tc>
          <w:tcPr>
            <w:tcW w:w="65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0.1</w:t>
            </w:r>
          </w:p>
        </w:tc>
      </w:tr>
      <w:tr w:rsidR="005827B8" w:rsidRPr="001F54D7" w:rsidTr="009F73BE">
        <w:trPr>
          <w:trHeight w:val="277"/>
          <w:jc w:val="center"/>
        </w:trPr>
        <w:tc>
          <w:tcPr>
            <w:tcW w:w="876" w:type="dxa"/>
            <w:vMerge w:val="restart"/>
            <w:shd w:val="clear" w:color="auto" w:fill="auto"/>
            <w:vAlign w:val="center"/>
          </w:tcPr>
          <w:p w:rsidR="005827B8" w:rsidRPr="001F54D7" w:rsidRDefault="005827B8" w:rsidP="009F73BE">
            <w:pPr>
              <w:pStyle w:val="Tabletext"/>
              <w:jc w:val="center"/>
              <w:rPr>
                <w:rFonts w:eastAsia="Malgun Gothic"/>
                <w:lang w:eastAsia="ko-KR"/>
              </w:rPr>
            </w:pPr>
            <w:r w:rsidRPr="001F54D7">
              <w:rPr>
                <w:rFonts w:eastAsia="Malgun Gothic"/>
                <w:lang w:eastAsia="ko-KR"/>
              </w:rPr>
              <w:t>Video</w:t>
            </w:r>
          </w:p>
        </w:tc>
        <w:tc>
          <w:tcPr>
            <w:tcW w:w="137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Image(SD)</w:t>
            </w:r>
          </w:p>
        </w:tc>
        <w:tc>
          <w:tcPr>
            <w:tcW w:w="1115"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64</w:t>
            </w:r>
          </w:p>
        </w:tc>
        <w:tc>
          <w:tcPr>
            <w:tcW w:w="74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512</w:t>
            </w:r>
          </w:p>
        </w:tc>
        <w:tc>
          <w:tcPr>
            <w:tcW w:w="6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64</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512</w:t>
            </w:r>
          </w:p>
        </w:tc>
        <w:tc>
          <w:tcPr>
            <w:tcW w:w="65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0.02</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r>
      <w:tr w:rsidR="005827B8" w:rsidRPr="001F54D7" w:rsidTr="001649B2">
        <w:trPr>
          <w:jc w:val="center"/>
        </w:trPr>
        <w:tc>
          <w:tcPr>
            <w:tcW w:w="876" w:type="dxa"/>
            <w:vMerge/>
            <w:shd w:val="clear" w:color="auto" w:fill="auto"/>
          </w:tcPr>
          <w:p w:rsidR="005827B8" w:rsidRPr="001F54D7" w:rsidRDefault="005827B8" w:rsidP="009F73BE">
            <w:pPr>
              <w:pStyle w:val="Tabletext"/>
              <w:jc w:val="center"/>
              <w:rPr>
                <w:rFonts w:eastAsia="Malgun Gothic"/>
                <w:lang w:eastAsia="ko-KR"/>
              </w:rPr>
            </w:pPr>
          </w:p>
        </w:tc>
        <w:tc>
          <w:tcPr>
            <w:tcW w:w="137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Video(HD)</w:t>
            </w:r>
          </w:p>
        </w:tc>
        <w:tc>
          <w:tcPr>
            <w:tcW w:w="1115"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w:t>
            </w:r>
          </w:p>
        </w:tc>
        <w:tc>
          <w:tcPr>
            <w:tcW w:w="74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2</w:t>
            </w:r>
            <w:r w:rsidR="009F73BE" w:rsidRPr="001F54D7">
              <w:rPr>
                <w:rFonts w:eastAsia="Malgun Gothic"/>
                <w:lang w:eastAsia="ko-KR"/>
              </w:rPr>
              <w:t> </w:t>
            </w:r>
            <w:r w:rsidRPr="001F54D7">
              <w:rPr>
                <w:rFonts w:eastAsia="Malgun Gothic"/>
                <w:lang w:eastAsia="ko-KR"/>
              </w:rPr>
              <w:t>000</w:t>
            </w:r>
          </w:p>
        </w:tc>
        <w:tc>
          <w:tcPr>
            <w:tcW w:w="6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60</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2</w:t>
            </w:r>
            <w:r w:rsidR="009F73BE" w:rsidRPr="001F54D7">
              <w:rPr>
                <w:rFonts w:eastAsia="Malgun Gothic"/>
                <w:lang w:eastAsia="ko-KR"/>
              </w:rPr>
              <w:t> </w:t>
            </w:r>
            <w:r w:rsidRPr="001F54D7">
              <w:rPr>
                <w:rFonts w:eastAsia="Malgun Gothic"/>
                <w:lang w:eastAsia="ko-KR"/>
              </w:rPr>
              <w:t>000</w:t>
            </w:r>
          </w:p>
        </w:tc>
        <w:tc>
          <w:tcPr>
            <w:tcW w:w="65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60</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r>
      <w:tr w:rsidR="005827B8" w:rsidRPr="001F54D7" w:rsidTr="001649B2">
        <w:trPr>
          <w:jc w:val="center"/>
        </w:trPr>
        <w:tc>
          <w:tcPr>
            <w:tcW w:w="876" w:type="dxa"/>
            <w:vMerge/>
            <w:shd w:val="clear" w:color="auto" w:fill="auto"/>
          </w:tcPr>
          <w:p w:rsidR="005827B8" w:rsidRPr="001F54D7" w:rsidRDefault="005827B8" w:rsidP="009F73BE">
            <w:pPr>
              <w:pStyle w:val="Tabletext"/>
              <w:jc w:val="center"/>
              <w:rPr>
                <w:rFonts w:eastAsia="Malgun Gothic"/>
                <w:lang w:eastAsia="ko-KR"/>
              </w:rPr>
            </w:pPr>
          </w:p>
        </w:tc>
        <w:tc>
          <w:tcPr>
            <w:tcW w:w="137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Video(SD)</w:t>
            </w:r>
          </w:p>
        </w:tc>
        <w:tc>
          <w:tcPr>
            <w:tcW w:w="1115"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w:t>
            </w:r>
          </w:p>
        </w:tc>
        <w:tc>
          <w:tcPr>
            <w:tcW w:w="74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r w:rsidR="009F73BE" w:rsidRPr="001F54D7">
              <w:rPr>
                <w:rFonts w:eastAsia="Malgun Gothic"/>
                <w:lang w:eastAsia="ko-KR"/>
              </w:rPr>
              <w:t> </w:t>
            </w:r>
            <w:r w:rsidRPr="001F54D7">
              <w:rPr>
                <w:rFonts w:eastAsia="Malgun Gothic"/>
                <w:lang w:eastAsia="ko-KR"/>
              </w:rPr>
              <w:t>000</w:t>
            </w:r>
          </w:p>
        </w:tc>
        <w:tc>
          <w:tcPr>
            <w:tcW w:w="6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60</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r w:rsidR="009F73BE" w:rsidRPr="001F54D7">
              <w:rPr>
                <w:rFonts w:eastAsia="Malgun Gothic"/>
                <w:lang w:eastAsia="ko-KR"/>
              </w:rPr>
              <w:t> </w:t>
            </w:r>
            <w:r w:rsidRPr="001F54D7">
              <w:rPr>
                <w:rFonts w:eastAsia="Malgun Gothic"/>
                <w:lang w:eastAsia="ko-KR"/>
              </w:rPr>
              <w:t>000</w:t>
            </w:r>
          </w:p>
        </w:tc>
        <w:tc>
          <w:tcPr>
            <w:tcW w:w="65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60</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r>
      <w:tr w:rsidR="005827B8" w:rsidRPr="001F54D7" w:rsidTr="001649B2">
        <w:trPr>
          <w:jc w:val="center"/>
        </w:trPr>
        <w:tc>
          <w:tcPr>
            <w:tcW w:w="876" w:type="dxa"/>
            <w:vMerge/>
            <w:shd w:val="clear" w:color="auto" w:fill="auto"/>
          </w:tcPr>
          <w:p w:rsidR="005827B8" w:rsidRPr="001F54D7" w:rsidRDefault="005827B8" w:rsidP="009F73BE">
            <w:pPr>
              <w:pStyle w:val="Tabletext"/>
              <w:jc w:val="center"/>
              <w:rPr>
                <w:rFonts w:eastAsia="Malgun Gothic"/>
                <w:lang w:eastAsia="ko-KR"/>
              </w:rPr>
            </w:pPr>
          </w:p>
        </w:tc>
        <w:tc>
          <w:tcPr>
            <w:tcW w:w="137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Individual Call</w:t>
            </w:r>
          </w:p>
        </w:tc>
        <w:tc>
          <w:tcPr>
            <w:tcW w:w="1115"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0.2</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788</w:t>
            </w:r>
          </w:p>
        </w:tc>
        <w:tc>
          <w:tcPr>
            <w:tcW w:w="74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512</w:t>
            </w:r>
          </w:p>
        </w:tc>
        <w:tc>
          <w:tcPr>
            <w:tcW w:w="6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0.39</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0.5</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788</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512</w:t>
            </w:r>
          </w:p>
        </w:tc>
        <w:tc>
          <w:tcPr>
            <w:tcW w:w="65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0.39</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0.5</w:t>
            </w:r>
          </w:p>
        </w:tc>
      </w:tr>
      <w:tr w:rsidR="005827B8" w:rsidRPr="001F54D7" w:rsidTr="001649B2">
        <w:trPr>
          <w:jc w:val="center"/>
        </w:trPr>
        <w:tc>
          <w:tcPr>
            <w:tcW w:w="876" w:type="dxa"/>
            <w:vMerge/>
            <w:shd w:val="clear" w:color="auto" w:fill="auto"/>
          </w:tcPr>
          <w:p w:rsidR="005827B8" w:rsidRPr="001F54D7" w:rsidRDefault="005827B8" w:rsidP="009F73BE">
            <w:pPr>
              <w:pStyle w:val="Tabletext"/>
              <w:jc w:val="center"/>
              <w:rPr>
                <w:rFonts w:eastAsia="Malgun Gothic"/>
                <w:lang w:eastAsia="ko-KR"/>
              </w:rPr>
            </w:pPr>
          </w:p>
        </w:tc>
        <w:tc>
          <w:tcPr>
            <w:tcW w:w="1374"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Group Call</w:t>
            </w:r>
          </w:p>
        </w:tc>
        <w:tc>
          <w:tcPr>
            <w:tcW w:w="1115"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1</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39</w:t>
            </w:r>
          </w:p>
        </w:tc>
        <w:tc>
          <w:tcPr>
            <w:tcW w:w="748"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512</w:t>
            </w:r>
          </w:p>
        </w:tc>
        <w:tc>
          <w:tcPr>
            <w:tcW w:w="65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60</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0.075</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39</w:t>
            </w:r>
          </w:p>
        </w:tc>
        <w:tc>
          <w:tcPr>
            <w:tcW w:w="690"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512</w:t>
            </w:r>
          </w:p>
        </w:tc>
        <w:tc>
          <w:tcPr>
            <w:tcW w:w="652"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60</w:t>
            </w:r>
          </w:p>
        </w:tc>
        <w:tc>
          <w:tcPr>
            <w:tcW w:w="691" w:type="dxa"/>
            <w:shd w:val="clear" w:color="auto" w:fill="auto"/>
          </w:tcPr>
          <w:p w:rsidR="005827B8" w:rsidRPr="001F54D7" w:rsidRDefault="005827B8" w:rsidP="009F73BE">
            <w:pPr>
              <w:pStyle w:val="Tabletext"/>
              <w:jc w:val="center"/>
              <w:rPr>
                <w:rFonts w:eastAsia="Malgun Gothic"/>
                <w:lang w:eastAsia="ko-KR"/>
              </w:rPr>
            </w:pPr>
            <w:r w:rsidRPr="001F54D7">
              <w:rPr>
                <w:rFonts w:eastAsia="Malgun Gothic"/>
                <w:lang w:eastAsia="ko-KR"/>
              </w:rPr>
              <w:t>0.075</w:t>
            </w:r>
          </w:p>
        </w:tc>
      </w:tr>
    </w:tbl>
    <w:p w:rsidR="00CA6DE6" w:rsidRPr="001F54D7" w:rsidRDefault="00CA6DE6" w:rsidP="00CA6DE6">
      <w:pPr>
        <w:pStyle w:val="Tablefin"/>
        <w:rPr>
          <w:lang w:eastAsia="ko-KR"/>
        </w:rPr>
      </w:pPr>
      <w:bookmarkStart w:id="556" w:name="_Toc402955760"/>
    </w:p>
    <w:p w:rsidR="005827B8" w:rsidRPr="001F54D7" w:rsidRDefault="00B04E8D" w:rsidP="00CA6DE6">
      <w:pPr>
        <w:pStyle w:val="Headingb"/>
        <w:rPr>
          <w:lang w:val="en-GB" w:eastAsia="ko-KR"/>
        </w:rPr>
      </w:pPr>
      <w:r w:rsidRPr="001F54D7">
        <w:t>A</w:t>
      </w:r>
      <w:r>
        <w:t>2F</w:t>
      </w:r>
      <w:r w:rsidRPr="001F54D7">
        <w:t>.3</w:t>
      </w:r>
      <w:r>
        <w:t>.3</w:t>
      </w:r>
      <w:r>
        <w:tab/>
      </w:r>
      <w:r w:rsidR="005827B8" w:rsidRPr="001F54D7">
        <w:rPr>
          <w:lang w:val="en-GB" w:eastAsia="ko-KR"/>
        </w:rPr>
        <w:t>PPDR operation with other public broadband services</w:t>
      </w:r>
      <w:bookmarkEnd w:id="556"/>
    </w:p>
    <w:p w:rsidR="005827B8" w:rsidRPr="001F54D7" w:rsidRDefault="005827B8" w:rsidP="001649B2">
      <w:pPr>
        <w:rPr>
          <w:lang w:eastAsia="ko-KR"/>
        </w:rPr>
      </w:pPr>
      <w:r w:rsidRPr="001F54D7">
        <w:rPr>
          <w:lang w:eastAsia="ko-KR"/>
        </w:rPr>
        <w:t>Traffic scenario of integrated public broadband service where not only PPDR but also other public broadband services (e.g. for railway or inshore vessels) is provided. To calculate spectrum requirement of integrated service, traffic scenarios can be considered separated by geographical service area of land and sea. For land area, PPDR and railway broadband services, for sea area, PPDR and inshore vessel broadband services are used simultaneously. Spectrum requirement are determined so as to meet spectrum requirements of all service areas.</w:t>
      </w:r>
    </w:p>
    <w:p w:rsidR="005827B8" w:rsidRPr="001F54D7" w:rsidRDefault="005827B8" w:rsidP="00B8676D">
      <w:pPr>
        <w:rPr>
          <w:lang w:eastAsia="ko-KR"/>
        </w:rPr>
      </w:pPr>
      <w:r w:rsidRPr="001F54D7">
        <w:rPr>
          <w:lang w:eastAsia="ko-KR"/>
        </w:rPr>
        <w:t xml:space="preserve">In this study, an incident near Seoul station is assumed for land area scenario and traffic parameters of multiple PPDR agencies as given in § </w:t>
      </w:r>
      <w:r w:rsidR="00B8676D" w:rsidRPr="001F54D7">
        <w:t>A</w:t>
      </w:r>
      <w:r w:rsidR="00B8676D">
        <w:t>2F</w:t>
      </w:r>
      <w:r w:rsidR="00B8676D" w:rsidRPr="001F54D7">
        <w:t>.3</w:t>
      </w:r>
      <w:r w:rsidR="00B8676D">
        <w:t>.2</w:t>
      </w:r>
      <w:r w:rsidRPr="001F54D7">
        <w:rPr>
          <w:lang w:eastAsia="ko-KR"/>
        </w:rPr>
        <w:t xml:space="preserve"> is adopted. For sea area scenario, ship sinking near Busan harbor is considered. In this scenario, PPDR agency officers in harbor area and coast guard vessels in sea are assumed and broadband service for in shore vessel is also provided simultaneously. </w:t>
      </w:r>
    </w:p>
    <w:p w:rsidR="005827B8" w:rsidRPr="001F54D7" w:rsidRDefault="003B114A" w:rsidP="003B114A">
      <w:pPr>
        <w:pStyle w:val="Heading1"/>
      </w:pPr>
      <w:bookmarkStart w:id="557" w:name="_Toc402955761"/>
      <w:bookmarkStart w:id="558" w:name="_Toc424664279"/>
      <w:bookmarkStart w:id="559" w:name="_Toc431978788"/>
      <w:bookmarkStart w:id="560" w:name="_Toc432165805"/>
      <w:bookmarkStart w:id="561" w:name="_Toc432166581"/>
      <w:bookmarkStart w:id="562" w:name="_Toc450752778"/>
      <w:bookmarkStart w:id="563" w:name="_Toc450753284"/>
      <w:bookmarkStart w:id="564" w:name="_Toc450757396"/>
      <w:bookmarkStart w:id="565" w:name="_Toc450808251"/>
      <w:bookmarkStart w:id="566" w:name="_Toc450876143"/>
      <w:bookmarkStart w:id="567" w:name="_Toc451239074"/>
      <w:r w:rsidRPr="001F54D7">
        <w:t>A</w:t>
      </w:r>
      <w:r>
        <w:t>2F</w:t>
      </w:r>
      <w:r w:rsidRPr="001F54D7">
        <w:t>.</w:t>
      </w:r>
      <w:r w:rsidR="005827B8" w:rsidRPr="001F54D7">
        <w:t>4</w:t>
      </w:r>
      <w:r w:rsidR="005827B8" w:rsidRPr="001F54D7">
        <w:tab/>
        <w:t>Spectrum Requirements</w:t>
      </w:r>
      <w:bookmarkEnd w:id="557"/>
      <w:bookmarkEnd w:id="558"/>
      <w:bookmarkEnd w:id="559"/>
      <w:bookmarkEnd w:id="560"/>
      <w:bookmarkEnd w:id="561"/>
      <w:bookmarkEnd w:id="562"/>
      <w:bookmarkEnd w:id="563"/>
      <w:bookmarkEnd w:id="564"/>
      <w:bookmarkEnd w:id="565"/>
      <w:bookmarkEnd w:id="566"/>
      <w:bookmarkEnd w:id="567"/>
    </w:p>
    <w:p w:rsidR="005827B8" w:rsidRPr="001F54D7" w:rsidRDefault="005827B8" w:rsidP="001649B2">
      <w:pPr>
        <w:rPr>
          <w:lang w:eastAsia="ja-JP"/>
        </w:rPr>
      </w:pPr>
      <w:proofErr w:type="gramStart"/>
      <w:r w:rsidRPr="001F54D7">
        <w:rPr>
          <w:lang w:eastAsia="ko-KR"/>
        </w:rPr>
        <w:t>Tables</w:t>
      </w:r>
      <w:proofErr w:type="gramEnd"/>
      <w:r w:rsidRPr="001F54D7">
        <w:rPr>
          <w:lang w:eastAsia="ko-KR"/>
        </w:rPr>
        <w:t xml:space="preserve"> </w:t>
      </w:r>
      <w:r w:rsidRPr="001F54D7">
        <w:rPr>
          <w:lang w:eastAsia="ja-JP"/>
        </w:rPr>
        <w:t>2F</w:t>
      </w:r>
      <w:r w:rsidRPr="001F54D7">
        <w:rPr>
          <w:lang w:eastAsia="ko-KR"/>
        </w:rPr>
        <w:t xml:space="preserve">-9 and </w:t>
      </w:r>
      <w:r w:rsidRPr="001F54D7">
        <w:rPr>
          <w:lang w:eastAsia="ja-JP"/>
        </w:rPr>
        <w:t>2F</w:t>
      </w:r>
      <w:r w:rsidRPr="001F54D7">
        <w:rPr>
          <w:lang w:eastAsia="ko-KR"/>
        </w:rPr>
        <w:t>-10 show that for individual PPDR agency operation 2×5 MHz would be sufficient for PP1, PP2, DR scenarios.</w:t>
      </w:r>
    </w:p>
    <w:p w:rsidR="005827B8" w:rsidRPr="001F54D7" w:rsidRDefault="005827B8" w:rsidP="001649B2">
      <w:pPr>
        <w:pStyle w:val="TableNo"/>
        <w:rPr>
          <w:lang w:eastAsia="ja-JP"/>
        </w:rPr>
      </w:pPr>
      <w:r w:rsidRPr="001F54D7">
        <w:rPr>
          <w:lang w:eastAsia="ja-JP"/>
        </w:rPr>
        <w:lastRenderedPageBreak/>
        <w:t>TABLE 2F-</w:t>
      </w:r>
      <w:r w:rsidRPr="001F54D7">
        <w:rPr>
          <w:lang w:eastAsia="ko-KR"/>
        </w:rPr>
        <w:t>9</w:t>
      </w:r>
    </w:p>
    <w:p w:rsidR="005827B8" w:rsidRPr="001F54D7" w:rsidRDefault="005827B8" w:rsidP="001649B2">
      <w:pPr>
        <w:pStyle w:val="Tabletitle"/>
        <w:rPr>
          <w:lang w:eastAsia="ko-KR"/>
        </w:rPr>
      </w:pPr>
      <w:r w:rsidRPr="001F54D7">
        <w:rPr>
          <w:lang w:eastAsia="ko-KR"/>
        </w:rPr>
        <w:t>Uplink spectrum requirements for individual PPDR agency operation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866"/>
        <w:gridCol w:w="801"/>
        <w:gridCol w:w="841"/>
        <w:gridCol w:w="826"/>
        <w:gridCol w:w="841"/>
        <w:gridCol w:w="842"/>
        <w:gridCol w:w="836"/>
        <w:gridCol w:w="837"/>
        <w:gridCol w:w="836"/>
      </w:tblGrid>
      <w:tr w:rsidR="005827B8" w:rsidRPr="001F54D7" w:rsidTr="001649B2">
        <w:trPr>
          <w:jc w:val="center"/>
        </w:trPr>
        <w:tc>
          <w:tcPr>
            <w:tcW w:w="1658" w:type="dxa"/>
            <w:shd w:val="clear" w:color="auto" w:fill="auto"/>
          </w:tcPr>
          <w:p w:rsidR="005827B8" w:rsidRPr="001F54D7" w:rsidRDefault="005827B8" w:rsidP="00A5587A">
            <w:pPr>
              <w:pStyle w:val="Tablehead"/>
              <w:spacing w:before="40" w:after="40"/>
              <w:rPr>
                <w:szCs w:val="22"/>
                <w:lang w:eastAsia="ko-KR"/>
              </w:rPr>
            </w:pPr>
            <w:r w:rsidRPr="001F54D7">
              <w:rPr>
                <w:szCs w:val="22"/>
                <w:lang w:eastAsia="ko-KR"/>
              </w:rPr>
              <w:t>Agency</w:t>
            </w:r>
          </w:p>
        </w:tc>
        <w:tc>
          <w:tcPr>
            <w:tcW w:w="2508" w:type="dxa"/>
            <w:gridSpan w:val="3"/>
            <w:shd w:val="clear" w:color="auto" w:fill="auto"/>
          </w:tcPr>
          <w:p w:rsidR="005827B8" w:rsidRPr="001F54D7" w:rsidRDefault="005827B8" w:rsidP="00A5587A">
            <w:pPr>
              <w:pStyle w:val="Tablehead"/>
              <w:spacing w:before="40" w:after="40"/>
              <w:rPr>
                <w:szCs w:val="22"/>
                <w:lang w:eastAsia="ko-KR"/>
              </w:rPr>
            </w:pPr>
            <w:r w:rsidRPr="001F54D7">
              <w:rPr>
                <w:szCs w:val="22"/>
                <w:lang w:eastAsia="ko-KR"/>
              </w:rPr>
              <w:t>Police</w:t>
            </w:r>
          </w:p>
        </w:tc>
        <w:tc>
          <w:tcPr>
            <w:tcW w:w="2509" w:type="dxa"/>
            <w:gridSpan w:val="3"/>
            <w:shd w:val="clear" w:color="auto" w:fill="auto"/>
          </w:tcPr>
          <w:p w:rsidR="005827B8" w:rsidRPr="001F54D7" w:rsidRDefault="005827B8" w:rsidP="00A5587A">
            <w:pPr>
              <w:pStyle w:val="Tablehead"/>
              <w:spacing w:before="40" w:after="40"/>
              <w:rPr>
                <w:szCs w:val="22"/>
                <w:lang w:eastAsia="ko-KR"/>
              </w:rPr>
            </w:pPr>
            <w:r w:rsidRPr="001F54D7">
              <w:rPr>
                <w:szCs w:val="22"/>
                <w:lang w:eastAsia="ko-KR"/>
              </w:rPr>
              <w:t>Fire Brigade</w:t>
            </w:r>
          </w:p>
        </w:tc>
        <w:tc>
          <w:tcPr>
            <w:tcW w:w="2509" w:type="dxa"/>
            <w:gridSpan w:val="3"/>
            <w:shd w:val="clear" w:color="auto" w:fill="auto"/>
          </w:tcPr>
          <w:p w:rsidR="005827B8" w:rsidRPr="001F54D7" w:rsidRDefault="005827B8" w:rsidP="00A5587A">
            <w:pPr>
              <w:pStyle w:val="Tablehead"/>
              <w:spacing w:before="40" w:after="40"/>
              <w:rPr>
                <w:szCs w:val="22"/>
                <w:lang w:eastAsia="ko-KR"/>
              </w:rPr>
            </w:pPr>
            <w:r w:rsidRPr="001F54D7">
              <w:rPr>
                <w:szCs w:val="22"/>
                <w:lang w:eastAsia="ko-KR"/>
              </w:rPr>
              <w:t>Coast Guard</w:t>
            </w:r>
          </w:p>
        </w:tc>
      </w:tr>
      <w:tr w:rsidR="005827B8" w:rsidRPr="001F54D7" w:rsidTr="001649B2">
        <w:trPr>
          <w:jc w:val="center"/>
        </w:trPr>
        <w:tc>
          <w:tcPr>
            <w:tcW w:w="165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Scenario</w:t>
            </w:r>
          </w:p>
        </w:tc>
        <w:tc>
          <w:tcPr>
            <w:tcW w:w="866"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PP1</w:t>
            </w:r>
          </w:p>
        </w:tc>
        <w:tc>
          <w:tcPr>
            <w:tcW w:w="801"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PP2</w:t>
            </w:r>
          </w:p>
        </w:tc>
        <w:tc>
          <w:tcPr>
            <w:tcW w:w="841"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DR</w:t>
            </w:r>
          </w:p>
        </w:tc>
        <w:tc>
          <w:tcPr>
            <w:tcW w:w="826"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PP1</w:t>
            </w:r>
          </w:p>
        </w:tc>
        <w:tc>
          <w:tcPr>
            <w:tcW w:w="841"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PP2</w:t>
            </w:r>
          </w:p>
        </w:tc>
        <w:tc>
          <w:tcPr>
            <w:tcW w:w="842"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DR</w:t>
            </w:r>
          </w:p>
        </w:tc>
        <w:tc>
          <w:tcPr>
            <w:tcW w:w="836"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PP1</w:t>
            </w:r>
          </w:p>
        </w:tc>
        <w:tc>
          <w:tcPr>
            <w:tcW w:w="837"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PP2</w:t>
            </w:r>
          </w:p>
        </w:tc>
        <w:tc>
          <w:tcPr>
            <w:tcW w:w="836"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DR</w:t>
            </w:r>
          </w:p>
        </w:tc>
      </w:tr>
      <w:tr w:rsidR="005827B8" w:rsidRPr="001F54D7" w:rsidTr="001649B2">
        <w:trPr>
          <w:jc w:val="center"/>
        </w:trPr>
        <w:tc>
          <w:tcPr>
            <w:tcW w:w="165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Voice</w:t>
            </w:r>
          </w:p>
        </w:tc>
        <w:tc>
          <w:tcPr>
            <w:tcW w:w="866"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0.087</w:t>
            </w:r>
          </w:p>
        </w:tc>
        <w:tc>
          <w:tcPr>
            <w:tcW w:w="801"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0.437</w:t>
            </w:r>
          </w:p>
        </w:tc>
        <w:tc>
          <w:tcPr>
            <w:tcW w:w="841"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0.524</w:t>
            </w:r>
          </w:p>
        </w:tc>
        <w:tc>
          <w:tcPr>
            <w:tcW w:w="826"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0.038</w:t>
            </w:r>
          </w:p>
        </w:tc>
        <w:tc>
          <w:tcPr>
            <w:tcW w:w="841"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0.211</w:t>
            </w:r>
          </w:p>
        </w:tc>
        <w:tc>
          <w:tcPr>
            <w:tcW w:w="842"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0.152</w:t>
            </w:r>
          </w:p>
        </w:tc>
        <w:tc>
          <w:tcPr>
            <w:tcW w:w="836"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0.003</w:t>
            </w:r>
          </w:p>
        </w:tc>
        <w:tc>
          <w:tcPr>
            <w:tcW w:w="837"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0.028</w:t>
            </w:r>
          </w:p>
        </w:tc>
        <w:tc>
          <w:tcPr>
            <w:tcW w:w="836"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0.139</w:t>
            </w:r>
          </w:p>
        </w:tc>
      </w:tr>
      <w:tr w:rsidR="005827B8" w:rsidRPr="001F54D7" w:rsidTr="001649B2">
        <w:trPr>
          <w:jc w:val="center"/>
        </w:trPr>
        <w:tc>
          <w:tcPr>
            <w:tcW w:w="165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Data</w:t>
            </w:r>
          </w:p>
        </w:tc>
        <w:tc>
          <w:tcPr>
            <w:tcW w:w="866"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0.036</w:t>
            </w:r>
          </w:p>
        </w:tc>
        <w:tc>
          <w:tcPr>
            <w:tcW w:w="801"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0.060</w:t>
            </w:r>
          </w:p>
        </w:tc>
        <w:tc>
          <w:tcPr>
            <w:tcW w:w="841"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0.102</w:t>
            </w:r>
          </w:p>
        </w:tc>
        <w:tc>
          <w:tcPr>
            <w:tcW w:w="826"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0.250</w:t>
            </w:r>
          </w:p>
        </w:tc>
        <w:tc>
          <w:tcPr>
            <w:tcW w:w="841"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0.322</w:t>
            </w:r>
          </w:p>
        </w:tc>
        <w:tc>
          <w:tcPr>
            <w:tcW w:w="842"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0.983</w:t>
            </w:r>
          </w:p>
        </w:tc>
        <w:tc>
          <w:tcPr>
            <w:tcW w:w="836"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0.035</w:t>
            </w:r>
          </w:p>
        </w:tc>
        <w:tc>
          <w:tcPr>
            <w:tcW w:w="837"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0.165</w:t>
            </w:r>
          </w:p>
        </w:tc>
        <w:tc>
          <w:tcPr>
            <w:tcW w:w="836"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0.843</w:t>
            </w:r>
          </w:p>
        </w:tc>
      </w:tr>
      <w:tr w:rsidR="005827B8" w:rsidRPr="001F54D7" w:rsidTr="001649B2">
        <w:trPr>
          <w:jc w:val="center"/>
        </w:trPr>
        <w:tc>
          <w:tcPr>
            <w:tcW w:w="165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Video</w:t>
            </w:r>
          </w:p>
        </w:tc>
        <w:tc>
          <w:tcPr>
            <w:tcW w:w="866"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0.007</w:t>
            </w:r>
          </w:p>
        </w:tc>
        <w:tc>
          <w:tcPr>
            <w:tcW w:w="801"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3.326</w:t>
            </w:r>
          </w:p>
        </w:tc>
        <w:tc>
          <w:tcPr>
            <w:tcW w:w="841"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3.695</w:t>
            </w:r>
          </w:p>
        </w:tc>
        <w:tc>
          <w:tcPr>
            <w:tcW w:w="826"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1.323</w:t>
            </w:r>
          </w:p>
        </w:tc>
        <w:tc>
          <w:tcPr>
            <w:tcW w:w="841"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1.460</w:t>
            </w:r>
          </w:p>
        </w:tc>
        <w:tc>
          <w:tcPr>
            <w:tcW w:w="842"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4.206</w:t>
            </w:r>
          </w:p>
        </w:tc>
        <w:tc>
          <w:tcPr>
            <w:tcW w:w="836"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1.089</w:t>
            </w:r>
          </w:p>
        </w:tc>
        <w:tc>
          <w:tcPr>
            <w:tcW w:w="837"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2.186</w:t>
            </w:r>
          </w:p>
        </w:tc>
        <w:tc>
          <w:tcPr>
            <w:tcW w:w="836"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3.335</w:t>
            </w:r>
          </w:p>
        </w:tc>
      </w:tr>
      <w:tr w:rsidR="005827B8" w:rsidRPr="001F54D7" w:rsidTr="001649B2">
        <w:trPr>
          <w:jc w:val="center"/>
        </w:trPr>
        <w:tc>
          <w:tcPr>
            <w:tcW w:w="165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Total</w:t>
            </w:r>
          </w:p>
        </w:tc>
        <w:tc>
          <w:tcPr>
            <w:tcW w:w="866"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0.131</w:t>
            </w:r>
          </w:p>
        </w:tc>
        <w:tc>
          <w:tcPr>
            <w:tcW w:w="801"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3.822</w:t>
            </w:r>
          </w:p>
        </w:tc>
        <w:tc>
          <w:tcPr>
            <w:tcW w:w="841"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4.321</w:t>
            </w:r>
          </w:p>
        </w:tc>
        <w:tc>
          <w:tcPr>
            <w:tcW w:w="826"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1.611</w:t>
            </w:r>
          </w:p>
        </w:tc>
        <w:tc>
          <w:tcPr>
            <w:tcW w:w="841"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1.992</w:t>
            </w:r>
          </w:p>
        </w:tc>
        <w:tc>
          <w:tcPr>
            <w:tcW w:w="842"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5.340</w:t>
            </w:r>
          </w:p>
        </w:tc>
        <w:tc>
          <w:tcPr>
            <w:tcW w:w="836"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1.127</w:t>
            </w:r>
          </w:p>
        </w:tc>
        <w:tc>
          <w:tcPr>
            <w:tcW w:w="837"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2.379</w:t>
            </w:r>
          </w:p>
        </w:tc>
        <w:tc>
          <w:tcPr>
            <w:tcW w:w="836"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4.316</w:t>
            </w:r>
          </w:p>
        </w:tc>
      </w:tr>
    </w:tbl>
    <w:p w:rsidR="005827B8" w:rsidRPr="001F54D7" w:rsidRDefault="005827B8" w:rsidP="00A5587A">
      <w:pPr>
        <w:pStyle w:val="TableNo"/>
        <w:spacing w:before="360"/>
        <w:rPr>
          <w:lang w:eastAsia="ja-JP"/>
        </w:rPr>
      </w:pPr>
      <w:r w:rsidRPr="001F54D7">
        <w:rPr>
          <w:lang w:eastAsia="ja-JP"/>
        </w:rPr>
        <w:t>TABLE 2F-</w:t>
      </w:r>
      <w:r w:rsidRPr="001F54D7">
        <w:rPr>
          <w:lang w:eastAsia="ko-KR"/>
        </w:rPr>
        <w:t>10</w:t>
      </w:r>
    </w:p>
    <w:p w:rsidR="005827B8" w:rsidRPr="001F54D7" w:rsidRDefault="005827B8" w:rsidP="001649B2">
      <w:pPr>
        <w:pStyle w:val="Tabletitle"/>
        <w:rPr>
          <w:lang w:eastAsia="ko-KR"/>
        </w:rPr>
      </w:pPr>
      <w:r w:rsidRPr="001F54D7">
        <w:rPr>
          <w:lang w:eastAsia="ko-KR"/>
        </w:rPr>
        <w:t>Downlink spectrum requirements for individual PPDR agency operation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808"/>
        <w:gridCol w:w="893"/>
        <w:gridCol w:w="727"/>
        <w:gridCol w:w="800"/>
        <w:gridCol w:w="838"/>
        <w:gridCol w:w="839"/>
        <w:gridCol w:w="838"/>
        <w:gridCol w:w="839"/>
        <w:gridCol w:w="838"/>
      </w:tblGrid>
      <w:tr w:rsidR="005827B8" w:rsidRPr="001F54D7" w:rsidTr="001649B2">
        <w:trPr>
          <w:jc w:val="center"/>
        </w:trPr>
        <w:tc>
          <w:tcPr>
            <w:tcW w:w="1579" w:type="dxa"/>
            <w:shd w:val="clear" w:color="auto" w:fill="auto"/>
            <w:vAlign w:val="center"/>
          </w:tcPr>
          <w:p w:rsidR="005827B8" w:rsidRPr="001F54D7" w:rsidRDefault="005827B8" w:rsidP="00A5587A">
            <w:pPr>
              <w:pStyle w:val="Tablehead"/>
              <w:spacing w:before="40" w:after="40"/>
              <w:rPr>
                <w:rFonts w:eastAsia="Malgun Gothic"/>
                <w:lang w:eastAsia="ko-KR"/>
              </w:rPr>
            </w:pPr>
            <w:r w:rsidRPr="001F54D7">
              <w:rPr>
                <w:rFonts w:eastAsia="Malgun Gothic"/>
                <w:lang w:eastAsia="ko-KR"/>
              </w:rPr>
              <w:t>Agency</w:t>
            </w:r>
          </w:p>
        </w:tc>
        <w:tc>
          <w:tcPr>
            <w:tcW w:w="2428" w:type="dxa"/>
            <w:gridSpan w:val="3"/>
            <w:shd w:val="clear" w:color="auto" w:fill="auto"/>
            <w:vAlign w:val="center"/>
          </w:tcPr>
          <w:p w:rsidR="005827B8" w:rsidRPr="001F54D7" w:rsidRDefault="005827B8" w:rsidP="00A5587A">
            <w:pPr>
              <w:pStyle w:val="Tablehead"/>
              <w:spacing w:before="40" w:after="40"/>
              <w:rPr>
                <w:rFonts w:eastAsia="Malgun Gothic"/>
                <w:lang w:eastAsia="ko-KR"/>
              </w:rPr>
            </w:pPr>
            <w:r w:rsidRPr="001F54D7">
              <w:rPr>
                <w:lang w:eastAsia="ko-KR"/>
              </w:rPr>
              <w:t>Police</w:t>
            </w:r>
          </w:p>
        </w:tc>
        <w:tc>
          <w:tcPr>
            <w:tcW w:w="2477" w:type="dxa"/>
            <w:gridSpan w:val="3"/>
            <w:shd w:val="clear" w:color="auto" w:fill="auto"/>
            <w:vAlign w:val="center"/>
          </w:tcPr>
          <w:p w:rsidR="005827B8" w:rsidRPr="001F54D7" w:rsidRDefault="005827B8" w:rsidP="00A5587A">
            <w:pPr>
              <w:pStyle w:val="Tablehead"/>
              <w:spacing w:before="40" w:after="40"/>
              <w:rPr>
                <w:rFonts w:eastAsia="Malgun Gothic"/>
                <w:lang w:eastAsia="ko-KR"/>
              </w:rPr>
            </w:pPr>
            <w:r w:rsidRPr="001F54D7">
              <w:rPr>
                <w:rFonts w:eastAsia="Malgun Gothic"/>
                <w:lang w:eastAsia="ko-KR"/>
              </w:rPr>
              <w:t>Fire Brigade</w:t>
            </w:r>
          </w:p>
        </w:tc>
        <w:tc>
          <w:tcPr>
            <w:tcW w:w="2515" w:type="dxa"/>
            <w:gridSpan w:val="3"/>
            <w:shd w:val="clear" w:color="auto" w:fill="auto"/>
            <w:vAlign w:val="center"/>
          </w:tcPr>
          <w:p w:rsidR="005827B8" w:rsidRPr="001F54D7" w:rsidRDefault="005827B8" w:rsidP="00A5587A">
            <w:pPr>
              <w:pStyle w:val="Tablehead"/>
              <w:spacing w:before="40" w:after="40"/>
              <w:rPr>
                <w:rFonts w:eastAsia="Malgun Gothic"/>
                <w:lang w:eastAsia="ko-KR"/>
              </w:rPr>
            </w:pPr>
            <w:r w:rsidRPr="001F54D7">
              <w:rPr>
                <w:rFonts w:eastAsia="Malgun Gothic"/>
                <w:lang w:eastAsia="ko-KR"/>
              </w:rPr>
              <w:t>Coast Guard</w:t>
            </w:r>
          </w:p>
        </w:tc>
      </w:tr>
      <w:tr w:rsidR="005827B8" w:rsidRPr="001F54D7" w:rsidTr="001649B2">
        <w:trPr>
          <w:jc w:val="center"/>
        </w:trPr>
        <w:tc>
          <w:tcPr>
            <w:tcW w:w="1579"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Scenario</w:t>
            </w:r>
          </w:p>
        </w:tc>
        <w:tc>
          <w:tcPr>
            <w:tcW w:w="80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PP1</w:t>
            </w:r>
          </w:p>
        </w:tc>
        <w:tc>
          <w:tcPr>
            <w:tcW w:w="893"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PP2</w:t>
            </w:r>
          </w:p>
        </w:tc>
        <w:tc>
          <w:tcPr>
            <w:tcW w:w="727"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DR</w:t>
            </w:r>
          </w:p>
        </w:tc>
        <w:tc>
          <w:tcPr>
            <w:tcW w:w="800"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PP1</w:t>
            </w:r>
          </w:p>
        </w:tc>
        <w:tc>
          <w:tcPr>
            <w:tcW w:w="83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PP2</w:t>
            </w:r>
          </w:p>
        </w:tc>
        <w:tc>
          <w:tcPr>
            <w:tcW w:w="839"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DR</w:t>
            </w:r>
          </w:p>
        </w:tc>
        <w:tc>
          <w:tcPr>
            <w:tcW w:w="83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PP1</w:t>
            </w:r>
          </w:p>
        </w:tc>
        <w:tc>
          <w:tcPr>
            <w:tcW w:w="839"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PP2</w:t>
            </w:r>
          </w:p>
        </w:tc>
        <w:tc>
          <w:tcPr>
            <w:tcW w:w="83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DR</w:t>
            </w:r>
          </w:p>
        </w:tc>
      </w:tr>
      <w:tr w:rsidR="005827B8" w:rsidRPr="001F54D7" w:rsidTr="001649B2">
        <w:trPr>
          <w:jc w:val="center"/>
        </w:trPr>
        <w:tc>
          <w:tcPr>
            <w:tcW w:w="1579"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Voice</w:t>
            </w:r>
          </w:p>
        </w:tc>
        <w:tc>
          <w:tcPr>
            <w:tcW w:w="80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0.038</w:t>
            </w:r>
          </w:p>
        </w:tc>
        <w:tc>
          <w:tcPr>
            <w:tcW w:w="893"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0.190</w:t>
            </w:r>
          </w:p>
        </w:tc>
        <w:tc>
          <w:tcPr>
            <w:tcW w:w="727"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0.228</w:t>
            </w:r>
          </w:p>
        </w:tc>
        <w:tc>
          <w:tcPr>
            <w:tcW w:w="800"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0.016</w:t>
            </w:r>
          </w:p>
        </w:tc>
        <w:tc>
          <w:tcPr>
            <w:tcW w:w="83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0.092</w:t>
            </w:r>
          </w:p>
        </w:tc>
        <w:tc>
          <w:tcPr>
            <w:tcW w:w="839"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0.066</w:t>
            </w:r>
          </w:p>
        </w:tc>
        <w:tc>
          <w:tcPr>
            <w:tcW w:w="83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0.001</w:t>
            </w:r>
          </w:p>
        </w:tc>
        <w:tc>
          <w:tcPr>
            <w:tcW w:w="839"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0.012</w:t>
            </w:r>
          </w:p>
        </w:tc>
        <w:tc>
          <w:tcPr>
            <w:tcW w:w="83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0.060</w:t>
            </w:r>
          </w:p>
        </w:tc>
      </w:tr>
      <w:tr w:rsidR="005827B8" w:rsidRPr="001F54D7" w:rsidTr="001649B2">
        <w:trPr>
          <w:jc w:val="center"/>
        </w:trPr>
        <w:tc>
          <w:tcPr>
            <w:tcW w:w="1579"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Data</w:t>
            </w:r>
          </w:p>
        </w:tc>
        <w:tc>
          <w:tcPr>
            <w:tcW w:w="80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0.015</w:t>
            </w:r>
          </w:p>
        </w:tc>
        <w:tc>
          <w:tcPr>
            <w:tcW w:w="893"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0.023</w:t>
            </w:r>
          </w:p>
        </w:tc>
        <w:tc>
          <w:tcPr>
            <w:tcW w:w="727"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0.003</w:t>
            </w:r>
          </w:p>
        </w:tc>
        <w:tc>
          <w:tcPr>
            <w:tcW w:w="800"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0.150</w:t>
            </w:r>
          </w:p>
        </w:tc>
        <w:tc>
          <w:tcPr>
            <w:tcW w:w="83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0.548</w:t>
            </w:r>
          </w:p>
        </w:tc>
        <w:tc>
          <w:tcPr>
            <w:tcW w:w="839"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0.352</w:t>
            </w:r>
          </w:p>
        </w:tc>
        <w:tc>
          <w:tcPr>
            <w:tcW w:w="83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0.000</w:t>
            </w:r>
          </w:p>
        </w:tc>
        <w:tc>
          <w:tcPr>
            <w:tcW w:w="839"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0.001</w:t>
            </w:r>
          </w:p>
        </w:tc>
        <w:tc>
          <w:tcPr>
            <w:tcW w:w="83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0.011</w:t>
            </w:r>
          </w:p>
        </w:tc>
      </w:tr>
      <w:tr w:rsidR="005827B8" w:rsidRPr="001F54D7" w:rsidTr="001649B2">
        <w:trPr>
          <w:jc w:val="center"/>
        </w:trPr>
        <w:tc>
          <w:tcPr>
            <w:tcW w:w="1579"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Video</w:t>
            </w:r>
          </w:p>
        </w:tc>
        <w:tc>
          <w:tcPr>
            <w:tcW w:w="80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0.008</w:t>
            </w:r>
          </w:p>
        </w:tc>
        <w:tc>
          <w:tcPr>
            <w:tcW w:w="893"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1.446</w:t>
            </w:r>
          </w:p>
        </w:tc>
        <w:tc>
          <w:tcPr>
            <w:tcW w:w="727"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1.607</w:t>
            </w:r>
          </w:p>
        </w:tc>
        <w:tc>
          <w:tcPr>
            <w:tcW w:w="800"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0.575</w:t>
            </w:r>
          </w:p>
        </w:tc>
        <w:tc>
          <w:tcPr>
            <w:tcW w:w="83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0.635</w:t>
            </w:r>
          </w:p>
        </w:tc>
        <w:tc>
          <w:tcPr>
            <w:tcW w:w="839"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1.829</w:t>
            </w:r>
          </w:p>
        </w:tc>
        <w:tc>
          <w:tcPr>
            <w:tcW w:w="83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0.000</w:t>
            </w:r>
          </w:p>
        </w:tc>
        <w:tc>
          <w:tcPr>
            <w:tcW w:w="839"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0.004</w:t>
            </w:r>
          </w:p>
        </w:tc>
        <w:tc>
          <w:tcPr>
            <w:tcW w:w="83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0.030</w:t>
            </w:r>
          </w:p>
        </w:tc>
      </w:tr>
      <w:tr w:rsidR="005827B8" w:rsidRPr="001F54D7" w:rsidTr="001649B2">
        <w:trPr>
          <w:jc w:val="center"/>
        </w:trPr>
        <w:tc>
          <w:tcPr>
            <w:tcW w:w="1579"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Total</w:t>
            </w:r>
          </w:p>
        </w:tc>
        <w:tc>
          <w:tcPr>
            <w:tcW w:w="80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0.061</w:t>
            </w:r>
          </w:p>
        </w:tc>
        <w:tc>
          <w:tcPr>
            <w:tcW w:w="893"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1.660</w:t>
            </w:r>
          </w:p>
        </w:tc>
        <w:tc>
          <w:tcPr>
            <w:tcW w:w="727"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1.838</w:t>
            </w:r>
          </w:p>
        </w:tc>
        <w:tc>
          <w:tcPr>
            <w:tcW w:w="800"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0.742</w:t>
            </w:r>
          </w:p>
        </w:tc>
        <w:tc>
          <w:tcPr>
            <w:tcW w:w="83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1.274</w:t>
            </w:r>
          </w:p>
        </w:tc>
        <w:tc>
          <w:tcPr>
            <w:tcW w:w="839"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2.247</w:t>
            </w:r>
          </w:p>
        </w:tc>
        <w:tc>
          <w:tcPr>
            <w:tcW w:w="83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0.001</w:t>
            </w:r>
          </w:p>
        </w:tc>
        <w:tc>
          <w:tcPr>
            <w:tcW w:w="839"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0.017</w:t>
            </w:r>
          </w:p>
        </w:tc>
        <w:tc>
          <w:tcPr>
            <w:tcW w:w="838"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0.102</w:t>
            </w:r>
          </w:p>
        </w:tc>
      </w:tr>
    </w:tbl>
    <w:p w:rsidR="00CA6DE6" w:rsidRPr="001F54D7" w:rsidRDefault="00CA6DE6" w:rsidP="00CA6DE6">
      <w:pPr>
        <w:pStyle w:val="Tablefin"/>
        <w:rPr>
          <w:lang w:eastAsia="ko-KR"/>
        </w:rPr>
      </w:pPr>
    </w:p>
    <w:p w:rsidR="005827B8" w:rsidRPr="001F54D7" w:rsidRDefault="005827B8" w:rsidP="003B114A">
      <w:pPr>
        <w:rPr>
          <w:lang w:eastAsia="ko-KR"/>
        </w:rPr>
      </w:pPr>
      <w:r w:rsidRPr="001F54D7">
        <w:rPr>
          <w:lang w:eastAsia="ko-KR"/>
        </w:rPr>
        <w:t>In case of multiple PPDR agencies operation, 7.4 MHz and 5.2 MHz are required for uplink and downlink respectively thus 2</w:t>
      </w:r>
      <w:r w:rsidR="003B114A">
        <w:rPr>
          <w:lang w:eastAsia="ko-KR"/>
        </w:rPr>
        <w:t>×</w:t>
      </w:r>
      <w:r w:rsidRPr="001F54D7">
        <w:rPr>
          <w:lang w:eastAsia="ko-KR"/>
        </w:rPr>
        <w:t>10 MHz should be provided for this case.</w:t>
      </w:r>
    </w:p>
    <w:p w:rsidR="005827B8" w:rsidRPr="001F54D7" w:rsidRDefault="005827B8" w:rsidP="00A5587A">
      <w:pPr>
        <w:pStyle w:val="TableNo"/>
        <w:spacing w:before="360"/>
        <w:rPr>
          <w:lang w:eastAsia="ja-JP"/>
        </w:rPr>
      </w:pPr>
      <w:r w:rsidRPr="001F54D7">
        <w:rPr>
          <w:lang w:eastAsia="ja-JP"/>
        </w:rPr>
        <w:t>TABLE 2F-</w:t>
      </w:r>
      <w:r w:rsidRPr="001F54D7">
        <w:rPr>
          <w:lang w:eastAsia="ko-KR"/>
        </w:rPr>
        <w:t>11</w:t>
      </w:r>
    </w:p>
    <w:p w:rsidR="005827B8" w:rsidRPr="001F54D7" w:rsidRDefault="005827B8" w:rsidP="001649B2">
      <w:pPr>
        <w:pStyle w:val="Tabletitle"/>
        <w:rPr>
          <w:lang w:eastAsia="ko-KR"/>
        </w:rPr>
      </w:pPr>
      <w:r w:rsidRPr="001F54D7">
        <w:rPr>
          <w:lang w:eastAsia="ko-KR"/>
        </w:rPr>
        <w:t>Spectrum requirements for multiple PPDR agencies operation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841"/>
        <w:gridCol w:w="1842"/>
        <w:gridCol w:w="1843"/>
        <w:gridCol w:w="1490"/>
      </w:tblGrid>
      <w:tr w:rsidR="005827B8" w:rsidRPr="001F54D7" w:rsidTr="001649B2">
        <w:trPr>
          <w:jc w:val="center"/>
        </w:trPr>
        <w:tc>
          <w:tcPr>
            <w:tcW w:w="1654" w:type="dxa"/>
            <w:shd w:val="clear" w:color="auto" w:fill="auto"/>
            <w:vAlign w:val="center"/>
          </w:tcPr>
          <w:p w:rsidR="005827B8" w:rsidRPr="001F54D7" w:rsidRDefault="005827B8" w:rsidP="00A5587A">
            <w:pPr>
              <w:pStyle w:val="Tablehead"/>
              <w:spacing w:before="40" w:after="40"/>
              <w:rPr>
                <w:lang w:eastAsia="ko-KR"/>
              </w:rPr>
            </w:pPr>
            <w:r w:rsidRPr="001F54D7">
              <w:rPr>
                <w:lang w:eastAsia="ko-KR"/>
              </w:rPr>
              <w:t>Services</w:t>
            </w:r>
          </w:p>
        </w:tc>
        <w:tc>
          <w:tcPr>
            <w:tcW w:w="1841" w:type="dxa"/>
            <w:shd w:val="clear" w:color="auto" w:fill="auto"/>
            <w:vAlign w:val="center"/>
          </w:tcPr>
          <w:p w:rsidR="005827B8" w:rsidRPr="001F54D7" w:rsidRDefault="005827B8" w:rsidP="00A5587A">
            <w:pPr>
              <w:pStyle w:val="Tablehead"/>
              <w:spacing w:before="40" w:after="40"/>
              <w:rPr>
                <w:lang w:eastAsia="ko-KR"/>
              </w:rPr>
            </w:pPr>
            <w:r w:rsidRPr="001F54D7">
              <w:rPr>
                <w:lang w:eastAsia="ko-KR"/>
              </w:rPr>
              <w:t>Voice</w:t>
            </w:r>
          </w:p>
        </w:tc>
        <w:tc>
          <w:tcPr>
            <w:tcW w:w="1842" w:type="dxa"/>
            <w:shd w:val="clear" w:color="auto" w:fill="auto"/>
            <w:vAlign w:val="center"/>
          </w:tcPr>
          <w:p w:rsidR="005827B8" w:rsidRPr="001F54D7" w:rsidRDefault="005827B8" w:rsidP="00A5587A">
            <w:pPr>
              <w:pStyle w:val="Tablehead"/>
              <w:spacing w:before="40" w:after="40"/>
              <w:rPr>
                <w:lang w:eastAsia="ko-KR"/>
              </w:rPr>
            </w:pPr>
            <w:r w:rsidRPr="001F54D7">
              <w:rPr>
                <w:lang w:eastAsia="ko-KR"/>
              </w:rPr>
              <w:t>Data</w:t>
            </w:r>
          </w:p>
        </w:tc>
        <w:tc>
          <w:tcPr>
            <w:tcW w:w="1843" w:type="dxa"/>
            <w:shd w:val="clear" w:color="auto" w:fill="auto"/>
            <w:vAlign w:val="center"/>
          </w:tcPr>
          <w:p w:rsidR="005827B8" w:rsidRPr="001F54D7" w:rsidRDefault="005827B8" w:rsidP="00A5587A">
            <w:pPr>
              <w:pStyle w:val="Tablehead"/>
              <w:spacing w:before="40" w:after="40"/>
              <w:rPr>
                <w:lang w:eastAsia="ko-KR"/>
              </w:rPr>
            </w:pPr>
            <w:r w:rsidRPr="001F54D7">
              <w:rPr>
                <w:lang w:eastAsia="ko-KR"/>
              </w:rPr>
              <w:t>Video</w:t>
            </w:r>
          </w:p>
        </w:tc>
        <w:tc>
          <w:tcPr>
            <w:tcW w:w="1490" w:type="dxa"/>
            <w:shd w:val="clear" w:color="auto" w:fill="auto"/>
            <w:vAlign w:val="center"/>
          </w:tcPr>
          <w:p w:rsidR="005827B8" w:rsidRPr="001F54D7" w:rsidRDefault="005827B8" w:rsidP="00A5587A">
            <w:pPr>
              <w:pStyle w:val="Tablehead"/>
              <w:spacing w:before="40" w:after="40"/>
              <w:rPr>
                <w:lang w:eastAsia="ko-KR"/>
              </w:rPr>
            </w:pPr>
            <w:r w:rsidRPr="001F54D7">
              <w:rPr>
                <w:lang w:eastAsia="ko-KR"/>
              </w:rPr>
              <w:t>Total</w:t>
            </w:r>
          </w:p>
        </w:tc>
      </w:tr>
      <w:tr w:rsidR="005827B8" w:rsidRPr="001F54D7" w:rsidTr="001649B2">
        <w:trPr>
          <w:jc w:val="center"/>
        </w:trPr>
        <w:tc>
          <w:tcPr>
            <w:tcW w:w="1654"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Uplink</w:t>
            </w:r>
          </w:p>
        </w:tc>
        <w:tc>
          <w:tcPr>
            <w:tcW w:w="1841"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0.28</w:t>
            </w:r>
          </w:p>
        </w:tc>
        <w:tc>
          <w:tcPr>
            <w:tcW w:w="1842"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1.202</w:t>
            </w:r>
          </w:p>
        </w:tc>
        <w:tc>
          <w:tcPr>
            <w:tcW w:w="1843"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5.869</w:t>
            </w:r>
          </w:p>
        </w:tc>
        <w:tc>
          <w:tcPr>
            <w:tcW w:w="1490"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7.351</w:t>
            </w:r>
          </w:p>
        </w:tc>
      </w:tr>
      <w:tr w:rsidR="005827B8" w:rsidRPr="001F54D7" w:rsidTr="001649B2">
        <w:trPr>
          <w:jc w:val="center"/>
        </w:trPr>
        <w:tc>
          <w:tcPr>
            <w:tcW w:w="1654"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Downlink</w:t>
            </w:r>
          </w:p>
        </w:tc>
        <w:tc>
          <w:tcPr>
            <w:tcW w:w="1841"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0.122</w:t>
            </w:r>
          </w:p>
        </w:tc>
        <w:tc>
          <w:tcPr>
            <w:tcW w:w="1842"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2.477</w:t>
            </w:r>
          </w:p>
        </w:tc>
        <w:tc>
          <w:tcPr>
            <w:tcW w:w="1843"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2.552</w:t>
            </w:r>
          </w:p>
        </w:tc>
        <w:tc>
          <w:tcPr>
            <w:tcW w:w="1490" w:type="dxa"/>
            <w:shd w:val="clear" w:color="auto" w:fill="auto"/>
            <w:vAlign w:val="center"/>
          </w:tcPr>
          <w:p w:rsidR="005827B8" w:rsidRPr="001F54D7" w:rsidRDefault="005827B8" w:rsidP="00A5587A">
            <w:pPr>
              <w:pStyle w:val="Tabletext"/>
              <w:jc w:val="center"/>
              <w:rPr>
                <w:rFonts w:eastAsia="Malgun Gothic"/>
                <w:lang w:eastAsia="ko-KR"/>
              </w:rPr>
            </w:pPr>
            <w:r w:rsidRPr="001F54D7">
              <w:rPr>
                <w:rFonts w:eastAsia="Malgun Gothic"/>
                <w:lang w:eastAsia="ko-KR"/>
              </w:rPr>
              <w:t>5.151</w:t>
            </w:r>
          </w:p>
        </w:tc>
      </w:tr>
    </w:tbl>
    <w:p w:rsidR="00CA6DE6" w:rsidRPr="001F54D7" w:rsidRDefault="00CA6DE6" w:rsidP="00CA6DE6">
      <w:pPr>
        <w:pStyle w:val="Tablefin"/>
        <w:rPr>
          <w:lang w:eastAsia="ko-KR"/>
        </w:rPr>
      </w:pPr>
    </w:p>
    <w:p w:rsidR="005827B8" w:rsidRPr="001F54D7" w:rsidRDefault="005827B8" w:rsidP="00C96D7B">
      <w:pPr>
        <w:rPr>
          <w:lang w:eastAsia="ko-KR"/>
        </w:rPr>
      </w:pPr>
      <w:r w:rsidRPr="001F54D7">
        <w:rPr>
          <w:lang w:eastAsia="ko-KR"/>
        </w:rPr>
        <w:t xml:space="preserve">When PPDR service is integrated with other public broadband service, spectrum should be provided to cover all areas (both land and sea). From Table </w:t>
      </w:r>
      <w:r w:rsidRPr="001F54D7">
        <w:rPr>
          <w:lang w:eastAsia="ja-JP"/>
        </w:rPr>
        <w:t>2F-</w:t>
      </w:r>
      <w:r w:rsidRPr="001F54D7">
        <w:rPr>
          <w:lang w:eastAsia="ko-KR"/>
        </w:rPr>
        <w:t>12, it is shown that broadband services in each service area can be supported by using 2</w:t>
      </w:r>
      <w:r w:rsidR="00C96D7B" w:rsidRPr="001F54D7">
        <w:rPr>
          <w:lang w:eastAsia="ko-KR"/>
        </w:rPr>
        <w:t>×</w:t>
      </w:r>
      <w:r w:rsidRPr="001F54D7">
        <w:rPr>
          <w:lang w:eastAsia="ko-KR"/>
        </w:rPr>
        <w:t>10 MHz spectrum.</w:t>
      </w:r>
    </w:p>
    <w:p w:rsidR="005827B8" w:rsidRPr="001F54D7" w:rsidRDefault="005827B8" w:rsidP="00A5587A">
      <w:pPr>
        <w:pStyle w:val="TableNo"/>
        <w:spacing w:before="360"/>
        <w:rPr>
          <w:lang w:eastAsia="ja-JP"/>
        </w:rPr>
      </w:pPr>
      <w:r w:rsidRPr="001F54D7">
        <w:rPr>
          <w:lang w:eastAsia="ja-JP"/>
        </w:rPr>
        <w:t>TABLE 2F-</w:t>
      </w:r>
      <w:r w:rsidRPr="001F54D7">
        <w:rPr>
          <w:lang w:eastAsia="ko-KR"/>
        </w:rPr>
        <w:t>12</w:t>
      </w:r>
    </w:p>
    <w:p w:rsidR="005827B8" w:rsidRPr="001F54D7" w:rsidRDefault="005827B8" w:rsidP="001649B2">
      <w:pPr>
        <w:pStyle w:val="Tabletitle"/>
        <w:rPr>
          <w:lang w:eastAsia="ko-KR"/>
        </w:rPr>
      </w:pPr>
      <w:r w:rsidRPr="001F54D7">
        <w:rPr>
          <w:lang w:eastAsia="ko-KR"/>
        </w:rPr>
        <w:t>Spectrum requirements for PPDR operation with other public broadband services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2853"/>
        <w:gridCol w:w="1701"/>
        <w:gridCol w:w="1990"/>
      </w:tblGrid>
      <w:tr w:rsidR="005827B8" w:rsidRPr="001F54D7" w:rsidTr="001649B2">
        <w:trPr>
          <w:jc w:val="center"/>
        </w:trPr>
        <w:tc>
          <w:tcPr>
            <w:tcW w:w="1722" w:type="dxa"/>
            <w:shd w:val="clear" w:color="auto" w:fill="auto"/>
          </w:tcPr>
          <w:p w:rsidR="005827B8" w:rsidRPr="001F54D7" w:rsidRDefault="005827B8" w:rsidP="001649B2">
            <w:pPr>
              <w:pStyle w:val="Tablehead"/>
              <w:rPr>
                <w:lang w:eastAsia="ko-KR"/>
              </w:rPr>
            </w:pPr>
            <w:r w:rsidRPr="001F54D7">
              <w:rPr>
                <w:lang w:eastAsia="ko-KR"/>
              </w:rPr>
              <w:t>Service Area</w:t>
            </w:r>
          </w:p>
        </w:tc>
        <w:tc>
          <w:tcPr>
            <w:tcW w:w="2853" w:type="dxa"/>
            <w:shd w:val="clear" w:color="auto" w:fill="auto"/>
          </w:tcPr>
          <w:p w:rsidR="005827B8" w:rsidRPr="001F54D7" w:rsidRDefault="005827B8" w:rsidP="001649B2">
            <w:pPr>
              <w:pStyle w:val="Tablehead"/>
              <w:rPr>
                <w:lang w:eastAsia="ko-KR"/>
              </w:rPr>
            </w:pPr>
            <w:r w:rsidRPr="001F54D7">
              <w:rPr>
                <w:lang w:eastAsia="ko-KR"/>
              </w:rPr>
              <w:t>Service</w:t>
            </w:r>
          </w:p>
        </w:tc>
        <w:tc>
          <w:tcPr>
            <w:tcW w:w="1701" w:type="dxa"/>
            <w:shd w:val="clear" w:color="auto" w:fill="auto"/>
          </w:tcPr>
          <w:p w:rsidR="005827B8" w:rsidRPr="001F54D7" w:rsidRDefault="005827B8" w:rsidP="001649B2">
            <w:pPr>
              <w:pStyle w:val="Tablehead"/>
              <w:rPr>
                <w:lang w:eastAsia="ko-KR"/>
              </w:rPr>
            </w:pPr>
            <w:r w:rsidRPr="001F54D7">
              <w:rPr>
                <w:lang w:eastAsia="ko-KR"/>
              </w:rPr>
              <w:t>Uplink</w:t>
            </w:r>
          </w:p>
        </w:tc>
        <w:tc>
          <w:tcPr>
            <w:tcW w:w="1990" w:type="dxa"/>
            <w:shd w:val="clear" w:color="auto" w:fill="auto"/>
          </w:tcPr>
          <w:p w:rsidR="005827B8" w:rsidRPr="001F54D7" w:rsidRDefault="005827B8" w:rsidP="001649B2">
            <w:pPr>
              <w:pStyle w:val="Tablehead"/>
              <w:rPr>
                <w:lang w:eastAsia="ko-KR"/>
              </w:rPr>
            </w:pPr>
            <w:r w:rsidRPr="001F54D7">
              <w:rPr>
                <w:lang w:eastAsia="ko-KR"/>
              </w:rPr>
              <w:t>Downlink</w:t>
            </w:r>
          </w:p>
        </w:tc>
      </w:tr>
      <w:tr w:rsidR="005827B8" w:rsidRPr="001F54D7" w:rsidTr="001649B2">
        <w:trPr>
          <w:jc w:val="center"/>
        </w:trPr>
        <w:tc>
          <w:tcPr>
            <w:tcW w:w="1722" w:type="dxa"/>
            <w:vMerge w:val="restart"/>
            <w:shd w:val="clear" w:color="auto" w:fill="auto"/>
          </w:tcPr>
          <w:p w:rsidR="005827B8" w:rsidRPr="001F54D7" w:rsidRDefault="005827B8" w:rsidP="00115769">
            <w:pPr>
              <w:pStyle w:val="Tabletext"/>
              <w:jc w:val="center"/>
              <w:rPr>
                <w:rFonts w:eastAsia="Malgun Gothic"/>
                <w:lang w:eastAsia="ko-KR"/>
              </w:rPr>
            </w:pPr>
            <w:r w:rsidRPr="001F54D7">
              <w:rPr>
                <w:rFonts w:eastAsia="Malgun Gothic"/>
                <w:lang w:eastAsia="ko-KR"/>
              </w:rPr>
              <w:t>Land Area</w:t>
            </w:r>
          </w:p>
        </w:tc>
        <w:tc>
          <w:tcPr>
            <w:tcW w:w="2853" w:type="dxa"/>
            <w:shd w:val="clear" w:color="auto" w:fill="auto"/>
          </w:tcPr>
          <w:p w:rsidR="005827B8" w:rsidRPr="001F54D7" w:rsidRDefault="005827B8" w:rsidP="00115769">
            <w:pPr>
              <w:pStyle w:val="Tabletext"/>
              <w:jc w:val="center"/>
              <w:rPr>
                <w:rFonts w:eastAsia="Malgun Gothic"/>
                <w:lang w:eastAsia="ko-KR"/>
              </w:rPr>
            </w:pPr>
            <w:r w:rsidRPr="001F54D7">
              <w:rPr>
                <w:rFonts w:eastAsia="Malgun Gothic"/>
                <w:lang w:eastAsia="ko-KR"/>
              </w:rPr>
              <w:t>PPDR</w:t>
            </w:r>
          </w:p>
        </w:tc>
        <w:tc>
          <w:tcPr>
            <w:tcW w:w="1701" w:type="dxa"/>
            <w:shd w:val="clear" w:color="auto" w:fill="auto"/>
          </w:tcPr>
          <w:p w:rsidR="005827B8" w:rsidRPr="001F54D7" w:rsidRDefault="005827B8" w:rsidP="00115769">
            <w:pPr>
              <w:pStyle w:val="Tabletext"/>
              <w:jc w:val="center"/>
              <w:rPr>
                <w:rFonts w:eastAsia="Malgun Gothic"/>
                <w:lang w:eastAsia="ko-KR"/>
              </w:rPr>
            </w:pPr>
            <w:r w:rsidRPr="001F54D7">
              <w:rPr>
                <w:rFonts w:eastAsia="Malgun Gothic"/>
                <w:lang w:eastAsia="ko-KR"/>
              </w:rPr>
              <w:t>7.35</w:t>
            </w:r>
          </w:p>
        </w:tc>
        <w:tc>
          <w:tcPr>
            <w:tcW w:w="1990" w:type="dxa"/>
            <w:shd w:val="clear" w:color="auto" w:fill="auto"/>
          </w:tcPr>
          <w:p w:rsidR="005827B8" w:rsidRPr="001F54D7" w:rsidRDefault="005827B8" w:rsidP="00115769">
            <w:pPr>
              <w:pStyle w:val="Tabletext"/>
              <w:jc w:val="center"/>
              <w:rPr>
                <w:rFonts w:eastAsia="Malgun Gothic"/>
                <w:lang w:eastAsia="ko-KR"/>
              </w:rPr>
            </w:pPr>
            <w:r w:rsidRPr="001F54D7">
              <w:rPr>
                <w:rFonts w:eastAsia="Malgun Gothic"/>
                <w:lang w:eastAsia="ko-KR"/>
              </w:rPr>
              <w:t>5.15</w:t>
            </w:r>
          </w:p>
        </w:tc>
      </w:tr>
      <w:tr w:rsidR="005827B8" w:rsidRPr="001F54D7" w:rsidTr="001649B2">
        <w:trPr>
          <w:jc w:val="center"/>
        </w:trPr>
        <w:tc>
          <w:tcPr>
            <w:tcW w:w="1722" w:type="dxa"/>
            <w:vMerge/>
            <w:shd w:val="clear" w:color="auto" w:fill="auto"/>
          </w:tcPr>
          <w:p w:rsidR="005827B8" w:rsidRPr="001F54D7" w:rsidRDefault="005827B8" w:rsidP="00115769">
            <w:pPr>
              <w:pStyle w:val="Tabletext"/>
              <w:jc w:val="center"/>
              <w:rPr>
                <w:rFonts w:eastAsia="Malgun Gothic"/>
                <w:lang w:eastAsia="ko-KR"/>
              </w:rPr>
            </w:pPr>
          </w:p>
        </w:tc>
        <w:tc>
          <w:tcPr>
            <w:tcW w:w="2853" w:type="dxa"/>
            <w:shd w:val="clear" w:color="auto" w:fill="auto"/>
          </w:tcPr>
          <w:p w:rsidR="005827B8" w:rsidRPr="001F54D7" w:rsidRDefault="005827B8" w:rsidP="00115769">
            <w:pPr>
              <w:pStyle w:val="Tabletext"/>
              <w:jc w:val="center"/>
              <w:rPr>
                <w:rFonts w:eastAsia="Malgun Gothic"/>
                <w:lang w:eastAsia="ko-KR"/>
              </w:rPr>
            </w:pPr>
            <w:r w:rsidRPr="001F54D7">
              <w:rPr>
                <w:rFonts w:eastAsia="Malgun Gothic"/>
                <w:lang w:eastAsia="ko-KR"/>
              </w:rPr>
              <w:t>Railway Broadband*</w:t>
            </w:r>
          </w:p>
        </w:tc>
        <w:tc>
          <w:tcPr>
            <w:tcW w:w="1701" w:type="dxa"/>
            <w:shd w:val="clear" w:color="auto" w:fill="auto"/>
          </w:tcPr>
          <w:p w:rsidR="005827B8" w:rsidRPr="001F54D7" w:rsidRDefault="005827B8" w:rsidP="00115769">
            <w:pPr>
              <w:pStyle w:val="Tabletext"/>
              <w:jc w:val="center"/>
              <w:rPr>
                <w:rFonts w:eastAsia="Malgun Gothic"/>
                <w:lang w:eastAsia="ko-KR"/>
              </w:rPr>
            </w:pPr>
            <w:r w:rsidRPr="001F54D7">
              <w:rPr>
                <w:rFonts w:eastAsia="Malgun Gothic"/>
                <w:lang w:eastAsia="ko-KR"/>
              </w:rPr>
              <w:t>2.05</w:t>
            </w:r>
          </w:p>
        </w:tc>
        <w:tc>
          <w:tcPr>
            <w:tcW w:w="1990" w:type="dxa"/>
            <w:shd w:val="clear" w:color="auto" w:fill="auto"/>
          </w:tcPr>
          <w:p w:rsidR="005827B8" w:rsidRPr="001F54D7" w:rsidRDefault="005827B8" w:rsidP="00115769">
            <w:pPr>
              <w:pStyle w:val="Tabletext"/>
              <w:jc w:val="center"/>
              <w:rPr>
                <w:rFonts w:eastAsia="Malgun Gothic"/>
                <w:lang w:eastAsia="ko-KR"/>
              </w:rPr>
            </w:pPr>
            <w:r w:rsidRPr="001F54D7">
              <w:rPr>
                <w:rFonts w:eastAsia="Malgun Gothic"/>
                <w:lang w:eastAsia="ko-KR"/>
              </w:rPr>
              <w:t>1.85</w:t>
            </w:r>
          </w:p>
        </w:tc>
      </w:tr>
      <w:tr w:rsidR="005827B8" w:rsidRPr="001F54D7" w:rsidTr="001649B2">
        <w:trPr>
          <w:jc w:val="center"/>
        </w:trPr>
        <w:tc>
          <w:tcPr>
            <w:tcW w:w="1722" w:type="dxa"/>
            <w:vMerge/>
            <w:shd w:val="clear" w:color="auto" w:fill="auto"/>
          </w:tcPr>
          <w:p w:rsidR="005827B8" w:rsidRPr="001F54D7" w:rsidRDefault="005827B8" w:rsidP="00115769">
            <w:pPr>
              <w:pStyle w:val="Tabletext"/>
              <w:jc w:val="center"/>
              <w:rPr>
                <w:rFonts w:eastAsia="Malgun Gothic"/>
                <w:lang w:eastAsia="ko-KR"/>
              </w:rPr>
            </w:pPr>
          </w:p>
        </w:tc>
        <w:tc>
          <w:tcPr>
            <w:tcW w:w="2853" w:type="dxa"/>
            <w:shd w:val="clear" w:color="auto" w:fill="auto"/>
          </w:tcPr>
          <w:p w:rsidR="005827B8" w:rsidRPr="001F54D7" w:rsidRDefault="005827B8" w:rsidP="00115769">
            <w:pPr>
              <w:pStyle w:val="Tabletext"/>
              <w:jc w:val="center"/>
              <w:rPr>
                <w:rFonts w:eastAsia="Malgun Gothic"/>
                <w:lang w:eastAsia="ko-KR"/>
              </w:rPr>
            </w:pPr>
            <w:r w:rsidRPr="001F54D7">
              <w:rPr>
                <w:rFonts w:eastAsia="Malgun Gothic"/>
                <w:lang w:eastAsia="ko-KR"/>
              </w:rPr>
              <w:t>Sub Total</w:t>
            </w:r>
          </w:p>
        </w:tc>
        <w:tc>
          <w:tcPr>
            <w:tcW w:w="1701" w:type="dxa"/>
            <w:shd w:val="clear" w:color="auto" w:fill="auto"/>
          </w:tcPr>
          <w:p w:rsidR="005827B8" w:rsidRPr="001F54D7" w:rsidRDefault="005827B8" w:rsidP="00115769">
            <w:pPr>
              <w:pStyle w:val="Tabletext"/>
              <w:jc w:val="center"/>
              <w:rPr>
                <w:rFonts w:eastAsia="Malgun Gothic"/>
                <w:lang w:eastAsia="ko-KR"/>
              </w:rPr>
            </w:pPr>
            <w:r w:rsidRPr="001F54D7">
              <w:rPr>
                <w:rFonts w:eastAsia="Malgun Gothic"/>
                <w:lang w:eastAsia="ko-KR"/>
              </w:rPr>
              <w:t>9.4</w:t>
            </w:r>
          </w:p>
        </w:tc>
        <w:tc>
          <w:tcPr>
            <w:tcW w:w="1990" w:type="dxa"/>
            <w:shd w:val="clear" w:color="auto" w:fill="auto"/>
          </w:tcPr>
          <w:p w:rsidR="005827B8" w:rsidRPr="001F54D7" w:rsidRDefault="005827B8" w:rsidP="00115769">
            <w:pPr>
              <w:pStyle w:val="Tabletext"/>
              <w:jc w:val="center"/>
              <w:rPr>
                <w:rFonts w:eastAsia="Malgun Gothic"/>
                <w:lang w:eastAsia="ko-KR"/>
              </w:rPr>
            </w:pPr>
            <w:r w:rsidRPr="001F54D7">
              <w:rPr>
                <w:rFonts w:eastAsia="Malgun Gothic"/>
                <w:lang w:eastAsia="ko-KR"/>
              </w:rPr>
              <w:t>7</w:t>
            </w:r>
          </w:p>
        </w:tc>
      </w:tr>
      <w:tr w:rsidR="005827B8" w:rsidRPr="001F54D7" w:rsidTr="001649B2">
        <w:trPr>
          <w:jc w:val="center"/>
        </w:trPr>
        <w:tc>
          <w:tcPr>
            <w:tcW w:w="1722" w:type="dxa"/>
            <w:vMerge w:val="restart"/>
            <w:shd w:val="clear" w:color="auto" w:fill="auto"/>
          </w:tcPr>
          <w:p w:rsidR="005827B8" w:rsidRPr="001F54D7" w:rsidRDefault="005827B8" w:rsidP="00115769">
            <w:pPr>
              <w:pStyle w:val="Tabletext"/>
              <w:jc w:val="center"/>
              <w:rPr>
                <w:rFonts w:eastAsia="Malgun Gothic"/>
                <w:lang w:eastAsia="ko-KR"/>
              </w:rPr>
            </w:pPr>
            <w:r w:rsidRPr="001F54D7">
              <w:rPr>
                <w:rFonts w:eastAsia="Malgun Gothic"/>
                <w:lang w:eastAsia="ko-KR"/>
              </w:rPr>
              <w:t>Sea Area</w:t>
            </w:r>
          </w:p>
        </w:tc>
        <w:tc>
          <w:tcPr>
            <w:tcW w:w="2853" w:type="dxa"/>
            <w:shd w:val="clear" w:color="auto" w:fill="auto"/>
          </w:tcPr>
          <w:p w:rsidR="005827B8" w:rsidRPr="001F54D7" w:rsidRDefault="005827B8" w:rsidP="00115769">
            <w:pPr>
              <w:pStyle w:val="Tabletext"/>
              <w:jc w:val="center"/>
              <w:rPr>
                <w:rFonts w:eastAsia="Malgun Gothic"/>
                <w:lang w:eastAsia="ko-KR"/>
              </w:rPr>
            </w:pPr>
            <w:r w:rsidRPr="001F54D7">
              <w:rPr>
                <w:rFonts w:eastAsia="Malgun Gothic"/>
                <w:lang w:eastAsia="ko-KR"/>
              </w:rPr>
              <w:t>Coast Guard</w:t>
            </w:r>
          </w:p>
        </w:tc>
        <w:tc>
          <w:tcPr>
            <w:tcW w:w="1701" w:type="dxa"/>
            <w:shd w:val="clear" w:color="auto" w:fill="auto"/>
          </w:tcPr>
          <w:p w:rsidR="005827B8" w:rsidRPr="001F54D7" w:rsidRDefault="005827B8" w:rsidP="00115769">
            <w:pPr>
              <w:pStyle w:val="Tabletext"/>
              <w:jc w:val="center"/>
              <w:rPr>
                <w:rFonts w:eastAsia="Malgun Gothic"/>
                <w:lang w:eastAsia="ko-KR"/>
              </w:rPr>
            </w:pPr>
            <w:r w:rsidRPr="001F54D7">
              <w:rPr>
                <w:rFonts w:eastAsia="Malgun Gothic"/>
                <w:lang w:eastAsia="ko-KR"/>
              </w:rPr>
              <w:t>4.32</w:t>
            </w:r>
          </w:p>
        </w:tc>
        <w:tc>
          <w:tcPr>
            <w:tcW w:w="1990" w:type="dxa"/>
            <w:shd w:val="clear" w:color="auto" w:fill="auto"/>
          </w:tcPr>
          <w:p w:rsidR="005827B8" w:rsidRPr="001F54D7" w:rsidRDefault="005827B8" w:rsidP="00115769">
            <w:pPr>
              <w:pStyle w:val="Tabletext"/>
              <w:jc w:val="center"/>
              <w:rPr>
                <w:rFonts w:eastAsia="Malgun Gothic"/>
                <w:lang w:eastAsia="ko-KR"/>
              </w:rPr>
            </w:pPr>
            <w:r w:rsidRPr="001F54D7">
              <w:rPr>
                <w:rFonts w:eastAsia="Malgun Gothic"/>
                <w:lang w:eastAsia="ko-KR"/>
              </w:rPr>
              <w:t>0.1</w:t>
            </w:r>
          </w:p>
        </w:tc>
      </w:tr>
      <w:tr w:rsidR="005827B8" w:rsidRPr="001F54D7" w:rsidTr="001649B2">
        <w:trPr>
          <w:jc w:val="center"/>
        </w:trPr>
        <w:tc>
          <w:tcPr>
            <w:tcW w:w="1722" w:type="dxa"/>
            <w:vMerge/>
            <w:shd w:val="clear" w:color="auto" w:fill="auto"/>
          </w:tcPr>
          <w:p w:rsidR="005827B8" w:rsidRPr="001F54D7" w:rsidRDefault="005827B8" w:rsidP="00115769">
            <w:pPr>
              <w:pStyle w:val="Tabletext"/>
              <w:jc w:val="center"/>
              <w:rPr>
                <w:rFonts w:eastAsia="Malgun Gothic"/>
                <w:lang w:eastAsia="ko-KR"/>
              </w:rPr>
            </w:pPr>
          </w:p>
        </w:tc>
        <w:tc>
          <w:tcPr>
            <w:tcW w:w="2853" w:type="dxa"/>
            <w:shd w:val="clear" w:color="auto" w:fill="auto"/>
          </w:tcPr>
          <w:p w:rsidR="005827B8" w:rsidRPr="001F54D7" w:rsidRDefault="005827B8" w:rsidP="00115769">
            <w:pPr>
              <w:pStyle w:val="Tabletext"/>
              <w:jc w:val="center"/>
              <w:rPr>
                <w:rFonts w:eastAsia="Malgun Gothic"/>
                <w:lang w:eastAsia="ko-KR"/>
              </w:rPr>
            </w:pPr>
            <w:r w:rsidRPr="001F54D7">
              <w:rPr>
                <w:rFonts w:eastAsia="Malgun Gothic"/>
                <w:lang w:eastAsia="ko-KR"/>
              </w:rPr>
              <w:t>Inshore Vessel Broadband*</w:t>
            </w:r>
          </w:p>
        </w:tc>
        <w:tc>
          <w:tcPr>
            <w:tcW w:w="1701" w:type="dxa"/>
            <w:shd w:val="clear" w:color="auto" w:fill="auto"/>
          </w:tcPr>
          <w:p w:rsidR="005827B8" w:rsidRPr="001F54D7" w:rsidRDefault="005827B8" w:rsidP="00115769">
            <w:pPr>
              <w:pStyle w:val="Tabletext"/>
              <w:jc w:val="center"/>
              <w:rPr>
                <w:rFonts w:eastAsia="Malgun Gothic"/>
                <w:lang w:eastAsia="ko-KR"/>
              </w:rPr>
            </w:pPr>
            <w:r w:rsidRPr="001F54D7">
              <w:rPr>
                <w:rFonts w:eastAsia="Malgun Gothic"/>
                <w:lang w:eastAsia="ko-KR"/>
              </w:rPr>
              <w:t>4.89</w:t>
            </w:r>
          </w:p>
        </w:tc>
        <w:tc>
          <w:tcPr>
            <w:tcW w:w="1990" w:type="dxa"/>
            <w:shd w:val="clear" w:color="auto" w:fill="auto"/>
          </w:tcPr>
          <w:p w:rsidR="005827B8" w:rsidRPr="001F54D7" w:rsidRDefault="005827B8" w:rsidP="00115769">
            <w:pPr>
              <w:pStyle w:val="Tabletext"/>
              <w:jc w:val="center"/>
              <w:rPr>
                <w:rFonts w:eastAsia="Malgun Gothic"/>
                <w:lang w:eastAsia="ko-KR"/>
              </w:rPr>
            </w:pPr>
            <w:r w:rsidRPr="001F54D7">
              <w:rPr>
                <w:rFonts w:eastAsia="Malgun Gothic"/>
                <w:lang w:eastAsia="ko-KR"/>
              </w:rPr>
              <w:t>4.21</w:t>
            </w:r>
          </w:p>
        </w:tc>
      </w:tr>
      <w:tr w:rsidR="005827B8" w:rsidRPr="001F54D7" w:rsidTr="001649B2">
        <w:trPr>
          <w:jc w:val="center"/>
        </w:trPr>
        <w:tc>
          <w:tcPr>
            <w:tcW w:w="1722" w:type="dxa"/>
            <w:vMerge/>
            <w:shd w:val="clear" w:color="auto" w:fill="auto"/>
          </w:tcPr>
          <w:p w:rsidR="005827B8" w:rsidRPr="001F54D7" w:rsidRDefault="005827B8" w:rsidP="00115769">
            <w:pPr>
              <w:pStyle w:val="Tabletext"/>
              <w:jc w:val="center"/>
              <w:rPr>
                <w:rFonts w:eastAsia="Malgun Gothic"/>
                <w:lang w:eastAsia="ko-KR"/>
              </w:rPr>
            </w:pPr>
          </w:p>
        </w:tc>
        <w:tc>
          <w:tcPr>
            <w:tcW w:w="2853" w:type="dxa"/>
            <w:shd w:val="clear" w:color="auto" w:fill="auto"/>
          </w:tcPr>
          <w:p w:rsidR="005827B8" w:rsidRPr="001F54D7" w:rsidRDefault="005827B8" w:rsidP="00115769">
            <w:pPr>
              <w:pStyle w:val="Tabletext"/>
              <w:jc w:val="center"/>
              <w:rPr>
                <w:rFonts w:eastAsia="Malgun Gothic"/>
                <w:lang w:eastAsia="ko-KR"/>
              </w:rPr>
            </w:pPr>
            <w:r w:rsidRPr="001F54D7">
              <w:rPr>
                <w:rFonts w:eastAsia="Malgun Gothic"/>
                <w:lang w:eastAsia="ko-KR"/>
              </w:rPr>
              <w:t>PPDR</w:t>
            </w:r>
          </w:p>
        </w:tc>
        <w:tc>
          <w:tcPr>
            <w:tcW w:w="1701" w:type="dxa"/>
            <w:shd w:val="clear" w:color="auto" w:fill="auto"/>
          </w:tcPr>
          <w:p w:rsidR="005827B8" w:rsidRPr="001F54D7" w:rsidRDefault="005827B8" w:rsidP="00115769">
            <w:pPr>
              <w:pStyle w:val="Tabletext"/>
              <w:jc w:val="center"/>
              <w:rPr>
                <w:rFonts w:eastAsia="Malgun Gothic"/>
                <w:lang w:eastAsia="ko-KR"/>
              </w:rPr>
            </w:pPr>
            <w:r w:rsidRPr="001F54D7">
              <w:rPr>
                <w:rFonts w:eastAsia="Malgun Gothic"/>
                <w:lang w:eastAsia="ko-KR"/>
              </w:rPr>
              <w:t>0.35</w:t>
            </w:r>
          </w:p>
        </w:tc>
        <w:tc>
          <w:tcPr>
            <w:tcW w:w="1990" w:type="dxa"/>
            <w:shd w:val="clear" w:color="auto" w:fill="auto"/>
          </w:tcPr>
          <w:p w:rsidR="005827B8" w:rsidRPr="001F54D7" w:rsidRDefault="005827B8" w:rsidP="00115769">
            <w:pPr>
              <w:pStyle w:val="Tabletext"/>
              <w:jc w:val="center"/>
              <w:rPr>
                <w:rFonts w:eastAsia="Malgun Gothic"/>
                <w:lang w:eastAsia="ko-KR"/>
              </w:rPr>
            </w:pPr>
            <w:r w:rsidRPr="001F54D7">
              <w:rPr>
                <w:rFonts w:eastAsia="Malgun Gothic"/>
                <w:lang w:eastAsia="ko-KR"/>
              </w:rPr>
              <w:t>0.62</w:t>
            </w:r>
          </w:p>
        </w:tc>
      </w:tr>
      <w:tr w:rsidR="005827B8" w:rsidRPr="001F54D7" w:rsidTr="00115769">
        <w:trPr>
          <w:jc w:val="center"/>
        </w:trPr>
        <w:tc>
          <w:tcPr>
            <w:tcW w:w="1722" w:type="dxa"/>
            <w:vMerge/>
            <w:tcBorders>
              <w:bottom w:val="single" w:sz="4" w:space="0" w:color="auto"/>
            </w:tcBorders>
            <w:shd w:val="clear" w:color="auto" w:fill="auto"/>
          </w:tcPr>
          <w:p w:rsidR="005827B8" w:rsidRPr="001F54D7" w:rsidRDefault="005827B8" w:rsidP="00115769">
            <w:pPr>
              <w:pStyle w:val="Tabletext"/>
              <w:jc w:val="center"/>
              <w:rPr>
                <w:rFonts w:eastAsia="Malgun Gothic"/>
                <w:lang w:eastAsia="ko-KR"/>
              </w:rPr>
            </w:pPr>
          </w:p>
        </w:tc>
        <w:tc>
          <w:tcPr>
            <w:tcW w:w="2853" w:type="dxa"/>
            <w:tcBorders>
              <w:bottom w:val="single" w:sz="4" w:space="0" w:color="auto"/>
            </w:tcBorders>
            <w:shd w:val="clear" w:color="auto" w:fill="auto"/>
          </w:tcPr>
          <w:p w:rsidR="005827B8" w:rsidRPr="001F54D7" w:rsidRDefault="005827B8" w:rsidP="00115769">
            <w:pPr>
              <w:pStyle w:val="Tabletext"/>
              <w:jc w:val="center"/>
              <w:rPr>
                <w:rFonts w:eastAsia="Malgun Gothic"/>
                <w:lang w:eastAsia="ko-KR"/>
              </w:rPr>
            </w:pPr>
            <w:r w:rsidRPr="001F54D7">
              <w:rPr>
                <w:rFonts w:eastAsia="Malgun Gothic"/>
                <w:lang w:eastAsia="ko-KR"/>
              </w:rPr>
              <w:t>Sub Total</w:t>
            </w:r>
          </w:p>
        </w:tc>
        <w:tc>
          <w:tcPr>
            <w:tcW w:w="1701" w:type="dxa"/>
            <w:tcBorders>
              <w:bottom w:val="single" w:sz="4" w:space="0" w:color="auto"/>
            </w:tcBorders>
            <w:shd w:val="clear" w:color="auto" w:fill="auto"/>
          </w:tcPr>
          <w:p w:rsidR="005827B8" w:rsidRPr="001F54D7" w:rsidRDefault="005827B8" w:rsidP="00115769">
            <w:pPr>
              <w:pStyle w:val="Tabletext"/>
              <w:jc w:val="center"/>
              <w:rPr>
                <w:rFonts w:eastAsia="Malgun Gothic"/>
                <w:lang w:eastAsia="ko-KR"/>
              </w:rPr>
            </w:pPr>
            <w:r w:rsidRPr="001F54D7">
              <w:rPr>
                <w:rFonts w:eastAsia="Malgun Gothic"/>
                <w:lang w:eastAsia="ko-KR"/>
              </w:rPr>
              <w:t>9.56</w:t>
            </w:r>
          </w:p>
        </w:tc>
        <w:tc>
          <w:tcPr>
            <w:tcW w:w="1990" w:type="dxa"/>
            <w:tcBorders>
              <w:bottom w:val="single" w:sz="4" w:space="0" w:color="auto"/>
            </w:tcBorders>
            <w:shd w:val="clear" w:color="auto" w:fill="auto"/>
          </w:tcPr>
          <w:p w:rsidR="005827B8" w:rsidRPr="001F54D7" w:rsidRDefault="005827B8" w:rsidP="00115769">
            <w:pPr>
              <w:pStyle w:val="Tabletext"/>
              <w:jc w:val="center"/>
              <w:rPr>
                <w:rFonts w:eastAsia="Malgun Gothic"/>
                <w:lang w:eastAsia="ko-KR"/>
              </w:rPr>
            </w:pPr>
            <w:r w:rsidRPr="001F54D7">
              <w:rPr>
                <w:rFonts w:eastAsia="Malgun Gothic"/>
                <w:lang w:eastAsia="ko-KR"/>
              </w:rPr>
              <w:t>4.93</w:t>
            </w:r>
          </w:p>
        </w:tc>
      </w:tr>
      <w:tr w:rsidR="00115769" w:rsidRPr="001F54D7" w:rsidTr="00115769">
        <w:trPr>
          <w:jc w:val="center"/>
        </w:trPr>
        <w:tc>
          <w:tcPr>
            <w:tcW w:w="8266" w:type="dxa"/>
            <w:gridSpan w:val="4"/>
            <w:tcBorders>
              <w:top w:val="single" w:sz="4" w:space="0" w:color="auto"/>
              <w:left w:val="nil"/>
              <w:bottom w:val="nil"/>
              <w:right w:val="nil"/>
            </w:tcBorders>
            <w:shd w:val="clear" w:color="auto" w:fill="auto"/>
          </w:tcPr>
          <w:p w:rsidR="00115769" w:rsidRPr="001F54D7" w:rsidRDefault="00115769" w:rsidP="00115769">
            <w:pPr>
              <w:pStyle w:val="Tablelegend"/>
              <w:rPr>
                <w:lang w:eastAsia="ko-KR"/>
              </w:rPr>
            </w:pPr>
            <w:r w:rsidRPr="001F54D7">
              <w:rPr>
                <w:rFonts w:eastAsia="BatangChe"/>
                <w:szCs w:val="24"/>
                <w:lang w:eastAsia="ko-KR"/>
              </w:rPr>
              <w:t>*</w:t>
            </w:r>
            <w:r w:rsidRPr="001F54D7">
              <w:rPr>
                <w:lang w:eastAsia="ko-KR"/>
              </w:rPr>
              <w:tab/>
              <w:t>Analysis of spectrum requirements for railway and inshore vessel broadband service is presented in separate report, which will be published in the near future.</w:t>
            </w:r>
          </w:p>
        </w:tc>
      </w:tr>
    </w:tbl>
    <w:p w:rsidR="005827B8" w:rsidRPr="001F54D7" w:rsidRDefault="003B114A" w:rsidP="003B114A">
      <w:pPr>
        <w:pStyle w:val="Heading1"/>
      </w:pPr>
      <w:bookmarkStart w:id="568" w:name="_Toc402955762"/>
      <w:bookmarkStart w:id="569" w:name="_Toc424664280"/>
      <w:bookmarkStart w:id="570" w:name="_Toc431978789"/>
      <w:bookmarkStart w:id="571" w:name="_Toc432165806"/>
      <w:bookmarkStart w:id="572" w:name="_Toc432166582"/>
      <w:bookmarkStart w:id="573" w:name="_Toc450752779"/>
      <w:bookmarkStart w:id="574" w:name="_Toc450753285"/>
      <w:bookmarkStart w:id="575" w:name="_Toc450757397"/>
      <w:bookmarkStart w:id="576" w:name="_Toc450808252"/>
      <w:bookmarkStart w:id="577" w:name="_Toc450876144"/>
      <w:bookmarkStart w:id="578" w:name="_Toc451239075"/>
      <w:r w:rsidRPr="001F54D7">
        <w:lastRenderedPageBreak/>
        <w:t>A</w:t>
      </w:r>
      <w:r>
        <w:t>2F</w:t>
      </w:r>
      <w:r w:rsidRPr="001F54D7">
        <w:t>.</w:t>
      </w:r>
      <w:r w:rsidR="005827B8" w:rsidRPr="001F54D7">
        <w:t>5</w:t>
      </w:r>
      <w:r w:rsidR="005827B8" w:rsidRPr="001F54D7">
        <w:tab/>
        <w:t>Conclusion</w:t>
      </w:r>
      <w:bookmarkEnd w:id="568"/>
      <w:bookmarkEnd w:id="569"/>
      <w:bookmarkEnd w:id="570"/>
      <w:bookmarkEnd w:id="571"/>
      <w:bookmarkEnd w:id="572"/>
      <w:bookmarkEnd w:id="573"/>
      <w:bookmarkEnd w:id="574"/>
      <w:bookmarkEnd w:id="575"/>
      <w:bookmarkEnd w:id="576"/>
      <w:bookmarkEnd w:id="577"/>
      <w:bookmarkEnd w:id="578"/>
    </w:p>
    <w:p w:rsidR="005827B8" w:rsidRPr="001F54D7" w:rsidRDefault="005827B8" w:rsidP="00A5587A">
      <w:pPr>
        <w:rPr>
          <w:lang w:eastAsia="ko-KR"/>
        </w:rPr>
      </w:pPr>
      <w:r w:rsidRPr="001F54D7">
        <w:rPr>
          <w:lang w:eastAsia="ko-KR"/>
        </w:rPr>
        <w:t>For individual PPDR agency operation, it is shown that 2</w:t>
      </w:r>
      <w:r w:rsidR="00A5587A" w:rsidRPr="001F54D7">
        <w:rPr>
          <w:lang w:eastAsia="ko-KR"/>
        </w:rPr>
        <w:t>×</w:t>
      </w:r>
      <w:r w:rsidRPr="001F54D7">
        <w:rPr>
          <w:lang w:eastAsia="ko-KR"/>
        </w:rPr>
        <w:t>5 MHz spectrum would be sufficient for all scenarios. In case of multiple PPDR agencies operation, 2</w:t>
      </w:r>
      <w:r w:rsidR="00A5587A" w:rsidRPr="001F54D7">
        <w:rPr>
          <w:lang w:eastAsia="ko-KR"/>
        </w:rPr>
        <w:t>×</w:t>
      </w:r>
      <w:r w:rsidRPr="001F54D7">
        <w:rPr>
          <w:lang w:eastAsia="ko-KR"/>
        </w:rPr>
        <w:t>10 MHz should be provided. Furthermore, in case of integrated public broadband service, services in each service area can be supported within the range of 2</w:t>
      </w:r>
      <w:r w:rsidR="00A5587A" w:rsidRPr="001F54D7">
        <w:rPr>
          <w:lang w:eastAsia="ko-KR"/>
        </w:rPr>
        <w:t>×</w:t>
      </w:r>
      <w:r w:rsidRPr="001F54D7">
        <w:rPr>
          <w:lang w:eastAsia="ko-KR"/>
        </w:rPr>
        <w:t>10 MHz spectrum. Thus, when comparing with individual spectrum use for each public broadband service where total required spectrum would be 2</w:t>
      </w:r>
      <w:r w:rsidR="00A5587A" w:rsidRPr="001F54D7">
        <w:rPr>
          <w:lang w:eastAsia="ko-KR"/>
        </w:rPr>
        <w:t>×</w:t>
      </w:r>
      <w:r w:rsidRPr="001F54D7">
        <w:rPr>
          <w:lang w:eastAsia="ko-KR"/>
        </w:rPr>
        <w:t>20 MHz, it can be shown that spectrum can be saved by 2</w:t>
      </w:r>
      <w:r w:rsidR="00A5587A" w:rsidRPr="001F54D7">
        <w:rPr>
          <w:lang w:eastAsia="ko-KR"/>
        </w:rPr>
        <w:t>×</w:t>
      </w:r>
      <w:r w:rsidRPr="001F54D7">
        <w:rPr>
          <w:lang w:eastAsia="ko-KR"/>
        </w:rPr>
        <w:t>10 MHz. Furthermore, considering that PPDR spectrum would be under utilized in day-to-day situation, integration with other public broadband services would be beneficial in terms of efficient spectrum use.</w:t>
      </w:r>
    </w:p>
    <w:p w:rsidR="005827B8" w:rsidRPr="001F54D7" w:rsidRDefault="005827B8" w:rsidP="001649B2">
      <w:pPr>
        <w:rPr>
          <w:lang w:eastAsia="ko-KR"/>
        </w:rPr>
      </w:pPr>
      <w:r w:rsidRPr="001F54D7">
        <w:rPr>
          <w:lang w:eastAsia="ko-KR"/>
        </w:rPr>
        <w:t>Spectrum requirement in above are analyzed based on specific traffic scenarios and average spectral efficiency thus spectrum deficiency may occur in severe disaster situations. Specifically, HD quality video transmission identified in demand among Korean PPDR agencies requires considerable spectrum and it is anticipated that the demand will increase due to the trend of price reduction of high quality video transmission equipments. Also, spectrum needs may be increased when an incident scene is located near cell edge where spectral efficiency is significantly low. In this case, spectrum usage can be limited to a certain level referred to as spectrum cap in ECC Report 199 but users may be subject to service quality degradation.</w:t>
      </w:r>
    </w:p>
    <w:p w:rsidR="00FB1A70" w:rsidRPr="001F54D7" w:rsidRDefault="005827B8" w:rsidP="001649B2">
      <w:pPr>
        <w:rPr>
          <w:lang w:eastAsia="ko-KR"/>
        </w:rPr>
      </w:pPr>
      <w:r w:rsidRPr="001F54D7">
        <w:rPr>
          <w:lang w:eastAsia="ko-KR"/>
        </w:rPr>
        <w:t>To respond to spectrum deficiency, PPDR agencies should take countermeasures to secure additional communication capacity. For example, a mobile cell site can be installed near cell edge to secure additional cell capacity and ad-hoc point-to-point or point-to-multi point networks using frequency such as 5 GHz band recommended as broadband PPDR frequency band in APT/AWF/REC-01(Rev.1) also can be built to offload heavy traffic due to a hot spot area. Roaming to a commercial network also can be considered when there is service provision agreement between PPDR agencies and commercial wireless broadband service provider.</w:t>
      </w:r>
    </w:p>
    <w:p w:rsidR="00FB1A70" w:rsidRPr="001F54D7" w:rsidRDefault="00FB1A70">
      <w:pPr>
        <w:tabs>
          <w:tab w:val="clear" w:pos="1134"/>
          <w:tab w:val="clear" w:pos="1871"/>
          <w:tab w:val="clear" w:pos="2268"/>
        </w:tabs>
        <w:overflowPunct/>
        <w:autoSpaceDE/>
        <w:autoSpaceDN/>
        <w:adjustRightInd/>
        <w:spacing w:before="0"/>
        <w:textAlignment w:val="auto"/>
        <w:rPr>
          <w:lang w:eastAsia="ko-KR"/>
        </w:rPr>
      </w:pPr>
    </w:p>
    <w:p w:rsidR="00FB1A70" w:rsidRPr="001F54D7" w:rsidRDefault="00FB1A70">
      <w:pPr>
        <w:tabs>
          <w:tab w:val="clear" w:pos="1134"/>
          <w:tab w:val="clear" w:pos="1871"/>
          <w:tab w:val="clear" w:pos="2268"/>
        </w:tabs>
        <w:overflowPunct/>
        <w:autoSpaceDE/>
        <w:autoSpaceDN/>
        <w:adjustRightInd/>
        <w:spacing w:before="0"/>
        <w:textAlignment w:val="auto"/>
      </w:pPr>
      <w:r w:rsidRPr="001F54D7">
        <w:br w:type="page"/>
      </w:r>
    </w:p>
    <w:p w:rsidR="00FB1A70" w:rsidRPr="001F54D7" w:rsidRDefault="005827B8" w:rsidP="00FB1A70">
      <w:pPr>
        <w:pStyle w:val="AnnexNo"/>
      </w:pPr>
      <w:bookmarkStart w:id="579" w:name="_Toc450757402"/>
      <w:bookmarkStart w:id="580" w:name="_Toc451242567"/>
      <w:bookmarkStart w:id="581" w:name="_Toc451239076"/>
      <w:r w:rsidRPr="001F54D7">
        <w:lastRenderedPageBreak/>
        <w:t xml:space="preserve">Annex </w:t>
      </w:r>
      <w:bookmarkEnd w:id="579"/>
      <w:r w:rsidRPr="001F54D7">
        <w:t>3</w:t>
      </w:r>
      <w:bookmarkEnd w:id="580"/>
    </w:p>
    <w:p w:rsidR="005827B8" w:rsidRPr="001F54D7" w:rsidRDefault="005827B8" w:rsidP="00FB1A70">
      <w:pPr>
        <w:pStyle w:val="Annextitle"/>
      </w:pPr>
      <w:bookmarkStart w:id="582" w:name="_Toc451242568"/>
      <w:r w:rsidRPr="001F54D7">
        <w:t xml:space="preserve">Comparative </w:t>
      </w:r>
      <w:r w:rsidR="00B8676D" w:rsidRPr="001F54D7">
        <w:t xml:space="preserve">analysis of examples applying </w:t>
      </w:r>
      <w:r w:rsidRPr="001F54D7">
        <w:t>Recommendation ITU-R M.1390</w:t>
      </w:r>
      <w:bookmarkEnd w:id="581"/>
      <w:bookmarkEnd w:id="582"/>
    </w:p>
    <w:p w:rsidR="005827B8" w:rsidRPr="001F54D7" w:rsidRDefault="005827B8" w:rsidP="00FB1A70">
      <w:pPr>
        <w:pStyle w:val="Normalaftertitle"/>
        <w:rPr>
          <w:i/>
          <w:iCs/>
        </w:rPr>
      </w:pPr>
      <w:r w:rsidRPr="001F54D7">
        <w:rPr>
          <w:i/>
          <w:iCs/>
          <w:highlight w:val="yellow"/>
        </w:rPr>
        <w:t>[Editor’s note:  Questions and concerns were raised during the review of this Annex (e.g., clarity required on what sections/paragraphs apply to narrowband/wideband/broadband, when to use Recommendation ITU-R M. 1390 vs. M.1768 noting mission critical requirements, etc.).  Contributions to detail and/or address these questions/concerns are welcome to the next meeting.]</w:t>
      </w:r>
    </w:p>
    <w:p w:rsidR="005827B8" w:rsidRPr="001F54D7" w:rsidRDefault="005827B8" w:rsidP="003B114A">
      <w:pPr>
        <w:pStyle w:val="Heading1"/>
      </w:pPr>
      <w:bookmarkStart w:id="583" w:name="_Toc450757405"/>
      <w:bookmarkStart w:id="584" w:name="_Toc450808254"/>
      <w:bookmarkStart w:id="585" w:name="_Toc450876146"/>
      <w:bookmarkStart w:id="586" w:name="_Toc451239077"/>
      <w:r w:rsidRPr="001F54D7">
        <w:t>A</w:t>
      </w:r>
      <w:r w:rsidR="003B114A">
        <w:t>3</w:t>
      </w:r>
      <w:r w:rsidRPr="001F54D7">
        <w:t>.1</w:t>
      </w:r>
      <w:r w:rsidRPr="001F54D7">
        <w:tab/>
        <w:t>Estimation methodology</w:t>
      </w:r>
      <w:bookmarkEnd w:id="583"/>
      <w:bookmarkEnd w:id="584"/>
      <w:bookmarkEnd w:id="585"/>
      <w:bookmarkEnd w:id="586"/>
    </w:p>
    <w:p w:rsidR="005827B8" w:rsidRPr="001F54D7" w:rsidRDefault="005827B8" w:rsidP="001649B2">
      <w:r w:rsidRPr="001F54D7">
        <w:t>The PPDR bandwidth estimation models summarised in Annexes 1 and 2 of this Report have generally relied on Recommendation ITU-R M.1390, or have otherwise relied on a bespoke estimation method of their own devising.</w:t>
      </w:r>
    </w:p>
    <w:p w:rsidR="005827B8" w:rsidRPr="001F54D7" w:rsidRDefault="005827B8" w:rsidP="001649B2">
      <w:r w:rsidRPr="001F54D7">
        <w:t xml:space="preserve">Recommendation ITU-R M.1390 was originally intended for modelling the spectrum requirements of terrestrial IMT-2000 systems, and the most recent revision is dated </w:t>
      </w:r>
      <w:r w:rsidRPr="001F54D7">
        <w:rPr>
          <w:u w:val="single"/>
        </w:rPr>
        <w:t>1999</w:t>
      </w:r>
      <w:r w:rsidRPr="001F54D7">
        <w:t xml:space="preserve">. This version of IMT technology launched </w:t>
      </w:r>
      <w:r w:rsidRPr="001F54D7">
        <w:rPr>
          <w:i/>
        </w:rPr>
        <w:t>wideband</w:t>
      </w:r>
      <w:r w:rsidRPr="001F54D7">
        <w:t xml:space="preserve"> (3</w:t>
      </w:r>
      <w:r w:rsidRPr="001F54D7">
        <w:rPr>
          <w:vertAlign w:val="superscript"/>
        </w:rPr>
        <w:t>rd</w:t>
      </w:r>
      <w:r w:rsidRPr="001F54D7">
        <w:t xml:space="preserve"> generation, or 3G) digital cellular systems offering effective peak user bitrates of 3 Mbps (downlink) and 500 kbps (uplink), based on a 5 MHz code division multiple access (CDMA) channel format. When studies on future wireless PPDR systems were first commenced after WRC-2000 (under WRC-03 agenda item 1.3), Recommendation ITU-R M.1390 was the only common tool available for calculating IMT spectrum requirements.</w:t>
      </w:r>
    </w:p>
    <w:p w:rsidR="005827B8" w:rsidRPr="001F54D7" w:rsidRDefault="005827B8" w:rsidP="001649B2">
      <w:r w:rsidRPr="001F54D7">
        <w:t xml:space="preserve">However, the </w:t>
      </w:r>
      <w:r w:rsidRPr="001F54D7">
        <w:rPr>
          <w:i/>
        </w:rPr>
        <w:t>broadband</w:t>
      </w:r>
      <w:r w:rsidRPr="001F54D7">
        <w:t xml:space="preserve"> version of IMT, IMT-Advanced (or Long Term Evolution, LTE) has since been defined and specified over the period 2003-2012 – launching end-to-end IP routing via a radio channel using orthogonal frequency-division multiplexing (OFDM), with denser modulation schemes, higher user bitrates, and larger channel bandwidths of up to 20 MHz. A new spectrum estimation model, Recommendation ITU-R M.1768, was thus developed by ITU-R to more accurately account for the particular technical features and performance of LTE.</w:t>
      </w:r>
    </w:p>
    <w:p w:rsidR="005827B8" w:rsidRPr="001F54D7" w:rsidRDefault="005827B8" w:rsidP="001649B2">
      <w:r w:rsidRPr="001F54D7">
        <w:t>Over that same time period, widespread support has also emerged for the adoption of IMT</w:t>
      </w:r>
      <w:r w:rsidRPr="001F54D7">
        <w:noBreakHyphen/>
        <w:t xml:space="preserve">Advanced (or LTE) as the preferred technology for wireless broadband PPDR systems. </w:t>
      </w:r>
    </w:p>
    <w:p w:rsidR="005827B8" w:rsidRPr="001F54D7" w:rsidRDefault="005827B8" w:rsidP="001649B2">
      <w:r w:rsidRPr="001F54D7">
        <w:t xml:space="preserve">As such, it is questionable whether use of Recommendation ITU-R M.1390 remains a valid approach to determining minimum bandwidth estimations for broadband PPDR systems that are based on LTE technology. Instead, bandwidth estimations for broadband PPDR systems should more properly be derived using Recommendation ITU-R M.1768, but </w:t>
      </w:r>
      <w:proofErr w:type="gramStart"/>
      <w:r w:rsidRPr="001F54D7">
        <w:t>may</w:t>
      </w:r>
      <w:proofErr w:type="gramEnd"/>
      <w:r w:rsidRPr="001F54D7">
        <w:t xml:space="preserve"> also involve further consideration of the unique characteristics of PPDR wireless traffic.</w:t>
      </w:r>
    </w:p>
    <w:p w:rsidR="005827B8" w:rsidRPr="001F54D7" w:rsidRDefault="003B114A" w:rsidP="003B114A">
      <w:pPr>
        <w:pStyle w:val="Heading1"/>
      </w:pPr>
      <w:bookmarkStart w:id="587" w:name="_Toc450757406"/>
      <w:bookmarkStart w:id="588" w:name="_Toc450808255"/>
      <w:bookmarkStart w:id="589" w:name="_Toc450876147"/>
      <w:bookmarkStart w:id="590" w:name="_Toc451239078"/>
      <w:r w:rsidRPr="001F54D7">
        <w:t>A</w:t>
      </w:r>
      <w:r>
        <w:t>3</w:t>
      </w:r>
      <w:r w:rsidRPr="001F54D7">
        <w:t>.</w:t>
      </w:r>
      <w:r w:rsidR="005827B8" w:rsidRPr="001F54D7">
        <w:t>2</w:t>
      </w:r>
      <w:r w:rsidR="005827B8" w:rsidRPr="001F54D7">
        <w:tab/>
        <w:t>Key parameter values</w:t>
      </w:r>
      <w:bookmarkEnd w:id="587"/>
      <w:bookmarkEnd w:id="588"/>
      <w:bookmarkEnd w:id="589"/>
      <w:bookmarkEnd w:id="590"/>
    </w:p>
    <w:p w:rsidR="005827B8" w:rsidRPr="001F54D7" w:rsidRDefault="005827B8" w:rsidP="001649B2">
      <w:r w:rsidRPr="001F54D7">
        <w:t>If Recommendation ITU-R M.1390 is used to determine PPDR spectrum requirements, comparative analysis has shown that the values of several parameters must be selected with considerable care to avoid deriving misleading results:</w:t>
      </w:r>
    </w:p>
    <w:p w:rsidR="005827B8" w:rsidRPr="001F54D7" w:rsidRDefault="005827B8" w:rsidP="001649B2">
      <w:pPr>
        <w:pStyle w:val="Headingb"/>
        <w:rPr>
          <w:lang w:val="en-GB"/>
        </w:rPr>
      </w:pPr>
      <w:r w:rsidRPr="001F54D7">
        <w:rPr>
          <w:lang w:val="en-GB"/>
        </w:rPr>
        <w:t>Activity_Factor</w:t>
      </w:r>
      <w:r w:rsidRPr="001F54D7">
        <w:rPr>
          <w:vertAlign w:val="subscript"/>
          <w:lang w:val="en-GB"/>
        </w:rPr>
        <w:t>es</w:t>
      </w:r>
    </w:p>
    <w:p w:rsidR="005827B8" w:rsidRPr="001F54D7" w:rsidRDefault="005827B8" w:rsidP="001649B2">
      <w:r w:rsidRPr="001F54D7">
        <w:t xml:space="preserve">As clearly defined in Recommendation ITU-R M.1390, this parameter represents the actual channel resource occupancy and, in contrast to previous </w:t>
      </w:r>
      <w:r w:rsidRPr="001F54D7">
        <w:rPr>
          <w:i/>
        </w:rPr>
        <w:t>circuit-oriented</w:t>
      </w:r>
      <w:r w:rsidRPr="001F54D7">
        <w:t xml:space="preserve"> modes of GSM and IMT-2000, in the case of broadband </w:t>
      </w:r>
      <w:r w:rsidRPr="001F54D7">
        <w:rPr>
          <w:i/>
        </w:rPr>
        <w:t>packet-oriented</w:t>
      </w:r>
      <w:r w:rsidRPr="001F54D7">
        <w:t xml:space="preserve"> IMT-Advanced channels the value will always be significantly less than unity. </w:t>
      </w:r>
    </w:p>
    <w:p w:rsidR="005827B8" w:rsidRPr="001F54D7" w:rsidRDefault="005827B8" w:rsidP="001649B2">
      <w:r w:rsidRPr="001F54D7">
        <w:t xml:space="preserve">Legacy narrowband systems assigned an </w:t>
      </w:r>
      <w:r w:rsidRPr="001F54D7">
        <w:rPr>
          <w:i/>
        </w:rPr>
        <w:t>entire</w:t>
      </w:r>
      <w:r w:rsidRPr="001F54D7">
        <w:t xml:space="preserve"> channel to each user for the duration of a communication session (activity factor = 1). However, today’s high-speed packet-oriented systems </w:t>
      </w:r>
      <w:r w:rsidRPr="001F54D7">
        <w:lastRenderedPageBreak/>
        <w:t xml:space="preserve">simultaneously accommodate multiple independent communications sessions within each broadband channel. </w:t>
      </w:r>
    </w:p>
    <w:p w:rsidR="005827B8" w:rsidRPr="001F54D7" w:rsidRDefault="005827B8" w:rsidP="001649B2">
      <w:r w:rsidRPr="001F54D7">
        <w:t>For example, using Adaptive Multi-Rate Wide Band (AMR-WB) coding in normal mobile environments results in an effective bit rate of about 12.65 kbps for superior audio quality speech and music (i.e. quality better than a 56 kbps Recommendation ITU-T G.722 signal) – and can range up to 23.85 kbps in adverse background noise environments. For a 5 MHz LTE wireless broadband channel, offering a conservative aggregate bit-rate of 20 Mbps (downlink) and 4 Mbps (uplink), this means each ongoing AMR-WB voice signal will exhibit effective channel occupancy between about 0.0006325 and 0.005963.</w:t>
      </w:r>
    </w:p>
    <w:p w:rsidR="005827B8" w:rsidRPr="001F54D7" w:rsidRDefault="005827B8" w:rsidP="001649B2">
      <w:r w:rsidRPr="001F54D7">
        <w:t xml:space="preserve">This effective channel occupancy value for packet-oriented voice traffic represents the </w:t>
      </w:r>
      <w:r w:rsidRPr="001F54D7">
        <w:rPr>
          <w:i/>
        </w:rPr>
        <w:t>Activity Factor</w:t>
      </w:r>
      <w:r w:rsidRPr="001F54D7">
        <w:rPr>
          <w:i/>
          <w:vertAlign w:val="subscript"/>
        </w:rPr>
        <w:t>es</w:t>
      </w:r>
      <w:r w:rsidRPr="001F54D7">
        <w:t xml:space="preserve"> applicable to a continuous speech signal carried by LTE services.</w:t>
      </w:r>
    </w:p>
    <w:p w:rsidR="005827B8" w:rsidRPr="001F54D7" w:rsidRDefault="005827B8" w:rsidP="001649B2">
      <w:r w:rsidRPr="001F54D7">
        <w:t>Other applications, such as video streaming and file up/downloads, carried over packet-oriented LTE channels, similarly exhibit effective channel occupancy values of less than unity. For example, good quality video encoding (e.g. 1 Mbps streaming) will exhibit occupancy of around 0.05 (downlink) and 0.25 (uplink). File transfers and database access activities will similarly be carried on a shared LTE channel alongside other packet streams, and exhibit occupancy significantly less than unity (typically 0.001-0.1, based on observations of real LTE networks operating today).</w:t>
      </w:r>
    </w:p>
    <w:p w:rsidR="005827B8" w:rsidRPr="001F54D7" w:rsidRDefault="005827B8" w:rsidP="001649B2">
      <w:r w:rsidRPr="001F54D7">
        <w:t xml:space="preserve">Thus, for broadband LTE systems, the assumed worst-case value for </w:t>
      </w:r>
      <w:r w:rsidRPr="001F54D7">
        <w:rPr>
          <w:i/>
        </w:rPr>
        <w:t>Activity_Factor</w:t>
      </w:r>
      <w:r w:rsidRPr="001F54D7">
        <w:rPr>
          <w:i/>
          <w:vertAlign w:val="subscript"/>
        </w:rPr>
        <w:t>es</w:t>
      </w:r>
      <w:r w:rsidRPr="001F54D7">
        <w:t xml:space="preserve"> for speech traffic should be not more than 0.006 – and for encoded video uplink streams a value typically less than 0.25, and for file transfer traffic a value typically less than 0.1.</w:t>
      </w:r>
    </w:p>
    <w:p w:rsidR="005827B8" w:rsidRPr="001F54D7" w:rsidRDefault="005827B8" w:rsidP="001649B2">
      <w:pPr>
        <w:pStyle w:val="Headingb"/>
        <w:rPr>
          <w:lang w:val="en-GB"/>
        </w:rPr>
      </w:pPr>
      <w:r w:rsidRPr="001F54D7">
        <w:rPr>
          <w:lang w:val="en-GB"/>
        </w:rPr>
        <w:t>Group_Size</w:t>
      </w:r>
      <w:r w:rsidRPr="001F54D7">
        <w:rPr>
          <w:vertAlign w:val="subscript"/>
          <w:lang w:val="en-GB"/>
        </w:rPr>
        <w:t>es</w:t>
      </w:r>
    </w:p>
    <w:p w:rsidR="005827B8" w:rsidRPr="001F54D7" w:rsidRDefault="005827B8" w:rsidP="001649B2">
      <w:r w:rsidRPr="001F54D7">
        <w:t xml:space="preserve">This factor accounts for traffic inflow, outflow and sharing/offloading between a local cluster of cells/sectors to reflect the trunking efficiency benefits of neighbouring cells/sectors – and, as described in Recommendation ITU-R M.1390, is applied in the form of a pre-scaling factor to the determination of estimated offered traffic. For modern LTE networks, where 1:1 frequency re-use is implemented, the value for </w:t>
      </w:r>
      <w:r w:rsidRPr="001F54D7">
        <w:rPr>
          <w:i/>
        </w:rPr>
        <w:t>Group_Size</w:t>
      </w:r>
      <w:r w:rsidRPr="001F54D7">
        <w:rPr>
          <w:i/>
          <w:vertAlign w:val="subscript"/>
        </w:rPr>
        <w:t>es</w:t>
      </w:r>
      <w:r w:rsidRPr="001F54D7">
        <w:t xml:space="preserve"> should be at least 3 to reflect neighbouring cells/sectors, but (depending on deployment configuration) could range up to 9 for adjacent/overlapping cells/sectors.</w:t>
      </w:r>
    </w:p>
    <w:p w:rsidR="005827B8" w:rsidRPr="001F54D7" w:rsidRDefault="005827B8" w:rsidP="001649B2">
      <w:pPr>
        <w:pStyle w:val="Headingb"/>
        <w:rPr>
          <w:lang w:val="en-GB"/>
        </w:rPr>
      </w:pPr>
      <w:r w:rsidRPr="001F54D7">
        <w:rPr>
          <w:lang w:val="en-GB"/>
        </w:rPr>
        <w:t>Net_System_Capability</w:t>
      </w:r>
      <w:r w:rsidRPr="001F54D7">
        <w:rPr>
          <w:vertAlign w:val="subscript"/>
          <w:lang w:val="en-GB"/>
        </w:rPr>
        <w:t>es</w:t>
      </w:r>
    </w:p>
    <w:p w:rsidR="005827B8" w:rsidRPr="001F54D7" w:rsidRDefault="005827B8" w:rsidP="001649B2">
      <w:r w:rsidRPr="001F54D7">
        <w:t xml:space="preserve">As defined in Recommendation ITU-R M.1390, this factor is </w:t>
      </w:r>
      <w:r w:rsidRPr="001F54D7">
        <w:rPr>
          <w:u w:val="single"/>
        </w:rPr>
        <w:t>not</w:t>
      </w:r>
      <w:r w:rsidRPr="001F54D7">
        <w:t xml:space="preserve"> the same as spectral efficiency, but is comprised of a number of QoS effects that are combined in a complex manner – and includes </w:t>
      </w:r>
      <w:r w:rsidRPr="001F54D7">
        <w:rPr>
          <w:i/>
        </w:rPr>
        <w:t>spectral efficiency</w:t>
      </w:r>
      <w:r w:rsidRPr="001F54D7">
        <w:t xml:space="preserve">, effective </w:t>
      </w:r>
      <w:r w:rsidRPr="001F54D7">
        <w:rPr>
          <w:i/>
        </w:rPr>
        <w:t>E</w:t>
      </w:r>
      <w:r w:rsidRPr="001F54D7">
        <w:rPr>
          <w:i/>
          <w:vertAlign w:val="subscript"/>
        </w:rPr>
        <w:t>b</w:t>
      </w:r>
      <w:r w:rsidRPr="001F54D7">
        <w:rPr>
          <w:i/>
        </w:rPr>
        <w:t>/N</w:t>
      </w:r>
      <w:r w:rsidRPr="001F54D7">
        <w:rPr>
          <w:i/>
          <w:vertAlign w:val="subscript"/>
        </w:rPr>
        <w:t>o</w:t>
      </w:r>
      <w:r w:rsidRPr="001F54D7">
        <w:t xml:space="preserve">, target </w:t>
      </w:r>
      <w:r w:rsidRPr="001F54D7">
        <w:rPr>
          <w:i/>
        </w:rPr>
        <w:t>C/I</w:t>
      </w:r>
      <w:r w:rsidRPr="001F54D7">
        <w:t>, and other elements.</w:t>
      </w:r>
    </w:p>
    <w:p w:rsidR="005827B8" w:rsidRPr="001F54D7" w:rsidRDefault="005827B8" w:rsidP="003B114A">
      <w:r w:rsidRPr="001F54D7">
        <w:t xml:space="preserve">For LTE systems, the effective </w:t>
      </w:r>
      <w:r w:rsidRPr="001F54D7">
        <w:rPr>
          <w:i/>
        </w:rPr>
        <w:t>spectral efficiency</w:t>
      </w:r>
      <w:r w:rsidRPr="001F54D7">
        <w:t xml:space="preserve"> (bits/s/Hz/cell) will vary depending on the separation distance between UE and host base-station, since the technology uses different coding rates and modulation schemes to maximise resource usage depending on prevailing propagation conditions. However, depending on device antenna configuration and transmission scheme, a conservative </w:t>
      </w:r>
      <w:r w:rsidRPr="001F54D7">
        <w:rPr>
          <w:i/>
        </w:rPr>
        <w:t>average</w:t>
      </w:r>
      <w:r w:rsidRPr="001F54D7">
        <w:t xml:space="preserve"> value for LTE </w:t>
      </w:r>
      <w:r w:rsidRPr="001F54D7">
        <w:rPr>
          <w:i/>
        </w:rPr>
        <w:t>spectral efficiency</w:t>
      </w:r>
      <w:r w:rsidRPr="001F54D7">
        <w:t xml:space="preserve"> (</w:t>
      </w:r>
      <w:proofErr w:type="gramStart"/>
      <w:r w:rsidRPr="001F54D7">
        <w:t>S</w:t>
      </w:r>
      <w:r w:rsidRPr="001F54D7">
        <w:rPr>
          <w:vertAlign w:val="subscript"/>
        </w:rPr>
        <w:t>es</w:t>
      </w:r>
      <w:proofErr w:type="gramEnd"/>
      <w:r w:rsidRPr="001F54D7">
        <w:t xml:space="preserve">) is in the range 2.4-3.8 bps/Hz (for downlink </w:t>
      </w:r>
      <w:r w:rsidR="003B114A">
        <w:t>–</w:t>
      </w:r>
      <w:r w:rsidRPr="001F54D7">
        <w:t xml:space="preserve"> and 1.8-2 bps/Hz for uplink).</w:t>
      </w:r>
      <w:r w:rsidRPr="003B114A">
        <w:rPr>
          <w:rStyle w:val="FootnoteReference"/>
        </w:rPr>
        <w:footnoteReference w:id="19"/>
      </w:r>
      <w:r w:rsidRPr="001F54D7">
        <w:t xml:space="preserve"> </w:t>
      </w:r>
    </w:p>
    <w:p w:rsidR="005827B8" w:rsidRPr="001F54D7" w:rsidRDefault="005827B8" w:rsidP="001649B2">
      <w:r w:rsidRPr="001F54D7">
        <w:t xml:space="preserve">Taking account of other QoS objectives, this leads to a conservative average value for </w:t>
      </w:r>
      <w:r w:rsidRPr="001F54D7">
        <w:rPr>
          <w:i/>
        </w:rPr>
        <w:t>Net_System_Capability</w:t>
      </w:r>
      <w:r w:rsidRPr="001F54D7">
        <w:rPr>
          <w:i/>
          <w:vertAlign w:val="subscript"/>
        </w:rPr>
        <w:t>es</w:t>
      </w:r>
      <w:r w:rsidRPr="001F54D7">
        <w:t xml:space="preserve"> for typical LTE deployments of around 3</w:t>
      </w:r>
      <w:r w:rsidR="003B114A">
        <w:t> </w:t>
      </w:r>
      <w:r w:rsidRPr="001F54D7">
        <w:t>500-4</w:t>
      </w:r>
      <w:r w:rsidR="003B114A">
        <w:t> </w:t>
      </w:r>
      <w:r w:rsidRPr="001F54D7">
        <w:t xml:space="preserve">000 kbit/s/MHz/cell (downlink) and around 750-1500 kbit/s/MHz/cell (uplink). These capability values for LTE are </w:t>
      </w:r>
      <w:r w:rsidRPr="001F54D7">
        <w:lastRenderedPageBreak/>
        <w:t>significantly greater than the corresponding values for GSM, IMT-2000, P25 and TETRA presented in Attachment C to Appendix 1 to Annex 1.</w:t>
      </w:r>
    </w:p>
    <w:p w:rsidR="005827B8" w:rsidRPr="001F54D7" w:rsidRDefault="005827B8" w:rsidP="001649B2">
      <w:r w:rsidRPr="001F54D7">
        <w:t xml:space="preserve">More notably, contemporary LTE services already support user populations of many millions – with traffic increasingly comprised of audio-visual uplink and downlink, file transfer, email, speech, and messaging – and aggregate FDD bandwidths of 5, 10 or 20 MHz. In stark contrast with such user and traffic numbers, PPDR user numbers are usually several orders of magnitude smaller than that of public networks. </w:t>
      </w:r>
    </w:p>
    <w:p w:rsidR="005827B8" w:rsidRPr="001F54D7" w:rsidRDefault="005827B8" w:rsidP="001649B2">
      <w:r w:rsidRPr="001F54D7">
        <w:t xml:space="preserve">When the above parameter values are used in the models presented in Annexes 1 and 2 of this Report, to properly reflect use of LTE technology to meet PPDR needs, then estimations of minimum PPDR spectrum requirements are found to be considerably less than the values currently presented in those Annexes. </w:t>
      </w:r>
    </w:p>
    <w:p w:rsidR="005827B8" w:rsidRPr="001F54D7" w:rsidRDefault="005827B8" w:rsidP="00A21F56">
      <w:pPr>
        <w:pStyle w:val="Heading1"/>
        <w:rPr>
          <w:lang w:eastAsia="zh-CN"/>
        </w:rPr>
      </w:pPr>
      <w:bookmarkStart w:id="591" w:name="_Toc450757407"/>
      <w:bookmarkStart w:id="592" w:name="_Toc450808256"/>
      <w:bookmarkStart w:id="593" w:name="_Toc450876148"/>
      <w:bookmarkStart w:id="594" w:name="_Toc451239079"/>
      <w:r w:rsidRPr="001F54D7">
        <w:rPr>
          <w:lang w:eastAsia="zh-CN"/>
        </w:rPr>
        <w:t>A</w:t>
      </w:r>
      <w:r w:rsidR="00A21F56">
        <w:rPr>
          <w:lang w:eastAsia="zh-CN"/>
        </w:rPr>
        <w:t>3</w:t>
      </w:r>
      <w:r w:rsidRPr="001F54D7">
        <w:rPr>
          <w:lang w:eastAsia="zh-CN"/>
        </w:rPr>
        <w:t>.3</w:t>
      </w:r>
      <w:r w:rsidRPr="001F54D7">
        <w:rPr>
          <w:lang w:eastAsia="zh-CN"/>
        </w:rPr>
        <w:tab/>
        <w:t>Other modelling considerations</w:t>
      </w:r>
      <w:bookmarkEnd w:id="591"/>
      <w:bookmarkEnd w:id="592"/>
      <w:bookmarkEnd w:id="593"/>
      <w:bookmarkEnd w:id="594"/>
    </w:p>
    <w:p w:rsidR="005827B8" w:rsidRPr="001F54D7" w:rsidRDefault="005827B8" w:rsidP="001649B2">
      <w:pPr>
        <w:rPr>
          <w:lang w:eastAsia="zh-CN"/>
        </w:rPr>
      </w:pPr>
      <w:r w:rsidRPr="001F54D7">
        <w:rPr>
          <w:lang w:eastAsia="zh-CN"/>
        </w:rPr>
        <w:t xml:space="preserve">Several </w:t>
      </w:r>
      <w:r w:rsidRPr="001F54D7">
        <w:t>other</w:t>
      </w:r>
      <w:r w:rsidRPr="001F54D7">
        <w:rPr>
          <w:lang w:eastAsia="zh-CN"/>
        </w:rPr>
        <w:t xml:space="preserve"> important factors should also be considered by administrations when modelling the likely spectrum and/or capacity needs of broadband wireless PPDR systems.</w:t>
      </w:r>
    </w:p>
    <w:p w:rsidR="005827B8" w:rsidRPr="001F54D7" w:rsidRDefault="005827B8" w:rsidP="001649B2">
      <w:pPr>
        <w:rPr>
          <w:lang w:eastAsia="zh-CN"/>
        </w:rPr>
      </w:pPr>
      <w:r w:rsidRPr="001F54D7">
        <w:rPr>
          <w:i/>
          <w:lang w:eastAsia="zh-CN"/>
        </w:rPr>
        <w:t>Base station sectorisation</w:t>
      </w:r>
      <w:r w:rsidRPr="001F54D7">
        <w:rPr>
          <w:lang w:eastAsia="zh-CN"/>
        </w:rPr>
        <w:t xml:space="preserve"> – while it is tempting to assume that PPDR networks are comprised of omni-directional cells, such a simplistic assumption results in a significant loss in network capacity for </w:t>
      </w:r>
      <w:r w:rsidRPr="001F54D7">
        <w:t>PPDR</w:t>
      </w:r>
      <w:r w:rsidRPr="001F54D7">
        <w:rPr>
          <w:lang w:eastAsia="zh-CN"/>
        </w:rPr>
        <w:t xml:space="preserve"> users, and poor spectrum utilisation efficiency. In contrast, assuming sectorisation will boost the capacity available to PPDR agencies. Ignoring such a benefit may be inconsistent with other national planning goals. Thus, for realistic modelling results, and to maximise spectrum usage efficiency, an assumption of 3-sectors per base-station should be included.</w:t>
      </w:r>
    </w:p>
    <w:p w:rsidR="005827B8" w:rsidRPr="001F54D7" w:rsidRDefault="005827B8" w:rsidP="001649B2">
      <w:pPr>
        <w:rPr>
          <w:lang w:eastAsia="zh-CN"/>
        </w:rPr>
      </w:pPr>
      <w:r w:rsidRPr="001F54D7">
        <w:rPr>
          <w:i/>
          <w:lang w:eastAsia="zh-CN"/>
        </w:rPr>
        <w:t>Surrounding base-stations</w:t>
      </w:r>
      <w:r w:rsidRPr="001F54D7">
        <w:rPr>
          <w:lang w:eastAsia="zh-CN"/>
        </w:rPr>
        <w:t xml:space="preserve"> – it is also tempting to sum all PPDR traffic components into a single aggregate value, and thus inherently assumes use of just one base-station channel to serve all PPDR users (per km</w:t>
      </w:r>
      <w:r w:rsidRPr="001F54D7">
        <w:rPr>
          <w:vertAlign w:val="superscript"/>
          <w:lang w:eastAsia="zh-CN"/>
        </w:rPr>
        <w:t>2</w:t>
      </w:r>
      <w:r w:rsidRPr="001F54D7">
        <w:rPr>
          <w:lang w:eastAsia="zh-CN"/>
        </w:rPr>
        <w:t xml:space="preserve">). In general, reliance on just a single base-station does not occur today, and there is no reason to assume it will be the case in future. Of note, in most areas where an event or disaster threatens populations, there will be multiple surrounding base-station sites – and it is logical to assume that </w:t>
      </w:r>
      <w:r w:rsidRPr="001F54D7">
        <w:t>ALL</w:t>
      </w:r>
      <w:r w:rsidRPr="001F54D7">
        <w:rPr>
          <w:lang w:eastAsia="zh-CN"/>
        </w:rPr>
        <w:t xml:space="preserve"> available resources will be brought into use in case of a major event. In more sparsely populated areas, where just one base-station (or none) exists, capacity can be readily boosted by rapid deployment of transportable stations – an option that is already frequently used today by public network operators in case of network outage, special events/disasters, and other circumstances. Thus, to reflect realistic results and to maximise spectrum usage efficiency, it should be assumed that PPDR traffic associated with a large event or disaster will typically be handled by at least three </w:t>
      </w:r>
      <w:r w:rsidRPr="001F54D7">
        <w:t>base</w:t>
      </w:r>
      <w:r w:rsidRPr="001F54D7">
        <w:rPr>
          <w:lang w:eastAsia="zh-CN"/>
        </w:rPr>
        <w:t xml:space="preserve">-stations (whether fixed or ‘rapid deployment’ types). </w:t>
      </w:r>
    </w:p>
    <w:p w:rsidR="005827B8" w:rsidRPr="001F54D7" w:rsidRDefault="005827B8" w:rsidP="001649B2">
      <w:pPr>
        <w:rPr>
          <w:lang w:eastAsia="zh-CN"/>
        </w:rPr>
      </w:pPr>
      <w:r w:rsidRPr="001F54D7">
        <w:rPr>
          <w:i/>
          <w:lang w:eastAsia="zh-CN"/>
        </w:rPr>
        <w:t>Multiple frequency bands</w:t>
      </w:r>
      <w:r w:rsidRPr="001F54D7">
        <w:rPr>
          <w:lang w:eastAsia="zh-CN"/>
        </w:rPr>
        <w:t xml:space="preserve"> – it is further tempting to assume use of just a single frequency band to support all PPDR operations, but, in addition to any new LTE spectrum band for broadband PPDR operations, there will almost always be:</w:t>
      </w:r>
    </w:p>
    <w:p w:rsidR="005827B8" w:rsidRPr="001F54D7" w:rsidRDefault="005827B8" w:rsidP="001649B2">
      <w:pPr>
        <w:pStyle w:val="enumlev1"/>
        <w:rPr>
          <w:lang w:eastAsia="zh-CN"/>
        </w:rPr>
      </w:pPr>
      <w:r w:rsidRPr="001F54D7">
        <w:rPr>
          <w:lang w:eastAsia="zh-CN"/>
        </w:rPr>
        <w:t>–</w:t>
      </w:r>
      <w:r w:rsidRPr="001F54D7">
        <w:rPr>
          <w:lang w:eastAsia="zh-CN"/>
        </w:rPr>
        <w:tab/>
      </w:r>
      <w:proofErr w:type="gramStart"/>
      <w:r w:rsidRPr="001F54D7">
        <w:rPr>
          <w:lang w:eastAsia="zh-CN"/>
        </w:rPr>
        <w:t>legacy</w:t>
      </w:r>
      <w:proofErr w:type="gramEnd"/>
      <w:r w:rsidRPr="001F54D7">
        <w:rPr>
          <w:lang w:eastAsia="zh-CN"/>
        </w:rPr>
        <w:t xml:space="preserve"> narrowband resources (that may eventually be re-farmed and/or used to support direct-mode communications); </w:t>
      </w:r>
    </w:p>
    <w:p w:rsidR="005827B8" w:rsidRPr="001F54D7" w:rsidRDefault="005827B8" w:rsidP="001649B2">
      <w:pPr>
        <w:pStyle w:val="enumlev1"/>
        <w:rPr>
          <w:lang w:eastAsia="zh-CN"/>
        </w:rPr>
      </w:pPr>
      <w:r w:rsidRPr="001F54D7">
        <w:rPr>
          <w:lang w:eastAsia="zh-CN"/>
        </w:rPr>
        <w:t>–</w:t>
      </w:r>
      <w:r w:rsidRPr="001F54D7">
        <w:rPr>
          <w:lang w:eastAsia="zh-CN"/>
        </w:rPr>
        <w:tab/>
      </w:r>
      <w:proofErr w:type="gramStart"/>
      <w:r w:rsidRPr="001F54D7">
        <w:rPr>
          <w:lang w:eastAsia="zh-CN"/>
        </w:rPr>
        <w:t>additional</w:t>
      </w:r>
      <w:proofErr w:type="gramEnd"/>
      <w:r w:rsidRPr="001F54D7">
        <w:rPr>
          <w:lang w:eastAsia="zh-CN"/>
        </w:rPr>
        <w:t xml:space="preserve"> public network ‘overflow’ bands; and</w:t>
      </w:r>
    </w:p>
    <w:p w:rsidR="005827B8" w:rsidRPr="001F54D7" w:rsidRDefault="005827B8" w:rsidP="001649B2">
      <w:pPr>
        <w:pStyle w:val="enumlev1"/>
        <w:rPr>
          <w:lang w:eastAsia="zh-CN"/>
        </w:rPr>
      </w:pPr>
      <w:r w:rsidRPr="001F54D7">
        <w:rPr>
          <w:lang w:eastAsia="zh-CN"/>
        </w:rPr>
        <w:t>–</w:t>
      </w:r>
      <w:r w:rsidRPr="001F54D7">
        <w:rPr>
          <w:lang w:eastAsia="zh-CN"/>
        </w:rPr>
        <w:tab/>
      </w:r>
      <w:proofErr w:type="gramStart"/>
      <w:r w:rsidRPr="001F54D7">
        <w:rPr>
          <w:lang w:eastAsia="zh-CN"/>
        </w:rPr>
        <w:t>other</w:t>
      </w:r>
      <w:proofErr w:type="gramEnd"/>
      <w:r w:rsidRPr="001F54D7">
        <w:rPr>
          <w:lang w:eastAsia="zh-CN"/>
        </w:rPr>
        <w:t xml:space="preserve"> frequency bands (such as 4 940-4 990 MHz) assigned for local video or temporary backhaul from at-scene mobile command posts. </w:t>
      </w:r>
    </w:p>
    <w:p w:rsidR="005827B8" w:rsidRPr="001F54D7" w:rsidRDefault="005827B8" w:rsidP="001649B2">
      <w:pPr>
        <w:rPr>
          <w:lang w:eastAsia="zh-CN"/>
        </w:rPr>
      </w:pPr>
      <w:r w:rsidRPr="001F54D7">
        <w:rPr>
          <w:lang w:eastAsia="zh-CN"/>
        </w:rPr>
        <w:t xml:space="preserve">The availability of additional bands may vary between countries. Nonetheless, for realistic results and to </w:t>
      </w:r>
      <w:r w:rsidRPr="001F54D7">
        <w:t>maximise</w:t>
      </w:r>
      <w:r w:rsidRPr="001F54D7">
        <w:rPr>
          <w:lang w:eastAsia="zh-CN"/>
        </w:rPr>
        <w:t xml:space="preserve"> spectrum usage efficiency, PPDR traffic should be categorised and assigned to one of several spectrum resource types/bands rather than simply all lumped together into a single aggregate value.</w:t>
      </w:r>
    </w:p>
    <w:p w:rsidR="005827B8" w:rsidRPr="001F54D7" w:rsidRDefault="005827B8" w:rsidP="001649B2">
      <w:pPr>
        <w:rPr>
          <w:lang w:eastAsia="zh-CN"/>
        </w:rPr>
      </w:pPr>
      <w:r w:rsidRPr="001F54D7">
        <w:rPr>
          <w:i/>
          <w:lang w:eastAsia="zh-CN"/>
        </w:rPr>
        <w:lastRenderedPageBreak/>
        <w:t>Access priority and traffic management</w:t>
      </w:r>
      <w:r w:rsidRPr="001F54D7">
        <w:rPr>
          <w:lang w:eastAsia="zh-CN"/>
        </w:rPr>
        <w:t xml:space="preserve"> – trials have already shown that spectrum resources within a network can be ‘partitioned’, to give PPDR users exclusive access to one portion along with ‘overflow’ access to the remainder, including full access priority. As a result, in times of major emergency or a disaster event, the overflow PPDR traffic will automatically displace non-priority traffic ensuring PPDR agencies get sufficient additional capacity to meet their increased needs.</w:t>
      </w:r>
    </w:p>
    <w:p w:rsidR="005827B8" w:rsidRPr="001F54D7" w:rsidRDefault="005827B8" w:rsidP="001649B2">
      <w:pPr>
        <w:rPr>
          <w:lang w:eastAsia="zh-CN"/>
        </w:rPr>
      </w:pPr>
      <w:r w:rsidRPr="001F54D7">
        <w:rPr>
          <w:i/>
          <w:lang w:eastAsia="zh-CN"/>
        </w:rPr>
        <w:t>Remote area coverage and transportable cells</w:t>
      </w:r>
      <w:r w:rsidRPr="001F54D7">
        <w:rPr>
          <w:lang w:eastAsia="zh-CN"/>
        </w:rPr>
        <w:t xml:space="preserve"> – as noted above, public network operators in most countries already routinely deploy transportable cells (so-called cell-on-wheels, or COWs) to cover sporting events, rural events, concerts, floods/forest fires, network node outages, and many other applications. Along with spectrum ‘partitioning’ also mentioned above, the ‘transportable’ approach offers an effective rapid-deployment option for directly servicing PPDR users responding to major emergencies and disasters regardless of location, and to rapidly enhance overall capacity and site</w:t>
      </w:r>
      <w:r w:rsidRPr="001F54D7">
        <w:rPr>
          <w:lang w:eastAsia="zh-CN"/>
        </w:rPr>
        <w:noBreakHyphen/>
        <w:t>diversity as unforseen needs arise.</w:t>
      </w:r>
    </w:p>
    <w:p w:rsidR="005827B8" w:rsidRPr="001F54D7" w:rsidRDefault="005827B8" w:rsidP="001649B2">
      <w:pPr>
        <w:rPr>
          <w:lang w:eastAsia="zh-CN"/>
        </w:rPr>
      </w:pPr>
      <w:r w:rsidRPr="001F54D7">
        <w:rPr>
          <w:lang w:eastAsia="zh-CN"/>
        </w:rPr>
        <w:t xml:space="preserve">These aspects all directly contribute to maximising the capacity available for PPDR agencies, while ensuring more efficient spectrum resource assignment and usage. To derive realistic estimations of spectrum resource needs, </w:t>
      </w:r>
      <w:r w:rsidRPr="001F54D7">
        <w:t>such</w:t>
      </w:r>
      <w:r w:rsidRPr="001F54D7">
        <w:rPr>
          <w:lang w:eastAsia="zh-CN"/>
        </w:rPr>
        <w:t xml:space="preserve"> factors should be considered when determining how much spectrum should be made available for PPDR agencies.</w:t>
      </w:r>
    </w:p>
    <w:p w:rsidR="005827B8" w:rsidRPr="001F54D7" w:rsidRDefault="00A21F56" w:rsidP="001649B2">
      <w:pPr>
        <w:pStyle w:val="Heading1"/>
      </w:pPr>
      <w:bookmarkStart w:id="595" w:name="_Toc450757408"/>
      <w:bookmarkStart w:id="596" w:name="_Toc450808257"/>
      <w:bookmarkStart w:id="597" w:name="_Toc450876149"/>
      <w:bookmarkStart w:id="598" w:name="_Toc451239080"/>
      <w:bookmarkStart w:id="599" w:name="_Toc451242569"/>
      <w:r w:rsidRPr="001F54D7">
        <w:t>A</w:t>
      </w:r>
      <w:r>
        <w:t>3</w:t>
      </w:r>
      <w:r w:rsidRPr="001F54D7">
        <w:t>.</w:t>
      </w:r>
      <w:r>
        <w:t>4</w:t>
      </w:r>
      <w:r w:rsidR="005827B8" w:rsidRPr="001F54D7">
        <w:rPr>
          <w:lang w:eastAsia="zh-CN"/>
        </w:rPr>
        <w:tab/>
        <w:t>Current PPDR bandwidth estimations</w:t>
      </w:r>
      <w:bookmarkEnd w:id="595"/>
      <w:bookmarkEnd w:id="596"/>
      <w:bookmarkEnd w:id="597"/>
      <w:bookmarkEnd w:id="598"/>
      <w:bookmarkEnd w:id="599"/>
    </w:p>
    <w:p w:rsidR="005827B8" w:rsidRPr="001F54D7" w:rsidRDefault="005827B8" w:rsidP="001649B2">
      <w:r w:rsidRPr="001F54D7">
        <w:t>By way of illustration only, the following subsections briefly examine several of the example estimations of PPDR bandwidth requirements, using relevant user population and environmental data provided in previous studies, along with the key principles and parameter values noted above. These calculations have been provided to highlight the shortcomings of such examples in reflecting such requirements, which vary significantly between different operating environments and/or administrations. They are intended to support the removal of the current examples in Annexes 1 and 2 of this Report in favour of the development of a separate, more general methodology for estimating PPDR bandwidth requirements and are not intended to be included in that Report.</w:t>
      </w:r>
    </w:p>
    <w:p w:rsidR="005827B8" w:rsidRPr="001F54D7" w:rsidRDefault="005827B8" w:rsidP="001649B2">
      <w:r w:rsidRPr="001F54D7">
        <w:t>Where broadband wireless PPDR systems are to be deployed, existing narrowband public safety systems are likely to continue operating in parallel for a period of time. While the entire PPDR traffic load will eventually migrate off these legacy narrowband systems, broadband wireless PPDR systems will be progressively enhanced, and other frequency bands may be brought into use for certain PPDR purposes. For example, such bands as:</w:t>
      </w:r>
    </w:p>
    <w:p w:rsidR="005827B8" w:rsidRPr="001F54D7" w:rsidRDefault="005827B8" w:rsidP="001649B2">
      <w:pPr>
        <w:pStyle w:val="enumlev1"/>
      </w:pPr>
      <w:r w:rsidRPr="001F54D7">
        <w:t>–</w:t>
      </w:r>
      <w:r w:rsidRPr="001F54D7">
        <w:tab/>
        <w:t>the 4.9 GHz band for short-hop ‘on-scene’ wireless video links (similar to those already used by TV broadcasters at sporting events);</w:t>
      </w:r>
    </w:p>
    <w:p w:rsidR="005827B8" w:rsidRPr="001F54D7" w:rsidRDefault="005827B8" w:rsidP="001649B2">
      <w:pPr>
        <w:pStyle w:val="enumlev1"/>
      </w:pPr>
      <w:r w:rsidRPr="001F54D7">
        <w:t>–</w:t>
      </w:r>
      <w:r w:rsidRPr="001F54D7">
        <w:tab/>
        <w:t>VHF and UHF bands (e.g. 400/460 MHz bands) for local direct-mode communications;</w:t>
      </w:r>
    </w:p>
    <w:p w:rsidR="005827B8" w:rsidRPr="001F54D7" w:rsidRDefault="005827B8" w:rsidP="001649B2">
      <w:pPr>
        <w:pStyle w:val="enumlev1"/>
      </w:pPr>
      <w:r w:rsidRPr="001F54D7">
        <w:t>–</w:t>
      </w:r>
      <w:r w:rsidRPr="001F54D7">
        <w:tab/>
      </w:r>
      <w:proofErr w:type="gramStart"/>
      <w:r w:rsidRPr="001F54D7">
        <w:t>other</w:t>
      </w:r>
      <w:proofErr w:type="gramEnd"/>
      <w:r w:rsidRPr="001F54D7">
        <w:t xml:space="preserve"> bands for short-range wireless links to robotic devices and/or drones; and</w:t>
      </w:r>
    </w:p>
    <w:p w:rsidR="005827B8" w:rsidRPr="001F54D7" w:rsidRDefault="005827B8" w:rsidP="001649B2">
      <w:pPr>
        <w:pStyle w:val="enumlev1"/>
      </w:pPr>
      <w:r w:rsidRPr="001F54D7">
        <w:t>–</w:t>
      </w:r>
      <w:r w:rsidRPr="001F54D7">
        <w:tab/>
      </w:r>
      <w:proofErr w:type="gramStart"/>
      <w:r w:rsidRPr="001F54D7">
        <w:t>various</w:t>
      </w:r>
      <w:proofErr w:type="gramEnd"/>
      <w:r w:rsidRPr="001F54D7">
        <w:t xml:space="preserve"> FS bands for back-to-base links from mobile command centres, </w:t>
      </w:r>
    </w:p>
    <w:p w:rsidR="005827B8" w:rsidRPr="001F54D7" w:rsidRDefault="005827B8" w:rsidP="001649B2">
      <w:proofErr w:type="gramStart"/>
      <w:r w:rsidRPr="001F54D7">
        <w:t>may</w:t>
      </w:r>
      <w:proofErr w:type="gramEnd"/>
      <w:r w:rsidRPr="001F54D7">
        <w:t xml:space="preserve"> also be deployed to enhance public safety efficiency and effectiveness. These scenarios should be considered when determining PPDR spectrum requirements.</w:t>
      </w:r>
    </w:p>
    <w:p w:rsidR="005827B8" w:rsidRPr="001F54D7" w:rsidRDefault="00A21F56" w:rsidP="006D3DA4">
      <w:pPr>
        <w:pStyle w:val="Heading2"/>
      </w:pPr>
      <w:bookmarkStart w:id="600" w:name="_Toc450757409"/>
      <w:bookmarkStart w:id="601" w:name="_Toc450808258"/>
      <w:bookmarkStart w:id="602" w:name="_Toc450876150"/>
      <w:bookmarkStart w:id="603" w:name="_Toc451239081"/>
      <w:r w:rsidRPr="001F54D7">
        <w:t>A</w:t>
      </w:r>
      <w:r>
        <w:t>3</w:t>
      </w:r>
      <w:r w:rsidRPr="001F54D7">
        <w:t>.</w:t>
      </w:r>
      <w:r>
        <w:t>4</w:t>
      </w:r>
      <w:r w:rsidR="005827B8" w:rsidRPr="001F54D7">
        <w:t>.1</w:t>
      </w:r>
      <w:r w:rsidR="005827B8" w:rsidRPr="001F54D7">
        <w:tab/>
        <w:t>Narrowband and broadband PPDR using LTE technology - City of London</w:t>
      </w:r>
      <w:bookmarkEnd w:id="600"/>
      <w:bookmarkEnd w:id="601"/>
      <w:bookmarkEnd w:id="602"/>
      <w:bookmarkEnd w:id="603"/>
    </w:p>
    <w:p w:rsidR="005827B8" w:rsidRPr="001F54D7" w:rsidRDefault="005827B8" w:rsidP="001649B2">
      <w:r w:rsidRPr="001F54D7">
        <w:t>The City of Greater London covers an area of 1,620 km</w:t>
      </w:r>
      <w:r w:rsidRPr="001F54D7">
        <w:rPr>
          <w:vertAlign w:val="superscript"/>
        </w:rPr>
        <w:t>2</w:t>
      </w:r>
      <w:r w:rsidRPr="001F54D7">
        <w:t xml:space="preserve"> and supports a general population of just over 7 million people.</w:t>
      </w:r>
      <w:r w:rsidRPr="001F54D7">
        <w:rPr>
          <w:rStyle w:val="FootnoteReference"/>
        </w:rPr>
        <w:footnoteReference w:id="20"/>
      </w:r>
      <w:r w:rsidRPr="001F54D7">
        <w:t xml:space="preserve"> Although it is one of the larger cities of the world, it is far from the largest. According to previous studies, the number of PPDR users serving London includes: nearly 25 500 regular police and just over 6 000 special police; over 7 000 fire services personnel: and </w:t>
      </w:r>
      <w:r w:rsidRPr="001F54D7">
        <w:lastRenderedPageBreak/>
        <w:t xml:space="preserve">nearly 2 200 part-time firemen/women; and further supported by just over 16 000 civilian staff in these two services. However, these users will access the functions of a future broadband PPDR system in multiplexed data streams rather than being assigned dedicated channels. So, a different set of assumptions are needed for the various user groups in relation to the narrowband, wideband and broadband service category/type penetration levels. </w:t>
      </w:r>
    </w:p>
    <w:p w:rsidR="005827B8" w:rsidRPr="001F54D7" w:rsidRDefault="00A21F56" w:rsidP="006D3DA4">
      <w:pPr>
        <w:pStyle w:val="Heading2"/>
      </w:pPr>
      <w:r w:rsidRPr="001F54D7">
        <w:t>A</w:t>
      </w:r>
      <w:r>
        <w:t>3</w:t>
      </w:r>
      <w:r w:rsidRPr="001F54D7">
        <w:t>.</w:t>
      </w:r>
      <w:r>
        <w:t>4</w:t>
      </w:r>
      <w:r w:rsidRPr="001F54D7">
        <w:t>.</w:t>
      </w:r>
      <w:r w:rsidR="005827B8" w:rsidRPr="001F54D7">
        <w:t>2</w:t>
      </w:r>
      <w:r w:rsidR="005827B8" w:rsidRPr="001F54D7">
        <w:tab/>
        <w:t>Narrowband voice spectrum estimation using Recommendation ITU-R M.1390</w:t>
      </w:r>
    </w:p>
    <w:p w:rsidR="005827B8" w:rsidRPr="001F54D7" w:rsidRDefault="005827B8" w:rsidP="001649B2">
      <w:r w:rsidRPr="001F54D7">
        <w:t>Estimates for narrowband Terrestrial Trunked Radio (TETRA) systems in Greater London were set out in Annex 1 for narrowband voice. The calculation in Attachment 1.5 of the Report concluded that the spectrum required to carry narrowband voice was 17.1 MHz.</w:t>
      </w:r>
      <w:r w:rsidRPr="001F54D7">
        <w:rPr>
          <w:rStyle w:val="FootnoteReference"/>
        </w:rPr>
        <w:footnoteReference w:id="21"/>
      </w:r>
    </w:p>
    <w:p w:rsidR="005827B8" w:rsidRPr="001F54D7" w:rsidRDefault="005827B8" w:rsidP="001649B2">
      <w:r w:rsidRPr="001F54D7">
        <w:t>This amount of spectrum can be compared with the spectrum that would be required by contemporary LTE systems to carry the same amount of narrowband voice traffic in London.</w:t>
      </w:r>
    </w:p>
    <w:p w:rsidR="005827B8" w:rsidRPr="001F54D7" w:rsidRDefault="005827B8" w:rsidP="001649B2">
      <w:pPr>
        <w:rPr>
          <w:i/>
        </w:rPr>
      </w:pPr>
      <w:r w:rsidRPr="001F54D7">
        <w:t>To make this comparison the following simple changes were made to the values in the model in Attachment 1.5.</w:t>
      </w:r>
      <w:r w:rsidRPr="001F54D7">
        <w:rPr>
          <w:i/>
        </w:rPr>
        <w:t xml:space="preserve"> </w:t>
      </w:r>
    </w:p>
    <w:p w:rsidR="005827B8" w:rsidRPr="001F54D7" w:rsidRDefault="005827B8" w:rsidP="001649B2">
      <w:pPr>
        <w:pStyle w:val="TableNo"/>
      </w:pPr>
      <w:r w:rsidRPr="001F54D7">
        <w:t>TABLE 1</w:t>
      </w:r>
    </w:p>
    <w:p w:rsidR="005827B8" w:rsidRPr="001F54D7" w:rsidRDefault="005827B8" w:rsidP="001649B2">
      <w:pPr>
        <w:pStyle w:val="Tabletitle"/>
      </w:pPr>
      <w:r w:rsidRPr="001F54D7">
        <w:t>Changed parameters for LTE carriage of London narrowband voice</w:t>
      </w:r>
    </w:p>
    <w:tbl>
      <w:tblPr>
        <w:tblStyle w:val="TableGrid"/>
        <w:tblW w:w="10065" w:type="dxa"/>
        <w:tblInd w:w="-34" w:type="dxa"/>
        <w:tblLook w:val="04A0" w:firstRow="1" w:lastRow="0" w:firstColumn="1" w:lastColumn="0" w:noHBand="0" w:noVBand="1"/>
      </w:tblPr>
      <w:tblGrid>
        <w:gridCol w:w="709"/>
        <w:gridCol w:w="2977"/>
        <w:gridCol w:w="1426"/>
        <w:gridCol w:w="1551"/>
        <w:gridCol w:w="3402"/>
      </w:tblGrid>
      <w:tr w:rsidR="005827B8" w:rsidRPr="001F54D7" w:rsidTr="001649B2">
        <w:tc>
          <w:tcPr>
            <w:tcW w:w="3686" w:type="dxa"/>
            <w:gridSpan w:val="2"/>
            <w:shd w:val="clear" w:color="auto" w:fill="auto"/>
          </w:tcPr>
          <w:p w:rsidR="005827B8" w:rsidRPr="001F54D7" w:rsidRDefault="005827B8" w:rsidP="001649B2">
            <w:pPr>
              <w:pStyle w:val="Tablehead"/>
            </w:pPr>
            <w:r w:rsidRPr="001F54D7">
              <w:t>IMT-2000 parameter</w:t>
            </w:r>
          </w:p>
        </w:tc>
        <w:tc>
          <w:tcPr>
            <w:tcW w:w="1426" w:type="dxa"/>
            <w:shd w:val="clear" w:color="auto" w:fill="auto"/>
          </w:tcPr>
          <w:p w:rsidR="005827B8" w:rsidRPr="001F54D7" w:rsidRDefault="005827B8" w:rsidP="001649B2">
            <w:pPr>
              <w:pStyle w:val="Tablehead"/>
            </w:pPr>
            <w:r w:rsidRPr="001F54D7">
              <w:t>Old TETRA value</w:t>
            </w:r>
          </w:p>
        </w:tc>
        <w:tc>
          <w:tcPr>
            <w:tcW w:w="1551" w:type="dxa"/>
            <w:shd w:val="clear" w:color="auto" w:fill="auto"/>
          </w:tcPr>
          <w:p w:rsidR="005827B8" w:rsidRPr="001F54D7" w:rsidRDefault="005827B8" w:rsidP="001649B2">
            <w:pPr>
              <w:pStyle w:val="Tablehead"/>
            </w:pPr>
            <w:r w:rsidRPr="001F54D7">
              <w:t>New LTE value</w:t>
            </w:r>
          </w:p>
        </w:tc>
        <w:tc>
          <w:tcPr>
            <w:tcW w:w="3402" w:type="dxa"/>
            <w:shd w:val="clear" w:color="auto" w:fill="auto"/>
          </w:tcPr>
          <w:p w:rsidR="005827B8" w:rsidRPr="001F54D7" w:rsidRDefault="005827B8" w:rsidP="001649B2">
            <w:pPr>
              <w:pStyle w:val="Tablehead"/>
            </w:pPr>
            <w:r w:rsidRPr="001F54D7">
              <w:t>Reason for adoption of new parameter for LTE</w:t>
            </w:r>
          </w:p>
        </w:tc>
      </w:tr>
      <w:tr w:rsidR="005827B8" w:rsidRPr="001F54D7" w:rsidTr="001649B2">
        <w:tc>
          <w:tcPr>
            <w:tcW w:w="709" w:type="dxa"/>
          </w:tcPr>
          <w:p w:rsidR="005827B8" w:rsidRPr="001F54D7" w:rsidRDefault="005827B8" w:rsidP="001649B2">
            <w:pPr>
              <w:pStyle w:val="Tabletext"/>
            </w:pPr>
            <w:r w:rsidRPr="001F54D7">
              <w:t>B1</w:t>
            </w:r>
          </w:p>
        </w:tc>
        <w:tc>
          <w:tcPr>
            <w:tcW w:w="2977" w:type="dxa"/>
          </w:tcPr>
          <w:p w:rsidR="005827B8" w:rsidRPr="001F54D7" w:rsidRDefault="005827B8" w:rsidP="001649B2">
            <w:pPr>
              <w:pStyle w:val="Tabletext"/>
            </w:pPr>
            <w:r w:rsidRPr="001F54D7">
              <w:t>Net user bit rate (kb/s)</w:t>
            </w:r>
          </w:p>
        </w:tc>
        <w:tc>
          <w:tcPr>
            <w:tcW w:w="1426" w:type="dxa"/>
          </w:tcPr>
          <w:p w:rsidR="005827B8" w:rsidRPr="001F54D7" w:rsidRDefault="005827B8" w:rsidP="001649B2">
            <w:pPr>
              <w:pStyle w:val="Tabletext"/>
            </w:pPr>
            <w:r w:rsidRPr="001F54D7">
              <w:t>9.0</w:t>
            </w:r>
          </w:p>
        </w:tc>
        <w:tc>
          <w:tcPr>
            <w:tcW w:w="1551" w:type="dxa"/>
          </w:tcPr>
          <w:p w:rsidR="005827B8" w:rsidRPr="001F54D7" w:rsidRDefault="005827B8" w:rsidP="001649B2">
            <w:pPr>
              <w:pStyle w:val="Tabletext"/>
            </w:pPr>
            <w:r w:rsidRPr="001F54D7">
              <w:t>15.0</w:t>
            </w:r>
          </w:p>
        </w:tc>
        <w:tc>
          <w:tcPr>
            <w:tcW w:w="3402" w:type="dxa"/>
          </w:tcPr>
          <w:p w:rsidR="005827B8" w:rsidRPr="001F54D7" w:rsidRDefault="005827B8" w:rsidP="001649B2">
            <w:pPr>
              <w:pStyle w:val="Tabletext"/>
            </w:pPr>
            <w:r w:rsidRPr="001F54D7">
              <w:t>AMR-WB 12.65 coder with robust header compression</w:t>
            </w:r>
          </w:p>
        </w:tc>
      </w:tr>
      <w:tr w:rsidR="005827B8" w:rsidRPr="001F54D7" w:rsidTr="001649B2">
        <w:tc>
          <w:tcPr>
            <w:tcW w:w="709" w:type="dxa"/>
          </w:tcPr>
          <w:p w:rsidR="005827B8" w:rsidRPr="001F54D7" w:rsidRDefault="005827B8" w:rsidP="001649B2">
            <w:pPr>
              <w:pStyle w:val="Tabletext"/>
            </w:pPr>
            <w:r w:rsidRPr="001F54D7">
              <w:t>B5</w:t>
            </w:r>
          </w:p>
        </w:tc>
        <w:tc>
          <w:tcPr>
            <w:tcW w:w="2977" w:type="dxa"/>
          </w:tcPr>
          <w:p w:rsidR="005827B8" w:rsidRPr="001F54D7" w:rsidRDefault="005827B8" w:rsidP="001649B2">
            <w:pPr>
              <w:pStyle w:val="Tabletext"/>
            </w:pPr>
            <w:r w:rsidRPr="001F54D7">
              <w:t>Activity factor</w:t>
            </w:r>
          </w:p>
        </w:tc>
        <w:tc>
          <w:tcPr>
            <w:tcW w:w="1426" w:type="dxa"/>
          </w:tcPr>
          <w:p w:rsidR="005827B8" w:rsidRPr="001F54D7" w:rsidRDefault="005827B8" w:rsidP="001649B2">
            <w:pPr>
              <w:pStyle w:val="Tabletext"/>
            </w:pPr>
            <w:r w:rsidRPr="001F54D7">
              <w:t>1.0 (UL)</w:t>
            </w:r>
          </w:p>
          <w:p w:rsidR="005827B8" w:rsidRPr="001F54D7" w:rsidRDefault="005827B8" w:rsidP="001649B2">
            <w:pPr>
              <w:pStyle w:val="Tabletext"/>
            </w:pPr>
            <w:r w:rsidRPr="001F54D7">
              <w:t>1.0 (DL)</w:t>
            </w:r>
          </w:p>
        </w:tc>
        <w:tc>
          <w:tcPr>
            <w:tcW w:w="1551" w:type="dxa"/>
          </w:tcPr>
          <w:p w:rsidR="005827B8" w:rsidRPr="001F54D7" w:rsidRDefault="005827B8" w:rsidP="001649B2">
            <w:pPr>
              <w:pStyle w:val="Tabletext"/>
            </w:pPr>
            <w:r w:rsidRPr="001F54D7">
              <w:t>0.0039 (UL)</w:t>
            </w:r>
          </w:p>
          <w:p w:rsidR="005827B8" w:rsidRPr="001F54D7" w:rsidRDefault="005827B8" w:rsidP="001649B2">
            <w:pPr>
              <w:pStyle w:val="Tabletext"/>
            </w:pPr>
            <w:r w:rsidRPr="001F54D7">
              <w:t>0.0232 (DL)</w:t>
            </w:r>
          </w:p>
        </w:tc>
        <w:tc>
          <w:tcPr>
            <w:tcW w:w="3402" w:type="dxa"/>
          </w:tcPr>
          <w:p w:rsidR="005827B8" w:rsidRPr="001F54D7" w:rsidRDefault="005827B8" w:rsidP="001649B2">
            <w:pPr>
              <w:pStyle w:val="Tabletext"/>
            </w:pPr>
            <w:r w:rsidRPr="001F54D7">
              <w:t>Combined effect of voice activity 0.5 and adoption of on-demand scheduling</w:t>
            </w:r>
          </w:p>
        </w:tc>
      </w:tr>
      <w:tr w:rsidR="005827B8" w:rsidRPr="001F54D7" w:rsidTr="001649B2">
        <w:tc>
          <w:tcPr>
            <w:tcW w:w="709" w:type="dxa"/>
          </w:tcPr>
          <w:p w:rsidR="005827B8" w:rsidRPr="001F54D7" w:rsidRDefault="005827B8" w:rsidP="001649B2">
            <w:pPr>
              <w:pStyle w:val="Tabletext"/>
            </w:pPr>
            <w:r w:rsidRPr="001F54D7">
              <w:t>C4</w:t>
            </w:r>
          </w:p>
        </w:tc>
        <w:tc>
          <w:tcPr>
            <w:tcW w:w="2977" w:type="dxa"/>
          </w:tcPr>
          <w:p w:rsidR="005827B8" w:rsidRPr="001F54D7" w:rsidRDefault="005827B8" w:rsidP="001649B2">
            <w:pPr>
              <w:pStyle w:val="Tabletext"/>
            </w:pPr>
            <w:r w:rsidRPr="001F54D7">
              <w:t>Net system capability (kbits per second per MHz per cell)</w:t>
            </w:r>
          </w:p>
        </w:tc>
        <w:tc>
          <w:tcPr>
            <w:tcW w:w="1426" w:type="dxa"/>
          </w:tcPr>
          <w:p w:rsidR="005827B8" w:rsidRPr="001F54D7" w:rsidRDefault="005827B8" w:rsidP="001649B2">
            <w:pPr>
              <w:pStyle w:val="Tabletext"/>
            </w:pPr>
            <w:r w:rsidRPr="001F54D7">
              <w:t>56.0</w:t>
            </w:r>
          </w:p>
        </w:tc>
        <w:tc>
          <w:tcPr>
            <w:tcW w:w="1551" w:type="dxa"/>
          </w:tcPr>
          <w:p w:rsidR="005827B8" w:rsidRPr="001F54D7" w:rsidRDefault="005827B8" w:rsidP="001649B2">
            <w:pPr>
              <w:pStyle w:val="Tabletext"/>
            </w:pPr>
            <w:r w:rsidRPr="001F54D7">
              <w:t>750.0</w:t>
            </w:r>
          </w:p>
        </w:tc>
        <w:tc>
          <w:tcPr>
            <w:tcW w:w="3402" w:type="dxa"/>
          </w:tcPr>
          <w:p w:rsidR="005827B8" w:rsidRPr="001F54D7" w:rsidRDefault="005827B8" w:rsidP="001649B2">
            <w:pPr>
              <w:pStyle w:val="Tabletext"/>
            </w:pPr>
            <w:r w:rsidRPr="001F54D7">
              <w:t>Median capability</w:t>
            </w:r>
            <w:r w:rsidRPr="00A21F56">
              <w:rPr>
                <w:rStyle w:val="FootnoteReference"/>
                <w:sz w:val="14"/>
                <w:szCs w:val="14"/>
              </w:rPr>
              <w:footnoteReference w:id="22"/>
            </w:r>
            <w:r w:rsidRPr="001F54D7">
              <w:t>, assuming</w:t>
            </w:r>
          </w:p>
          <w:p w:rsidR="005827B8" w:rsidRPr="001F54D7" w:rsidRDefault="005827B8" w:rsidP="001649B2">
            <w:pPr>
              <w:pStyle w:val="Tabletext"/>
            </w:pPr>
            <w:r w:rsidRPr="001F54D7">
              <w:t>–</w:t>
            </w:r>
            <w:r w:rsidRPr="001F54D7">
              <w:tab/>
              <w:t>CQI = 7 (average case)</w:t>
            </w:r>
          </w:p>
          <w:p w:rsidR="005827B8" w:rsidRPr="001F54D7" w:rsidRDefault="005827B8" w:rsidP="001649B2">
            <w:pPr>
              <w:pStyle w:val="Tabletext"/>
            </w:pPr>
            <w:r w:rsidRPr="001F54D7">
              <w:t>–</w:t>
            </w:r>
            <w:r w:rsidRPr="001F54D7">
              <w:tab/>
              <w:t>16 QAM modulation</w:t>
            </w:r>
          </w:p>
          <w:p w:rsidR="005827B8" w:rsidRPr="001F54D7" w:rsidRDefault="005827B8" w:rsidP="001649B2">
            <w:pPr>
              <w:pStyle w:val="Tabletext"/>
            </w:pPr>
            <w:r w:rsidRPr="001F54D7">
              <w:t>–</w:t>
            </w:r>
            <w:r w:rsidRPr="001F54D7">
              <w:tab/>
              <w:t>AMR-WB 12.65 vocoder</w:t>
            </w:r>
          </w:p>
          <w:p w:rsidR="005827B8" w:rsidRPr="001F54D7" w:rsidRDefault="005827B8" w:rsidP="001649B2">
            <w:pPr>
              <w:pStyle w:val="Tabletext"/>
            </w:pPr>
            <w:r w:rsidRPr="001F54D7">
              <w:t>–</w:t>
            </w:r>
            <w:r w:rsidRPr="001F54D7">
              <w:tab/>
              <w:t>VoLTE calls/PRB frame = 20</w:t>
            </w:r>
          </w:p>
          <w:p w:rsidR="005827B8" w:rsidRPr="001F54D7" w:rsidRDefault="005827B8" w:rsidP="001649B2">
            <w:pPr>
              <w:pStyle w:val="Tabletext"/>
            </w:pPr>
            <w:r w:rsidRPr="001F54D7">
              <w:t>–</w:t>
            </w:r>
            <w:r w:rsidRPr="001F54D7">
              <w:tab/>
              <w:t>PRBs per channel = 25</w:t>
            </w:r>
          </w:p>
          <w:p w:rsidR="005827B8" w:rsidRPr="001F54D7" w:rsidRDefault="005827B8" w:rsidP="001649B2">
            <w:pPr>
              <w:pStyle w:val="Tabletext"/>
            </w:pPr>
            <w:r w:rsidRPr="001F54D7">
              <w:t>–</w:t>
            </w:r>
            <w:r w:rsidRPr="001F54D7">
              <w:tab/>
              <w:t>2 PRB sub-frames/call</w:t>
            </w:r>
          </w:p>
          <w:p w:rsidR="005827B8" w:rsidRPr="001F54D7" w:rsidRDefault="005827B8" w:rsidP="001649B2">
            <w:pPr>
              <w:pStyle w:val="Tabletext"/>
            </w:pPr>
            <w:r w:rsidRPr="001F54D7">
              <w:t>–</w:t>
            </w:r>
            <w:r w:rsidRPr="001F54D7">
              <w:tab/>
              <w:t>Total VoLTE calls = 250</w:t>
            </w:r>
          </w:p>
        </w:tc>
      </w:tr>
    </w:tbl>
    <w:p w:rsidR="005827B8" w:rsidRPr="001F54D7" w:rsidRDefault="005827B8" w:rsidP="001649B2">
      <w:pPr>
        <w:pStyle w:val="Tablefin"/>
      </w:pPr>
    </w:p>
    <w:p w:rsidR="005827B8" w:rsidRPr="001F54D7" w:rsidRDefault="005827B8" w:rsidP="001649B2">
      <w:pPr>
        <w:rPr>
          <w:i/>
        </w:rPr>
      </w:pPr>
      <w:r w:rsidRPr="001F54D7">
        <w:t>The estimated amount of spectrum required to carry the traffic under each scenario is shown in Table 2 below:</w:t>
      </w:r>
      <w:r w:rsidRPr="001F54D7">
        <w:rPr>
          <w:i/>
        </w:rPr>
        <w:t xml:space="preserve"> </w:t>
      </w:r>
    </w:p>
    <w:p w:rsidR="005827B8" w:rsidRPr="001F54D7" w:rsidRDefault="005827B8" w:rsidP="001649B2">
      <w:pPr>
        <w:pStyle w:val="TableNo"/>
      </w:pPr>
      <w:r w:rsidRPr="001F54D7">
        <w:t>TABLE 2</w:t>
      </w:r>
    </w:p>
    <w:p w:rsidR="005827B8" w:rsidRPr="001F54D7" w:rsidRDefault="005827B8" w:rsidP="001649B2">
      <w:pPr>
        <w:pStyle w:val="Tabletitle"/>
      </w:pPr>
      <w:r w:rsidRPr="001F54D7">
        <w:t>Comparison of spectrum needs to support equivalent voice traffic in London</w:t>
      </w:r>
    </w:p>
    <w:tbl>
      <w:tblPr>
        <w:tblStyle w:val="TableGrid"/>
        <w:tblW w:w="0" w:type="auto"/>
        <w:jc w:val="center"/>
        <w:tblLook w:val="04A0" w:firstRow="1" w:lastRow="0" w:firstColumn="1" w:lastColumn="0" w:noHBand="0" w:noVBand="1"/>
      </w:tblPr>
      <w:tblGrid>
        <w:gridCol w:w="2835"/>
        <w:gridCol w:w="2835"/>
      </w:tblGrid>
      <w:tr w:rsidR="005827B8" w:rsidRPr="001F54D7" w:rsidTr="001649B2">
        <w:trPr>
          <w:jc w:val="center"/>
        </w:trPr>
        <w:tc>
          <w:tcPr>
            <w:tcW w:w="5670" w:type="dxa"/>
            <w:gridSpan w:val="2"/>
            <w:shd w:val="clear" w:color="auto" w:fill="auto"/>
          </w:tcPr>
          <w:p w:rsidR="005827B8" w:rsidRPr="001F54D7" w:rsidRDefault="005827B8" w:rsidP="001649B2">
            <w:pPr>
              <w:pStyle w:val="Tablehead"/>
            </w:pPr>
            <w:r w:rsidRPr="001F54D7">
              <w:t>London narrow band voice spectrum requirement (MHz)</w:t>
            </w:r>
          </w:p>
        </w:tc>
      </w:tr>
      <w:tr w:rsidR="005827B8" w:rsidRPr="001F54D7" w:rsidTr="001649B2">
        <w:trPr>
          <w:jc w:val="center"/>
        </w:trPr>
        <w:tc>
          <w:tcPr>
            <w:tcW w:w="2835" w:type="dxa"/>
          </w:tcPr>
          <w:p w:rsidR="005827B8" w:rsidRPr="001F54D7" w:rsidRDefault="005827B8" w:rsidP="001649B2">
            <w:pPr>
              <w:pStyle w:val="Tabletext"/>
              <w:jc w:val="center"/>
            </w:pPr>
            <w:r w:rsidRPr="001F54D7">
              <w:t>TETRA</w:t>
            </w:r>
          </w:p>
        </w:tc>
        <w:tc>
          <w:tcPr>
            <w:tcW w:w="2835" w:type="dxa"/>
          </w:tcPr>
          <w:p w:rsidR="005827B8" w:rsidRPr="001F54D7" w:rsidRDefault="005827B8" w:rsidP="001649B2">
            <w:pPr>
              <w:pStyle w:val="Tabletext"/>
              <w:jc w:val="center"/>
            </w:pPr>
            <w:r w:rsidRPr="001F54D7">
              <w:t>LTE</w:t>
            </w:r>
          </w:p>
        </w:tc>
      </w:tr>
      <w:tr w:rsidR="005827B8" w:rsidRPr="001F54D7" w:rsidTr="001649B2">
        <w:trPr>
          <w:jc w:val="center"/>
        </w:trPr>
        <w:tc>
          <w:tcPr>
            <w:tcW w:w="2835" w:type="dxa"/>
          </w:tcPr>
          <w:p w:rsidR="005827B8" w:rsidRPr="001F54D7" w:rsidRDefault="005827B8" w:rsidP="001649B2">
            <w:pPr>
              <w:pStyle w:val="Tabletext"/>
              <w:jc w:val="center"/>
            </w:pPr>
            <w:r w:rsidRPr="001F54D7">
              <w:t>17.1</w:t>
            </w:r>
          </w:p>
        </w:tc>
        <w:tc>
          <w:tcPr>
            <w:tcW w:w="2835" w:type="dxa"/>
          </w:tcPr>
          <w:p w:rsidR="005827B8" w:rsidRPr="001F54D7" w:rsidRDefault="005827B8" w:rsidP="001649B2">
            <w:pPr>
              <w:pStyle w:val="Tabletext"/>
              <w:jc w:val="center"/>
            </w:pPr>
            <w:r w:rsidRPr="001F54D7">
              <w:t>0.043</w:t>
            </w:r>
          </w:p>
        </w:tc>
      </w:tr>
    </w:tbl>
    <w:p w:rsidR="005827B8" w:rsidRPr="001F54D7" w:rsidRDefault="005827B8" w:rsidP="001649B2">
      <w:pPr>
        <w:pStyle w:val="Tablefin"/>
      </w:pPr>
    </w:p>
    <w:p w:rsidR="005827B8" w:rsidRPr="001F54D7" w:rsidRDefault="005827B8" w:rsidP="001649B2">
      <w:r w:rsidRPr="001F54D7">
        <w:t>Similar analysis could be applied to narrowband message and narrowband image traffic. However, since voice is the predominant narrowband service, the advantage that LTE can give in reducing spectrum usage is adequately illustrated by this comparison.</w:t>
      </w:r>
    </w:p>
    <w:p w:rsidR="005827B8" w:rsidRPr="001F54D7" w:rsidRDefault="005827B8" w:rsidP="001649B2">
      <w:r w:rsidRPr="001F54D7">
        <w:t>The simple changes to derive an LTE analysis have not included any other advances in LTE radio access technology: for example, the adoption of 256 quadrature amplitude modulation (QAM), 2 × 2 and 4 × 4 multiple-input-multiple-output (MIMO). These will each double the ideal net system capability and correspondingly increase the average and cell-edge capability.</w:t>
      </w:r>
    </w:p>
    <w:p w:rsidR="005827B8" w:rsidRPr="001F54D7" w:rsidRDefault="005827B8" w:rsidP="001649B2">
      <w:r w:rsidRPr="001F54D7">
        <w:t>As a further observation on the original narrowband assumptions, the Report’s narrowband study for London assumes that 25 base stations are required to cover the London area. Notably, in 2010, there were already 93 TETRA base stations deployed in the Greater London Authority area – nearly four times larger than the assumed study value.</w:t>
      </w:r>
      <w:r w:rsidRPr="001F54D7">
        <w:rPr>
          <w:rStyle w:val="FootnoteReference"/>
        </w:rPr>
        <w:footnoteReference w:id="23"/>
      </w:r>
      <w:r w:rsidRPr="001F54D7">
        <w:t xml:space="preserve"> While an idealised ‘fit’ of cell areas is unlikely to be done in practice, the numeric difference does raise questions as to whether the narrowband spectrum requirement assumptions in the Report, and hence the conclusions, are somewhat dated and potentially misleading. The adoption of smaller TETRA cell sizes or overlapping cells would logically result in reducing the spectrum bandwidth needed to carry the traffic due to shorter operating range, higher E</w:t>
      </w:r>
      <w:r w:rsidRPr="001F54D7">
        <w:rPr>
          <w:vertAlign w:val="subscript"/>
        </w:rPr>
        <w:t>b</w:t>
      </w:r>
      <w:r w:rsidRPr="001F54D7">
        <w:t>/N</w:t>
      </w:r>
      <w:r w:rsidRPr="001F54D7">
        <w:rPr>
          <w:vertAlign w:val="subscript"/>
        </w:rPr>
        <w:t>o</w:t>
      </w:r>
      <w:r w:rsidRPr="001F54D7">
        <w:t>, and thus opportunity for using higher modulation densities giving increased data rates.</w:t>
      </w:r>
    </w:p>
    <w:p w:rsidR="005827B8" w:rsidRPr="001F54D7" w:rsidRDefault="00A21F56" w:rsidP="006D3DA4">
      <w:pPr>
        <w:pStyle w:val="Heading2"/>
      </w:pPr>
      <w:r w:rsidRPr="001F54D7">
        <w:t>A</w:t>
      </w:r>
      <w:r>
        <w:t>3</w:t>
      </w:r>
      <w:r w:rsidRPr="001F54D7">
        <w:t>.</w:t>
      </w:r>
      <w:r>
        <w:t>4</w:t>
      </w:r>
      <w:r w:rsidRPr="001F54D7">
        <w:t>.</w:t>
      </w:r>
      <w:r w:rsidR="005827B8" w:rsidRPr="001F54D7">
        <w:t>3</w:t>
      </w:r>
      <w:r w:rsidR="005827B8" w:rsidRPr="001F54D7">
        <w:tab/>
        <w:t>Broadband PPDR spectrum estimation</w:t>
      </w:r>
    </w:p>
    <w:p w:rsidR="005827B8" w:rsidRPr="001F54D7" w:rsidRDefault="005827B8" w:rsidP="001649B2">
      <w:r w:rsidRPr="001F54D7">
        <w:t>This Report does not specifically set out a broadband scenario for London, or for a generic large metropolitan area. The reason for this is not stated but it may be due to PPDR broadband usage being localised, rather than network-wide like narrowband voice and messaging.</w:t>
      </w:r>
    </w:p>
    <w:p w:rsidR="005827B8" w:rsidRPr="001F54D7" w:rsidRDefault="005827B8" w:rsidP="001649B2">
      <w:r w:rsidRPr="001F54D7">
        <w:t>However, this Report includes a number of other PPDR broadband studies. A generic study, set out in Annex 2C of the Report, takes a notional incident-related view of the requirements for broadband PPDR. It uses estimated traffic demand and spectral efficiency to calculate the required spectrum. The spectral efficiency is determined by the network topology and while some assumptions about the underlying PPDR network are noted, the actual modelling parameters and technique are not described in detail.</w:t>
      </w:r>
    </w:p>
    <w:p w:rsidR="005827B8" w:rsidRPr="001F54D7" w:rsidRDefault="005827B8" w:rsidP="001649B2">
      <w:r w:rsidRPr="001F54D7">
        <w:t xml:space="preserve">Therefore some care is necessary in accepting the spectral efficiencies used in the model, and the spectrum requirements that are derived from these. For example, the cell </w:t>
      </w:r>
      <w:r w:rsidRPr="001F54D7">
        <w:rPr>
          <w:i/>
        </w:rPr>
        <w:t>average uplink spectral efficiency</w:t>
      </w:r>
      <w:r w:rsidRPr="001F54D7">
        <w:t xml:space="preserve"> used in the Annex 2C spreadsheet study are in some cases significantly lower than required by ITU-R for IMT-advanced, and notably lower than can already be achieved in practice and with the further improvements in IMT-advanced technology. </w:t>
      </w:r>
    </w:p>
    <w:p w:rsidR="005827B8" w:rsidRPr="001F54D7" w:rsidRDefault="005827B8" w:rsidP="001649B2">
      <w:r w:rsidRPr="001F54D7">
        <w:t>To take a case in point, if 3GPP/ETSI minimum uplink average spectral efficiency for urban macro systems is assumed the spectrum requirement reduces by one-third, as shown in Table 3A.</w:t>
      </w:r>
    </w:p>
    <w:p w:rsidR="005827B8" w:rsidRPr="001F54D7" w:rsidRDefault="005827B8" w:rsidP="001649B2">
      <w:pPr>
        <w:pStyle w:val="TableNo"/>
      </w:pPr>
      <w:r w:rsidRPr="001F54D7">
        <w:lastRenderedPageBreak/>
        <w:t>TABLE 3A</w:t>
      </w:r>
    </w:p>
    <w:p w:rsidR="005827B8" w:rsidRPr="001F54D7" w:rsidRDefault="005827B8" w:rsidP="001649B2">
      <w:pPr>
        <w:pStyle w:val="Tabletitle"/>
      </w:pPr>
      <w:r w:rsidRPr="001F54D7">
        <w:t>Uplink traffic, spectrum needs and spectrum efficiency from Annex C compared to 3GPP / ETSI</w:t>
      </w:r>
    </w:p>
    <w:tbl>
      <w:tblPr>
        <w:tblStyle w:val="TableGrid"/>
        <w:tblW w:w="7735" w:type="dxa"/>
        <w:jc w:val="center"/>
        <w:tblLayout w:type="fixed"/>
        <w:tblLook w:val="04A0" w:firstRow="1" w:lastRow="0" w:firstColumn="1" w:lastColumn="0" w:noHBand="0" w:noVBand="1"/>
      </w:tblPr>
      <w:tblGrid>
        <w:gridCol w:w="1101"/>
        <w:gridCol w:w="993"/>
        <w:gridCol w:w="992"/>
        <w:gridCol w:w="1134"/>
        <w:gridCol w:w="1293"/>
        <w:gridCol w:w="1027"/>
        <w:gridCol w:w="1195"/>
      </w:tblGrid>
      <w:tr w:rsidR="005827B8" w:rsidRPr="001F54D7" w:rsidTr="001649B2">
        <w:trPr>
          <w:jc w:val="center"/>
        </w:trPr>
        <w:tc>
          <w:tcPr>
            <w:tcW w:w="1101" w:type="dxa"/>
            <w:vMerge w:val="restart"/>
            <w:shd w:val="clear" w:color="auto" w:fill="auto"/>
          </w:tcPr>
          <w:p w:rsidR="005827B8" w:rsidRPr="001F54D7" w:rsidRDefault="005827B8" w:rsidP="001649B2">
            <w:pPr>
              <w:pStyle w:val="Tablehead"/>
            </w:pPr>
          </w:p>
        </w:tc>
        <w:tc>
          <w:tcPr>
            <w:tcW w:w="3119" w:type="dxa"/>
            <w:gridSpan w:val="3"/>
            <w:shd w:val="clear" w:color="auto" w:fill="auto"/>
          </w:tcPr>
          <w:p w:rsidR="005827B8" w:rsidRPr="001F54D7" w:rsidRDefault="005827B8" w:rsidP="001649B2">
            <w:pPr>
              <w:pStyle w:val="Tablehead"/>
            </w:pPr>
            <w:r w:rsidRPr="001F54D7">
              <w:t>Annex 2C Uplink</w:t>
            </w:r>
          </w:p>
        </w:tc>
        <w:tc>
          <w:tcPr>
            <w:tcW w:w="3515" w:type="dxa"/>
            <w:gridSpan w:val="3"/>
            <w:shd w:val="clear" w:color="auto" w:fill="auto"/>
          </w:tcPr>
          <w:p w:rsidR="005827B8" w:rsidRPr="001F54D7" w:rsidRDefault="005827B8" w:rsidP="001649B2">
            <w:pPr>
              <w:pStyle w:val="Tablehead"/>
            </w:pPr>
            <w:r w:rsidRPr="001F54D7">
              <w:t>3GPP / ETSI</w:t>
            </w:r>
            <w:r w:rsidRPr="001F54D7">
              <w:rPr>
                <w:rStyle w:val="FootnoteReference"/>
                <w:sz w:val="14"/>
                <w:szCs w:val="14"/>
              </w:rPr>
              <w:footnoteReference w:id="24"/>
            </w:r>
            <w:r w:rsidRPr="001F54D7">
              <w:t xml:space="preserve"> uplink</w:t>
            </w:r>
          </w:p>
        </w:tc>
      </w:tr>
      <w:tr w:rsidR="005827B8" w:rsidRPr="001F54D7" w:rsidTr="001649B2">
        <w:trPr>
          <w:jc w:val="center"/>
        </w:trPr>
        <w:tc>
          <w:tcPr>
            <w:tcW w:w="1101" w:type="dxa"/>
            <w:vMerge/>
            <w:shd w:val="clear" w:color="auto" w:fill="auto"/>
          </w:tcPr>
          <w:p w:rsidR="005827B8" w:rsidRPr="001F54D7" w:rsidRDefault="005827B8" w:rsidP="001649B2">
            <w:pPr>
              <w:pStyle w:val="Tablehead"/>
            </w:pPr>
          </w:p>
        </w:tc>
        <w:tc>
          <w:tcPr>
            <w:tcW w:w="993" w:type="dxa"/>
            <w:shd w:val="clear" w:color="auto" w:fill="auto"/>
          </w:tcPr>
          <w:p w:rsidR="005827B8" w:rsidRPr="001F54D7" w:rsidRDefault="005827B8" w:rsidP="001649B2">
            <w:pPr>
              <w:pStyle w:val="Tablehead"/>
              <w:rPr>
                <w:rFonts w:ascii="Times New Roman"/>
                <w:b w:val="0"/>
              </w:rPr>
            </w:pPr>
            <w:r w:rsidRPr="001F54D7">
              <w:rPr>
                <w:rFonts w:ascii="Times New Roman"/>
                <w:b w:val="0"/>
              </w:rPr>
              <w:t>Total traffic (kbps)</w:t>
            </w:r>
          </w:p>
        </w:tc>
        <w:tc>
          <w:tcPr>
            <w:tcW w:w="992" w:type="dxa"/>
            <w:shd w:val="clear" w:color="auto" w:fill="auto"/>
          </w:tcPr>
          <w:p w:rsidR="005827B8" w:rsidRPr="001F54D7" w:rsidRDefault="005827B8" w:rsidP="001649B2">
            <w:pPr>
              <w:pStyle w:val="Tablehead"/>
              <w:rPr>
                <w:rFonts w:ascii="Times New Roman"/>
                <w:b w:val="0"/>
              </w:rPr>
            </w:pPr>
            <w:r w:rsidRPr="001F54D7">
              <w:rPr>
                <w:rFonts w:ascii="Times New Roman"/>
                <w:b w:val="0"/>
              </w:rPr>
              <w:t>Total spectrum (kHz)</w:t>
            </w:r>
          </w:p>
        </w:tc>
        <w:tc>
          <w:tcPr>
            <w:tcW w:w="1134" w:type="dxa"/>
            <w:shd w:val="clear" w:color="auto" w:fill="auto"/>
          </w:tcPr>
          <w:p w:rsidR="005827B8" w:rsidRPr="001F54D7" w:rsidRDefault="005827B8" w:rsidP="001649B2">
            <w:pPr>
              <w:pStyle w:val="Tablehead"/>
            </w:pPr>
            <w:r w:rsidRPr="001F54D7">
              <w:t>Total spectrum efficiency (bps/Hz)</w:t>
            </w:r>
          </w:p>
        </w:tc>
        <w:tc>
          <w:tcPr>
            <w:tcW w:w="1293" w:type="dxa"/>
            <w:shd w:val="clear" w:color="auto" w:fill="auto"/>
          </w:tcPr>
          <w:p w:rsidR="005827B8" w:rsidRPr="001F54D7" w:rsidRDefault="005827B8" w:rsidP="001649B2">
            <w:pPr>
              <w:pStyle w:val="Tablehead"/>
              <w:rPr>
                <w:rFonts w:ascii="Times New Roman"/>
                <w:b w:val="0"/>
              </w:rPr>
            </w:pPr>
            <w:r w:rsidRPr="001F54D7">
              <w:rPr>
                <w:rFonts w:ascii="Times New Roman"/>
                <w:b w:val="0"/>
              </w:rPr>
              <w:t>Comparable target cell average spectral efficiency (bps/Hz/cell)</w:t>
            </w:r>
          </w:p>
        </w:tc>
        <w:tc>
          <w:tcPr>
            <w:tcW w:w="1027" w:type="dxa"/>
            <w:shd w:val="clear" w:color="auto" w:fill="auto"/>
          </w:tcPr>
          <w:p w:rsidR="005827B8" w:rsidRPr="001F54D7" w:rsidRDefault="005827B8" w:rsidP="001649B2">
            <w:pPr>
              <w:pStyle w:val="Tablehead"/>
              <w:rPr>
                <w:rFonts w:ascii="Times New Roman"/>
                <w:b w:val="0"/>
              </w:rPr>
            </w:pPr>
            <w:r w:rsidRPr="001F54D7">
              <w:rPr>
                <w:rFonts w:ascii="Times New Roman"/>
                <w:b w:val="0"/>
              </w:rPr>
              <w:t>Total Traffic (kbps)</w:t>
            </w:r>
          </w:p>
        </w:tc>
        <w:tc>
          <w:tcPr>
            <w:tcW w:w="1195" w:type="dxa"/>
          </w:tcPr>
          <w:p w:rsidR="005827B8" w:rsidRPr="001F54D7" w:rsidRDefault="005827B8" w:rsidP="001649B2">
            <w:pPr>
              <w:pStyle w:val="Tablehead"/>
            </w:pPr>
            <w:r w:rsidRPr="001F54D7">
              <w:t>Total spectrum (kHz)</w:t>
            </w:r>
          </w:p>
        </w:tc>
      </w:tr>
      <w:tr w:rsidR="005827B8" w:rsidRPr="001F54D7" w:rsidTr="001649B2">
        <w:trPr>
          <w:jc w:val="center"/>
        </w:trPr>
        <w:tc>
          <w:tcPr>
            <w:tcW w:w="1101" w:type="dxa"/>
          </w:tcPr>
          <w:p w:rsidR="005827B8" w:rsidRPr="001F54D7" w:rsidRDefault="005827B8" w:rsidP="001649B2">
            <w:pPr>
              <w:pStyle w:val="Tabletext"/>
            </w:pPr>
            <w:r w:rsidRPr="001F54D7">
              <w:t>Back ground</w:t>
            </w:r>
          </w:p>
        </w:tc>
        <w:tc>
          <w:tcPr>
            <w:tcW w:w="993" w:type="dxa"/>
          </w:tcPr>
          <w:p w:rsidR="005827B8" w:rsidRPr="001F54D7" w:rsidRDefault="005827B8" w:rsidP="001649B2">
            <w:pPr>
              <w:pStyle w:val="Tabletext"/>
              <w:jc w:val="center"/>
            </w:pPr>
            <w:r w:rsidRPr="001F54D7">
              <w:t>584.07</w:t>
            </w:r>
          </w:p>
        </w:tc>
        <w:tc>
          <w:tcPr>
            <w:tcW w:w="992" w:type="dxa"/>
          </w:tcPr>
          <w:p w:rsidR="005827B8" w:rsidRPr="001F54D7" w:rsidRDefault="005827B8" w:rsidP="001649B2">
            <w:pPr>
              <w:pStyle w:val="Tabletext"/>
              <w:jc w:val="center"/>
              <w:rPr>
                <w:b/>
              </w:rPr>
            </w:pPr>
            <w:r w:rsidRPr="001F54D7">
              <w:rPr>
                <w:b/>
              </w:rPr>
              <w:t>417.19</w:t>
            </w:r>
          </w:p>
        </w:tc>
        <w:tc>
          <w:tcPr>
            <w:tcW w:w="1134" w:type="dxa"/>
          </w:tcPr>
          <w:p w:rsidR="005827B8" w:rsidRPr="001F54D7" w:rsidRDefault="005827B8" w:rsidP="001649B2">
            <w:pPr>
              <w:pStyle w:val="Tabletext"/>
              <w:jc w:val="center"/>
            </w:pPr>
            <w:r w:rsidRPr="001F54D7">
              <w:t>1.40</w:t>
            </w:r>
          </w:p>
        </w:tc>
        <w:tc>
          <w:tcPr>
            <w:tcW w:w="1293" w:type="dxa"/>
          </w:tcPr>
          <w:p w:rsidR="005827B8" w:rsidRPr="001F54D7" w:rsidRDefault="005827B8" w:rsidP="001649B2">
            <w:pPr>
              <w:pStyle w:val="Tabletext"/>
              <w:jc w:val="center"/>
            </w:pPr>
            <w:r w:rsidRPr="001F54D7">
              <w:t>2.1</w:t>
            </w:r>
          </w:p>
        </w:tc>
        <w:tc>
          <w:tcPr>
            <w:tcW w:w="1027" w:type="dxa"/>
          </w:tcPr>
          <w:p w:rsidR="005827B8" w:rsidRPr="001F54D7" w:rsidRDefault="005827B8" w:rsidP="001649B2">
            <w:pPr>
              <w:pStyle w:val="Tabletext"/>
              <w:jc w:val="center"/>
            </w:pPr>
            <w:r w:rsidRPr="001F54D7">
              <w:t>584.07</w:t>
            </w:r>
          </w:p>
        </w:tc>
        <w:tc>
          <w:tcPr>
            <w:tcW w:w="1195" w:type="dxa"/>
          </w:tcPr>
          <w:p w:rsidR="005827B8" w:rsidRPr="001F54D7" w:rsidRDefault="005827B8" w:rsidP="001649B2">
            <w:pPr>
              <w:pStyle w:val="Tabletext"/>
              <w:jc w:val="center"/>
              <w:rPr>
                <w:b/>
              </w:rPr>
            </w:pPr>
            <w:r w:rsidRPr="001F54D7">
              <w:rPr>
                <w:b/>
              </w:rPr>
              <w:t>278.13</w:t>
            </w:r>
          </w:p>
        </w:tc>
      </w:tr>
      <w:tr w:rsidR="005827B8" w:rsidRPr="001F54D7" w:rsidTr="001649B2">
        <w:trPr>
          <w:jc w:val="center"/>
        </w:trPr>
        <w:tc>
          <w:tcPr>
            <w:tcW w:w="1101" w:type="dxa"/>
          </w:tcPr>
          <w:p w:rsidR="005827B8" w:rsidRPr="001F54D7" w:rsidRDefault="005827B8" w:rsidP="001649B2">
            <w:pPr>
              <w:pStyle w:val="Tabletext"/>
            </w:pPr>
            <w:r w:rsidRPr="001F54D7">
              <w:t>Incident 1      (cell edge)</w:t>
            </w:r>
          </w:p>
        </w:tc>
        <w:tc>
          <w:tcPr>
            <w:tcW w:w="993" w:type="dxa"/>
          </w:tcPr>
          <w:p w:rsidR="005827B8" w:rsidRPr="001F54D7" w:rsidRDefault="005827B8" w:rsidP="001649B2">
            <w:pPr>
              <w:pStyle w:val="Tabletext"/>
              <w:jc w:val="center"/>
            </w:pPr>
            <w:r w:rsidRPr="001F54D7">
              <w:t>335.32</w:t>
            </w:r>
          </w:p>
        </w:tc>
        <w:tc>
          <w:tcPr>
            <w:tcW w:w="992" w:type="dxa"/>
          </w:tcPr>
          <w:p w:rsidR="005827B8" w:rsidRPr="001F54D7" w:rsidRDefault="005827B8" w:rsidP="001649B2">
            <w:pPr>
              <w:pStyle w:val="Tabletext"/>
              <w:jc w:val="center"/>
            </w:pPr>
            <w:r w:rsidRPr="001F54D7">
              <w:t>3353.2</w:t>
            </w:r>
          </w:p>
        </w:tc>
        <w:tc>
          <w:tcPr>
            <w:tcW w:w="1134" w:type="dxa"/>
          </w:tcPr>
          <w:p w:rsidR="005827B8" w:rsidRPr="001F54D7" w:rsidRDefault="005827B8" w:rsidP="001649B2">
            <w:pPr>
              <w:pStyle w:val="Tabletext"/>
              <w:jc w:val="center"/>
            </w:pPr>
            <w:r w:rsidRPr="001F54D7">
              <w:t>0.10</w:t>
            </w:r>
          </w:p>
        </w:tc>
        <w:tc>
          <w:tcPr>
            <w:tcW w:w="1293" w:type="dxa"/>
          </w:tcPr>
          <w:p w:rsidR="005827B8" w:rsidRPr="001F54D7" w:rsidRDefault="005827B8" w:rsidP="001649B2">
            <w:pPr>
              <w:pStyle w:val="Tabletext"/>
              <w:jc w:val="center"/>
            </w:pPr>
            <w:r w:rsidRPr="001F54D7">
              <w:t>0.10</w:t>
            </w:r>
          </w:p>
        </w:tc>
        <w:tc>
          <w:tcPr>
            <w:tcW w:w="1027" w:type="dxa"/>
          </w:tcPr>
          <w:p w:rsidR="005827B8" w:rsidRPr="001F54D7" w:rsidRDefault="005827B8" w:rsidP="001649B2">
            <w:pPr>
              <w:pStyle w:val="Tabletext"/>
              <w:jc w:val="center"/>
            </w:pPr>
          </w:p>
        </w:tc>
        <w:tc>
          <w:tcPr>
            <w:tcW w:w="1195" w:type="dxa"/>
          </w:tcPr>
          <w:p w:rsidR="005827B8" w:rsidRPr="001F54D7" w:rsidRDefault="005827B8" w:rsidP="001649B2">
            <w:pPr>
              <w:pStyle w:val="Tabletext"/>
              <w:jc w:val="center"/>
            </w:pPr>
          </w:p>
        </w:tc>
      </w:tr>
      <w:tr w:rsidR="005827B8" w:rsidRPr="001F54D7" w:rsidTr="001649B2">
        <w:trPr>
          <w:jc w:val="center"/>
        </w:trPr>
        <w:tc>
          <w:tcPr>
            <w:tcW w:w="1101" w:type="dxa"/>
          </w:tcPr>
          <w:p w:rsidR="005827B8" w:rsidRPr="001F54D7" w:rsidRDefault="005827B8" w:rsidP="001649B2">
            <w:pPr>
              <w:pStyle w:val="Tabletext"/>
            </w:pPr>
            <w:r w:rsidRPr="001F54D7">
              <w:t>Incident 2 (median location)</w:t>
            </w:r>
          </w:p>
        </w:tc>
        <w:tc>
          <w:tcPr>
            <w:tcW w:w="993" w:type="dxa"/>
          </w:tcPr>
          <w:p w:rsidR="005827B8" w:rsidRPr="001F54D7" w:rsidRDefault="005827B8" w:rsidP="001649B2">
            <w:pPr>
              <w:pStyle w:val="Tabletext"/>
              <w:jc w:val="center"/>
            </w:pPr>
            <w:r w:rsidRPr="001F54D7">
              <w:t>3914.13</w:t>
            </w:r>
          </w:p>
        </w:tc>
        <w:tc>
          <w:tcPr>
            <w:tcW w:w="992" w:type="dxa"/>
          </w:tcPr>
          <w:p w:rsidR="005827B8" w:rsidRPr="001F54D7" w:rsidRDefault="005827B8" w:rsidP="001649B2">
            <w:pPr>
              <w:pStyle w:val="Tabletext"/>
              <w:jc w:val="center"/>
            </w:pPr>
            <w:r w:rsidRPr="001F54D7">
              <w:t>6021.74</w:t>
            </w:r>
          </w:p>
        </w:tc>
        <w:tc>
          <w:tcPr>
            <w:tcW w:w="1134" w:type="dxa"/>
          </w:tcPr>
          <w:p w:rsidR="005827B8" w:rsidRPr="001F54D7" w:rsidRDefault="005827B8" w:rsidP="001649B2">
            <w:pPr>
              <w:pStyle w:val="Tabletext"/>
              <w:jc w:val="center"/>
            </w:pPr>
            <w:r w:rsidRPr="001F54D7">
              <w:t>0.65</w:t>
            </w:r>
          </w:p>
        </w:tc>
        <w:tc>
          <w:tcPr>
            <w:tcW w:w="1293" w:type="dxa"/>
          </w:tcPr>
          <w:p w:rsidR="005827B8" w:rsidRPr="001F54D7" w:rsidRDefault="005827B8" w:rsidP="001649B2">
            <w:pPr>
              <w:pStyle w:val="Tabletext"/>
              <w:jc w:val="center"/>
            </w:pPr>
          </w:p>
        </w:tc>
        <w:tc>
          <w:tcPr>
            <w:tcW w:w="1027" w:type="dxa"/>
          </w:tcPr>
          <w:p w:rsidR="005827B8" w:rsidRPr="001F54D7" w:rsidRDefault="005827B8" w:rsidP="001649B2">
            <w:pPr>
              <w:pStyle w:val="Tabletext"/>
              <w:jc w:val="center"/>
            </w:pPr>
          </w:p>
        </w:tc>
        <w:tc>
          <w:tcPr>
            <w:tcW w:w="1195" w:type="dxa"/>
          </w:tcPr>
          <w:p w:rsidR="005827B8" w:rsidRPr="001F54D7" w:rsidRDefault="005827B8" w:rsidP="001649B2">
            <w:pPr>
              <w:pStyle w:val="Tabletext"/>
              <w:jc w:val="center"/>
            </w:pPr>
          </w:p>
        </w:tc>
      </w:tr>
    </w:tbl>
    <w:p w:rsidR="005827B8" w:rsidRPr="001F54D7" w:rsidRDefault="005827B8" w:rsidP="001649B2">
      <w:pPr>
        <w:pStyle w:val="Tablefin"/>
      </w:pPr>
    </w:p>
    <w:p w:rsidR="005827B8" w:rsidRPr="001F54D7" w:rsidRDefault="005827B8" w:rsidP="00B235EA">
      <w:pPr>
        <w:spacing w:before="80"/>
      </w:pPr>
      <w:r w:rsidRPr="001F54D7">
        <w:t xml:space="preserve">Likewise, the downlink analysis in Annex 2C appears to have similar lower spectral efficiency assumptions. To inspect the downlink spectral efficiency, the Annex 2C analysis needs to be separated into unicast and MBSFN spectrum requirements, as shown in Table 3B below. </w:t>
      </w:r>
    </w:p>
    <w:p w:rsidR="005827B8" w:rsidRPr="001F54D7" w:rsidRDefault="005827B8" w:rsidP="00902B7B">
      <w:pPr>
        <w:pStyle w:val="TableNo"/>
        <w:spacing w:before="360"/>
      </w:pPr>
      <w:r w:rsidRPr="001F54D7">
        <w:t>TABLE 3B</w:t>
      </w:r>
    </w:p>
    <w:p w:rsidR="005827B8" w:rsidRPr="001F54D7" w:rsidRDefault="005827B8" w:rsidP="001649B2">
      <w:pPr>
        <w:pStyle w:val="Tabletitle"/>
      </w:pPr>
      <w:r w:rsidRPr="001F54D7">
        <w:t>Downlink spectrum needs and spectrum efficiency from Annex 2C</w:t>
      </w:r>
    </w:p>
    <w:tbl>
      <w:tblPr>
        <w:tblStyle w:val="TableGrid"/>
        <w:tblW w:w="10173" w:type="dxa"/>
        <w:jc w:val="center"/>
        <w:tblLayout w:type="fixed"/>
        <w:tblCellMar>
          <w:left w:w="57" w:type="dxa"/>
          <w:right w:w="57" w:type="dxa"/>
        </w:tblCellMar>
        <w:tblLook w:val="04A0" w:firstRow="1" w:lastRow="0" w:firstColumn="1" w:lastColumn="0" w:noHBand="0" w:noVBand="1"/>
      </w:tblPr>
      <w:tblGrid>
        <w:gridCol w:w="1101"/>
        <w:gridCol w:w="939"/>
        <w:gridCol w:w="903"/>
        <w:gridCol w:w="993"/>
        <w:gridCol w:w="992"/>
        <w:gridCol w:w="992"/>
        <w:gridCol w:w="992"/>
        <w:gridCol w:w="1077"/>
        <w:gridCol w:w="1050"/>
        <w:gridCol w:w="1134"/>
      </w:tblGrid>
      <w:tr w:rsidR="005827B8" w:rsidRPr="001F54D7" w:rsidTr="001649B2">
        <w:trPr>
          <w:jc w:val="center"/>
        </w:trPr>
        <w:tc>
          <w:tcPr>
            <w:tcW w:w="1101" w:type="dxa"/>
            <w:vMerge w:val="restart"/>
            <w:shd w:val="clear" w:color="auto" w:fill="auto"/>
          </w:tcPr>
          <w:p w:rsidR="005827B8" w:rsidRPr="001F54D7" w:rsidRDefault="005827B8" w:rsidP="001649B2">
            <w:pPr>
              <w:pStyle w:val="Tablehead"/>
            </w:pPr>
          </w:p>
        </w:tc>
        <w:tc>
          <w:tcPr>
            <w:tcW w:w="9072" w:type="dxa"/>
            <w:gridSpan w:val="9"/>
            <w:shd w:val="clear" w:color="auto" w:fill="auto"/>
          </w:tcPr>
          <w:p w:rsidR="005827B8" w:rsidRPr="001F54D7" w:rsidRDefault="005827B8" w:rsidP="001649B2">
            <w:pPr>
              <w:pStyle w:val="Tablehead"/>
            </w:pPr>
            <w:r w:rsidRPr="001F54D7">
              <w:t>Downlink</w:t>
            </w:r>
          </w:p>
        </w:tc>
      </w:tr>
      <w:tr w:rsidR="005827B8" w:rsidRPr="001F54D7" w:rsidTr="001649B2">
        <w:trPr>
          <w:jc w:val="center"/>
        </w:trPr>
        <w:tc>
          <w:tcPr>
            <w:tcW w:w="1101" w:type="dxa"/>
            <w:vMerge/>
            <w:shd w:val="clear" w:color="auto" w:fill="auto"/>
          </w:tcPr>
          <w:p w:rsidR="005827B8" w:rsidRPr="001F54D7" w:rsidRDefault="005827B8" w:rsidP="001649B2">
            <w:pPr>
              <w:pStyle w:val="Tablehead"/>
            </w:pPr>
          </w:p>
        </w:tc>
        <w:tc>
          <w:tcPr>
            <w:tcW w:w="939" w:type="dxa"/>
            <w:shd w:val="clear" w:color="auto" w:fill="auto"/>
          </w:tcPr>
          <w:p w:rsidR="005827B8" w:rsidRPr="001F54D7" w:rsidRDefault="005827B8" w:rsidP="001649B2">
            <w:pPr>
              <w:pStyle w:val="Tablehead"/>
            </w:pPr>
            <w:r w:rsidRPr="001F54D7">
              <w:t>Unicast traffic (kb/s)</w:t>
            </w:r>
          </w:p>
        </w:tc>
        <w:tc>
          <w:tcPr>
            <w:tcW w:w="903" w:type="dxa"/>
            <w:shd w:val="clear" w:color="auto" w:fill="auto"/>
          </w:tcPr>
          <w:p w:rsidR="005827B8" w:rsidRPr="001F54D7" w:rsidRDefault="005827B8" w:rsidP="001649B2">
            <w:pPr>
              <w:pStyle w:val="Tablehead"/>
            </w:pPr>
            <w:r w:rsidRPr="001F54D7">
              <w:t>MBSFN traffic (kb/s)</w:t>
            </w:r>
          </w:p>
        </w:tc>
        <w:tc>
          <w:tcPr>
            <w:tcW w:w="993" w:type="dxa"/>
            <w:shd w:val="clear" w:color="auto" w:fill="auto"/>
          </w:tcPr>
          <w:p w:rsidR="005827B8" w:rsidRPr="001F54D7" w:rsidRDefault="005827B8" w:rsidP="001649B2">
            <w:pPr>
              <w:pStyle w:val="Tablehead"/>
            </w:pPr>
            <w:r w:rsidRPr="001F54D7">
              <w:t>Total traffic (kbps)</w:t>
            </w:r>
          </w:p>
        </w:tc>
        <w:tc>
          <w:tcPr>
            <w:tcW w:w="992" w:type="dxa"/>
            <w:shd w:val="clear" w:color="auto" w:fill="auto"/>
          </w:tcPr>
          <w:p w:rsidR="005827B8" w:rsidRPr="001F54D7" w:rsidRDefault="005827B8" w:rsidP="001649B2">
            <w:pPr>
              <w:pStyle w:val="Tablehead"/>
            </w:pPr>
            <w:r w:rsidRPr="001F54D7">
              <w:t>Unicast spectrum (kHz)</w:t>
            </w:r>
          </w:p>
        </w:tc>
        <w:tc>
          <w:tcPr>
            <w:tcW w:w="992" w:type="dxa"/>
            <w:shd w:val="clear" w:color="auto" w:fill="auto"/>
          </w:tcPr>
          <w:p w:rsidR="005827B8" w:rsidRPr="001F54D7" w:rsidRDefault="005827B8" w:rsidP="001649B2">
            <w:pPr>
              <w:pStyle w:val="Tablehead"/>
            </w:pPr>
            <w:r w:rsidRPr="001F54D7">
              <w:t>MBSFN spectrum (kHz)</w:t>
            </w:r>
          </w:p>
        </w:tc>
        <w:tc>
          <w:tcPr>
            <w:tcW w:w="992" w:type="dxa"/>
            <w:shd w:val="clear" w:color="auto" w:fill="auto"/>
          </w:tcPr>
          <w:p w:rsidR="005827B8" w:rsidRPr="001F54D7" w:rsidRDefault="005827B8" w:rsidP="001649B2">
            <w:pPr>
              <w:pStyle w:val="Tablehead"/>
            </w:pPr>
            <w:r w:rsidRPr="001F54D7">
              <w:t>Total spectrum (kHz)</w:t>
            </w:r>
          </w:p>
        </w:tc>
        <w:tc>
          <w:tcPr>
            <w:tcW w:w="1077" w:type="dxa"/>
            <w:shd w:val="clear" w:color="auto" w:fill="auto"/>
          </w:tcPr>
          <w:p w:rsidR="005827B8" w:rsidRPr="001F54D7" w:rsidRDefault="005827B8" w:rsidP="001649B2">
            <w:pPr>
              <w:pStyle w:val="Tablehead"/>
            </w:pPr>
            <w:r w:rsidRPr="001F54D7">
              <w:t>Unicast spectrum efficiency (bps/Hz)</w:t>
            </w:r>
          </w:p>
        </w:tc>
        <w:tc>
          <w:tcPr>
            <w:tcW w:w="1050" w:type="dxa"/>
            <w:shd w:val="clear" w:color="auto" w:fill="auto"/>
          </w:tcPr>
          <w:p w:rsidR="005827B8" w:rsidRPr="001F54D7" w:rsidRDefault="005827B8" w:rsidP="001649B2">
            <w:pPr>
              <w:pStyle w:val="Tablehead"/>
            </w:pPr>
            <w:r w:rsidRPr="001F54D7">
              <w:t>MBSFN spectrum efficiency (kb/s)</w:t>
            </w:r>
          </w:p>
        </w:tc>
        <w:tc>
          <w:tcPr>
            <w:tcW w:w="1134" w:type="dxa"/>
            <w:shd w:val="clear" w:color="auto" w:fill="auto"/>
          </w:tcPr>
          <w:p w:rsidR="005827B8" w:rsidRPr="001F54D7" w:rsidRDefault="005827B8" w:rsidP="001649B2">
            <w:pPr>
              <w:pStyle w:val="Tablehead"/>
            </w:pPr>
            <w:r w:rsidRPr="001F54D7">
              <w:t>Total Spectrum efficiency (bps/Hz)</w:t>
            </w:r>
          </w:p>
        </w:tc>
      </w:tr>
      <w:tr w:rsidR="005827B8" w:rsidRPr="001F54D7" w:rsidTr="001649B2">
        <w:trPr>
          <w:jc w:val="center"/>
        </w:trPr>
        <w:tc>
          <w:tcPr>
            <w:tcW w:w="1101" w:type="dxa"/>
          </w:tcPr>
          <w:p w:rsidR="005827B8" w:rsidRPr="001F54D7" w:rsidRDefault="005827B8" w:rsidP="001649B2">
            <w:pPr>
              <w:pStyle w:val="Tabletext"/>
            </w:pPr>
            <w:r w:rsidRPr="001F54D7">
              <w:t>Back ground</w:t>
            </w:r>
          </w:p>
        </w:tc>
        <w:tc>
          <w:tcPr>
            <w:tcW w:w="939" w:type="dxa"/>
          </w:tcPr>
          <w:p w:rsidR="005827B8" w:rsidRPr="001F54D7" w:rsidRDefault="005827B8" w:rsidP="001649B2">
            <w:pPr>
              <w:pStyle w:val="Tabletext"/>
              <w:jc w:val="center"/>
            </w:pPr>
            <w:r w:rsidRPr="001F54D7">
              <w:t>607.47</w:t>
            </w:r>
          </w:p>
        </w:tc>
        <w:tc>
          <w:tcPr>
            <w:tcW w:w="903" w:type="dxa"/>
          </w:tcPr>
          <w:p w:rsidR="005827B8" w:rsidRPr="001F54D7" w:rsidRDefault="005827B8" w:rsidP="001649B2">
            <w:pPr>
              <w:pStyle w:val="Tabletext"/>
              <w:jc w:val="center"/>
            </w:pPr>
            <w:r w:rsidRPr="001F54D7">
              <w:t>224.80</w:t>
            </w:r>
          </w:p>
        </w:tc>
        <w:tc>
          <w:tcPr>
            <w:tcW w:w="993" w:type="dxa"/>
          </w:tcPr>
          <w:p w:rsidR="005827B8" w:rsidRPr="001F54D7" w:rsidRDefault="005827B8" w:rsidP="001649B2">
            <w:pPr>
              <w:pStyle w:val="Tabletext"/>
              <w:jc w:val="center"/>
            </w:pPr>
            <w:r w:rsidRPr="001F54D7">
              <w:t>832.27</w:t>
            </w:r>
          </w:p>
        </w:tc>
        <w:tc>
          <w:tcPr>
            <w:tcW w:w="992" w:type="dxa"/>
            <w:shd w:val="clear" w:color="auto" w:fill="D9D9D9" w:themeFill="background1" w:themeFillShade="D9"/>
          </w:tcPr>
          <w:p w:rsidR="005827B8" w:rsidRPr="001F54D7" w:rsidRDefault="005827B8" w:rsidP="001649B2">
            <w:pPr>
              <w:pStyle w:val="Tabletext"/>
              <w:jc w:val="center"/>
            </w:pPr>
            <w:r w:rsidRPr="001F54D7">
              <w:t>319.72</w:t>
            </w:r>
          </w:p>
        </w:tc>
        <w:tc>
          <w:tcPr>
            <w:tcW w:w="992" w:type="dxa"/>
            <w:shd w:val="clear" w:color="auto" w:fill="D9D9D9" w:themeFill="background1" w:themeFillShade="D9"/>
          </w:tcPr>
          <w:p w:rsidR="005827B8" w:rsidRPr="001F54D7" w:rsidRDefault="005827B8" w:rsidP="001649B2">
            <w:pPr>
              <w:pStyle w:val="Tabletext"/>
              <w:jc w:val="center"/>
            </w:pPr>
            <w:r w:rsidRPr="001F54D7">
              <w:t>93.67</w:t>
            </w:r>
          </w:p>
        </w:tc>
        <w:tc>
          <w:tcPr>
            <w:tcW w:w="992" w:type="dxa"/>
            <w:shd w:val="clear" w:color="auto" w:fill="D9D9D9" w:themeFill="background1" w:themeFillShade="D9"/>
          </w:tcPr>
          <w:p w:rsidR="005827B8" w:rsidRPr="001F54D7" w:rsidRDefault="005827B8" w:rsidP="001649B2">
            <w:pPr>
              <w:pStyle w:val="Tabletext"/>
              <w:jc w:val="center"/>
            </w:pPr>
            <w:r w:rsidRPr="001F54D7">
              <w:t>413.39</w:t>
            </w:r>
          </w:p>
        </w:tc>
        <w:tc>
          <w:tcPr>
            <w:tcW w:w="1077" w:type="dxa"/>
          </w:tcPr>
          <w:p w:rsidR="005827B8" w:rsidRPr="001F54D7" w:rsidRDefault="005827B8" w:rsidP="001649B2">
            <w:pPr>
              <w:pStyle w:val="Tabletext"/>
              <w:jc w:val="center"/>
            </w:pPr>
            <w:r w:rsidRPr="001F54D7">
              <w:t>1.90</w:t>
            </w:r>
          </w:p>
        </w:tc>
        <w:tc>
          <w:tcPr>
            <w:tcW w:w="1050" w:type="dxa"/>
          </w:tcPr>
          <w:p w:rsidR="005827B8" w:rsidRPr="001F54D7" w:rsidRDefault="005827B8" w:rsidP="001649B2">
            <w:pPr>
              <w:pStyle w:val="Tabletext"/>
              <w:jc w:val="center"/>
            </w:pPr>
            <w:r w:rsidRPr="001F54D7">
              <w:t>2.40</w:t>
            </w:r>
          </w:p>
        </w:tc>
        <w:tc>
          <w:tcPr>
            <w:tcW w:w="1134" w:type="dxa"/>
          </w:tcPr>
          <w:p w:rsidR="005827B8" w:rsidRPr="001F54D7" w:rsidRDefault="005827B8" w:rsidP="001649B2">
            <w:pPr>
              <w:pStyle w:val="Tabletext"/>
              <w:jc w:val="center"/>
            </w:pPr>
            <w:r w:rsidRPr="001F54D7">
              <w:t>2.01</w:t>
            </w:r>
          </w:p>
        </w:tc>
      </w:tr>
      <w:tr w:rsidR="005827B8" w:rsidRPr="001F54D7" w:rsidTr="001649B2">
        <w:trPr>
          <w:jc w:val="center"/>
        </w:trPr>
        <w:tc>
          <w:tcPr>
            <w:tcW w:w="1101" w:type="dxa"/>
          </w:tcPr>
          <w:p w:rsidR="005827B8" w:rsidRPr="001F54D7" w:rsidRDefault="005827B8" w:rsidP="001649B2">
            <w:pPr>
              <w:pStyle w:val="Tabletext"/>
            </w:pPr>
            <w:r w:rsidRPr="001F54D7">
              <w:t>Incident 1 (cell edge)</w:t>
            </w:r>
          </w:p>
        </w:tc>
        <w:tc>
          <w:tcPr>
            <w:tcW w:w="939" w:type="dxa"/>
          </w:tcPr>
          <w:p w:rsidR="005827B8" w:rsidRPr="001F54D7" w:rsidRDefault="005827B8" w:rsidP="001649B2">
            <w:pPr>
              <w:pStyle w:val="Tabletext"/>
              <w:jc w:val="center"/>
            </w:pPr>
            <w:r w:rsidRPr="001F54D7">
              <w:t>607.33</w:t>
            </w:r>
          </w:p>
        </w:tc>
        <w:tc>
          <w:tcPr>
            <w:tcW w:w="903" w:type="dxa"/>
          </w:tcPr>
          <w:p w:rsidR="005827B8" w:rsidRPr="001F54D7" w:rsidRDefault="005827B8" w:rsidP="001649B2">
            <w:pPr>
              <w:pStyle w:val="Tabletext"/>
              <w:jc w:val="center"/>
            </w:pPr>
            <w:r w:rsidRPr="001F54D7">
              <w:t>44.33</w:t>
            </w:r>
          </w:p>
        </w:tc>
        <w:tc>
          <w:tcPr>
            <w:tcW w:w="993" w:type="dxa"/>
          </w:tcPr>
          <w:p w:rsidR="005827B8" w:rsidRPr="001F54D7" w:rsidRDefault="005827B8" w:rsidP="001649B2">
            <w:pPr>
              <w:pStyle w:val="Tabletext"/>
              <w:jc w:val="center"/>
            </w:pPr>
            <w:r w:rsidRPr="001F54D7">
              <w:t>651.67</w:t>
            </w:r>
          </w:p>
        </w:tc>
        <w:tc>
          <w:tcPr>
            <w:tcW w:w="992" w:type="dxa"/>
            <w:shd w:val="clear" w:color="auto" w:fill="D9D9D9" w:themeFill="background1" w:themeFillShade="D9"/>
          </w:tcPr>
          <w:p w:rsidR="005827B8" w:rsidRPr="001F54D7" w:rsidRDefault="005827B8" w:rsidP="001649B2">
            <w:pPr>
              <w:pStyle w:val="Tabletext"/>
              <w:jc w:val="center"/>
            </w:pPr>
            <w:r w:rsidRPr="001F54D7">
              <w:t>3795.83</w:t>
            </w:r>
          </w:p>
        </w:tc>
        <w:tc>
          <w:tcPr>
            <w:tcW w:w="992" w:type="dxa"/>
            <w:shd w:val="clear" w:color="auto" w:fill="D9D9D9" w:themeFill="background1" w:themeFillShade="D9"/>
          </w:tcPr>
          <w:p w:rsidR="005827B8" w:rsidRPr="001F54D7" w:rsidRDefault="005827B8" w:rsidP="001649B2">
            <w:pPr>
              <w:pStyle w:val="Tabletext"/>
              <w:jc w:val="center"/>
            </w:pPr>
            <w:r w:rsidRPr="001F54D7">
              <w:t>177.33</w:t>
            </w:r>
          </w:p>
        </w:tc>
        <w:tc>
          <w:tcPr>
            <w:tcW w:w="992" w:type="dxa"/>
            <w:shd w:val="clear" w:color="auto" w:fill="D9D9D9" w:themeFill="background1" w:themeFillShade="D9"/>
          </w:tcPr>
          <w:p w:rsidR="005827B8" w:rsidRPr="001F54D7" w:rsidRDefault="005827B8" w:rsidP="001649B2">
            <w:pPr>
              <w:pStyle w:val="Tabletext"/>
              <w:jc w:val="center"/>
            </w:pPr>
            <w:r w:rsidRPr="001F54D7">
              <w:t>3973.17</w:t>
            </w:r>
          </w:p>
        </w:tc>
        <w:tc>
          <w:tcPr>
            <w:tcW w:w="1077" w:type="dxa"/>
          </w:tcPr>
          <w:p w:rsidR="005827B8" w:rsidRPr="001F54D7" w:rsidRDefault="005827B8" w:rsidP="001649B2">
            <w:pPr>
              <w:pStyle w:val="Tabletext"/>
              <w:jc w:val="center"/>
            </w:pPr>
            <w:r w:rsidRPr="001F54D7">
              <w:t>0.160</w:t>
            </w:r>
          </w:p>
        </w:tc>
        <w:tc>
          <w:tcPr>
            <w:tcW w:w="1050" w:type="dxa"/>
          </w:tcPr>
          <w:p w:rsidR="005827B8" w:rsidRPr="001F54D7" w:rsidRDefault="005827B8" w:rsidP="001649B2">
            <w:pPr>
              <w:pStyle w:val="Tabletext"/>
              <w:jc w:val="center"/>
            </w:pPr>
            <w:r w:rsidRPr="001F54D7">
              <w:t>0.25</w:t>
            </w:r>
          </w:p>
        </w:tc>
        <w:tc>
          <w:tcPr>
            <w:tcW w:w="1134" w:type="dxa"/>
          </w:tcPr>
          <w:p w:rsidR="005827B8" w:rsidRPr="001F54D7" w:rsidRDefault="005827B8" w:rsidP="001649B2">
            <w:pPr>
              <w:pStyle w:val="Tabletext"/>
              <w:jc w:val="center"/>
            </w:pPr>
            <w:r w:rsidRPr="001F54D7">
              <w:t>0.164</w:t>
            </w:r>
          </w:p>
        </w:tc>
      </w:tr>
      <w:tr w:rsidR="005827B8" w:rsidRPr="001F54D7" w:rsidTr="001649B2">
        <w:trPr>
          <w:jc w:val="center"/>
        </w:trPr>
        <w:tc>
          <w:tcPr>
            <w:tcW w:w="1101" w:type="dxa"/>
          </w:tcPr>
          <w:p w:rsidR="005827B8" w:rsidRPr="001F54D7" w:rsidRDefault="005827B8" w:rsidP="001649B2">
            <w:pPr>
              <w:pStyle w:val="Tabletext"/>
            </w:pPr>
            <w:r w:rsidRPr="001F54D7">
              <w:t>Incident 2 (median location)</w:t>
            </w:r>
          </w:p>
        </w:tc>
        <w:tc>
          <w:tcPr>
            <w:tcW w:w="939" w:type="dxa"/>
          </w:tcPr>
          <w:p w:rsidR="005827B8" w:rsidRPr="001F54D7" w:rsidRDefault="005827B8" w:rsidP="001649B2">
            <w:pPr>
              <w:pStyle w:val="Tabletext"/>
              <w:jc w:val="center"/>
            </w:pPr>
            <w:r w:rsidRPr="001F54D7">
              <w:t>172.00</w:t>
            </w:r>
          </w:p>
        </w:tc>
        <w:tc>
          <w:tcPr>
            <w:tcW w:w="903" w:type="dxa"/>
          </w:tcPr>
          <w:p w:rsidR="005827B8" w:rsidRPr="001F54D7" w:rsidRDefault="005827B8" w:rsidP="001649B2">
            <w:pPr>
              <w:pStyle w:val="Tabletext"/>
              <w:jc w:val="center"/>
            </w:pPr>
            <w:r w:rsidRPr="001F54D7">
              <w:t>6034.80</w:t>
            </w:r>
          </w:p>
        </w:tc>
        <w:tc>
          <w:tcPr>
            <w:tcW w:w="993" w:type="dxa"/>
          </w:tcPr>
          <w:p w:rsidR="005827B8" w:rsidRPr="001F54D7" w:rsidRDefault="005827B8" w:rsidP="001649B2">
            <w:pPr>
              <w:pStyle w:val="Tabletext"/>
              <w:jc w:val="center"/>
            </w:pPr>
            <w:r w:rsidRPr="001F54D7">
              <w:t>6206.80</w:t>
            </w:r>
          </w:p>
        </w:tc>
        <w:tc>
          <w:tcPr>
            <w:tcW w:w="992" w:type="dxa"/>
            <w:shd w:val="clear" w:color="auto" w:fill="D9D9D9" w:themeFill="background1" w:themeFillShade="D9"/>
          </w:tcPr>
          <w:p w:rsidR="005827B8" w:rsidRPr="001F54D7" w:rsidRDefault="005827B8" w:rsidP="001649B2">
            <w:pPr>
              <w:pStyle w:val="Tabletext"/>
              <w:jc w:val="center"/>
            </w:pPr>
            <w:r w:rsidRPr="001F54D7">
              <w:t>181.05</w:t>
            </w:r>
          </w:p>
        </w:tc>
        <w:tc>
          <w:tcPr>
            <w:tcW w:w="992" w:type="dxa"/>
            <w:shd w:val="clear" w:color="auto" w:fill="D9D9D9" w:themeFill="background1" w:themeFillShade="D9"/>
          </w:tcPr>
          <w:p w:rsidR="005827B8" w:rsidRPr="001F54D7" w:rsidRDefault="005827B8" w:rsidP="001649B2">
            <w:pPr>
              <w:pStyle w:val="Tabletext"/>
              <w:jc w:val="center"/>
            </w:pPr>
            <w:r w:rsidRPr="001F54D7">
              <w:t>4470.22</w:t>
            </w:r>
          </w:p>
        </w:tc>
        <w:tc>
          <w:tcPr>
            <w:tcW w:w="992" w:type="dxa"/>
            <w:shd w:val="clear" w:color="auto" w:fill="D9D9D9" w:themeFill="background1" w:themeFillShade="D9"/>
          </w:tcPr>
          <w:p w:rsidR="005827B8" w:rsidRPr="001F54D7" w:rsidRDefault="005827B8" w:rsidP="001649B2">
            <w:pPr>
              <w:pStyle w:val="Tabletext"/>
              <w:jc w:val="center"/>
            </w:pPr>
            <w:r w:rsidRPr="001F54D7">
              <w:t>4651.27</w:t>
            </w:r>
          </w:p>
        </w:tc>
        <w:tc>
          <w:tcPr>
            <w:tcW w:w="1077" w:type="dxa"/>
          </w:tcPr>
          <w:p w:rsidR="005827B8" w:rsidRPr="001F54D7" w:rsidRDefault="005827B8" w:rsidP="001649B2">
            <w:pPr>
              <w:pStyle w:val="Tabletext"/>
              <w:jc w:val="center"/>
            </w:pPr>
            <w:r w:rsidRPr="001F54D7">
              <w:t>0.95</w:t>
            </w:r>
          </w:p>
        </w:tc>
        <w:tc>
          <w:tcPr>
            <w:tcW w:w="1050" w:type="dxa"/>
          </w:tcPr>
          <w:p w:rsidR="005827B8" w:rsidRPr="001F54D7" w:rsidRDefault="005827B8" w:rsidP="001649B2">
            <w:pPr>
              <w:pStyle w:val="Tabletext"/>
              <w:jc w:val="center"/>
            </w:pPr>
            <w:r w:rsidRPr="001F54D7">
              <w:t>1.35</w:t>
            </w:r>
          </w:p>
        </w:tc>
        <w:tc>
          <w:tcPr>
            <w:tcW w:w="1134" w:type="dxa"/>
          </w:tcPr>
          <w:p w:rsidR="005827B8" w:rsidRPr="001F54D7" w:rsidRDefault="005827B8" w:rsidP="001649B2">
            <w:pPr>
              <w:pStyle w:val="Tabletext"/>
              <w:jc w:val="center"/>
            </w:pPr>
            <w:r w:rsidRPr="001F54D7">
              <w:t>1.33</w:t>
            </w:r>
          </w:p>
        </w:tc>
      </w:tr>
    </w:tbl>
    <w:p w:rsidR="005827B8" w:rsidRPr="001F54D7" w:rsidRDefault="005827B8" w:rsidP="001649B2">
      <w:pPr>
        <w:pStyle w:val="Tablefin"/>
      </w:pPr>
    </w:p>
    <w:p w:rsidR="005827B8" w:rsidRPr="001F54D7" w:rsidRDefault="005827B8" w:rsidP="00B235EA">
      <w:pPr>
        <w:spacing w:before="80"/>
      </w:pPr>
      <w:r w:rsidRPr="001F54D7">
        <w:t>Depending on the device antenna configuration and transmission scheme, 3GPP cell average downlink spectrum efficiencies for urban macro LTE-Advanced systems vary from 2.4 to 3.8 bps/Hz. The analysis in Annex 2C assumes 1.9 bps/Hz for unicast and 2.4 for MBSFN.</w:t>
      </w:r>
      <w:r w:rsidRPr="001F54D7">
        <w:rPr>
          <w:rStyle w:val="FootnoteReference"/>
        </w:rPr>
        <w:footnoteReference w:id="25"/>
      </w:r>
      <w:r w:rsidRPr="001F54D7">
        <w:t xml:space="preserve"> If 3GPP spectrum values were applied then potentially the spectrum efficiency (for, say, unicast traffic) could double and the spectrum requirements be halved.</w:t>
      </w:r>
    </w:p>
    <w:p w:rsidR="005827B8" w:rsidRPr="001F54D7" w:rsidRDefault="005827B8" w:rsidP="00B235EA">
      <w:pPr>
        <w:widowControl w:val="0"/>
        <w:spacing w:before="80"/>
      </w:pPr>
      <w:r w:rsidRPr="001F54D7">
        <w:t xml:space="preserve">Further improvements in practical spectrum efficiencies can be expected in later technology </w:t>
      </w:r>
      <w:r w:rsidRPr="001F54D7">
        <w:lastRenderedPageBreak/>
        <w:t xml:space="preserve">releases of the 3GPP standard and, along with proper network engineering, will result in a need for less radio spectrum. </w:t>
      </w:r>
    </w:p>
    <w:p w:rsidR="005827B8" w:rsidRPr="001F54D7" w:rsidRDefault="005827B8" w:rsidP="00902B7B">
      <w:pPr>
        <w:spacing w:before="80"/>
      </w:pPr>
      <w:r w:rsidRPr="001F54D7">
        <w:t xml:space="preserve">On the first point, the spreadsheet in Annex 2C notes that the LTE Release 9 feature set is assumed for the calculation. This is a relatively old feature set </w:t>
      </w:r>
      <w:r w:rsidR="00902B7B">
        <w:t>–</w:t>
      </w:r>
      <w:r w:rsidRPr="001F54D7">
        <w:t xml:space="preserve"> and one that will become less relevant for the guidance of administrations wishing to introduce PPDR on LTE networks – noting that PPDR specific features will be implemented in LTE Release 13 (enhanced proximity services, mission critical Push-to-Talk, isolated Evolved Universal Terrestrial Radio Access (E-UTRAN) operation). With these enhancements will come higher order modulation schemes and a larger number of MIMO information streams which will raise peak data rates and hence cell average data </w:t>
      </w:r>
      <w:proofErr w:type="gramStart"/>
      <w:r w:rsidRPr="001F54D7">
        <w:t>rates.</w:t>
      </w:r>
      <w:proofErr w:type="gramEnd"/>
    </w:p>
    <w:p w:rsidR="005827B8" w:rsidRPr="001F54D7" w:rsidRDefault="005827B8" w:rsidP="00902B7B">
      <w:pPr>
        <w:spacing w:before="80"/>
      </w:pPr>
      <w:r w:rsidRPr="001F54D7">
        <w:t>On the second point, the smaller inter-site distance, the higher the spectral efficiency. For a higher signal level in the coverage area, the higher the modulation scheme that can be used, and the greater cell throughput capacity and deeper in-building coverage, as already noted in Report ITU-R M.2291-0.</w:t>
      </w:r>
      <w:r w:rsidRPr="001F54D7">
        <w:rPr>
          <w:rStyle w:val="FootnoteReference"/>
        </w:rPr>
        <w:footnoteReference w:id="26"/>
      </w:r>
    </w:p>
    <w:p w:rsidR="005827B8" w:rsidRPr="001F54D7" w:rsidRDefault="005827B8" w:rsidP="00902B7B">
      <w:pPr>
        <w:spacing w:before="80"/>
      </w:pPr>
      <w:r w:rsidRPr="001F54D7">
        <w:t>Cell edge rates can also be expected to be improved by changes in network topology as networks mature from just a direct connection to a single macro-cell, to scenarios involving multiple-connections between a UE and several base stations (e.g. future coordinated multipoint (CoMP) scenarios).</w:t>
      </w:r>
    </w:p>
    <w:p w:rsidR="005827B8" w:rsidRPr="001F54D7" w:rsidRDefault="005827B8" w:rsidP="00902B7B">
      <w:pPr>
        <w:spacing w:before="80"/>
      </w:pPr>
      <w:r w:rsidRPr="001F54D7">
        <w:t>To summarise:</w:t>
      </w:r>
    </w:p>
    <w:p w:rsidR="005827B8" w:rsidRPr="001F54D7" w:rsidRDefault="005827B8" w:rsidP="00902B7B">
      <w:pPr>
        <w:pStyle w:val="enumlev1"/>
        <w:spacing w:before="40"/>
        <w:rPr>
          <w:lang w:eastAsia="zh-CN"/>
        </w:rPr>
      </w:pPr>
      <w:r w:rsidRPr="001F54D7">
        <w:rPr>
          <w:lang w:eastAsia="zh-CN"/>
        </w:rPr>
        <w:t>–</w:t>
      </w:r>
      <w:r w:rsidRPr="001F54D7">
        <w:rPr>
          <w:lang w:eastAsia="zh-CN"/>
        </w:rPr>
        <w:tab/>
        <w:t>a simple coverage-limited PPDR network will generally require more spectrum than a network designed for capacity – because larger inter-site distances infers larger cells using lower modulation densities and resulting in low spectrum efficiencies;</w:t>
      </w:r>
    </w:p>
    <w:p w:rsidR="005827B8" w:rsidRPr="001F54D7" w:rsidRDefault="005827B8" w:rsidP="00902B7B">
      <w:pPr>
        <w:pStyle w:val="enumlev1"/>
        <w:spacing w:before="40"/>
        <w:rPr>
          <w:lang w:eastAsia="zh-CN"/>
        </w:rPr>
      </w:pPr>
      <w:r w:rsidRPr="001F54D7">
        <w:rPr>
          <w:lang w:eastAsia="zh-CN"/>
        </w:rPr>
        <w:t>–</w:t>
      </w:r>
      <w:r w:rsidRPr="001F54D7">
        <w:rPr>
          <w:lang w:eastAsia="zh-CN"/>
        </w:rPr>
        <w:tab/>
      </w:r>
      <w:proofErr w:type="gramStart"/>
      <w:r w:rsidRPr="001F54D7">
        <w:rPr>
          <w:lang w:eastAsia="zh-CN"/>
        </w:rPr>
        <w:t>the</w:t>
      </w:r>
      <w:proofErr w:type="gramEnd"/>
      <w:r w:rsidRPr="001F54D7">
        <w:rPr>
          <w:lang w:eastAsia="zh-CN"/>
        </w:rPr>
        <w:t xml:space="preserve"> modelling in Annex 2C does not set out the steps in the modelling, although it does seem to use relatively low spectral efficiencies;</w:t>
      </w:r>
    </w:p>
    <w:p w:rsidR="005827B8" w:rsidRPr="001F54D7" w:rsidRDefault="005827B8" w:rsidP="00902B7B">
      <w:pPr>
        <w:pStyle w:val="enumlev1"/>
        <w:spacing w:before="40"/>
        <w:rPr>
          <w:lang w:eastAsia="zh-CN"/>
        </w:rPr>
      </w:pPr>
      <w:r w:rsidRPr="001F54D7">
        <w:rPr>
          <w:lang w:eastAsia="zh-CN"/>
        </w:rPr>
        <w:t>–</w:t>
      </w:r>
      <w:r w:rsidRPr="001F54D7">
        <w:rPr>
          <w:lang w:eastAsia="zh-CN"/>
        </w:rPr>
        <w:tab/>
        <w:t>various technology options (higher level modulation such as 256 QAM), increased number of layers (4 × 4 or 8 × 8 MIMO) and advanced network topology (CoMP) will also improve spectrum efficiency and require less spectrum; and</w:t>
      </w:r>
    </w:p>
    <w:p w:rsidR="005827B8" w:rsidRPr="001F54D7" w:rsidRDefault="005827B8" w:rsidP="00902B7B">
      <w:pPr>
        <w:pStyle w:val="enumlev1"/>
        <w:spacing w:before="40"/>
        <w:rPr>
          <w:lang w:eastAsia="zh-CN"/>
        </w:rPr>
      </w:pPr>
      <w:r w:rsidRPr="001F54D7">
        <w:rPr>
          <w:lang w:eastAsia="zh-CN"/>
        </w:rPr>
        <w:t>–</w:t>
      </w:r>
      <w:r w:rsidRPr="001F54D7">
        <w:rPr>
          <w:lang w:eastAsia="zh-CN"/>
        </w:rPr>
        <w:tab/>
      </w:r>
      <w:proofErr w:type="gramStart"/>
      <w:r w:rsidRPr="001F54D7">
        <w:rPr>
          <w:lang w:eastAsia="zh-CN"/>
        </w:rPr>
        <w:t>public</w:t>
      </w:r>
      <w:proofErr w:type="gramEnd"/>
      <w:r w:rsidRPr="001F54D7">
        <w:rPr>
          <w:lang w:eastAsia="zh-CN"/>
        </w:rPr>
        <w:t xml:space="preserve"> LTE networks are a good illustration of the efficient use of spectrum. The natural motivation to maximise the utility of the spectrum is driven by the dual need to cater for ever growing customer traffic, and to offset the acquisition/holding price of the spectrum resources.</w:t>
      </w:r>
    </w:p>
    <w:p w:rsidR="005827B8" w:rsidRPr="001F54D7" w:rsidRDefault="005827B8" w:rsidP="00902B7B">
      <w:pPr>
        <w:spacing w:before="80"/>
        <w:rPr>
          <w:lang w:eastAsia="zh-CN"/>
        </w:rPr>
      </w:pPr>
      <w:r w:rsidRPr="001F54D7">
        <w:rPr>
          <w:lang w:eastAsia="zh-CN"/>
        </w:rPr>
        <w:t xml:space="preserve">The points presented above also illustrate why public LTE networks are being considered in a </w:t>
      </w:r>
      <w:r w:rsidRPr="001F54D7">
        <w:t>growing</w:t>
      </w:r>
      <w:r w:rsidRPr="001F54D7">
        <w:rPr>
          <w:lang w:eastAsia="zh-CN"/>
        </w:rPr>
        <w:t xml:space="preserve"> number of countries for carriage of future broadband PPDR traffic – and may be an increasingly attractive option compared to a fully dedicated PPDR network build: </w:t>
      </w:r>
    </w:p>
    <w:p w:rsidR="005827B8" w:rsidRPr="001F54D7" w:rsidRDefault="005827B8" w:rsidP="00902B7B">
      <w:pPr>
        <w:pStyle w:val="enumlev1"/>
        <w:spacing w:before="40"/>
        <w:rPr>
          <w:lang w:eastAsia="zh-CN"/>
        </w:rPr>
      </w:pPr>
      <w:r w:rsidRPr="001F54D7">
        <w:rPr>
          <w:lang w:eastAsia="zh-CN"/>
        </w:rPr>
        <w:t>–</w:t>
      </w:r>
      <w:r w:rsidRPr="001F54D7">
        <w:rPr>
          <w:lang w:eastAsia="zh-CN"/>
        </w:rPr>
        <w:tab/>
        <w:t>existing public network infrastructure will lead to significant reduction in build costs: for example, a recent government-sponsored inquiry in Australia by the Australian Government Productivity Commission concluded that ‘the cost of a dedicated network is estimated to be in the order of $6.2 billion, compared to $2.2 billion for a commercial option. Even the lowest-cost hybrid option is about 32 per cent more expensive than a commercial option’</w:t>
      </w:r>
      <w:r w:rsidRPr="001F54D7">
        <w:rPr>
          <w:rStyle w:val="FootnoteReference"/>
          <w:lang w:eastAsia="zh-CN"/>
        </w:rPr>
        <w:footnoteReference w:id="27"/>
      </w:r>
      <w:r w:rsidRPr="001F54D7">
        <w:rPr>
          <w:lang w:eastAsia="zh-CN"/>
        </w:rPr>
        <w:t>, and</w:t>
      </w:r>
    </w:p>
    <w:p w:rsidR="005827B8" w:rsidRPr="001F54D7" w:rsidRDefault="005827B8" w:rsidP="00902B7B">
      <w:pPr>
        <w:pStyle w:val="enumlev1"/>
        <w:spacing w:before="40"/>
        <w:rPr>
          <w:lang w:eastAsia="zh-CN"/>
        </w:rPr>
      </w:pPr>
      <w:r w:rsidRPr="001F54D7">
        <w:rPr>
          <w:lang w:eastAsia="zh-CN"/>
        </w:rPr>
        <w:t>–</w:t>
      </w:r>
      <w:r w:rsidRPr="001F54D7">
        <w:rPr>
          <w:lang w:eastAsia="zh-CN"/>
        </w:rPr>
        <w:tab/>
        <w:t>public LTE networks have a continuing incentive to continuously improve capacity, effective coverage ‘depth’, and spectrum efficiency.</w:t>
      </w:r>
    </w:p>
    <w:sectPr w:rsidR="005827B8" w:rsidRPr="001F54D7" w:rsidSect="005827B8">
      <w:headerReference w:type="default" r:id="rId39"/>
      <w:footerReference w:type="first" r:id="rId40"/>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14A" w:rsidRDefault="003B114A">
      <w:r>
        <w:separator/>
      </w:r>
    </w:p>
  </w:endnote>
  <w:endnote w:type="continuationSeparator" w:id="0">
    <w:p w:rsidR="003B114A" w:rsidRDefault="003B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Y각헤드라인M">
    <w:altName w:val="Arial Unicode MS"/>
    <w:charset w:val="81"/>
    <w:family w:val="roman"/>
    <w:pitch w:val="variable"/>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lgun Gothic">
    <w:panose1 w:val="020B0503020000020004"/>
    <w:charset w:val="81"/>
    <w:family w:val="swiss"/>
    <w:pitch w:val="variable"/>
    <w:sig w:usb0="900002AF" w:usb1="0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Arial Unicode MS"/>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4A" w:rsidRDefault="003B114A">
    <w:pPr>
      <w:pStyle w:val="Footer"/>
      <w:framePr w:wrap="auto" w:vAnchor="text" w:hAnchor="margin" w:xAlign="right" w:y="1"/>
      <w:rPr>
        <w:rStyle w:val="PageNumber"/>
      </w:rPr>
    </w:pPr>
  </w:p>
  <w:p w:rsidR="003B114A" w:rsidRDefault="003B11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4A" w:rsidRPr="00D87EE7" w:rsidRDefault="003B114A" w:rsidP="00D87EE7">
    <w:pPr>
      <w:pStyle w:val="Footer"/>
      <w:rPr>
        <w:lang w:val="en-US"/>
      </w:rPr>
    </w:pPr>
    <w:fldSimple w:instr=" FILENAME \p \* MERGEFORMAT ">
      <w:r w:rsidRPr="00F57753">
        <w:rPr>
          <w:lang w:val="en-US"/>
        </w:rPr>
        <w:t>M</w:t>
      </w:r>
      <w:r>
        <w:t>:\BRSGD\TEXT2016\SG05\WP5A\100\114\114N21e.docx</w:t>
      </w:r>
    </w:fldSimple>
    <w:r>
      <w:t xml:space="preserve"> </w:t>
    </w:r>
    <w:r w:rsidRPr="002F7CB3">
      <w:rPr>
        <w:lang w:val="en-US"/>
      </w:rPr>
      <w:tab/>
    </w:r>
    <w:r>
      <w:fldChar w:fldCharType="begin"/>
    </w:r>
    <w:r>
      <w:instrText xml:space="preserve"> savedate \@ dd.MM.yy </w:instrText>
    </w:r>
    <w:r>
      <w:fldChar w:fldCharType="separate"/>
    </w:r>
    <w:r>
      <w:t>23.05.16</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4A" w:rsidRPr="00D87EE7" w:rsidRDefault="003B114A" w:rsidP="00D87EE7">
    <w:pPr>
      <w:pStyle w:val="Footer"/>
      <w:rPr>
        <w:lang w:val="en-US"/>
      </w:rPr>
    </w:pPr>
    <w:fldSimple w:instr=" FILENAME \p \* MERGEFORMAT ">
      <w:r w:rsidRPr="00F57753">
        <w:rPr>
          <w:lang w:val="en-US"/>
        </w:rPr>
        <w:t>M</w:t>
      </w:r>
      <w:r>
        <w:t>:\BRSGD\TEXT2016\SG05\WP5A\100\114\114N21e.docx</w:t>
      </w:r>
    </w:fldSimple>
    <w:r>
      <w:t xml:space="preserve"> </w:t>
    </w:r>
    <w:r w:rsidRPr="002F7CB3">
      <w:rPr>
        <w:lang w:val="en-US"/>
      </w:rPr>
      <w:tab/>
    </w:r>
    <w:r>
      <w:fldChar w:fldCharType="begin"/>
    </w:r>
    <w:r>
      <w:instrText xml:space="preserve"> savedate \@ dd.MM.yy </w:instrText>
    </w:r>
    <w:r>
      <w:fldChar w:fldCharType="separate"/>
    </w:r>
    <w:r>
      <w:t>23.05.16</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4A" w:rsidRDefault="003B114A">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rsidR="003B114A" w:rsidRPr="002F7CB3" w:rsidRDefault="003B114A" w:rsidP="00E6257C">
    <w:pPr>
      <w:pStyle w:val="Footer"/>
      <w:rPr>
        <w:lang w:val="en-US"/>
      </w:rPr>
    </w:pPr>
    <w:fldSimple w:instr=" FILENAME \p \* MERGEFORMAT ">
      <w:r w:rsidRPr="00F57753">
        <w:rPr>
          <w:lang w:val="en-US"/>
        </w:rPr>
        <w:t>M</w:t>
      </w:r>
      <w:r>
        <w:t>:\BRSGD\TEXT2016\SG05\WP5A\100\114\114N21e.docx</w:t>
      </w:r>
    </w:fldSimple>
    <w:r>
      <w:t xml:space="preserve"> ( )</w:t>
    </w:r>
    <w:r w:rsidRPr="002F7CB3">
      <w:rPr>
        <w:lang w:val="en-US"/>
      </w:rPr>
      <w:tab/>
    </w:r>
    <w:r>
      <w:fldChar w:fldCharType="begin"/>
    </w:r>
    <w:r>
      <w:instrText xml:space="preserve"> savedate \@ dd.MM.yy </w:instrText>
    </w:r>
    <w:r>
      <w:fldChar w:fldCharType="separate"/>
    </w:r>
    <w:r>
      <w:t>23.05.16</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14A" w:rsidRDefault="003B114A">
      <w:r>
        <w:t>____________________</w:t>
      </w:r>
    </w:p>
  </w:footnote>
  <w:footnote w:type="continuationSeparator" w:id="0">
    <w:p w:rsidR="003B114A" w:rsidRDefault="003B114A">
      <w:r>
        <w:continuationSeparator/>
      </w:r>
    </w:p>
  </w:footnote>
  <w:footnote w:id="1">
    <w:p w:rsidR="003B114A" w:rsidRPr="00455140" w:rsidRDefault="003B114A" w:rsidP="001649B2">
      <w:pPr>
        <w:pStyle w:val="FootnoteText"/>
        <w:rPr>
          <w:lang w:val="en-US"/>
        </w:rPr>
      </w:pPr>
      <w:r w:rsidRPr="00455140">
        <w:rPr>
          <w:rStyle w:val="FootnoteReference"/>
          <w:lang w:val="en-US"/>
        </w:rPr>
        <w:t>4</w:t>
      </w:r>
      <w:r w:rsidRPr="00455140">
        <w:rPr>
          <w:lang w:val="en-US"/>
        </w:rPr>
        <w:tab/>
        <w:t>United States Public Safety Wireless Advisory Committee, Attachment D, Spectrum Requirements Subcommittee Report, September 1996. In considering this Annex during the development of this Report it was noted that the PSWAC was chartered to consider total spectrum requirements for the operational needs of public safety entities in the United States through the year 2010; so this Report may not be relevant to requirements in 2015.</w:t>
      </w:r>
    </w:p>
  </w:footnote>
  <w:footnote w:id="2">
    <w:p w:rsidR="003B114A" w:rsidRPr="004E2719" w:rsidRDefault="003B114A" w:rsidP="001649B2">
      <w:pPr>
        <w:pStyle w:val="FootnoteText"/>
        <w:rPr>
          <w:lang w:val="en-US"/>
        </w:rPr>
      </w:pPr>
      <w:r w:rsidRPr="004F0DD9">
        <w:rPr>
          <w:rStyle w:val="FootnoteReference"/>
        </w:rPr>
        <w:footnoteRef/>
      </w:r>
      <w:r w:rsidRPr="00455140">
        <w:rPr>
          <w:lang w:val="en-US"/>
        </w:rPr>
        <w:t xml:space="preserve"> </w:t>
      </w:r>
      <w:r>
        <w:rPr>
          <w:lang w:val="en-US"/>
        </w:rPr>
        <w:tab/>
      </w:r>
      <w:r w:rsidRPr="00455140">
        <w:rPr>
          <w:lang w:val="en-US"/>
        </w:rPr>
        <w:t xml:space="preserve">Report from September 1996, see footnote 4 in Annex </w:t>
      </w:r>
      <w:r>
        <w:rPr>
          <w:lang w:val="en-US"/>
        </w:rPr>
        <w:t>1</w:t>
      </w:r>
      <w:r w:rsidRPr="00455140">
        <w:rPr>
          <w:lang w:val="en-US"/>
        </w:rPr>
        <w:t xml:space="preserve"> A</w:t>
      </w:r>
      <w:r>
        <w:rPr>
          <w:lang w:val="en-US"/>
        </w:rPr>
        <w:t>1</w:t>
      </w:r>
      <w:r w:rsidRPr="00455140">
        <w:rPr>
          <w:lang w:val="en-US"/>
        </w:rPr>
        <w:t>.2 for details</w:t>
      </w:r>
      <w:r>
        <w:rPr>
          <w:lang w:val="en-US"/>
        </w:rPr>
        <w:t>.</w:t>
      </w:r>
    </w:p>
  </w:footnote>
  <w:footnote w:id="3">
    <w:p w:rsidR="003B114A" w:rsidRPr="00A7537A" w:rsidRDefault="003B114A" w:rsidP="001649B2">
      <w:pPr>
        <w:pStyle w:val="FootnoteText"/>
        <w:rPr>
          <w:lang w:val="en-US"/>
        </w:rPr>
      </w:pPr>
      <w:r>
        <w:rPr>
          <w:rStyle w:val="FootnoteReference"/>
        </w:rPr>
        <w:footnoteRef/>
      </w:r>
      <w:r w:rsidRPr="00455140">
        <w:rPr>
          <w:lang w:val="en-US"/>
        </w:rPr>
        <w:t xml:space="preserve"> </w:t>
      </w:r>
      <w:r>
        <w:rPr>
          <w:lang w:val="en-US"/>
        </w:rPr>
        <w:tab/>
      </w:r>
      <w:r w:rsidRPr="00455140">
        <w:rPr>
          <w:lang w:val="en-US"/>
        </w:rPr>
        <w:t xml:space="preserve">Report from September 1996, see footnote 4 in Annex </w:t>
      </w:r>
      <w:r>
        <w:rPr>
          <w:lang w:val="en-US"/>
        </w:rPr>
        <w:t>1</w:t>
      </w:r>
      <w:r w:rsidRPr="00455140">
        <w:rPr>
          <w:lang w:val="en-US"/>
        </w:rPr>
        <w:t xml:space="preserve"> A</w:t>
      </w:r>
      <w:r>
        <w:rPr>
          <w:lang w:val="en-US"/>
        </w:rPr>
        <w:t>1</w:t>
      </w:r>
      <w:r w:rsidRPr="00455140">
        <w:rPr>
          <w:lang w:val="en-US"/>
        </w:rPr>
        <w:t>.2 for details</w:t>
      </w:r>
      <w:r>
        <w:rPr>
          <w:lang w:val="en-US"/>
        </w:rPr>
        <w:t>.</w:t>
      </w:r>
    </w:p>
  </w:footnote>
  <w:footnote w:id="4">
    <w:p w:rsidR="003B114A" w:rsidRPr="006B0383" w:rsidRDefault="003B114A" w:rsidP="000941CA">
      <w:pPr>
        <w:pStyle w:val="FootnoteText"/>
        <w:rPr>
          <w:lang w:val="en-US"/>
        </w:rPr>
      </w:pPr>
      <w:r>
        <w:rPr>
          <w:rStyle w:val="FootnoteReference"/>
        </w:rPr>
        <w:footnoteRef/>
      </w:r>
      <w:r>
        <w:rPr>
          <w:lang w:val="en-US"/>
        </w:rPr>
        <w:tab/>
      </w:r>
      <w:r w:rsidRPr="00455140">
        <w:rPr>
          <w:lang w:val="en-US"/>
        </w:rPr>
        <w:t xml:space="preserve">Report from September 1996, see Footnote 4 in Annex </w:t>
      </w:r>
      <w:r>
        <w:rPr>
          <w:lang w:val="en-US"/>
        </w:rPr>
        <w:t>1</w:t>
      </w:r>
      <w:r w:rsidRPr="00455140">
        <w:rPr>
          <w:lang w:val="en-US"/>
        </w:rPr>
        <w:t xml:space="preserve"> A</w:t>
      </w:r>
      <w:r>
        <w:rPr>
          <w:lang w:val="en-US"/>
        </w:rPr>
        <w:t>1</w:t>
      </w:r>
      <w:r w:rsidRPr="00455140">
        <w:rPr>
          <w:lang w:val="en-US"/>
        </w:rPr>
        <w:t>.2 for details</w:t>
      </w:r>
      <w:r>
        <w:rPr>
          <w:lang w:val="en-US"/>
        </w:rPr>
        <w:t>.</w:t>
      </w:r>
    </w:p>
  </w:footnote>
  <w:footnote w:id="5">
    <w:p w:rsidR="003B114A" w:rsidRPr="00455140" w:rsidRDefault="003B114A" w:rsidP="001649B2">
      <w:pPr>
        <w:pStyle w:val="FootnoteText"/>
        <w:rPr>
          <w:lang w:val="en-US"/>
        </w:rPr>
      </w:pPr>
      <w:r w:rsidRPr="00455140">
        <w:rPr>
          <w:rStyle w:val="FootnoteReference"/>
          <w:lang w:val="en-US"/>
        </w:rPr>
        <w:t>5</w:t>
      </w:r>
      <w:r w:rsidRPr="00455140">
        <w:rPr>
          <w:lang w:val="en-US"/>
        </w:rPr>
        <w:tab/>
        <w:t xml:space="preserve">UMTS Auction Consultative Group, A note on spectrum efficiency factors – </w:t>
      </w:r>
      <w:proofErr w:type="gramStart"/>
      <w:r w:rsidRPr="00455140">
        <w:rPr>
          <w:lang w:val="en-US"/>
        </w:rPr>
        <w:t>UACG(</w:t>
      </w:r>
      <w:proofErr w:type="gramEnd"/>
      <w:r w:rsidRPr="00455140">
        <w:rPr>
          <w:lang w:val="en-US"/>
        </w:rPr>
        <w:t>98) 23. (</w:t>
      </w:r>
      <w:hyperlink r:id="rId1" w:history="1">
        <w:r w:rsidRPr="00455140">
          <w:rPr>
            <w:rStyle w:val="Hyperlink"/>
            <w:szCs w:val="24"/>
            <w:lang w:val="en-US"/>
          </w:rPr>
          <w:t>http://www.spectrumauctions.gov.uk/documents/uacg23.html</w:t>
        </w:r>
      </w:hyperlink>
      <w:r w:rsidRPr="00455140">
        <w:rPr>
          <w:lang w:val="en-US"/>
        </w:rPr>
        <w:t xml:space="preserve">) Reference 1 </w:t>
      </w:r>
      <w:r>
        <w:rPr>
          <w:rFonts w:ascii="Symbol" w:hAnsi="Symbol"/>
        </w:rPr>
        <w:t></w:t>
      </w:r>
      <w:r w:rsidRPr="00455140">
        <w:rPr>
          <w:lang w:val="en-US"/>
        </w:rPr>
        <w:t xml:space="preserve"> SAG Report, Spectrum calculations for terrestrial UMTS, release 1.2, 12 March 1998.</w:t>
      </w:r>
    </w:p>
  </w:footnote>
  <w:footnote w:id="6">
    <w:p w:rsidR="003B114A" w:rsidRPr="00455140" w:rsidRDefault="003B114A" w:rsidP="001649B2">
      <w:pPr>
        <w:pStyle w:val="FootnoteText"/>
        <w:rPr>
          <w:lang w:val="en-US"/>
        </w:rPr>
      </w:pPr>
      <w:r w:rsidRPr="00455140">
        <w:rPr>
          <w:rStyle w:val="FootnoteReference"/>
          <w:lang w:val="en-US"/>
        </w:rPr>
        <w:t>6</w:t>
      </w:r>
      <w:r w:rsidRPr="00455140">
        <w:rPr>
          <w:lang w:val="en-US"/>
        </w:rPr>
        <w:tab/>
        <w:t>Source: Police Service Personnel, England and Wales, as of 31 March 1999, by Julian Prime and Rohith Sen-gupta @ Home Office, Research Development &amp; Statistics Directorate.</w:t>
      </w:r>
    </w:p>
  </w:footnote>
  <w:footnote w:id="7">
    <w:p w:rsidR="003B114A" w:rsidRPr="00455140" w:rsidRDefault="003B114A" w:rsidP="001649B2">
      <w:pPr>
        <w:pStyle w:val="FootnoteText"/>
        <w:rPr>
          <w:lang w:val="en-US"/>
        </w:rPr>
      </w:pPr>
      <w:r w:rsidRPr="00455140">
        <w:rPr>
          <w:rStyle w:val="FootnoteReference"/>
          <w:lang w:val="en-US"/>
        </w:rPr>
        <w:t>7</w:t>
      </w:r>
      <w:r w:rsidRPr="00455140">
        <w:rPr>
          <w:lang w:val="en-US"/>
        </w:rPr>
        <w:tab/>
        <w:t>Includes National Crime Squad (NCS) &amp; National criminal Intelligence Service (NCIS) civilian staffing.</w:t>
      </w:r>
    </w:p>
  </w:footnote>
  <w:footnote w:id="8">
    <w:p w:rsidR="003B114A" w:rsidRPr="00455140" w:rsidRDefault="003B114A" w:rsidP="001649B2">
      <w:pPr>
        <w:pStyle w:val="FootnoteText"/>
        <w:rPr>
          <w:lang w:val="en-US"/>
        </w:rPr>
      </w:pPr>
      <w:r w:rsidRPr="00455140">
        <w:rPr>
          <w:rStyle w:val="FootnoteReference"/>
          <w:lang w:val="en-US"/>
        </w:rPr>
        <w:t>8</w:t>
      </w:r>
      <w:r w:rsidRPr="00455140">
        <w:rPr>
          <w:lang w:val="en-US"/>
        </w:rPr>
        <w:tab/>
        <w:t>Not included in totals above.</w:t>
      </w:r>
    </w:p>
  </w:footnote>
  <w:footnote w:id="9">
    <w:p w:rsidR="003B114A" w:rsidRPr="00455140" w:rsidRDefault="003B114A" w:rsidP="001649B2">
      <w:pPr>
        <w:pStyle w:val="FootnoteText"/>
        <w:rPr>
          <w:lang w:val="en-US"/>
        </w:rPr>
      </w:pPr>
      <w:r>
        <w:rPr>
          <w:rStyle w:val="FootnoteReference"/>
        </w:rPr>
        <w:footnoteRef/>
      </w:r>
      <w:r>
        <w:rPr>
          <w:lang w:val="en-US"/>
        </w:rPr>
        <w:tab/>
      </w:r>
      <w:r w:rsidRPr="00455140">
        <w:rPr>
          <w:lang w:val="en-US"/>
        </w:rPr>
        <w:t xml:space="preserve">Report from September 1996, see Footnote 4 in Annex </w:t>
      </w:r>
      <w:r>
        <w:rPr>
          <w:lang w:val="en-US"/>
        </w:rPr>
        <w:t>1</w:t>
      </w:r>
      <w:r w:rsidRPr="00455140">
        <w:rPr>
          <w:lang w:val="en-US"/>
        </w:rPr>
        <w:t xml:space="preserve"> A</w:t>
      </w:r>
      <w:r>
        <w:rPr>
          <w:lang w:val="en-US"/>
        </w:rPr>
        <w:t>1</w:t>
      </w:r>
      <w:r w:rsidRPr="00455140">
        <w:rPr>
          <w:lang w:val="en-US"/>
        </w:rPr>
        <w:t>.2 for details</w:t>
      </w:r>
    </w:p>
  </w:footnote>
  <w:footnote w:id="10">
    <w:p w:rsidR="003B114A" w:rsidRPr="00455140" w:rsidRDefault="003B114A" w:rsidP="00BA5834">
      <w:pPr>
        <w:pStyle w:val="FootnoteText"/>
        <w:rPr>
          <w:lang w:val="en-US"/>
        </w:rPr>
      </w:pPr>
      <w:r>
        <w:rPr>
          <w:rStyle w:val="FootnoteReference"/>
        </w:rPr>
        <w:footnoteRef/>
      </w:r>
      <w:r>
        <w:rPr>
          <w:lang w:val="en-US"/>
        </w:rPr>
        <w:tab/>
      </w:r>
      <w:r w:rsidRPr="00455140">
        <w:rPr>
          <w:lang w:val="en-US"/>
        </w:rPr>
        <w:t xml:space="preserve">Report from September 1996, see footnote 4 in Annex </w:t>
      </w:r>
      <w:r>
        <w:rPr>
          <w:lang w:val="en-US"/>
        </w:rPr>
        <w:t>1</w:t>
      </w:r>
      <w:r w:rsidRPr="00455140">
        <w:rPr>
          <w:lang w:val="en-US"/>
        </w:rPr>
        <w:t xml:space="preserve"> A</w:t>
      </w:r>
      <w:r>
        <w:rPr>
          <w:lang w:val="en-US"/>
        </w:rPr>
        <w:t>1</w:t>
      </w:r>
      <w:r w:rsidRPr="00455140">
        <w:rPr>
          <w:lang w:val="en-US"/>
        </w:rPr>
        <w:t>.2 for details</w:t>
      </w:r>
      <w:r>
        <w:rPr>
          <w:lang w:val="en-US"/>
        </w:rPr>
        <w:t>.</w:t>
      </w:r>
    </w:p>
  </w:footnote>
  <w:footnote w:id="11">
    <w:p w:rsidR="003B114A" w:rsidRPr="004D452F" w:rsidRDefault="003B114A" w:rsidP="004D452F">
      <w:pPr>
        <w:pStyle w:val="FootnoteText"/>
      </w:pPr>
      <w:r>
        <w:rPr>
          <w:rStyle w:val="FootnoteReference"/>
        </w:rPr>
        <w:footnoteRef/>
      </w:r>
      <w:r w:rsidRPr="00455140">
        <w:rPr>
          <w:lang w:val="en-US"/>
        </w:rPr>
        <w:t xml:space="preserve"> </w:t>
      </w:r>
      <w:r w:rsidRPr="00455140">
        <w:rPr>
          <w:lang w:val="en-US"/>
        </w:rPr>
        <w:tab/>
        <w:t xml:space="preserve">See ECC Report 199 for more details on </w:t>
      </w:r>
      <w:r w:rsidRPr="004D452F">
        <w:t xml:space="preserve">methodology used in CEPT. </w:t>
      </w:r>
    </w:p>
  </w:footnote>
  <w:footnote w:id="12">
    <w:p w:rsidR="003B114A" w:rsidRPr="00455140" w:rsidRDefault="003B114A" w:rsidP="001649B2">
      <w:pPr>
        <w:pStyle w:val="FootnoteText"/>
        <w:rPr>
          <w:lang w:val="en-US"/>
        </w:rPr>
      </w:pPr>
      <w:r>
        <w:rPr>
          <w:rStyle w:val="FootnoteReference"/>
          <w:sz w:val="16"/>
          <w:szCs w:val="16"/>
        </w:rPr>
        <w:footnoteRef/>
      </w:r>
      <w:r w:rsidRPr="00455140">
        <w:rPr>
          <w:sz w:val="16"/>
          <w:szCs w:val="16"/>
          <w:lang w:val="en-US"/>
        </w:rPr>
        <w:t xml:space="preserve"> </w:t>
      </w:r>
      <w:r w:rsidRPr="00455140">
        <w:rPr>
          <w:lang w:val="en-US"/>
        </w:rPr>
        <w:tab/>
      </w:r>
      <w:r w:rsidRPr="00455140">
        <w:rPr>
          <w:szCs w:val="24"/>
          <w:lang w:val="en-US"/>
        </w:rPr>
        <w:t>Specifically Posen, Illinois was used and their MABAS (Multi-Agency Box Alarm System) “Box Card” was evaluated with interpretation from Posen PS employees.</w:t>
      </w:r>
    </w:p>
  </w:footnote>
  <w:footnote w:id="13">
    <w:p w:rsidR="003B114A" w:rsidRDefault="003B114A" w:rsidP="001649B2">
      <w:pPr>
        <w:pStyle w:val="FootnoteText"/>
        <w:rPr>
          <w:lang w:val="en-US"/>
        </w:rPr>
      </w:pPr>
      <w:r>
        <w:rPr>
          <w:rStyle w:val="FootnoteReference"/>
          <w:sz w:val="16"/>
          <w:szCs w:val="16"/>
        </w:rPr>
        <w:footnoteRef/>
      </w:r>
      <w:r w:rsidRPr="00455140">
        <w:rPr>
          <w:lang w:val="en-US"/>
        </w:rPr>
        <w:tab/>
      </w:r>
      <w:r>
        <w:rPr>
          <w:szCs w:val="24"/>
          <w:lang w:val="en-US" w:bidi="he-IL"/>
        </w:rPr>
        <w:t>3GPP TS 36.104 version 11.4.0 Release 11 – Table 6.2.1.</w:t>
      </w:r>
    </w:p>
  </w:footnote>
  <w:footnote w:id="14">
    <w:p w:rsidR="003B114A" w:rsidRPr="00455140" w:rsidRDefault="003B114A" w:rsidP="001649B2">
      <w:pPr>
        <w:pStyle w:val="FootnoteText"/>
        <w:rPr>
          <w:lang w:val="en-US"/>
        </w:rPr>
      </w:pPr>
      <w:r>
        <w:rPr>
          <w:rStyle w:val="FootnoteReference"/>
        </w:rPr>
        <w:footnoteRef/>
      </w:r>
      <w:r w:rsidRPr="00455140">
        <w:rPr>
          <w:lang w:val="en-US"/>
        </w:rPr>
        <w:t xml:space="preserve"> </w:t>
      </w:r>
      <w:r>
        <w:rPr>
          <w:lang w:val="en-US"/>
        </w:rPr>
        <w:tab/>
      </w:r>
      <w:r w:rsidRPr="00455140">
        <w:rPr>
          <w:lang w:val="en-US"/>
        </w:rPr>
        <w:t xml:space="preserve">Report from September 1996, see footnote 4 in Annex </w:t>
      </w:r>
      <w:r>
        <w:rPr>
          <w:lang w:val="en-US"/>
        </w:rPr>
        <w:t>1</w:t>
      </w:r>
      <w:r w:rsidRPr="00455140">
        <w:rPr>
          <w:lang w:val="en-US"/>
        </w:rPr>
        <w:t xml:space="preserve"> A</w:t>
      </w:r>
      <w:r>
        <w:rPr>
          <w:lang w:val="en-US"/>
        </w:rPr>
        <w:t>1</w:t>
      </w:r>
      <w:r w:rsidRPr="00455140">
        <w:rPr>
          <w:lang w:val="en-US"/>
        </w:rPr>
        <w:t>.2 for details</w:t>
      </w:r>
      <w:r>
        <w:rPr>
          <w:lang w:val="en-US"/>
        </w:rPr>
        <w:t>.</w:t>
      </w:r>
    </w:p>
  </w:footnote>
  <w:footnote w:id="15">
    <w:p w:rsidR="003B114A" w:rsidRPr="00E96BF6" w:rsidRDefault="003B114A" w:rsidP="00E96BF6">
      <w:pPr>
        <w:pStyle w:val="FootnoteText"/>
      </w:pPr>
      <w:r w:rsidRPr="003069D5">
        <w:rPr>
          <w:rStyle w:val="FootnoteReference"/>
        </w:rPr>
        <w:footnoteRef/>
      </w:r>
      <w:r w:rsidRPr="00455140">
        <w:rPr>
          <w:lang w:val="en-US"/>
        </w:rPr>
        <w:t xml:space="preserve"> </w:t>
      </w:r>
      <w:r w:rsidRPr="00455140">
        <w:rPr>
          <w:lang w:val="en-US"/>
        </w:rPr>
        <w:tab/>
      </w:r>
      <w:r w:rsidRPr="00E96BF6">
        <w:rPr>
          <w:rFonts w:hint="eastAsia"/>
        </w:rPr>
        <w:t xml:space="preserve">Ministry of Land, Infrastructure and Transport of Korea has been planning a railway broadband service known as Intelligent Railway Integrated System (IRIS) which provides train safety applications including train control and </w:t>
      </w:r>
      <w:r w:rsidRPr="00E96BF6">
        <w:t>monitoring</w:t>
      </w:r>
      <w:r w:rsidRPr="00E96BF6">
        <w:rPr>
          <w:rFonts w:hint="eastAsia"/>
        </w:rPr>
        <w:t>.</w:t>
      </w:r>
    </w:p>
  </w:footnote>
  <w:footnote w:id="16">
    <w:p w:rsidR="003B114A" w:rsidRPr="00E96BF6" w:rsidRDefault="003B114A" w:rsidP="002F6363">
      <w:pPr>
        <w:pStyle w:val="FootnoteText"/>
      </w:pPr>
      <w:r w:rsidRPr="003069D5">
        <w:rPr>
          <w:rStyle w:val="FootnoteReference"/>
        </w:rPr>
        <w:footnoteRef/>
      </w:r>
      <w:r w:rsidRPr="00455140">
        <w:rPr>
          <w:sz w:val="28"/>
          <w:lang w:val="en-US"/>
        </w:rPr>
        <w:t xml:space="preserve"> </w:t>
      </w:r>
      <w:r w:rsidRPr="00455140">
        <w:rPr>
          <w:sz w:val="28"/>
          <w:lang w:val="en-US"/>
        </w:rPr>
        <w:tab/>
      </w:r>
      <w:r w:rsidRPr="00E96BF6">
        <w:rPr>
          <w:rFonts w:hint="eastAsia"/>
        </w:rPr>
        <w:t xml:space="preserve">Ministry of Oceans and Fisheries of Korea has been </w:t>
      </w:r>
      <w:r w:rsidRPr="00E96BF6">
        <w:t>planning</w:t>
      </w:r>
      <w:r w:rsidRPr="00E96BF6">
        <w:rPr>
          <w:rFonts w:hint="eastAsia"/>
        </w:rPr>
        <w:t xml:space="preserve"> to provide ship safety broadband services primarily to inshore small vessels which are not equipped with Global Maritime Distress and Safety System (GMDSS).</w:t>
      </w:r>
    </w:p>
  </w:footnote>
  <w:footnote w:id="17">
    <w:p w:rsidR="003B114A" w:rsidRPr="00455140" w:rsidRDefault="003B114A" w:rsidP="001649B2">
      <w:pPr>
        <w:pStyle w:val="FootnoteText"/>
        <w:rPr>
          <w:lang w:val="en-US"/>
        </w:rPr>
      </w:pPr>
      <w:r>
        <w:rPr>
          <w:rStyle w:val="FootnoteReference"/>
        </w:rPr>
        <w:footnoteRef/>
      </w:r>
      <w:r w:rsidRPr="00455140">
        <w:rPr>
          <w:lang w:val="en-US"/>
        </w:rPr>
        <w:tab/>
      </w:r>
      <w:r w:rsidRPr="00455140">
        <w:rPr>
          <w:rFonts w:hint="eastAsia"/>
          <w:lang w:val="en-US" w:eastAsia="ko-KR"/>
        </w:rPr>
        <w:t xml:space="preserve">The effect on spectrum requirement due to </w:t>
      </w:r>
      <w:r w:rsidRPr="00455140">
        <w:rPr>
          <w:lang w:val="en-US" w:eastAsia="ko-KR"/>
        </w:rPr>
        <w:t>communication</w:t>
      </w:r>
      <w:r w:rsidRPr="00455140">
        <w:rPr>
          <w:rFonts w:hint="eastAsia"/>
          <w:lang w:val="en-US" w:eastAsia="ko-KR"/>
        </w:rPr>
        <w:t xml:space="preserve"> at cell edge area and the use of different transmission mode is discussed in other literatures such as ECC Report 199.</w:t>
      </w:r>
    </w:p>
  </w:footnote>
  <w:footnote w:id="18">
    <w:p w:rsidR="003B114A" w:rsidRPr="00455140" w:rsidRDefault="003B114A" w:rsidP="001649B2">
      <w:pPr>
        <w:pStyle w:val="FootnoteText"/>
        <w:rPr>
          <w:lang w:val="en-US" w:eastAsia="ko-KR"/>
        </w:rPr>
      </w:pPr>
      <w:r>
        <w:rPr>
          <w:rStyle w:val="FootnoteReference"/>
        </w:rPr>
        <w:footnoteRef/>
      </w:r>
      <w:r w:rsidRPr="00455140">
        <w:rPr>
          <w:lang w:val="en-US"/>
        </w:rPr>
        <w:tab/>
      </w:r>
      <w:r w:rsidRPr="00455140">
        <w:rPr>
          <w:rFonts w:hint="eastAsia"/>
          <w:lang w:val="en-US" w:eastAsia="ko-KR"/>
        </w:rPr>
        <w:t>In LTE system, cell diameter for 700 MHz band is in the range of 2-3 km.</w:t>
      </w:r>
    </w:p>
  </w:footnote>
  <w:footnote w:id="19">
    <w:p w:rsidR="003B114A" w:rsidRPr="00397AB4" w:rsidRDefault="003B114A" w:rsidP="001649B2">
      <w:pPr>
        <w:pStyle w:val="FootnoteText"/>
        <w:rPr>
          <w:lang w:val="en-AU"/>
        </w:rPr>
      </w:pPr>
      <w:r w:rsidRPr="003B114A">
        <w:rPr>
          <w:rStyle w:val="FootnoteReference"/>
        </w:rPr>
        <w:footnoteRef/>
      </w:r>
      <w:r>
        <w:tab/>
      </w:r>
      <w:r w:rsidRPr="00397AB4">
        <w:rPr>
          <w:lang w:val="en-AU"/>
        </w:rPr>
        <w:t>ETSI TR 136 912 V13.0.0</w:t>
      </w:r>
      <w:proofErr w:type="gramStart"/>
      <w:r w:rsidRPr="00397AB4">
        <w:rPr>
          <w:lang w:val="en-AU"/>
        </w:rPr>
        <w:t>.(</w:t>
      </w:r>
      <w:proofErr w:type="gramEnd"/>
      <w:r w:rsidRPr="00397AB4">
        <w:rPr>
          <w:lang w:val="en-AU"/>
        </w:rPr>
        <w:t>2016-1), LTE: Feasibility study for further advancements for E</w:t>
      </w:r>
      <w:r>
        <w:rPr>
          <w:lang w:val="en-AU"/>
        </w:rPr>
        <w:noBreakHyphen/>
      </w:r>
      <w:r w:rsidRPr="00397AB4">
        <w:rPr>
          <w:lang w:val="en-AU"/>
        </w:rPr>
        <w:t>UTRA (LTE-Advanced), Table 16.4.1.3-1</w:t>
      </w:r>
      <w:r>
        <w:rPr>
          <w:lang w:val="en-AU"/>
        </w:rPr>
        <w:t>.</w:t>
      </w:r>
    </w:p>
  </w:footnote>
  <w:footnote w:id="20">
    <w:p w:rsidR="003B114A" w:rsidRPr="00404BB1" w:rsidRDefault="003B114A" w:rsidP="001649B2">
      <w:pPr>
        <w:pStyle w:val="FootnoteText"/>
        <w:rPr>
          <w:lang w:val="en-AU"/>
        </w:rPr>
      </w:pPr>
      <w:r w:rsidRPr="00E05B1C">
        <w:rPr>
          <w:rStyle w:val="FootnoteReference"/>
        </w:rPr>
        <w:footnoteRef/>
      </w:r>
      <w:r w:rsidRPr="00404BB1">
        <w:t xml:space="preserve"> </w:t>
      </w:r>
      <w:r>
        <w:tab/>
        <w:t xml:space="preserve">Report </w:t>
      </w:r>
      <w:r w:rsidRPr="00E05B1C">
        <w:t>ITU</w:t>
      </w:r>
      <w:r w:rsidRPr="00404BB1">
        <w:t>-R M.</w:t>
      </w:r>
      <w:r>
        <w:t>2377-0 Attachment 1.4 to Annex 1</w:t>
      </w:r>
      <w:r w:rsidRPr="00404BB1">
        <w:t>.</w:t>
      </w:r>
    </w:p>
  </w:footnote>
  <w:footnote w:id="21">
    <w:p w:rsidR="003B114A" w:rsidRPr="00ED50C0" w:rsidRDefault="003B114A" w:rsidP="00FB1A70">
      <w:pPr>
        <w:pStyle w:val="FootnoteText"/>
        <w:spacing w:before="0"/>
        <w:rPr>
          <w:lang w:val="en-AU"/>
        </w:rPr>
      </w:pPr>
      <w:r w:rsidRPr="00ED50C0">
        <w:rPr>
          <w:rStyle w:val="FootnoteReference"/>
          <w:sz w:val="20"/>
        </w:rPr>
        <w:footnoteRef/>
      </w:r>
      <w:r>
        <w:tab/>
      </w:r>
      <w:r w:rsidRPr="00890AE3">
        <w:t>Report</w:t>
      </w:r>
      <w:r>
        <w:t xml:space="preserve"> </w:t>
      </w:r>
      <w:r w:rsidRPr="00ED50C0">
        <w:t xml:space="preserve">ITU-R M.2377-0 </w:t>
      </w:r>
      <w:r>
        <w:t>Attachment 1.6 to Annex 1</w:t>
      </w:r>
      <w:r w:rsidRPr="00ED50C0">
        <w:t>.</w:t>
      </w:r>
    </w:p>
  </w:footnote>
  <w:footnote w:id="22">
    <w:p w:rsidR="003B114A" w:rsidRPr="00890AE3" w:rsidRDefault="003B114A" w:rsidP="00FB1A70">
      <w:pPr>
        <w:pStyle w:val="FootnoteText"/>
        <w:spacing w:before="0"/>
        <w:rPr>
          <w:rStyle w:val="Hyperlink"/>
        </w:rPr>
      </w:pPr>
      <w:r w:rsidRPr="008C519E">
        <w:rPr>
          <w:rStyle w:val="FootnoteReference"/>
          <w:sz w:val="20"/>
        </w:rPr>
        <w:footnoteRef/>
      </w:r>
      <w:r>
        <w:rPr>
          <w:sz w:val="20"/>
        </w:rPr>
        <w:tab/>
      </w:r>
      <w:r w:rsidRPr="00890AE3">
        <w:t>See</w:t>
      </w:r>
      <w:r w:rsidRPr="008C519E">
        <w:rPr>
          <w:sz w:val="20"/>
          <w:lang w:val="en-AU"/>
        </w:rPr>
        <w:t xml:space="preserve">: </w:t>
      </w:r>
      <w:hyperlink r:id="rId2" w:history="1">
        <w:r w:rsidRPr="00890AE3">
          <w:rPr>
            <w:rStyle w:val="Hyperlink"/>
          </w:rPr>
          <w:t>http://lteuniversity.com/get_trained/expert_opinion1/b/donhanley/archive/2013/09/11/how-big-is-a-voice-call.aspx</w:t>
        </w:r>
      </w:hyperlink>
      <w:r w:rsidRPr="00ED50C0">
        <w:t>.</w:t>
      </w:r>
    </w:p>
  </w:footnote>
  <w:footnote w:id="23">
    <w:p w:rsidR="003B114A" w:rsidRPr="00F53F3F" w:rsidRDefault="003B114A" w:rsidP="001649B2">
      <w:pPr>
        <w:pStyle w:val="FootnoteText"/>
        <w:rPr>
          <w:lang w:val="en-AU"/>
        </w:rPr>
      </w:pPr>
      <w:r w:rsidRPr="00991E8C">
        <w:rPr>
          <w:rStyle w:val="FootnoteReference"/>
        </w:rPr>
        <w:footnoteRef/>
      </w:r>
      <w:r w:rsidRPr="00991E8C">
        <w:rPr>
          <w:rStyle w:val="FootnoteReference"/>
        </w:rPr>
        <w:t xml:space="preserve"> </w:t>
      </w:r>
      <w:r>
        <w:tab/>
      </w:r>
      <w:r w:rsidRPr="00991E8C">
        <w:t>OFCOM</w:t>
      </w:r>
      <w:r w:rsidRPr="00F53F3F">
        <w:rPr>
          <w:lang w:val="en-AU"/>
        </w:rPr>
        <w:t xml:space="preserve"> </w:t>
      </w:r>
      <w:r w:rsidRPr="008C519E">
        <w:rPr>
          <w:i/>
          <w:lang w:val="en-AU"/>
        </w:rPr>
        <w:t>Table of base stations totals</w:t>
      </w:r>
      <w:r w:rsidRPr="00F53F3F">
        <w:rPr>
          <w:lang w:val="en-AU"/>
        </w:rPr>
        <w:t xml:space="preserve">: </w:t>
      </w:r>
      <w:hyperlink r:id="rId3" w:history="1">
        <w:r w:rsidRPr="00991E8C">
          <w:rPr>
            <w:rStyle w:val="Hyperlink"/>
          </w:rPr>
          <w:t>http://stakeholders.ofcom.org.uk/sitefinder/table-of-totals</w:t>
        </w:r>
      </w:hyperlink>
      <w:r>
        <w:rPr>
          <w:lang w:val="en-AU"/>
        </w:rPr>
        <w:t>.</w:t>
      </w:r>
    </w:p>
  </w:footnote>
  <w:footnote w:id="24">
    <w:p w:rsidR="003B114A" w:rsidRPr="008C519E" w:rsidRDefault="003B114A" w:rsidP="00902B7B">
      <w:pPr>
        <w:pStyle w:val="FootnoteText"/>
        <w:spacing w:before="80"/>
        <w:rPr>
          <w:lang w:val="en-AU"/>
        </w:rPr>
      </w:pPr>
      <w:r w:rsidRPr="003350E4">
        <w:rPr>
          <w:rStyle w:val="FootnoteReference"/>
        </w:rPr>
        <w:footnoteRef/>
      </w:r>
      <w:r w:rsidRPr="003350E4">
        <w:rPr>
          <w:rStyle w:val="FootnoteReference"/>
        </w:rPr>
        <w:t xml:space="preserve"> </w:t>
      </w:r>
      <w:r>
        <w:tab/>
      </w:r>
      <w:r w:rsidRPr="003350E4">
        <w:t>ETSI</w:t>
      </w:r>
      <w:r w:rsidRPr="008C519E">
        <w:rPr>
          <w:lang w:val="en-AU"/>
        </w:rPr>
        <w:t xml:space="preserve"> TR 136 912 V13.0.0</w:t>
      </w:r>
      <w:proofErr w:type="gramStart"/>
      <w:r w:rsidRPr="008C519E">
        <w:rPr>
          <w:lang w:val="en-AU"/>
        </w:rPr>
        <w:t>.(</w:t>
      </w:r>
      <w:proofErr w:type="gramEnd"/>
      <w:r w:rsidRPr="008C519E">
        <w:rPr>
          <w:lang w:val="en-AU"/>
        </w:rPr>
        <w:t>2016-1), LTE; Feasibility study for Further Advancements for E</w:t>
      </w:r>
      <w:r>
        <w:rPr>
          <w:lang w:val="en-AU"/>
        </w:rPr>
        <w:noBreakHyphen/>
      </w:r>
      <w:r w:rsidRPr="008C519E">
        <w:rPr>
          <w:lang w:val="en-AU"/>
        </w:rPr>
        <w:t>UTRA (LTE-Advanced) (3GPP TR 36.912 version 13.0.0 Release 13), Table 16.4.1.3-3</w:t>
      </w:r>
      <w:r>
        <w:rPr>
          <w:lang w:val="en-AU"/>
        </w:rPr>
        <w:t>.</w:t>
      </w:r>
    </w:p>
  </w:footnote>
  <w:footnote w:id="25">
    <w:p w:rsidR="003B114A" w:rsidRPr="00F8464B" w:rsidRDefault="003B114A" w:rsidP="00902B7B">
      <w:pPr>
        <w:pStyle w:val="FootnoteText"/>
        <w:spacing w:before="80"/>
        <w:rPr>
          <w:lang w:val="en-AU"/>
        </w:rPr>
      </w:pPr>
      <w:r w:rsidRPr="003350E4">
        <w:rPr>
          <w:rStyle w:val="FootnoteReference"/>
        </w:rPr>
        <w:footnoteRef/>
      </w:r>
      <w:r>
        <w:tab/>
      </w:r>
      <w:r w:rsidRPr="00F8464B">
        <w:rPr>
          <w:lang w:val="en-AU"/>
        </w:rPr>
        <w:t xml:space="preserve">ETSI </w:t>
      </w:r>
      <w:r w:rsidRPr="003350E4">
        <w:t>TR</w:t>
      </w:r>
      <w:r w:rsidRPr="00F8464B">
        <w:rPr>
          <w:lang w:val="en-AU"/>
        </w:rPr>
        <w:t xml:space="preserve"> 136 912 V13.0.0</w:t>
      </w:r>
      <w:proofErr w:type="gramStart"/>
      <w:r w:rsidRPr="00F8464B">
        <w:rPr>
          <w:lang w:val="en-AU"/>
        </w:rPr>
        <w:t>.(</w:t>
      </w:r>
      <w:proofErr w:type="gramEnd"/>
      <w:r w:rsidRPr="00F8464B">
        <w:rPr>
          <w:lang w:val="en-AU"/>
        </w:rPr>
        <w:t>2016-1), LTE; Feasibility study for Further Advancements for E</w:t>
      </w:r>
      <w:r>
        <w:rPr>
          <w:lang w:val="en-AU"/>
        </w:rPr>
        <w:noBreakHyphen/>
      </w:r>
      <w:r w:rsidRPr="00F8464B">
        <w:rPr>
          <w:lang w:val="en-AU"/>
        </w:rPr>
        <w:t>UTRA (LTE-Advanced) (3GPP TR 36.912 version 13.0.0 Release 13), Table 16.4.1.3-1</w:t>
      </w:r>
      <w:r>
        <w:rPr>
          <w:lang w:val="en-AU"/>
        </w:rPr>
        <w:t>.</w:t>
      </w:r>
    </w:p>
  </w:footnote>
  <w:footnote w:id="26">
    <w:p w:rsidR="003B114A" w:rsidRPr="00D60419" w:rsidRDefault="003B114A" w:rsidP="00902B7B">
      <w:pPr>
        <w:pStyle w:val="FootnoteText"/>
        <w:spacing w:before="60"/>
      </w:pPr>
      <w:r w:rsidRPr="000A1B93">
        <w:rPr>
          <w:rStyle w:val="FootnoteReference"/>
        </w:rPr>
        <w:footnoteRef/>
      </w:r>
      <w:r>
        <w:tab/>
      </w:r>
      <w:r w:rsidRPr="001B68C8">
        <w:t>Rep</w:t>
      </w:r>
      <w:r>
        <w:t xml:space="preserve">ort </w:t>
      </w:r>
      <w:r w:rsidRPr="001B68C8">
        <w:t>ITU-R M.2291-0 (12/2013)</w:t>
      </w:r>
      <w:r>
        <w:t>,</w:t>
      </w:r>
      <w:r w:rsidRPr="001B68C8">
        <w:t xml:space="preserve"> </w:t>
      </w:r>
      <w:proofErr w:type="gramStart"/>
      <w:r w:rsidRPr="00D122CD">
        <w:rPr>
          <w:i/>
          <w:iCs/>
        </w:rPr>
        <w:t>The</w:t>
      </w:r>
      <w:proofErr w:type="gramEnd"/>
      <w:r w:rsidRPr="00D122CD">
        <w:rPr>
          <w:i/>
          <w:iCs/>
        </w:rPr>
        <w:t xml:space="preserve"> use of International Mobile Telecommunications for broadband public protection and disaster relief applications</w:t>
      </w:r>
      <w:r w:rsidRPr="001B68C8">
        <w:t>, Annex 5</w:t>
      </w:r>
      <w:r>
        <w:t>.</w:t>
      </w:r>
    </w:p>
  </w:footnote>
  <w:footnote w:id="27">
    <w:p w:rsidR="003B114A" w:rsidRPr="008C519E" w:rsidRDefault="003B114A" w:rsidP="00902B7B">
      <w:pPr>
        <w:pStyle w:val="FootnoteText"/>
        <w:spacing w:before="60"/>
        <w:rPr>
          <w:sz w:val="20"/>
          <w:lang w:val="en-AU"/>
        </w:rPr>
      </w:pPr>
      <w:r w:rsidRPr="000A1B93">
        <w:rPr>
          <w:rStyle w:val="FootnoteReference"/>
        </w:rPr>
        <w:footnoteRef/>
      </w:r>
      <w:r w:rsidRPr="008C519E">
        <w:rPr>
          <w:sz w:val="20"/>
        </w:rPr>
        <w:t xml:space="preserve"> </w:t>
      </w:r>
      <w:r>
        <w:rPr>
          <w:sz w:val="20"/>
        </w:rPr>
        <w:tab/>
      </w:r>
      <w:r w:rsidRPr="000A1B93">
        <w:t xml:space="preserve">Australian Government Productivity Commission, Public Safety Mobile Broadband Research Report </w:t>
      </w:r>
      <w:hyperlink r:id="rId4" w:history="1">
        <w:r w:rsidRPr="00B8325E">
          <w:rPr>
            <w:rStyle w:val="Hyperlink"/>
          </w:rPr>
          <w:t>www.pc.gov.au/inquiries/completed/public-safety-mobile-broadband/report/public-safety-mobile-broadband.pdf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4A" w:rsidRPr="008B4AA8" w:rsidRDefault="003B114A" w:rsidP="001649B2">
    <w:pPr>
      <w:pStyle w:val="Header"/>
      <w:jc w:val="both"/>
      <w:rPr>
        <w:lang w:val="en-US"/>
      </w:rPr>
    </w:pPr>
    <w:r w:rsidRPr="00D95923">
      <w:rPr>
        <w:b/>
        <w:bCs/>
      </w:rPr>
      <w:fldChar w:fldCharType="begin"/>
    </w:r>
    <w:r w:rsidRPr="00D95923">
      <w:rPr>
        <w:b/>
        <w:bCs/>
        <w:lang w:val="en-US"/>
      </w:rPr>
      <w:instrText xml:space="preserve"> PAGE </w:instrText>
    </w:r>
    <w:r w:rsidRPr="00D95923">
      <w:rPr>
        <w:b/>
        <w:bCs/>
      </w:rPr>
      <w:fldChar w:fldCharType="separate"/>
    </w:r>
    <w:r>
      <w:rPr>
        <w:b/>
        <w:bCs/>
        <w:noProof/>
        <w:lang w:val="en-US"/>
      </w:rPr>
      <w:t>2</w:t>
    </w:r>
    <w:r w:rsidRPr="00D95923">
      <w:fldChar w:fldCharType="end"/>
    </w:r>
    <w:r w:rsidRPr="00D95923">
      <w:rPr>
        <w:lang w:val="en-US"/>
      </w:rPr>
      <w:tab/>
    </w:r>
    <w:r>
      <w:fldChar w:fldCharType="begin"/>
    </w:r>
    <w:r>
      <w:instrText xml:space="preserve"> DOCPROPERTY "Header 2" \* MERGEFORMAT </w:instrText>
    </w:r>
    <w:r>
      <w:fldChar w:fldCharType="separate"/>
    </w:r>
    <w:r>
      <w:rPr>
        <w:b/>
        <w:bCs/>
        <w:lang w:val="en-US"/>
      </w:rPr>
      <w:t>Error! Unknown document property name.</w:t>
    </w:r>
    <w:r>
      <w:rPr>
        <w:b/>
        <w:bCs/>
        <w:lang w:val="en-US"/>
      </w:rPr>
      <w:fldChar w:fldCharType="end"/>
    </w:r>
    <w:r w:rsidRPr="005A7013">
      <w:rPr>
        <w:b/>
        <w:bCs/>
        <w:lang w:val="en-US"/>
      </w:rPr>
      <w:t xml:space="preserve"> </w:t>
    </w:r>
    <w:r w:rsidRPr="00D95923">
      <w:rPr>
        <w:b/>
        <w:bCs/>
      </w:rPr>
      <w:fldChar w:fldCharType="begin"/>
    </w:r>
    <w:r w:rsidRPr="00D95923">
      <w:rPr>
        <w:b/>
        <w:bCs/>
        <w:lang w:val="en-US"/>
      </w:rPr>
      <w:instrText>styleref href</w:instrText>
    </w:r>
    <w:r w:rsidRPr="00D95923">
      <w:rPr>
        <w:b/>
        <w:bCs/>
      </w:rPr>
      <w:fldChar w:fldCharType="separate"/>
    </w:r>
    <w:r>
      <w:rPr>
        <w:b/>
        <w:bCs/>
        <w:noProof/>
      </w:rPr>
      <w:t>ITU-R M.[PPDR SPECTRUM]</w:t>
    </w:r>
    <w:r w:rsidRPr="00D9592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4A" w:rsidRDefault="003B114A" w:rsidP="005827B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07915">
      <w:rPr>
        <w:rStyle w:val="PageNumber"/>
        <w:noProof/>
      </w:rPr>
      <w:t>17</w:t>
    </w:r>
    <w:r>
      <w:rPr>
        <w:rStyle w:val="PageNumber"/>
      </w:rPr>
      <w:fldChar w:fldCharType="end"/>
    </w:r>
    <w:r>
      <w:rPr>
        <w:rStyle w:val="PageNumber"/>
      </w:rPr>
      <w:t xml:space="preserve"> -</w:t>
    </w:r>
  </w:p>
  <w:p w:rsidR="003B114A" w:rsidRDefault="003B114A" w:rsidP="005827B8">
    <w:pPr>
      <w:pStyle w:val="Header"/>
      <w:rPr>
        <w:lang w:val="en-US"/>
      </w:rPr>
    </w:pPr>
    <w:r>
      <w:rPr>
        <w:lang w:val="en-US"/>
      </w:rPr>
      <w:t>5A/114 (Annex 21)-E</w:t>
    </w:r>
  </w:p>
  <w:p w:rsidR="003B114A" w:rsidRPr="005827B8" w:rsidRDefault="003B114A" w:rsidP="005827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4A" w:rsidRPr="002B754D" w:rsidRDefault="003B114A" w:rsidP="001649B2">
    <w:pPr>
      <w:pStyle w:val="Header"/>
      <w:tabs>
        <w:tab w:val="center" w:pos="7088"/>
        <w:tab w:val="right" w:pos="13892"/>
      </w:tabs>
      <w:jc w:val="both"/>
      <w:rPr>
        <w:lang w:val="en-US"/>
      </w:rPr>
    </w:pPr>
    <w:r w:rsidRPr="00D95923">
      <w:rPr>
        <w:b/>
        <w:bCs/>
      </w:rPr>
      <w:fldChar w:fldCharType="begin"/>
    </w:r>
    <w:r w:rsidRPr="00D95923">
      <w:rPr>
        <w:b/>
        <w:bCs/>
        <w:lang w:val="en-US"/>
      </w:rPr>
      <w:instrText xml:space="preserve"> PAGE </w:instrText>
    </w:r>
    <w:r w:rsidRPr="00D95923">
      <w:rPr>
        <w:b/>
        <w:bCs/>
      </w:rPr>
      <w:fldChar w:fldCharType="separate"/>
    </w:r>
    <w:r>
      <w:rPr>
        <w:b/>
        <w:bCs/>
        <w:noProof/>
        <w:lang w:val="en-US"/>
      </w:rPr>
      <w:t>22</w:t>
    </w:r>
    <w:r w:rsidRPr="00D95923">
      <w:fldChar w:fldCharType="end"/>
    </w:r>
    <w:r w:rsidRPr="00D95923">
      <w:rPr>
        <w:lang w:val="en-US"/>
      </w:rPr>
      <w:tab/>
    </w:r>
    <w:r>
      <w:fldChar w:fldCharType="begin"/>
    </w:r>
    <w:r>
      <w:instrText xml:space="preserve"> DOCPROPERTY "Header 2" \* MERGEFORMAT </w:instrText>
    </w:r>
    <w:r>
      <w:fldChar w:fldCharType="separate"/>
    </w:r>
    <w:r>
      <w:rPr>
        <w:b/>
        <w:bCs/>
        <w:lang w:val="en-US"/>
      </w:rPr>
      <w:t>Error! Unknown document property name.</w:t>
    </w:r>
    <w:r>
      <w:rPr>
        <w:b/>
        <w:bCs/>
        <w:lang w:val="en-US"/>
      </w:rPr>
      <w:fldChar w:fldCharType="end"/>
    </w:r>
    <w:r w:rsidRPr="005A7013">
      <w:rPr>
        <w:b/>
        <w:bCs/>
        <w:lang w:val="en-US"/>
      </w:rPr>
      <w:t xml:space="preserve"> </w:t>
    </w:r>
    <w:r w:rsidRPr="00D95923">
      <w:rPr>
        <w:b/>
        <w:bCs/>
      </w:rPr>
      <w:fldChar w:fldCharType="begin"/>
    </w:r>
    <w:r w:rsidRPr="00D95923">
      <w:rPr>
        <w:b/>
        <w:bCs/>
        <w:lang w:val="en-US"/>
      </w:rPr>
      <w:instrText>styleref href</w:instrText>
    </w:r>
    <w:r w:rsidRPr="00D95923">
      <w:rPr>
        <w:b/>
        <w:bCs/>
      </w:rPr>
      <w:fldChar w:fldCharType="separate"/>
    </w:r>
    <w:r>
      <w:rPr>
        <w:b/>
        <w:bCs/>
        <w:noProof/>
      </w:rPr>
      <w:t>ITU-R M.[PPDR SPECTRUM]</w:t>
    </w:r>
    <w:r w:rsidRPr="00D95923">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4A" w:rsidRDefault="003B114A" w:rsidP="005827B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07915">
      <w:rPr>
        <w:rStyle w:val="PageNumber"/>
        <w:noProof/>
      </w:rPr>
      <w:t>21</w:t>
    </w:r>
    <w:r>
      <w:rPr>
        <w:rStyle w:val="PageNumber"/>
      </w:rPr>
      <w:fldChar w:fldCharType="end"/>
    </w:r>
    <w:r>
      <w:rPr>
        <w:rStyle w:val="PageNumber"/>
      </w:rPr>
      <w:t xml:space="preserve"> -</w:t>
    </w:r>
  </w:p>
  <w:p w:rsidR="003B114A" w:rsidRDefault="003B114A" w:rsidP="005827B8">
    <w:pPr>
      <w:pStyle w:val="Header"/>
      <w:rPr>
        <w:lang w:val="en-US"/>
      </w:rPr>
    </w:pPr>
    <w:r>
      <w:rPr>
        <w:lang w:val="en-US"/>
      </w:rPr>
      <w:t>5A/114 (Annex 21)-E</w:t>
    </w:r>
  </w:p>
  <w:p w:rsidR="003B114A" w:rsidRPr="005827B8" w:rsidRDefault="003B114A" w:rsidP="005827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4A" w:rsidRDefault="003B114A" w:rsidP="001649B2">
    <w:pPr>
      <w:pStyle w:val="Header"/>
    </w:pPr>
    <w:r>
      <w:rPr>
        <w:rStyle w:val="PageNumber"/>
        <w:b/>
        <w:bCs/>
      </w:rPr>
      <w:fldChar w:fldCharType="begin"/>
    </w:r>
    <w:r w:rsidRPr="00AE7805">
      <w:rPr>
        <w:rStyle w:val="PageNumber"/>
        <w:b/>
        <w:bCs/>
        <w:lang w:val="en-US"/>
      </w:rPr>
      <w:instrText xml:space="preserve"> PAGE </w:instrText>
    </w:r>
    <w:r>
      <w:rPr>
        <w:rStyle w:val="PageNumber"/>
        <w:b/>
        <w:bCs/>
      </w:rPr>
      <w:fldChar w:fldCharType="separate"/>
    </w:r>
    <w:r>
      <w:rPr>
        <w:rStyle w:val="PageNumber"/>
        <w:b/>
        <w:bCs/>
        <w:noProof/>
        <w:lang w:val="en-US"/>
      </w:rPr>
      <w:t>32</w:t>
    </w:r>
    <w:r>
      <w:rPr>
        <w:rStyle w:val="PageNumber"/>
        <w:b/>
        <w:bCs/>
      </w:rPr>
      <w:fldChar w:fldCharType="end"/>
    </w:r>
    <w:r w:rsidRPr="00AE7805">
      <w:rPr>
        <w:lang w:val="en-US"/>
      </w:rPr>
      <w:tab/>
    </w:r>
    <w:r>
      <w:fldChar w:fldCharType="begin"/>
    </w:r>
    <w:r>
      <w:instrText xml:space="preserve"> DOCPROPERTY "Header 2" \* MERGEFORMAT </w:instrText>
    </w:r>
    <w:r>
      <w:fldChar w:fldCharType="separate"/>
    </w:r>
    <w:r>
      <w:rPr>
        <w:b/>
        <w:bCs/>
        <w:lang w:val="en-US"/>
      </w:rPr>
      <w:t>Error! Unknown document property name.</w:t>
    </w:r>
    <w:r>
      <w:rPr>
        <w:b/>
        <w:bCs/>
        <w:lang w:val="en-US"/>
      </w:rPr>
      <w:fldChar w:fldCharType="end"/>
    </w:r>
    <w:r w:rsidRPr="004E46B8">
      <w:rPr>
        <w:b/>
        <w:bCs/>
        <w:lang w:val="en-US"/>
      </w:rPr>
      <w:t xml:space="preserve"> </w:t>
    </w:r>
    <w:r w:rsidRPr="00C00883">
      <w:rPr>
        <w:b/>
        <w:bCs/>
      </w:rPr>
      <w:fldChar w:fldCharType="begin"/>
    </w:r>
    <w:r w:rsidRPr="00C00883">
      <w:rPr>
        <w:b/>
        <w:bCs/>
        <w:lang w:val="en-US"/>
      </w:rPr>
      <w:instrText>styleref href</w:instrText>
    </w:r>
    <w:r w:rsidRPr="00C00883">
      <w:rPr>
        <w:b/>
        <w:bCs/>
      </w:rPr>
      <w:fldChar w:fldCharType="separate"/>
    </w:r>
    <w:r>
      <w:rPr>
        <w:b/>
        <w:bCs/>
        <w:noProof/>
      </w:rPr>
      <w:t>ITU-R M.[PPDR SPECTRUM]</w:t>
    </w:r>
    <w:r w:rsidRPr="00C00883">
      <w:fldChar w:fldCharType="end"/>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4A" w:rsidRDefault="003B114A" w:rsidP="005827B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F78C7">
      <w:rPr>
        <w:rStyle w:val="PageNumber"/>
        <w:noProof/>
      </w:rPr>
      <w:t>34</w:t>
    </w:r>
    <w:r>
      <w:rPr>
        <w:rStyle w:val="PageNumber"/>
      </w:rPr>
      <w:fldChar w:fldCharType="end"/>
    </w:r>
    <w:r>
      <w:rPr>
        <w:rStyle w:val="PageNumber"/>
      </w:rPr>
      <w:t xml:space="preserve"> -</w:t>
    </w:r>
  </w:p>
  <w:p w:rsidR="003B114A" w:rsidRDefault="003B114A" w:rsidP="005827B8">
    <w:pPr>
      <w:pStyle w:val="Header"/>
      <w:rPr>
        <w:lang w:val="en-US"/>
      </w:rPr>
    </w:pPr>
    <w:r>
      <w:rPr>
        <w:lang w:val="en-US"/>
      </w:rPr>
      <w:t>5A/114 (Annex 21)-E</w:t>
    </w:r>
  </w:p>
  <w:p w:rsidR="003B114A" w:rsidRPr="005827B8" w:rsidRDefault="003B114A" w:rsidP="005827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4A" w:rsidRPr="002B754D" w:rsidRDefault="003B114A" w:rsidP="001649B2">
    <w:pPr>
      <w:pStyle w:val="Header"/>
      <w:tabs>
        <w:tab w:val="center" w:pos="7088"/>
        <w:tab w:val="right" w:pos="13892"/>
      </w:tabs>
      <w:jc w:val="both"/>
      <w:rPr>
        <w:lang w:val="en-US"/>
      </w:rPr>
    </w:pPr>
    <w:r w:rsidRPr="00D95923">
      <w:rPr>
        <w:b/>
        <w:bCs/>
      </w:rPr>
      <w:fldChar w:fldCharType="begin"/>
    </w:r>
    <w:r w:rsidRPr="00D95923">
      <w:rPr>
        <w:b/>
        <w:bCs/>
        <w:lang w:val="en-US"/>
      </w:rPr>
      <w:instrText xml:space="preserve"> PAGE </w:instrText>
    </w:r>
    <w:r w:rsidRPr="00D95923">
      <w:rPr>
        <w:b/>
        <w:bCs/>
      </w:rPr>
      <w:fldChar w:fldCharType="separate"/>
    </w:r>
    <w:r>
      <w:rPr>
        <w:b/>
        <w:bCs/>
        <w:noProof/>
        <w:lang w:val="en-US"/>
      </w:rPr>
      <w:t>40</w:t>
    </w:r>
    <w:r w:rsidRPr="00D95923">
      <w:fldChar w:fldCharType="end"/>
    </w:r>
    <w:r w:rsidRPr="00D95923">
      <w:rPr>
        <w:lang w:val="en-US"/>
      </w:rPr>
      <w:tab/>
    </w:r>
    <w:r>
      <w:fldChar w:fldCharType="begin"/>
    </w:r>
    <w:r>
      <w:instrText xml:space="preserve"> DOCPROPERTY "Header 2" \* MERGEFORMAT </w:instrText>
    </w:r>
    <w:r>
      <w:fldChar w:fldCharType="separate"/>
    </w:r>
    <w:r>
      <w:rPr>
        <w:b/>
        <w:bCs/>
        <w:lang w:val="en-US"/>
      </w:rPr>
      <w:t>Error! Unknown document property name.</w:t>
    </w:r>
    <w:r>
      <w:rPr>
        <w:b/>
        <w:bCs/>
        <w:lang w:val="en-US"/>
      </w:rPr>
      <w:fldChar w:fldCharType="end"/>
    </w:r>
    <w:r w:rsidRPr="005A7013">
      <w:rPr>
        <w:b/>
        <w:bCs/>
        <w:lang w:val="en-US"/>
      </w:rPr>
      <w:t xml:space="preserve"> </w:t>
    </w:r>
    <w:r w:rsidRPr="00D95923">
      <w:rPr>
        <w:b/>
        <w:bCs/>
      </w:rPr>
      <w:fldChar w:fldCharType="begin"/>
    </w:r>
    <w:r w:rsidRPr="00D95923">
      <w:rPr>
        <w:b/>
        <w:bCs/>
        <w:lang w:val="en-US"/>
      </w:rPr>
      <w:instrText>styleref href</w:instrText>
    </w:r>
    <w:r w:rsidRPr="00D95923">
      <w:rPr>
        <w:b/>
        <w:bCs/>
      </w:rPr>
      <w:fldChar w:fldCharType="separate"/>
    </w:r>
    <w:r>
      <w:rPr>
        <w:b/>
        <w:bCs/>
        <w:noProof/>
      </w:rPr>
      <w:t>ITU-R M.[PPDR SPECTRUM]</w:t>
    </w:r>
    <w:r w:rsidRPr="00D95923">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4A" w:rsidRDefault="003B114A" w:rsidP="005827B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F78C7">
      <w:rPr>
        <w:rStyle w:val="PageNumber"/>
        <w:noProof/>
      </w:rPr>
      <w:t>41</w:t>
    </w:r>
    <w:r>
      <w:rPr>
        <w:rStyle w:val="PageNumber"/>
      </w:rPr>
      <w:fldChar w:fldCharType="end"/>
    </w:r>
    <w:r>
      <w:rPr>
        <w:rStyle w:val="PageNumber"/>
      </w:rPr>
      <w:t xml:space="preserve"> -</w:t>
    </w:r>
  </w:p>
  <w:p w:rsidR="003B114A" w:rsidRDefault="003B114A" w:rsidP="005827B8">
    <w:pPr>
      <w:pStyle w:val="Header"/>
      <w:rPr>
        <w:lang w:val="en-US"/>
      </w:rPr>
    </w:pPr>
    <w:r>
      <w:rPr>
        <w:lang w:val="en-US"/>
      </w:rPr>
      <w:t>5A/114 (Annex 21)-E</w:t>
    </w:r>
  </w:p>
  <w:p w:rsidR="003B114A" w:rsidRPr="005827B8" w:rsidRDefault="003B114A" w:rsidP="005827B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14A" w:rsidRDefault="003B114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07915">
      <w:rPr>
        <w:rStyle w:val="PageNumber"/>
        <w:noProof/>
      </w:rPr>
      <w:t>116</w:t>
    </w:r>
    <w:r>
      <w:rPr>
        <w:rStyle w:val="PageNumber"/>
      </w:rPr>
      <w:fldChar w:fldCharType="end"/>
    </w:r>
    <w:r>
      <w:rPr>
        <w:rStyle w:val="PageNumber"/>
      </w:rPr>
      <w:t xml:space="preserve"> -</w:t>
    </w:r>
  </w:p>
  <w:p w:rsidR="003B114A" w:rsidRDefault="003B114A">
    <w:pPr>
      <w:pStyle w:val="Header"/>
      <w:rPr>
        <w:lang w:val="en-US"/>
      </w:rPr>
    </w:pPr>
    <w:r>
      <w:rPr>
        <w:lang w:val="en-US"/>
      </w:rPr>
      <w:t>5A/114 (Annex 21)-E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846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5C0E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CCC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C694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DEE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9449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8609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3803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980B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A08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14A64"/>
    <w:multiLevelType w:val="hybridMultilevel"/>
    <w:tmpl w:val="BB72B7AA"/>
    <w:lvl w:ilvl="0" w:tplc="872AE7D4">
      <w:start w:val="1"/>
      <w:numFmt w:val="decimal"/>
      <w:lvlText w:val="(%1)"/>
      <w:lvlJc w:val="left"/>
      <w:pPr>
        <w:ind w:left="559" w:hanging="360"/>
      </w:pPr>
      <w:rPr>
        <w:rFonts w:hint="default"/>
        <w:vertAlign w:val="superscript"/>
      </w:rPr>
    </w:lvl>
    <w:lvl w:ilvl="1" w:tplc="04070019" w:tentative="1">
      <w:start w:val="1"/>
      <w:numFmt w:val="lowerLetter"/>
      <w:lvlText w:val="%2."/>
      <w:lvlJc w:val="left"/>
      <w:pPr>
        <w:ind w:left="1279" w:hanging="360"/>
      </w:pPr>
    </w:lvl>
    <w:lvl w:ilvl="2" w:tplc="0407001B" w:tentative="1">
      <w:start w:val="1"/>
      <w:numFmt w:val="lowerRoman"/>
      <w:lvlText w:val="%3."/>
      <w:lvlJc w:val="right"/>
      <w:pPr>
        <w:ind w:left="1999" w:hanging="180"/>
      </w:pPr>
    </w:lvl>
    <w:lvl w:ilvl="3" w:tplc="0407000F" w:tentative="1">
      <w:start w:val="1"/>
      <w:numFmt w:val="decimal"/>
      <w:lvlText w:val="%4."/>
      <w:lvlJc w:val="left"/>
      <w:pPr>
        <w:ind w:left="2719" w:hanging="360"/>
      </w:pPr>
    </w:lvl>
    <w:lvl w:ilvl="4" w:tplc="04070019" w:tentative="1">
      <w:start w:val="1"/>
      <w:numFmt w:val="lowerLetter"/>
      <w:lvlText w:val="%5."/>
      <w:lvlJc w:val="left"/>
      <w:pPr>
        <w:ind w:left="3439" w:hanging="360"/>
      </w:pPr>
    </w:lvl>
    <w:lvl w:ilvl="5" w:tplc="0407001B" w:tentative="1">
      <w:start w:val="1"/>
      <w:numFmt w:val="lowerRoman"/>
      <w:lvlText w:val="%6."/>
      <w:lvlJc w:val="right"/>
      <w:pPr>
        <w:ind w:left="4159" w:hanging="180"/>
      </w:pPr>
    </w:lvl>
    <w:lvl w:ilvl="6" w:tplc="0407000F" w:tentative="1">
      <w:start w:val="1"/>
      <w:numFmt w:val="decimal"/>
      <w:lvlText w:val="%7."/>
      <w:lvlJc w:val="left"/>
      <w:pPr>
        <w:ind w:left="4879" w:hanging="360"/>
      </w:pPr>
    </w:lvl>
    <w:lvl w:ilvl="7" w:tplc="04070019" w:tentative="1">
      <w:start w:val="1"/>
      <w:numFmt w:val="lowerLetter"/>
      <w:lvlText w:val="%8."/>
      <w:lvlJc w:val="left"/>
      <w:pPr>
        <w:ind w:left="5599" w:hanging="360"/>
      </w:pPr>
    </w:lvl>
    <w:lvl w:ilvl="8" w:tplc="0407001B" w:tentative="1">
      <w:start w:val="1"/>
      <w:numFmt w:val="lowerRoman"/>
      <w:lvlText w:val="%9."/>
      <w:lvlJc w:val="right"/>
      <w:pPr>
        <w:ind w:left="6319" w:hanging="180"/>
      </w:pPr>
    </w:lvl>
  </w:abstractNum>
  <w:abstractNum w:abstractNumId="11" w15:restartNumberingAfterBreak="0">
    <w:nsid w:val="114A7A30"/>
    <w:multiLevelType w:val="hybridMultilevel"/>
    <w:tmpl w:val="AAF02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AC4BFA"/>
    <w:multiLevelType w:val="multilevel"/>
    <w:tmpl w:val="0409001D"/>
    <w:styleLink w:val="Style1"/>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5755D3"/>
    <w:multiLevelType w:val="hybridMultilevel"/>
    <w:tmpl w:val="4BEE7E38"/>
    <w:lvl w:ilvl="0" w:tplc="EC6A2416">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tplc="D4F2FC80" w:tentative="1">
      <w:start w:val="1"/>
      <w:numFmt w:val="bullet"/>
      <w:lvlText w:val=""/>
      <w:lvlJc w:val="left"/>
      <w:pPr>
        <w:tabs>
          <w:tab w:val="num" w:pos="840"/>
        </w:tabs>
        <w:ind w:left="840" w:hanging="420"/>
      </w:pPr>
      <w:rPr>
        <w:rFonts w:ascii="Wingdings" w:hAnsi="Wingdings" w:hint="default"/>
      </w:rPr>
    </w:lvl>
    <w:lvl w:ilvl="2" w:tplc="6E0AFC6C" w:tentative="1">
      <w:start w:val="1"/>
      <w:numFmt w:val="bullet"/>
      <w:lvlText w:val=""/>
      <w:lvlJc w:val="left"/>
      <w:pPr>
        <w:tabs>
          <w:tab w:val="num" w:pos="1260"/>
        </w:tabs>
        <w:ind w:left="1260" w:hanging="420"/>
      </w:pPr>
      <w:rPr>
        <w:rFonts w:ascii="Wingdings" w:hAnsi="Wingdings" w:hint="default"/>
      </w:rPr>
    </w:lvl>
    <w:lvl w:ilvl="3" w:tplc="61E4D78E">
      <w:start w:val="1"/>
      <w:numFmt w:val="bullet"/>
      <w:lvlText w:val=""/>
      <w:lvlJc w:val="left"/>
      <w:pPr>
        <w:tabs>
          <w:tab w:val="num" w:pos="1680"/>
        </w:tabs>
        <w:ind w:left="1680" w:hanging="420"/>
      </w:pPr>
      <w:rPr>
        <w:rFonts w:ascii="Wingdings" w:hAnsi="Wingdings" w:hint="default"/>
      </w:rPr>
    </w:lvl>
    <w:lvl w:ilvl="4" w:tplc="FAA432A4" w:tentative="1">
      <w:start w:val="1"/>
      <w:numFmt w:val="bullet"/>
      <w:lvlText w:val=""/>
      <w:lvlJc w:val="left"/>
      <w:pPr>
        <w:tabs>
          <w:tab w:val="num" w:pos="2100"/>
        </w:tabs>
        <w:ind w:left="2100" w:hanging="420"/>
      </w:pPr>
      <w:rPr>
        <w:rFonts w:ascii="Wingdings" w:hAnsi="Wingdings" w:hint="default"/>
      </w:rPr>
    </w:lvl>
    <w:lvl w:ilvl="5" w:tplc="32100376" w:tentative="1">
      <w:start w:val="1"/>
      <w:numFmt w:val="bullet"/>
      <w:lvlText w:val=""/>
      <w:lvlJc w:val="left"/>
      <w:pPr>
        <w:tabs>
          <w:tab w:val="num" w:pos="2520"/>
        </w:tabs>
        <w:ind w:left="2520" w:hanging="420"/>
      </w:pPr>
      <w:rPr>
        <w:rFonts w:ascii="Wingdings" w:hAnsi="Wingdings" w:hint="default"/>
      </w:rPr>
    </w:lvl>
    <w:lvl w:ilvl="6" w:tplc="2E467A08" w:tentative="1">
      <w:start w:val="1"/>
      <w:numFmt w:val="bullet"/>
      <w:lvlText w:val=""/>
      <w:lvlJc w:val="left"/>
      <w:pPr>
        <w:tabs>
          <w:tab w:val="num" w:pos="2940"/>
        </w:tabs>
        <w:ind w:left="2940" w:hanging="420"/>
      </w:pPr>
      <w:rPr>
        <w:rFonts w:ascii="Wingdings" w:hAnsi="Wingdings" w:hint="default"/>
      </w:rPr>
    </w:lvl>
    <w:lvl w:ilvl="7" w:tplc="F8F8088E" w:tentative="1">
      <w:start w:val="1"/>
      <w:numFmt w:val="bullet"/>
      <w:lvlText w:val=""/>
      <w:lvlJc w:val="left"/>
      <w:pPr>
        <w:tabs>
          <w:tab w:val="num" w:pos="3360"/>
        </w:tabs>
        <w:ind w:left="3360" w:hanging="420"/>
      </w:pPr>
      <w:rPr>
        <w:rFonts w:ascii="Wingdings" w:hAnsi="Wingdings" w:hint="default"/>
      </w:rPr>
    </w:lvl>
    <w:lvl w:ilvl="8" w:tplc="6F0232CE"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8512A4"/>
    <w:multiLevelType w:val="hybridMultilevel"/>
    <w:tmpl w:val="E73ECA4C"/>
    <w:lvl w:ilvl="0" w:tplc="465EF330">
      <w:start w:val="1"/>
      <w:numFmt w:val="decimal"/>
      <w:pStyle w:val="AppendixNumbering2"/>
      <w:lvlText w:val="APP2-%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1241CB0"/>
    <w:multiLevelType w:val="hybridMultilevel"/>
    <w:tmpl w:val="95D8E9BA"/>
    <w:lvl w:ilvl="0" w:tplc="FC804EA0">
      <w:start w:val="45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F4188"/>
    <w:multiLevelType w:val="multilevel"/>
    <w:tmpl w:val="80C4782C"/>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AnnexNumbering2"/>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16A23A0"/>
    <w:multiLevelType w:val="hybridMultilevel"/>
    <w:tmpl w:val="DC5EA706"/>
    <w:lvl w:ilvl="0" w:tplc="FC804EA0">
      <w:start w:val="45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76EEC"/>
    <w:multiLevelType w:val="hybridMultilevel"/>
    <w:tmpl w:val="6B668B86"/>
    <w:lvl w:ilvl="0" w:tplc="0AFA9538">
      <w:start w:val="1"/>
      <w:numFmt w:val="decimal"/>
      <w:pStyle w:val="AnnexNumbering1"/>
      <w:lvlText w:val="A%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BF42D2F"/>
    <w:multiLevelType w:val="hybridMultilevel"/>
    <w:tmpl w:val="DC7C21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401FB"/>
    <w:multiLevelType w:val="hybridMultilevel"/>
    <w:tmpl w:val="70ACD008"/>
    <w:lvl w:ilvl="0" w:tplc="FC804EA0">
      <w:start w:val="450"/>
      <w:numFmt w:val="bullet"/>
      <w:lvlText w:val="−"/>
      <w:lvlJc w:val="left"/>
      <w:pPr>
        <w:ind w:left="1184" w:hanging="390"/>
      </w:pPr>
      <w:rPr>
        <w:rFonts w:ascii="Times New Roman" w:eastAsia="Arial Unicode MS"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1" w15:restartNumberingAfterBreak="0">
    <w:nsid w:val="3EC83CA1"/>
    <w:multiLevelType w:val="hybridMultilevel"/>
    <w:tmpl w:val="48B0F156"/>
    <w:lvl w:ilvl="0" w:tplc="FC804EA0">
      <w:start w:val="45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120D1"/>
    <w:multiLevelType w:val="hybridMultilevel"/>
    <w:tmpl w:val="D78C9BCC"/>
    <w:lvl w:ilvl="0" w:tplc="6B1EEC8A">
      <w:start w:val="1"/>
      <w:numFmt w:val="decimal"/>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EB36E4"/>
    <w:multiLevelType w:val="multilevel"/>
    <w:tmpl w:val="56E88E8E"/>
    <w:lvl w:ilvl="0">
      <w:start w:val="1"/>
      <w:numFmt w:val="decimal"/>
      <w:pStyle w:val="123-list"/>
      <w:lvlText w:val="%1."/>
      <w:lvlJc w:val="left"/>
      <w:pPr>
        <w:ind w:left="930" w:hanging="57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FC7565B"/>
    <w:multiLevelType w:val="hybridMultilevel"/>
    <w:tmpl w:val="831EB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72DC3"/>
    <w:multiLevelType w:val="hybridMultilevel"/>
    <w:tmpl w:val="75769F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47E6FC5"/>
    <w:multiLevelType w:val="hybridMultilevel"/>
    <w:tmpl w:val="9E824E0C"/>
    <w:lvl w:ilvl="0" w:tplc="FC804EA0">
      <w:start w:val="45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B7161"/>
    <w:multiLevelType w:val="hybridMultilevel"/>
    <w:tmpl w:val="5E265DB2"/>
    <w:lvl w:ilvl="0" w:tplc="10E8DBB6">
      <w:start w:val="1"/>
      <w:numFmt w:val="decimal"/>
      <w:lvlText w:val="图%1."/>
      <w:lvlJc w:val="left"/>
      <w:pPr>
        <w:ind w:left="420" w:hanging="4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98B62154" w:tentative="1">
      <w:start w:val="1"/>
      <w:numFmt w:val="lowerLetter"/>
      <w:lvlText w:val="%2)"/>
      <w:lvlJc w:val="left"/>
      <w:pPr>
        <w:ind w:left="840" w:hanging="420"/>
      </w:pPr>
    </w:lvl>
    <w:lvl w:ilvl="2" w:tplc="F2705790" w:tentative="1">
      <w:start w:val="1"/>
      <w:numFmt w:val="lowerRoman"/>
      <w:lvlText w:val="%3."/>
      <w:lvlJc w:val="right"/>
      <w:pPr>
        <w:ind w:left="1260" w:hanging="420"/>
      </w:pPr>
    </w:lvl>
    <w:lvl w:ilvl="3" w:tplc="85AA3A66" w:tentative="1">
      <w:start w:val="1"/>
      <w:numFmt w:val="decimal"/>
      <w:lvlText w:val="%4."/>
      <w:lvlJc w:val="left"/>
      <w:pPr>
        <w:ind w:left="1680" w:hanging="420"/>
      </w:pPr>
    </w:lvl>
    <w:lvl w:ilvl="4" w:tplc="C3C4D73A" w:tentative="1">
      <w:start w:val="1"/>
      <w:numFmt w:val="lowerLetter"/>
      <w:lvlText w:val="%5)"/>
      <w:lvlJc w:val="left"/>
      <w:pPr>
        <w:ind w:left="2100" w:hanging="420"/>
      </w:pPr>
    </w:lvl>
    <w:lvl w:ilvl="5" w:tplc="5EFC7A06" w:tentative="1">
      <w:start w:val="1"/>
      <w:numFmt w:val="lowerRoman"/>
      <w:lvlText w:val="%6."/>
      <w:lvlJc w:val="right"/>
      <w:pPr>
        <w:ind w:left="2520" w:hanging="420"/>
      </w:pPr>
    </w:lvl>
    <w:lvl w:ilvl="6" w:tplc="95148A3E" w:tentative="1">
      <w:start w:val="1"/>
      <w:numFmt w:val="decimal"/>
      <w:lvlText w:val="%7."/>
      <w:lvlJc w:val="left"/>
      <w:pPr>
        <w:ind w:left="2940" w:hanging="420"/>
      </w:pPr>
    </w:lvl>
    <w:lvl w:ilvl="7" w:tplc="F17E0338" w:tentative="1">
      <w:start w:val="1"/>
      <w:numFmt w:val="lowerLetter"/>
      <w:lvlText w:val="%8)"/>
      <w:lvlJc w:val="left"/>
      <w:pPr>
        <w:ind w:left="3360" w:hanging="420"/>
      </w:pPr>
    </w:lvl>
    <w:lvl w:ilvl="8" w:tplc="C03C39C8" w:tentative="1">
      <w:start w:val="1"/>
      <w:numFmt w:val="lowerRoman"/>
      <w:lvlText w:val="%9."/>
      <w:lvlJc w:val="right"/>
      <w:pPr>
        <w:ind w:left="3780" w:hanging="420"/>
      </w:pPr>
    </w:lvl>
  </w:abstractNum>
  <w:abstractNum w:abstractNumId="28" w15:restartNumberingAfterBreak="0">
    <w:nsid w:val="6B624AF5"/>
    <w:multiLevelType w:val="hybridMultilevel"/>
    <w:tmpl w:val="37786B06"/>
    <w:lvl w:ilvl="0" w:tplc="DAD22E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5650633"/>
    <w:multiLevelType w:val="hybridMultilevel"/>
    <w:tmpl w:val="1592080A"/>
    <w:lvl w:ilvl="0" w:tplc="04070017">
      <w:start w:val="1"/>
      <w:numFmt w:val="lowerLetter"/>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30" w15:restartNumberingAfterBreak="0">
    <w:nsid w:val="7710724B"/>
    <w:multiLevelType w:val="hybridMultilevel"/>
    <w:tmpl w:val="D7A43922"/>
    <w:lvl w:ilvl="0" w:tplc="FC804EA0">
      <w:start w:val="450"/>
      <w:numFmt w:val="bullet"/>
      <w:lvlText w:val="−"/>
      <w:lvlJc w:val="left"/>
      <w:pPr>
        <w:ind w:left="360" w:hanging="360"/>
      </w:pPr>
      <w:rPr>
        <w:rFonts w:ascii="Times New Roman" w:eastAsia="Arial Unicode MS"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B03EC8"/>
    <w:multiLevelType w:val="hybridMultilevel"/>
    <w:tmpl w:val="3632A166"/>
    <w:lvl w:ilvl="0" w:tplc="5CF48F16">
      <w:start w:val="1"/>
      <w:numFmt w:val="decimal"/>
      <w:lvlText w:val="(%1)"/>
      <w:lvlJc w:val="left"/>
      <w:pPr>
        <w:ind w:left="275" w:hanging="360"/>
      </w:pPr>
      <w:rPr>
        <w:rFonts w:hint="default"/>
        <w:vertAlign w:val="superscript"/>
      </w:rPr>
    </w:lvl>
    <w:lvl w:ilvl="1" w:tplc="04090019" w:tentative="1">
      <w:start w:val="1"/>
      <w:numFmt w:val="lowerLetter"/>
      <w:lvlText w:val="%2."/>
      <w:lvlJc w:val="left"/>
      <w:pPr>
        <w:ind w:left="995" w:hanging="360"/>
      </w:pPr>
    </w:lvl>
    <w:lvl w:ilvl="2" w:tplc="0409001B" w:tentative="1">
      <w:start w:val="1"/>
      <w:numFmt w:val="lowerRoman"/>
      <w:lvlText w:val="%3."/>
      <w:lvlJc w:val="right"/>
      <w:pPr>
        <w:ind w:left="1715" w:hanging="180"/>
      </w:pPr>
    </w:lvl>
    <w:lvl w:ilvl="3" w:tplc="0409000F" w:tentative="1">
      <w:start w:val="1"/>
      <w:numFmt w:val="decimal"/>
      <w:lvlText w:val="%4."/>
      <w:lvlJc w:val="left"/>
      <w:pPr>
        <w:ind w:left="2435" w:hanging="360"/>
      </w:pPr>
    </w:lvl>
    <w:lvl w:ilvl="4" w:tplc="04090019" w:tentative="1">
      <w:start w:val="1"/>
      <w:numFmt w:val="lowerLetter"/>
      <w:lvlText w:val="%5."/>
      <w:lvlJc w:val="left"/>
      <w:pPr>
        <w:ind w:left="3155" w:hanging="360"/>
      </w:pPr>
    </w:lvl>
    <w:lvl w:ilvl="5" w:tplc="0409001B" w:tentative="1">
      <w:start w:val="1"/>
      <w:numFmt w:val="lowerRoman"/>
      <w:lvlText w:val="%6."/>
      <w:lvlJc w:val="right"/>
      <w:pPr>
        <w:ind w:left="3875" w:hanging="180"/>
      </w:pPr>
    </w:lvl>
    <w:lvl w:ilvl="6" w:tplc="0409000F" w:tentative="1">
      <w:start w:val="1"/>
      <w:numFmt w:val="decimal"/>
      <w:lvlText w:val="%7."/>
      <w:lvlJc w:val="left"/>
      <w:pPr>
        <w:ind w:left="4595" w:hanging="360"/>
      </w:pPr>
    </w:lvl>
    <w:lvl w:ilvl="7" w:tplc="04090019" w:tentative="1">
      <w:start w:val="1"/>
      <w:numFmt w:val="lowerLetter"/>
      <w:lvlText w:val="%8."/>
      <w:lvlJc w:val="left"/>
      <w:pPr>
        <w:ind w:left="5315" w:hanging="360"/>
      </w:pPr>
    </w:lvl>
    <w:lvl w:ilvl="8" w:tplc="0409001B" w:tentative="1">
      <w:start w:val="1"/>
      <w:numFmt w:val="lowerRoman"/>
      <w:lvlText w:val="%9."/>
      <w:lvlJc w:val="right"/>
      <w:pPr>
        <w:ind w:left="6035" w:hanging="180"/>
      </w:pPr>
    </w:lvl>
  </w:abstractNum>
  <w:abstractNum w:abstractNumId="32" w15:restartNumberingAfterBreak="0">
    <w:nsid w:val="794B7FF6"/>
    <w:multiLevelType w:val="hybridMultilevel"/>
    <w:tmpl w:val="76C27F8C"/>
    <w:lvl w:ilvl="0" w:tplc="AB209520">
      <w:start w:val="1"/>
      <w:numFmt w:val="decimal"/>
      <w:pStyle w:val="AppendixNumbering1"/>
      <w:lvlText w:val="APP1-%1"/>
      <w:lvlJc w:val="left"/>
      <w:pPr>
        <w:ind w:left="72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F773C35"/>
    <w:multiLevelType w:val="hybridMultilevel"/>
    <w:tmpl w:val="2CB47D36"/>
    <w:lvl w:ilvl="0" w:tplc="3D74E712">
      <w:start w:val="1"/>
      <w:numFmt w:val="bullet"/>
      <w:pStyle w:val="ItemListinTable"/>
      <w:lvlText w:val=""/>
      <w:lvlJc w:val="left"/>
      <w:pPr>
        <w:tabs>
          <w:tab w:val="num" w:pos="170"/>
        </w:tabs>
        <w:ind w:left="170" w:hanging="170"/>
      </w:pPr>
      <w:rPr>
        <w:rFonts w:ascii="Wingdings" w:eastAsia="SimSun" w:hAnsi="Wingdings" w:hint="default"/>
        <w:b w:val="0"/>
        <w:i w:val="0"/>
        <w:color w:val="auto"/>
        <w:position w:val="3"/>
        <w:sz w:val="13"/>
        <w:szCs w:val="13"/>
      </w:rPr>
    </w:lvl>
    <w:lvl w:ilvl="1" w:tplc="4D5E9072" w:tentative="1">
      <w:start w:val="1"/>
      <w:numFmt w:val="bullet"/>
      <w:lvlText w:val=""/>
      <w:lvlJc w:val="left"/>
      <w:pPr>
        <w:tabs>
          <w:tab w:val="num" w:pos="840"/>
        </w:tabs>
        <w:ind w:left="840" w:hanging="420"/>
      </w:pPr>
      <w:rPr>
        <w:rFonts w:ascii="Wingdings" w:hAnsi="Wingdings" w:hint="default"/>
      </w:rPr>
    </w:lvl>
    <w:lvl w:ilvl="2" w:tplc="D054E08C" w:tentative="1">
      <w:start w:val="1"/>
      <w:numFmt w:val="bullet"/>
      <w:lvlText w:val=""/>
      <w:lvlJc w:val="left"/>
      <w:pPr>
        <w:tabs>
          <w:tab w:val="num" w:pos="1260"/>
        </w:tabs>
        <w:ind w:left="1260" w:hanging="420"/>
      </w:pPr>
      <w:rPr>
        <w:rFonts w:ascii="Wingdings" w:hAnsi="Wingdings" w:hint="default"/>
      </w:rPr>
    </w:lvl>
    <w:lvl w:ilvl="3" w:tplc="073AB108" w:tentative="1">
      <w:start w:val="1"/>
      <w:numFmt w:val="bullet"/>
      <w:lvlText w:val=""/>
      <w:lvlJc w:val="left"/>
      <w:pPr>
        <w:tabs>
          <w:tab w:val="num" w:pos="1680"/>
        </w:tabs>
        <w:ind w:left="1680" w:hanging="420"/>
      </w:pPr>
      <w:rPr>
        <w:rFonts w:ascii="Wingdings" w:hAnsi="Wingdings" w:hint="default"/>
      </w:rPr>
    </w:lvl>
    <w:lvl w:ilvl="4" w:tplc="25C2CC08" w:tentative="1">
      <w:start w:val="1"/>
      <w:numFmt w:val="bullet"/>
      <w:lvlText w:val=""/>
      <w:lvlJc w:val="left"/>
      <w:pPr>
        <w:tabs>
          <w:tab w:val="num" w:pos="2100"/>
        </w:tabs>
        <w:ind w:left="2100" w:hanging="420"/>
      </w:pPr>
      <w:rPr>
        <w:rFonts w:ascii="Wingdings" w:hAnsi="Wingdings" w:hint="default"/>
      </w:rPr>
    </w:lvl>
    <w:lvl w:ilvl="5" w:tplc="06540656" w:tentative="1">
      <w:start w:val="1"/>
      <w:numFmt w:val="bullet"/>
      <w:lvlText w:val=""/>
      <w:lvlJc w:val="left"/>
      <w:pPr>
        <w:tabs>
          <w:tab w:val="num" w:pos="2520"/>
        </w:tabs>
        <w:ind w:left="2520" w:hanging="420"/>
      </w:pPr>
      <w:rPr>
        <w:rFonts w:ascii="Wingdings" w:hAnsi="Wingdings" w:hint="default"/>
      </w:rPr>
    </w:lvl>
    <w:lvl w:ilvl="6" w:tplc="8688A170" w:tentative="1">
      <w:start w:val="1"/>
      <w:numFmt w:val="bullet"/>
      <w:lvlText w:val=""/>
      <w:lvlJc w:val="left"/>
      <w:pPr>
        <w:tabs>
          <w:tab w:val="num" w:pos="2940"/>
        </w:tabs>
        <w:ind w:left="2940" w:hanging="420"/>
      </w:pPr>
      <w:rPr>
        <w:rFonts w:ascii="Wingdings" w:hAnsi="Wingdings" w:hint="default"/>
      </w:rPr>
    </w:lvl>
    <w:lvl w:ilvl="7" w:tplc="E7EAABFE" w:tentative="1">
      <w:start w:val="1"/>
      <w:numFmt w:val="bullet"/>
      <w:lvlText w:val=""/>
      <w:lvlJc w:val="left"/>
      <w:pPr>
        <w:tabs>
          <w:tab w:val="num" w:pos="3360"/>
        </w:tabs>
        <w:ind w:left="3360" w:hanging="420"/>
      </w:pPr>
      <w:rPr>
        <w:rFonts w:ascii="Wingdings" w:hAnsi="Wingdings" w:hint="default"/>
      </w:rPr>
    </w:lvl>
    <w:lvl w:ilvl="8" w:tplc="CC9E457E"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3"/>
  </w:num>
  <w:num w:numId="3">
    <w:abstractNumId w:val="33"/>
  </w:num>
  <w:num w:numId="4">
    <w:abstractNumId w:val="23"/>
  </w:num>
  <w:num w:numId="5">
    <w:abstractNumId w:val="10"/>
  </w:num>
  <w:num w:numId="6">
    <w:abstractNumId w:val="28"/>
  </w:num>
  <w:num w:numId="7">
    <w:abstractNumId w:val="11"/>
  </w:num>
  <w:num w:numId="8">
    <w:abstractNumId w:val="19"/>
  </w:num>
  <w:num w:numId="9">
    <w:abstractNumId w:val="24"/>
  </w:num>
  <w:num w:numId="10">
    <w:abstractNumId w:val="25"/>
  </w:num>
  <w:num w:numId="11">
    <w:abstractNumId w:val="22"/>
  </w:num>
  <w:num w:numId="12">
    <w:abstractNumId w:val="23"/>
    <w:lvlOverride w:ilvl="0">
      <w:startOverride w:val="1"/>
    </w:lvlOverride>
  </w:num>
  <w:num w:numId="13">
    <w:abstractNumId w:val="29"/>
  </w:num>
  <w:num w:numId="14">
    <w:abstractNumId w:val="26"/>
  </w:num>
  <w:num w:numId="15">
    <w:abstractNumId w:val="16"/>
  </w:num>
  <w:num w:numId="16">
    <w:abstractNumId w:val="18"/>
  </w:num>
  <w:num w:numId="17">
    <w:abstractNumId w:val="32"/>
  </w:num>
  <w:num w:numId="18">
    <w:abstractNumId w:val="14"/>
  </w:num>
  <w:num w:numId="19">
    <w:abstractNumId w:val="30"/>
  </w:num>
  <w:num w:numId="20">
    <w:abstractNumId w:val="27"/>
  </w:num>
  <w:num w:numId="21">
    <w:abstractNumId w:val="31"/>
  </w:num>
  <w:num w:numId="22">
    <w:abstractNumId w:val="15"/>
  </w:num>
  <w:num w:numId="23">
    <w:abstractNumId w:val="21"/>
  </w:num>
  <w:num w:numId="24">
    <w:abstractNumId w:val="17"/>
  </w:num>
  <w:num w:numId="25">
    <w:abstractNumId w:val="2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AU" w:vendorID="64" w:dllVersion="131078" w:nlCheck="1" w:checkStyle="1"/>
  <w:activeWritingStyle w:appName="MSWord" w:lang="fr-FR"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B8"/>
    <w:rsid w:val="00004FC7"/>
    <w:rsid w:val="000069D4"/>
    <w:rsid w:val="000174AD"/>
    <w:rsid w:val="0002667B"/>
    <w:rsid w:val="00047A1D"/>
    <w:rsid w:val="000604B9"/>
    <w:rsid w:val="000941CA"/>
    <w:rsid w:val="000A7D55"/>
    <w:rsid w:val="000C2E8E"/>
    <w:rsid w:val="000D6CF7"/>
    <w:rsid w:val="000E0E7C"/>
    <w:rsid w:val="000F1B4B"/>
    <w:rsid w:val="000F5933"/>
    <w:rsid w:val="00107F0F"/>
    <w:rsid w:val="00115769"/>
    <w:rsid w:val="0012744F"/>
    <w:rsid w:val="00131178"/>
    <w:rsid w:val="00156F66"/>
    <w:rsid w:val="001618EE"/>
    <w:rsid w:val="00163271"/>
    <w:rsid w:val="001649B2"/>
    <w:rsid w:val="00182528"/>
    <w:rsid w:val="0018500B"/>
    <w:rsid w:val="00196A19"/>
    <w:rsid w:val="001F54D7"/>
    <w:rsid w:val="002002E7"/>
    <w:rsid w:val="00202DC1"/>
    <w:rsid w:val="00205816"/>
    <w:rsid w:val="002116EE"/>
    <w:rsid w:val="002309D8"/>
    <w:rsid w:val="002717B9"/>
    <w:rsid w:val="002A7FE2"/>
    <w:rsid w:val="002B7DA8"/>
    <w:rsid w:val="002E1B4F"/>
    <w:rsid w:val="002F2E67"/>
    <w:rsid w:val="002F6363"/>
    <w:rsid w:val="002F7CB3"/>
    <w:rsid w:val="003138DC"/>
    <w:rsid w:val="00315546"/>
    <w:rsid w:val="0032176C"/>
    <w:rsid w:val="00327154"/>
    <w:rsid w:val="00330567"/>
    <w:rsid w:val="00352229"/>
    <w:rsid w:val="00386A9D"/>
    <w:rsid w:val="00391081"/>
    <w:rsid w:val="003B114A"/>
    <w:rsid w:val="003B2789"/>
    <w:rsid w:val="003C13CE"/>
    <w:rsid w:val="003E2518"/>
    <w:rsid w:val="003E7CEF"/>
    <w:rsid w:val="00417766"/>
    <w:rsid w:val="00497400"/>
    <w:rsid w:val="004B1EF7"/>
    <w:rsid w:val="004B3FAD"/>
    <w:rsid w:val="004D452F"/>
    <w:rsid w:val="00501DCA"/>
    <w:rsid w:val="00513A47"/>
    <w:rsid w:val="005154D8"/>
    <w:rsid w:val="005263E5"/>
    <w:rsid w:val="005408DF"/>
    <w:rsid w:val="00555B15"/>
    <w:rsid w:val="00566347"/>
    <w:rsid w:val="005713C0"/>
    <w:rsid w:val="00573344"/>
    <w:rsid w:val="005827B8"/>
    <w:rsid w:val="00582B9C"/>
    <w:rsid w:val="00583F9B"/>
    <w:rsid w:val="0059075E"/>
    <w:rsid w:val="005A40A1"/>
    <w:rsid w:val="005E5AC9"/>
    <w:rsid w:val="005E5C10"/>
    <w:rsid w:val="005F2C78"/>
    <w:rsid w:val="006144E4"/>
    <w:rsid w:val="00624846"/>
    <w:rsid w:val="00650299"/>
    <w:rsid w:val="00655FC5"/>
    <w:rsid w:val="00666AEB"/>
    <w:rsid w:val="00673810"/>
    <w:rsid w:val="006B1850"/>
    <w:rsid w:val="006D3061"/>
    <w:rsid w:val="006D3DA4"/>
    <w:rsid w:val="0070252F"/>
    <w:rsid w:val="00745BDF"/>
    <w:rsid w:val="00784710"/>
    <w:rsid w:val="007D6FB2"/>
    <w:rsid w:val="00814E0A"/>
    <w:rsid w:val="00822581"/>
    <w:rsid w:val="008309DD"/>
    <w:rsid w:val="0083227A"/>
    <w:rsid w:val="00866900"/>
    <w:rsid w:val="00881BA1"/>
    <w:rsid w:val="008C26B8"/>
    <w:rsid w:val="008C2BDF"/>
    <w:rsid w:val="008F208F"/>
    <w:rsid w:val="008F36C3"/>
    <w:rsid w:val="00902B7B"/>
    <w:rsid w:val="009130A0"/>
    <w:rsid w:val="00913A72"/>
    <w:rsid w:val="009329BA"/>
    <w:rsid w:val="00982084"/>
    <w:rsid w:val="00987EC5"/>
    <w:rsid w:val="00995963"/>
    <w:rsid w:val="009B61EB"/>
    <w:rsid w:val="009C2064"/>
    <w:rsid w:val="009C70BC"/>
    <w:rsid w:val="009D1697"/>
    <w:rsid w:val="009F3A46"/>
    <w:rsid w:val="009F6A44"/>
    <w:rsid w:val="009F73BE"/>
    <w:rsid w:val="00A004C1"/>
    <w:rsid w:val="00A0069B"/>
    <w:rsid w:val="00A014F8"/>
    <w:rsid w:val="00A1258C"/>
    <w:rsid w:val="00A21F56"/>
    <w:rsid w:val="00A32BDA"/>
    <w:rsid w:val="00A5173C"/>
    <w:rsid w:val="00A5587A"/>
    <w:rsid w:val="00A56A79"/>
    <w:rsid w:val="00A61AEF"/>
    <w:rsid w:val="00A96D50"/>
    <w:rsid w:val="00AC7641"/>
    <w:rsid w:val="00AD2345"/>
    <w:rsid w:val="00AD3B2C"/>
    <w:rsid w:val="00AF173A"/>
    <w:rsid w:val="00AF78C7"/>
    <w:rsid w:val="00B04E8D"/>
    <w:rsid w:val="00B066A4"/>
    <w:rsid w:val="00B07A13"/>
    <w:rsid w:val="00B11BAE"/>
    <w:rsid w:val="00B235EA"/>
    <w:rsid w:val="00B26D82"/>
    <w:rsid w:val="00B3654D"/>
    <w:rsid w:val="00B4279B"/>
    <w:rsid w:val="00B45FC9"/>
    <w:rsid w:val="00B81138"/>
    <w:rsid w:val="00B8676D"/>
    <w:rsid w:val="00BA5834"/>
    <w:rsid w:val="00BC7CCF"/>
    <w:rsid w:val="00BE470B"/>
    <w:rsid w:val="00C01EB2"/>
    <w:rsid w:val="00C07915"/>
    <w:rsid w:val="00C15C9F"/>
    <w:rsid w:val="00C4411B"/>
    <w:rsid w:val="00C57A91"/>
    <w:rsid w:val="00C9531B"/>
    <w:rsid w:val="00C96D7B"/>
    <w:rsid w:val="00CA5C0C"/>
    <w:rsid w:val="00CA6DE6"/>
    <w:rsid w:val="00CC01C2"/>
    <w:rsid w:val="00CF21F2"/>
    <w:rsid w:val="00D02712"/>
    <w:rsid w:val="00D046A7"/>
    <w:rsid w:val="00D214D0"/>
    <w:rsid w:val="00D3546E"/>
    <w:rsid w:val="00D6546B"/>
    <w:rsid w:val="00D7134F"/>
    <w:rsid w:val="00D72D3C"/>
    <w:rsid w:val="00D87EE7"/>
    <w:rsid w:val="00D91E20"/>
    <w:rsid w:val="00DB178B"/>
    <w:rsid w:val="00DB589C"/>
    <w:rsid w:val="00DC17D3"/>
    <w:rsid w:val="00DD4BED"/>
    <w:rsid w:val="00DE39F0"/>
    <w:rsid w:val="00DF0AF3"/>
    <w:rsid w:val="00DF3037"/>
    <w:rsid w:val="00DF7E9F"/>
    <w:rsid w:val="00E0585D"/>
    <w:rsid w:val="00E23D20"/>
    <w:rsid w:val="00E27D7E"/>
    <w:rsid w:val="00E42E13"/>
    <w:rsid w:val="00E56D5C"/>
    <w:rsid w:val="00E6257C"/>
    <w:rsid w:val="00E63C59"/>
    <w:rsid w:val="00E7039E"/>
    <w:rsid w:val="00E8440D"/>
    <w:rsid w:val="00E96BF6"/>
    <w:rsid w:val="00EB17AE"/>
    <w:rsid w:val="00ED3B2F"/>
    <w:rsid w:val="00F25662"/>
    <w:rsid w:val="00F33756"/>
    <w:rsid w:val="00F57753"/>
    <w:rsid w:val="00F671F8"/>
    <w:rsid w:val="00F77916"/>
    <w:rsid w:val="00F85FF3"/>
    <w:rsid w:val="00F87CA4"/>
    <w:rsid w:val="00FA124A"/>
    <w:rsid w:val="00FB1A70"/>
    <w:rsid w:val="00FB5827"/>
    <w:rsid w:val="00FC08DD"/>
    <w:rsid w:val="00FC2316"/>
    <w:rsid w:val="00FC2CFD"/>
    <w:rsid w:val="00FF56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FDDF10A-BC22-49CC-B390-4058F98C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link w:val="ChaptitleChar"/>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pie de página"/>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3,Style 17,FR,Style 13,Footnote,Fussnotenzeichen,Appel note de bas de p + 11 pt,Italic,Appel note de bas de p1,Bla,R"/>
    <w:basedOn w:val="DefaultParagraphFont"/>
    <w:qForma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T,fn"/>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1618EE"/>
    <w:pPr>
      <w:tabs>
        <w:tab w:val="left" w:pos="284"/>
      </w:tabs>
      <w:spacing w:before="40" w:after="40"/>
    </w:pPr>
    <w:rPr>
      <w:sz w:val="18"/>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BA5834"/>
    <w:pPr>
      <w:keepNext/>
      <w:keepLines/>
      <w:spacing w:before="160"/>
    </w:pPr>
    <w:rPr>
      <w:i/>
    </w:rPr>
  </w:style>
  <w:style w:type="paragraph" w:customStyle="1" w:styleId="Headingb">
    <w:name w:val="Heading_b"/>
    <w:basedOn w:val="Normal"/>
    <w:next w:val="Normal"/>
    <w:link w:val="HeadingbChar"/>
    <w:qFormat/>
    <w:rsid w:val="00987EC5"/>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555B15"/>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32176C"/>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pie de página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Blanc">
    <w:name w:val="Blanc"/>
    <w:basedOn w:val="Normal"/>
    <w:next w:val="Tabletext"/>
    <w:rsid w:val="005827B8"/>
    <w:pPr>
      <w:keepNext/>
      <w:keepLines/>
      <w:tabs>
        <w:tab w:val="clear" w:pos="1134"/>
        <w:tab w:val="clear" w:pos="1871"/>
        <w:tab w:val="clear" w:pos="2268"/>
      </w:tabs>
      <w:spacing w:before="0"/>
      <w:jc w:val="both"/>
    </w:pPr>
    <w:rPr>
      <w:sz w:val="16"/>
    </w:rPr>
  </w:style>
  <w:style w:type="character" w:customStyle="1" w:styleId="href">
    <w:name w:val="href"/>
    <w:basedOn w:val="DefaultParagraphFont"/>
    <w:rsid w:val="005827B8"/>
  </w:style>
  <w:style w:type="paragraph" w:customStyle="1" w:styleId="AnnexNoTitle">
    <w:name w:val="Annex_NoTitle"/>
    <w:basedOn w:val="Normal"/>
    <w:next w:val="Normalaftertitle"/>
    <w:rsid w:val="005827B8"/>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autoRedefine/>
    <w:uiPriority w:val="99"/>
    <w:rsid w:val="005827B8"/>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lang w:val="es-ES_tradnl"/>
    </w:rPr>
  </w:style>
  <w:style w:type="paragraph" w:customStyle="1" w:styleId="AppendixNoTitle">
    <w:name w:val="Appendix_NoTitle"/>
    <w:basedOn w:val="AnnexNoTitle"/>
    <w:next w:val="Normal"/>
    <w:rsid w:val="005827B8"/>
  </w:style>
  <w:style w:type="paragraph" w:customStyle="1" w:styleId="Tablefin">
    <w:name w:val="Table_fin"/>
    <w:basedOn w:val="Normal"/>
    <w:next w:val="Normal"/>
    <w:rsid w:val="005827B8"/>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5827B8"/>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rsid w:val="005827B8"/>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5827B8"/>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uiPriority w:val="99"/>
    <w:rsid w:val="005827B8"/>
    <w:pPr>
      <w:tabs>
        <w:tab w:val="clear" w:pos="1134"/>
        <w:tab w:val="clear" w:pos="1871"/>
        <w:tab w:val="clear" w:pos="2268"/>
        <w:tab w:val="left" w:pos="794"/>
        <w:tab w:val="left" w:pos="1191"/>
        <w:tab w:val="left" w:pos="1588"/>
        <w:tab w:val="left" w:pos="1985"/>
      </w:tabs>
      <w:spacing w:after="480"/>
      <w:jc w:val="both"/>
    </w:pPr>
    <w:rPr>
      <w:lang w:val="es-ES_tradnl"/>
    </w:rPr>
  </w:style>
  <w:style w:type="character" w:styleId="Hyperlink">
    <w:name w:val="Hyperlink"/>
    <w:basedOn w:val="DefaultParagraphFont"/>
    <w:uiPriority w:val="99"/>
    <w:rsid w:val="005827B8"/>
    <w:rPr>
      <w:color w:val="0000FF"/>
      <w:u w:val="single"/>
    </w:rPr>
  </w:style>
  <w:style w:type="paragraph" w:customStyle="1" w:styleId="TableLegendNote">
    <w:name w:val="Table_Legend_Note"/>
    <w:basedOn w:val="Tablelegend"/>
    <w:next w:val="Tablelegend"/>
    <w:rsid w:val="005827B8"/>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pPr>
    <w:rPr>
      <w:sz w:val="22"/>
      <w:lang w:val="en-US"/>
    </w:rPr>
  </w:style>
  <w:style w:type="character" w:customStyle="1" w:styleId="Heading1Char">
    <w:name w:val="Heading 1 Char"/>
    <w:basedOn w:val="DefaultParagraphFont"/>
    <w:link w:val="Heading1"/>
    <w:uiPriority w:val="99"/>
    <w:rsid w:val="005827B8"/>
    <w:rPr>
      <w:rFonts w:ascii="Times New Roman" w:hAnsi="Times New Roman"/>
      <w:b/>
      <w:sz w:val="28"/>
      <w:lang w:val="en-GB" w:eastAsia="en-US"/>
    </w:rPr>
  </w:style>
  <w:style w:type="character" w:customStyle="1" w:styleId="Heading2Char">
    <w:name w:val="Heading 2 Char"/>
    <w:basedOn w:val="DefaultParagraphFont"/>
    <w:link w:val="Heading2"/>
    <w:uiPriority w:val="99"/>
    <w:rsid w:val="005827B8"/>
    <w:rPr>
      <w:rFonts w:ascii="Times New Roman" w:hAnsi="Times New Roman"/>
      <w:b/>
      <w:sz w:val="24"/>
      <w:lang w:val="en-GB" w:eastAsia="en-US"/>
    </w:rPr>
  </w:style>
  <w:style w:type="character" w:customStyle="1" w:styleId="Heading3Char">
    <w:name w:val="Heading 3 Char"/>
    <w:basedOn w:val="DefaultParagraphFont"/>
    <w:link w:val="Heading3"/>
    <w:rsid w:val="005827B8"/>
    <w:rPr>
      <w:rFonts w:ascii="Times New Roman" w:hAnsi="Times New Roman"/>
      <w:b/>
      <w:sz w:val="24"/>
      <w:lang w:val="en-GB" w:eastAsia="en-US"/>
    </w:rPr>
  </w:style>
  <w:style w:type="character" w:customStyle="1" w:styleId="Heading4Char">
    <w:name w:val="Heading 4 Char"/>
    <w:basedOn w:val="DefaultParagraphFont"/>
    <w:link w:val="Heading4"/>
    <w:rsid w:val="005827B8"/>
    <w:rPr>
      <w:rFonts w:ascii="Times New Roman" w:hAnsi="Times New Roman"/>
      <w:b/>
      <w:sz w:val="24"/>
      <w:lang w:val="en-GB" w:eastAsia="en-US"/>
    </w:rPr>
  </w:style>
  <w:style w:type="character" w:customStyle="1" w:styleId="Heading5Char">
    <w:name w:val="Heading 5 Char"/>
    <w:basedOn w:val="DefaultParagraphFont"/>
    <w:link w:val="Heading5"/>
    <w:rsid w:val="005827B8"/>
    <w:rPr>
      <w:rFonts w:ascii="Times New Roman" w:hAnsi="Times New Roman"/>
      <w:b/>
      <w:sz w:val="24"/>
      <w:lang w:val="en-GB" w:eastAsia="en-US"/>
    </w:rPr>
  </w:style>
  <w:style w:type="character" w:customStyle="1" w:styleId="Heading6Char">
    <w:name w:val="Heading 6 Char"/>
    <w:basedOn w:val="DefaultParagraphFont"/>
    <w:link w:val="Heading6"/>
    <w:rsid w:val="005827B8"/>
    <w:rPr>
      <w:rFonts w:ascii="Times New Roman" w:hAnsi="Times New Roman"/>
      <w:b/>
      <w:sz w:val="24"/>
      <w:lang w:val="en-GB" w:eastAsia="en-US"/>
    </w:rPr>
  </w:style>
  <w:style w:type="character" w:customStyle="1" w:styleId="Heading7Char">
    <w:name w:val="Heading 7 Char"/>
    <w:basedOn w:val="DefaultParagraphFont"/>
    <w:link w:val="Heading7"/>
    <w:rsid w:val="005827B8"/>
    <w:rPr>
      <w:rFonts w:ascii="Times New Roman" w:hAnsi="Times New Roman"/>
      <w:b/>
      <w:sz w:val="24"/>
      <w:lang w:val="en-GB" w:eastAsia="en-US"/>
    </w:rPr>
  </w:style>
  <w:style w:type="character" w:customStyle="1" w:styleId="Heading8Char">
    <w:name w:val="Heading 8 Char"/>
    <w:basedOn w:val="DefaultParagraphFont"/>
    <w:link w:val="Heading8"/>
    <w:rsid w:val="005827B8"/>
    <w:rPr>
      <w:rFonts w:ascii="Times New Roman" w:hAnsi="Times New Roman"/>
      <w:b/>
      <w:sz w:val="24"/>
      <w:lang w:val="en-GB" w:eastAsia="en-US"/>
    </w:rPr>
  </w:style>
  <w:style w:type="character" w:customStyle="1" w:styleId="Heading9Char">
    <w:name w:val="Heading 9 Char"/>
    <w:basedOn w:val="DefaultParagraphFont"/>
    <w:link w:val="Heading9"/>
    <w:rsid w:val="005827B8"/>
    <w:rPr>
      <w:rFonts w:ascii="Times New Roman" w:hAnsi="Times New Roman"/>
      <w:b/>
      <w:sz w:val="24"/>
      <w:lang w:val="en-GB" w:eastAsia="en-US"/>
    </w:rPr>
  </w:style>
  <w:style w:type="character" w:customStyle="1" w:styleId="NormalaftertitleChar">
    <w:name w:val="Normal_after_title Char"/>
    <w:link w:val="Normalaftertitle"/>
    <w:locked/>
    <w:rsid w:val="005827B8"/>
    <w:rPr>
      <w:rFonts w:ascii="Times New Roman" w:hAnsi="Times New Roman"/>
      <w:sz w:val="24"/>
      <w:lang w:val="en-GB" w:eastAsia="en-US"/>
    </w:rPr>
  </w:style>
  <w:style w:type="character" w:customStyle="1" w:styleId="CallChar">
    <w:name w:val="Call Char"/>
    <w:link w:val="Call"/>
    <w:locked/>
    <w:rsid w:val="005827B8"/>
    <w:rPr>
      <w:rFonts w:ascii="Times New Roman" w:hAnsi="Times New Roman"/>
      <w:i/>
      <w:sz w:val="24"/>
      <w:lang w:val="en-GB" w:eastAsia="en-US"/>
    </w:rPr>
  </w:style>
  <w:style w:type="character" w:customStyle="1" w:styleId="enumlev1Char">
    <w:name w:val="enumlev1 Char"/>
    <w:link w:val="enumlev1"/>
    <w:locked/>
    <w:rsid w:val="005827B8"/>
    <w:rPr>
      <w:rFonts w:ascii="Times New Roman" w:hAnsi="Times New Roman"/>
      <w:sz w:val="24"/>
      <w:lang w:val="en-GB" w:eastAsia="en-US"/>
    </w:rPr>
  </w:style>
  <w:style w:type="character" w:customStyle="1" w:styleId="TabletextChar">
    <w:name w:val="Table_text Char"/>
    <w:link w:val="Tabletext"/>
    <w:locked/>
    <w:rsid w:val="005827B8"/>
    <w:rPr>
      <w:rFonts w:ascii="Times New Roman" w:hAnsi="Times New Roman"/>
      <w:lang w:val="en-GB" w:eastAsia="en-US"/>
    </w:rPr>
  </w:style>
  <w:style w:type="character" w:customStyle="1" w:styleId="FigureNoChar">
    <w:name w:val="Figure_No Char"/>
    <w:basedOn w:val="DefaultParagraphFont"/>
    <w:link w:val="FigureNo"/>
    <w:locked/>
    <w:rsid w:val="005827B8"/>
    <w:rPr>
      <w:rFonts w:ascii="Times New Roman" w:hAnsi="Times New Roman"/>
      <w:caps/>
      <w:lang w:val="en-GB" w:eastAsia="en-US"/>
    </w:rPr>
  </w:style>
  <w:style w:type="character" w:customStyle="1" w:styleId="AnnexNoChar">
    <w:name w:val="Annex_No Char"/>
    <w:link w:val="AnnexNo"/>
    <w:locked/>
    <w:rsid w:val="005827B8"/>
    <w:rPr>
      <w:rFonts w:ascii="Times New Roman" w:hAnsi="Times New Roman"/>
      <w:caps/>
      <w:sz w:val="28"/>
      <w:lang w:val="en-GB" w:eastAsia="en-US"/>
    </w:rPr>
  </w:style>
  <w:style w:type="character" w:customStyle="1" w:styleId="RectitleChar">
    <w:name w:val="Rec_title Char"/>
    <w:link w:val="Rectitle"/>
    <w:locked/>
    <w:rsid w:val="005827B8"/>
    <w:rPr>
      <w:rFonts w:ascii="Times New Roman Bold" w:hAnsi="Times New Roman Bold"/>
      <w:b/>
      <w:sz w:val="28"/>
      <w:lang w:val="en-GB" w:eastAsia="en-US"/>
    </w:rPr>
  </w:style>
  <w:style w:type="character" w:customStyle="1" w:styleId="TableNoChar">
    <w:name w:val="Table_No Char"/>
    <w:link w:val="TableNo"/>
    <w:locked/>
    <w:rsid w:val="005827B8"/>
    <w:rPr>
      <w:rFonts w:ascii="Times New Roman" w:hAnsi="Times New Roman"/>
      <w:caps/>
      <w:lang w:val="en-GB" w:eastAsia="en-US"/>
    </w:rPr>
  </w:style>
  <w:style w:type="character" w:customStyle="1" w:styleId="TabletitleChar">
    <w:name w:val="Table_title Char"/>
    <w:link w:val="Tabletitle"/>
    <w:locked/>
    <w:rsid w:val="005827B8"/>
    <w:rPr>
      <w:rFonts w:ascii="Times New Roman Bold" w:hAnsi="Times New Roman Bold"/>
      <w:b/>
      <w:lang w:val="en-GB" w:eastAsia="en-US"/>
    </w:rPr>
  </w:style>
  <w:style w:type="character" w:customStyle="1" w:styleId="Title1Char">
    <w:name w:val="Title 1 Char"/>
    <w:link w:val="Title1"/>
    <w:locked/>
    <w:rsid w:val="005827B8"/>
    <w:rPr>
      <w:rFonts w:ascii="Times New Roman" w:hAnsi="Times New Roman"/>
      <w:caps/>
      <w:sz w:val="28"/>
      <w:lang w:val="en-GB" w:eastAsia="en-US"/>
    </w:rPr>
  </w:style>
  <w:style w:type="character" w:customStyle="1" w:styleId="FiguretitleChar">
    <w:name w:val="Figure_title Char"/>
    <w:basedOn w:val="DefaultParagraphFont"/>
    <w:link w:val="Figuretitle"/>
    <w:locked/>
    <w:rsid w:val="0032176C"/>
    <w:rPr>
      <w:rFonts w:ascii="Times New Roman Bold" w:hAnsi="Times New Roman Bold"/>
      <w:b/>
      <w:lang w:val="en-GB" w:eastAsia="en-US"/>
    </w:rPr>
  </w:style>
  <w:style w:type="paragraph" w:styleId="BalloonText">
    <w:name w:val="Balloon Text"/>
    <w:basedOn w:val="Normal"/>
    <w:link w:val="BalloonTextChar"/>
    <w:unhideWhenUsed/>
    <w:rsid w:val="005827B8"/>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5827B8"/>
    <w:rPr>
      <w:rFonts w:asciiTheme="majorHAnsi" w:eastAsiaTheme="majorEastAsia" w:hAnsiTheme="majorHAnsi" w:cstheme="majorBidi"/>
      <w:sz w:val="18"/>
      <w:szCs w:val="18"/>
      <w:lang w:val="en-GB" w:eastAsia="en-US"/>
    </w:rPr>
  </w:style>
  <w:style w:type="table" w:styleId="TableGrid">
    <w:name w:val="Table Grid"/>
    <w:basedOn w:val="TableNormal"/>
    <w:rsid w:val="005827B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5827B8"/>
    <w:rPr>
      <w:color w:val="800080" w:themeColor="followedHyperlink"/>
      <w:u w:val="single"/>
    </w:rPr>
  </w:style>
  <w:style w:type="paragraph" w:styleId="ListParagraph">
    <w:name w:val="List Paragraph"/>
    <w:basedOn w:val="Normal"/>
    <w:uiPriority w:val="34"/>
    <w:qFormat/>
    <w:rsid w:val="005827B8"/>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styleId="CommentReference">
    <w:name w:val="annotation reference"/>
    <w:basedOn w:val="DefaultParagraphFont"/>
    <w:unhideWhenUsed/>
    <w:rsid w:val="005827B8"/>
    <w:rPr>
      <w:sz w:val="16"/>
      <w:szCs w:val="16"/>
    </w:rPr>
  </w:style>
  <w:style w:type="paragraph" w:styleId="CommentText">
    <w:name w:val="annotation text"/>
    <w:basedOn w:val="Normal"/>
    <w:link w:val="CommentTextChar"/>
    <w:unhideWhenUsed/>
    <w:rsid w:val="005827B8"/>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rsid w:val="005827B8"/>
    <w:rPr>
      <w:rFonts w:ascii="Times New Roman" w:hAnsi="Times New Roman"/>
      <w:lang w:val="fr-FR" w:eastAsia="en-US"/>
    </w:rPr>
  </w:style>
  <w:style w:type="paragraph" w:styleId="CommentSubject">
    <w:name w:val="annotation subject"/>
    <w:basedOn w:val="CommentText"/>
    <w:next w:val="CommentText"/>
    <w:link w:val="CommentSubjectChar"/>
    <w:unhideWhenUsed/>
    <w:rsid w:val="005827B8"/>
    <w:rPr>
      <w:b/>
      <w:bCs/>
    </w:rPr>
  </w:style>
  <w:style w:type="character" w:customStyle="1" w:styleId="CommentSubjectChar">
    <w:name w:val="Comment Subject Char"/>
    <w:basedOn w:val="CommentTextChar"/>
    <w:link w:val="CommentSubject"/>
    <w:rsid w:val="005827B8"/>
    <w:rPr>
      <w:rFonts w:ascii="Times New Roman" w:hAnsi="Times New Roman"/>
      <w:b/>
      <w:bCs/>
      <w:lang w:val="fr-FR" w:eastAsia="en-US"/>
    </w:rPr>
  </w:style>
  <w:style w:type="paragraph" w:styleId="Revision">
    <w:name w:val="Revision"/>
    <w:hidden/>
    <w:uiPriority w:val="99"/>
    <w:rsid w:val="005827B8"/>
    <w:rPr>
      <w:rFonts w:ascii="Times New Roman" w:hAnsi="Times New Roman"/>
      <w:sz w:val="24"/>
      <w:lang w:val="fr-FR" w:eastAsia="en-US"/>
    </w:rPr>
  </w:style>
  <w:style w:type="paragraph" w:styleId="EndnoteText">
    <w:name w:val="endnote text"/>
    <w:basedOn w:val="Normal"/>
    <w:link w:val="EndnoteTextChar"/>
    <w:uiPriority w:val="99"/>
    <w:unhideWhenUsed/>
    <w:rsid w:val="005827B8"/>
    <w:pPr>
      <w:tabs>
        <w:tab w:val="clear" w:pos="1134"/>
        <w:tab w:val="clear" w:pos="1871"/>
        <w:tab w:val="clear" w:pos="2268"/>
        <w:tab w:val="left" w:pos="794"/>
        <w:tab w:val="left" w:pos="1191"/>
        <w:tab w:val="left" w:pos="1588"/>
        <w:tab w:val="left" w:pos="1985"/>
      </w:tabs>
      <w:spacing w:before="0"/>
      <w:jc w:val="both"/>
    </w:pPr>
    <w:rPr>
      <w:sz w:val="20"/>
      <w:lang w:val="fr-FR"/>
    </w:rPr>
  </w:style>
  <w:style w:type="character" w:customStyle="1" w:styleId="EndnoteTextChar">
    <w:name w:val="Endnote Text Char"/>
    <w:basedOn w:val="DefaultParagraphFont"/>
    <w:link w:val="EndnoteText"/>
    <w:uiPriority w:val="99"/>
    <w:rsid w:val="005827B8"/>
    <w:rPr>
      <w:rFonts w:ascii="Times New Roman" w:hAnsi="Times New Roman"/>
      <w:lang w:val="fr-FR" w:eastAsia="en-US"/>
    </w:rPr>
  </w:style>
  <w:style w:type="table" w:customStyle="1" w:styleId="TableGridLight1">
    <w:name w:val="Table Grid Light1"/>
    <w:basedOn w:val="TableNormal"/>
    <w:uiPriority w:val="40"/>
    <w:rsid w:val="005827B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5827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5827B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5827B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5827B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5827B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AnnexNumbering1">
    <w:name w:val="Annex Numbering 1"/>
    <w:basedOn w:val="ListParagraph"/>
    <w:rsid w:val="005827B8"/>
    <w:pPr>
      <w:numPr>
        <w:numId w:val="16"/>
      </w:numPr>
      <w:tabs>
        <w:tab w:val="clear" w:pos="794"/>
        <w:tab w:val="clear" w:pos="1191"/>
        <w:tab w:val="clear" w:pos="1588"/>
        <w:tab w:val="clear" w:pos="1985"/>
        <w:tab w:val="left" w:pos="567"/>
      </w:tabs>
      <w:spacing w:before="240"/>
      <w:ind w:left="567" w:hanging="567"/>
      <w:jc w:val="left"/>
    </w:pPr>
    <w:rPr>
      <w:b/>
      <w:szCs w:val="24"/>
      <w:u w:color="FFFFFF" w:themeColor="background1"/>
      <w:lang w:val="en-GB" w:eastAsia="fr-FR"/>
    </w:rPr>
  </w:style>
  <w:style w:type="paragraph" w:customStyle="1" w:styleId="Body1">
    <w:name w:val="Body 1"/>
    <w:rsid w:val="005827B8"/>
    <w:pPr>
      <w:outlineLvl w:val="0"/>
    </w:pPr>
    <w:rPr>
      <w:rFonts w:ascii="Times New Roman" w:eastAsia="Arial Unicode MS" w:hAnsi="Times New Roman"/>
      <w:color w:val="000000"/>
      <w:sz w:val="24"/>
      <w:u w:color="000000"/>
      <w:lang w:eastAsia="en-US"/>
    </w:rPr>
  </w:style>
  <w:style w:type="numbering" w:customStyle="1" w:styleId="Style1">
    <w:name w:val="Style1"/>
    <w:rsid w:val="005827B8"/>
    <w:pPr>
      <w:numPr>
        <w:numId w:val="1"/>
      </w:numPr>
    </w:pPr>
  </w:style>
  <w:style w:type="character" w:customStyle="1" w:styleId="HeadingbChar">
    <w:name w:val="Heading_b Char"/>
    <w:basedOn w:val="DefaultParagraphFont"/>
    <w:link w:val="Headingb"/>
    <w:locked/>
    <w:rsid w:val="00987EC5"/>
    <w:rPr>
      <w:rFonts w:ascii="Times New Roman Bold" w:hAnsi="Times New Roman Bold" w:cs="Times New Roman Bold"/>
      <w:b/>
      <w:sz w:val="24"/>
      <w:lang w:val="fr-CH" w:eastAsia="en-US"/>
    </w:rPr>
  </w:style>
  <w:style w:type="character" w:customStyle="1" w:styleId="WW8Num3z0">
    <w:name w:val="WW8Num3z0"/>
    <w:rsid w:val="005827B8"/>
    <w:rPr>
      <w:rFonts w:ascii="HY각헤드라인M" w:eastAsia="HY각헤드라인M" w:hAnsi="HY각헤드라인M" w:cs="Wingdings"/>
    </w:rPr>
  </w:style>
  <w:style w:type="character" w:customStyle="1" w:styleId="WW8Num3z1">
    <w:name w:val="WW8Num3z1"/>
    <w:rsid w:val="005827B8"/>
    <w:rPr>
      <w:rFonts w:ascii="Wingdings" w:hAnsi="Wingdings" w:cs="Wingdings"/>
    </w:rPr>
  </w:style>
  <w:style w:type="character" w:customStyle="1" w:styleId="WW8Num4z0">
    <w:name w:val="WW8Num4z0"/>
    <w:rsid w:val="005827B8"/>
    <w:rPr>
      <w:rFonts w:ascii="Times New Roman" w:hAnsi="Times New Roman" w:cs="Times New Roman"/>
    </w:rPr>
  </w:style>
  <w:style w:type="character" w:customStyle="1" w:styleId="WW8Num4z1">
    <w:name w:val="WW8Num4z1"/>
    <w:rsid w:val="005827B8"/>
    <w:rPr>
      <w:rFonts w:ascii="Wingdings" w:hAnsi="Wingdings" w:cs="Wingdings"/>
    </w:rPr>
  </w:style>
  <w:style w:type="character" w:customStyle="1" w:styleId="WW8Num5z0">
    <w:name w:val="WW8Num5z0"/>
    <w:rsid w:val="005827B8"/>
    <w:rPr>
      <w:rFonts w:ascii="Wingdings" w:hAnsi="Wingdings" w:cs="Wingdings"/>
    </w:rPr>
  </w:style>
  <w:style w:type="character" w:customStyle="1" w:styleId="WW8Num6z0">
    <w:name w:val="WW8Num6z0"/>
    <w:rsid w:val="005827B8"/>
    <w:rPr>
      <w:rFonts w:ascii="Times New Roman" w:hAnsi="Times New Roman" w:cs="Times New Roman"/>
    </w:rPr>
  </w:style>
  <w:style w:type="character" w:customStyle="1" w:styleId="WW8Num6z1">
    <w:name w:val="WW8Num6z1"/>
    <w:rsid w:val="005827B8"/>
    <w:rPr>
      <w:rFonts w:ascii="Wingdings" w:hAnsi="Wingdings" w:cs="Wingdings"/>
    </w:rPr>
  </w:style>
  <w:style w:type="character" w:customStyle="1" w:styleId="WW8Num8z0">
    <w:name w:val="WW8Num8z0"/>
    <w:rsid w:val="005827B8"/>
    <w:rPr>
      <w:rFonts w:ascii="Symbol" w:hAnsi="Symbol" w:cs="Symbol"/>
    </w:rPr>
  </w:style>
  <w:style w:type="character" w:customStyle="1" w:styleId="WW8Num8z1">
    <w:name w:val="WW8Num8z1"/>
    <w:rsid w:val="005827B8"/>
    <w:rPr>
      <w:rFonts w:ascii="Courier New" w:hAnsi="Courier New" w:cs="Courier New"/>
    </w:rPr>
  </w:style>
  <w:style w:type="character" w:customStyle="1" w:styleId="WW8Num8z2">
    <w:name w:val="WW8Num8z2"/>
    <w:rsid w:val="005827B8"/>
    <w:rPr>
      <w:rFonts w:ascii="Wingdings" w:hAnsi="Wingdings" w:cs="Wingdings"/>
    </w:rPr>
  </w:style>
  <w:style w:type="character" w:customStyle="1" w:styleId="WW8Num10z0">
    <w:name w:val="WW8Num10z0"/>
    <w:rsid w:val="005827B8"/>
    <w:rPr>
      <w:rFonts w:ascii="Times New Roman" w:hAnsi="Times New Roman" w:cs="Times New Roman"/>
    </w:rPr>
  </w:style>
  <w:style w:type="character" w:customStyle="1" w:styleId="WW8Num10z1">
    <w:name w:val="WW8Num10z1"/>
    <w:rsid w:val="005827B8"/>
    <w:rPr>
      <w:rFonts w:ascii="Wingdings" w:hAnsi="Wingdings" w:cs="Wingdings"/>
    </w:rPr>
  </w:style>
  <w:style w:type="character" w:customStyle="1" w:styleId="WW8Num11z1">
    <w:name w:val="WW8Num11z1"/>
    <w:rsid w:val="005827B8"/>
    <w:rPr>
      <w:rFonts w:ascii="Times New Roman" w:hAnsi="Times New Roman" w:cs="Times New Roman"/>
    </w:rPr>
  </w:style>
  <w:style w:type="character" w:customStyle="1" w:styleId="WW8Num12z0">
    <w:name w:val="WW8Num12z0"/>
    <w:rsid w:val="005827B8"/>
    <w:rPr>
      <w:rFonts w:ascii="Arial" w:hAnsi="Arial" w:cs="Arial"/>
    </w:rPr>
  </w:style>
  <w:style w:type="character" w:customStyle="1" w:styleId="WW8Num19z0">
    <w:name w:val="WW8Num19z0"/>
    <w:rsid w:val="005827B8"/>
    <w:rPr>
      <w:rFonts w:ascii="Wingdings" w:hAnsi="Wingdings" w:cs="Wingdings"/>
    </w:rPr>
  </w:style>
  <w:style w:type="character" w:customStyle="1" w:styleId="WW8Num20z0">
    <w:name w:val="WW8Num20z0"/>
    <w:rsid w:val="005827B8"/>
    <w:rPr>
      <w:rFonts w:ascii="Times New Roman" w:hAnsi="Times New Roman" w:cs="Times New Roman"/>
    </w:rPr>
  </w:style>
  <w:style w:type="character" w:customStyle="1" w:styleId="WW8Num20z1">
    <w:name w:val="WW8Num20z1"/>
    <w:rsid w:val="005827B8"/>
    <w:rPr>
      <w:rFonts w:ascii="Wingdings" w:hAnsi="Wingdings" w:cs="Wingdings"/>
    </w:rPr>
  </w:style>
  <w:style w:type="character" w:customStyle="1" w:styleId="WW8Num22z0">
    <w:name w:val="WW8Num22z0"/>
    <w:rsid w:val="005827B8"/>
    <w:rPr>
      <w:rFonts w:ascii="Wingdings" w:hAnsi="Wingdings" w:cs="Wingdings"/>
    </w:rPr>
  </w:style>
  <w:style w:type="character" w:customStyle="1" w:styleId="WW8Num23z0">
    <w:name w:val="WW8Num23z0"/>
    <w:rsid w:val="005827B8"/>
    <w:rPr>
      <w:rFonts w:ascii="Symbol" w:hAnsi="Symbol" w:cs="Symbol"/>
    </w:rPr>
  </w:style>
  <w:style w:type="character" w:customStyle="1" w:styleId="WW8Num23z1">
    <w:name w:val="WW8Num23z1"/>
    <w:rsid w:val="005827B8"/>
    <w:rPr>
      <w:rFonts w:ascii="Courier New" w:hAnsi="Courier New" w:cs="Courier New"/>
    </w:rPr>
  </w:style>
  <w:style w:type="character" w:customStyle="1" w:styleId="WW8Num23z2">
    <w:name w:val="WW8Num23z2"/>
    <w:rsid w:val="005827B8"/>
    <w:rPr>
      <w:rFonts w:ascii="Wingdings" w:hAnsi="Wingdings" w:cs="Wingdings"/>
    </w:rPr>
  </w:style>
  <w:style w:type="character" w:customStyle="1" w:styleId="WW8Num24z0">
    <w:name w:val="WW8Num24z0"/>
    <w:rsid w:val="005827B8"/>
    <w:rPr>
      <w:rFonts w:ascii="Arial" w:hAnsi="Arial" w:cs="Arial"/>
    </w:rPr>
  </w:style>
  <w:style w:type="character" w:customStyle="1" w:styleId="WW8Num26z0">
    <w:name w:val="WW8Num26z0"/>
    <w:rsid w:val="005827B8"/>
    <w:rPr>
      <w:rFonts w:ascii="Times New Roman" w:hAnsi="Times New Roman" w:cs="Times New Roman"/>
    </w:rPr>
  </w:style>
  <w:style w:type="character" w:customStyle="1" w:styleId="WW8Num26z1">
    <w:name w:val="WW8Num26z1"/>
    <w:rsid w:val="005827B8"/>
    <w:rPr>
      <w:rFonts w:ascii="Wingdings" w:hAnsi="Wingdings" w:cs="Wingdings"/>
    </w:rPr>
  </w:style>
  <w:style w:type="character" w:customStyle="1" w:styleId="WW8Num27z0">
    <w:name w:val="WW8Num27z0"/>
    <w:rsid w:val="005827B8"/>
    <w:rPr>
      <w:rFonts w:ascii="Times New Roman" w:eastAsia="BatangChe" w:hAnsi="Times New Roman" w:cs="Times New Roman"/>
    </w:rPr>
  </w:style>
  <w:style w:type="character" w:customStyle="1" w:styleId="WW8Num27z1">
    <w:name w:val="WW8Num27z1"/>
    <w:rsid w:val="005827B8"/>
    <w:rPr>
      <w:rFonts w:ascii="Wingdings" w:hAnsi="Wingdings" w:cs="Wingdings"/>
    </w:rPr>
  </w:style>
  <w:style w:type="character" w:customStyle="1" w:styleId="WW8Num30z0">
    <w:name w:val="WW8Num30z0"/>
    <w:rsid w:val="005827B8"/>
    <w:rPr>
      <w:rFonts w:ascii="Symbol" w:hAnsi="Symbol" w:cs="Symbol"/>
    </w:rPr>
  </w:style>
  <w:style w:type="character" w:customStyle="1" w:styleId="WW8Num30z1">
    <w:name w:val="WW8Num30z1"/>
    <w:rsid w:val="005827B8"/>
    <w:rPr>
      <w:rFonts w:ascii="Wingdings" w:hAnsi="Wingdings" w:cs="Wingdings"/>
    </w:rPr>
  </w:style>
  <w:style w:type="character" w:customStyle="1" w:styleId="WW8Num31z0">
    <w:name w:val="WW8Num31z0"/>
    <w:rsid w:val="005827B8"/>
    <w:rPr>
      <w:rFonts w:ascii="Symbol" w:hAnsi="Symbol" w:cs="Symbol"/>
    </w:rPr>
  </w:style>
  <w:style w:type="character" w:customStyle="1" w:styleId="WW8Num31z1">
    <w:name w:val="WW8Num31z1"/>
    <w:rsid w:val="005827B8"/>
    <w:rPr>
      <w:rFonts w:ascii="Courier New" w:hAnsi="Courier New" w:cs="Courier New"/>
    </w:rPr>
  </w:style>
  <w:style w:type="character" w:customStyle="1" w:styleId="WW8Num31z2">
    <w:name w:val="WW8Num31z2"/>
    <w:rsid w:val="005827B8"/>
    <w:rPr>
      <w:rFonts w:ascii="Wingdings" w:hAnsi="Wingdings" w:cs="Wingdings"/>
    </w:rPr>
  </w:style>
  <w:style w:type="character" w:customStyle="1" w:styleId="WW8Num32z0">
    <w:name w:val="WW8Num32z0"/>
    <w:rsid w:val="005827B8"/>
    <w:rPr>
      <w:rFonts w:ascii="Times New Roman" w:hAnsi="Times New Roman" w:cs="Times New Roman"/>
    </w:rPr>
  </w:style>
  <w:style w:type="character" w:customStyle="1" w:styleId="WW8Num32z1">
    <w:name w:val="WW8Num32z1"/>
    <w:rsid w:val="005827B8"/>
    <w:rPr>
      <w:rFonts w:ascii="Wingdings" w:hAnsi="Wingdings" w:cs="Wingdings"/>
    </w:rPr>
  </w:style>
  <w:style w:type="character" w:customStyle="1" w:styleId="WW8Num33z0">
    <w:name w:val="WW8Num33z0"/>
    <w:rsid w:val="005827B8"/>
    <w:rPr>
      <w:rFonts w:ascii="Times New Roman" w:hAnsi="Times New Roman" w:cs="Times New Roman"/>
    </w:rPr>
  </w:style>
  <w:style w:type="character" w:customStyle="1" w:styleId="WW8Num34z0">
    <w:name w:val="WW8Num34z0"/>
    <w:rsid w:val="005827B8"/>
    <w:rPr>
      <w:rFonts w:ascii="Arial" w:hAnsi="Arial" w:cs="Arial"/>
    </w:rPr>
  </w:style>
  <w:style w:type="character" w:customStyle="1" w:styleId="WW8Num36z0">
    <w:name w:val="WW8Num36z0"/>
    <w:rsid w:val="005827B8"/>
    <w:rPr>
      <w:rFonts w:ascii="Wingdings" w:hAnsi="Wingdings" w:cs="Wingdings"/>
    </w:rPr>
  </w:style>
  <w:style w:type="character" w:customStyle="1" w:styleId="WW8Num37z0">
    <w:name w:val="WW8Num37z0"/>
    <w:rsid w:val="005827B8"/>
    <w:rPr>
      <w:rFonts w:ascii="Wingdings" w:hAnsi="Wingdings" w:cs="Wingdings"/>
    </w:rPr>
  </w:style>
  <w:style w:type="character" w:customStyle="1" w:styleId="WW8Num38z0">
    <w:name w:val="WW8Num38z0"/>
    <w:rsid w:val="005827B8"/>
    <w:rPr>
      <w:rFonts w:ascii="Times New Roman" w:hAnsi="Times New Roman" w:cs="Times New Roman"/>
    </w:rPr>
  </w:style>
  <w:style w:type="character" w:customStyle="1" w:styleId="WW8Num38z1">
    <w:name w:val="WW8Num38z1"/>
    <w:rsid w:val="005827B8"/>
    <w:rPr>
      <w:rFonts w:ascii="Wingdings" w:hAnsi="Wingdings" w:cs="Wingdings"/>
    </w:rPr>
  </w:style>
  <w:style w:type="character" w:customStyle="1" w:styleId="WW8Num39z0">
    <w:name w:val="WW8Num39z0"/>
    <w:rsid w:val="005827B8"/>
    <w:rPr>
      <w:rFonts w:ascii="Times New Roman" w:hAnsi="Times New Roman" w:cs="Times New Roman"/>
    </w:rPr>
  </w:style>
  <w:style w:type="character" w:customStyle="1" w:styleId="WW8Num39z1">
    <w:name w:val="WW8Num39z1"/>
    <w:rsid w:val="005827B8"/>
    <w:rPr>
      <w:rFonts w:ascii="Wingdings" w:hAnsi="Wingdings" w:cs="Wingdings"/>
    </w:rPr>
  </w:style>
  <w:style w:type="character" w:customStyle="1" w:styleId="WW8Num42z0">
    <w:name w:val="WW8Num42z0"/>
    <w:rsid w:val="005827B8"/>
    <w:rPr>
      <w:rFonts w:ascii="Wingdings" w:hAnsi="Wingdings" w:cs="Wingdings"/>
    </w:rPr>
  </w:style>
  <w:style w:type="character" w:customStyle="1" w:styleId="WW8Num45z0">
    <w:name w:val="WW8Num45z0"/>
    <w:rsid w:val="005827B8"/>
    <w:rPr>
      <w:rFonts w:ascii="Wingdings" w:hAnsi="Wingdings" w:cs="Wingdings"/>
    </w:rPr>
  </w:style>
  <w:style w:type="character" w:customStyle="1" w:styleId="WW8Num47z0">
    <w:name w:val="WW8Num47z0"/>
    <w:rsid w:val="005827B8"/>
    <w:rPr>
      <w:rFonts w:ascii="Symbol" w:hAnsi="Symbol" w:cs="Symbol"/>
    </w:rPr>
  </w:style>
  <w:style w:type="character" w:customStyle="1" w:styleId="WW8Num47z1">
    <w:name w:val="WW8Num47z1"/>
    <w:rsid w:val="005827B8"/>
    <w:rPr>
      <w:rFonts w:ascii="Courier New" w:hAnsi="Courier New" w:cs="Courier New"/>
    </w:rPr>
  </w:style>
  <w:style w:type="character" w:customStyle="1" w:styleId="WW8Num47z2">
    <w:name w:val="WW8Num47z2"/>
    <w:rsid w:val="005827B8"/>
    <w:rPr>
      <w:rFonts w:ascii="Wingdings" w:hAnsi="Wingdings" w:cs="Wingdings"/>
    </w:rPr>
  </w:style>
  <w:style w:type="character" w:customStyle="1" w:styleId="WW8Num48z0">
    <w:name w:val="WW8Num48z0"/>
    <w:rsid w:val="005827B8"/>
    <w:rPr>
      <w:rFonts w:ascii="Wingdings" w:hAnsi="Wingdings" w:cs="Wingdings"/>
    </w:rPr>
  </w:style>
  <w:style w:type="character" w:customStyle="1" w:styleId="WW8Num49z0">
    <w:name w:val="WW8Num49z0"/>
    <w:rsid w:val="005827B8"/>
    <w:rPr>
      <w:rFonts w:ascii="Times New Roman" w:eastAsia="MS Mincho" w:hAnsi="Times New Roman" w:cs="Times New Roman"/>
    </w:rPr>
  </w:style>
  <w:style w:type="character" w:customStyle="1" w:styleId="WW8Num49z1">
    <w:name w:val="WW8Num49z1"/>
    <w:rsid w:val="005827B8"/>
    <w:rPr>
      <w:rFonts w:ascii="Courier New" w:hAnsi="Courier New" w:cs="Courier New"/>
    </w:rPr>
  </w:style>
  <w:style w:type="character" w:customStyle="1" w:styleId="WW8Num49z2">
    <w:name w:val="WW8Num49z2"/>
    <w:rsid w:val="005827B8"/>
    <w:rPr>
      <w:rFonts w:ascii="Wingdings" w:hAnsi="Wingdings" w:cs="Wingdings"/>
    </w:rPr>
  </w:style>
  <w:style w:type="character" w:customStyle="1" w:styleId="WW8Num49z3">
    <w:name w:val="WW8Num49z3"/>
    <w:rsid w:val="005827B8"/>
    <w:rPr>
      <w:rFonts w:ascii="Symbol" w:hAnsi="Symbol" w:cs="Symbol"/>
    </w:rPr>
  </w:style>
  <w:style w:type="character" w:customStyle="1" w:styleId="WW8Num50z0">
    <w:name w:val="WW8Num50z0"/>
    <w:rsid w:val="005827B8"/>
    <w:rPr>
      <w:rFonts w:ascii="Wingdings" w:hAnsi="Wingdings" w:cs="Wingdings"/>
    </w:rPr>
  </w:style>
  <w:style w:type="character" w:customStyle="1" w:styleId="WW8Num51z0">
    <w:name w:val="WW8Num51z0"/>
    <w:rsid w:val="005827B8"/>
    <w:rPr>
      <w:rFonts w:ascii="MS Gothic" w:eastAsia="MS Gothic" w:hAnsi="MS Gothic" w:cs="Times New Roman"/>
    </w:rPr>
  </w:style>
  <w:style w:type="character" w:customStyle="1" w:styleId="WW8Num51z1">
    <w:name w:val="WW8Num51z1"/>
    <w:rsid w:val="005827B8"/>
    <w:rPr>
      <w:rFonts w:ascii="Wingdings" w:hAnsi="Wingdings" w:cs="Wingdings"/>
    </w:rPr>
  </w:style>
  <w:style w:type="character" w:customStyle="1" w:styleId="WW8Num52z0">
    <w:name w:val="WW8Num52z0"/>
    <w:rsid w:val="005827B8"/>
    <w:rPr>
      <w:rFonts w:ascii="Symbol" w:hAnsi="Symbol" w:cs="Symbol"/>
    </w:rPr>
  </w:style>
  <w:style w:type="character" w:customStyle="1" w:styleId="WW8Num52z1">
    <w:name w:val="WW8Num52z1"/>
    <w:rsid w:val="005827B8"/>
    <w:rPr>
      <w:rFonts w:ascii="Wingdings" w:hAnsi="Wingdings" w:cs="Wingdings"/>
    </w:rPr>
  </w:style>
  <w:style w:type="character" w:customStyle="1" w:styleId="WW8Num55z0">
    <w:name w:val="WW8Num55z0"/>
    <w:rsid w:val="005827B8"/>
    <w:rPr>
      <w:rFonts w:ascii="Times New Roman" w:hAnsi="Times New Roman" w:cs="Times New Roman"/>
    </w:rPr>
  </w:style>
  <w:style w:type="character" w:customStyle="1" w:styleId="WW8Num55z1">
    <w:name w:val="WW8Num55z1"/>
    <w:rsid w:val="005827B8"/>
    <w:rPr>
      <w:rFonts w:ascii="Wingdings" w:hAnsi="Wingdings" w:cs="Wingdings"/>
    </w:rPr>
  </w:style>
  <w:style w:type="character" w:customStyle="1" w:styleId="Resref0">
    <w:name w:val="Res#_ref"/>
    <w:basedOn w:val="DefaultParagraphFont"/>
    <w:rsid w:val="005827B8"/>
  </w:style>
  <w:style w:type="character" w:customStyle="1" w:styleId="DocumentMapChar">
    <w:name w:val="Document Map Char"/>
    <w:uiPriority w:val="99"/>
    <w:rsid w:val="005827B8"/>
    <w:rPr>
      <w:rFonts w:ascii="Gulim" w:eastAsia="Gulim" w:hAnsi="Gulim"/>
      <w:kern w:val="1"/>
      <w:sz w:val="18"/>
      <w:szCs w:val="18"/>
    </w:rPr>
  </w:style>
  <w:style w:type="character" w:customStyle="1" w:styleId="CaptionChar">
    <w:name w:val="Caption Char"/>
    <w:aliases w:val="cap1 Char,cap2 Char,cap3 Char,cap4 Char,cap5 Char,cap6 Char,cap7 Char,cap8 Char,cap9 Char,cap10 Char,cap11 Char,cap12 Char,cap13 Char,cap14 Char,cap15 Char,cap16 Char,cap17 Char,cap18 Char,cap19 Char,cap20 Char,cap21 Char"/>
    <w:rsid w:val="005827B8"/>
    <w:rPr>
      <w:b/>
      <w:bCs/>
    </w:rPr>
  </w:style>
  <w:style w:type="paragraph" w:customStyle="1" w:styleId="ECCAnnexheading3">
    <w:name w:val="ECC Annex heading3"/>
    <w:next w:val="Normal"/>
    <w:rsid w:val="005827B8"/>
    <w:pPr>
      <w:tabs>
        <w:tab w:val="num" w:pos="720"/>
      </w:tabs>
      <w:overflowPunct w:val="0"/>
      <w:autoSpaceDE w:val="0"/>
      <w:autoSpaceDN w:val="0"/>
      <w:adjustRightInd w:val="0"/>
      <w:spacing w:before="360" w:after="60"/>
      <w:ind w:left="720" w:hanging="720"/>
      <w:textAlignment w:val="baseline"/>
    </w:pPr>
    <w:rPr>
      <w:rFonts w:ascii="Arial" w:eastAsia="Calibri" w:hAnsi="Arial"/>
      <w:b/>
      <w:lang w:val="da-DK" w:eastAsia="en-US"/>
    </w:rPr>
  </w:style>
  <w:style w:type="character" w:customStyle="1" w:styleId="EndnoteCharacters">
    <w:name w:val="Endnote Characters"/>
    <w:rsid w:val="005827B8"/>
  </w:style>
  <w:style w:type="paragraph" w:styleId="BodyText">
    <w:name w:val="Body Text"/>
    <w:aliases w:val="b"/>
    <w:basedOn w:val="Normal"/>
    <w:link w:val="BodyTextChar"/>
    <w:rsid w:val="005827B8"/>
    <w:pPr>
      <w:widowControl w:val="0"/>
      <w:tabs>
        <w:tab w:val="clear" w:pos="1134"/>
        <w:tab w:val="clear" w:pos="1871"/>
        <w:tab w:val="clear" w:pos="2268"/>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eastAsia="ar-SA"/>
    </w:rPr>
  </w:style>
  <w:style w:type="character" w:customStyle="1" w:styleId="BodyTextChar">
    <w:name w:val="Body Text Char"/>
    <w:aliases w:val="b Char"/>
    <w:basedOn w:val="DefaultParagraphFont"/>
    <w:link w:val="BodyText"/>
    <w:rsid w:val="005827B8"/>
    <w:rPr>
      <w:rFonts w:ascii="Arial" w:eastAsia="BatangChe" w:hAnsi="Arial" w:cs="Arial"/>
      <w:kern w:val="1"/>
      <w:sz w:val="22"/>
      <w:szCs w:val="22"/>
      <w:lang w:val="en-GB" w:eastAsia="ar-SA"/>
    </w:rPr>
  </w:style>
  <w:style w:type="paragraph" w:styleId="List">
    <w:name w:val="List"/>
    <w:basedOn w:val="BodyText"/>
    <w:uiPriority w:val="99"/>
    <w:rsid w:val="005827B8"/>
    <w:rPr>
      <w:rFonts w:cs="Mangal"/>
    </w:rPr>
  </w:style>
  <w:style w:type="paragraph" w:styleId="Caption">
    <w:name w:val="caption"/>
    <w:aliases w:val="cap,cap Char,Caption Char1 Char,cap Char Char1,Caption Char Char1 Char,cap Char2 Char,cap1,cap2,cap3,cap4,cap5,cap6,cap7,cap8,cap9,cap10,cap11,cap12,cap13,cap14,cap15,cap16,cap17,cap18,cap19,cap20,cap21,cap22,cap23,cap24,cap25,cap26,cap27"/>
    <w:basedOn w:val="Normal"/>
    <w:link w:val="CaptionChar1"/>
    <w:uiPriority w:val="99"/>
    <w:qFormat/>
    <w:rsid w:val="005827B8"/>
    <w:pPr>
      <w:widowControl w:val="0"/>
      <w:suppressLineNumbers/>
      <w:tabs>
        <w:tab w:val="clear" w:pos="1134"/>
        <w:tab w:val="clear" w:pos="1871"/>
        <w:tab w:val="clear" w:pos="2268"/>
        <w:tab w:val="left" w:pos="567"/>
      </w:tabs>
      <w:suppressAutoHyphens/>
      <w:overflowPunct/>
      <w:autoSpaceDE/>
      <w:autoSpaceDN/>
      <w:adjustRightInd/>
      <w:spacing w:after="120"/>
      <w:ind w:left="658" w:hanging="420"/>
      <w:jc w:val="both"/>
      <w:textAlignment w:val="auto"/>
    </w:pPr>
    <w:rPr>
      <w:rFonts w:eastAsia="BatangChe"/>
      <w:i/>
      <w:iCs/>
      <w:kern w:val="1"/>
      <w:sz w:val="22"/>
      <w:szCs w:val="24"/>
      <w:lang w:val="en-US" w:eastAsia="ar-SA"/>
    </w:rPr>
  </w:style>
  <w:style w:type="character" w:customStyle="1" w:styleId="CaptionChar1">
    <w:name w:val="Caption Char1"/>
    <w:aliases w:val="cap Char1,cap Char Char,Caption Char1 Char Char,cap Char Char1 Char,Caption Char Char1 Char Char,cap Char2 Char Char,cap1 Char1,cap2 Char1,cap3 Char1,cap4 Char1,cap5 Char1,cap6 Char1,cap7 Char1,cap8 Char1,cap9 Char1,cap10 Char1,cap11 Char1"/>
    <w:link w:val="Caption"/>
    <w:uiPriority w:val="99"/>
    <w:locked/>
    <w:rsid w:val="005827B8"/>
    <w:rPr>
      <w:rFonts w:ascii="Times New Roman" w:eastAsia="BatangChe" w:hAnsi="Times New Roman"/>
      <w:i/>
      <w:iCs/>
      <w:kern w:val="1"/>
      <w:sz w:val="22"/>
      <w:szCs w:val="24"/>
      <w:lang w:eastAsia="ar-SA"/>
    </w:rPr>
  </w:style>
  <w:style w:type="paragraph" w:customStyle="1" w:styleId="Index">
    <w:name w:val="Index"/>
    <w:basedOn w:val="Normal"/>
    <w:rsid w:val="005827B8"/>
    <w:pPr>
      <w:widowControl w:val="0"/>
      <w:suppressLineNumbers/>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eastAsia="BatangChe" w:cs="Mangal"/>
      <w:kern w:val="1"/>
      <w:sz w:val="20"/>
      <w:szCs w:val="22"/>
      <w:lang w:val="en-US" w:eastAsia="ar-SA"/>
    </w:rPr>
  </w:style>
  <w:style w:type="paragraph" w:styleId="Title">
    <w:name w:val="Title"/>
    <w:basedOn w:val="Normal"/>
    <w:next w:val="Subtitle"/>
    <w:link w:val="TitleChar"/>
    <w:uiPriority w:val="99"/>
    <w:qFormat/>
    <w:rsid w:val="005827B8"/>
    <w:pPr>
      <w:widowControl w:val="0"/>
      <w:tabs>
        <w:tab w:val="clear" w:pos="1134"/>
        <w:tab w:val="clear" w:pos="1871"/>
        <w:tab w:val="clear" w:pos="2268"/>
        <w:tab w:val="left" w:pos="567"/>
      </w:tabs>
      <w:suppressAutoHyphens/>
      <w:autoSpaceDN/>
      <w:adjustRightInd/>
      <w:spacing w:before="0"/>
      <w:ind w:left="658" w:hanging="420"/>
      <w:jc w:val="center"/>
    </w:pPr>
    <w:rPr>
      <w:rFonts w:eastAsia="BatangChe"/>
      <w:b/>
      <w:kern w:val="1"/>
      <w:sz w:val="22"/>
      <w:szCs w:val="22"/>
      <w:lang w:eastAsia="ar-SA"/>
    </w:rPr>
  </w:style>
  <w:style w:type="character" w:customStyle="1" w:styleId="TitleChar">
    <w:name w:val="Title Char"/>
    <w:basedOn w:val="DefaultParagraphFont"/>
    <w:link w:val="Title"/>
    <w:uiPriority w:val="99"/>
    <w:rsid w:val="005827B8"/>
    <w:rPr>
      <w:rFonts w:ascii="Times New Roman" w:eastAsia="BatangChe" w:hAnsi="Times New Roman"/>
      <w:b/>
      <w:kern w:val="1"/>
      <w:sz w:val="22"/>
      <w:szCs w:val="22"/>
      <w:lang w:val="en-GB" w:eastAsia="ar-SA"/>
    </w:rPr>
  </w:style>
  <w:style w:type="paragraph" w:styleId="Subtitle">
    <w:name w:val="Subtitle"/>
    <w:basedOn w:val="Normal"/>
    <w:next w:val="BodyText"/>
    <w:link w:val="SubtitleChar"/>
    <w:qFormat/>
    <w:rsid w:val="00987EC5"/>
    <w:pPr>
      <w:keepNext/>
      <w:widowControl w:val="0"/>
      <w:tabs>
        <w:tab w:val="clear" w:pos="1134"/>
        <w:tab w:val="clear" w:pos="1871"/>
        <w:tab w:val="clear" w:pos="2268"/>
        <w:tab w:val="left" w:pos="567"/>
      </w:tabs>
      <w:suppressAutoHyphens/>
      <w:overflowPunct/>
      <w:autoSpaceDE/>
      <w:autoSpaceDN/>
      <w:adjustRightInd/>
      <w:spacing w:before="240" w:after="120"/>
      <w:ind w:left="658" w:hanging="420"/>
      <w:jc w:val="center"/>
      <w:textAlignment w:val="auto"/>
    </w:pPr>
    <w:rPr>
      <w:rFonts w:ascii="Arial" w:eastAsia="Lucida Sans Unicode" w:hAnsi="Arial" w:cs="Mangal"/>
      <w:i/>
      <w:iCs/>
      <w:kern w:val="1"/>
      <w:sz w:val="28"/>
      <w:szCs w:val="28"/>
      <w:lang w:val="en-US" w:eastAsia="ar-SA"/>
    </w:rPr>
  </w:style>
  <w:style w:type="character" w:customStyle="1" w:styleId="SubtitleChar">
    <w:name w:val="Subtitle Char"/>
    <w:basedOn w:val="DefaultParagraphFont"/>
    <w:link w:val="Subtitle"/>
    <w:rsid w:val="005827B8"/>
    <w:rPr>
      <w:rFonts w:ascii="Arial" w:eastAsia="Lucida Sans Unicode" w:hAnsi="Arial" w:cs="Mangal"/>
      <w:i/>
      <w:iCs/>
      <w:kern w:val="1"/>
      <w:sz w:val="28"/>
      <w:szCs w:val="28"/>
      <w:lang w:eastAsia="ar-SA"/>
    </w:rPr>
  </w:style>
  <w:style w:type="paragraph" w:styleId="BodyTextIndent">
    <w:name w:val="Body Text Indent"/>
    <w:basedOn w:val="Normal"/>
    <w:link w:val="BodyTextIndentChar"/>
    <w:rsid w:val="005827B8"/>
    <w:pPr>
      <w:widowControl w:val="0"/>
      <w:tabs>
        <w:tab w:val="clear" w:pos="1134"/>
        <w:tab w:val="clear" w:pos="1871"/>
        <w:tab w:val="clear" w:pos="2268"/>
        <w:tab w:val="left" w:pos="567"/>
      </w:tabs>
      <w:suppressAutoHyphens/>
      <w:overflowPunct/>
      <w:autoSpaceDE/>
      <w:autoSpaceDN/>
      <w:adjustRightInd/>
      <w:spacing w:before="0"/>
      <w:ind w:left="720" w:hanging="720"/>
      <w:jc w:val="both"/>
      <w:textAlignment w:val="auto"/>
    </w:pPr>
    <w:rPr>
      <w:rFonts w:eastAsia="BatangChe"/>
      <w:i/>
      <w:kern w:val="1"/>
      <w:sz w:val="22"/>
      <w:szCs w:val="22"/>
      <w:lang w:eastAsia="ar-SA"/>
    </w:rPr>
  </w:style>
  <w:style w:type="character" w:customStyle="1" w:styleId="BodyTextIndentChar">
    <w:name w:val="Body Text Indent Char"/>
    <w:basedOn w:val="DefaultParagraphFont"/>
    <w:link w:val="BodyTextIndent"/>
    <w:rsid w:val="005827B8"/>
    <w:rPr>
      <w:rFonts w:ascii="Times New Roman" w:eastAsia="BatangChe" w:hAnsi="Times New Roman"/>
      <w:i/>
      <w:kern w:val="1"/>
      <w:sz w:val="22"/>
      <w:szCs w:val="22"/>
      <w:lang w:val="en-GB" w:eastAsia="ar-SA"/>
    </w:rPr>
  </w:style>
  <w:style w:type="paragraph" w:styleId="BodyText2">
    <w:name w:val="Body Text 2"/>
    <w:basedOn w:val="Normal"/>
    <w:link w:val="BodyText2Char"/>
    <w:rsid w:val="005827B8"/>
    <w:pPr>
      <w:widowControl w:val="0"/>
      <w:tabs>
        <w:tab w:val="clear" w:pos="1134"/>
        <w:tab w:val="clear" w:pos="1871"/>
        <w:tab w:val="clear" w:pos="2268"/>
        <w:tab w:val="left" w:pos="567"/>
      </w:tabs>
      <w:suppressAutoHyphens/>
      <w:overflowPunct/>
      <w:autoSpaceDE/>
      <w:autoSpaceDN/>
      <w:adjustRightInd/>
      <w:spacing w:before="0"/>
      <w:ind w:left="658" w:hanging="420"/>
      <w:textAlignment w:val="auto"/>
    </w:pPr>
    <w:rPr>
      <w:rFonts w:eastAsia="BatangChe"/>
      <w:b/>
      <w:kern w:val="1"/>
      <w:sz w:val="22"/>
      <w:szCs w:val="22"/>
      <w:lang w:eastAsia="ar-SA"/>
    </w:rPr>
  </w:style>
  <w:style w:type="character" w:customStyle="1" w:styleId="BodyText2Char">
    <w:name w:val="Body Text 2 Char"/>
    <w:basedOn w:val="DefaultParagraphFont"/>
    <w:link w:val="BodyText2"/>
    <w:rsid w:val="005827B8"/>
    <w:rPr>
      <w:rFonts w:ascii="Times New Roman" w:eastAsia="BatangChe" w:hAnsi="Times New Roman"/>
      <w:b/>
      <w:kern w:val="1"/>
      <w:sz w:val="22"/>
      <w:szCs w:val="22"/>
      <w:lang w:val="en-GB" w:eastAsia="ar-SA"/>
    </w:rPr>
  </w:style>
  <w:style w:type="paragraph" w:styleId="BodyText3">
    <w:name w:val="Body Text 3"/>
    <w:basedOn w:val="Normal"/>
    <w:link w:val="BodyText3Char"/>
    <w:rsid w:val="005827B8"/>
    <w:pPr>
      <w:widowControl w:val="0"/>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5827B8"/>
    <w:rPr>
      <w:rFonts w:ascii="Arial" w:eastAsia="BatangChe" w:hAnsi="Arial" w:cs="Arial"/>
      <w:kern w:val="1"/>
      <w:sz w:val="22"/>
      <w:szCs w:val="22"/>
      <w:lang w:val="en-AU" w:eastAsia="ar-SA"/>
    </w:rPr>
  </w:style>
  <w:style w:type="character" w:customStyle="1" w:styleId="CommentTextChar1">
    <w:name w:val="Comment Text Char1"/>
    <w:basedOn w:val="DefaultParagraphFont"/>
    <w:rsid w:val="005827B8"/>
    <w:rPr>
      <w:rFonts w:ascii="Times New Roman" w:eastAsia="BatangChe" w:hAnsi="Times New Roman"/>
      <w:kern w:val="1"/>
      <w:szCs w:val="22"/>
      <w:lang w:eastAsia="ar-SA"/>
    </w:rPr>
  </w:style>
  <w:style w:type="character" w:customStyle="1" w:styleId="CommentSubjectChar1">
    <w:name w:val="Comment Subject Char1"/>
    <w:basedOn w:val="CommentTextChar1"/>
    <w:rsid w:val="005827B8"/>
    <w:rPr>
      <w:rFonts w:ascii="Times New Roman" w:eastAsia="BatangChe" w:hAnsi="Times New Roman"/>
      <w:b/>
      <w:bCs/>
      <w:kern w:val="1"/>
      <w:szCs w:val="22"/>
      <w:lang w:eastAsia="ar-SA"/>
    </w:rPr>
  </w:style>
  <w:style w:type="paragraph" w:styleId="DocumentMap">
    <w:name w:val="Document Map"/>
    <w:basedOn w:val="Normal"/>
    <w:link w:val="DocumentMapChar1"/>
    <w:uiPriority w:val="99"/>
    <w:rsid w:val="005827B8"/>
    <w:pPr>
      <w:widowControl w:val="0"/>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ascii="Gulim" w:eastAsia="Gulim" w:hAnsi="Gulim"/>
      <w:kern w:val="1"/>
      <w:sz w:val="18"/>
      <w:szCs w:val="18"/>
      <w:lang w:val="en-US" w:eastAsia="ar-SA"/>
    </w:rPr>
  </w:style>
  <w:style w:type="character" w:customStyle="1" w:styleId="DocumentMapChar1">
    <w:name w:val="Document Map Char1"/>
    <w:basedOn w:val="DefaultParagraphFont"/>
    <w:link w:val="DocumentMap"/>
    <w:uiPriority w:val="99"/>
    <w:rsid w:val="005827B8"/>
    <w:rPr>
      <w:rFonts w:ascii="Gulim" w:eastAsia="Gulim" w:hAnsi="Gulim"/>
      <w:kern w:val="1"/>
      <w:sz w:val="18"/>
      <w:szCs w:val="18"/>
      <w:lang w:eastAsia="ar-SA"/>
    </w:rPr>
  </w:style>
  <w:style w:type="paragraph" w:customStyle="1" w:styleId="StyleJustified">
    <w:name w:val="Style Justified"/>
    <w:basedOn w:val="Normal"/>
    <w:rsid w:val="005827B8"/>
    <w:pPr>
      <w:widowControl w:val="0"/>
      <w:tabs>
        <w:tab w:val="clear" w:pos="1134"/>
        <w:tab w:val="clear" w:pos="1871"/>
        <w:tab w:val="clear" w:pos="2268"/>
        <w:tab w:val="left" w:pos="567"/>
      </w:tabs>
      <w:suppressAutoHyphens/>
      <w:overflowPunct/>
      <w:autoSpaceDE/>
      <w:autoSpaceDN/>
      <w:adjustRightInd/>
      <w:spacing w:before="0"/>
      <w:jc w:val="both"/>
      <w:textAlignment w:val="auto"/>
    </w:pPr>
    <w:rPr>
      <w:rFonts w:ascii="Arial" w:hAnsi="Arial" w:cs="Arial"/>
      <w:kern w:val="1"/>
      <w:sz w:val="22"/>
      <w:szCs w:val="22"/>
      <w:lang w:val="en-US" w:eastAsia="ar-SA"/>
    </w:rPr>
  </w:style>
  <w:style w:type="paragraph" w:customStyle="1" w:styleId="WW-Caption">
    <w:name w:val="WW-Caption"/>
    <w:basedOn w:val="Normal"/>
    <w:next w:val="Normal"/>
    <w:rsid w:val="005827B8"/>
    <w:pPr>
      <w:widowControl w:val="0"/>
      <w:tabs>
        <w:tab w:val="clear" w:pos="1134"/>
        <w:tab w:val="clear" w:pos="1871"/>
        <w:tab w:val="clear" w:pos="2268"/>
        <w:tab w:val="left" w:pos="567"/>
      </w:tabs>
      <w:suppressAutoHyphens/>
      <w:overflowPunct/>
      <w:autoSpaceDE/>
      <w:autoSpaceDN/>
      <w:adjustRightInd/>
      <w:spacing w:before="0"/>
      <w:textAlignment w:val="auto"/>
    </w:pPr>
    <w:rPr>
      <w:rFonts w:eastAsia="BatangChe"/>
      <w:b/>
      <w:bCs/>
      <w:kern w:val="1"/>
      <w:sz w:val="20"/>
      <w:szCs w:val="22"/>
      <w:lang w:val="en-US" w:eastAsia="ar-SA"/>
    </w:rPr>
  </w:style>
  <w:style w:type="paragraph" w:customStyle="1" w:styleId="WW-Default">
    <w:name w:val="WW-Default"/>
    <w:rsid w:val="005827B8"/>
    <w:pPr>
      <w:widowControl w:val="0"/>
      <w:suppressAutoHyphens/>
      <w:autoSpaceDE w:val="0"/>
    </w:pPr>
    <w:rPr>
      <w:rFonts w:ascii="Times New Roman" w:eastAsia="SimSun" w:hAnsi="Times New Roman"/>
      <w:color w:val="000000"/>
      <w:sz w:val="24"/>
      <w:szCs w:val="24"/>
      <w:lang w:eastAsia="ar-SA"/>
    </w:rPr>
  </w:style>
  <w:style w:type="paragraph" w:styleId="TOCHeading">
    <w:name w:val="TOC Heading"/>
    <w:basedOn w:val="Heading1"/>
    <w:next w:val="Normal"/>
    <w:uiPriority w:val="39"/>
    <w:qFormat/>
    <w:rsid w:val="005827B8"/>
    <w:pPr>
      <w:widowControl w:val="0"/>
      <w:tabs>
        <w:tab w:val="clear" w:pos="1134"/>
        <w:tab w:val="clear" w:pos="1871"/>
        <w:tab w:val="clear" w:pos="2268"/>
        <w:tab w:val="num" w:pos="426"/>
        <w:tab w:val="left" w:pos="567"/>
        <w:tab w:val="left" w:pos="851"/>
      </w:tabs>
      <w:suppressAutoHyphens/>
      <w:overflowPunct/>
      <w:autoSpaceDE/>
      <w:autoSpaceDN/>
      <w:adjustRightInd/>
      <w:spacing w:before="480" w:after="120" w:line="276" w:lineRule="auto"/>
      <w:ind w:left="0" w:firstLine="0"/>
      <w:textAlignment w:val="auto"/>
    </w:pPr>
    <w:rPr>
      <w:rFonts w:ascii="Malgun Gothic" w:eastAsia="Malgun Gothic" w:hAnsi="Malgun Gothic"/>
      <w:bCs/>
      <w:color w:val="365F91"/>
      <w:kern w:val="1"/>
      <w:szCs w:val="28"/>
      <w:lang w:val="en-US" w:eastAsia="ar-SA"/>
    </w:rPr>
  </w:style>
  <w:style w:type="paragraph" w:styleId="TOC9">
    <w:name w:val="toc 9"/>
    <w:basedOn w:val="Normal"/>
    <w:next w:val="Normal"/>
    <w:uiPriority w:val="39"/>
    <w:rsid w:val="005827B8"/>
    <w:pPr>
      <w:widowControl w:val="0"/>
      <w:tabs>
        <w:tab w:val="clear" w:pos="1134"/>
        <w:tab w:val="clear" w:pos="1871"/>
        <w:tab w:val="clear" w:pos="2268"/>
        <w:tab w:val="left" w:pos="567"/>
      </w:tabs>
      <w:suppressAutoHyphens/>
      <w:overflowPunct/>
      <w:autoSpaceDE/>
      <w:autoSpaceDN/>
      <w:adjustRightInd/>
      <w:spacing w:before="0"/>
      <w:ind w:left="1400" w:hanging="420"/>
      <w:textAlignment w:val="auto"/>
    </w:pPr>
    <w:rPr>
      <w:rFonts w:ascii="Malgun Gothic" w:eastAsia="Malgun Gothic" w:hAnsi="Malgun Gothic"/>
      <w:kern w:val="1"/>
      <w:sz w:val="20"/>
      <w:szCs w:val="22"/>
      <w:lang w:val="en-US" w:eastAsia="ar-SA"/>
    </w:rPr>
  </w:style>
  <w:style w:type="paragraph" w:customStyle="1" w:styleId="ECCAnnexheading4">
    <w:name w:val="ECC Annex heading4"/>
    <w:next w:val="Normal"/>
    <w:rsid w:val="005827B8"/>
    <w:pPr>
      <w:tabs>
        <w:tab w:val="num" w:pos="864"/>
      </w:tabs>
      <w:overflowPunct w:val="0"/>
      <w:autoSpaceDE w:val="0"/>
      <w:autoSpaceDN w:val="0"/>
      <w:adjustRightInd w:val="0"/>
      <w:spacing w:before="360" w:after="60"/>
      <w:ind w:left="864" w:hanging="864"/>
      <w:textAlignment w:val="baseline"/>
    </w:pPr>
    <w:rPr>
      <w:rFonts w:ascii="Arial" w:eastAsia="Calibri" w:hAnsi="Arial"/>
      <w:i/>
      <w:color w:val="D2232A"/>
      <w:lang w:val="da-DK" w:eastAsia="en-US"/>
    </w:rPr>
  </w:style>
  <w:style w:type="character" w:customStyle="1" w:styleId="EndnoteTextChar1">
    <w:name w:val="Endnote Text Char1"/>
    <w:basedOn w:val="DefaultParagraphFont"/>
    <w:uiPriority w:val="99"/>
    <w:rsid w:val="005827B8"/>
    <w:rPr>
      <w:rFonts w:ascii="Times New Roman" w:eastAsia="BatangChe" w:hAnsi="Times New Roman"/>
      <w:szCs w:val="22"/>
      <w:lang w:val="en-GB" w:eastAsia="en-US"/>
    </w:rPr>
  </w:style>
  <w:style w:type="paragraph" w:customStyle="1" w:styleId="TableBody">
    <w:name w:val="Table Body"/>
    <w:basedOn w:val="Normal"/>
    <w:rsid w:val="005827B8"/>
    <w:pPr>
      <w:tabs>
        <w:tab w:val="clear" w:pos="1134"/>
        <w:tab w:val="clear" w:pos="1871"/>
        <w:tab w:val="clear" w:pos="2268"/>
        <w:tab w:val="left" w:pos="567"/>
      </w:tabs>
      <w:overflowPunct/>
      <w:autoSpaceDE/>
      <w:autoSpaceDN/>
      <w:adjustRightInd/>
      <w:spacing w:before="60" w:after="60"/>
      <w:textAlignment w:val="auto"/>
    </w:pPr>
    <w:rPr>
      <w:rFonts w:eastAsia="BatangChe"/>
      <w:sz w:val="20"/>
      <w:szCs w:val="24"/>
      <w:lang w:val="en-AU" w:eastAsia="en-AU" w:bidi="he-IL"/>
    </w:rPr>
  </w:style>
  <w:style w:type="paragraph" w:styleId="NormalWeb">
    <w:name w:val="Normal (Web)"/>
    <w:basedOn w:val="Normal"/>
    <w:uiPriority w:val="99"/>
    <w:unhideWhenUsed/>
    <w:rsid w:val="005827B8"/>
    <w:pPr>
      <w:tabs>
        <w:tab w:val="clear" w:pos="1134"/>
        <w:tab w:val="clear" w:pos="1871"/>
        <w:tab w:val="clear" w:pos="2268"/>
        <w:tab w:val="left" w:pos="567"/>
      </w:tabs>
      <w:overflowPunct/>
      <w:autoSpaceDE/>
      <w:autoSpaceDN/>
      <w:adjustRightInd/>
      <w:spacing w:before="100" w:beforeAutospacing="1" w:after="100" w:afterAutospacing="1"/>
      <w:textAlignment w:val="auto"/>
    </w:pPr>
    <w:rPr>
      <w:sz w:val="22"/>
      <w:szCs w:val="24"/>
      <w:lang w:eastAsia="en-GB"/>
    </w:rPr>
  </w:style>
  <w:style w:type="paragraph" w:customStyle="1" w:styleId="AnnexNumbering3">
    <w:name w:val="Annex Numbering 3"/>
    <w:basedOn w:val="ECCAnnexheading3"/>
    <w:rsid w:val="005827B8"/>
    <w:pPr>
      <w:tabs>
        <w:tab w:val="clear" w:pos="720"/>
        <w:tab w:val="num" w:pos="993"/>
      </w:tabs>
      <w:spacing w:before="240" w:after="0"/>
      <w:ind w:left="993" w:hanging="993"/>
    </w:pPr>
    <w:rPr>
      <w:rFonts w:ascii="Times New Roman" w:hAnsi="Times New Roman"/>
      <w:sz w:val="24"/>
      <w:szCs w:val="24"/>
    </w:rPr>
  </w:style>
  <w:style w:type="paragraph" w:customStyle="1" w:styleId="AnnexNumbering2">
    <w:name w:val="Annex Numbering 2"/>
    <w:basedOn w:val="ECCAnnexheading2"/>
    <w:rsid w:val="005827B8"/>
    <w:pPr>
      <w:numPr>
        <w:ilvl w:val="1"/>
        <w:numId w:val="15"/>
      </w:numPr>
      <w:tabs>
        <w:tab w:val="left" w:pos="851"/>
      </w:tabs>
      <w:spacing w:before="240" w:after="0"/>
      <w:ind w:left="851" w:hanging="851"/>
    </w:pPr>
    <w:rPr>
      <w:rFonts w:ascii="Times New Roman" w:hAnsi="Times New Roman"/>
      <w:caps w:val="0"/>
      <w:sz w:val="24"/>
      <w:szCs w:val="24"/>
      <w:lang w:val="en-GB" w:eastAsia="zh-CN"/>
    </w:rPr>
  </w:style>
  <w:style w:type="paragraph" w:customStyle="1" w:styleId="text">
    <w:name w:val="text"/>
    <w:basedOn w:val="Normal"/>
    <w:rsid w:val="005827B8"/>
    <w:pPr>
      <w:tabs>
        <w:tab w:val="clear" w:pos="1134"/>
        <w:tab w:val="clear" w:pos="1871"/>
        <w:tab w:val="clear" w:pos="2268"/>
        <w:tab w:val="left" w:pos="567"/>
        <w:tab w:val="left" w:pos="794"/>
      </w:tabs>
      <w:topLinePunct/>
      <w:autoSpaceDE/>
      <w:autoSpaceDN/>
      <w:adjustRightInd/>
      <w:ind w:firstLine="425"/>
      <w:jc w:val="both"/>
    </w:pPr>
    <w:rPr>
      <w:rFonts w:eastAsia="SimSun"/>
      <w:sz w:val="21"/>
      <w:szCs w:val="22"/>
      <w:lang w:eastAsia="zh-CN"/>
    </w:rPr>
  </w:style>
  <w:style w:type="paragraph" w:customStyle="1" w:styleId="ECCAnnexheading1">
    <w:name w:val="ECC Annex heading1"/>
    <w:next w:val="Normal"/>
    <w:rsid w:val="005827B8"/>
    <w:pPr>
      <w:keepNext/>
      <w:pageBreakBefore/>
      <w:spacing w:before="240" w:after="60"/>
    </w:pPr>
    <w:rPr>
      <w:rFonts w:ascii="Arial" w:hAnsi="Arial"/>
      <w:b/>
      <w:caps/>
      <w:color w:val="D2232A"/>
      <w:lang w:val="da-DK" w:eastAsia="en-US"/>
    </w:rPr>
  </w:style>
  <w:style w:type="paragraph" w:customStyle="1" w:styleId="ECCAnnexheading2">
    <w:name w:val="ECC Annex heading2"/>
    <w:next w:val="Normal"/>
    <w:rsid w:val="005827B8"/>
    <w:pPr>
      <w:overflowPunct w:val="0"/>
      <w:autoSpaceDE w:val="0"/>
      <w:autoSpaceDN w:val="0"/>
      <w:adjustRightInd w:val="0"/>
      <w:spacing w:before="480" w:after="240"/>
      <w:ind w:left="576" w:hanging="576"/>
      <w:textAlignment w:val="baseline"/>
    </w:pPr>
    <w:rPr>
      <w:rFonts w:ascii="Arial" w:hAnsi="Arial"/>
      <w:b/>
      <w:caps/>
      <w:lang w:val="da-DK" w:eastAsia="en-US"/>
    </w:rPr>
  </w:style>
  <w:style w:type="paragraph" w:customStyle="1" w:styleId="a">
    <w:name w:val="a)"/>
    <w:basedOn w:val="text"/>
    <w:rsid w:val="005827B8"/>
    <w:pPr>
      <w:ind w:left="799" w:hangingChars="380" w:hanging="799"/>
    </w:pPr>
  </w:style>
  <w:style w:type="paragraph" w:customStyle="1" w:styleId="TAH">
    <w:name w:val="TAH"/>
    <w:basedOn w:val="TAC"/>
    <w:rsid w:val="005827B8"/>
    <w:rPr>
      <w:b/>
    </w:rPr>
  </w:style>
  <w:style w:type="paragraph" w:customStyle="1" w:styleId="TAC">
    <w:name w:val="TAC"/>
    <w:basedOn w:val="Normal"/>
    <w:rsid w:val="005827B8"/>
    <w:pPr>
      <w:keepNext/>
      <w:keepLines/>
      <w:tabs>
        <w:tab w:val="clear" w:pos="1134"/>
        <w:tab w:val="clear" w:pos="1871"/>
        <w:tab w:val="clear" w:pos="2268"/>
        <w:tab w:val="left" w:pos="567"/>
      </w:tabs>
      <w:overflowPunct/>
      <w:autoSpaceDE/>
      <w:autoSpaceDN/>
      <w:adjustRightInd/>
      <w:spacing w:before="0"/>
      <w:jc w:val="center"/>
      <w:textAlignment w:val="auto"/>
    </w:pPr>
    <w:rPr>
      <w:rFonts w:ascii="Arial" w:eastAsia="SimSun" w:hAnsi="Arial"/>
      <w:sz w:val="18"/>
      <w:szCs w:val="22"/>
    </w:rPr>
  </w:style>
  <w:style w:type="paragraph" w:customStyle="1" w:styleId="RecTitle0">
    <w:name w:val="Rec_Title"/>
    <w:basedOn w:val="Normal"/>
    <w:rsid w:val="005827B8"/>
    <w:pPr>
      <w:keepNext/>
      <w:keepLines/>
      <w:tabs>
        <w:tab w:val="clear" w:pos="1134"/>
        <w:tab w:val="clear" w:pos="1871"/>
        <w:tab w:val="clear" w:pos="2268"/>
        <w:tab w:val="left" w:pos="567"/>
        <w:tab w:val="left" w:pos="794"/>
        <w:tab w:val="left" w:pos="1191"/>
        <w:tab w:val="left" w:pos="1588"/>
        <w:tab w:val="left" w:pos="1985"/>
      </w:tabs>
      <w:spacing w:before="480"/>
      <w:jc w:val="center"/>
    </w:pPr>
    <w:rPr>
      <w:rFonts w:eastAsia="SimSun"/>
      <w:bCs/>
      <w:sz w:val="22"/>
      <w:szCs w:val="22"/>
      <w:lang w:eastAsia="zh-CN"/>
    </w:rPr>
  </w:style>
  <w:style w:type="paragraph" w:customStyle="1" w:styleId="ItemList">
    <w:name w:val="Item List"/>
    <w:rsid w:val="005827B8"/>
    <w:pPr>
      <w:numPr>
        <w:numId w:val="2"/>
      </w:numPr>
      <w:adjustRightInd w:val="0"/>
      <w:snapToGrid w:val="0"/>
      <w:spacing w:before="80" w:after="80" w:line="240" w:lineRule="atLeast"/>
    </w:pPr>
    <w:rPr>
      <w:rFonts w:ascii="Times New Roman" w:eastAsia="SimSun" w:hAnsi="Times New Roman" w:cs="Arial"/>
      <w:kern w:val="2"/>
      <w:sz w:val="21"/>
      <w:szCs w:val="21"/>
    </w:rPr>
  </w:style>
  <w:style w:type="paragraph" w:customStyle="1" w:styleId="ItemListinTable">
    <w:name w:val="Item List in Table"/>
    <w:basedOn w:val="Normal"/>
    <w:rsid w:val="005827B8"/>
    <w:pPr>
      <w:numPr>
        <w:numId w:val="3"/>
      </w:numPr>
      <w:tabs>
        <w:tab w:val="clear" w:pos="1134"/>
        <w:tab w:val="clear" w:pos="1871"/>
        <w:tab w:val="clear" w:pos="2268"/>
        <w:tab w:val="left" w:pos="567"/>
      </w:tabs>
      <w:overflowPunct/>
      <w:topLinePunct/>
      <w:autoSpaceDE/>
      <w:autoSpaceDN/>
      <w:snapToGrid w:val="0"/>
      <w:spacing w:before="80" w:after="80" w:line="240" w:lineRule="atLeast"/>
      <w:textAlignment w:val="auto"/>
    </w:pPr>
    <w:rPr>
      <w:rFonts w:eastAsia="SimSun" w:cs="Arial"/>
      <w:sz w:val="21"/>
      <w:szCs w:val="21"/>
      <w:lang w:val="en-US" w:eastAsia="zh-CN"/>
    </w:rPr>
  </w:style>
  <w:style w:type="paragraph" w:customStyle="1" w:styleId="ItemStep">
    <w:name w:val="Item Step"/>
    <w:rsid w:val="005827B8"/>
    <w:pPr>
      <w:tabs>
        <w:tab w:val="num" w:pos="2126"/>
      </w:tabs>
      <w:adjustRightInd w:val="0"/>
      <w:snapToGrid w:val="0"/>
      <w:spacing w:before="80" w:after="80" w:line="240" w:lineRule="atLeast"/>
      <w:ind w:left="2126" w:hanging="425"/>
      <w:jc w:val="both"/>
      <w:outlineLvl w:val="6"/>
    </w:pPr>
    <w:rPr>
      <w:rFonts w:ascii="Times New Roman" w:eastAsia="SimSun" w:hAnsi="Times New Roman" w:cs="Arial"/>
      <w:sz w:val="21"/>
      <w:szCs w:val="21"/>
    </w:rPr>
  </w:style>
  <w:style w:type="paragraph" w:customStyle="1" w:styleId="NotesHeadinginTable">
    <w:name w:val="Notes Heading in Table"/>
    <w:next w:val="NotesTextinTable"/>
    <w:rsid w:val="005827B8"/>
    <w:pPr>
      <w:keepNext/>
      <w:adjustRightInd w:val="0"/>
      <w:snapToGrid w:val="0"/>
      <w:spacing w:before="80" w:after="40" w:line="240" w:lineRule="atLeast"/>
    </w:pPr>
    <w:rPr>
      <w:rFonts w:ascii="Times New Roman" w:eastAsia="SimHei" w:hAnsi="Times New Roman" w:cs="Arial"/>
      <w:bCs/>
      <w:kern w:val="2"/>
      <w:sz w:val="18"/>
      <w:szCs w:val="18"/>
    </w:rPr>
  </w:style>
  <w:style w:type="paragraph" w:customStyle="1" w:styleId="NotesTextinTable">
    <w:name w:val="Notes Text in Table"/>
    <w:rsid w:val="005827B8"/>
    <w:pPr>
      <w:widowControl w:val="0"/>
      <w:adjustRightInd w:val="0"/>
      <w:snapToGrid w:val="0"/>
      <w:spacing w:before="40" w:after="80" w:line="240" w:lineRule="atLeast"/>
      <w:ind w:left="170"/>
    </w:pPr>
    <w:rPr>
      <w:rFonts w:ascii="Times New Roman" w:eastAsia="KaiTi_GB2312" w:hAnsi="Times New Roman" w:cs="Arial"/>
      <w:iCs/>
      <w:kern w:val="2"/>
      <w:sz w:val="18"/>
      <w:szCs w:val="18"/>
    </w:rPr>
  </w:style>
  <w:style w:type="paragraph" w:customStyle="1" w:styleId="Step">
    <w:name w:val="Step"/>
    <w:basedOn w:val="Normal"/>
    <w:rsid w:val="005827B8"/>
    <w:pPr>
      <w:tabs>
        <w:tab w:val="clear" w:pos="1134"/>
        <w:tab w:val="clear" w:pos="1871"/>
        <w:tab w:val="clear" w:pos="2268"/>
        <w:tab w:val="left" w:pos="567"/>
        <w:tab w:val="num" w:pos="1701"/>
      </w:tabs>
      <w:overflowPunct/>
      <w:topLinePunct/>
      <w:autoSpaceDE/>
      <w:autoSpaceDN/>
      <w:snapToGrid w:val="0"/>
      <w:spacing w:before="160" w:after="160" w:line="240" w:lineRule="atLeast"/>
      <w:ind w:left="1701" w:hanging="159"/>
      <w:textAlignment w:val="auto"/>
      <w:outlineLvl w:val="5"/>
    </w:pPr>
    <w:rPr>
      <w:rFonts w:eastAsia="SimSun" w:cs="Arial"/>
      <w:snapToGrid w:val="0"/>
      <w:sz w:val="21"/>
      <w:szCs w:val="21"/>
      <w:lang w:val="en-US" w:eastAsia="zh-CN"/>
    </w:rPr>
  </w:style>
  <w:style w:type="character" w:customStyle="1" w:styleId="keyword">
    <w:name w:val="keyword"/>
    <w:basedOn w:val="DefaultParagraphFont"/>
    <w:rsid w:val="005827B8"/>
  </w:style>
  <w:style w:type="character" w:styleId="PlaceholderText">
    <w:name w:val="Placeholder Text"/>
    <w:basedOn w:val="DefaultParagraphFont"/>
    <w:uiPriority w:val="99"/>
    <w:semiHidden/>
    <w:rsid w:val="005827B8"/>
    <w:rPr>
      <w:color w:val="808080"/>
    </w:rPr>
  </w:style>
  <w:style w:type="paragraph" w:styleId="List2">
    <w:name w:val="List 2"/>
    <w:basedOn w:val="Normal"/>
    <w:rsid w:val="005827B8"/>
    <w:pPr>
      <w:tabs>
        <w:tab w:val="clear" w:pos="1134"/>
        <w:tab w:val="clear" w:pos="1871"/>
        <w:tab w:val="clear" w:pos="2268"/>
        <w:tab w:val="left" w:pos="567"/>
      </w:tabs>
      <w:ind w:left="566" w:hanging="283"/>
      <w:contextualSpacing/>
    </w:pPr>
    <w:rPr>
      <w:sz w:val="22"/>
      <w:szCs w:val="22"/>
    </w:rPr>
  </w:style>
  <w:style w:type="paragraph" w:customStyle="1" w:styleId="Kopfzeile1">
    <w:name w:val="Kopfzeile1"/>
    <w:basedOn w:val="Normal"/>
    <w:rsid w:val="005827B8"/>
    <w:pPr>
      <w:tabs>
        <w:tab w:val="clear" w:pos="1134"/>
        <w:tab w:val="clear" w:pos="1871"/>
        <w:tab w:val="clear" w:pos="2268"/>
        <w:tab w:val="left" w:pos="567"/>
      </w:tabs>
      <w:spacing w:before="240" w:after="60"/>
    </w:pPr>
    <w:rPr>
      <w:b/>
      <w:sz w:val="22"/>
      <w:szCs w:val="22"/>
    </w:rPr>
  </w:style>
  <w:style w:type="paragraph" w:customStyle="1" w:styleId="Ed-Note">
    <w:name w:val="Ed-Note"/>
    <w:basedOn w:val="Normal"/>
    <w:rsid w:val="005827B8"/>
    <w:pPr>
      <w:tabs>
        <w:tab w:val="clear" w:pos="1134"/>
        <w:tab w:val="clear" w:pos="1871"/>
        <w:tab w:val="clear" w:pos="2268"/>
        <w:tab w:val="left" w:pos="567"/>
        <w:tab w:val="left" w:pos="1418"/>
      </w:tabs>
      <w:ind w:left="1418" w:hanging="1418"/>
    </w:pPr>
    <w:rPr>
      <w:rFonts w:eastAsia="BatangChe"/>
      <w:sz w:val="22"/>
      <w:szCs w:val="22"/>
    </w:rPr>
  </w:style>
  <w:style w:type="paragraph" w:customStyle="1" w:styleId="Highlight">
    <w:name w:val="Highlight"/>
    <w:basedOn w:val="Normal"/>
    <w:rsid w:val="005827B8"/>
    <w:pPr>
      <w:tabs>
        <w:tab w:val="clear" w:pos="1134"/>
        <w:tab w:val="clear" w:pos="1871"/>
        <w:tab w:val="clear" w:pos="2268"/>
        <w:tab w:val="left" w:pos="567"/>
      </w:tabs>
    </w:pPr>
    <w:rPr>
      <w:i/>
      <w:sz w:val="22"/>
      <w:szCs w:val="22"/>
    </w:rPr>
  </w:style>
  <w:style w:type="character" w:customStyle="1" w:styleId="TableheadChar">
    <w:name w:val="Table_head Char"/>
    <w:link w:val="Tablehead"/>
    <w:locked/>
    <w:rsid w:val="005827B8"/>
    <w:rPr>
      <w:rFonts w:ascii="Times New Roman Bold" w:hAnsi="Times New Roman Bold" w:cs="Times New Roman Bold"/>
      <w:b/>
      <w:lang w:val="en-GB" w:eastAsia="en-US"/>
    </w:rPr>
  </w:style>
  <w:style w:type="paragraph" w:customStyle="1" w:styleId="TableHeader">
    <w:name w:val="Table Header"/>
    <w:basedOn w:val="TableBody"/>
    <w:rsid w:val="005827B8"/>
    <w:rPr>
      <w:b/>
    </w:rPr>
  </w:style>
  <w:style w:type="paragraph" w:customStyle="1" w:styleId="Break">
    <w:name w:val="Break"/>
    <w:basedOn w:val="Normal"/>
    <w:link w:val="BreakZchn"/>
    <w:uiPriority w:val="99"/>
    <w:rsid w:val="005827B8"/>
    <w:pPr>
      <w:tabs>
        <w:tab w:val="clear" w:pos="1134"/>
        <w:tab w:val="clear" w:pos="1871"/>
        <w:tab w:val="clear" w:pos="2268"/>
      </w:tabs>
      <w:overflowPunct/>
      <w:autoSpaceDE/>
      <w:autoSpaceDN/>
      <w:adjustRightInd/>
      <w:spacing w:before="240" w:after="60" w:line="288" w:lineRule="auto"/>
      <w:jc w:val="both"/>
      <w:textAlignment w:val="auto"/>
    </w:pPr>
    <w:rPr>
      <w:b/>
      <w:sz w:val="22"/>
      <w:lang w:eastAsia="ar-SA"/>
    </w:rPr>
  </w:style>
  <w:style w:type="character" w:customStyle="1" w:styleId="BreakZchn">
    <w:name w:val="Break Zchn"/>
    <w:basedOn w:val="DefaultParagraphFont"/>
    <w:link w:val="Break"/>
    <w:uiPriority w:val="99"/>
    <w:rsid w:val="005827B8"/>
    <w:rPr>
      <w:rFonts w:ascii="Times New Roman" w:hAnsi="Times New Roman"/>
      <w:b/>
      <w:sz w:val="22"/>
      <w:lang w:val="en-GB" w:eastAsia="ar-SA"/>
    </w:rPr>
  </w:style>
  <w:style w:type="paragraph" w:customStyle="1" w:styleId="abc-list">
    <w:name w:val="abc -list"/>
    <w:basedOn w:val="Normal"/>
    <w:rsid w:val="005827B8"/>
    <w:pPr>
      <w:tabs>
        <w:tab w:val="clear" w:pos="1134"/>
        <w:tab w:val="clear" w:pos="1871"/>
        <w:tab w:val="clear" w:pos="2268"/>
        <w:tab w:val="left" w:pos="567"/>
      </w:tabs>
      <w:ind w:left="567" w:hanging="425"/>
      <w:contextualSpacing/>
    </w:pPr>
    <w:rPr>
      <w:sz w:val="22"/>
      <w:szCs w:val="22"/>
    </w:rPr>
  </w:style>
  <w:style w:type="paragraph" w:customStyle="1" w:styleId="Kopfzeile2">
    <w:name w:val="Kopfzeile2"/>
    <w:basedOn w:val="Kopfzeile1"/>
    <w:rsid w:val="005827B8"/>
  </w:style>
  <w:style w:type="paragraph" w:customStyle="1" w:styleId="123-list">
    <w:name w:val="123 - list"/>
    <w:basedOn w:val="ListParagraph"/>
    <w:rsid w:val="005827B8"/>
    <w:pPr>
      <w:numPr>
        <w:numId w:val="4"/>
      </w:numPr>
      <w:tabs>
        <w:tab w:val="clear" w:pos="794"/>
        <w:tab w:val="clear" w:pos="1191"/>
        <w:tab w:val="clear" w:pos="1588"/>
        <w:tab w:val="clear" w:pos="1985"/>
        <w:tab w:val="left" w:pos="567"/>
      </w:tabs>
      <w:spacing w:after="120"/>
      <w:ind w:left="567" w:hanging="425"/>
      <w:jc w:val="left"/>
    </w:pPr>
    <w:rPr>
      <w:sz w:val="22"/>
      <w:szCs w:val="22"/>
      <w:lang w:val="en-GB" w:bidi="he-IL"/>
    </w:rPr>
  </w:style>
  <w:style w:type="paragraph" w:customStyle="1" w:styleId="Link">
    <w:name w:val="Link"/>
    <w:basedOn w:val="Normal"/>
    <w:rsid w:val="005827B8"/>
    <w:pPr>
      <w:tabs>
        <w:tab w:val="clear" w:pos="1134"/>
        <w:tab w:val="clear" w:pos="1871"/>
        <w:tab w:val="clear" w:pos="2268"/>
        <w:tab w:val="left" w:pos="567"/>
      </w:tabs>
    </w:pPr>
    <w:rPr>
      <w:sz w:val="16"/>
      <w:szCs w:val="16"/>
    </w:rPr>
  </w:style>
  <w:style w:type="paragraph" w:customStyle="1" w:styleId="berschrift2">
    <w:name w:val="Überschrift2"/>
    <w:basedOn w:val="Heading1"/>
    <w:rsid w:val="005827B8"/>
    <w:pPr>
      <w:tabs>
        <w:tab w:val="clear" w:pos="1134"/>
        <w:tab w:val="clear" w:pos="1871"/>
        <w:tab w:val="clear" w:pos="2268"/>
        <w:tab w:val="left" w:pos="709"/>
        <w:tab w:val="left" w:pos="851"/>
      </w:tabs>
      <w:spacing w:before="240" w:after="120" w:line="276" w:lineRule="auto"/>
      <w:ind w:left="709" w:hanging="709"/>
    </w:pPr>
    <w:rPr>
      <w:rFonts w:eastAsia="BatangChe"/>
      <w:sz w:val="24"/>
      <w:szCs w:val="24"/>
      <w:lang w:val="en-US"/>
    </w:rPr>
  </w:style>
  <w:style w:type="paragraph" w:customStyle="1" w:styleId="berschrift3">
    <w:name w:val="Überschrift3"/>
    <w:basedOn w:val="Heading2"/>
    <w:rsid w:val="005827B8"/>
    <w:pPr>
      <w:numPr>
        <w:ilvl w:val="1"/>
      </w:numPr>
      <w:tabs>
        <w:tab w:val="clear" w:pos="1134"/>
        <w:tab w:val="clear" w:pos="1871"/>
        <w:tab w:val="clear" w:pos="2268"/>
        <w:tab w:val="left" w:pos="851"/>
      </w:tabs>
      <w:spacing w:before="240" w:after="60" w:line="276" w:lineRule="auto"/>
      <w:ind w:left="851" w:hanging="851"/>
    </w:pPr>
    <w:rPr>
      <w:rFonts w:eastAsia="BatangChe"/>
      <w:szCs w:val="22"/>
      <w:lang w:val="en-US"/>
    </w:rPr>
  </w:style>
  <w:style w:type="table" w:customStyle="1" w:styleId="1">
    <w:name w:val="网格型1"/>
    <w:basedOn w:val="TableNormal"/>
    <w:next w:val="TableGrid"/>
    <w:uiPriority w:val="59"/>
    <w:rsid w:val="005827B8"/>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lustration">
    <w:name w:val="illustration"/>
    <w:basedOn w:val="DefaultParagraphFont"/>
    <w:rsid w:val="005827B8"/>
  </w:style>
  <w:style w:type="character" w:styleId="Emphasis">
    <w:name w:val="Emphasis"/>
    <w:basedOn w:val="DefaultParagraphFont"/>
    <w:uiPriority w:val="99"/>
    <w:qFormat/>
    <w:rsid w:val="005827B8"/>
    <w:rPr>
      <w:i/>
      <w:iCs/>
    </w:rPr>
  </w:style>
  <w:style w:type="paragraph" w:styleId="NoSpacing">
    <w:name w:val="No Spacing"/>
    <w:uiPriority w:val="1"/>
    <w:qFormat/>
    <w:rsid w:val="005827B8"/>
    <w:pPr>
      <w:tabs>
        <w:tab w:val="left" w:pos="567"/>
      </w:tabs>
      <w:overflowPunct w:val="0"/>
      <w:autoSpaceDE w:val="0"/>
      <w:autoSpaceDN w:val="0"/>
      <w:adjustRightInd w:val="0"/>
      <w:textAlignment w:val="baseline"/>
    </w:pPr>
    <w:rPr>
      <w:rFonts w:ascii="Times New Roman" w:hAnsi="Times New Roman"/>
      <w:sz w:val="22"/>
      <w:szCs w:val="22"/>
      <w:lang w:val="en-GB" w:eastAsia="en-US"/>
    </w:rPr>
  </w:style>
  <w:style w:type="character" w:customStyle="1" w:styleId="SourceChar">
    <w:name w:val="Source Char"/>
    <w:basedOn w:val="DefaultParagraphFont"/>
    <w:link w:val="Source"/>
    <w:uiPriority w:val="99"/>
    <w:rsid w:val="005827B8"/>
    <w:rPr>
      <w:rFonts w:ascii="Times New Roman" w:hAnsi="Times New Roman"/>
      <w:b/>
      <w:sz w:val="28"/>
      <w:lang w:val="en-GB" w:eastAsia="en-US"/>
    </w:rPr>
  </w:style>
  <w:style w:type="character" w:customStyle="1" w:styleId="NormalaftertitleChar0">
    <w:name w:val="Normal after title Char"/>
    <w:link w:val="Normalaftertitle0"/>
    <w:locked/>
    <w:rsid w:val="005827B8"/>
    <w:rPr>
      <w:rFonts w:ascii="Times New Roman" w:hAnsi="Times New Roman"/>
      <w:sz w:val="24"/>
      <w:lang w:val="en-GB" w:eastAsia="en-US"/>
    </w:rPr>
  </w:style>
  <w:style w:type="paragraph" w:customStyle="1" w:styleId="Body">
    <w:name w:val="Body"/>
    <w:rsid w:val="005827B8"/>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US"/>
    </w:rPr>
  </w:style>
  <w:style w:type="paragraph" w:customStyle="1" w:styleId="listitem">
    <w:name w:val="listitem"/>
    <w:basedOn w:val="Normal"/>
    <w:rsid w:val="005827B8"/>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szCs w:val="24"/>
    </w:rPr>
  </w:style>
  <w:style w:type="paragraph" w:customStyle="1" w:styleId="AnnexNotitle0">
    <w:name w:val="Annex_No &amp; title"/>
    <w:basedOn w:val="Normal"/>
    <w:next w:val="Normalaftertitle"/>
    <w:rsid w:val="005827B8"/>
    <w:pPr>
      <w:keepNext/>
      <w:keepLines/>
      <w:tabs>
        <w:tab w:val="clear" w:pos="1134"/>
        <w:tab w:val="clear" w:pos="1871"/>
        <w:tab w:val="clear" w:pos="2268"/>
        <w:tab w:val="left" w:pos="794"/>
        <w:tab w:val="left" w:pos="1191"/>
        <w:tab w:val="left" w:pos="1588"/>
        <w:tab w:val="left" w:pos="1985"/>
      </w:tabs>
      <w:spacing w:before="480"/>
      <w:jc w:val="center"/>
    </w:pPr>
    <w:rPr>
      <w:b/>
      <w:bCs/>
      <w:sz w:val="28"/>
      <w:szCs w:val="28"/>
    </w:rPr>
  </w:style>
  <w:style w:type="paragraph" w:customStyle="1" w:styleId="TableNoBR">
    <w:name w:val="Table_No_BR"/>
    <w:basedOn w:val="Normal"/>
    <w:next w:val="TabletitleBR"/>
    <w:rsid w:val="005827B8"/>
    <w:pPr>
      <w:keepNext/>
      <w:tabs>
        <w:tab w:val="clear" w:pos="1134"/>
        <w:tab w:val="clear" w:pos="1871"/>
        <w:tab w:val="clear" w:pos="2268"/>
        <w:tab w:val="left" w:pos="794"/>
        <w:tab w:val="left" w:pos="1191"/>
        <w:tab w:val="left" w:pos="1588"/>
        <w:tab w:val="left" w:pos="1985"/>
      </w:tabs>
      <w:spacing w:before="560" w:after="120"/>
      <w:jc w:val="center"/>
    </w:pPr>
    <w:rPr>
      <w:caps/>
      <w:szCs w:val="24"/>
    </w:rPr>
  </w:style>
  <w:style w:type="paragraph" w:customStyle="1" w:styleId="TabletitleBR">
    <w:name w:val="Table_title_BR"/>
    <w:basedOn w:val="Normal"/>
    <w:next w:val="Tablehead"/>
    <w:rsid w:val="005827B8"/>
    <w:pPr>
      <w:keepNext/>
      <w:keepLines/>
      <w:tabs>
        <w:tab w:val="clear" w:pos="1134"/>
        <w:tab w:val="clear" w:pos="1871"/>
        <w:tab w:val="clear" w:pos="2268"/>
        <w:tab w:val="left" w:pos="794"/>
        <w:tab w:val="left" w:pos="1191"/>
        <w:tab w:val="left" w:pos="1588"/>
        <w:tab w:val="left" w:pos="1985"/>
      </w:tabs>
      <w:spacing w:before="0" w:after="120"/>
      <w:jc w:val="center"/>
    </w:pPr>
    <w:rPr>
      <w:b/>
      <w:bCs/>
      <w:szCs w:val="24"/>
    </w:rPr>
  </w:style>
  <w:style w:type="paragraph" w:customStyle="1" w:styleId="AppendixNotitle0">
    <w:name w:val="Appendix_No &amp; title"/>
    <w:basedOn w:val="AnnexNotitle0"/>
    <w:next w:val="Normalaftertitle"/>
    <w:rsid w:val="005827B8"/>
  </w:style>
  <w:style w:type="paragraph" w:styleId="BodyTextIndent2">
    <w:name w:val="Body Text Indent 2"/>
    <w:basedOn w:val="Normal"/>
    <w:link w:val="BodyTextIndent2Char"/>
    <w:rsid w:val="005827B8"/>
    <w:pPr>
      <w:tabs>
        <w:tab w:val="clear" w:pos="1134"/>
        <w:tab w:val="clear" w:pos="1871"/>
        <w:tab w:val="clear" w:pos="2268"/>
        <w:tab w:val="left" w:pos="720"/>
        <w:tab w:val="left" w:pos="1191"/>
        <w:tab w:val="left" w:pos="1588"/>
        <w:tab w:val="left" w:pos="1985"/>
      </w:tabs>
      <w:ind w:left="720" w:hanging="720"/>
      <w:jc w:val="both"/>
    </w:pPr>
    <w:rPr>
      <w:szCs w:val="24"/>
    </w:rPr>
  </w:style>
  <w:style w:type="character" w:customStyle="1" w:styleId="BodyTextIndent2Char">
    <w:name w:val="Body Text Indent 2 Char"/>
    <w:basedOn w:val="DefaultParagraphFont"/>
    <w:link w:val="BodyTextIndent2"/>
    <w:rsid w:val="005827B8"/>
    <w:rPr>
      <w:rFonts w:ascii="Times New Roman" w:hAnsi="Times New Roman"/>
      <w:sz w:val="24"/>
      <w:szCs w:val="24"/>
      <w:lang w:val="en-GB" w:eastAsia="en-US"/>
    </w:rPr>
  </w:style>
  <w:style w:type="paragraph" w:customStyle="1" w:styleId="FooterQP">
    <w:name w:val="Footer_QP"/>
    <w:basedOn w:val="Normal"/>
    <w:rsid w:val="005827B8"/>
    <w:pPr>
      <w:tabs>
        <w:tab w:val="clear" w:pos="1134"/>
        <w:tab w:val="clear" w:pos="1871"/>
        <w:tab w:val="clear" w:pos="2268"/>
        <w:tab w:val="left" w:pos="907"/>
        <w:tab w:val="right" w:pos="8789"/>
        <w:tab w:val="right" w:pos="9639"/>
      </w:tabs>
      <w:spacing w:before="0"/>
    </w:pPr>
    <w:rPr>
      <w:b/>
      <w:bCs/>
      <w:sz w:val="22"/>
      <w:szCs w:val="22"/>
      <w:lang w:val="fr-FR"/>
    </w:rPr>
  </w:style>
  <w:style w:type="character" w:customStyle="1" w:styleId="shorttext">
    <w:name w:val="short_text"/>
    <w:basedOn w:val="DefaultParagraphFont"/>
    <w:rsid w:val="005827B8"/>
  </w:style>
  <w:style w:type="character" w:customStyle="1" w:styleId="hps">
    <w:name w:val="hps"/>
    <w:basedOn w:val="DefaultParagraphFont"/>
    <w:rsid w:val="005827B8"/>
  </w:style>
  <w:style w:type="character" w:customStyle="1" w:styleId="ChaptitleChar">
    <w:name w:val="Chap_title Char"/>
    <w:link w:val="Chaptitle"/>
    <w:locked/>
    <w:rsid w:val="005827B8"/>
    <w:rPr>
      <w:rFonts w:ascii="Times New Roman" w:hAnsi="Times New Roman"/>
      <w:b/>
      <w:sz w:val="28"/>
      <w:lang w:val="en-GB" w:eastAsia="en-US"/>
    </w:rPr>
  </w:style>
  <w:style w:type="numbering" w:customStyle="1" w:styleId="NoList1">
    <w:name w:val="No List1"/>
    <w:next w:val="NoList"/>
    <w:uiPriority w:val="99"/>
    <w:semiHidden/>
    <w:unhideWhenUsed/>
    <w:rsid w:val="005827B8"/>
  </w:style>
  <w:style w:type="numbering" w:customStyle="1" w:styleId="NoList11">
    <w:name w:val="No List11"/>
    <w:next w:val="NoList"/>
    <w:uiPriority w:val="99"/>
    <w:semiHidden/>
    <w:unhideWhenUsed/>
    <w:rsid w:val="005827B8"/>
  </w:style>
  <w:style w:type="table" w:customStyle="1" w:styleId="TableGrid1">
    <w:name w:val="Table Grid1"/>
    <w:basedOn w:val="TableNormal"/>
    <w:next w:val="TableGrid"/>
    <w:uiPriority w:val="59"/>
    <w:rsid w:val="005827B8"/>
    <w:pPr>
      <w:ind w:left="720" w:right="72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unhideWhenUsed/>
    <w:rsid w:val="005827B8"/>
    <w:rPr>
      <w:rFonts w:eastAsia="Batang"/>
    </w:rPr>
  </w:style>
  <w:style w:type="character" w:customStyle="1" w:styleId="DateChar">
    <w:name w:val="Date Char"/>
    <w:basedOn w:val="DefaultParagraphFont"/>
    <w:link w:val="Date"/>
    <w:uiPriority w:val="99"/>
    <w:rsid w:val="005827B8"/>
    <w:rPr>
      <w:rFonts w:ascii="Times New Roman" w:eastAsia="Batang" w:hAnsi="Times New Roman"/>
      <w:sz w:val="24"/>
      <w:lang w:val="en-GB" w:eastAsia="en-US"/>
    </w:rPr>
  </w:style>
  <w:style w:type="paragraph" w:customStyle="1" w:styleId="AppendixNumbering1">
    <w:name w:val="Appendix Numbering 1"/>
    <w:rsid w:val="005827B8"/>
    <w:pPr>
      <w:numPr>
        <w:numId w:val="17"/>
      </w:numPr>
      <w:tabs>
        <w:tab w:val="left" w:pos="1134"/>
      </w:tabs>
      <w:spacing w:before="240"/>
      <w:ind w:left="1134" w:hanging="1134"/>
    </w:pPr>
    <w:rPr>
      <w:rFonts w:ascii="Times New Roman" w:hAnsi="Times New Roman"/>
      <w:b/>
      <w:sz w:val="28"/>
      <w:szCs w:val="28"/>
      <w:lang w:val="en-GB" w:eastAsia="en-US"/>
    </w:rPr>
  </w:style>
  <w:style w:type="paragraph" w:customStyle="1" w:styleId="AppendixNumbering2">
    <w:name w:val="Appendix Numbering 2"/>
    <w:rsid w:val="005827B8"/>
    <w:pPr>
      <w:numPr>
        <w:numId w:val="18"/>
      </w:numPr>
      <w:tabs>
        <w:tab w:val="left" w:pos="1134"/>
      </w:tabs>
      <w:spacing w:before="240"/>
      <w:ind w:left="1134" w:hanging="1134"/>
    </w:pPr>
    <w:rPr>
      <w:rFonts w:ascii="Times New Roman" w:hAnsi="Times New Roman"/>
      <w:b/>
      <w:sz w:val="28"/>
      <w:szCs w:val="28"/>
      <w:lang w:val="en-GB" w:eastAsia="en-US"/>
    </w:rPr>
  </w:style>
  <w:style w:type="paragraph" w:customStyle="1" w:styleId="ordinary-output">
    <w:name w:val="ordinary-output"/>
    <w:basedOn w:val="Normal"/>
    <w:rsid w:val="005827B8"/>
    <w:pPr>
      <w:tabs>
        <w:tab w:val="clear" w:pos="1134"/>
        <w:tab w:val="clear" w:pos="1871"/>
        <w:tab w:val="clear" w:pos="2268"/>
      </w:tabs>
      <w:overflowPunct/>
      <w:autoSpaceDE/>
      <w:autoSpaceDN/>
      <w:adjustRightInd/>
      <w:spacing w:before="100" w:beforeAutospacing="1" w:after="54" w:line="236" w:lineRule="atLeast"/>
      <w:textAlignment w:val="auto"/>
    </w:pPr>
    <w:rPr>
      <w:rFonts w:ascii="SimSun" w:eastAsia="SimSun" w:hAnsi="SimSun" w:cs="SimSun"/>
      <w:color w:val="333333"/>
      <w:sz w:val="19"/>
      <w:szCs w:val="19"/>
      <w:lang w:val="en-US" w:eastAsia="zh-CN"/>
    </w:rPr>
  </w:style>
  <w:style w:type="character" w:customStyle="1" w:styleId="Artdef0">
    <w:name w:val="Art#_def"/>
    <w:rsid w:val="005827B8"/>
    <w:rPr>
      <w:rFonts w:ascii="Times New Roman" w:hAnsi="Times New Roman" w:cs="Times New Roman"/>
      <w:b/>
      <w:color w:val="auto"/>
    </w:rPr>
  </w:style>
  <w:style w:type="character" w:customStyle="1" w:styleId="ACMABodyTextChar">
    <w:name w:val="ACMA Body Text Char"/>
    <w:rsid w:val="005827B8"/>
    <w:rPr>
      <w:rFonts w:eastAsia="MS Mincho"/>
      <w:sz w:val="24"/>
      <w:lang w:val="en-AU" w:eastAsia="ar-SA" w:bidi="ar-SA"/>
    </w:rPr>
  </w:style>
  <w:style w:type="paragraph" w:customStyle="1" w:styleId="ACMABodyText">
    <w:name w:val="ACMA Body Text"/>
    <w:rsid w:val="005827B8"/>
    <w:pPr>
      <w:widowControl w:val="0"/>
      <w:suppressAutoHyphens/>
      <w:spacing w:before="80" w:after="120" w:line="280" w:lineRule="atLeast"/>
    </w:pPr>
    <w:rPr>
      <w:rFonts w:ascii="Times New Roman" w:eastAsia="MS Mincho" w:hAnsi="Times New Roman"/>
      <w:sz w:val="24"/>
      <w:lang w:val="en-AU" w:eastAsia="ar-SA"/>
    </w:rPr>
  </w:style>
  <w:style w:type="character" w:customStyle="1" w:styleId="st">
    <w:name w:val="st"/>
    <w:rsid w:val="005827B8"/>
  </w:style>
  <w:style w:type="character" w:styleId="Strong">
    <w:name w:val="Strong"/>
    <w:basedOn w:val="DefaultParagraphFont"/>
    <w:uiPriority w:val="22"/>
    <w:qFormat/>
    <w:rsid w:val="005827B8"/>
    <w:rPr>
      <w:b/>
      <w:bCs/>
    </w:rPr>
  </w:style>
  <w:style w:type="paragraph" w:customStyle="1" w:styleId="BlockLabel">
    <w:name w:val="Block Label"/>
    <w:basedOn w:val="Normal"/>
    <w:next w:val="Normal"/>
    <w:rsid w:val="005827B8"/>
    <w:pPr>
      <w:keepNext/>
      <w:keepLines/>
      <w:tabs>
        <w:tab w:val="clear" w:pos="1134"/>
        <w:tab w:val="clear" w:pos="1871"/>
        <w:tab w:val="clear" w:pos="2268"/>
        <w:tab w:val="left" w:pos="567"/>
      </w:tabs>
      <w:overflowPunct/>
      <w:topLinePunct/>
      <w:autoSpaceDE/>
      <w:autoSpaceDN/>
      <w:snapToGrid w:val="0"/>
      <w:spacing w:before="300" w:after="80" w:line="240" w:lineRule="atLeast"/>
      <w:textAlignment w:val="auto"/>
      <w:outlineLvl w:val="3"/>
    </w:pPr>
    <w:rPr>
      <w:rFonts w:ascii="Book Antiqua" w:eastAsia="SimHei" w:hAnsi="Book Antiqua" w:cs="Book Antiqua"/>
      <w:bCs/>
      <w:sz w:val="26"/>
      <w:szCs w:val="26"/>
      <w:lang w:val="en-US" w:eastAsia="zh-CN"/>
    </w:rPr>
  </w:style>
  <w:style w:type="paragraph" w:customStyle="1" w:styleId="Default">
    <w:name w:val="Default"/>
    <w:rsid w:val="005827B8"/>
    <w:pPr>
      <w:widowControl w:val="0"/>
      <w:autoSpaceDE w:val="0"/>
      <w:autoSpaceDN w:val="0"/>
      <w:adjustRightInd w:val="0"/>
    </w:pPr>
    <w:rPr>
      <w:rFonts w:ascii="Corbel" w:eastAsia="MS Mincho" w:hAnsi="Corbel" w:cs="Corbel"/>
      <w:color w:val="000000"/>
      <w:sz w:val="24"/>
      <w:szCs w:val="24"/>
    </w:rPr>
  </w:style>
  <w:style w:type="paragraph" w:customStyle="1" w:styleId="ECCParagraph">
    <w:name w:val="ECC Paragraph"/>
    <w:basedOn w:val="Normal"/>
    <w:rsid w:val="005827B8"/>
    <w:pPr>
      <w:tabs>
        <w:tab w:val="clear" w:pos="1134"/>
        <w:tab w:val="clear" w:pos="1871"/>
        <w:tab w:val="clear" w:pos="2268"/>
      </w:tabs>
      <w:overflowPunct/>
      <w:autoSpaceDE/>
      <w:autoSpaceDN/>
      <w:adjustRightInd/>
      <w:spacing w:before="0" w:after="240"/>
      <w:jc w:val="both"/>
      <w:textAlignment w:val="auto"/>
    </w:pPr>
    <w:rPr>
      <w:rFonts w:ascii="Arial" w:eastAsiaTheme="minorEastAsia" w:hAnsi="Arial"/>
      <w:sz w:val="20"/>
      <w:szCs w:val="24"/>
    </w:rPr>
  </w:style>
  <w:style w:type="paragraph" w:customStyle="1" w:styleId="d">
    <w:name w:val="êd"/>
    <w:basedOn w:val="Heading1"/>
    <w:rsid w:val="005827B8"/>
    <w:pPr>
      <w:tabs>
        <w:tab w:val="clear" w:pos="1134"/>
        <w:tab w:val="clear" w:pos="1871"/>
        <w:tab w:val="clear" w:pos="2268"/>
        <w:tab w:val="left" w:pos="567"/>
        <w:tab w:val="left" w:pos="851"/>
      </w:tabs>
      <w:spacing w:before="480" w:after="120" w:line="276" w:lineRule="auto"/>
      <w:ind w:left="567" w:firstLine="0"/>
    </w:pPr>
    <w:rPr>
      <w:rFonts w:eastAsia="BatangChe"/>
      <w:szCs w:val="22"/>
      <w:lang w:val="en-US"/>
    </w:rPr>
  </w:style>
  <w:style w:type="paragraph" w:customStyle="1" w:styleId="AnnexHeader">
    <w:name w:val="Annex Header"/>
    <w:basedOn w:val="Heading1"/>
    <w:rsid w:val="005827B8"/>
    <w:pPr>
      <w:tabs>
        <w:tab w:val="clear" w:pos="2268"/>
        <w:tab w:val="left" w:pos="851"/>
      </w:tabs>
    </w:pPr>
    <w:rPr>
      <w:rFonts w:eastAsiaTheme="minorEastAsia"/>
      <w:lang w:val="en-US"/>
    </w:rPr>
  </w:style>
  <w:style w:type="character" w:customStyle="1" w:styleId="apple-converted-space">
    <w:name w:val="apple-converted-space"/>
    <w:rsid w:val="005827B8"/>
  </w:style>
  <w:style w:type="paragraph" w:styleId="PlainText">
    <w:name w:val="Plain Text"/>
    <w:basedOn w:val="Normal"/>
    <w:link w:val="PlainTextChar"/>
    <w:uiPriority w:val="99"/>
    <w:semiHidden/>
    <w:unhideWhenUsed/>
    <w:rsid w:val="005827B8"/>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de-DE"/>
    </w:rPr>
  </w:style>
  <w:style w:type="character" w:customStyle="1" w:styleId="PlainTextChar">
    <w:name w:val="Plain Text Char"/>
    <w:basedOn w:val="DefaultParagraphFont"/>
    <w:link w:val="PlainText"/>
    <w:uiPriority w:val="99"/>
    <w:semiHidden/>
    <w:rsid w:val="005827B8"/>
    <w:rPr>
      <w:rFonts w:ascii="Calibri" w:eastAsiaTheme="minorHAnsi" w:hAnsi="Calibri" w:cstheme="minorBidi"/>
      <w:sz w:val="22"/>
      <w:szCs w:val="21"/>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6.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image" Target="media/image14.emf"/><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image" Target="media/image13.png"/><Relationship Id="rId38" Type="http://schemas.openxmlformats.org/officeDocument/2006/relationships/hyperlink" Target="http://www.mpss.go.kr/main/main.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wmf"/><Relationship Id="rId29" Type="http://schemas.openxmlformats.org/officeDocument/2006/relationships/image" Target="media/image9.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8.wmf"/><Relationship Id="rId32" Type="http://schemas.openxmlformats.org/officeDocument/2006/relationships/image" Target="media/image12.png"/><Relationship Id="rId37" Type="http://schemas.openxmlformats.org/officeDocument/2006/relationships/image" Target="media/image16.png"/><Relationship Id="rId40" Type="http://schemas.openxmlformats.org/officeDocument/2006/relationships/footer" Target="footer4.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7.wmf"/><Relationship Id="rId28" Type="http://schemas.openxmlformats.org/officeDocument/2006/relationships/header" Target="header8.xml"/><Relationship Id="rId36" Type="http://schemas.openxmlformats.org/officeDocument/2006/relationships/image" Target="media/image15.png"/><Relationship Id="rId10" Type="http://schemas.openxmlformats.org/officeDocument/2006/relationships/image" Target="media/image1.emf"/><Relationship Id="rId19" Type="http://schemas.openxmlformats.org/officeDocument/2006/relationships/image" Target="media/image3.wmf"/><Relationship Id="rId31"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6.wmf"/><Relationship Id="rId27" Type="http://schemas.openxmlformats.org/officeDocument/2006/relationships/header" Target="header7.xml"/><Relationship Id="rId30" Type="http://schemas.openxmlformats.org/officeDocument/2006/relationships/image" Target="media/image10.png"/><Relationship Id="rId35" Type="http://schemas.openxmlformats.org/officeDocument/2006/relationships/package" Target="embeddings/Microsoft_Excel_Worksheet1.xlsx"/></Relationships>
</file>

<file path=word/_rels/footnotes.xml.rels><?xml version="1.0" encoding="UTF-8" standalone="yes"?>
<Relationships xmlns="http://schemas.openxmlformats.org/package/2006/relationships"><Relationship Id="rId3" Type="http://schemas.openxmlformats.org/officeDocument/2006/relationships/hyperlink" Target="http://stakeholders.ofcom.org.uk/sitefinder/table-of-totals" TargetMode="External"/><Relationship Id="rId2" Type="http://schemas.openxmlformats.org/officeDocument/2006/relationships/hyperlink" Target="http://lteuniversity.com/get_trained/expert_opinion1/b/donhanley/archive/2013/09/11/how-big-is-a-voice-call.aspx" TargetMode="External"/><Relationship Id="rId1" Type="http://schemas.openxmlformats.org/officeDocument/2006/relationships/hyperlink" Target="http://www.spectrumauctions.gov.uk/documents/uacg23.html" TargetMode="External"/><Relationship Id="rId4" Type="http://schemas.openxmlformats.org/officeDocument/2006/relationships/hyperlink" Target="http://www.pc.gov.au/inquiries/completed/public-safety-mobile-broadband/report/public-safety-mobile-broadban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61028-50E5-4D03-A8DD-D6445F8FE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3A6EE-14AD-485D-9F10-046F5D7AC02B}">
  <ds:schemaRefs>
    <ds:schemaRef ds:uri="http://schemas.microsoft.com/office/2006/documentManagement/types"/>
    <ds:schemaRef ds:uri="http://purl.org/dc/terms/"/>
    <ds:schemaRef ds:uri="http://purl.org/dc/elements/1.1/"/>
    <ds:schemaRef ds:uri="4c6a61cb-1973-4fc6-92ae-f4d7a4471404"/>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E29355A-5694-49DD-8DEB-7B8BEB3BA5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PE_BR110.dotm</Template>
  <TotalTime>107</TotalTime>
  <Pages>116</Pages>
  <Words>32040</Words>
  <Characters>175979</Characters>
  <Application>Microsoft Office Word</Application>
  <DocSecurity>0</DocSecurity>
  <Lines>1466</Lines>
  <Paragraphs>415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 T U</dc:creator>
  <cp:lastModifiedBy>I T U</cp:lastModifiedBy>
  <cp:revision>32</cp:revision>
  <cp:lastPrinted>2008-02-21T14:04:00Z</cp:lastPrinted>
  <dcterms:created xsi:type="dcterms:W3CDTF">2016-05-23T14:14:00Z</dcterms:created>
  <dcterms:modified xsi:type="dcterms:W3CDTF">2016-05-24T07:26:00Z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