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613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6377"/>
        <w:gridCol w:w="3262"/>
      </w:tblGrid>
      <w:tr w:rsidR="00FD6C64" w:rsidRPr="00FD6C64" w:rsidTr="006C0301">
        <w:trPr>
          <w:cantSplit/>
          <w:jc w:val="center"/>
        </w:trPr>
        <w:tc>
          <w:tcPr>
            <w:tcW w:w="3308" w:type="pct"/>
          </w:tcPr>
          <w:p w:rsidR="00FD6C64" w:rsidRPr="004E6710" w:rsidRDefault="00FD6C64" w:rsidP="00D06289">
            <w:pPr>
              <w:spacing w:before="360" w:line="168" w:lineRule="auto"/>
              <w:jc w:val="left"/>
              <w:rPr>
                <w:rFonts w:ascii="Calibri" w:hAnsi="Calibri"/>
                <w:b/>
                <w:bCs/>
                <w:sz w:val="24"/>
                <w:szCs w:val="32"/>
                <w:lang w:val="en-GB" w:bidi="ar-SY"/>
              </w:rPr>
            </w:pPr>
            <w:r w:rsidRPr="004E6710">
              <w:rPr>
                <w:rFonts w:ascii="Calibri" w:hAnsi="Calibri" w:hint="cs"/>
                <w:b/>
                <w:bCs/>
                <w:sz w:val="32"/>
                <w:szCs w:val="44"/>
                <w:rtl/>
                <w:lang w:bidi="ar-EG"/>
              </w:rPr>
              <w:t>الفريق الاستشاري للاتصالات الراديوية</w:t>
            </w:r>
            <w:r w:rsidR="00D06289">
              <w:rPr>
                <w:rFonts w:ascii="Calibri" w:hAnsi="Calibri"/>
                <w:b/>
                <w:sz w:val="32"/>
                <w:szCs w:val="44"/>
                <w:rtl/>
                <w:lang w:val="en-GB" w:bidi="ar-SY"/>
              </w:rPr>
              <w:br/>
            </w:r>
            <w:r w:rsidRPr="004E6710">
              <w:rPr>
                <w:rFonts w:ascii="Calibri" w:hAnsi="Calibri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Pr="004E6710">
              <w:rPr>
                <w:rFonts w:ascii="Calibri" w:hAnsi="Calibri"/>
                <w:b/>
                <w:bCs/>
                <w:sz w:val="24"/>
                <w:szCs w:val="32"/>
                <w:lang w:val="en-GB" w:bidi="ar-SY"/>
              </w:rPr>
              <w:t>8-5</w:t>
            </w:r>
            <w:r w:rsidRPr="004E6710">
              <w:rPr>
                <w:rFonts w:ascii="Calibri" w:hAnsi="Calibri"/>
                <w:b/>
                <w:bCs/>
                <w:sz w:val="24"/>
                <w:szCs w:val="32"/>
                <w:rtl/>
                <w:lang w:bidi="ar-EG"/>
              </w:rPr>
              <w:t xml:space="preserve"> مايو</w:t>
            </w:r>
            <w:r w:rsidRPr="004E6710">
              <w:rPr>
                <w:rFonts w:ascii="Calibri" w:hAnsi="Calibri"/>
                <w:sz w:val="24"/>
                <w:szCs w:val="32"/>
                <w:rtl/>
                <w:lang w:bidi="ar-EG"/>
              </w:rPr>
              <w:t xml:space="preserve"> </w:t>
            </w:r>
            <w:r w:rsidRPr="004E6710">
              <w:rPr>
                <w:rFonts w:ascii="Calibri" w:hAnsi="Calibri"/>
                <w:b/>
                <w:bCs/>
                <w:sz w:val="24"/>
                <w:szCs w:val="32"/>
                <w:lang w:val="en-GB" w:bidi="ar-SY"/>
              </w:rPr>
              <w:t>2015</w:t>
            </w:r>
          </w:p>
          <w:p w:rsidR="00A93254" w:rsidRPr="004E6710" w:rsidRDefault="00A93254" w:rsidP="0017278F">
            <w:pPr>
              <w:spacing w:before="300" w:line="168" w:lineRule="auto"/>
              <w:jc w:val="left"/>
              <w:rPr>
                <w:rFonts w:ascii="Times New Roman Bold" w:hAnsi="Times New Roman Bold"/>
                <w:b/>
                <w:bCs/>
                <w:sz w:val="26"/>
                <w:szCs w:val="36"/>
                <w:lang w:bidi="ar-SY"/>
              </w:rPr>
            </w:pPr>
            <w:r w:rsidRPr="004E6710">
              <w:rPr>
                <w:rFonts w:ascii="Calibri" w:hAnsi="Calibri" w:hint="cs"/>
                <w:b/>
                <w:bCs/>
                <w:sz w:val="26"/>
                <w:szCs w:val="36"/>
                <w:rtl/>
                <w:lang w:bidi="ar-SY"/>
              </w:rPr>
              <w:t>الاتحـاد الدولـي للاتصـالات</w:t>
            </w:r>
          </w:p>
        </w:tc>
        <w:tc>
          <w:tcPr>
            <w:tcW w:w="1692" w:type="pct"/>
            <w:vAlign w:val="center"/>
          </w:tcPr>
          <w:p w:rsidR="00FD6C64" w:rsidRPr="00FD6C64" w:rsidRDefault="00FD6C64" w:rsidP="00FD6C64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FD6C64">
              <w:rPr>
                <w:noProof/>
              </w:rPr>
              <w:drawing>
                <wp:inline distT="0" distB="0" distL="0" distR="0" wp14:anchorId="58C7F810" wp14:editId="0A84670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6C64" w:rsidRPr="00FD6C64" w:rsidTr="006C0301">
        <w:trPr>
          <w:cantSplit/>
          <w:jc w:val="center"/>
        </w:trPr>
        <w:tc>
          <w:tcPr>
            <w:tcW w:w="3308" w:type="pct"/>
            <w:tcBorders>
              <w:bottom w:val="single" w:sz="4" w:space="0" w:color="auto"/>
            </w:tcBorders>
          </w:tcPr>
          <w:p w:rsidR="00FD6C64" w:rsidRPr="000E6A63" w:rsidRDefault="00FD6C64" w:rsidP="000E6A63">
            <w:pPr>
              <w:spacing w:before="0" w:line="20" w:lineRule="exact"/>
              <w:rPr>
                <w:sz w:val="2"/>
                <w:szCs w:val="2"/>
                <w:lang w:val="en-GB" w:bidi="ar-SY"/>
              </w:rPr>
            </w:pPr>
          </w:p>
        </w:tc>
        <w:tc>
          <w:tcPr>
            <w:tcW w:w="1692" w:type="pct"/>
            <w:tcBorders>
              <w:bottom w:val="single" w:sz="4" w:space="0" w:color="auto"/>
            </w:tcBorders>
          </w:tcPr>
          <w:p w:rsidR="00FD6C64" w:rsidRPr="000E6A63" w:rsidRDefault="00FD6C64" w:rsidP="000E6A63">
            <w:pPr>
              <w:spacing w:before="0" w:line="20" w:lineRule="exact"/>
              <w:rPr>
                <w:sz w:val="2"/>
                <w:szCs w:val="2"/>
                <w:lang w:val="en-GB" w:bidi="ar-SY"/>
              </w:rPr>
            </w:pP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tblLook w:val="0000" w:firstRow="0" w:lastRow="0" w:firstColumn="0" w:lastColumn="0" w:noHBand="0" w:noVBand="0"/>
      </w:tblPr>
      <w:tblGrid>
        <w:gridCol w:w="6377"/>
        <w:gridCol w:w="3262"/>
      </w:tblGrid>
      <w:tr w:rsidR="00FD6C64" w:rsidRPr="00FD6C64" w:rsidTr="006C0301">
        <w:trPr>
          <w:cantSplit/>
        </w:trPr>
        <w:tc>
          <w:tcPr>
            <w:tcW w:w="3308" w:type="pct"/>
            <w:tcBorders>
              <w:top w:val="single" w:sz="4" w:space="0" w:color="auto"/>
            </w:tcBorders>
          </w:tcPr>
          <w:p w:rsidR="00FD6C64" w:rsidRPr="004E6710" w:rsidRDefault="00FD6C64" w:rsidP="006C0301">
            <w:pPr>
              <w:spacing w:before="60" w:after="60" w:line="300" w:lineRule="exact"/>
              <w:jc w:val="left"/>
              <w:rPr>
                <w:rFonts w:ascii="Verdana" w:hAnsi="Verdana"/>
                <w:sz w:val="19"/>
                <w:lang w:bidi="ar-SY"/>
              </w:rPr>
            </w:pPr>
          </w:p>
        </w:tc>
        <w:tc>
          <w:tcPr>
            <w:tcW w:w="1692" w:type="pct"/>
            <w:tcBorders>
              <w:top w:val="single" w:sz="4" w:space="0" w:color="auto"/>
            </w:tcBorders>
          </w:tcPr>
          <w:p w:rsidR="00FD6C64" w:rsidRPr="004E6710" w:rsidRDefault="00FD6C64" w:rsidP="006C0301">
            <w:pPr>
              <w:spacing w:before="60" w:after="60" w:line="300" w:lineRule="exact"/>
              <w:jc w:val="left"/>
              <w:rPr>
                <w:rFonts w:ascii="Verdana" w:hAnsi="Verdana"/>
                <w:sz w:val="19"/>
                <w:lang w:val="en-GB" w:bidi="ar-SY"/>
              </w:rPr>
            </w:pPr>
          </w:p>
        </w:tc>
      </w:tr>
      <w:tr w:rsidR="00FD6C64" w:rsidRPr="00FD6C64" w:rsidTr="006C0301">
        <w:trPr>
          <w:cantSplit/>
        </w:trPr>
        <w:tc>
          <w:tcPr>
            <w:tcW w:w="3308" w:type="pct"/>
            <w:vMerge w:val="restart"/>
          </w:tcPr>
          <w:p w:rsidR="00FD6C64" w:rsidRPr="004E6710" w:rsidRDefault="00FD6C64" w:rsidP="006C0301">
            <w:pPr>
              <w:spacing w:before="60" w:after="60" w:line="300" w:lineRule="exact"/>
              <w:jc w:val="left"/>
              <w:rPr>
                <w:rFonts w:ascii="Verdana" w:hAnsi="Verdana"/>
                <w:bCs/>
                <w:sz w:val="19"/>
                <w:lang w:bidi="ar-EG"/>
              </w:rPr>
            </w:pPr>
          </w:p>
        </w:tc>
        <w:tc>
          <w:tcPr>
            <w:tcW w:w="1692" w:type="pct"/>
          </w:tcPr>
          <w:p w:rsidR="00FD6C64" w:rsidRPr="004E6710" w:rsidRDefault="00F7312C" w:rsidP="00D62FC1">
            <w:pPr>
              <w:spacing w:before="60" w:after="60" w:line="300" w:lineRule="exact"/>
              <w:jc w:val="left"/>
              <w:rPr>
                <w:rFonts w:ascii="Verdana" w:hAnsi="Verdana"/>
                <w:b/>
                <w:bCs/>
                <w:sz w:val="19"/>
                <w:lang w:bidi="ar-SY"/>
              </w:rPr>
            </w:pPr>
            <w:r w:rsidRPr="00F7312C">
              <w:rPr>
                <w:rFonts w:ascii="Verdana" w:hAnsi="Verdana" w:hint="cs"/>
                <w:b/>
                <w:bCs/>
                <w:sz w:val="19"/>
                <w:rtl/>
                <w:lang w:bidi="ar-SY"/>
              </w:rPr>
              <w:t xml:space="preserve">الوثيقة </w:t>
            </w:r>
            <w:r w:rsidRPr="00F7312C">
              <w:rPr>
                <w:rFonts w:ascii="Verdana" w:hAnsi="Verdana"/>
                <w:b/>
                <w:bCs/>
                <w:sz w:val="19"/>
                <w:lang w:bidi="ar-SY"/>
              </w:rPr>
              <w:t>RAG15-1/1</w:t>
            </w:r>
            <w:r w:rsidR="00D62FC1">
              <w:rPr>
                <w:rFonts w:ascii="Verdana" w:hAnsi="Verdana"/>
                <w:b/>
                <w:bCs/>
                <w:sz w:val="19"/>
                <w:lang w:bidi="ar-SY"/>
              </w:rPr>
              <w:t>6</w:t>
            </w:r>
            <w:r w:rsidRPr="00F7312C">
              <w:rPr>
                <w:rFonts w:ascii="Verdana" w:hAnsi="Verdana"/>
                <w:b/>
                <w:bCs/>
                <w:sz w:val="19"/>
                <w:lang w:bidi="ar-SY"/>
              </w:rPr>
              <w:t>-A</w:t>
            </w:r>
          </w:p>
        </w:tc>
      </w:tr>
      <w:tr w:rsidR="00FD6C64" w:rsidRPr="00FD6C64" w:rsidTr="006C0301">
        <w:trPr>
          <w:cantSplit/>
        </w:trPr>
        <w:tc>
          <w:tcPr>
            <w:tcW w:w="3308" w:type="pct"/>
            <w:vMerge/>
          </w:tcPr>
          <w:p w:rsidR="00FD6C64" w:rsidRPr="004E6710" w:rsidRDefault="00FD6C64" w:rsidP="006C0301">
            <w:pPr>
              <w:spacing w:before="60" w:after="60" w:line="300" w:lineRule="exact"/>
              <w:jc w:val="left"/>
              <w:rPr>
                <w:rFonts w:ascii="Verdana" w:hAnsi="Verdana"/>
                <w:b/>
                <w:sz w:val="19"/>
                <w:lang w:val="en-GB" w:bidi="ar-SY"/>
              </w:rPr>
            </w:pPr>
          </w:p>
        </w:tc>
        <w:tc>
          <w:tcPr>
            <w:tcW w:w="1692" w:type="pct"/>
          </w:tcPr>
          <w:p w:rsidR="00FD6C64" w:rsidRPr="004E6710" w:rsidRDefault="00F7312C" w:rsidP="006C0301">
            <w:pPr>
              <w:spacing w:before="60" w:after="60" w:line="300" w:lineRule="exact"/>
              <w:jc w:val="left"/>
              <w:rPr>
                <w:rFonts w:ascii="Verdana" w:hAnsi="Verdana"/>
                <w:b/>
                <w:bCs/>
                <w:sz w:val="19"/>
                <w:rtl/>
                <w:lang w:val="en-GB" w:bidi="ar-EG"/>
              </w:rPr>
            </w:pPr>
            <w:r>
              <w:rPr>
                <w:rFonts w:ascii="Verdana" w:hAnsi="Verdana"/>
                <w:b/>
                <w:bCs/>
                <w:sz w:val="19"/>
                <w:lang w:val="en-GB" w:bidi="ar-SY"/>
              </w:rPr>
              <w:t>21</w:t>
            </w:r>
            <w:r w:rsidRPr="004E6710">
              <w:rPr>
                <w:rFonts w:ascii="Verdana" w:hAnsi="Verdana" w:hint="cs"/>
                <w:b/>
                <w:bCs/>
                <w:sz w:val="19"/>
                <w:rtl/>
                <w:lang w:val="en-GB" w:bidi="ar-SY"/>
              </w:rPr>
              <w:t xml:space="preserve"> </w:t>
            </w:r>
            <w:r>
              <w:rPr>
                <w:rFonts w:ascii="Verdana" w:hAnsi="Verdana" w:hint="cs"/>
                <w:b/>
                <w:bCs/>
                <w:sz w:val="19"/>
                <w:rtl/>
                <w:lang w:val="en-GB" w:bidi="ar-EG"/>
              </w:rPr>
              <w:t xml:space="preserve">أبريل </w:t>
            </w:r>
            <w:r w:rsidRPr="004E6710">
              <w:rPr>
                <w:rFonts w:ascii="Verdana" w:hAnsi="Verdana"/>
                <w:b/>
                <w:bCs/>
                <w:sz w:val="19"/>
                <w:lang w:bidi="ar-SY"/>
              </w:rPr>
              <w:t>2015</w:t>
            </w:r>
          </w:p>
        </w:tc>
      </w:tr>
      <w:tr w:rsidR="00FD6C64" w:rsidRPr="00FD6C64" w:rsidTr="006C0301">
        <w:trPr>
          <w:cantSplit/>
        </w:trPr>
        <w:tc>
          <w:tcPr>
            <w:tcW w:w="3308" w:type="pct"/>
            <w:vMerge/>
          </w:tcPr>
          <w:p w:rsidR="00FD6C64" w:rsidRPr="004E6710" w:rsidRDefault="00FD6C64" w:rsidP="006C0301">
            <w:pPr>
              <w:spacing w:before="60" w:after="60" w:line="300" w:lineRule="exact"/>
              <w:jc w:val="left"/>
              <w:rPr>
                <w:rFonts w:ascii="Verdana" w:hAnsi="Verdana"/>
                <w:b/>
                <w:sz w:val="19"/>
                <w:lang w:val="en-GB" w:bidi="ar-SY"/>
              </w:rPr>
            </w:pPr>
          </w:p>
        </w:tc>
        <w:tc>
          <w:tcPr>
            <w:tcW w:w="1692" w:type="pct"/>
          </w:tcPr>
          <w:p w:rsidR="00FD6C64" w:rsidRPr="00D06289" w:rsidRDefault="00FD6C64" w:rsidP="006C0301">
            <w:pPr>
              <w:spacing w:before="60" w:after="60" w:line="300" w:lineRule="exact"/>
              <w:jc w:val="left"/>
              <w:rPr>
                <w:rFonts w:ascii="Verdana" w:hAnsi="Verdana"/>
                <w:b/>
                <w:bCs/>
                <w:sz w:val="19"/>
                <w:rtl/>
                <w:lang w:bidi="ar-EG"/>
              </w:rPr>
            </w:pPr>
            <w:r w:rsidRPr="004E6710">
              <w:rPr>
                <w:rFonts w:ascii="Verdana" w:hAnsi="Verdana" w:hint="cs"/>
                <w:b/>
                <w:bCs/>
                <w:sz w:val="19"/>
                <w:rtl/>
                <w:lang w:val="en-GB" w:bidi="ar-EG"/>
              </w:rPr>
              <w:t>الأصل: بالإنكليزية</w:t>
            </w:r>
          </w:p>
        </w:tc>
      </w:tr>
      <w:tr w:rsidR="00FD6C64" w:rsidRPr="00FD6C64" w:rsidTr="006C0301">
        <w:trPr>
          <w:cantSplit/>
        </w:trPr>
        <w:tc>
          <w:tcPr>
            <w:tcW w:w="5000" w:type="pct"/>
            <w:gridSpan w:val="2"/>
          </w:tcPr>
          <w:p w:rsidR="00FD6C64" w:rsidRPr="00AF1960" w:rsidRDefault="002E282B" w:rsidP="002E282B">
            <w:pPr>
              <w:pStyle w:val="Source"/>
              <w:rPr>
                <w:rFonts w:ascii="Times New Roman Bold" w:hAnsi="Times New Roman Bold"/>
                <w:w w:val="120"/>
              </w:rPr>
            </w:pPr>
            <w:r w:rsidRPr="00AF1960">
              <w:rPr>
                <w:rFonts w:ascii="Times New Roman Bold" w:hAnsi="Times New Roman Bold"/>
                <w:w w:val="120"/>
                <w:rtl/>
              </w:rPr>
              <w:t>جمهورية كوريا</w:t>
            </w:r>
          </w:p>
        </w:tc>
      </w:tr>
      <w:tr w:rsidR="00FD6C64" w:rsidRPr="00FD6C64" w:rsidTr="006C0301">
        <w:trPr>
          <w:cantSplit/>
        </w:trPr>
        <w:tc>
          <w:tcPr>
            <w:tcW w:w="5000" w:type="pct"/>
            <w:gridSpan w:val="2"/>
          </w:tcPr>
          <w:p w:rsidR="00FD6C64" w:rsidRPr="00AF1960" w:rsidRDefault="002E282B" w:rsidP="00AF1960">
            <w:pPr>
              <w:pStyle w:val="Title1"/>
              <w:rPr>
                <w:w w:val="120"/>
              </w:rPr>
            </w:pPr>
            <w:r w:rsidRPr="00AF1960">
              <w:rPr>
                <w:w w:val="120"/>
                <w:rtl/>
              </w:rPr>
              <w:t xml:space="preserve">إمكان مراجعة القرار </w:t>
            </w:r>
            <w:r w:rsidR="00B72E51" w:rsidRPr="00AF1960">
              <w:rPr>
                <w:w w:val="120"/>
              </w:rPr>
              <w:t>ITU</w:t>
            </w:r>
            <w:r w:rsidR="00AF1960">
              <w:rPr>
                <w:w w:val="120"/>
              </w:rPr>
              <w:noBreakHyphen/>
            </w:r>
            <w:r w:rsidR="00B72E51" w:rsidRPr="00AF1960">
              <w:rPr>
                <w:w w:val="120"/>
              </w:rPr>
              <w:t>R</w:t>
            </w:r>
            <w:r w:rsidR="00AF1960">
              <w:rPr>
                <w:w w:val="120"/>
              </w:rPr>
              <w:t> </w:t>
            </w:r>
            <w:r w:rsidR="00D62FC1" w:rsidRPr="00AF1960">
              <w:rPr>
                <w:w w:val="120"/>
              </w:rPr>
              <w:t>38</w:t>
            </w:r>
            <w:r w:rsidR="00AF1960">
              <w:rPr>
                <w:w w:val="120"/>
              </w:rPr>
              <w:noBreakHyphen/>
            </w:r>
            <w:r w:rsidR="00D62FC1" w:rsidRPr="00AF1960">
              <w:rPr>
                <w:w w:val="120"/>
              </w:rPr>
              <w:t>4</w:t>
            </w:r>
          </w:p>
        </w:tc>
      </w:tr>
    </w:tbl>
    <w:p w:rsidR="00F7312C" w:rsidRPr="00E85B58" w:rsidRDefault="00F7312C" w:rsidP="00D62FC1">
      <w:pPr>
        <w:pStyle w:val="Heading1"/>
        <w:rPr>
          <w:rtl/>
        </w:rPr>
      </w:pPr>
      <w:r w:rsidRPr="00E85B58">
        <w:t>1</w:t>
      </w:r>
      <w:r w:rsidRPr="00E85B58">
        <w:rPr>
          <w:rtl/>
        </w:rPr>
        <w:tab/>
      </w:r>
      <w:r w:rsidRPr="00E85B58">
        <w:rPr>
          <w:rFonts w:hint="cs"/>
          <w:rtl/>
        </w:rPr>
        <w:t>مقدمة</w:t>
      </w:r>
    </w:p>
    <w:p w:rsidR="00D62FC1" w:rsidRPr="00D62FC1" w:rsidRDefault="00D62FC1" w:rsidP="00BD3874">
      <w:pPr>
        <w:rPr>
          <w:rtl/>
        </w:rPr>
      </w:pPr>
      <w:r w:rsidRPr="00D62FC1">
        <w:rPr>
          <w:rFonts w:hint="cs"/>
          <w:rtl/>
        </w:rPr>
        <w:t xml:space="preserve">في عام </w:t>
      </w:r>
      <w:r w:rsidRPr="00D62FC1">
        <w:t>1995</w:t>
      </w:r>
      <w:r w:rsidRPr="00D62FC1">
        <w:rPr>
          <w:rFonts w:hint="cs"/>
          <w:rtl/>
        </w:rPr>
        <w:t xml:space="preserve"> سنّت جمعية الاتصالات الراديوية القرار </w:t>
      </w:r>
      <w:r w:rsidRPr="00D62FC1">
        <w:t>ITU</w:t>
      </w:r>
      <w:r w:rsidR="00AF1960">
        <w:noBreakHyphen/>
      </w:r>
      <w:r w:rsidRPr="00D62FC1">
        <w:t>R</w:t>
      </w:r>
      <w:r w:rsidR="00AF1960">
        <w:t> </w:t>
      </w:r>
      <w:r w:rsidRPr="00D62FC1">
        <w:t>38</w:t>
      </w:r>
      <w:r w:rsidRPr="00D62FC1">
        <w:rPr>
          <w:rtl/>
        </w:rPr>
        <w:t xml:space="preserve"> </w:t>
      </w:r>
      <w:r w:rsidRPr="00D62FC1">
        <w:rPr>
          <w:rFonts w:hint="cs"/>
          <w:rtl/>
        </w:rPr>
        <w:t xml:space="preserve">وأنشأت لجنة خاصة لتناول الشؤون المتصلة بالمسائل التنظيمية/الإجرائية في إطار </w:t>
      </w:r>
      <w:r w:rsidR="007071DF">
        <w:rPr>
          <w:rFonts w:hint="cs"/>
          <w:rtl/>
        </w:rPr>
        <w:t>ال</w:t>
      </w:r>
      <w:r w:rsidRPr="00D62FC1">
        <w:rPr>
          <w:rFonts w:hint="cs"/>
          <w:rtl/>
        </w:rPr>
        <w:t>أعمال التحضير</w:t>
      </w:r>
      <w:r w:rsidR="007071DF">
        <w:rPr>
          <w:rFonts w:hint="cs"/>
          <w:rtl/>
        </w:rPr>
        <w:t>ية</w:t>
      </w:r>
      <w:r w:rsidRPr="00D62FC1">
        <w:rPr>
          <w:rFonts w:hint="cs"/>
          <w:rtl/>
        </w:rPr>
        <w:t xml:space="preserve"> للمؤتمرات العالمية للاتصالات الراديوية والاجتماع التحضيري للمؤتمر</w:t>
      </w:r>
      <w:r w:rsidR="00BD3874">
        <w:rPr>
          <w:rFonts w:hint="eastAsia"/>
          <w:rtl/>
        </w:rPr>
        <w:t> </w:t>
      </w:r>
      <w:r w:rsidRPr="00D62FC1">
        <w:t>(CPM)</w:t>
      </w:r>
      <w:r w:rsidRPr="00D62FC1">
        <w:rPr>
          <w:rFonts w:hint="cs"/>
          <w:rtl/>
        </w:rPr>
        <w:t xml:space="preserve">. وتندرج اختصاصات اللجنة الخاصة في فئتين، هما </w:t>
      </w:r>
      <w:r w:rsidRPr="00D62FC1">
        <w:t>(1</w:t>
      </w:r>
      <w:r w:rsidRPr="00D62FC1">
        <w:rPr>
          <w:rFonts w:hint="eastAsia"/>
          <w:rtl/>
        </w:rPr>
        <w:t> </w:t>
      </w:r>
      <w:r w:rsidRPr="00D62FC1">
        <w:rPr>
          <w:rtl/>
        </w:rPr>
        <w:t>الأعمال التي توكلها الدورة الأولى للاجتماع التحضيري للمؤتمر مباشرةً إلى اللجنة الخاصة</w:t>
      </w:r>
      <w:r w:rsidRPr="00D62FC1">
        <w:rPr>
          <w:rFonts w:hint="cs"/>
          <w:rtl/>
        </w:rPr>
        <w:t xml:space="preserve">، </w:t>
      </w:r>
      <w:r w:rsidRPr="00D62FC1">
        <w:t>(2</w:t>
      </w:r>
      <w:r w:rsidRPr="00D62FC1">
        <w:rPr>
          <w:rFonts w:hint="eastAsia"/>
          <w:rtl/>
        </w:rPr>
        <w:t> </w:t>
      </w:r>
      <w:r w:rsidRPr="00D62FC1">
        <w:rPr>
          <w:rtl/>
        </w:rPr>
        <w:t>المهام المتصلة بالجوانب التنظيمية للأعمال التي توكلها الدورة الأولى للاجتماع التحضيري للمؤتمر إلى لجان الدراسات وفرق العمل التابعة لها</w:t>
      </w:r>
      <w:r w:rsidRPr="00D62FC1">
        <w:rPr>
          <w:rFonts w:hint="cs"/>
          <w:rtl/>
        </w:rPr>
        <w:t xml:space="preserve"> وفقاً للقرار </w:t>
      </w:r>
      <w:r w:rsidRPr="00D62FC1">
        <w:t>ITU</w:t>
      </w:r>
      <w:r w:rsidR="00AF1960">
        <w:noBreakHyphen/>
      </w:r>
      <w:r w:rsidRPr="00D62FC1">
        <w:t>R</w:t>
      </w:r>
      <w:r w:rsidR="00AF1960">
        <w:t> </w:t>
      </w:r>
      <w:r w:rsidRPr="00D62FC1">
        <w:t>38</w:t>
      </w:r>
      <w:r w:rsidR="00AF1960">
        <w:noBreakHyphen/>
      </w:r>
      <w:r w:rsidRPr="00D62FC1">
        <w:t>4</w:t>
      </w:r>
      <w:r w:rsidRPr="00D62FC1">
        <w:rPr>
          <w:rFonts w:hint="cs"/>
          <w:rtl/>
        </w:rPr>
        <w:t>. وذلك يشير إلى أن أنشطة اللجنة الخاصة مقصورة على ما يحدِّده الاجتماع التحضيري للمؤتمر مباشرة</w:t>
      </w:r>
      <w:r w:rsidR="000F439B">
        <w:rPr>
          <w:rFonts w:hint="cs"/>
          <w:rtl/>
        </w:rPr>
        <w:t>ً</w:t>
      </w:r>
      <w:bookmarkStart w:id="1" w:name="_GoBack"/>
      <w:bookmarkEnd w:id="1"/>
      <w:r w:rsidRPr="00D62FC1">
        <w:rPr>
          <w:rFonts w:hint="cs"/>
          <w:rtl/>
        </w:rPr>
        <w:t>.</w:t>
      </w:r>
    </w:p>
    <w:p w:rsidR="000169C3" w:rsidRPr="00D62FC1" w:rsidRDefault="00D62FC1" w:rsidP="003864D3">
      <w:pPr>
        <w:rPr>
          <w:rtl/>
        </w:rPr>
      </w:pPr>
      <w:r w:rsidRPr="00D62FC1">
        <w:rPr>
          <w:rtl/>
        </w:rPr>
        <w:t xml:space="preserve">وينص القرار </w:t>
      </w:r>
      <w:r w:rsidRPr="00D62FC1">
        <w:t>ITU</w:t>
      </w:r>
      <w:r w:rsidR="00AF1960">
        <w:noBreakHyphen/>
      </w:r>
      <w:r w:rsidRPr="00D62FC1">
        <w:t>R</w:t>
      </w:r>
      <w:r w:rsidR="00AF1960">
        <w:t> </w:t>
      </w:r>
      <w:r w:rsidRPr="00D62FC1">
        <w:t>2</w:t>
      </w:r>
      <w:r w:rsidRPr="00D62FC1">
        <w:rPr>
          <w:rFonts w:hint="cs"/>
          <w:rtl/>
        </w:rPr>
        <w:t xml:space="preserve"> </w:t>
      </w:r>
      <w:r w:rsidRPr="00D62FC1">
        <w:rPr>
          <w:rtl/>
        </w:rPr>
        <w:t xml:space="preserve">على وجه التحديد على المدة القصوى لولاية </w:t>
      </w:r>
      <w:r w:rsidRPr="00D62FC1">
        <w:rPr>
          <w:rFonts w:hint="cs"/>
          <w:rtl/>
        </w:rPr>
        <w:t>رئيس الاجتماع التحضيري للمؤتمر</w:t>
      </w:r>
      <w:r w:rsidRPr="00D62FC1">
        <w:rPr>
          <w:rtl/>
        </w:rPr>
        <w:t xml:space="preserve"> </w:t>
      </w:r>
      <w:r w:rsidRPr="00D62FC1">
        <w:rPr>
          <w:rFonts w:hint="cs"/>
          <w:rtl/>
        </w:rPr>
        <w:t>ونوابه</w:t>
      </w:r>
      <w:r w:rsidRPr="00D62FC1">
        <w:rPr>
          <w:rtl/>
        </w:rPr>
        <w:t xml:space="preserve"> وعلى إجراءات تعيينهم. </w:t>
      </w:r>
      <w:r w:rsidRPr="00D62FC1">
        <w:rPr>
          <w:rFonts w:hint="cs"/>
          <w:rtl/>
        </w:rPr>
        <w:t xml:space="preserve">بيد أنه </w:t>
      </w:r>
      <w:r w:rsidRPr="00D62FC1">
        <w:rPr>
          <w:rtl/>
        </w:rPr>
        <w:t xml:space="preserve">لا يرد في أي مادة من مواد </w:t>
      </w:r>
      <w:r w:rsidR="00F03750">
        <w:rPr>
          <w:rFonts w:hint="cs"/>
          <w:rtl/>
        </w:rPr>
        <w:t>القرار </w:t>
      </w:r>
      <w:r w:rsidR="00F03750">
        <w:t>ITU</w:t>
      </w:r>
      <w:r w:rsidR="00F03750">
        <w:noBreakHyphen/>
        <w:t>R</w:t>
      </w:r>
      <w:r w:rsidRPr="00D62FC1">
        <w:rPr>
          <w:rtl/>
        </w:rPr>
        <w:t xml:space="preserve"> </w:t>
      </w:r>
      <w:r w:rsidRPr="00D62FC1">
        <w:rPr>
          <w:rFonts w:hint="cs"/>
          <w:rtl/>
        </w:rPr>
        <w:t>أي تحديد ل</w:t>
      </w:r>
      <w:r w:rsidRPr="00D62FC1">
        <w:rPr>
          <w:rtl/>
        </w:rPr>
        <w:t xml:space="preserve">مدة ولاية </w:t>
      </w:r>
      <w:r w:rsidRPr="00D62FC1">
        <w:rPr>
          <w:rFonts w:hint="cs"/>
          <w:rtl/>
        </w:rPr>
        <w:t xml:space="preserve">رئيس اللجنة الخاصة ونوابه </w:t>
      </w:r>
      <w:r w:rsidRPr="00D62FC1">
        <w:rPr>
          <w:rtl/>
        </w:rPr>
        <w:t>و</w:t>
      </w:r>
      <w:r w:rsidRPr="00D62FC1">
        <w:rPr>
          <w:rFonts w:hint="cs"/>
          <w:rtl/>
        </w:rPr>
        <w:t>ل</w:t>
      </w:r>
      <w:r w:rsidRPr="00D62FC1">
        <w:rPr>
          <w:rtl/>
        </w:rPr>
        <w:t>إجراءات تعيينهم</w:t>
      </w:r>
      <w:r w:rsidRPr="00D62FC1">
        <w:rPr>
          <w:rFonts w:hint="cs"/>
          <w:rtl/>
        </w:rPr>
        <w:t xml:space="preserve">. ولئن كان يواءَم بين </w:t>
      </w:r>
      <w:r w:rsidRPr="00D62FC1">
        <w:rPr>
          <w:rtl/>
        </w:rPr>
        <w:t>إجراءات تعيين</w:t>
      </w:r>
      <w:r w:rsidRPr="00D62FC1">
        <w:rPr>
          <w:rFonts w:hint="cs"/>
          <w:rtl/>
        </w:rPr>
        <w:t xml:space="preserve"> رئيس الاجتماع التحضيري للمؤتمر</w:t>
      </w:r>
      <w:r w:rsidRPr="00D62FC1">
        <w:rPr>
          <w:rtl/>
        </w:rPr>
        <w:t xml:space="preserve"> </w:t>
      </w:r>
      <w:r w:rsidRPr="00D62FC1">
        <w:rPr>
          <w:rFonts w:hint="cs"/>
          <w:rtl/>
        </w:rPr>
        <w:t>ونوابه</w:t>
      </w:r>
      <w:r w:rsidRPr="00D62FC1">
        <w:rPr>
          <w:rtl/>
        </w:rPr>
        <w:t xml:space="preserve"> </w:t>
      </w:r>
      <w:r w:rsidRPr="00D62FC1">
        <w:rPr>
          <w:rFonts w:hint="cs"/>
          <w:rtl/>
        </w:rPr>
        <w:t>و</w:t>
      </w:r>
      <w:r w:rsidRPr="00D62FC1">
        <w:rPr>
          <w:rtl/>
        </w:rPr>
        <w:t>إجراءات تعيين</w:t>
      </w:r>
      <w:r w:rsidRPr="00D62FC1">
        <w:rPr>
          <w:rFonts w:hint="cs"/>
          <w:rtl/>
        </w:rPr>
        <w:t xml:space="preserve"> رئيس اللجنة الخاصة ونوابه وفقاً للقرار</w:t>
      </w:r>
      <w:r w:rsidR="00F03750">
        <w:rPr>
          <w:rFonts w:hint="eastAsia"/>
          <w:rtl/>
        </w:rPr>
        <w:t> </w:t>
      </w:r>
      <w:r w:rsidRPr="00D62FC1">
        <w:t>ITU</w:t>
      </w:r>
      <w:r w:rsidR="00AF1960">
        <w:noBreakHyphen/>
      </w:r>
      <w:r w:rsidRPr="00D62FC1">
        <w:t>R</w:t>
      </w:r>
      <w:r w:rsidR="00AF1960">
        <w:t> </w:t>
      </w:r>
      <w:r w:rsidRPr="00D62FC1">
        <w:t>15</w:t>
      </w:r>
      <w:r w:rsidRPr="00D62FC1">
        <w:rPr>
          <w:rtl/>
        </w:rPr>
        <w:t xml:space="preserve"> </w:t>
      </w:r>
      <w:r w:rsidRPr="00D62FC1">
        <w:rPr>
          <w:rFonts w:hint="cs"/>
          <w:rtl/>
        </w:rPr>
        <w:t xml:space="preserve">فما من نص محدَّد على </w:t>
      </w:r>
      <w:r w:rsidRPr="00D62FC1">
        <w:rPr>
          <w:rtl/>
        </w:rPr>
        <w:t>إجراءات تعيين</w:t>
      </w:r>
      <w:r w:rsidRPr="00D62FC1">
        <w:rPr>
          <w:rFonts w:hint="cs"/>
          <w:rtl/>
        </w:rPr>
        <w:t xml:space="preserve"> رئيس اللجنة الخاصة ونوابه. وعليه يجب تبيان مدة ولاية رئيسها ونوابه وإجراءات تعيينهم في القرار</w:t>
      </w:r>
      <w:r w:rsidR="003864D3">
        <w:rPr>
          <w:rFonts w:hint="eastAsia"/>
          <w:rtl/>
        </w:rPr>
        <w:t> </w:t>
      </w:r>
      <w:r w:rsidRPr="00D62FC1">
        <w:t>ITU</w:t>
      </w:r>
      <w:r w:rsidR="00AF1960">
        <w:noBreakHyphen/>
      </w:r>
      <w:r w:rsidRPr="00D62FC1">
        <w:t>R</w:t>
      </w:r>
      <w:r w:rsidR="00AF1960">
        <w:t> </w:t>
      </w:r>
      <w:r w:rsidRPr="00D62FC1">
        <w:t>38</w:t>
      </w:r>
      <w:r w:rsidR="00893261">
        <w:noBreakHyphen/>
      </w:r>
      <w:r w:rsidRPr="00D62FC1">
        <w:t>4</w:t>
      </w:r>
      <w:r w:rsidRPr="00D62FC1">
        <w:rPr>
          <w:rFonts w:hint="cs"/>
          <w:rtl/>
        </w:rPr>
        <w:t>.</w:t>
      </w:r>
    </w:p>
    <w:p w:rsidR="00D62FC1" w:rsidRPr="00D62FC1" w:rsidRDefault="002E282B" w:rsidP="002C0B90">
      <w:pPr>
        <w:pStyle w:val="Heading1"/>
        <w:rPr>
          <w:rtl/>
        </w:rPr>
      </w:pPr>
      <w:r w:rsidRPr="00D62FC1">
        <w:t>2</w:t>
      </w:r>
      <w:r w:rsidRPr="00D62FC1">
        <w:rPr>
          <w:rtl/>
        </w:rPr>
        <w:tab/>
      </w:r>
      <w:r w:rsidRPr="00D62FC1">
        <w:rPr>
          <w:rFonts w:hint="cs"/>
          <w:rtl/>
        </w:rPr>
        <w:t>الآراء بشأن إمكان مراجعة</w:t>
      </w:r>
      <w:r w:rsidRPr="00D62FC1">
        <w:t xml:space="preserve"> </w:t>
      </w:r>
      <w:r w:rsidR="00D62FC1" w:rsidRPr="00D62FC1">
        <w:rPr>
          <w:rtl/>
        </w:rPr>
        <w:t xml:space="preserve">القرار </w:t>
      </w:r>
      <w:r w:rsidR="00D62FC1" w:rsidRPr="00D62FC1">
        <w:t>ITU</w:t>
      </w:r>
      <w:r w:rsidR="002C0B90">
        <w:noBreakHyphen/>
      </w:r>
      <w:r w:rsidR="00D62FC1" w:rsidRPr="00D62FC1">
        <w:t>R</w:t>
      </w:r>
      <w:r w:rsidR="002C0B90">
        <w:t> </w:t>
      </w:r>
      <w:r w:rsidR="00D62FC1" w:rsidRPr="00D62FC1">
        <w:t>38</w:t>
      </w:r>
      <w:r w:rsidR="002C0B90">
        <w:noBreakHyphen/>
      </w:r>
      <w:r w:rsidR="00D62FC1" w:rsidRPr="00D62FC1">
        <w:t>4</w:t>
      </w:r>
    </w:p>
    <w:p w:rsidR="000F11BE" w:rsidRPr="00D62FC1" w:rsidRDefault="00D62FC1" w:rsidP="00EA3451">
      <w:pPr>
        <w:rPr>
          <w:rFonts w:hint="cs"/>
          <w:rtl/>
          <w:lang w:bidi="ar-EG"/>
        </w:rPr>
      </w:pPr>
      <w:r w:rsidRPr="00D62FC1">
        <w:rPr>
          <w:rtl/>
        </w:rPr>
        <w:t xml:space="preserve">ترى جمهورية كوريا أنه يتعيَّن قصر المدة القصوى لولاية </w:t>
      </w:r>
      <w:r w:rsidRPr="00D62FC1">
        <w:rPr>
          <w:rFonts w:hint="cs"/>
          <w:rtl/>
        </w:rPr>
        <w:t>مسؤولي اللجنة الخاصة والأخذ بالإجراء المتَّبع حالياً في تعيين الجمعية لرئيس هذه اللجنة ونوابه</w:t>
      </w:r>
      <w:r w:rsidRPr="00D62FC1">
        <w:rPr>
          <w:rtl/>
        </w:rPr>
        <w:t>. وعليه فإن أحد سبل المضي قدماً على هذا الصعيد قد يتمثل في تعديل القرار</w:t>
      </w:r>
      <w:r w:rsidR="00EA3451">
        <w:rPr>
          <w:rFonts w:hint="cs"/>
          <w:rtl/>
        </w:rPr>
        <w:t> </w:t>
      </w:r>
      <w:r w:rsidRPr="00D62FC1">
        <w:t>ITU</w:t>
      </w:r>
      <w:r w:rsidR="002C0B90">
        <w:noBreakHyphen/>
      </w:r>
      <w:r w:rsidRPr="00D62FC1">
        <w:t>R</w:t>
      </w:r>
      <w:r w:rsidR="002C0B90">
        <w:t> </w:t>
      </w:r>
      <w:r w:rsidRPr="00D62FC1">
        <w:t>38</w:t>
      </w:r>
      <w:r w:rsidR="002C0B90">
        <w:noBreakHyphen/>
      </w:r>
      <w:r w:rsidRPr="00D62FC1">
        <w:t>4</w:t>
      </w:r>
      <w:r w:rsidRPr="00D62FC1">
        <w:rPr>
          <w:rtl/>
        </w:rPr>
        <w:t xml:space="preserve"> على نحو تتسنى به مواءمة </w:t>
      </w:r>
      <w:r w:rsidRPr="00D62FC1">
        <w:rPr>
          <w:rFonts w:hint="cs"/>
          <w:rtl/>
        </w:rPr>
        <w:t>م</w:t>
      </w:r>
      <w:r w:rsidRPr="00D62FC1">
        <w:rPr>
          <w:rtl/>
        </w:rPr>
        <w:t xml:space="preserve">دة ولاية </w:t>
      </w:r>
      <w:r w:rsidRPr="00D62FC1">
        <w:rPr>
          <w:rFonts w:hint="cs"/>
          <w:rtl/>
        </w:rPr>
        <w:t>رئيس</w:t>
      </w:r>
      <w:r w:rsidRPr="00D62FC1">
        <w:rPr>
          <w:rtl/>
        </w:rPr>
        <w:t xml:space="preserve"> </w:t>
      </w:r>
      <w:r w:rsidRPr="00D62FC1">
        <w:rPr>
          <w:rFonts w:hint="cs"/>
          <w:rtl/>
        </w:rPr>
        <w:t xml:space="preserve">اللجنة الخاصة </w:t>
      </w:r>
      <w:r w:rsidRPr="00D62FC1">
        <w:rPr>
          <w:rtl/>
        </w:rPr>
        <w:t>ونواب</w:t>
      </w:r>
      <w:r w:rsidRPr="00D62FC1">
        <w:rPr>
          <w:rFonts w:hint="cs"/>
          <w:rtl/>
        </w:rPr>
        <w:t>ه</w:t>
      </w:r>
      <w:r w:rsidRPr="00D62FC1">
        <w:rPr>
          <w:rtl/>
        </w:rPr>
        <w:t xml:space="preserve"> </w:t>
      </w:r>
      <w:r w:rsidRPr="00D62FC1">
        <w:rPr>
          <w:rFonts w:hint="cs"/>
          <w:rtl/>
        </w:rPr>
        <w:t xml:space="preserve">وإجراءات تعيينهم </w:t>
      </w:r>
      <w:r w:rsidRPr="00D62FC1">
        <w:rPr>
          <w:rtl/>
        </w:rPr>
        <w:t xml:space="preserve">مع </w:t>
      </w:r>
      <w:r w:rsidRPr="00D62FC1">
        <w:rPr>
          <w:rFonts w:hint="cs"/>
          <w:rtl/>
        </w:rPr>
        <w:t>م</w:t>
      </w:r>
      <w:r w:rsidRPr="00D62FC1">
        <w:rPr>
          <w:rtl/>
        </w:rPr>
        <w:t xml:space="preserve">دة ولاية </w:t>
      </w:r>
      <w:r w:rsidRPr="00D62FC1">
        <w:rPr>
          <w:rFonts w:hint="cs"/>
          <w:rtl/>
        </w:rPr>
        <w:t>رئيس</w:t>
      </w:r>
      <w:r w:rsidRPr="00D62FC1">
        <w:rPr>
          <w:rtl/>
        </w:rPr>
        <w:t xml:space="preserve"> </w:t>
      </w:r>
      <w:r w:rsidRPr="00D62FC1">
        <w:rPr>
          <w:rFonts w:hint="cs"/>
          <w:rtl/>
        </w:rPr>
        <w:t xml:space="preserve">الاجتماع التحضيري للمؤتمر </w:t>
      </w:r>
      <w:r w:rsidRPr="00D62FC1">
        <w:rPr>
          <w:rtl/>
        </w:rPr>
        <w:t>ونواب</w:t>
      </w:r>
      <w:r w:rsidRPr="00D62FC1">
        <w:rPr>
          <w:rFonts w:hint="cs"/>
          <w:rtl/>
        </w:rPr>
        <w:t>ه</w:t>
      </w:r>
      <w:r w:rsidRPr="00D62FC1">
        <w:rPr>
          <w:rtl/>
        </w:rPr>
        <w:t xml:space="preserve"> </w:t>
      </w:r>
      <w:r>
        <w:rPr>
          <w:rFonts w:hint="cs"/>
          <w:rtl/>
        </w:rPr>
        <w:t>وإجراءات</w:t>
      </w:r>
      <w:r>
        <w:rPr>
          <w:rFonts w:hint="eastAsia"/>
          <w:rtl/>
        </w:rPr>
        <w:t> </w:t>
      </w:r>
      <w:r w:rsidRPr="00D62FC1">
        <w:rPr>
          <w:rFonts w:hint="cs"/>
          <w:rtl/>
        </w:rPr>
        <w:t>تعيينهم</w:t>
      </w:r>
      <w:r w:rsidRPr="00D62FC1">
        <w:rPr>
          <w:rtl/>
        </w:rPr>
        <w:t>.</w:t>
      </w:r>
    </w:p>
    <w:p w:rsidR="00D62FC1" w:rsidRDefault="00606FCD" w:rsidP="00D62FC1">
      <w:pPr>
        <w:spacing w:before="600"/>
        <w:jc w:val="center"/>
        <w:rPr>
          <w:rtl/>
          <w:lang w:val="en-GB" w:bidi="ar-EG"/>
        </w:rPr>
      </w:pPr>
      <w:r>
        <w:rPr>
          <w:rFonts w:hint="cs"/>
          <w:rtl/>
          <w:lang w:val="en-GB" w:bidi="ar-EG"/>
        </w:rPr>
        <w:t>___________</w:t>
      </w:r>
    </w:p>
    <w:sectPr w:rsidR="00D62FC1" w:rsidSect="00870407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F54" w:rsidRDefault="00067F54" w:rsidP="00057D34">
      <w:pPr>
        <w:spacing w:before="0" w:line="240" w:lineRule="auto"/>
      </w:pPr>
      <w:r>
        <w:separator/>
      </w:r>
    </w:p>
  </w:endnote>
  <w:endnote w:type="continuationSeparator" w:id="0">
    <w:p w:rsidR="00067F54" w:rsidRDefault="00067F54" w:rsidP="00057D3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413" w:rsidRPr="00057D34" w:rsidRDefault="00973413" w:rsidP="00D62FC1"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103"/>
        <w:tab w:val="right" w:pos="9639"/>
      </w:tabs>
      <w:bidi w:val="0"/>
      <w:spacing w:line="240" w:lineRule="auto"/>
      <w:rPr>
        <w:rFonts w:cs="Calibri"/>
        <w:noProof/>
        <w:sz w:val="16"/>
        <w:szCs w:val="16"/>
      </w:rPr>
    </w:pPr>
    <w:r w:rsidRPr="00057D34">
      <w:rPr>
        <w:rFonts w:cs="Calibri"/>
        <w:noProof/>
        <w:sz w:val="16"/>
        <w:szCs w:val="16"/>
      </w:rPr>
      <w:fldChar w:fldCharType="begin"/>
    </w:r>
    <w:r w:rsidRPr="00057D34">
      <w:rPr>
        <w:rFonts w:cs="Calibri"/>
        <w:noProof/>
        <w:sz w:val="16"/>
        <w:szCs w:val="16"/>
      </w:rPr>
      <w:instrText xml:space="preserve"> FILENAME \p \* MERGEFORMAT </w:instrText>
    </w:r>
    <w:r w:rsidRPr="00057D34">
      <w:rPr>
        <w:rFonts w:cs="Calibri"/>
        <w:noProof/>
        <w:sz w:val="16"/>
        <w:szCs w:val="16"/>
      </w:rPr>
      <w:fldChar w:fldCharType="separate"/>
    </w:r>
    <w:r w:rsidR="00D62FC1">
      <w:rPr>
        <w:rFonts w:cs="Calibri"/>
        <w:noProof/>
        <w:sz w:val="16"/>
        <w:szCs w:val="16"/>
      </w:rPr>
      <w:t>P:\ARA\ITU-R\AG\RAG\RAG15\000\016A.docx</w:t>
    </w:r>
    <w:r w:rsidRPr="00057D34">
      <w:rPr>
        <w:rFonts w:cs="Calibri"/>
        <w:noProof/>
        <w:sz w:val="16"/>
        <w:szCs w:val="16"/>
      </w:rPr>
      <w:fldChar w:fldCharType="end"/>
    </w:r>
    <w:r w:rsidRPr="00057D34">
      <w:rPr>
        <w:rFonts w:cs="Calibri"/>
        <w:noProof/>
        <w:sz w:val="16"/>
        <w:szCs w:val="16"/>
      </w:rPr>
      <w:t xml:space="preserve"> </w:t>
    </w:r>
    <w:r>
      <w:rPr>
        <w:rFonts w:cs="Calibri"/>
        <w:noProof/>
        <w:sz w:val="16"/>
        <w:szCs w:val="16"/>
      </w:rPr>
      <w:t xml:space="preserve">  </w:t>
    </w:r>
    <w:r w:rsidRPr="00057D34">
      <w:rPr>
        <w:rFonts w:cs="Calibri"/>
        <w:noProof/>
        <w:sz w:val="16"/>
        <w:szCs w:val="16"/>
      </w:rPr>
      <w:t>(</w:t>
    </w:r>
    <w:r w:rsidR="00F7312C">
      <w:rPr>
        <w:rFonts w:cs="Calibri"/>
        <w:noProof/>
        <w:sz w:val="16"/>
        <w:szCs w:val="16"/>
      </w:rPr>
      <w:t>37937</w:t>
    </w:r>
    <w:r w:rsidR="00D62FC1">
      <w:rPr>
        <w:rFonts w:cs="Calibri"/>
        <w:noProof/>
        <w:sz w:val="16"/>
        <w:szCs w:val="16"/>
      </w:rPr>
      <w:t>7</w:t>
    </w:r>
    <w:r w:rsidRPr="00057D34">
      <w:rPr>
        <w:rFonts w:cs="Calibri"/>
        <w:noProof/>
        <w:sz w:val="16"/>
        <w:szCs w:val="16"/>
      </w:rPr>
      <w:t>)</w:t>
    </w:r>
    <w:r w:rsidRPr="00057D34">
      <w:rPr>
        <w:rFonts w:cs="Calibri"/>
        <w:noProof/>
        <w:sz w:val="16"/>
        <w:szCs w:val="16"/>
      </w:rPr>
      <w:tab/>
    </w:r>
    <w:r w:rsidRPr="00057D34">
      <w:rPr>
        <w:rFonts w:cs="Calibri"/>
        <w:noProof/>
        <w:sz w:val="16"/>
        <w:szCs w:val="16"/>
      </w:rPr>
      <w:fldChar w:fldCharType="begin"/>
    </w:r>
    <w:r w:rsidRPr="00F7312C">
      <w:rPr>
        <w:rFonts w:cs="Calibri"/>
        <w:noProof/>
        <w:sz w:val="16"/>
        <w:szCs w:val="16"/>
      </w:rPr>
      <w:instrText xml:space="preserve"> savedate \@ dd.MM.yy </w:instrText>
    </w:r>
    <w:r w:rsidRPr="00057D34">
      <w:rPr>
        <w:rFonts w:cs="Calibri"/>
        <w:noProof/>
        <w:sz w:val="16"/>
        <w:szCs w:val="16"/>
      </w:rPr>
      <w:fldChar w:fldCharType="separate"/>
    </w:r>
    <w:r w:rsidR="00AF1960">
      <w:rPr>
        <w:rFonts w:cs="Calibri"/>
        <w:noProof/>
        <w:sz w:val="16"/>
        <w:szCs w:val="16"/>
      </w:rPr>
      <w:t>28.04.15</w:t>
    </w:r>
    <w:r w:rsidRPr="00057D34">
      <w:rPr>
        <w:rFonts w:cs="Calibri"/>
        <w:noProof/>
        <w:sz w:val="16"/>
        <w:szCs w:val="16"/>
      </w:rPr>
      <w:fldChar w:fldCharType="end"/>
    </w:r>
    <w:r w:rsidRPr="00057D34">
      <w:rPr>
        <w:rFonts w:cs="Calibri"/>
        <w:noProof/>
        <w:sz w:val="16"/>
        <w:szCs w:val="16"/>
      </w:rPr>
      <w:tab/>
    </w:r>
    <w:r w:rsidRPr="00057D34">
      <w:rPr>
        <w:rFonts w:cs="Calibri"/>
        <w:noProof/>
        <w:sz w:val="16"/>
        <w:szCs w:val="16"/>
      </w:rPr>
      <w:fldChar w:fldCharType="begin"/>
    </w:r>
    <w:r w:rsidRPr="00F7312C">
      <w:rPr>
        <w:rFonts w:cs="Calibri"/>
        <w:noProof/>
        <w:sz w:val="16"/>
        <w:szCs w:val="16"/>
      </w:rPr>
      <w:instrText xml:space="preserve"> printdate \@ dd.MM.yy </w:instrText>
    </w:r>
    <w:r w:rsidRPr="00057D34">
      <w:rPr>
        <w:rFonts w:cs="Calibri"/>
        <w:noProof/>
        <w:sz w:val="16"/>
        <w:szCs w:val="16"/>
      </w:rPr>
      <w:fldChar w:fldCharType="separate"/>
    </w:r>
    <w:r w:rsidR="00F54878">
      <w:rPr>
        <w:rFonts w:cs="Calibri"/>
        <w:noProof/>
        <w:sz w:val="16"/>
        <w:szCs w:val="16"/>
      </w:rPr>
      <w:t>28.04.15</w:t>
    </w:r>
    <w:r w:rsidRPr="00057D34">
      <w:rPr>
        <w:rFonts w:cs="Calibri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413" w:rsidRPr="00057D34" w:rsidRDefault="00973413" w:rsidP="00BD3072"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103"/>
        <w:tab w:val="right" w:pos="9639"/>
      </w:tabs>
      <w:bidi w:val="0"/>
      <w:spacing w:line="240" w:lineRule="auto"/>
      <w:rPr>
        <w:rFonts w:cs="Calibri"/>
        <w:sz w:val="16"/>
        <w:szCs w:val="16"/>
      </w:rPr>
    </w:pPr>
    <w:r w:rsidRPr="00057D34">
      <w:rPr>
        <w:rFonts w:cs="Calibri"/>
        <w:sz w:val="16"/>
        <w:szCs w:val="16"/>
        <w:lang w:val="en-GB"/>
      </w:rPr>
      <w:fldChar w:fldCharType="begin"/>
    </w:r>
    <w:r w:rsidRPr="00057D34">
      <w:rPr>
        <w:rFonts w:cs="Calibri"/>
        <w:sz w:val="16"/>
        <w:szCs w:val="16"/>
      </w:rPr>
      <w:instrText xml:space="preserve"> FILENAME \p \* MERGEFORMAT </w:instrText>
    </w:r>
    <w:r w:rsidRPr="00057D34">
      <w:rPr>
        <w:rFonts w:cs="Calibri"/>
        <w:sz w:val="16"/>
        <w:szCs w:val="16"/>
        <w:lang w:val="en-GB"/>
      </w:rPr>
      <w:fldChar w:fldCharType="separate"/>
    </w:r>
    <w:r w:rsidR="00606FCD">
      <w:rPr>
        <w:rFonts w:cs="Calibri"/>
        <w:noProof/>
        <w:sz w:val="16"/>
        <w:szCs w:val="16"/>
      </w:rPr>
      <w:t>P:\ARA\ITU-R\AG\RAG\RAG15\000\016A.docx</w:t>
    </w:r>
    <w:r w:rsidRPr="00057D34">
      <w:rPr>
        <w:rFonts w:cs="Calibri"/>
        <w:sz w:val="16"/>
        <w:szCs w:val="16"/>
      </w:rPr>
      <w:fldChar w:fldCharType="end"/>
    </w:r>
    <w:r w:rsidRPr="00057D34">
      <w:rPr>
        <w:rFonts w:cs="Calibri"/>
        <w:sz w:val="16"/>
        <w:szCs w:val="16"/>
      </w:rPr>
      <w:t xml:space="preserve"> </w:t>
    </w:r>
    <w:r>
      <w:rPr>
        <w:rFonts w:cs="Calibri"/>
        <w:sz w:val="16"/>
        <w:szCs w:val="16"/>
      </w:rPr>
      <w:t xml:space="preserve">  </w:t>
    </w:r>
    <w:r w:rsidRPr="00057D34">
      <w:rPr>
        <w:rFonts w:cs="Calibri"/>
        <w:sz w:val="16"/>
        <w:szCs w:val="16"/>
      </w:rPr>
      <w:t>(</w:t>
    </w:r>
    <w:r w:rsidR="00F7312C">
      <w:rPr>
        <w:rFonts w:cs="Calibri"/>
        <w:sz w:val="16"/>
        <w:szCs w:val="16"/>
      </w:rPr>
      <w:t>37937</w:t>
    </w:r>
    <w:r w:rsidR="00D62FC1">
      <w:rPr>
        <w:rFonts w:cs="Calibri"/>
        <w:sz w:val="16"/>
        <w:szCs w:val="16"/>
      </w:rPr>
      <w:t>7</w:t>
    </w:r>
    <w:r w:rsidRPr="00057D34">
      <w:rPr>
        <w:rFonts w:cs="Calibri"/>
        <w:sz w:val="16"/>
        <w:szCs w:val="16"/>
      </w:rPr>
      <w:t>)</w:t>
    </w:r>
    <w:r w:rsidRPr="00057D34">
      <w:rPr>
        <w:rFonts w:cs="Calibri"/>
        <w:sz w:val="16"/>
        <w:szCs w:val="16"/>
      </w:rPr>
      <w:tab/>
    </w:r>
    <w:r w:rsidRPr="00057D34">
      <w:rPr>
        <w:rFonts w:cs="Calibri"/>
        <w:sz w:val="16"/>
        <w:szCs w:val="16"/>
        <w:lang w:val="en-GB"/>
      </w:rPr>
      <w:fldChar w:fldCharType="begin"/>
    </w:r>
    <w:r w:rsidRPr="00057D34">
      <w:rPr>
        <w:rFonts w:cs="Calibri"/>
        <w:sz w:val="16"/>
        <w:szCs w:val="16"/>
        <w:lang w:val="en-GB"/>
      </w:rPr>
      <w:instrText xml:space="preserve"> savedate \@ dd.MM.yy </w:instrText>
    </w:r>
    <w:r w:rsidRPr="00057D34">
      <w:rPr>
        <w:rFonts w:cs="Calibri"/>
        <w:sz w:val="16"/>
        <w:szCs w:val="16"/>
        <w:lang w:val="en-GB"/>
      </w:rPr>
      <w:fldChar w:fldCharType="separate"/>
    </w:r>
    <w:r w:rsidR="00606FCD">
      <w:rPr>
        <w:rFonts w:cs="Calibri"/>
        <w:noProof/>
        <w:sz w:val="16"/>
        <w:szCs w:val="16"/>
        <w:lang w:val="en-GB"/>
      </w:rPr>
      <w:t>28.04.15</w:t>
    </w:r>
    <w:r w:rsidRPr="00057D34">
      <w:rPr>
        <w:rFonts w:cs="Calibri"/>
        <w:sz w:val="16"/>
        <w:szCs w:val="16"/>
      </w:rPr>
      <w:fldChar w:fldCharType="end"/>
    </w:r>
    <w:r w:rsidRPr="00057D34">
      <w:rPr>
        <w:rFonts w:cs="Calibri"/>
        <w:sz w:val="16"/>
        <w:szCs w:val="16"/>
      </w:rPr>
      <w:tab/>
    </w:r>
    <w:r w:rsidRPr="00057D34">
      <w:rPr>
        <w:rFonts w:cs="Calibri"/>
        <w:sz w:val="16"/>
        <w:szCs w:val="16"/>
        <w:lang w:val="en-GB"/>
      </w:rPr>
      <w:fldChar w:fldCharType="begin"/>
    </w:r>
    <w:r w:rsidRPr="00057D34">
      <w:rPr>
        <w:rFonts w:cs="Calibri"/>
        <w:sz w:val="16"/>
        <w:szCs w:val="16"/>
        <w:lang w:val="en-GB"/>
      </w:rPr>
      <w:instrText xml:space="preserve"> printdate \@ dd.MM.yy </w:instrText>
    </w:r>
    <w:r w:rsidRPr="00057D34">
      <w:rPr>
        <w:rFonts w:cs="Calibri"/>
        <w:sz w:val="16"/>
        <w:szCs w:val="16"/>
        <w:lang w:val="en-GB"/>
      </w:rPr>
      <w:fldChar w:fldCharType="separate"/>
    </w:r>
    <w:r w:rsidR="00606FCD">
      <w:rPr>
        <w:rFonts w:cs="Calibri"/>
        <w:noProof/>
        <w:sz w:val="16"/>
        <w:szCs w:val="16"/>
        <w:lang w:val="en-GB"/>
      </w:rPr>
      <w:t>28.04.15</w:t>
    </w:r>
    <w:r w:rsidRPr="00057D34">
      <w:rPr>
        <w:rFonts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F54" w:rsidRDefault="00067F54" w:rsidP="00057D34">
      <w:pPr>
        <w:spacing w:before="0" w:line="240" w:lineRule="auto"/>
      </w:pPr>
      <w:r>
        <w:separator/>
      </w:r>
    </w:p>
  </w:footnote>
  <w:footnote w:type="continuationSeparator" w:id="0">
    <w:p w:rsidR="00067F54" w:rsidRDefault="00067F54" w:rsidP="00057D3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D34" w:rsidRPr="00057D34" w:rsidRDefault="00057D34" w:rsidP="00D62FC1">
    <w:pPr>
      <w:pStyle w:val="Header"/>
      <w:spacing w:before="120" w:after="240"/>
      <w:jc w:val="center"/>
      <w:rPr>
        <w:rFonts w:cs="Calibri"/>
        <w:sz w:val="20"/>
        <w:szCs w:val="20"/>
      </w:rPr>
    </w:pPr>
    <w:r w:rsidRPr="00057D34">
      <w:rPr>
        <w:rFonts w:cs="Calibri"/>
        <w:sz w:val="20"/>
        <w:szCs w:val="20"/>
        <w:lang w:val="en-GB"/>
      </w:rPr>
      <w:fldChar w:fldCharType="begin"/>
    </w:r>
    <w:r w:rsidRPr="00057D34">
      <w:rPr>
        <w:rFonts w:cs="Calibri"/>
        <w:sz w:val="20"/>
        <w:szCs w:val="20"/>
        <w:lang w:val="en-GB"/>
      </w:rPr>
      <w:instrText xml:space="preserve"> PAGE   \* MERGEFORMAT </w:instrText>
    </w:r>
    <w:r w:rsidRPr="00057D34">
      <w:rPr>
        <w:rFonts w:cs="Calibri"/>
        <w:sz w:val="20"/>
        <w:szCs w:val="20"/>
        <w:lang w:val="en-GB"/>
      </w:rPr>
      <w:fldChar w:fldCharType="separate"/>
    </w:r>
    <w:r w:rsidR="00D62FC1" w:rsidRPr="00D62FC1">
      <w:rPr>
        <w:rFonts w:cs="Calibri"/>
        <w:noProof/>
        <w:sz w:val="20"/>
        <w:szCs w:val="20"/>
        <w:rtl/>
        <w:lang w:val="en-GB"/>
      </w:rPr>
      <w:t>2</w:t>
    </w:r>
    <w:r w:rsidRPr="00057D34">
      <w:rPr>
        <w:rFonts w:cs="Calibri"/>
        <w:sz w:val="20"/>
        <w:szCs w:val="20"/>
      </w:rPr>
      <w:fldChar w:fldCharType="end"/>
    </w:r>
    <w:r w:rsidRPr="00057D34">
      <w:rPr>
        <w:rFonts w:cs="Calibri"/>
        <w:sz w:val="20"/>
        <w:szCs w:val="20"/>
        <w:lang w:val="en-GB"/>
      </w:rPr>
      <w:br/>
      <w:t>RAG15</w:t>
    </w:r>
    <w:r w:rsidR="00275A49">
      <w:rPr>
        <w:rFonts w:cs="Calibri"/>
        <w:sz w:val="20"/>
        <w:szCs w:val="20"/>
        <w:lang w:val="en-GB"/>
      </w:rPr>
      <w:t>-1</w:t>
    </w:r>
    <w:r w:rsidRPr="00057D34">
      <w:rPr>
        <w:rFonts w:cs="Calibri"/>
        <w:sz w:val="20"/>
        <w:szCs w:val="20"/>
        <w:lang w:val="en-GB"/>
      </w:rPr>
      <w:t>/</w:t>
    </w:r>
    <w:r w:rsidR="00F7312C">
      <w:rPr>
        <w:rFonts w:cs="Calibri"/>
        <w:sz w:val="20"/>
        <w:szCs w:val="20"/>
        <w:lang w:val="en-GB"/>
      </w:rPr>
      <w:t>1</w:t>
    </w:r>
    <w:r w:rsidR="00D62FC1">
      <w:rPr>
        <w:rFonts w:cs="Calibri"/>
        <w:sz w:val="20"/>
        <w:szCs w:val="20"/>
        <w:lang w:val="en-GB"/>
      </w:rPr>
      <w:t>6</w:t>
    </w:r>
    <w:r w:rsidRPr="00057D34">
      <w:rPr>
        <w:rFonts w:cs="Calibri"/>
        <w:sz w:val="20"/>
        <w:szCs w:val="20"/>
        <w:lang w:val="en-GB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F54"/>
    <w:rsid w:val="000169C3"/>
    <w:rsid w:val="00057D34"/>
    <w:rsid w:val="00067F54"/>
    <w:rsid w:val="00090574"/>
    <w:rsid w:val="000E6A63"/>
    <w:rsid w:val="000F11BE"/>
    <w:rsid w:val="000F439B"/>
    <w:rsid w:val="00127425"/>
    <w:rsid w:val="0017278F"/>
    <w:rsid w:val="00173915"/>
    <w:rsid w:val="001B753F"/>
    <w:rsid w:val="001C4D41"/>
    <w:rsid w:val="001C59F5"/>
    <w:rsid w:val="0023283D"/>
    <w:rsid w:val="00275A49"/>
    <w:rsid w:val="002815C1"/>
    <w:rsid w:val="002978F4"/>
    <w:rsid w:val="002B028D"/>
    <w:rsid w:val="002C0B90"/>
    <w:rsid w:val="002C7ED5"/>
    <w:rsid w:val="002E282B"/>
    <w:rsid w:val="002E6541"/>
    <w:rsid w:val="002E6BF2"/>
    <w:rsid w:val="002F74D8"/>
    <w:rsid w:val="0034087F"/>
    <w:rsid w:val="00357185"/>
    <w:rsid w:val="003864D3"/>
    <w:rsid w:val="003F678F"/>
    <w:rsid w:val="0042686F"/>
    <w:rsid w:val="00443869"/>
    <w:rsid w:val="004E6710"/>
    <w:rsid w:val="00501E0E"/>
    <w:rsid w:val="00533501"/>
    <w:rsid w:val="0055516A"/>
    <w:rsid w:val="00606FCD"/>
    <w:rsid w:val="006608E6"/>
    <w:rsid w:val="00671822"/>
    <w:rsid w:val="006C0301"/>
    <w:rsid w:val="006D0554"/>
    <w:rsid w:val="006F63F7"/>
    <w:rsid w:val="00704A2E"/>
    <w:rsid w:val="007058EC"/>
    <w:rsid w:val="00706D7A"/>
    <w:rsid w:val="007071DF"/>
    <w:rsid w:val="00803F08"/>
    <w:rsid w:val="008235CD"/>
    <w:rsid w:val="008513CB"/>
    <w:rsid w:val="00870407"/>
    <w:rsid w:val="00893261"/>
    <w:rsid w:val="008A41FB"/>
    <w:rsid w:val="00973413"/>
    <w:rsid w:val="00982B28"/>
    <w:rsid w:val="009C0EE0"/>
    <w:rsid w:val="00A4446C"/>
    <w:rsid w:val="00A700B7"/>
    <w:rsid w:val="00A71856"/>
    <w:rsid w:val="00A93254"/>
    <w:rsid w:val="00A97F94"/>
    <w:rsid w:val="00AF1960"/>
    <w:rsid w:val="00B5232B"/>
    <w:rsid w:val="00B52975"/>
    <w:rsid w:val="00B72E51"/>
    <w:rsid w:val="00B97CEB"/>
    <w:rsid w:val="00BD3072"/>
    <w:rsid w:val="00BD3874"/>
    <w:rsid w:val="00BE1464"/>
    <w:rsid w:val="00C61D12"/>
    <w:rsid w:val="00C65537"/>
    <w:rsid w:val="00C674FE"/>
    <w:rsid w:val="00C75633"/>
    <w:rsid w:val="00CE2EE1"/>
    <w:rsid w:val="00CF3FFD"/>
    <w:rsid w:val="00D06289"/>
    <w:rsid w:val="00D45BE1"/>
    <w:rsid w:val="00D62FC1"/>
    <w:rsid w:val="00D77D0F"/>
    <w:rsid w:val="00DA1CF0"/>
    <w:rsid w:val="00DC24B4"/>
    <w:rsid w:val="00DF16DC"/>
    <w:rsid w:val="00DF42EC"/>
    <w:rsid w:val="00E17033"/>
    <w:rsid w:val="00E45211"/>
    <w:rsid w:val="00E736D0"/>
    <w:rsid w:val="00EA3451"/>
    <w:rsid w:val="00F03750"/>
    <w:rsid w:val="00F54878"/>
    <w:rsid w:val="00F7312C"/>
    <w:rsid w:val="00F84366"/>
    <w:rsid w:val="00F85089"/>
    <w:rsid w:val="00FD12E0"/>
    <w:rsid w:val="00FD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5:chartTrackingRefBased/>
  <w15:docId w15:val="{5AB8179D-4B78-42F9-A51D-0D90A78A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53F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Times New Roman" w:hAnsi="Times New Roman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7F54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7F54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7F54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7F54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67F54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67F54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67F54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67F54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67F54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6C0301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067F54"/>
    <w:rPr>
      <w:rFonts w:ascii="Times New Roman" w:eastAsiaTheme="majorEastAsia" w:hAnsi="Times New Roman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67F54"/>
    <w:rPr>
      <w:rFonts w:ascii="Times New Roman" w:eastAsiaTheme="majorEastAsia" w:hAnsi="Times New Roman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67F54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067F54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067F54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067F54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067F54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067F54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067F54"/>
    <w:rPr>
      <w:rFonts w:ascii="Times New Roman" w:eastAsiaTheme="majorEastAsia" w:hAnsi="Times New Roman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fortitle">
    <w:name w:val="Reference for title"/>
    <w:basedOn w:val="Normal"/>
    <w:qFormat/>
    <w:rsid w:val="00501E0E"/>
    <w:pPr>
      <w:keepNext/>
      <w:spacing w:after="360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link w:val="CallChar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uiPriority w:val="99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,Ref"/>
    <w:basedOn w:val="DefaultParagraphFont"/>
    <w:uiPriority w:val="99"/>
    <w:unhideWhenUsed/>
    <w:qFormat/>
    <w:rsid w:val="000F11BE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9C0EE0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fortexte">
    <w:name w:val="Reference for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A700B7"/>
    <w:pPr>
      <w:keepNext/>
      <w:keepLines/>
      <w:spacing w:before="8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A700B7"/>
    <w:pPr>
      <w:keepNext/>
      <w:spacing w:before="240" w:after="12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9C0EE0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6C0301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6C0301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057D3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D34"/>
    <w:rPr>
      <w:rFonts w:ascii="Calibri" w:hAnsi="Calibri" w:cs="Traditional Arabic"/>
      <w:szCs w:val="30"/>
    </w:rPr>
  </w:style>
  <w:style w:type="character" w:styleId="BookTitle">
    <w:name w:val="Book Title"/>
    <w:basedOn w:val="DefaultParagraphFont"/>
    <w:uiPriority w:val="33"/>
    <w:rsid w:val="006C0301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6C0301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6C0301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6C030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301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6C0301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6C0301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6C0301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6C0301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6C0301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C0301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6C0301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6C0301"/>
    <w:rPr>
      <w:smallCaps/>
      <w:color w:val="FF0000"/>
    </w:rPr>
  </w:style>
  <w:style w:type="paragraph" w:customStyle="1" w:styleId="Headingb">
    <w:name w:val="Heading b"/>
    <w:basedOn w:val="Normal"/>
    <w:qFormat/>
    <w:rsid w:val="00067F54"/>
    <w:pPr>
      <w:keepNext/>
      <w:spacing w:before="240"/>
      <w:ind w:left="794" w:hanging="794"/>
    </w:pPr>
    <w:rPr>
      <w:b/>
      <w:bCs/>
      <w:lang w:val="en-GB" w:bidi="ar-SY"/>
    </w:rPr>
  </w:style>
  <w:style w:type="paragraph" w:customStyle="1" w:styleId="Footnotetexte">
    <w:name w:val="Footnote texte"/>
    <w:basedOn w:val="Normal"/>
    <w:qFormat/>
    <w:rsid w:val="00533501"/>
    <w:pPr>
      <w:tabs>
        <w:tab w:val="left" w:pos="397"/>
        <w:tab w:val="left" w:pos="567"/>
      </w:tabs>
      <w:spacing w:before="8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533501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1C4D41"/>
    <w:rPr>
      <w:color w:val="0000FA"/>
      <w:u w:val="single"/>
    </w:rPr>
  </w:style>
  <w:style w:type="paragraph" w:customStyle="1" w:styleId="Normalaftertitle0">
    <w:name w:val="Normal_after_title"/>
    <w:basedOn w:val="Normal"/>
    <w:next w:val="Normal"/>
    <w:rsid w:val="00F7312C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SimSun"/>
      <w:lang w:val="en-GB" w:eastAsia="en-US"/>
    </w:rPr>
  </w:style>
  <w:style w:type="character" w:customStyle="1" w:styleId="CallChar">
    <w:name w:val="Call Char"/>
    <w:link w:val="Call"/>
    <w:rsid w:val="00F7312C"/>
    <w:rPr>
      <w:rFonts w:ascii="Times New Roman" w:hAnsi="Times New Roman" w:cs="Traditional Arabic"/>
      <w:i/>
      <w:iCs/>
      <w:szCs w:val="30"/>
    </w:rPr>
  </w:style>
  <w:style w:type="paragraph" w:customStyle="1" w:styleId="enumlev10">
    <w:name w:val="enumlev1"/>
    <w:basedOn w:val="Normal"/>
    <w:link w:val="enumlev1Char"/>
    <w:uiPriority w:val="99"/>
    <w:qFormat/>
    <w:rsid w:val="00F7312C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lang w:val="en-GB" w:eastAsia="en-US"/>
    </w:rPr>
  </w:style>
  <w:style w:type="paragraph" w:customStyle="1" w:styleId="ResNo">
    <w:name w:val="Res_No"/>
    <w:basedOn w:val="Normal"/>
    <w:next w:val="Normal"/>
    <w:link w:val="ResNoChar"/>
    <w:rsid w:val="00F7312C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SimSun"/>
      <w:sz w:val="28"/>
      <w:szCs w:val="40"/>
      <w:lang w:val="en-GB" w:eastAsia="en-US"/>
    </w:rPr>
  </w:style>
  <w:style w:type="paragraph" w:customStyle="1" w:styleId="Annextitle0">
    <w:name w:val="Annex_title"/>
    <w:basedOn w:val="Normal"/>
    <w:next w:val="Normal"/>
    <w:link w:val="AnnextitleChar"/>
    <w:rsid w:val="00F7312C"/>
    <w:pPr>
      <w:keepNext/>
      <w:tabs>
        <w:tab w:val="clear" w:pos="794"/>
        <w:tab w:val="clear" w:pos="1361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240" w:after="120"/>
      <w:jc w:val="center"/>
    </w:pPr>
    <w:rPr>
      <w:rFonts w:ascii="Times New Roman Bold" w:eastAsia="Times New Roman" w:hAnsi="Times New Roman Bold"/>
      <w:b/>
      <w:bCs/>
      <w:sz w:val="26"/>
      <w:szCs w:val="36"/>
      <w:lang w:eastAsia="en-US"/>
    </w:rPr>
  </w:style>
  <w:style w:type="character" w:customStyle="1" w:styleId="AnnextitleChar">
    <w:name w:val="Annex_title Char"/>
    <w:link w:val="Annextitle0"/>
    <w:rsid w:val="00F7312C"/>
    <w:rPr>
      <w:rFonts w:ascii="Times New Roman Bold" w:eastAsia="Times New Roman" w:hAnsi="Times New Roman Bold" w:cs="Traditional Arabic"/>
      <w:b/>
      <w:bCs/>
      <w:sz w:val="26"/>
      <w:szCs w:val="36"/>
      <w:lang w:eastAsia="en-US"/>
    </w:rPr>
  </w:style>
  <w:style w:type="character" w:customStyle="1" w:styleId="ResNoChar">
    <w:name w:val="Res_No Char"/>
    <w:link w:val="ResNo"/>
    <w:rsid w:val="00F7312C"/>
    <w:rPr>
      <w:rFonts w:ascii="Times New Roman" w:eastAsia="SimSun" w:hAnsi="Times New Roman" w:cs="Traditional Arabic"/>
      <w:sz w:val="28"/>
      <w:szCs w:val="40"/>
      <w:lang w:val="en-GB" w:eastAsia="en-US"/>
    </w:rPr>
  </w:style>
  <w:style w:type="character" w:customStyle="1" w:styleId="enumlev1Char">
    <w:name w:val="enumlev1 Char"/>
    <w:link w:val="enumlev10"/>
    <w:uiPriority w:val="99"/>
    <w:rsid w:val="00F7312C"/>
    <w:rPr>
      <w:rFonts w:ascii="Times New Roman" w:eastAsia="Batang" w:hAnsi="Times New Roman" w:cs="Traditional Arabic"/>
      <w:szCs w:val="30"/>
      <w:lang w:val="en-GB" w:eastAsia="en-US"/>
    </w:rPr>
  </w:style>
  <w:style w:type="paragraph" w:customStyle="1" w:styleId="AnnexNo0">
    <w:name w:val="Annex_No"/>
    <w:basedOn w:val="Normal"/>
    <w:link w:val="AnnexNoCar"/>
    <w:qFormat/>
    <w:rsid w:val="00F7312C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sz w:val="28"/>
      <w:szCs w:val="40"/>
      <w:lang w:val="en-GB" w:eastAsia="en-US" w:bidi="ar-EG"/>
    </w:rPr>
  </w:style>
  <w:style w:type="character" w:customStyle="1" w:styleId="AnnexNoCar">
    <w:name w:val="Annex_No Car"/>
    <w:link w:val="AnnexNo0"/>
    <w:locked/>
    <w:rsid w:val="00F7312C"/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paragraph" w:customStyle="1" w:styleId="ResNoTitle">
    <w:name w:val="Res_No&amp;Title"/>
    <w:basedOn w:val="Normal"/>
    <w:qFormat/>
    <w:rsid w:val="00F7312C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bCs/>
      <w:sz w:val="28"/>
      <w:szCs w:val="40"/>
      <w:lang w:eastAsia="en-US"/>
    </w:rPr>
  </w:style>
  <w:style w:type="paragraph" w:customStyle="1" w:styleId="Resdate">
    <w:name w:val="Res_date"/>
    <w:basedOn w:val="Normal"/>
    <w:next w:val="Normal"/>
    <w:link w:val="ResdateChar"/>
    <w:qFormat/>
    <w:rsid w:val="00F7312C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 w:cs="Times New Roman"/>
      <w:szCs w:val="22"/>
      <w:lang w:val="en-GB" w:eastAsia="en-US"/>
    </w:rPr>
  </w:style>
  <w:style w:type="character" w:customStyle="1" w:styleId="ResdateChar">
    <w:name w:val="Res_date Char"/>
    <w:link w:val="Resdate"/>
    <w:rsid w:val="00F7312C"/>
    <w:rPr>
      <w:rFonts w:ascii="Times New Roman" w:eastAsia="Times New Roman" w:hAnsi="Times New Roman" w:cs="Times New Roman"/>
      <w:lang w:val="en-GB" w:eastAsia="en-US"/>
    </w:rPr>
  </w:style>
  <w:style w:type="paragraph" w:customStyle="1" w:styleId="AnnexNotitle">
    <w:name w:val="Annex_No &amp; title"/>
    <w:basedOn w:val="Normal"/>
    <w:next w:val="Normal"/>
    <w:qFormat/>
    <w:rsid w:val="000F11BE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009CB-302C-4794-B575-442C47E85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283</Words>
  <Characters>1484</Characters>
  <Application>Microsoft Office Word</Application>
  <DocSecurity>0</DocSecurity>
  <Lines>31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Haitham</dc:creator>
  <cp:keywords/>
  <dc:description/>
  <cp:lastModifiedBy>Awad, Samy</cp:lastModifiedBy>
  <cp:revision>14</cp:revision>
  <cp:lastPrinted>2015-04-28T09:24:00Z</cp:lastPrinted>
  <dcterms:created xsi:type="dcterms:W3CDTF">2015-04-28T09:25:00Z</dcterms:created>
  <dcterms:modified xsi:type="dcterms:W3CDTF">2015-04-28T14:56:00Z</dcterms:modified>
</cp:coreProperties>
</file>