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84511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84511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90466BA" wp14:editId="18E5E5F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9119FD" w:rsidP="0084511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际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电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信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联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84511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84511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845114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84511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84511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FE41DF">
              <w:rPr>
                <w:rFonts w:ascii="Verdana" w:hAnsi="Verdana" w:hint="eastAsia"/>
                <w:b/>
                <w:sz w:val="20"/>
                <w:lang w:eastAsia="zh-CN"/>
              </w:rPr>
              <w:t>-1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69728E">
              <w:rPr>
                <w:rFonts w:ascii="Verdana" w:hAnsi="Verdana" w:hint="eastAsia"/>
                <w:b/>
                <w:sz w:val="20"/>
                <w:lang w:eastAsia="zh-CN"/>
              </w:rPr>
              <w:t>14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84511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84511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AB4AAE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9119FD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84511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84511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702A5C" w:rsidP="0084511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韩国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9119FD" w:rsidRPr="00746BFB" w:rsidRDefault="00F9736A" w:rsidP="00845114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 w:rsidRPr="00746BFB">
              <w:rPr>
                <w:rFonts w:hint="eastAsia"/>
                <w:lang w:eastAsia="zh-CN"/>
              </w:rPr>
              <w:t>可能对</w:t>
            </w:r>
            <w:r w:rsidRPr="00746BFB">
              <w:rPr>
                <w:lang w:eastAsia="zh-CN"/>
              </w:rPr>
              <w:t>ITU-R</w:t>
            </w:r>
            <w:r w:rsidR="00DE3A0D">
              <w:rPr>
                <w:lang w:eastAsia="zh-CN"/>
              </w:rPr>
              <w:t xml:space="preserve"> </w:t>
            </w:r>
            <w:r w:rsidR="00E7500D" w:rsidRPr="00746BFB">
              <w:rPr>
                <w:lang w:eastAsia="zh-CN"/>
              </w:rPr>
              <w:t>2-6</w:t>
            </w:r>
            <w:r w:rsidRPr="00746BFB">
              <w:rPr>
                <w:rFonts w:hint="eastAsia"/>
                <w:lang w:eastAsia="zh-CN"/>
              </w:rPr>
              <w:t>号决议进行的修订</w:t>
            </w:r>
          </w:p>
        </w:tc>
      </w:tr>
    </w:tbl>
    <w:bookmarkEnd w:id="4"/>
    <w:p w:rsidR="00AB4AAE" w:rsidRDefault="00746BFB" w:rsidP="00845114">
      <w:pPr>
        <w:pStyle w:val="Heading1"/>
        <w:rPr>
          <w:lang w:eastAsia="ja-JP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702A5C">
        <w:rPr>
          <w:rFonts w:hint="eastAsia"/>
          <w:lang w:eastAsia="zh-CN"/>
        </w:rPr>
        <w:t>引言</w:t>
      </w:r>
    </w:p>
    <w:p w:rsidR="00E7500D" w:rsidRPr="00845114" w:rsidRDefault="00E7500D" w:rsidP="00845114">
      <w:pPr>
        <w:ind w:firstLineChars="200" w:firstLine="480"/>
        <w:rPr>
          <w:lang w:eastAsia="zh-CN"/>
        </w:rPr>
      </w:pPr>
      <w:r w:rsidRPr="00845114">
        <w:rPr>
          <w:lang w:eastAsia="zh-CN"/>
        </w:rPr>
        <w:t>ITU-R 2-6</w:t>
      </w:r>
      <w:r w:rsidR="006E5AF6" w:rsidRPr="00845114">
        <w:rPr>
          <w:lang w:eastAsia="zh-CN"/>
        </w:rPr>
        <w:t>号决议涉及召集和组织大会筹备会议（</w:t>
      </w:r>
      <w:r w:rsidR="006E5AF6" w:rsidRPr="00845114">
        <w:rPr>
          <w:lang w:eastAsia="zh-CN"/>
        </w:rPr>
        <w:t>CPM</w:t>
      </w:r>
      <w:r w:rsidR="006E5AF6" w:rsidRPr="00845114">
        <w:rPr>
          <w:lang w:eastAsia="zh-CN"/>
        </w:rPr>
        <w:t>）的原则、</w:t>
      </w:r>
      <w:r w:rsidR="006E5AF6" w:rsidRPr="00845114">
        <w:rPr>
          <w:lang w:eastAsia="zh-CN"/>
        </w:rPr>
        <w:t>CPM</w:t>
      </w:r>
      <w:r w:rsidR="006E5AF6" w:rsidRPr="00845114">
        <w:rPr>
          <w:lang w:eastAsia="zh-CN"/>
        </w:rPr>
        <w:t>报告的范围、工作方法（该决议的附件</w:t>
      </w:r>
      <w:r w:rsidR="006E5AF6" w:rsidRPr="00845114">
        <w:rPr>
          <w:lang w:eastAsia="zh-CN"/>
        </w:rPr>
        <w:t>1</w:t>
      </w:r>
      <w:r w:rsidR="006E5AF6" w:rsidRPr="00845114">
        <w:rPr>
          <w:lang w:eastAsia="zh-CN"/>
        </w:rPr>
        <w:t>）以及起草</w:t>
      </w:r>
      <w:r w:rsidR="006E5AF6" w:rsidRPr="00845114">
        <w:rPr>
          <w:lang w:eastAsia="zh-CN"/>
        </w:rPr>
        <w:t>CPM</w:t>
      </w:r>
      <w:r w:rsidR="006E5AF6" w:rsidRPr="00845114">
        <w:rPr>
          <w:lang w:eastAsia="zh-CN"/>
        </w:rPr>
        <w:t>报告草案的指导原则（</w:t>
      </w:r>
      <w:r w:rsidR="006E5AF6" w:rsidRPr="00845114">
        <w:rPr>
          <w:rFonts w:hint="eastAsia"/>
          <w:lang w:eastAsia="zh-CN"/>
        </w:rPr>
        <w:t>该决议的附件</w:t>
      </w:r>
      <w:r w:rsidR="006E5AF6" w:rsidRPr="00845114">
        <w:rPr>
          <w:lang w:eastAsia="zh-CN"/>
        </w:rPr>
        <w:t>2</w:t>
      </w:r>
      <w:r w:rsidR="00845114">
        <w:rPr>
          <w:lang w:eastAsia="zh-CN"/>
        </w:rPr>
        <w:t>）</w:t>
      </w:r>
      <w:r w:rsidR="00845114">
        <w:rPr>
          <w:rFonts w:hint="eastAsia"/>
          <w:lang w:eastAsia="zh-CN"/>
        </w:rPr>
        <w:t>。</w:t>
      </w:r>
    </w:p>
    <w:p w:rsidR="00E7500D" w:rsidRPr="00845114" w:rsidRDefault="00746BFB" w:rsidP="00845114">
      <w:pPr>
        <w:ind w:firstLineChars="200" w:firstLine="480"/>
        <w:rPr>
          <w:rFonts w:hint="eastAsia"/>
          <w:lang w:eastAsia="zh-CN"/>
        </w:rPr>
      </w:pPr>
      <w:r w:rsidRPr="00845114">
        <w:rPr>
          <w:lang w:eastAsia="zh-CN"/>
        </w:rPr>
        <w:t>通过多次召</w:t>
      </w:r>
      <w:r w:rsidRPr="00845114">
        <w:rPr>
          <w:rFonts w:hint="eastAsia"/>
          <w:lang w:eastAsia="zh-CN"/>
        </w:rPr>
        <w:t>集</w:t>
      </w:r>
      <w:r w:rsidR="006E5AF6" w:rsidRPr="00845114">
        <w:rPr>
          <w:lang w:eastAsia="zh-CN"/>
        </w:rPr>
        <w:t>研究组</w:t>
      </w:r>
      <w:r w:rsidR="00A946F7">
        <w:rPr>
          <w:rFonts w:hint="eastAsia"/>
          <w:lang w:eastAsia="zh-CN"/>
        </w:rPr>
        <w:t>会议</w:t>
      </w:r>
      <w:r w:rsidR="006E5AF6" w:rsidRPr="00845114">
        <w:rPr>
          <w:lang w:eastAsia="zh-CN"/>
        </w:rPr>
        <w:t>以及世界无线电通信大会（</w:t>
      </w:r>
      <w:r w:rsidR="006E5AF6" w:rsidRPr="00845114">
        <w:rPr>
          <w:lang w:eastAsia="zh-CN"/>
        </w:rPr>
        <w:t>WRC</w:t>
      </w:r>
      <w:r w:rsidR="006E5AF6" w:rsidRPr="00845114">
        <w:rPr>
          <w:lang w:eastAsia="zh-CN"/>
        </w:rPr>
        <w:t>）议项相关组的会议</w:t>
      </w:r>
      <w:r w:rsidR="006E5AF6" w:rsidRPr="00845114">
        <w:rPr>
          <w:rFonts w:hint="eastAsia"/>
          <w:lang w:eastAsia="zh-CN"/>
        </w:rPr>
        <w:t>（其中包括</w:t>
      </w:r>
      <w:r w:rsidR="006E5AF6" w:rsidRPr="00845114">
        <w:rPr>
          <w:lang w:eastAsia="zh-CN"/>
        </w:rPr>
        <w:t>CPM</w:t>
      </w:r>
      <w:r w:rsidR="006E5AF6" w:rsidRPr="00845114">
        <w:rPr>
          <w:rFonts w:hint="eastAsia"/>
          <w:lang w:eastAsia="zh-CN"/>
        </w:rPr>
        <w:t>）</w:t>
      </w:r>
      <w:r w:rsidR="006E5AF6" w:rsidRPr="00845114">
        <w:rPr>
          <w:lang w:eastAsia="zh-CN"/>
        </w:rPr>
        <w:t>，为起草</w:t>
      </w:r>
      <w:r w:rsidR="00E7500D" w:rsidRPr="00845114">
        <w:rPr>
          <w:lang w:eastAsia="zh-CN"/>
        </w:rPr>
        <w:t>CPM</w:t>
      </w:r>
      <w:r w:rsidR="006E5AF6" w:rsidRPr="00845114">
        <w:rPr>
          <w:lang w:eastAsia="zh-CN"/>
        </w:rPr>
        <w:t>报告做出很大努力。在</w:t>
      </w:r>
      <w:r w:rsidR="00E7500D" w:rsidRPr="00845114">
        <w:rPr>
          <w:lang w:eastAsia="zh-CN"/>
        </w:rPr>
        <w:t>CPM</w:t>
      </w:r>
      <w:r w:rsidR="006E5AF6" w:rsidRPr="00845114">
        <w:rPr>
          <w:lang w:eastAsia="zh-CN"/>
        </w:rPr>
        <w:t>报告中，</w:t>
      </w:r>
      <w:r w:rsidR="006E5AF6" w:rsidRPr="00845114">
        <w:rPr>
          <w:rFonts w:hint="eastAsia"/>
          <w:lang w:eastAsia="zh-CN"/>
        </w:rPr>
        <w:t>欲</w:t>
      </w:r>
      <w:r w:rsidR="006E5AF6" w:rsidRPr="00845114">
        <w:rPr>
          <w:lang w:eastAsia="zh-CN"/>
        </w:rPr>
        <w:t>满足</w:t>
      </w:r>
      <w:r w:rsidR="00E7500D" w:rsidRPr="00845114">
        <w:rPr>
          <w:lang w:eastAsia="zh-CN"/>
        </w:rPr>
        <w:t>WRC</w:t>
      </w:r>
      <w:r w:rsidRPr="00845114">
        <w:rPr>
          <w:lang w:eastAsia="zh-CN"/>
        </w:rPr>
        <w:t>议项的方法需花</w:t>
      </w:r>
      <w:r w:rsidRPr="00845114">
        <w:rPr>
          <w:rFonts w:hint="eastAsia"/>
          <w:lang w:eastAsia="zh-CN"/>
        </w:rPr>
        <w:t>许</w:t>
      </w:r>
      <w:r w:rsidR="00845114">
        <w:rPr>
          <w:lang w:eastAsia="zh-CN"/>
        </w:rPr>
        <w:t>多时间准备</w:t>
      </w:r>
      <w:r w:rsidR="00845114">
        <w:rPr>
          <w:rFonts w:hint="eastAsia"/>
          <w:lang w:eastAsia="zh-CN"/>
        </w:rPr>
        <w:t>。</w:t>
      </w:r>
      <w:r w:rsidR="006E5AF6" w:rsidRPr="00845114">
        <w:rPr>
          <w:lang w:eastAsia="zh-CN"/>
        </w:rPr>
        <w:t>尤其值得注意的是，</w:t>
      </w:r>
      <w:r w:rsidR="006E5AF6" w:rsidRPr="00845114">
        <w:rPr>
          <w:rFonts w:hint="eastAsia"/>
          <w:lang w:eastAsia="zh-CN"/>
        </w:rPr>
        <w:t>在</w:t>
      </w:r>
      <w:r w:rsidR="006E5AF6" w:rsidRPr="00845114">
        <w:rPr>
          <w:lang w:eastAsia="zh-CN"/>
        </w:rPr>
        <w:t>起草每个方法的优</w:t>
      </w:r>
      <w:r w:rsidR="00870B38" w:rsidRPr="00845114">
        <w:rPr>
          <w:rFonts w:hint="eastAsia"/>
          <w:lang w:eastAsia="zh-CN"/>
        </w:rPr>
        <w:t>缺点</w:t>
      </w:r>
      <w:r w:rsidR="006E5AF6" w:rsidRPr="00845114">
        <w:rPr>
          <w:rFonts w:hint="eastAsia"/>
          <w:lang w:eastAsia="zh-CN"/>
        </w:rPr>
        <w:t>时</w:t>
      </w:r>
      <w:r w:rsidR="00845114">
        <w:rPr>
          <w:lang w:eastAsia="zh-CN"/>
        </w:rPr>
        <w:t>都需要进行长时间的辩论</w:t>
      </w:r>
      <w:r w:rsidR="00845114">
        <w:rPr>
          <w:rFonts w:hint="eastAsia"/>
          <w:lang w:eastAsia="zh-CN"/>
        </w:rPr>
        <w:t>。</w:t>
      </w:r>
    </w:p>
    <w:p w:rsidR="00E7500D" w:rsidRDefault="006E5AF6" w:rsidP="00845114">
      <w:pPr>
        <w:ind w:firstLineChars="200" w:firstLine="480"/>
        <w:rPr>
          <w:lang w:eastAsia="ko-KR"/>
        </w:rPr>
      </w:pPr>
      <w:r>
        <w:rPr>
          <w:lang w:eastAsia="ko-KR"/>
        </w:rPr>
        <w:t>ITU-R 2-6</w:t>
      </w:r>
      <w:r>
        <w:rPr>
          <w:lang w:eastAsia="ko-KR"/>
        </w:rPr>
        <w:t>号决议附件</w:t>
      </w:r>
      <w:r>
        <w:rPr>
          <w:lang w:eastAsia="ko-KR"/>
        </w:rPr>
        <w:t>2</w:t>
      </w:r>
      <w:r>
        <w:rPr>
          <w:rFonts w:hint="eastAsia"/>
          <w:lang w:eastAsia="zh-CN"/>
        </w:rPr>
        <w:t>的第</w:t>
      </w:r>
      <w:r>
        <w:rPr>
          <w:lang w:eastAsia="ko-KR"/>
        </w:rPr>
        <w:t>4</w:t>
      </w:r>
      <w:r>
        <w:rPr>
          <w:rFonts w:hint="eastAsia"/>
          <w:lang w:eastAsia="zh-CN"/>
        </w:rPr>
        <w:t>节中指出，</w:t>
      </w:r>
      <w:r w:rsidR="00870B38">
        <w:rPr>
          <w:rFonts w:hint="eastAsia"/>
          <w:lang w:eastAsia="zh-CN"/>
        </w:rPr>
        <w:t>“</w:t>
      </w:r>
      <w:r w:rsidR="00746BFB">
        <w:rPr>
          <w:rFonts w:ascii="STKaiti" w:eastAsia="STKaiti" w:hAnsi="STKaiti" w:hint="eastAsia"/>
          <w:lang w:eastAsia="zh-CN"/>
        </w:rPr>
        <w:t>在一些情况下，如果</w:t>
      </w:r>
      <w:r w:rsidR="00870B38" w:rsidRPr="00870B38">
        <w:rPr>
          <w:rFonts w:ascii="STKaiti" w:eastAsia="STKaiti" w:hAnsi="STKaiti" w:hint="eastAsia"/>
          <w:lang w:eastAsia="zh-CN"/>
        </w:rPr>
        <w:t>介绍方法超过一种</w:t>
      </w:r>
      <w:r w:rsidR="00746BFB">
        <w:rPr>
          <w:rFonts w:ascii="STKaiti" w:eastAsia="STKaiti" w:hAnsi="STKaiti" w:hint="eastAsia"/>
          <w:lang w:eastAsia="zh-CN"/>
        </w:rPr>
        <w:t>，</w:t>
      </w:r>
      <w:r w:rsidR="00870B38" w:rsidRPr="00870B38">
        <w:rPr>
          <w:rFonts w:ascii="STKaiti" w:eastAsia="STKaiti" w:hAnsi="STKaiti" w:hint="eastAsia"/>
          <w:lang w:eastAsia="zh-CN"/>
        </w:rPr>
        <w:t>可以提供每种方法的优缺点。然而，在这种情况下，我们大力鼓励负责组将每一种方法的优缺点数量限制在最多各三（3）项。</w:t>
      </w:r>
      <w:r w:rsidR="00870B38">
        <w:rPr>
          <w:rFonts w:hint="eastAsia"/>
          <w:lang w:eastAsia="zh-CN"/>
        </w:rPr>
        <w:t>”</w:t>
      </w:r>
      <w:r w:rsidR="00870B38">
        <w:rPr>
          <w:lang w:eastAsia="ko-KR"/>
        </w:rPr>
        <w:t>尽管不必须为每项方法提供</w:t>
      </w:r>
      <w:r w:rsidR="00870B38">
        <w:rPr>
          <w:rFonts w:hint="eastAsia"/>
          <w:lang w:eastAsia="zh-CN"/>
        </w:rPr>
        <w:t>优</w:t>
      </w:r>
      <w:r w:rsidR="00870B38">
        <w:rPr>
          <w:lang w:eastAsia="ko-KR"/>
        </w:rPr>
        <w:t>缺点，但负责组</w:t>
      </w:r>
      <w:r w:rsidR="00746BFB">
        <w:rPr>
          <w:rFonts w:hint="eastAsia"/>
          <w:lang w:eastAsia="zh-CN"/>
        </w:rPr>
        <w:t>仍花</w:t>
      </w:r>
      <w:r w:rsidR="00870B38">
        <w:rPr>
          <w:rFonts w:hint="eastAsia"/>
          <w:lang w:eastAsia="zh-CN"/>
        </w:rPr>
        <w:t>许多</w:t>
      </w:r>
      <w:r w:rsidR="00870B38">
        <w:rPr>
          <w:lang w:eastAsia="ko-KR"/>
        </w:rPr>
        <w:t>时间起草</w:t>
      </w:r>
      <w:r w:rsidR="00870B38">
        <w:rPr>
          <w:rFonts w:hint="eastAsia"/>
          <w:lang w:eastAsia="zh-CN"/>
        </w:rPr>
        <w:t>优</w:t>
      </w:r>
      <w:r w:rsidR="00870B38">
        <w:rPr>
          <w:lang w:eastAsia="ko-KR"/>
        </w:rPr>
        <w:t>缺点。</w:t>
      </w:r>
      <w:r w:rsidR="00870B38">
        <w:rPr>
          <w:lang w:eastAsia="zh-CN"/>
        </w:rPr>
        <w:t>最好能够避免此类状况。考虑到以往起草</w:t>
      </w:r>
      <w:r w:rsidR="00870B38">
        <w:rPr>
          <w:lang w:eastAsia="ko-KR"/>
        </w:rPr>
        <w:t>CPM</w:t>
      </w:r>
      <w:r w:rsidR="00870B38">
        <w:rPr>
          <w:lang w:eastAsia="zh-CN"/>
        </w:rPr>
        <w:t>报告会议的做法，</w:t>
      </w:r>
      <w:r w:rsidR="00870B38">
        <w:rPr>
          <w:rFonts w:hint="eastAsia"/>
          <w:lang w:eastAsia="zh-CN"/>
        </w:rPr>
        <w:t>需完善</w:t>
      </w:r>
      <w:r w:rsidR="00870B38">
        <w:rPr>
          <w:lang w:eastAsia="ko-KR"/>
        </w:rPr>
        <w:t>CPM</w:t>
      </w:r>
      <w:r w:rsidR="00870B38">
        <w:rPr>
          <w:lang w:eastAsia="zh-CN"/>
        </w:rPr>
        <w:t>报告草案的起草导则，以便提高工作效率。</w:t>
      </w:r>
    </w:p>
    <w:p w:rsidR="00AB4AAE" w:rsidRPr="00450414" w:rsidRDefault="00746BFB" w:rsidP="00845114">
      <w:pPr>
        <w:pStyle w:val="Heading1"/>
        <w:rPr>
          <w:lang w:eastAsia="zh-CN"/>
        </w:rPr>
      </w:pPr>
      <w:r w:rsidRPr="00450414">
        <w:rPr>
          <w:rFonts w:hint="eastAsia"/>
          <w:lang w:eastAsia="zh-CN"/>
        </w:rPr>
        <w:t>2</w:t>
      </w:r>
      <w:r w:rsidRPr="00450414">
        <w:rPr>
          <w:rFonts w:hint="eastAsia"/>
          <w:lang w:eastAsia="zh-CN"/>
        </w:rPr>
        <w:tab/>
      </w:r>
      <w:r w:rsidR="00F9736A">
        <w:rPr>
          <w:lang w:eastAsia="zh-CN"/>
        </w:rPr>
        <w:t>有关可能修订</w:t>
      </w:r>
      <w:r w:rsidR="00F9736A">
        <w:rPr>
          <w:lang w:eastAsia="zh-CN"/>
        </w:rPr>
        <w:t>ITU-R</w:t>
      </w:r>
      <w:r w:rsidR="00E7500D" w:rsidRPr="00450414">
        <w:rPr>
          <w:lang w:eastAsia="zh-CN"/>
        </w:rPr>
        <w:t xml:space="preserve"> 2-6</w:t>
      </w:r>
      <w:r w:rsidR="00F9736A">
        <w:rPr>
          <w:lang w:eastAsia="zh-CN"/>
        </w:rPr>
        <w:t>号决议的看法</w:t>
      </w:r>
    </w:p>
    <w:p w:rsidR="00E7500D" w:rsidRDefault="00733AF0" w:rsidP="006931A0">
      <w:pPr>
        <w:ind w:firstLineChars="200" w:firstLine="480"/>
        <w:rPr>
          <w:lang w:eastAsia="zh-CN"/>
        </w:rPr>
      </w:pPr>
      <w:r>
        <w:rPr>
          <w:lang w:eastAsia="zh-CN"/>
        </w:rPr>
        <w:t>韩国认为</w:t>
      </w:r>
      <w:r>
        <w:rPr>
          <w:lang w:eastAsia="ko-KR"/>
        </w:rPr>
        <w:t>，</w:t>
      </w:r>
      <w:r w:rsidR="00870B38">
        <w:rPr>
          <w:rFonts w:hint="eastAsia"/>
          <w:lang w:eastAsia="zh-CN"/>
        </w:rPr>
        <w:t>需提供更为完善的</w:t>
      </w:r>
      <w:r w:rsidR="00870B38">
        <w:rPr>
          <w:lang w:eastAsia="ko-KR"/>
        </w:rPr>
        <w:t>CPM</w:t>
      </w:r>
      <w:r w:rsidR="00870B38">
        <w:rPr>
          <w:rFonts w:hint="eastAsia"/>
          <w:lang w:eastAsia="zh-CN"/>
        </w:rPr>
        <w:t>报告草案起草导则，以提高负责组和</w:t>
      </w:r>
      <w:r w:rsidR="00870B38">
        <w:rPr>
          <w:lang w:eastAsia="ko-KR"/>
        </w:rPr>
        <w:t>CPM</w:t>
      </w:r>
      <w:r w:rsidR="00450414">
        <w:rPr>
          <w:lang w:eastAsia="ko-KR"/>
        </w:rPr>
        <w:t>会议</w:t>
      </w:r>
      <w:r w:rsidR="00870B38">
        <w:rPr>
          <w:lang w:eastAsia="ko-KR"/>
        </w:rPr>
        <w:t>的</w:t>
      </w:r>
      <w:r w:rsidR="00870B38">
        <w:rPr>
          <w:rFonts w:hint="eastAsia"/>
          <w:lang w:eastAsia="zh-CN"/>
        </w:rPr>
        <w:t>工作效率。</w:t>
      </w:r>
      <w:r w:rsidR="00870B38">
        <w:rPr>
          <w:lang w:eastAsia="zh-CN"/>
        </w:rPr>
        <w:t>因此</w:t>
      </w:r>
      <w:r w:rsidR="00870B38">
        <w:rPr>
          <w:lang w:eastAsia="ko-KR"/>
        </w:rPr>
        <w:t>，</w:t>
      </w:r>
      <w:r w:rsidR="00870B38">
        <w:rPr>
          <w:rFonts w:hint="eastAsia"/>
          <w:lang w:eastAsia="ko-KR"/>
        </w:rPr>
        <w:t>一种方式是修订</w:t>
      </w:r>
      <w:r w:rsidR="00870B38">
        <w:rPr>
          <w:lang w:eastAsia="ko-KR"/>
        </w:rPr>
        <w:t>ITU-R</w:t>
      </w:r>
      <w:r w:rsidR="00DE3A0D">
        <w:rPr>
          <w:lang w:eastAsia="ko-KR"/>
        </w:rPr>
        <w:t xml:space="preserve"> </w:t>
      </w:r>
      <w:r w:rsidR="00870B38">
        <w:rPr>
          <w:lang w:eastAsia="ko-KR"/>
        </w:rPr>
        <w:t>2-6</w:t>
      </w:r>
      <w:r w:rsidR="00870B38">
        <w:rPr>
          <w:rFonts w:hint="eastAsia"/>
          <w:lang w:eastAsia="ko-KR"/>
        </w:rPr>
        <w:t>号决议</w:t>
      </w:r>
      <w:r w:rsidR="00922272">
        <w:rPr>
          <w:rFonts w:hint="eastAsia"/>
          <w:lang w:eastAsia="ko-KR"/>
        </w:rPr>
        <w:t>附件</w:t>
      </w:r>
      <w:r w:rsidR="00922272">
        <w:rPr>
          <w:lang w:eastAsia="ko-KR"/>
        </w:rPr>
        <w:t>2</w:t>
      </w:r>
      <w:r w:rsidR="00922272">
        <w:rPr>
          <w:rFonts w:hint="eastAsia"/>
          <w:lang w:eastAsia="zh-CN"/>
        </w:rPr>
        <w:t>第</w:t>
      </w:r>
      <w:r w:rsidR="00922272">
        <w:rPr>
          <w:lang w:eastAsia="ko-KR"/>
        </w:rPr>
        <w:t>4</w:t>
      </w:r>
      <w:r w:rsidR="00922272">
        <w:rPr>
          <w:rFonts w:hint="eastAsia"/>
          <w:lang w:eastAsia="zh-CN"/>
        </w:rPr>
        <w:t>节</w:t>
      </w:r>
      <w:r w:rsidR="00870B38">
        <w:rPr>
          <w:rFonts w:hint="eastAsia"/>
          <w:lang w:eastAsia="ko-KR"/>
        </w:rPr>
        <w:t>，</w:t>
      </w:r>
      <w:r w:rsidR="00870B38">
        <w:rPr>
          <w:rFonts w:hint="eastAsia"/>
          <w:lang w:eastAsia="zh-CN"/>
        </w:rPr>
        <w:t>以便在起草每种方法的优缺点时，</w:t>
      </w:r>
      <w:r w:rsidR="00922272">
        <w:rPr>
          <w:lang w:eastAsia="zh-CN"/>
        </w:rPr>
        <w:t>避免考虑赞同或反对</w:t>
      </w:r>
      <w:r w:rsidR="00922272">
        <w:rPr>
          <w:rFonts w:hint="eastAsia"/>
          <w:lang w:eastAsia="zh-CN"/>
        </w:rPr>
        <w:t>每</w:t>
      </w:r>
      <w:r w:rsidR="00922272">
        <w:rPr>
          <w:lang w:eastAsia="zh-CN"/>
        </w:rPr>
        <w:t>种方法的观点，而是根据事实起草案文，同时将</w:t>
      </w:r>
      <w:r w:rsidR="00922272" w:rsidRPr="00922272">
        <w:rPr>
          <w:rFonts w:hint="eastAsia"/>
          <w:lang w:eastAsia="zh-CN"/>
        </w:rPr>
        <w:t>最多各三（</w:t>
      </w:r>
      <w:r w:rsidR="00922272" w:rsidRPr="00922272">
        <w:rPr>
          <w:rFonts w:hint="eastAsia"/>
          <w:lang w:eastAsia="zh-CN"/>
        </w:rPr>
        <w:t>3</w:t>
      </w:r>
      <w:r w:rsidR="00922272" w:rsidRPr="00922272">
        <w:rPr>
          <w:rFonts w:hint="eastAsia"/>
          <w:lang w:eastAsia="zh-CN"/>
        </w:rPr>
        <w:t>）项</w:t>
      </w:r>
      <w:r w:rsidR="00922272">
        <w:rPr>
          <w:rFonts w:hint="eastAsia"/>
          <w:lang w:eastAsia="zh-CN"/>
        </w:rPr>
        <w:t>作为强制性</w:t>
      </w:r>
      <w:r w:rsidR="00AD03AE">
        <w:rPr>
          <w:rFonts w:hint="eastAsia"/>
          <w:lang w:eastAsia="zh-CN"/>
        </w:rPr>
        <w:t>导则</w:t>
      </w:r>
      <w:r w:rsidR="00922272">
        <w:rPr>
          <w:rFonts w:hint="eastAsia"/>
          <w:lang w:eastAsia="zh-CN"/>
        </w:rPr>
        <w:t>，</w:t>
      </w:r>
      <w:r w:rsidR="00AD03AE">
        <w:rPr>
          <w:rFonts w:hint="eastAsia"/>
          <w:lang w:eastAsia="zh-CN"/>
        </w:rPr>
        <w:t>如果</w:t>
      </w:r>
      <w:r w:rsidR="00AD03AE">
        <w:rPr>
          <w:lang w:eastAsia="zh-CN"/>
        </w:rPr>
        <w:t>2015</w:t>
      </w:r>
      <w:r w:rsidR="00AD03AE">
        <w:rPr>
          <w:rFonts w:hint="eastAsia"/>
          <w:lang w:eastAsia="zh-CN"/>
        </w:rPr>
        <w:t>年无线电通信全会（</w:t>
      </w:r>
      <w:r w:rsidR="00AD03AE">
        <w:rPr>
          <w:lang w:eastAsia="zh-CN"/>
        </w:rPr>
        <w:t>RA-15</w:t>
      </w:r>
      <w:r w:rsidR="00AD03AE">
        <w:rPr>
          <w:rFonts w:hint="eastAsia"/>
          <w:lang w:eastAsia="zh-CN"/>
        </w:rPr>
        <w:t>）决定修订</w:t>
      </w:r>
      <w:r w:rsidR="00AD03AE">
        <w:rPr>
          <w:lang w:eastAsia="zh-CN"/>
        </w:rPr>
        <w:t>ITU-R 2-6</w:t>
      </w:r>
      <w:r w:rsidR="00AD03AE">
        <w:rPr>
          <w:rFonts w:hint="eastAsia"/>
          <w:lang w:eastAsia="zh-CN"/>
        </w:rPr>
        <w:t>号决议的话。</w:t>
      </w:r>
      <w:bookmarkStart w:id="5" w:name="_GoBack"/>
      <w:bookmarkEnd w:id="5"/>
    </w:p>
    <w:p w:rsidR="00E7500D" w:rsidRDefault="00E7500D" w:rsidP="00845114">
      <w:pPr>
        <w:tabs>
          <w:tab w:val="left" w:pos="720"/>
        </w:tabs>
        <w:overflowPunct/>
        <w:autoSpaceDE/>
        <w:adjustRightInd/>
        <w:rPr>
          <w:lang w:eastAsia="zh-CN"/>
        </w:rPr>
      </w:pPr>
    </w:p>
    <w:p w:rsidR="00BC3ACA" w:rsidRPr="00081083" w:rsidRDefault="00AE55FD" w:rsidP="00845114">
      <w:pPr>
        <w:jc w:val="center"/>
        <w:textAlignment w:val="auto"/>
        <w:rPr>
          <w:rFonts w:eastAsia="Times New Roman"/>
          <w:lang w:eastAsia="zh-CN"/>
        </w:rPr>
      </w:pPr>
      <w:r w:rsidRPr="00AE55FD">
        <w:rPr>
          <w:rFonts w:eastAsia="Times New Roman"/>
          <w:lang w:eastAsia="zh-CN"/>
        </w:rPr>
        <w:t>______________</w:t>
      </w:r>
    </w:p>
    <w:sectPr w:rsidR="00BC3ACA" w:rsidRPr="00081083" w:rsidSect="00A5181E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83" w:rsidRDefault="00035783">
      <w:r>
        <w:separator/>
      </w:r>
    </w:p>
  </w:endnote>
  <w:endnote w:type="continuationSeparator" w:id="0">
    <w:p w:rsidR="00035783" w:rsidRDefault="000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0D" w:rsidRDefault="00B915C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P:\CHI\ITU-R\AG\RAG\RAG15\000\014C.docx</w:t>
    </w:r>
    <w:r>
      <w:fldChar w:fldCharType="end"/>
    </w:r>
    <w:r w:rsidR="00E7500D">
      <w:rPr>
        <w:rFonts w:hint="eastAsia"/>
        <w:lang w:eastAsia="zh-CN"/>
      </w:rPr>
      <w:t xml:space="preserve"> </w:t>
    </w:r>
    <w:r w:rsidR="00E7500D">
      <w:rPr>
        <w:lang w:eastAsia="zh-CN"/>
      </w:rPr>
      <w:t>(37937</w:t>
    </w:r>
    <w:r w:rsidR="00E7500D">
      <w:rPr>
        <w:rFonts w:hint="eastAsia"/>
        <w:lang w:eastAsia="zh-CN"/>
      </w:rPr>
      <w:t>5</w:t>
    </w:r>
    <w:r w:rsidR="00E7500D">
      <w:rPr>
        <w:lang w:eastAsia="zh-CN"/>
      </w:rPr>
      <w:t>)</w:t>
    </w:r>
    <w:r w:rsidR="00E7500D">
      <w:tab/>
    </w:r>
    <w:r w:rsidR="00E7500D">
      <w:fldChar w:fldCharType="begin"/>
    </w:r>
    <w:r w:rsidR="00E7500D">
      <w:instrText xml:space="preserve"> SAVEDATE \@ DD.MM.YY </w:instrText>
    </w:r>
    <w:r w:rsidR="00E7500D">
      <w:fldChar w:fldCharType="separate"/>
    </w:r>
    <w:r>
      <w:t>04.05.15</w:t>
    </w:r>
    <w:r w:rsidR="00E7500D">
      <w:fldChar w:fldCharType="end"/>
    </w:r>
    <w:r w:rsidR="00E7500D">
      <w:tab/>
    </w:r>
    <w:r w:rsidR="00E7500D">
      <w:fldChar w:fldCharType="begin"/>
    </w:r>
    <w:r w:rsidR="00E7500D">
      <w:instrText xml:space="preserve"> PRINTDATE \@ DD.MM.YY </w:instrText>
    </w:r>
    <w:r w:rsidR="00E7500D">
      <w:fldChar w:fldCharType="separate"/>
    </w:r>
    <w:r>
      <w:t>04.05.15</w:t>
    </w:r>
    <w:r w:rsidR="00E7500D">
      <w:fldChar w:fldCharType="end"/>
    </w:r>
  </w:p>
  <w:p w:rsidR="00AB4AAE" w:rsidRDefault="00AB4AAE" w:rsidP="00E7500D">
    <w:pPr>
      <w:pStyle w:val="Footer"/>
    </w:pPr>
  </w:p>
  <w:p w:rsidR="005E6891" w:rsidRPr="006F31AB" w:rsidRDefault="005E6891" w:rsidP="00AB4AAE">
    <w:pPr>
      <w:pStyle w:val="Footer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11" w:rsidRDefault="00B915C2" w:rsidP="00F26C0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P:\CHI\ITU-R\AG\RAG\RAG15\000\014C.docx</w:t>
    </w:r>
    <w:r>
      <w:fldChar w:fldCharType="end"/>
    </w:r>
    <w:r w:rsidR="00E7500D">
      <w:rPr>
        <w:rFonts w:hint="eastAsia"/>
        <w:lang w:eastAsia="zh-CN"/>
      </w:rPr>
      <w:t xml:space="preserve"> </w:t>
    </w:r>
    <w:r w:rsidR="00E7500D">
      <w:rPr>
        <w:lang w:eastAsia="zh-CN"/>
      </w:rPr>
      <w:t>(37937</w:t>
    </w:r>
    <w:r w:rsidR="00E7500D">
      <w:rPr>
        <w:rFonts w:hint="eastAsia"/>
        <w:lang w:eastAsia="zh-CN"/>
      </w:rPr>
      <w:t>5</w:t>
    </w:r>
    <w:r w:rsidR="00E7500D">
      <w:rPr>
        <w:lang w:eastAsia="zh-CN"/>
      </w:rPr>
      <w:t>)</w:t>
    </w:r>
    <w:r w:rsidR="00E7500D">
      <w:tab/>
    </w:r>
    <w:r w:rsidR="00E7500D">
      <w:fldChar w:fldCharType="begin"/>
    </w:r>
    <w:r w:rsidR="00E7500D">
      <w:instrText xml:space="preserve"> SAVEDATE \@ DD.MM.YY </w:instrText>
    </w:r>
    <w:r w:rsidR="00E7500D">
      <w:fldChar w:fldCharType="separate"/>
    </w:r>
    <w:r>
      <w:t>04.05.15</w:t>
    </w:r>
    <w:r w:rsidR="00E7500D">
      <w:fldChar w:fldCharType="end"/>
    </w:r>
    <w:r w:rsidR="00E7500D">
      <w:tab/>
    </w:r>
    <w:r w:rsidR="00E7500D">
      <w:fldChar w:fldCharType="begin"/>
    </w:r>
    <w:r w:rsidR="00E7500D">
      <w:instrText xml:space="preserve"> PRINTDATE \@ DD.MM.YY </w:instrText>
    </w:r>
    <w:r w:rsidR="00E7500D">
      <w:fldChar w:fldCharType="separate"/>
    </w:r>
    <w:r>
      <w:t>04.05.15</w:t>
    </w:r>
    <w:r w:rsidR="00E7500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83" w:rsidRDefault="00035783">
      <w:r>
        <w:t>____________________</w:t>
      </w:r>
    </w:p>
  </w:footnote>
  <w:footnote w:type="continuationSeparator" w:id="0">
    <w:p w:rsidR="00035783" w:rsidRDefault="0003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07" w:rsidRDefault="00541D07" w:rsidP="00541D0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450414">
      <w:rPr>
        <w:noProof/>
      </w:rPr>
      <w:t>2</w:t>
    </w:r>
    <w:r>
      <w:rPr>
        <w:noProof/>
      </w:rPr>
      <w:fldChar w:fldCharType="end"/>
    </w:r>
  </w:p>
  <w:p w:rsidR="005E6891" w:rsidRPr="00541D07" w:rsidRDefault="00541D07" w:rsidP="006F2E43">
    <w:pPr>
      <w:pStyle w:val="Header"/>
      <w:rPr>
        <w:lang w:val="es-ES"/>
      </w:rPr>
    </w:pPr>
    <w:r>
      <w:rPr>
        <w:lang w:val="es-ES"/>
      </w:rPr>
      <w:t>RAG15</w:t>
    </w:r>
    <w:r w:rsidR="00FE41DF">
      <w:rPr>
        <w:rFonts w:hint="eastAsia"/>
        <w:lang w:val="es-ES" w:eastAsia="zh-CN"/>
      </w:rPr>
      <w:t>-1</w:t>
    </w:r>
    <w:r>
      <w:rPr>
        <w:lang w:val="es-ES"/>
      </w:rPr>
      <w:t>/1</w:t>
    </w:r>
    <w:r w:rsidR="00E7500D">
      <w:rPr>
        <w:rFonts w:hint="eastAsia"/>
        <w:lang w:val="es-ES" w:eastAsia="zh-CN"/>
      </w:rPr>
      <w:t>4</w:t>
    </w:r>
    <w:r>
      <w:rPr>
        <w:lang w:val="es-E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091CCA"/>
    <w:multiLevelType w:val="hybridMultilevel"/>
    <w:tmpl w:val="4AF4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844C1A"/>
    <w:multiLevelType w:val="hybridMultilevel"/>
    <w:tmpl w:val="6A0CBB14"/>
    <w:lvl w:ilvl="0" w:tplc="413AB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0168DA"/>
    <w:multiLevelType w:val="hybridMultilevel"/>
    <w:tmpl w:val="DE3C3140"/>
    <w:lvl w:ilvl="0" w:tplc="2AEAC958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7"/>
  </w:num>
  <w:num w:numId="13">
    <w:abstractNumId w:val="29"/>
  </w:num>
  <w:num w:numId="14">
    <w:abstractNumId w:val="26"/>
  </w:num>
  <w:num w:numId="15">
    <w:abstractNumId w:val="23"/>
  </w:num>
  <w:num w:numId="16">
    <w:abstractNumId w:val="28"/>
  </w:num>
  <w:num w:numId="17">
    <w:abstractNumId w:val="22"/>
  </w:num>
  <w:num w:numId="18">
    <w:abstractNumId w:val="10"/>
  </w:num>
  <w:num w:numId="19">
    <w:abstractNumId w:val="15"/>
  </w:num>
  <w:num w:numId="20">
    <w:abstractNumId w:val="16"/>
  </w:num>
  <w:num w:numId="21">
    <w:abstractNumId w:val="20"/>
  </w:num>
  <w:num w:numId="22">
    <w:abstractNumId w:val="30"/>
  </w:num>
  <w:num w:numId="23">
    <w:abstractNumId w:val="24"/>
  </w:num>
  <w:num w:numId="24">
    <w:abstractNumId w:val="25"/>
  </w:num>
  <w:num w:numId="25">
    <w:abstractNumId w:val="13"/>
  </w:num>
  <w:num w:numId="26">
    <w:abstractNumId w:val="21"/>
  </w:num>
  <w:num w:numId="27">
    <w:abstractNumId w:val="14"/>
  </w:num>
  <w:num w:numId="28">
    <w:abstractNumId w:val="19"/>
  </w:num>
  <w:num w:numId="29">
    <w:abstractNumId w:val="1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7"/>
    <w:rsid w:val="00020106"/>
    <w:rsid w:val="00021007"/>
    <w:rsid w:val="00034C59"/>
    <w:rsid w:val="00035783"/>
    <w:rsid w:val="00062FA4"/>
    <w:rsid w:val="0006614B"/>
    <w:rsid w:val="00077CD7"/>
    <w:rsid w:val="00080E6B"/>
    <w:rsid w:val="00081083"/>
    <w:rsid w:val="00082FBE"/>
    <w:rsid w:val="00084871"/>
    <w:rsid w:val="00085541"/>
    <w:rsid w:val="00093C73"/>
    <w:rsid w:val="00097C4E"/>
    <w:rsid w:val="000A0059"/>
    <w:rsid w:val="000A1EF1"/>
    <w:rsid w:val="000A3BAC"/>
    <w:rsid w:val="000A4F34"/>
    <w:rsid w:val="000A5F9E"/>
    <w:rsid w:val="000B0A4F"/>
    <w:rsid w:val="000B4D42"/>
    <w:rsid w:val="000C0FEC"/>
    <w:rsid w:val="000F275A"/>
    <w:rsid w:val="000F3718"/>
    <w:rsid w:val="00101ADF"/>
    <w:rsid w:val="00107E5A"/>
    <w:rsid w:val="0012140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57E25"/>
    <w:rsid w:val="00164A74"/>
    <w:rsid w:val="00166041"/>
    <w:rsid w:val="001722B2"/>
    <w:rsid w:val="0017383C"/>
    <w:rsid w:val="00175850"/>
    <w:rsid w:val="00193A09"/>
    <w:rsid w:val="00194AD3"/>
    <w:rsid w:val="0019729C"/>
    <w:rsid w:val="001A5A4C"/>
    <w:rsid w:val="001B032E"/>
    <w:rsid w:val="001B61BF"/>
    <w:rsid w:val="001D2334"/>
    <w:rsid w:val="001D6E77"/>
    <w:rsid w:val="001D78C2"/>
    <w:rsid w:val="001E5A76"/>
    <w:rsid w:val="001E692F"/>
    <w:rsid w:val="001E7277"/>
    <w:rsid w:val="001F6763"/>
    <w:rsid w:val="001F75CD"/>
    <w:rsid w:val="0020573C"/>
    <w:rsid w:val="002134AD"/>
    <w:rsid w:val="00213AE0"/>
    <w:rsid w:val="00221367"/>
    <w:rsid w:val="00222D02"/>
    <w:rsid w:val="00226E00"/>
    <w:rsid w:val="00236FBE"/>
    <w:rsid w:val="00244613"/>
    <w:rsid w:val="00252B08"/>
    <w:rsid w:val="0025732C"/>
    <w:rsid w:val="0026057E"/>
    <w:rsid w:val="00266F83"/>
    <w:rsid w:val="00271619"/>
    <w:rsid w:val="00271C4F"/>
    <w:rsid w:val="0027776A"/>
    <w:rsid w:val="0029544B"/>
    <w:rsid w:val="002A6FC3"/>
    <w:rsid w:val="002B224F"/>
    <w:rsid w:val="002C4915"/>
    <w:rsid w:val="002C5CAC"/>
    <w:rsid w:val="002C69A2"/>
    <w:rsid w:val="002D5865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3E5"/>
    <w:rsid w:val="00371A3D"/>
    <w:rsid w:val="003859B4"/>
    <w:rsid w:val="00392390"/>
    <w:rsid w:val="00397CD7"/>
    <w:rsid w:val="003A0B83"/>
    <w:rsid w:val="003A361A"/>
    <w:rsid w:val="003A3658"/>
    <w:rsid w:val="003A71AC"/>
    <w:rsid w:val="003B0D63"/>
    <w:rsid w:val="003B317F"/>
    <w:rsid w:val="003B55F3"/>
    <w:rsid w:val="003B5FD0"/>
    <w:rsid w:val="003C47EE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0414"/>
    <w:rsid w:val="0045496A"/>
    <w:rsid w:val="004557A7"/>
    <w:rsid w:val="00460615"/>
    <w:rsid w:val="0046370D"/>
    <w:rsid w:val="00465D72"/>
    <w:rsid w:val="00471F69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2B4"/>
    <w:rsid w:val="0051782D"/>
    <w:rsid w:val="005205CD"/>
    <w:rsid w:val="00521477"/>
    <w:rsid w:val="0052577B"/>
    <w:rsid w:val="0053462E"/>
    <w:rsid w:val="00541D07"/>
    <w:rsid w:val="00547CA6"/>
    <w:rsid w:val="00552474"/>
    <w:rsid w:val="0055452F"/>
    <w:rsid w:val="00561A8F"/>
    <w:rsid w:val="00562977"/>
    <w:rsid w:val="0057042F"/>
    <w:rsid w:val="00575FA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24DD"/>
    <w:rsid w:val="006311E7"/>
    <w:rsid w:val="00636C63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8556D"/>
    <w:rsid w:val="00690DAD"/>
    <w:rsid w:val="006931A0"/>
    <w:rsid w:val="00693E5D"/>
    <w:rsid w:val="00695C92"/>
    <w:rsid w:val="0069621F"/>
    <w:rsid w:val="0069728E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AF6"/>
    <w:rsid w:val="006E5B7C"/>
    <w:rsid w:val="006E6364"/>
    <w:rsid w:val="006F0D51"/>
    <w:rsid w:val="006F2E43"/>
    <w:rsid w:val="006F31AB"/>
    <w:rsid w:val="007029A5"/>
    <w:rsid w:val="00702A5C"/>
    <w:rsid w:val="007046F1"/>
    <w:rsid w:val="00723E69"/>
    <w:rsid w:val="00725BEA"/>
    <w:rsid w:val="00730A2A"/>
    <w:rsid w:val="00733AF0"/>
    <w:rsid w:val="0074537E"/>
    <w:rsid w:val="00746BFB"/>
    <w:rsid w:val="00747D24"/>
    <w:rsid w:val="0075704C"/>
    <w:rsid w:val="00757BB1"/>
    <w:rsid w:val="007669B2"/>
    <w:rsid w:val="00777351"/>
    <w:rsid w:val="007831F0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149F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5114"/>
    <w:rsid w:val="0084602B"/>
    <w:rsid w:val="00847E2F"/>
    <w:rsid w:val="008552AB"/>
    <w:rsid w:val="008558A1"/>
    <w:rsid w:val="00855B4C"/>
    <w:rsid w:val="00857695"/>
    <w:rsid w:val="00861C2D"/>
    <w:rsid w:val="00870B38"/>
    <w:rsid w:val="0087115D"/>
    <w:rsid w:val="0088263F"/>
    <w:rsid w:val="0088755C"/>
    <w:rsid w:val="00892897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19FD"/>
    <w:rsid w:val="00915949"/>
    <w:rsid w:val="00920D5A"/>
    <w:rsid w:val="00922272"/>
    <w:rsid w:val="0092316B"/>
    <w:rsid w:val="0092390D"/>
    <w:rsid w:val="00924B9F"/>
    <w:rsid w:val="009322FA"/>
    <w:rsid w:val="0093235F"/>
    <w:rsid w:val="00934269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1E13"/>
    <w:rsid w:val="009B51E5"/>
    <w:rsid w:val="009B5FCA"/>
    <w:rsid w:val="009B77A8"/>
    <w:rsid w:val="009C0DC9"/>
    <w:rsid w:val="009C16F8"/>
    <w:rsid w:val="009C4E0D"/>
    <w:rsid w:val="009C521B"/>
    <w:rsid w:val="009E6029"/>
    <w:rsid w:val="009F1083"/>
    <w:rsid w:val="009F6C40"/>
    <w:rsid w:val="00A038FA"/>
    <w:rsid w:val="00A054E3"/>
    <w:rsid w:val="00A05E32"/>
    <w:rsid w:val="00A06654"/>
    <w:rsid w:val="00A07083"/>
    <w:rsid w:val="00A1122C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55D6F"/>
    <w:rsid w:val="00A620A1"/>
    <w:rsid w:val="00A636C2"/>
    <w:rsid w:val="00A6419B"/>
    <w:rsid w:val="00A660E0"/>
    <w:rsid w:val="00A70937"/>
    <w:rsid w:val="00A87C9B"/>
    <w:rsid w:val="00A941E2"/>
    <w:rsid w:val="00A946F7"/>
    <w:rsid w:val="00A976AC"/>
    <w:rsid w:val="00AA5CA5"/>
    <w:rsid w:val="00AB1F17"/>
    <w:rsid w:val="00AB4AAE"/>
    <w:rsid w:val="00AB5C70"/>
    <w:rsid w:val="00AB6919"/>
    <w:rsid w:val="00AB6D53"/>
    <w:rsid w:val="00AB7ADF"/>
    <w:rsid w:val="00AC2193"/>
    <w:rsid w:val="00AC4C8E"/>
    <w:rsid w:val="00AC76AF"/>
    <w:rsid w:val="00AD03AE"/>
    <w:rsid w:val="00AD1026"/>
    <w:rsid w:val="00AD21E9"/>
    <w:rsid w:val="00AD4EB4"/>
    <w:rsid w:val="00AD5D1A"/>
    <w:rsid w:val="00AE3B65"/>
    <w:rsid w:val="00AE40E0"/>
    <w:rsid w:val="00AE55FD"/>
    <w:rsid w:val="00AE6726"/>
    <w:rsid w:val="00AF0B82"/>
    <w:rsid w:val="00B11BA5"/>
    <w:rsid w:val="00B1508A"/>
    <w:rsid w:val="00B25A3A"/>
    <w:rsid w:val="00B35C41"/>
    <w:rsid w:val="00B41DCB"/>
    <w:rsid w:val="00B523C6"/>
    <w:rsid w:val="00B52992"/>
    <w:rsid w:val="00B57898"/>
    <w:rsid w:val="00B61B14"/>
    <w:rsid w:val="00B62CF3"/>
    <w:rsid w:val="00B633A6"/>
    <w:rsid w:val="00B64EEC"/>
    <w:rsid w:val="00B71BEA"/>
    <w:rsid w:val="00B76AE3"/>
    <w:rsid w:val="00B77421"/>
    <w:rsid w:val="00B865B8"/>
    <w:rsid w:val="00B9093E"/>
    <w:rsid w:val="00B90D98"/>
    <w:rsid w:val="00B915C2"/>
    <w:rsid w:val="00B925F8"/>
    <w:rsid w:val="00B94BFE"/>
    <w:rsid w:val="00B9669F"/>
    <w:rsid w:val="00BA0F06"/>
    <w:rsid w:val="00BA5299"/>
    <w:rsid w:val="00BB099B"/>
    <w:rsid w:val="00BB1BEB"/>
    <w:rsid w:val="00BB3DBA"/>
    <w:rsid w:val="00BB4ADA"/>
    <w:rsid w:val="00BC195C"/>
    <w:rsid w:val="00BC3ACA"/>
    <w:rsid w:val="00BC3C94"/>
    <w:rsid w:val="00BC42EE"/>
    <w:rsid w:val="00BC50F4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06970"/>
    <w:rsid w:val="00C226F4"/>
    <w:rsid w:val="00C25047"/>
    <w:rsid w:val="00C3076D"/>
    <w:rsid w:val="00C30A3C"/>
    <w:rsid w:val="00C44122"/>
    <w:rsid w:val="00C53641"/>
    <w:rsid w:val="00C60AC9"/>
    <w:rsid w:val="00C77784"/>
    <w:rsid w:val="00C94697"/>
    <w:rsid w:val="00CB2BE8"/>
    <w:rsid w:val="00CB3FAC"/>
    <w:rsid w:val="00CB7F4E"/>
    <w:rsid w:val="00CC1C81"/>
    <w:rsid w:val="00CC23FD"/>
    <w:rsid w:val="00CE1DEC"/>
    <w:rsid w:val="00CE20C1"/>
    <w:rsid w:val="00CE6FDB"/>
    <w:rsid w:val="00CF38C3"/>
    <w:rsid w:val="00CF6EFF"/>
    <w:rsid w:val="00D0037A"/>
    <w:rsid w:val="00D0223F"/>
    <w:rsid w:val="00D02852"/>
    <w:rsid w:val="00D05AA4"/>
    <w:rsid w:val="00D22D5C"/>
    <w:rsid w:val="00D33A41"/>
    <w:rsid w:val="00D40511"/>
    <w:rsid w:val="00D4276F"/>
    <w:rsid w:val="00D476FB"/>
    <w:rsid w:val="00D521E0"/>
    <w:rsid w:val="00D57861"/>
    <w:rsid w:val="00D6793C"/>
    <w:rsid w:val="00D72A39"/>
    <w:rsid w:val="00D769B3"/>
    <w:rsid w:val="00D77F6A"/>
    <w:rsid w:val="00D80A4C"/>
    <w:rsid w:val="00D8149F"/>
    <w:rsid w:val="00D83981"/>
    <w:rsid w:val="00D84DB9"/>
    <w:rsid w:val="00D871F5"/>
    <w:rsid w:val="00D872CB"/>
    <w:rsid w:val="00D91C7F"/>
    <w:rsid w:val="00DC3219"/>
    <w:rsid w:val="00DC75E8"/>
    <w:rsid w:val="00DD56A4"/>
    <w:rsid w:val="00DE3A0D"/>
    <w:rsid w:val="00DF0D07"/>
    <w:rsid w:val="00DF3D87"/>
    <w:rsid w:val="00DF44DA"/>
    <w:rsid w:val="00E0336A"/>
    <w:rsid w:val="00E04C5D"/>
    <w:rsid w:val="00E130B3"/>
    <w:rsid w:val="00E134DF"/>
    <w:rsid w:val="00E13C38"/>
    <w:rsid w:val="00E14765"/>
    <w:rsid w:val="00E17202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70640"/>
    <w:rsid w:val="00E7500D"/>
    <w:rsid w:val="00E85B26"/>
    <w:rsid w:val="00E90DE7"/>
    <w:rsid w:val="00E91301"/>
    <w:rsid w:val="00E96E00"/>
    <w:rsid w:val="00E979BD"/>
    <w:rsid w:val="00EA1892"/>
    <w:rsid w:val="00EA74E6"/>
    <w:rsid w:val="00EB0ED5"/>
    <w:rsid w:val="00EC640E"/>
    <w:rsid w:val="00ED13A2"/>
    <w:rsid w:val="00ED4F9E"/>
    <w:rsid w:val="00ED5D07"/>
    <w:rsid w:val="00ED70DA"/>
    <w:rsid w:val="00EE08D2"/>
    <w:rsid w:val="00EE44D4"/>
    <w:rsid w:val="00EF0218"/>
    <w:rsid w:val="00EF42D3"/>
    <w:rsid w:val="00EF6A54"/>
    <w:rsid w:val="00F02617"/>
    <w:rsid w:val="00F1110E"/>
    <w:rsid w:val="00F21E99"/>
    <w:rsid w:val="00F26C0F"/>
    <w:rsid w:val="00F349E0"/>
    <w:rsid w:val="00F36311"/>
    <w:rsid w:val="00F36FFF"/>
    <w:rsid w:val="00F40FA3"/>
    <w:rsid w:val="00F41BC0"/>
    <w:rsid w:val="00F471A0"/>
    <w:rsid w:val="00F502A8"/>
    <w:rsid w:val="00F50FD6"/>
    <w:rsid w:val="00F5472A"/>
    <w:rsid w:val="00F5795F"/>
    <w:rsid w:val="00F64817"/>
    <w:rsid w:val="00F659D0"/>
    <w:rsid w:val="00F66BCD"/>
    <w:rsid w:val="00F725E1"/>
    <w:rsid w:val="00F74D60"/>
    <w:rsid w:val="00F9582A"/>
    <w:rsid w:val="00F9736A"/>
    <w:rsid w:val="00FB1E59"/>
    <w:rsid w:val="00FB29A3"/>
    <w:rsid w:val="00FB630E"/>
    <w:rsid w:val="00FC1383"/>
    <w:rsid w:val="00FC36D2"/>
    <w:rsid w:val="00FC3D94"/>
    <w:rsid w:val="00FC4C28"/>
    <w:rsid w:val="00FC4FF2"/>
    <w:rsid w:val="00FD4917"/>
    <w:rsid w:val="00FE41DF"/>
    <w:rsid w:val="00FF0ED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;"/>
  <w15:docId w15:val="{8FAD058D-D1C5-4A8A-AC94-206F54B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119F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41D07"/>
    <w:rPr>
      <w:rFonts w:ascii="Times New Roman" w:hAnsi="Times New Roman"/>
      <w:sz w:val="18"/>
      <w:lang w:val="en-GB" w:eastAsia="en-US"/>
    </w:rPr>
  </w:style>
  <w:style w:type="character" w:customStyle="1" w:styleId="hps">
    <w:name w:val="hps"/>
    <w:basedOn w:val="DefaultParagraphFont"/>
    <w:rsid w:val="00AB4AAE"/>
  </w:style>
  <w:style w:type="character" w:customStyle="1" w:styleId="redtext">
    <w:name w:val="redtext"/>
    <w:basedOn w:val="DefaultParagraphFont"/>
    <w:rsid w:val="00AB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E3CAE-D9A2-4A71-B46F-25CCB09A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641B9-91EE-45EB-AFA6-203B977E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495A5-5586-41C2-92BB-53BF54819606}">
  <ds:schemaRefs>
    <ds:schemaRef ds:uri="http://schemas.microsoft.com/sharepoint/v3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B231FFE-2682-4732-8DE4-B50E7DA3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15</TotalTime>
  <Pages>1</Pages>
  <Words>530</Words>
  <Characters>675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690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Xu, Hui</cp:lastModifiedBy>
  <cp:revision>15</cp:revision>
  <cp:lastPrinted>2015-05-04T09:35:00Z</cp:lastPrinted>
  <dcterms:created xsi:type="dcterms:W3CDTF">2015-05-04T09:20:00Z</dcterms:created>
  <dcterms:modified xsi:type="dcterms:W3CDTF">2015-05-04T09:35:00Z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