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F2042A">
            <w:pPr>
              <w:shd w:val="solid" w:color="FFFFFF" w:fill="FFFFFF"/>
              <w:spacing w:before="360" w:after="240"/>
              <w:rPr>
                <w:rFonts w:ascii="Verdana" w:hAnsi="Verdana" w:cs="Times New Roman Bold"/>
                <w:b/>
                <w:bCs/>
                <w:lang w:eastAsia="zh-CN"/>
              </w:rPr>
            </w:pPr>
            <w:bookmarkStart w:id="0" w:name="_GoBack"/>
            <w:bookmarkEnd w:id="0"/>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F2042A">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B651DB" w:rsidP="00F2042A">
            <w:pPr>
              <w:shd w:val="solid" w:color="FFFFFF" w:fill="FFFFFF"/>
              <w:spacing w:before="0" w:after="48"/>
              <w:rPr>
                <w:rFonts w:ascii="Verdana" w:hAnsi="Verdana" w:cs="Times New Roman Bold"/>
                <w:b/>
                <w:sz w:val="22"/>
                <w:szCs w:val="22"/>
              </w:rPr>
            </w:pPr>
            <w:r>
              <w:rPr>
                <w:rFonts w:ascii="Verdana" w:hAnsi="Verdana" w:cs="Times New Roman Bold" w:hint="eastAsia"/>
                <w:b/>
                <w:sz w:val="22"/>
                <w:szCs w:val="22"/>
                <w:lang w:eastAsia="zh-CN"/>
              </w:rPr>
              <w:t>国</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F2042A">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F2042A">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F2042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F2042A">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F2042A">
            <w:pPr>
              <w:shd w:val="solid" w:color="FFFFFF" w:fill="FFFFFF"/>
              <w:spacing w:after="240"/>
              <w:rPr>
                <w:sz w:val="20"/>
              </w:rPr>
            </w:pPr>
            <w:bookmarkStart w:id="1" w:name="dnum" w:colFirst="1" w:colLast="1"/>
          </w:p>
        </w:tc>
        <w:tc>
          <w:tcPr>
            <w:tcW w:w="3118" w:type="dxa"/>
          </w:tcPr>
          <w:p w:rsidR="0051782D" w:rsidRPr="000A4F34" w:rsidRDefault="006A7022" w:rsidP="00F2042A">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F2042A">
              <w:rPr>
                <w:rFonts w:ascii="Verdana" w:hAnsi="Verdana"/>
                <w:b/>
                <w:sz w:val="20"/>
                <w:lang w:eastAsia="zh-CN"/>
              </w:rPr>
              <w:t>-1</w:t>
            </w:r>
            <w:r w:rsidR="00BD7223" w:rsidRPr="000A4F34">
              <w:rPr>
                <w:rFonts w:ascii="Verdana" w:hAnsi="Verdana"/>
                <w:b/>
                <w:sz w:val="20"/>
                <w:lang w:eastAsia="zh-CN"/>
              </w:rPr>
              <w:t>/</w:t>
            </w:r>
            <w:r w:rsidR="00195216">
              <w:rPr>
                <w:rFonts w:ascii="Verdana" w:hAnsi="Verdana"/>
                <w:b/>
                <w:sz w:val="20"/>
                <w:lang w:eastAsia="zh-CN"/>
              </w:rPr>
              <w:t>11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F2042A">
            <w:pPr>
              <w:spacing w:before="60"/>
              <w:jc w:val="center"/>
              <w:rPr>
                <w:b/>
                <w:smallCaps/>
                <w:sz w:val="32"/>
                <w:lang w:eastAsia="zh-CN"/>
              </w:rPr>
            </w:pPr>
            <w:bookmarkStart w:id="2" w:name="ddate" w:colFirst="1" w:colLast="1"/>
            <w:bookmarkEnd w:id="1"/>
          </w:p>
        </w:tc>
        <w:tc>
          <w:tcPr>
            <w:tcW w:w="3118" w:type="dxa"/>
          </w:tcPr>
          <w:p w:rsidR="0051782D" w:rsidRPr="000A4F34" w:rsidRDefault="00BD7223" w:rsidP="00F2042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195216">
              <w:rPr>
                <w:rFonts w:ascii="Verdana" w:hAnsi="Verdana"/>
                <w:b/>
                <w:sz w:val="20"/>
                <w:lang w:eastAsia="zh-CN"/>
              </w:rPr>
              <w:t>4</w:t>
            </w:r>
            <w:r w:rsidR="00426448" w:rsidRPr="000A4F34">
              <w:rPr>
                <w:rFonts w:ascii="Verdana" w:hAnsi="SimSun"/>
                <w:b/>
                <w:sz w:val="20"/>
                <w:lang w:eastAsia="zh-CN"/>
              </w:rPr>
              <w:t>月</w:t>
            </w:r>
            <w:r w:rsidR="00195216">
              <w:rPr>
                <w:rFonts w:ascii="Verdana" w:hAnsi="Verdana"/>
                <w:b/>
                <w:sz w:val="20"/>
                <w:lang w:eastAsia="zh-CN"/>
              </w:rPr>
              <w:t>21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F2042A">
            <w:pPr>
              <w:spacing w:before="60"/>
              <w:jc w:val="center"/>
              <w:rPr>
                <w:b/>
                <w:smallCaps/>
                <w:sz w:val="32"/>
                <w:lang w:eastAsia="zh-CN"/>
              </w:rPr>
            </w:pPr>
            <w:bookmarkStart w:id="3" w:name="dorlang" w:colFirst="1" w:colLast="1"/>
            <w:bookmarkEnd w:id="2"/>
          </w:p>
        </w:tc>
        <w:tc>
          <w:tcPr>
            <w:tcW w:w="3118" w:type="dxa"/>
          </w:tcPr>
          <w:p w:rsidR="0051782D" w:rsidRPr="000A4F34" w:rsidRDefault="00426448" w:rsidP="00F2042A">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C7670C" w:rsidP="00F2042A">
            <w:pPr>
              <w:pStyle w:val="Source"/>
              <w:rPr>
                <w:lang w:eastAsia="zh-CN"/>
              </w:rPr>
            </w:pPr>
            <w:bookmarkStart w:id="4" w:name="dsource" w:colFirst="0" w:colLast="0"/>
            <w:bookmarkEnd w:id="3"/>
            <w:r>
              <w:rPr>
                <w:rFonts w:hint="eastAsia"/>
                <w:lang w:eastAsia="zh-CN"/>
              </w:rPr>
              <w:t>大不列颠</w:t>
            </w:r>
            <w:r w:rsidR="00F72A05">
              <w:rPr>
                <w:rFonts w:hint="eastAsia"/>
                <w:lang w:eastAsia="zh-CN"/>
              </w:rPr>
              <w:t>及</w:t>
            </w:r>
            <w:r>
              <w:rPr>
                <w:rFonts w:hint="eastAsia"/>
                <w:lang w:eastAsia="zh-CN"/>
              </w:rPr>
              <w:t>北</w:t>
            </w:r>
            <w:r>
              <w:rPr>
                <w:lang w:eastAsia="zh-CN"/>
              </w:rPr>
              <w:t>爱尔兰联合王国</w:t>
            </w:r>
          </w:p>
        </w:tc>
      </w:tr>
      <w:tr w:rsidR="00BC195C" w:rsidRPr="00D872CB" w:rsidTr="000A4F34">
        <w:trPr>
          <w:cantSplit/>
        </w:trPr>
        <w:tc>
          <w:tcPr>
            <w:tcW w:w="9889" w:type="dxa"/>
            <w:gridSpan w:val="2"/>
          </w:tcPr>
          <w:p w:rsidR="00E130B3" w:rsidRPr="00E130B3" w:rsidRDefault="00877C57" w:rsidP="00F2042A">
            <w:pPr>
              <w:pStyle w:val="Title1"/>
              <w:rPr>
                <w:szCs w:val="28"/>
                <w:lang w:eastAsia="zh-CN"/>
              </w:rPr>
            </w:pPr>
            <w:bookmarkStart w:id="5" w:name="dtitle1" w:colFirst="0" w:colLast="0"/>
            <w:bookmarkEnd w:id="4"/>
            <w:r>
              <w:rPr>
                <w:rFonts w:hint="eastAsia"/>
                <w:lang w:val="en" w:eastAsia="zh-CN"/>
              </w:rPr>
              <w:t>建议</w:t>
            </w:r>
            <w:r>
              <w:rPr>
                <w:lang w:val="en" w:eastAsia="zh-CN"/>
              </w:rPr>
              <w:t>更新</w:t>
            </w:r>
            <w:r>
              <w:rPr>
                <w:rFonts w:hint="eastAsia"/>
                <w:lang w:val="en" w:eastAsia="zh-CN"/>
              </w:rPr>
              <w:t>第</w:t>
            </w:r>
            <w:r>
              <w:rPr>
                <w:lang w:val="en" w:eastAsia="zh-CN"/>
              </w:rPr>
              <w:t>9-4</w:t>
            </w:r>
            <w:r>
              <w:rPr>
                <w:rFonts w:hint="eastAsia"/>
                <w:lang w:val="en" w:eastAsia="zh-CN"/>
              </w:rPr>
              <w:t>号</w:t>
            </w:r>
            <w:r>
              <w:rPr>
                <w:lang w:val="en" w:eastAsia="zh-CN"/>
              </w:rPr>
              <w:t>决议的提案</w:t>
            </w:r>
          </w:p>
        </w:tc>
      </w:tr>
    </w:tbl>
    <w:bookmarkEnd w:id="5"/>
    <w:p w:rsidR="00C7670C" w:rsidRPr="00877C57" w:rsidRDefault="00C7670C" w:rsidP="00F2042A">
      <w:pPr>
        <w:pStyle w:val="Heading1"/>
        <w:rPr>
          <w:lang w:eastAsia="zh-CN"/>
        </w:rPr>
      </w:pPr>
      <w:r w:rsidRPr="00877C57">
        <w:rPr>
          <w:lang w:eastAsia="zh-CN"/>
        </w:rPr>
        <w:t>1</w:t>
      </w:r>
      <w:r w:rsidRPr="00877C57">
        <w:rPr>
          <w:lang w:eastAsia="zh-CN"/>
        </w:rPr>
        <w:tab/>
      </w:r>
      <w:r w:rsidR="0061774E">
        <w:rPr>
          <w:rFonts w:hint="eastAsia"/>
          <w:lang w:eastAsia="zh-CN"/>
        </w:rPr>
        <w:t>引言</w:t>
      </w:r>
    </w:p>
    <w:p w:rsidR="00C7670C" w:rsidRDefault="0061774E" w:rsidP="00F2042A">
      <w:pPr>
        <w:ind w:firstLineChars="200" w:firstLine="480"/>
        <w:rPr>
          <w:lang w:eastAsia="zh-CN"/>
        </w:rPr>
      </w:pPr>
      <w:r>
        <w:rPr>
          <w:rFonts w:hint="eastAsia"/>
          <w:lang w:eastAsia="zh-CN"/>
        </w:rPr>
        <w:t>英国</w:t>
      </w:r>
      <w:r>
        <w:rPr>
          <w:lang w:eastAsia="zh-CN"/>
        </w:rPr>
        <w:t>对无线电通信局主任报告</w:t>
      </w:r>
      <w:r>
        <w:rPr>
          <w:rFonts w:hint="eastAsia"/>
          <w:lang w:eastAsia="zh-CN"/>
        </w:rPr>
        <w:t>的</w:t>
      </w:r>
      <w:r>
        <w:rPr>
          <w:lang w:eastAsia="zh-CN"/>
        </w:rPr>
        <w:t>以下内容表示欢迎：</w:t>
      </w:r>
      <w:r w:rsidR="000F09E2" w:rsidRPr="000F09E2">
        <w:rPr>
          <w:rFonts w:ascii="SimSun" w:hAnsi="SimSun"/>
          <w:lang w:eastAsia="zh-CN"/>
        </w:rPr>
        <w:t>“</w:t>
      </w:r>
      <w:r w:rsidR="000F09E2" w:rsidRPr="007E149F">
        <w:rPr>
          <w:lang w:eastAsia="zh-CN"/>
        </w:rPr>
        <w:t>必要时适当参考</w:t>
      </w:r>
      <w:r w:rsidR="000F09E2" w:rsidRPr="007E149F">
        <w:rPr>
          <w:lang w:eastAsia="zh-CN"/>
        </w:rPr>
        <w:t>ITU-R</w:t>
      </w:r>
      <w:r w:rsidR="000F09E2" w:rsidRPr="007E149F">
        <w:rPr>
          <w:lang w:eastAsia="zh-CN"/>
        </w:rPr>
        <w:t>第</w:t>
      </w:r>
      <w:r w:rsidR="000F09E2" w:rsidRPr="007E149F">
        <w:rPr>
          <w:lang w:eastAsia="zh-CN"/>
        </w:rPr>
        <w:t>9-</w:t>
      </w:r>
      <w:r w:rsidR="000F09E2">
        <w:rPr>
          <w:lang w:eastAsia="zh-CN"/>
        </w:rPr>
        <w:t>4</w:t>
      </w:r>
      <w:r w:rsidR="000F09E2" w:rsidRPr="007E149F">
        <w:rPr>
          <w:lang w:eastAsia="zh-CN"/>
        </w:rPr>
        <w:t>号决议，</w:t>
      </w:r>
      <w:r w:rsidR="00F72A05" w:rsidRPr="007E149F">
        <w:rPr>
          <w:lang w:eastAsia="zh-CN"/>
        </w:rPr>
        <w:t>继续保持</w:t>
      </w:r>
      <w:r w:rsidR="000F09E2" w:rsidRPr="007E149F">
        <w:rPr>
          <w:lang w:eastAsia="zh-CN"/>
        </w:rPr>
        <w:t>ITU-R</w:t>
      </w:r>
      <w:r w:rsidR="000F09E2" w:rsidRPr="007E149F">
        <w:rPr>
          <w:lang w:eastAsia="zh-CN"/>
        </w:rPr>
        <w:t>各研究组和其它组织之间的联络通畅。</w:t>
      </w:r>
      <w:r w:rsidR="000F09E2" w:rsidRPr="000F09E2">
        <w:rPr>
          <w:rFonts w:ascii="SimSun" w:hAnsi="SimSun"/>
          <w:lang w:eastAsia="zh-CN"/>
        </w:rPr>
        <w:t>”</w:t>
      </w:r>
      <w:r>
        <w:rPr>
          <w:lang w:eastAsia="zh-CN"/>
        </w:rPr>
        <w:t>而此节还在引证</w:t>
      </w:r>
      <w:r w:rsidRPr="00FE1850">
        <w:rPr>
          <w:lang w:eastAsia="zh-CN"/>
        </w:rPr>
        <w:t>CISPR</w:t>
      </w:r>
      <w:r>
        <w:rPr>
          <w:rFonts w:hint="eastAsia"/>
          <w:lang w:eastAsia="zh-CN"/>
        </w:rPr>
        <w:t>的</w:t>
      </w:r>
      <w:r>
        <w:rPr>
          <w:lang w:eastAsia="zh-CN"/>
        </w:rPr>
        <w:t>同时</w:t>
      </w:r>
      <w:r>
        <w:rPr>
          <w:rFonts w:hint="eastAsia"/>
          <w:lang w:eastAsia="zh-CN"/>
        </w:rPr>
        <w:t>引证</w:t>
      </w:r>
      <w:r>
        <w:rPr>
          <w:lang w:eastAsia="zh-CN"/>
        </w:rPr>
        <w:t>了</w:t>
      </w:r>
      <w:r>
        <w:rPr>
          <w:rFonts w:hint="eastAsia"/>
          <w:lang w:eastAsia="zh-CN"/>
        </w:rPr>
        <w:t>IEC</w:t>
      </w:r>
      <w:r>
        <w:rPr>
          <w:lang w:eastAsia="zh-CN"/>
        </w:rPr>
        <w:t>。</w:t>
      </w:r>
      <w:r>
        <w:rPr>
          <w:rFonts w:hint="eastAsia"/>
          <w:lang w:eastAsia="zh-CN"/>
        </w:rPr>
        <w:t>（</w:t>
      </w:r>
      <w:r w:rsidR="00323EAD">
        <w:rPr>
          <w:lang w:eastAsia="zh-CN"/>
        </w:rPr>
        <w:t>RAG</w:t>
      </w:r>
      <w:r>
        <w:rPr>
          <w:lang w:eastAsia="zh-CN"/>
        </w:rPr>
        <w:t>15</w:t>
      </w:r>
      <w:r w:rsidR="005A5861">
        <w:rPr>
          <w:lang w:eastAsia="zh-CN"/>
        </w:rPr>
        <w:t>-1/1</w:t>
      </w:r>
      <w:r>
        <w:rPr>
          <w:rFonts w:hint="eastAsia"/>
          <w:lang w:eastAsia="zh-CN"/>
        </w:rPr>
        <w:t>号</w:t>
      </w:r>
      <w:r>
        <w:rPr>
          <w:lang w:eastAsia="zh-CN"/>
        </w:rPr>
        <w:t>文件补遗</w:t>
      </w:r>
      <w:r>
        <w:rPr>
          <w:rFonts w:hint="eastAsia"/>
          <w:lang w:eastAsia="zh-CN"/>
        </w:rPr>
        <w:t>2</w:t>
      </w:r>
      <w:r>
        <w:rPr>
          <w:rFonts w:hint="eastAsia"/>
          <w:lang w:eastAsia="zh-CN"/>
        </w:rPr>
        <w:t>第</w:t>
      </w:r>
      <w:r>
        <w:rPr>
          <w:rFonts w:hint="eastAsia"/>
          <w:lang w:eastAsia="zh-CN"/>
        </w:rPr>
        <w:t>6</w:t>
      </w:r>
      <w:r>
        <w:rPr>
          <w:rFonts w:hint="eastAsia"/>
          <w:lang w:eastAsia="zh-CN"/>
        </w:rPr>
        <w:t>节）</w:t>
      </w:r>
      <w:r>
        <w:rPr>
          <w:lang w:eastAsia="zh-CN"/>
        </w:rPr>
        <w:t>。</w:t>
      </w:r>
    </w:p>
    <w:p w:rsidR="00C7670C" w:rsidRDefault="0055553D" w:rsidP="00F2042A">
      <w:pPr>
        <w:ind w:firstLineChars="200" w:firstLine="480"/>
        <w:rPr>
          <w:lang w:eastAsia="zh-CN"/>
        </w:rPr>
      </w:pPr>
      <w:r>
        <w:rPr>
          <w:rFonts w:hint="eastAsia"/>
          <w:lang w:eastAsia="zh-CN"/>
        </w:rPr>
        <w:t>国</w:t>
      </w:r>
      <w:r>
        <w:rPr>
          <w:lang w:eastAsia="zh-CN"/>
        </w:rPr>
        <w:t>际电联</w:t>
      </w:r>
      <w:r>
        <w:rPr>
          <w:rFonts w:hint="eastAsia"/>
          <w:lang w:eastAsia="zh-CN"/>
        </w:rPr>
        <w:t>《</w:t>
      </w:r>
      <w:r w:rsidR="00F72A05">
        <w:rPr>
          <w:rFonts w:hint="eastAsia"/>
          <w:lang w:eastAsia="zh-CN"/>
        </w:rPr>
        <w:t>公约</w:t>
      </w:r>
      <w:r>
        <w:rPr>
          <w:lang w:eastAsia="zh-CN"/>
        </w:rPr>
        <w:t>》第</w:t>
      </w:r>
      <w:r>
        <w:rPr>
          <w:rFonts w:hint="eastAsia"/>
          <w:lang w:eastAsia="zh-CN"/>
        </w:rPr>
        <w:t>11</w:t>
      </w:r>
      <w:r>
        <w:rPr>
          <w:lang w:eastAsia="zh-CN"/>
        </w:rPr>
        <w:t>A</w:t>
      </w:r>
      <w:r>
        <w:rPr>
          <w:rFonts w:hint="eastAsia"/>
          <w:lang w:eastAsia="zh-CN"/>
        </w:rPr>
        <w:t>条</w:t>
      </w:r>
      <w:r>
        <w:rPr>
          <w:lang w:eastAsia="zh-CN"/>
        </w:rPr>
        <w:t>（第</w:t>
      </w:r>
      <w:r>
        <w:rPr>
          <w:rFonts w:hint="eastAsia"/>
          <w:lang w:eastAsia="zh-CN"/>
        </w:rPr>
        <w:t>160</w:t>
      </w:r>
      <w:r>
        <w:rPr>
          <w:lang w:eastAsia="zh-CN"/>
        </w:rPr>
        <w:t>F</w:t>
      </w:r>
      <w:r>
        <w:rPr>
          <w:rFonts w:hint="eastAsia"/>
          <w:lang w:eastAsia="zh-CN"/>
        </w:rPr>
        <w:t>段</w:t>
      </w:r>
      <w:r>
        <w:rPr>
          <w:lang w:eastAsia="zh-CN"/>
        </w:rPr>
        <w:t>）</w:t>
      </w:r>
      <w:r w:rsidR="00F72A05">
        <w:rPr>
          <w:rFonts w:hint="eastAsia"/>
          <w:lang w:eastAsia="zh-CN"/>
        </w:rPr>
        <w:t>包括</w:t>
      </w:r>
      <w:r w:rsidR="00F72A05">
        <w:rPr>
          <w:lang w:eastAsia="zh-CN"/>
        </w:rPr>
        <w:t>的</w:t>
      </w:r>
      <w:r>
        <w:rPr>
          <w:lang w:eastAsia="zh-CN"/>
        </w:rPr>
        <w:t>无线电通信顾问组任务</w:t>
      </w:r>
      <w:r w:rsidR="00F72A05">
        <w:rPr>
          <w:rFonts w:hint="eastAsia"/>
          <w:lang w:eastAsia="zh-CN"/>
        </w:rPr>
        <w:t>之一是</w:t>
      </w:r>
      <w:r w:rsidR="000E494F" w:rsidRPr="000E494F">
        <w:rPr>
          <w:rFonts w:ascii="SimSun" w:hAnsi="SimSun" w:hint="eastAsia"/>
          <w:lang w:eastAsia="zh-CN"/>
        </w:rPr>
        <w:t>“</w:t>
      </w:r>
      <w:r w:rsidR="00765881" w:rsidRPr="007D53F4">
        <w:rPr>
          <w:rFonts w:ascii="STKaiti" w:eastAsia="STKaiti" w:hAnsi="STKaiti" w:hint="eastAsia"/>
          <w:lang w:eastAsia="zh-CN"/>
        </w:rPr>
        <w:t>特别</w:t>
      </w:r>
      <w:r w:rsidR="00765881" w:rsidRPr="009B5345">
        <w:rPr>
          <w:rFonts w:hint="eastAsia"/>
          <w:lang w:eastAsia="zh-CN"/>
        </w:rPr>
        <w:t>在促进与其他标准化组织、与电信标准化部门、电信发展部门和总秘书处的合作与协调方面建议应采取的措施</w:t>
      </w:r>
      <w:r w:rsidR="000E494F" w:rsidRPr="000E494F">
        <w:rPr>
          <w:rFonts w:ascii="SimSun" w:hAnsi="SimSun" w:hint="eastAsia"/>
          <w:lang w:eastAsia="zh-CN"/>
        </w:rPr>
        <w:t>”</w:t>
      </w:r>
      <w:r w:rsidR="00765881">
        <w:rPr>
          <w:lang w:eastAsia="zh-CN"/>
        </w:rPr>
        <w:t>。</w:t>
      </w:r>
    </w:p>
    <w:p w:rsidR="00C7670C" w:rsidRDefault="00E646CF" w:rsidP="00F2042A">
      <w:pPr>
        <w:ind w:firstLineChars="200" w:firstLine="480"/>
        <w:rPr>
          <w:lang w:eastAsia="zh-CN"/>
        </w:rPr>
      </w:pPr>
      <w:r>
        <w:rPr>
          <w:rFonts w:hint="eastAsia"/>
          <w:lang w:eastAsia="zh-CN"/>
        </w:rPr>
        <w:t>因此</w:t>
      </w:r>
      <w:r>
        <w:rPr>
          <w:lang w:eastAsia="zh-CN"/>
        </w:rPr>
        <w:t>，英国要求无线电通信顾问组考虑在下次无线电通信</w:t>
      </w:r>
      <w:r>
        <w:rPr>
          <w:rFonts w:hint="eastAsia"/>
          <w:lang w:eastAsia="zh-CN"/>
        </w:rPr>
        <w:t>全会</w:t>
      </w:r>
      <w:r>
        <w:rPr>
          <w:lang w:eastAsia="zh-CN"/>
        </w:rPr>
        <w:t>上审议以下建议提案。</w:t>
      </w:r>
    </w:p>
    <w:p w:rsidR="00C7670C" w:rsidRPr="00723C35" w:rsidRDefault="00C7670C" w:rsidP="00F2042A">
      <w:pPr>
        <w:pStyle w:val="Heading1"/>
        <w:rPr>
          <w:lang w:eastAsia="zh-CN"/>
        </w:rPr>
      </w:pPr>
      <w:r w:rsidRPr="00723C35">
        <w:rPr>
          <w:lang w:eastAsia="zh-CN"/>
        </w:rPr>
        <w:t>2</w:t>
      </w:r>
      <w:r w:rsidRPr="00723C35">
        <w:rPr>
          <w:lang w:eastAsia="zh-CN"/>
        </w:rPr>
        <w:tab/>
      </w:r>
      <w:r w:rsidR="000F1C46">
        <w:rPr>
          <w:rFonts w:hint="eastAsia"/>
          <w:lang w:eastAsia="zh-CN"/>
        </w:rPr>
        <w:t>背景</w:t>
      </w:r>
    </w:p>
    <w:p w:rsidR="00C7670C" w:rsidRDefault="000F1C46" w:rsidP="00F2042A">
      <w:pPr>
        <w:ind w:firstLineChars="200" w:firstLine="480"/>
        <w:rPr>
          <w:lang w:eastAsia="zh-CN"/>
        </w:rPr>
      </w:pPr>
      <w:r>
        <w:rPr>
          <w:rFonts w:hint="eastAsia"/>
          <w:lang w:eastAsia="zh-CN"/>
        </w:rPr>
        <w:t>针对</w:t>
      </w:r>
      <w:r>
        <w:rPr>
          <w:lang w:eastAsia="zh-CN"/>
        </w:rPr>
        <w:t>无线电干扰问题，国际电工委员会（</w:t>
      </w:r>
      <w:r>
        <w:rPr>
          <w:lang w:eastAsia="zh-CN"/>
        </w:rPr>
        <w:t>IEC</w:t>
      </w:r>
      <w:r>
        <w:rPr>
          <w:lang w:eastAsia="zh-CN"/>
        </w:rPr>
        <w:t>）于</w:t>
      </w:r>
      <w:r>
        <w:rPr>
          <w:rFonts w:hint="eastAsia"/>
          <w:lang w:eastAsia="zh-CN"/>
        </w:rPr>
        <w:t>1950</w:t>
      </w:r>
      <w:r>
        <w:rPr>
          <w:rFonts w:hint="eastAsia"/>
          <w:lang w:eastAsia="zh-CN"/>
        </w:rPr>
        <w:t>年</w:t>
      </w:r>
      <w:r>
        <w:rPr>
          <w:lang w:eastAsia="zh-CN"/>
        </w:rPr>
        <w:t>重新成立了作为</w:t>
      </w:r>
      <w:r w:rsidR="00B35E5B">
        <w:rPr>
          <w:rFonts w:hint="eastAsia"/>
          <w:lang w:eastAsia="zh-CN"/>
        </w:rPr>
        <w:t>IEC</w:t>
      </w:r>
      <w:r w:rsidR="00B35E5B">
        <w:rPr>
          <w:rFonts w:hint="eastAsia"/>
          <w:lang w:eastAsia="zh-CN"/>
        </w:rPr>
        <w:t>发起的</w:t>
      </w:r>
      <w:r>
        <w:rPr>
          <w:lang w:eastAsia="zh-CN"/>
        </w:rPr>
        <w:t>特别委员会的国</w:t>
      </w:r>
      <w:r>
        <w:rPr>
          <w:rFonts w:hint="eastAsia"/>
          <w:lang w:eastAsia="zh-CN"/>
        </w:rPr>
        <w:t>际</w:t>
      </w:r>
      <w:r>
        <w:rPr>
          <w:lang w:eastAsia="zh-CN"/>
        </w:rPr>
        <w:t>无线电干扰特别委员会（</w:t>
      </w:r>
      <w:r w:rsidRPr="005F321D">
        <w:rPr>
          <w:lang w:eastAsia="zh-CN"/>
        </w:rPr>
        <w:t>CISPR</w:t>
      </w:r>
      <w:r>
        <w:rPr>
          <w:rFonts w:hint="eastAsia"/>
          <w:lang w:eastAsia="zh-CN"/>
        </w:rPr>
        <w:t>）</w:t>
      </w:r>
      <w:r>
        <w:rPr>
          <w:lang w:eastAsia="zh-CN"/>
        </w:rPr>
        <w:t>，以便</w:t>
      </w:r>
      <w:r w:rsidR="00B35E5B">
        <w:rPr>
          <w:rFonts w:hint="eastAsia"/>
          <w:lang w:eastAsia="zh-CN"/>
        </w:rPr>
        <w:t>在</w:t>
      </w:r>
      <w:r>
        <w:rPr>
          <w:lang w:eastAsia="zh-CN"/>
        </w:rPr>
        <w:t>测量方法和限值确定方面</w:t>
      </w:r>
      <w:r w:rsidR="00B35E5B">
        <w:rPr>
          <w:rFonts w:hint="eastAsia"/>
          <w:lang w:eastAsia="zh-CN"/>
        </w:rPr>
        <w:t>加</w:t>
      </w:r>
      <w:r w:rsidR="005953A0">
        <w:rPr>
          <w:rFonts w:hint="eastAsia"/>
          <w:lang w:eastAsia="zh-CN"/>
        </w:rPr>
        <w:t>强</w:t>
      </w:r>
      <w:r>
        <w:rPr>
          <w:lang w:eastAsia="zh-CN"/>
        </w:rPr>
        <w:t>一致</w:t>
      </w:r>
      <w:r w:rsidR="00B35E5B">
        <w:rPr>
          <w:rFonts w:hint="eastAsia"/>
          <w:lang w:eastAsia="zh-CN"/>
        </w:rPr>
        <w:t>性</w:t>
      </w:r>
      <w:r>
        <w:rPr>
          <w:lang w:eastAsia="zh-CN"/>
        </w:rPr>
        <w:t>，避免产品和服务交换</w:t>
      </w:r>
      <w:r w:rsidR="00B35E5B">
        <w:rPr>
          <w:rFonts w:hint="eastAsia"/>
          <w:lang w:eastAsia="zh-CN"/>
        </w:rPr>
        <w:t>中</w:t>
      </w:r>
      <w:r>
        <w:rPr>
          <w:lang w:eastAsia="zh-CN"/>
        </w:rPr>
        <w:t>的困难，同时认识到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Pr>
          <w:lang w:eastAsia="zh-CN"/>
        </w:rPr>
        <w:t>的国家委员会，还包括</w:t>
      </w:r>
      <w:r w:rsidR="00B35E5B">
        <w:rPr>
          <w:lang w:eastAsia="zh-CN"/>
        </w:rPr>
        <w:t>国际民航组织和广播联盟等</w:t>
      </w:r>
      <w:r>
        <w:rPr>
          <w:lang w:eastAsia="zh-CN"/>
        </w:rPr>
        <w:t>一系列</w:t>
      </w:r>
      <w:r w:rsidR="00B35E5B">
        <w:rPr>
          <w:lang w:eastAsia="zh-CN"/>
        </w:rPr>
        <w:t>关注降低无线电干扰的</w:t>
      </w:r>
      <w:r>
        <w:rPr>
          <w:lang w:eastAsia="zh-CN"/>
        </w:rPr>
        <w:t>国际组织。</w:t>
      </w:r>
    </w:p>
    <w:p w:rsidR="00C7670C" w:rsidRDefault="00C7670C" w:rsidP="00F2042A">
      <w:pPr>
        <w:pStyle w:val="Heading1"/>
        <w:rPr>
          <w:lang w:val="en-US" w:eastAsia="zh-CN"/>
        </w:rPr>
      </w:pPr>
      <w:r>
        <w:rPr>
          <w:lang w:val="en-US" w:eastAsia="zh-CN"/>
        </w:rPr>
        <w:t>3</w:t>
      </w:r>
      <w:r>
        <w:rPr>
          <w:lang w:val="en-US" w:eastAsia="zh-CN"/>
        </w:rPr>
        <w:tab/>
      </w:r>
      <w:r w:rsidR="00CE4E46">
        <w:rPr>
          <w:rFonts w:hint="eastAsia"/>
          <w:lang w:val="en-US" w:eastAsia="zh-CN"/>
        </w:rPr>
        <w:t>提案</w:t>
      </w:r>
    </w:p>
    <w:p w:rsidR="00C7670C" w:rsidRDefault="00CE4E46" w:rsidP="00F2042A">
      <w:pPr>
        <w:ind w:firstLineChars="200" w:firstLine="480"/>
        <w:rPr>
          <w:lang w:eastAsia="zh-CN"/>
        </w:rPr>
      </w:pPr>
      <w:r>
        <w:rPr>
          <w:rFonts w:hint="eastAsia"/>
          <w:lang w:eastAsia="zh-CN"/>
        </w:rPr>
        <w:t>英国</w:t>
      </w:r>
      <w:r>
        <w:rPr>
          <w:lang w:eastAsia="zh-CN"/>
        </w:rPr>
        <w:t>建议</w:t>
      </w:r>
      <w:r w:rsidR="00B35E5B">
        <w:rPr>
          <w:rFonts w:hint="eastAsia"/>
          <w:lang w:eastAsia="zh-CN"/>
        </w:rPr>
        <w:t>适</w:t>
      </w:r>
      <w:r>
        <w:rPr>
          <w:lang w:eastAsia="zh-CN"/>
        </w:rPr>
        <w:t>时更新第</w:t>
      </w:r>
      <w:r>
        <w:rPr>
          <w:rFonts w:hint="eastAsia"/>
          <w:lang w:eastAsia="zh-CN"/>
        </w:rPr>
        <w:t>9-4</w:t>
      </w:r>
      <w:r>
        <w:rPr>
          <w:rFonts w:hint="eastAsia"/>
          <w:lang w:eastAsia="zh-CN"/>
        </w:rPr>
        <w:t>号</w:t>
      </w:r>
      <w:r>
        <w:rPr>
          <w:lang w:eastAsia="zh-CN"/>
        </w:rPr>
        <w:t>决议，以进一步加强与其它标准机构的合作与协调，并更好反映就电信系统兼容性开展</w:t>
      </w:r>
      <w:r>
        <w:rPr>
          <w:rFonts w:hint="eastAsia"/>
          <w:lang w:eastAsia="zh-CN"/>
        </w:rPr>
        <w:t>的跨</w:t>
      </w:r>
      <w:r>
        <w:rPr>
          <w:lang w:eastAsia="zh-CN"/>
        </w:rPr>
        <w:t>机构工</w:t>
      </w:r>
      <w:r>
        <w:rPr>
          <w:rFonts w:hint="eastAsia"/>
          <w:lang w:eastAsia="zh-CN"/>
        </w:rPr>
        <w:t>作</w:t>
      </w:r>
      <w:r>
        <w:rPr>
          <w:lang w:eastAsia="zh-CN"/>
        </w:rPr>
        <w:t>。</w:t>
      </w:r>
    </w:p>
    <w:p w:rsidR="00777351" w:rsidRDefault="00C17059" w:rsidP="00F2042A">
      <w:pPr>
        <w:ind w:firstLineChars="200" w:firstLine="480"/>
        <w:rPr>
          <w:lang w:val="en-US" w:eastAsia="zh-CN"/>
        </w:rPr>
      </w:pPr>
      <w:r>
        <w:rPr>
          <w:rFonts w:hint="eastAsia"/>
          <w:lang w:eastAsia="zh-CN"/>
        </w:rPr>
        <w:t>英国</w:t>
      </w:r>
      <w:r>
        <w:rPr>
          <w:lang w:eastAsia="zh-CN"/>
        </w:rPr>
        <w:t>建议对第</w:t>
      </w:r>
      <w:r>
        <w:rPr>
          <w:rFonts w:hint="eastAsia"/>
          <w:lang w:eastAsia="zh-CN"/>
        </w:rPr>
        <w:t>9-4</w:t>
      </w:r>
      <w:r>
        <w:rPr>
          <w:rFonts w:hint="eastAsia"/>
          <w:lang w:eastAsia="zh-CN"/>
        </w:rPr>
        <w:t>号</w:t>
      </w:r>
      <w:r>
        <w:rPr>
          <w:lang w:eastAsia="zh-CN"/>
        </w:rPr>
        <w:t>决议</w:t>
      </w:r>
      <w:r>
        <w:rPr>
          <w:rFonts w:hint="eastAsia"/>
          <w:lang w:eastAsia="zh-CN"/>
        </w:rPr>
        <w:t>附件</w:t>
      </w:r>
      <w:r>
        <w:rPr>
          <w:lang w:eastAsia="zh-CN"/>
        </w:rPr>
        <w:t>A</w:t>
      </w:r>
      <w:r>
        <w:rPr>
          <w:rFonts w:hint="eastAsia"/>
          <w:lang w:eastAsia="zh-CN"/>
        </w:rPr>
        <w:t>做</w:t>
      </w:r>
      <w:r>
        <w:rPr>
          <w:lang w:eastAsia="zh-CN"/>
        </w:rPr>
        <w:t>如下修改。</w:t>
      </w:r>
    </w:p>
    <w:p w:rsidR="00777351" w:rsidRDefault="00777351" w:rsidP="00F2042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534571" w:rsidRDefault="00534571" w:rsidP="00F2042A">
      <w:pPr>
        <w:pStyle w:val="AnnexNo"/>
        <w:rPr>
          <w:lang w:eastAsia="zh-CN"/>
        </w:rPr>
      </w:pPr>
      <w:bookmarkStart w:id="6" w:name="_Toc180535352"/>
      <w:bookmarkStart w:id="7" w:name="_Toc180536816"/>
      <w:bookmarkStart w:id="8" w:name="_Toc180547466"/>
      <w:bookmarkStart w:id="9" w:name="_Toc314867396"/>
      <w:bookmarkStart w:id="10" w:name="_Toc314867585"/>
      <w:bookmarkStart w:id="11" w:name="_Toc314868268"/>
      <w:bookmarkStart w:id="12" w:name="_Toc314869487"/>
      <w:bookmarkStart w:id="13" w:name="_Toc315019212"/>
      <w:bookmarkStart w:id="14" w:name="_Toc321147893"/>
      <w:bookmarkStart w:id="15" w:name="_Toc321148517"/>
      <w:r>
        <w:rPr>
          <w:rFonts w:hint="eastAsia"/>
          <w:lang w:eastAsia="zh-CN"/>
        </w:rPr>
        <w:lastRenderedPageBreak/>
        <w:t>附件</w:t>
      </w:r>
      <w:r>
        <w:rPr>
          <w:rFonts w:hint="eastAsia"/>
          <w:lang w:eastAsia="zh-CN"/>
        </w:rPr>
        <w:t>A</w:t>
      </w:r>
    </w:p>
    <w:p w:rsidR="008A0D28" w:rsidRPr="003520DF" w:rsidRDefault="008A0D28" w:rsidP="00323EAD">
      <w:pPr>
        <w:pStyle w:val="ResNoBR"/>
        <w:rPr>
          <w:lang w:eastAsia="zh-CN"/>
        </w:rPr>
      </w:pPr>
      <w:r w:rsidRPr="003520DF">
        <w:rPr>
          <w:lang w:eastAsia="zh-CN"/>
        </w:rPr>
        <w:t>ITU-R</w:t>
      </w:r>
      <w:r w:rsidRPr="003520DF">
        <w:rPr>
          <w:rFonts w:hint="eastAsia"/>
          <w:lang w:eastAsia="zh-CN"/>
        </w:rPr>
        <w:t>第</w:t>
      </w:r>
      <w:r w:rsidRPr="003520DF">
        <w:rPr>
          <w:lang w:eastAsia="zh-CN"/>
        </w:rPr>
        <w:t>9-</w:t>
      </w:r>
      <w:r w:rsidRPr="003520DF">
        <w:rPr>
          <w:rFonts w:hint="eastAsia"/>
          <w:lang w:eastAsia="zh-CN"/>
        </w:rPr>
        <w:t>4</w:t>
      </w:r>
      <w:r w:rsidRPr="003520DF">
        <w:rPr>
          <w:rFonts w:hint="eastAsia"/>
          <w:lang w:eastAsia="zh-CN"/>
        </w:rPr>
        <w:t>号决议</w:t>
      </w:r>
      <w:r w:rsidRPr="003520DF">
        <w:rPr>
          <w:lang w:eastAsia="zh-CN"/>
        </w:rPr>
        <w:footnoteReference w:customMarkFollows="1" w:id="1"/>
        <w:t>*</w:t>
      </w:r>
      <w:bookmarkEnd w:id="6"/>
      <w:bookmarkEnd w:id="7"/>
      <w:bookmarkEnd w:id="8"/>
      <w:bookmarkEnd w:id="9"/>
      <w:bookmarkEnd w:id="10"/>
      <w:bookmarkEnd w:id="11"/>
      <w:bookmarkEnd w:id="12"/>
      <w:bookmarkEnd w:id="13"/>
      <w:bookmarkEnd w:id="14"/>
      <w:bookmarkEnd w:id="15"/>
    </w:p>
    <w:p w:rsidR="008A0D28" w:rsidRDefault="008A0D28" w:rsidP="00F2042A">
      <w:pPr>
        <w:pStyle w:val="Restitle"/>
        <w:rPr>
          <w:lang w:eastAsia="zh-CN"/>
        </w:rPr>
      </w:pPr>
      <w:bookmarkStart w:id="16" w:name="_Toc180547467"/>
      <w:bookmarkStart w:id="17" w:name="_Toc321147894"/>
      <w:bookmarkStart w:id="18" w:name="_Toc321148518"/>
      <w:r w:rsidRPr="00A70238">
        <w:rPr>
          <w:rFonts w:hint="eastAsia"/>
          <w:lang w:eastAsia="zh-CN"/>
        </w:rPr>
        <w:t>与其他相关组织，特别是国际标准化组织（</w:t>
      </w:r>
      <w:r w:rsidRPr="00A70238">
        <w:rPr>
          <w:lang w:eastAsia="zh-CN"/>
        </w:rPr>
        <w:t>ISO</w:t>
      </w:r>
      <w:r w:rsidRPr="00A70238">
        <w:rPr>
          <w:rFonts w:hint="eastAsia"/>
          <w:lang w:eastAsia="zh-CN"/>
        </w:rPr>
        <w:t>）</w:t>
      </w:r>
      <w:ins w:id="19" w:author="Chi, Jianping" w:date="2015-04-28T11:19:00Z">
        <w:r w:rsidR="00B35E5B">
          <w:rPr>
            <w:rFonts w:hint="eastAsia"/>
            <w:lang w:eastAsia="zh-CN"/>
          </w:rPr>
          <w:t>、</w:t>
        </w:r>
      </w:ins>
      <w:r w:rsidRPr="00A70238">
        <w:rPr>
          <w:lang w:eastAsia="zh-CN"/>
        </w:rPr>
        <w:br/>
      </w:r>
      <w:r w:rsidRPr="00A70238">
        <w:rPr>
          <w:rFonts w:hint="eastAsia"/>
          <w:lang w:eastAsia="zh-CN"/>
        </w:rPr>
        <w:t>国际电工技术委员会（</w:t>
      </w:r>
      <w:r w:rsidRPr="00A70238">
        <w:rPr>
          <w:lang w:eastAsia="zh-CN"/>
        </w:rPr>
        <w:t>IEC</w:t>
      </w:r>
      <w:r w:rsidRPr="00A70238">
        <w:rPr>
          <w:rFonts w:hint="eastAsia"/>
          <w:lang w:eastAsia="zh-CN"/>
        </w:rPr>
        <w:t>）</w:t>
      </w:r>
      <w:r w:rsidR="00B35E5B" w:rsidRPr="00A70238">
        <w:rPr>
          <w:rFonts w:hint="eastAsia"/>
          <w:lang w:eastAsia="zh-CN"/>
        </w:rPr>
        <w:t>和</w:t>
      </w:r>
      <w:r w:rsidR="00F52C23">
        <w:rPr>
          <w:lang w:eastAsia="zh-CN"/>
        </w:rPr>
        <w:br/>
      </w:r>
      <w:ins w:id="20" w:author="Chi, Jianping" w:date="2015-04-28T11:19:00Z">
        <w:r w:rsidR="00B35E5B">
          <w:rPr>
            <w:lang w:eastAsia="zh-CN"/>
          </w:rPr>
          <w:t>国</w:t>
        </w:r>
        <w:r w:rsidR="00B35E5B">
          <w:rPr>
            <w:rFonts w:hint="eastAsia"/>
            <w:lang w:eastAsia="zh-CN"/>
          </w:rPr>
          <w:t>际</w:t>
        </w:r>
        <w:r w:rsidR="00B35E5B">
          <w:rPr>
            <w:lang w:eastAsia="zh-CN"/>
          </w:rPr>
          <w:t>无线电干扰特别委员会（</w:t>
        </w:r>
        <w:r w:rsidR="00B35E5B" w:rsidRPr="005F321D">
          <w:rPr>
            <w:lang w:eastAsia="zh-CN"/>
          </w:rPr>
          <w:t>CISPR</w:t>
        </w:r>
        <w:r w:rsidR="00B35E5B">
          <w:rPr>
            <w:rFonts w:hint="eastAsia"/>
            <w:lang w:eastAsia="zh-CN"/>
          </w:rPr>
          <w:t>）</w:t>
        </w:r>
      </w:ins>
      <w:r w:rsidRPr="00A70238">
        <w:rPr>
          <w:rFonts w:hint="eastAsia"/>
          <w:lang w:eastAsia="zh-CN"/>
        </w:rPr>
        <w:t>的联络与</w:t>
      </w:r>
      <w:r>
        <w:rPr>
          <w:rFonts w:hint="eastAsia"/>
          <w:lang w:eastAsia="zh-CN"/>
        </w:rPr>
        <w:t>协</w:t>
      </w:r>
      <w:r w:rsidRPr="00A70238">
        <w:rPr>
          <w:rFonts w:hint="eastAsia"/>
          <w:lang w:eastAsia="zh-CN"/>
        </w:rPr>
        <w:t>作</w:t>
      </w:r>
      <w:bookmarkEnd w:id="16"/>
      <w:bookmarkEnd w:id="17"/>
      <w:bookmarkEnd w:id="18"/>
    </w:p>
    <w:p w:rsidR="008A0D28" w:rsidRDefault="008A0D28" w:rsidP="00F2042A">
      <w:pPr>
        <w:pStyle w:val="Resdate"/>
        <w:rPr>
          <w:lang w:eastAsia="zh-CN"/>
        </w:rPr>
      </w:pPr>
      <w:r w:rsidRPr="00A70238">
        <w:rPr>
          <w:rFonts w:hint="eastAsia"/>
          <w:lang w:eastAsia="zh-CN"/>
        </w:rPr>
        <w:t>（</w:t>
      </w:r>
      <w:r w:rsidRPr="00A70238">
        <w:rPr>
          <w:lang w:eastAsia="zh-CN"/>
        </w:rPr>
        <w:t>1993-2000-2003-2007</w:t>
      </w:r>
      <w:r>
        <w:rPr>
          <w:rFonts w:hint="eastAsia"/>
          <w:lang w:eastAsia="zh-CN"/>
        </w:rPr>
        <w:t>-2012</w:t>
      </w:r>
      <w:ins w:id="21" w:author="Chi, Jianping" w:date="2015-04-28T11:20:00Z">
        <w:r w:rsidR="00B35E5B">
          <w:rPr>
            <w:rFonts w:hint="eastAsia"/>
            <w:lang w:eastAsia="zh-CN"/>
          </w:rPr>
          <w:t>-</w:t>
        </w:r>
        <w:r w:rsidR="00B35E5B">
          <w:rPr>
            <w:lang w:eastAsia="zh-CN"/>
          </w:rPr>
          <w:t>2015</w:t>
        </w:r>
        <w:r w:rsidR="00B35E5B">
          <w:rPr>
            <w:rFonts w:hint="eastAsia"/>
            <w:lang w:eastAsia="zh-CN"/>
          </w:rPr>
          <w:t>年</w:t>
        </w:r>
      </w:ins>
      <w:r w:rsidRPr="00A70238">
        <w:rPr>
          <w:rFonts w:hint="eastAsia"/>
          <w:lang w:eastAsia="zh-CN"/>
        </w:rPr>
        <w:t>）</w:t>
      </w:r>
    </w:p>
    <w:p w:rsidR="008A0D28" w:rsidRPr="00B849B6" w:rsidRDefault="008A0D28" w:rsidP="00F2042A">
      <w:pPr>
        <w:pStyle w:val="Normalaftertitle0"/>
        <w:rPr>
          <w:lang w:eastAsia="zh-CN"/>
        </w:rPr>
      </w:pPr>
      <w:r w:rsidRPr="00B849B6">
        <w:rPr>
          <w:rFonts w:hint="eastAsia"/>
          <w:lang w:eastAsia="zh-CN"/>
        </w:rPr>
        <w:t>国际电联无线电通信全会，</w:t>
      </w:r>
    </w:p>
    <w:p w:rsidR="008A0D28" w:rsidRPr="00A70238" w:rsidRDefault="008A0D28" w:rsidP="00F2042A">
      <w:pPr>
        <w:pStyle w:val="Call"/>
        <w:rPr>
          <w:lang w:eastAsia="zh-CN"/>
        </w:rPr>
      </w:pPr>
      <w:r w:rsidRPr="00A70238">
        <w:rPr>
          <w:rFonts w:hint="eastAsia"/>
          <w:lang w:eastAsia="zh-CN"/>
        </w:rPr>
        <w:t>铭记</w:t>
      </w:r>
    </w:p>
    <w:p w:rsidR="008A0D28" w:rsidRPr="00A70238" w:rsidRDefault="008A0D28" w:rsidP="00F2042A">
      <w:pPr>
        <w:ind w:firstLineChars="200" w:firstLine="480"/>
        <w:rPr>
          <w:lang w:eastAsia="zh-CN"/>
        </w:rPr>
      </w:pPr>
      <w:r w:rsidRPr="00A70238">
        <w:rPr>
          <w:rFonts w:hint="eastAsia"/>
          <w:lang w:eastAsia="zh-CN"/>
        </w:rPr>
        <w:t>国际电联《组织法》第</w:t>
      </w:r>
      <w:r w:rsidRPr="00A70238">
        <w:rPr>
          <w:lang w:eastAsia="zh-CN"/>
        </w:rPr>
        <w:t>50</w:t>
      </w:r>
      <w:r>
        <w:rPr>
          <w:rFonts w:hint="eastAsia"/>
          <w:lang w:eastAsia="zh-CN"/>
        </w:rPr>
        <w:t>条，</w:t>
      </w:r>
    </w:p>
    <w:p w:rsidR="008A0D28" w:rsidRPr="00A70238" w:rsidRDefault="008A0D28" w:rsidP="00F2042A">
      <w:pPr>
        <w:pStyle w:val="Call"/>
        <w:rPr>
          <w:lang w:eastAsia="zh-CN"/>
        </w:rPr>
      </w:pPr>
      <w:r w:rsidRPr="00A70238">
        <w:rPr>
          <w:rFonts w:hint="eastAsia"/>
          <w:lang w:eastAsia="zh-CN"/>
        </w:rPr>
        <w:t>考虑到</w:t>
      </w:r>
    </w:p>
    <w:p w:rsidR="008A0D28" w:rsidRPr="00A70238" w:rsidRDefault="008A0D28" w:rsidP="00F2042A">
      <w:pPr>
        <w:rPr>
          <w:lang w:eastAsia="zh-CN"/>
        </w:rPr>
      </w:pPr>
      <w:r w:rsidRPr="00B849B6">
        <w:rPr>
          <w:i/>
          <w:iCs/>
          <w:lang w:eastAsia="zh-CN"/>
        </w:rPr>
        <w:t>a)</w:t>
      </w:r>
      <w:r w:rsidRPr="00A70238">
        <w:rPr>
          <w:lang w:eastAsia="zh-CN"/>
        </w:rPr>
        <w:tab/>
      </w:r>
      <w:r w:rsidRPr="00A70238">
        <w:rPr>
          <w:rFonts w:hint="eastAsia"/>
          <w:lang w:eastAsia="zh-CN"/>
        </w:rPr>
        <w:t>关于国际电联</w:t>
      </w:r>
      <w:del w:id="22" w:author="Chi, Jianping" w:date="2015-04-28T11:21:00Z">
        <w:r w:rsidRPr="00A70238" w:rsidDel="00B35E5B">
          <w:rPr>
            <w:lang w:eastAsia="zh-CN"/>
          </w:rPr>
          <w:delText>2012-2015</w:delText>
        </w:r>
      </w:del>
      <w:ins w:id="23" w:author="Chi, Jianping" w:date="2015-04-28T11:21:00Z">
        <w:r w:rsidR="00B35E5B">
          <w:rPr>
            <w:lang w:eastAsia="zh-CN"/>
          </w:rPr>
          <w:t>2016-2019</w:t>
        </w:r>
      </w:ins>
      <w:r w:rsidRPr="00A70238">
        <w:rPr>
          <w:rFonts w:hint="eastAsia"/>
          <w:lang w:eastAsia="zh-CN"/>
        </w:rPr>
        <w:t>年战略规划的全权代表大会第</w:t>
      </w:r>
      <w:r w:rsidRPr="00A70238">
        <w:rPr>
          <w:lang w:eastAsia="zh-CN"/>
        </w:rPr>
        <w:t>71</w:t>
      </w:r>
      <w:r w:rsidRPr="00A70238">
        <w:rPr>
          <w:rFonts w:hint="eastAsia"/>
          <w:lang w:eastAsia="zh-CN"/>
        </w:rPr>
        <w:t>号决议（</w:t>
      </w:r>
      <w:del w:id="24" w:author="Chi, Jianping" w:date="2015-04-28T11:21:00Z">
        <w:r w:rsidRPr="00A70238" w:rsidDel="00B35E5B">
          <w:rPr>
            <w:lang w:eastAsia="zh-CN"/>
          </w:rPr>
          <w:delText>2010</w:delText>
        </w:r>
      </w:del>
      <w:ins w:id="25" w:author="Chi, Jianping" w:date="2015-04-28T11:21:00Z">
        <w:r w:rsidR="00B35E5B">
          <w:rPr>
            <w:lang w:eastAsia="zh-CN"/>
          </w:rPr>
          <w:t>2014</w:t>
        </w:r>
      </w:ins>
      <w:r w:rsidRPr="00A70238">
        <w:rPr>
          <w:rFonts w:hint="eastAsia"/>
          <w:lang w:eastAsia="zh-CN"/>
        </w:rPr>
        <w:t>年，</w:t>
      </w:r>
      <w:del w:id="26" w:author="Chi, Jianping" w:date="2015-04-28T11:21:00Z">
        <w:r w:rsidRPr="00A70238" w:rsidDel="00B35E5B">
          <w:rPr>
            <w:rFonts w:hint="eastAsia"/>
            <w:lang w:eastAsia="zh-CN"/>
          </w:rPr>
          <w:delText>瓜达拉哈拉</w:delText>
        </w:r>
      </w:del>
      <w:ins w:id="27" w:author="Chi, Jianping" w:date="2015-04-28T11:21:00Z">
        <w:r w:rsidR="00B35E5B">
          <w:rPr>
            <w:rFonts w:hint="eastAsia"/>
            <w:lang w:eastAsia="zh-CN"/>
          </w:rPr>
          <w:t>釜山</w:t>
        </w:r>
      </w:ins>
      <w:r w:rsidRPr="00A70238">
        <w:rPr>
          <w:rFonts w:hint="eastAsia"/>
          <w:lang w:eastAsia="zh-CN"/>
        </w:rPr>
        <w:t>，修订版）；</w:t>
      </w:r>
    </w:p>
    <w:p w:rsidR="008A0D28" w:rsidRDefault="008A0D28" w:rsidP="00F2042A">
      <w:pPr>
        <w:rPr>
          <w:lang w:eastAsia="zh-CN"/>
        </w:rPr>
      </w:pPr>
      <w:r w:rsidRPr="00B849B6">
        <w:rPr>
          <w:i/>
          <w:iCs/>
          <w:lang w:eastAsia="zh-CN"/>
        </w:rPr>
        <w:t>b)</w:t>
      </w:r>
      <w:r w:rsidRPr="00A70238">
        <w:rPr>
          <w:lang w:eastAsia="zh-CN"/>
        </w:rPr>
        <w:tab/>
      </w:r>
      <w:r>
        <w:rPr>
          <w:rFonts w:hint="eastAsia"/>
          <w:lang w:eastAsia="zh-CN"/>
        </w:rPr>
        <w:t>存在</w:t>
      </w:r>
      <w:r w:rsidR="00BC40C5" w:rsidRPr="00A70238">
        <w:rPr>
          <w:rFonts w:hint="eastAsia"/>
          <w:lang w:eastAsia="zh-CN"/>
        </w:rPr>
        <w:t>包括</w:t>
      </w:r>
      <w:r w:rsidR="00BC40C5" w:rsidRPr="00A70238">
        <w:rPr>
          <w:lang w:eastAsia="zh-CN"/>
        </w:rPr>
        <w:t>ISO</w:t>
      </w:r>
      <w:r w:rsidR="00BC40C5" w:rsidRPr="00A70238">
        <w:rPr>
          <w:rFonts w:hint="eastAsia"/>
          <w:lang w:eastAsia="zh-CN"/>
        </w:rPr>
        <w:t>和</w:t>
      </w:r>
      <w:r w:rsidR="00BC40C5" w:rsidRPr="00A70238">
        <w:rPr>
          <w:lang w:eastAsia="zh-CN"/>
        </w:rPr>
        <w:t>IEC</w:t>
      </w:r>
      <w:ins w:id="28" w:author="Chi, Jianping" w:date="2015-04-28T11:22:00Z">
        <w:r w:rsidR="005953A0">
          <w:rPr>
            <w:rFonts w:hint="eastAsia"/>
            <w:lang w:eastAsia="zh-CN"/>
          </w:rPr>
          <w:t>及其</w:t>
        </w:r>
        <w:r w:rsidR="005953A0">
          <w:rPr>
            <w:lang w:eastAsia="zh-CN"/>
          </w:rPr>
          <w:t>相关委员会和分委员会</w:t>
        </w:r>
      </w:ins>
      <w:r w:rsidR="00BC40C5">
        <w:rPr>
          <w:lang w:eastAsia="zh-CN"/>
        </w:rPr>
        <w:t>的一系列负责无线电通信标准</w:t>
      </w:r>
      <w:r w:rsidR="00BC40C5">
        <w:rPr>
          <w:rFonts w:hint="eastAsia"/>
          <w:lang w:eastAsia="zh-CN"/>
        </w:rPr>
        <w:t>化</w:t>
      </w:r>
      <w:r w:rsidR="00BC40C5">
        <w:rPr>
          <w:lang w:eastAsia="zh-CN"/>
        </w:rPr>
        <w:t>的组织；</w:t>
      </w:r>
    </w:p>
    <w:p w:rsidR="005777C4" w:rsidRPr="00A70238" w:rsidRDefault="005953A0" w:rsidP="007A3AC1">
      <w:pPr>
        <w:rPr>
          <w:rFonts w:hint="eastAsia"/>
          <w:lang w:eastAsia="zh-CN"/>
        </w:rPr>
        <w:pPrChange w:id="29" w:author="Xu, Hui" w:date="2015-04-29T12:10:00Z">
          <w:pPr/>
        </w:pPrChange>
      </w:pPr>
      <w:ins w:id="30" w:author="Chi, Jianping" w:date="2015-04-28T11:29:00Z">
        <w:r w:rsidRPr="000574E0">
          <w:rPr>
            <w:i/>
            <w:iCs/>
            <w:lang w:eastAsia="zh-CN"/>
          </w:rPr>
          <w:t>b</w:t>
        </w:r>
        <w:r w:rsidRPr="00760B74">
          <w:rPr>
            <w:rFonts w:ascii="STKaiti" w:eastAsia="STKaiti" w:hAnsi="STKaiti" w:hint="eastAsia"/>
            <w:sz w:val="16"/>
            <w:szCs w:val="16"/>
            <w:lang w:eastAsia="zh-CN"/>
          </w:rPr>
          <w:t>之</w:t>
        </w:r>
        <w:r w:rsidRPr="00760B74">
          <w:rPr>
            <w:rFonts w:ascii="STKaiti" w:eastAsia="STKaiti" w:hAnsi="STKaiti"/>
            <w:sz w:val="16"/>
            <w:szCs w:val="16"/>
            <w:lang w:eastAsia="zh-CN"/>
          </w:rPr>
          <w:t>二</w:t>
        </w:r>
        <w:r w:rsidRPr="000574E0">
          <w:rPr>
            <w:i/>
            <w:iCs/>
            <w:lang w:eastAsia="zh-CN"/>
          </w:rPr>
          <w:t>)</w:t>
        </w:r>
        <w:r w:rsidRPr="000574E0">
          <w:rPr>
            <w:lang w:eastAsia="zh-CN"/>
          </w:rPr>
          <w:tab/>
        </w:r>
        <w:r>
          <w:rPr>
            <w:rFonts w:hint="eastAsia"/>
            <w:lang w:eastAsia="zh-CN"/>
          </w:rPr>
          <w:t>针对</w:t>
        </w:r>
        <w:r>
          <w:rPr>
            <w:lang w:eastAsia="zh-CN"/>
          </w:rPr>
          <w:t>无线电干扰问题，国际电工委员会（</w:t>
        </w:r>
        <w:r>
          <w:rPr>
            <w:lang w:eastAsia="zh-CN"/>
          </w:rPr>
          <w:t>IEC</w:t>
        </w:r>
        <w:r>
          <w:rPr>
            <w:lang w:eastAsia="zh-CN"/>
          </w:rPr>
          <w:t>）于</w:t>
        </w:r>
        <w:r>
          <w:rPr>
            <w:rFonts w:hint="eastAsia"/>
            <w:lang w:eastAsia="zh-CN"/>
          </w:rPr>
          <w:t>1950</w:t>
        </w:r>
        <w:r>
          <w:rPr>
            <w:rFonts w:hint="eastAsia"/>
            <w:lang w:eastAsia="zh-CN"/>
          </w:rPr>
          <w:t>年</w:t>
        </w:r>
        <w:r>
          <w:rPr>
            <w:lang w:eastAsia="zh-CN"/>
          </w:rPr>
          <w:t>重新成立了作为</w:t>
        </w:r>
        <w:r>
          <w:rPr>
            <w:rFonts w:hint="eastAsia"/>
            <w:lang w:eastAsia="zh-CN"/>
          </w:rPr>
          <w:t>IEC</w:t>
        </w:r>
        <w:r>
          <w:rPr>
            <w:rFonts w:hint="eastAsia"/>
            <w:lang w:eastAsia="zh-CN"/>
          </w:rPr>
          <w:t>发起的</w:t>
        </w:r>
        <w:r>
          <w:rPr>
            <w:lang w:eastAsia="zh-CN"/>
          </w:rPr>
          <w:t>特别委员会的国</w:t>
        </w:r>
        <w:r>
          <w:rPr>
            <w:rFonts w:hint="eastAsia"/>
            <w:lang w:eastAsia="zh-CN"/>
          </w:rPr>
          <w:t>际</w:t>
        </w:r>
        <w:r>
          <w:rPr>
            <w:lang w:eastAsia="zh-CN"/>
          </w:rPr>
          <w:t>无线电干扰特别委员会（</w:t>
        </w:r>
        <w:r w:rsidRPr="005F321D">
          <w:rPr>
            <w:lang w:eastAsia="zh-CN"/>
          </w:rPr>
          <w:t>CISPR</w:t>
        </w:r>
        <w:r>
          <w:rPr>
            <w:rFonts w:hint="eastAsia"/>
            <w:lang w:eastAsia="zh-CN"/>
          </w:rPr>
          <w:t>）</w:t>
        </w:r>
        <w:r>
          <w:rPr>
            <w:lang w:eastAsia="zh-CN"/>
          </w:rPr>
          <w:t>，以便</w:t>
        </w:r>
        <w:r>
          <w:rPr>
            <w:rFonts w:hint="eastAsia"/>
            <w:lang w:eastAsia="zh-CN"/>
          </w:rPr>
          <w:t>在</w:t>
        </w:r>
        <w:r>
          <w:rPr>
            <w:lang w:eastAsia="zh-CN"/>
          </w:rPr>
          <w:t>测量方法和限值确定方面</w:t>
        </w:r>
        <w:r>
          <w:rPr>
            <w:rFonts w:hint="eastAsia"/>
            <w:lang w:eastAsia="zh-CN"/>
          </w:rPr>
          <w:t>加强</w:t>
        </w:r>
        <w:r>
          <w:rPr>
            <w:lang w:eastAsia="zh-CN"/>
          </w:rPr>
          <w:t>一致</w:t>
        </w:r>
        <w:r>
          <w:rPr>
            <w:rFonts w:hint="eastAsia"/>
            <w:lang w:eastAsia="zh-CN"/>
          </w:rPr>
          <w:t>性</w:t>
        </w:r>
        <w:r>
          <w:rPr>
            <w:lang w:eastAsia="zh-CN"/>
          </w:rPr>
          <w:t>，避免产品和服务交换</w:t>
        </w:r>
        <w:r>
          <w:rPr>
            <w:rFonts w:hint="eastAsia"/>
            <w:lang w:eastAsia="zh-CN"/>
          </w:rPr>
          <w:t>中</w:t>
        </w:r>
        <w:r>
          <w:rPr>
            <w:lang w:eastAsia="zh-CN"/>
          </w:rPr>
          <w:t>的困难，同时认识到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Pr>
            <w:lang w:eastAsia="zh-CN"/>
          </w:rPr>
          <w:t>的国家委员会，还包括国际民航组织和广播联盟等一系列关注降低无线电干扰的国际组织</w:t>
        </w:r>
      </w:ins>
      <w:ins w:id="31" w:author="Xu, Hui" w:date="2015-04-29T12:10:00Z">
        <w:r w:rsidR="007A3AC1">
          <w:rPr>
            <w:rFonts w:hint="eastAsia"/>
            <w:lang w:eastAsia="zh-CN"/>
          </w:rPr>
          <w:t>；</w:t>
        </w:r>
      </w:ins>
    </w:p>
    <w:p w:rsidR="008A0D28" w:rsidRDefault="008A0D28" w:rsidP="00F2042A">
      <w:pPr>
        <w:rPr>
          <w:lang w:eastAsia="zh-CN"/>
        </w:rPr>
      </w:pPr>
      <w:r w:rsidRPr="00B849B6">
        <w:rPr>
          <w:i/>
          <w:iCs/>
          <w:lang w:eastAsia="zh-CN"/>
        </w:rPr>
        <w:t>c)</w:t>
      </w:r>
      <w:r w:rsidRPr="00A70238">
        <w:rPr>
          <w:lang w:eastAsia="zh-CN"/>
        </w:rPr>
        <w:tab/>
      </w:r>
      <w:r>
        <w:rPr>
          <w:rFonts w:hint="eastAsia"/>
          <w:lang w:eastAsia="zh-CN"/>
        </w:rPr>
        <w:t>此</w:t>
      </w:r>
      <w:r w:rsidRPr="00A70238">
        <w:rPr>
          <w:rFonts w:hint="eastAsia"/>
          <w:lang w:eastAsia="zh-CN"/>
        </w:rPr>
        <w:t>类组织可能</w:t>
      </w:r>
      <w:r>
        <w:rPr>
          <w:rFonts w:hint="eastAsia"/>
          <w:lang w:eastAsia="zh-CN"/>
        </w:rPr>
        <w:t>会识别、定义</w:t>
      </w:r>
      <w:r w:rsidRPr="00A70238">
        <w:rPr>
          <w:rFonts w:hint="eastAsia"/>
          <w:lang w:eastAsia="zh-CN"/>
        </w:rPr>
        <w:t>无线电通信研究组</w:t>
      </w:r>
      <w:r>
        <w:rPr>
          <w:rFonts w:hint="eastAsia"/>
          <w:lang w:eastAsia="zh-CN"/>
        </w:rPr>
        <w:t>尤其</w:t>
      </w:r>
      <w:r w:rsidRPr="00A70238">
        <w:rPr>
          <w:rFonts w:hint="eastAsia"/>
          <w:lang w:eastAsia="zh-CN"/>
        </w:rPr>
        <w:t>关</w:t>
      </w:r>
      <w:r>
        <w:rPr>
          <w:rFonts w:hint="eastAsia"/>
          <w:lang w:eastAsia="zh-CN"/>
        </w:rPr>
        <w:t>心</w:t>
      </w:r>
      <w:r w:rsidRPr="00A70238">
        <w:rPr>
          <w:rFonts w:hint="eastAsia"/>
          <w:lang w:eastAsia="zh-CN"/>
        </w:rPr>
        <w:t>的问题并提出解决方案；</w:t>
      </w:r>
    </w:p>
    <w:p w:rsidR="00A22191" w:rsidRDefault="005953A0" w:rsidP="00F2042A">
      <w:pPr>
        <w:rPr>
          <w:lang w:eastAsia="zh-CN"/>
        </w:rPr>
      </w:pPr>
      <w:ins w:id="32" w:author="Chi, Jianping" w:date="2015-04-28T11:30:00Z">
        <w:r w:rsidRPr="0004286D">
          <w:rPr>
            <w:i/>
            <w:lang w:eastAsia="zh-CN"/>
          </w:rPr>
          <w:t>c</w:t>
        </w:r>
        <w:r w:rsidRPr="00760B74">
          <w:rPr>
            <w:rFonts w:ascii="STKaiti" w:eastAsia="STKaiti" w:hAnsi="STKaiti" w:hint="eastAsia"/>
            <w:iCs/>
            <w:sz w:val="16"/>
            <w:szCs w:val="16"/>
            <w:lang w:eastAsia="zh-CN"/>
          </w:rPr>
          <w:t>之</w:t>
        </w:r>
        <w:r w:rsidRPr="00760B74">
          <w:rPr>
            <w:rFonts w:ascii="STKaiti" w:eastAsia="STKaiti" w:hAnsi="STKaiti"/>
            <w:iCs/>
            <w:sz w:val="16"/>
            <w:szCs w:val="16"/>
            <w:lang w:eastAsia="zh-CN"/>
          </w:rPr>
          <w:t>二</w:t>
        </w:r>
        <w:r w:rsidRPr="0004286D">
          <w:rPr>
            <w:i/>
            <w:lang w:eastAsia="zh-CN"/>
          </w:rPr>
          <w:t>)</w:t>
        </w:r>
        <w:r>
          <w:rPr>
            <w:lang w:eastAsia="zh-CN"/>
          </w:rPr>
          <w:tab/>
        </w:r>
        <w:r>
          <w:rPr>
            <w:rFonts w:hint="eastAsia"/>
            <w:lang w:eastAsia="zh-CN"/>
          </w:rPr>
          <w:t>《</w:t>
        </w:r>
        <w:r>
          <w:rPr>
            <w:lang w:eastAsia="zh-CN"/>
          </w:rPr>
          <w:t>无线电规则》和不同</w:t>
        </w:r>
        <w:r>
          <w:rPr>
            <w:lang w:eastAsia="zh-CN"/>
          </w:rPr>
          <w:t>ITU-R</w:t>
        </w:r>
        <w:r>
          <w:rPr>
            <w:rFonts w:hint="eastAsia"/>
            <w:lang w:eastAsia="zh-CN"/>
          </w:rPr>
          <w:t>建议书，</w:t>
        </w:r>
        <w:r>
          <w:rPr>
            <w:lang w:eastAsia="zh-CN"/>
          </w:rPr>
          <w:t>已考虑到与国际电联宗旨</w:t>
        </w:r>
        <w:r>
          <w:rPr>
            <w:rFonts w:hint="eastAsia"/>
            <w:lang w:eastAsia="zh-CN"/>
          </w:rPr>
          <w:t>相关</w:t>
        </w:r>
        <w:r>
          <w:rPr>
            <w:lang w:eastAsia="zh-CN"/>
          </w:rPr>
          <w:t>的</w:t>
        </w:r>
        <w:r>
          <w:rPr>
            <w:lang w:eastAsia="zh-CN"/>
          </w:rPr>
          <w:t>ICAO</w:t>
        </w:r>
        <w:r>
          <w:rPr>
            <w:lang w:eastAsia="zh-CN"/>
          </w:rPr>
          <w:t>标准和推荐做法</w:t>
        </w:r>
        <w:r>
          <w:rPr>
            <w:rFonts w:hint="eastAsia"/>
            <w:lang w:eastAsia="zh-CN"/>
          </w:rPr>
          <w:t>以</w:t>
        </w:r>
        <w:r>
          <w:rPr>
            <w:lang w:eastAsia="zh-CN"/>
          </w:rPr>
          <w:t>及国际气象组织的业绩标准，而</w:t>
        </w:r>
        <w:r>
          <w:rPr>
            <w:lang w:eastAsia="zh-CN"/>
          </w:rPr>
          <w:t>ICAO</w:t>
        </w:r>
        <w:r>
          <w:rPr>
            <w:rFonts w:hint="eastAsia"/>
            <w:lang w:eastAsia="zh-CN"/>
          </w:rPr>
          <w:t>和</w:t>
        </w:r>
        <w:r>
          <w:rPr>
            <w:lang w:eastAsia="zh-CN"/>
          </w:rPr>
          <w:t>IMO</w:t>
        </w:r>
        <w:r>
          <w:rPr>
            <w:rFonts w:hint="eastAsia"/>
            <w:lang w:eastAsia="zh-CN"/>
          </w:rPr>
          <w:t>与</w:t>
        </w:r>
        <w:r>
          <w:rPr>
            <w:rFonts w:hint="eastAsia"/>
            <w:lang w:eastAsia="zh-CN"/>
          </w:rPr>
          <w:t>ISO</w:t>
        </w:r>
        <w:r>
          <w:rPr>
            <w:lang w:eastAsia="zh-CN"/>
          </w:rPr>
          <w:t>和</w:t>
        </w:r>
        <w:r>
          <w:rPr>
            <w:lang w:eastAsia="zh-CN"/>
          </w:rPr>
          <w:t>IEC</w:t>
        </w:r>
        <w:r>
          <w:rPr>
            <w:lang w:eastAsia="zh-CN"/>
          </w:rPr>
          <w:t>及其相关委员会和分</w:t>
        </w:r>
        <w:r>
          <w:rPr>
            <w:rFonts w:hint="eastAsia"/>
            <w:lang w:eastAsia="zh-CN"/>
          </w:rPr>
          <w:t>委员会的合作使</w:t>
        </w:r>
        <w:r>
          <w:rPr>
            <w:lang w:eastAsia="zh-CN"/>
          </w:rPr>
          <w:t>这些标准</w:t>
        </w:r>
        <w:r>
          <w:rPr>
            <w:rFonts w:hint="eastAsia"/>
            <w:lang w:eastAsia="zh-CN"/>
          </w:rPr>
          <w:t>得以</w:t>
        </w:r>
        <w:r>
          <w:rPr>
            <w:lang w:eastAsia="zh-CN"/>
          </w:rPr>
          <w:t>生效</w:t>
        </w:r>
        <w:r>
          <w:rPr>
            <w:rFonts w:hint="eastAsia"/>
            <w:lang w:eastAsia="zh-CN"/>
          </w:rPr>
          <w:t>；</w:t>
        </w:r>
      </w:ins>
    </w:p>
    <w:p w:rsidR="00F536AD" w:rsidRPr="00A70238" w:rsidRDefault="005953A0" w:rsidP="00F2042A">
      <w:pPr>
        <w:rPr>
          <w:lang w:eastAsia="zh-CN"/>
        </w:rPr>
      </w:pPr>
      <w:ins w:id="33" w:author="Chi, Jianping" w:date="2015-04-28T11:31:00Z">
        <w:r w:rsidRPr="0004286D">
          <w:rPr>
            <w:i/>
            <w:lang w:eastAsia="zh-CN"/>
          </w:rPr>
          <w:t>c</w:t>
        </w:r>
        <w:r w:rsidRPr="00760B74">
          <w:rPr>
            <w:rFonts w:ascii="STKaiti" w:eastAsia="STKaiti" w:hAnsi="STKaiti" w:hint="eastAsia"/>
            <w:iCs/>
            <w:sz w:val="16"/>
            <w:szCs w:val="16"/>
            <w:lang w:eastAsia="zh-CN"/>
          </w:rPr>
          <w:t>之三</w:t>
        </w:r>
        <w:r w:rsidRPr="0004286D">
          <w:rPr>
            <w:i/>
            <w:lang w:eastAsia="zh-CN"/>
          </w:rPr>
          <w:t>)</w:t>
        </w:r>
        <w:r>
          <w:rPr>
            <w:lang w:eastAsia="zh-CN"/>
          </w:rPr>
          <w:tab/>
          <w:t>ITU-T</w:t>
        </w:r>
        <w:r>
          <w:rPr>
            <w:lang w:eastAsia="zh-CN"/>
          </w:rPr>
          <w:t>已</w:t>
        </w:r>
        <w:r>
          <w:rPr>
            <w:rFonts w:hint="eastAsia"/>
            <w:lang w:eastAsia="zh-CN"/>
          </w:rPr>
          <w:t>通过</w:t>
        </w:r>
        <w:r>
          <w:rPr>
            <w:rFonts w:hint="eastAsia"/>
            <w:lang w:eastAsia="zh-CN"/>
          </w:rPr>
          <w:t>ITU</w:t>
        </w:r>
        <w:r>
          <w:rPr>
            <w:lang w:eastAsia="zh-CN"/>
          </w:rPr>
          <w:t>-T</w:t>
        </w:r>
        <w:r>
          <w:rPr>
            <w:rFonts w:hint="eastAsia"/>
            <w:lang w:eastAsia="zh-CN"/>
          </w:rPr>
          <w:t>第</w:t>
        </w:r>
        <w:r>
          <w:rPr>
            <w:rFonts w:hint="eastAsia"/>
            <w:lang w:eastAsia="zh-CN"/>
          </w:rPr>
          <w:t>7</w:t>
        </w:r>
        <w:r>
          <w:rPr>
            <w:rFonts w:hint="eastAsia"/>
            <w:lang w:eastAsia="zh-CN"/>
          </w:rPr>
          <w:t>号</w:t>
        </w:r>
        <w:r>
          <w:rPr>
            <w:lang w:eastAsia="zh-CN"/>
          </w:rPr>
          <w:t>决议</w:t>
        </w:r>
        <w:r>
          <w:rPr>
            <w:rFonts w:hint="eastAsia"/>
            <w:lang w:eastAsia="zh-CN"/>
          </w:rPr>
          <w:t>，</w:t>
        </w:r>
        <w:r>
          <w:rPr>
            <w:lang w:eastAsia="zh-CN"/>
          </w:rPr>
          <w:t>与</w:t>
        </w:r>
        <w:r>
          <w:rPr>
            <w:lang w:eastAsia="zh-CN"/>
          </w:rPr>
          <w:t>ISO</w:t>
        </w:r>
        <w:r>
          <w:rPr>
            <w:lang w:eastAsia="zh-CN"/>
          </w:rPr>
          <w:t>和</w:t>
        </w:r>
        <w:r>
          <w:rPr>
            <w:lang w:eastAsia="zh-CN"/>
          </w:rPr>
          <w:t>IEC</w:t>
        </w:r>
        <w:r>
          <w:rPr>
            <w:lang w:eastAsia="zh-CN"/>
          </w:rPr>
          <w:t>建立</w:t>
        </w:r>
        <w:r>
          <w:rPr>
            <w:rFonts w:hint="eastAsia"/>
            <w:lang w:eastAsia="zh-CN"/>
          </w:rPr>
          <w:t>了坚实</w:t>
        </w:r>
        <w:r>
          <w:rPr>
            <w:lang w:eastAsia="zh-CN"/>
          </w:rPr>
          <w:t>的合作关系；</w:t>
        </w:r>
      </w:ins>
    </w:p>
    <w:p w:rsidR="008A0D28" w:rsidRPr="00A70238" w:rsidRDefault="008A0D28" w:rsidP="00F2042A">
      <w:pPr>
        <w:rPr>
          <w:lang w:eastAsia="zh-CN"/>
        </w:rPr>
      </w:pPr>
      <w:r w:rsidRPr="00B849B6">
        <w:rPr>
          <w:i/>
          <w:iCs/>
          <w:lang w:eastAsia="zh-CN"/>
        </w:rPr>
        <w:t>d)</w:t>
      </w:r>
      <w:r w:rsidRPr="00A70238">
        <w:rPr>
          <w:lang w:eastAsia="zh-CN"/>
        </w:rPr>
        <w:tab/>
      </w:r>
      <w:r w:rsidRPr="00A70238">
        <w:rPr>
          <w:rFonts w:hint="eastAsia"/>
          <w:lang w:eastAsia="zh-CN"/>
        </w:rPr>
        <w:t>无线电通信研究组的</w:t>
      </w:r>
      <w:r>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rsidR="008A0D28" w:rsidRPr="00A70238" w:rsidRDefault="008A0D28" w:rsidP="00F2042A">
      <w:pPr>
        <w:rPr>
          <w:lang w:eastAsia="zh-CN"/>
        </w:rPr>
      </w:pPr>
      <w:r w:rsidRPr="00B849B6">
        <w:rPr>
          <w:i/>
          <w:iCs/>
          <w:lang w:eastAsia="zh-CN"/>
        </w:rPr>
        <w:t>e)</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sidR="00B37193">
        <w:rPr>
          <w:rFonts w:hint="eastAsia"/>
          <w:lang w:eastAsia="zh-CN"/>
        </w:rPr>
        <w:t>中</w:t>
      </w:r>
      <w:r w:rsidRPr="00A70238">
        <w:rPr>
          <w:rFonts w:hint="eastAsia"/>
          <w:lang w:eastAsia="zh-CN"/>
        </w:rPr>
        <w:t>引用其他</w:t>
      </w:r>
      <w:ins w:id="34" w:author="Chi, Jianping" w:date="2015-04-28T11:32:00Z">
        <w:r w:rsidR="00B37193">
          <w:rPr>
            <w:rFonts w:hint="eastAsia"/>
            <w:lang w:eastAsia="zh-CN"/>
          </w:rPr>
          <w:t>负责</w:t>
        </w:r>
      </w:ins>
      <w:r w:rsidRPr="00A70238">
        <w:rPr>
          <w:rFonts w:hint="eastAsia"/>
          <w:lang w:eastAsia="zh-CN"/>
        </w:rPr>
        <w:t>无线电通信</w:t>
      </w:r>
      <w:r w:rsidR="00B37193">
        <w:rPr>
          <w:rFonts w:hint="eastAsia"/>
          <w:lang w:eastAsia="zh-CN"/>
        </w:rPr>
        <w:t>业务</w:t>
      </w:r>
      <w:r w:rsidR="00B37193">
        <w:rPr>
          <w:lang w:eastAsia="zh-CN"/>
        </w:rPr>
        <w:t>的</w:t>
      </w:r>
      <w:r w:rsidRPr="00A70238">
        <w:rPr>
          <w:rFonts w:hint="eastAsia"/>
          <w:lang w:eastAsia="zh-CN"/>
        </w:rPr>
        <w:t>组织</w:t>
      </w:r>
      <w:r w:rsidR="00B37193">
        <w:rPr>
          <w:rFonts w:hint="eastAsia"/>
          <w:lang w:eastAsia="zh-CN"/>
        </w:rPr>
        <w:t>，</w:t>
      </w:r>
      <w:r w:rsidRPr="00A70238">
        <w:rPr>
          <w:rFonts w:hint="eastAsia"/>
          <w:lang w:eastAsia="zh-CN"/>
        </w:rPr>
        <w:t>可以最大限度地减少国际电联的出版和翻译成本，但应注意到，当包括了引用的非国际电联文件的成本时，用户获取这类</w:t>
      </w:r>
      <w:proofErr w:type="spellStart"/>
      <w:r w:rsidRPr="00A70238">
        <w:rPr>
          <w:lang w:eastAsia="zh-CN"/>
        </w:rPr>
        <w:t>ITU-R</w:t>
      </w:r>
      <w:proofErr w:type="spellEnd"/>
      <w:r w:rsidRPr="00A70238">
        <w:rPr>
          <w:rFonts w:hint="eastAsia"/>
          <w:lang w:eastAsia="zh-CN"/>
        </w:rPr>
        <w:t>建议书的总成本即会增加；</w:t>
      </w:r>
    </w:p>
    <w:p w:rsidR="008A0D28" w:rsidRPr="00A70238" w:rsidRDefault="008A0D28" w:rsidP="00F2042A">
      <w:pPr>
        <w:rPr>
          <w:lang w:eastAsia="zh-CN"/>
        </w:rPr>
      </w:pPr>
      <w:r w:rsidRPr="00B849B6">
        <w:rPr>
          <w:i/>
          <w:iCs/>
          <w:lang w:eastAsia="zh-CN"/>
        </w:rPr>
        <w:t>f)</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建议书的传播并增强其效用；</w:t>
      </w:r>
    </w:p>
    <w:p w:rsidR="008A0D28" w:rsidRPr="00A70238" w:rsidRDefault="008A0D28" w:rsidP="00F2042A">
      <w:pPr>
        <w:rPr>
          <w:lang w:eastAsia="zh-CN"/>
        </w:rPr>
      </w:pPr>
      <w:r w:rsidRPr="00B849B6">
        <w:rPr>
          <w:i/>
          <w:iCs/>
          <w:lang w:eastAsia="zh-CN"/>
        </w:rPr>
        <w:t>g)</w:t>
      </w:r>
      <w:r w:rsidRPr="00A70238">
        <w:rPr>
          <w:lang w:eastAsia="zh-CN"/>
        </w:rPr>
        <w:tab/>
      </w:r>
      <w:r w:rsidRPr="00A70238">
        <w:rPr>
          <w:rFonts w:hint="eastAsia"/>
          <w:lang w:eastAsia="zh-CN"/>
        </w:rPr>
        <w:t>最好与这类组织就版权问题建立相关的安排；</w:t>
      </w:r>
    </w:p>
    <w:p w:rsidR="008A0D28" w:rsidRPr="00A70238" w:rsidRDefault="008A0D28" w:rsidP="00F2042A">
      <w:pPr>
        <w:rPr>
          <w:lang w:eastAsia="zh-CN"/>
        </w:rPr>
      </w:pPr>
      <w:r w:rsidRPr="00D93BB9">
        <w:rPr>
          <w:i/>
          <w:iCs/>
          <w:lang w:eastAsia="zh-CN"/>
        </w:rPr>
        <w:lastRenderedPageBreak/>
        <w:t>h)</w:t>
      </w:r>
      <w:r w:rsidRPr="00A70238">
        <w:rPr>
          <w:lang w:eastAsia="zh-CN"/>
        </w:rPr>
        <w:tab/>
      </w:r>
      <w:r>
        <w:rPr>
          <w:rFonts w:hint="eastAsia"/>
          <w:lang w:eastAsia="zh-CN"/>
        </w:rPr>
        <w:t>“</w:t>
      </w:r>
      <w:r w:rsidRPr="00A70238">
        <w:rPr>
          <w:rFonts w:hint="eastAsia"/>
          <w:lang w:eastAsia="zh-CN"/>
        </w:rPr>
        <w:t>世界标准合作</w:t>
      </w:r>
      <w:r>
        <w:rPr>
          <w:rFonts w:hint="eastAsia"/>
          <w:lang w:eastAsia="zh-CN"/>
        </w:rPr>
        <w:t>”（</w:t>
      </w:r>
      <w:r>
        <w:rPr>
          <w:rFonts w:hint="eastAsia"/>
          <w:lang w:eastAsia="zh-CN"/>
        </w:rPr>
        <w:t>WSC</w:t>
      </w:r>
      <w:r>
        <w:rPr>
          <w:rFonts w:hint="eastAsia"/>
          <w:lang w:eastAsia="zh-CN"/>
        </w:rPr>
        <w:t>）</w:t>
      </w:r>
      <w:r w:rsidRPr="00A70238">
        <w:rPr>
          <w:rFonts w:hint="eastAsia"/>
          <w:lang w:eastAsia="zh-CN"/>
        </w:rPr>
        <w:t>的作用是加强和推进</w:t>
      </w:r>
      <w:r w:rsidRPr="00A70238">
        <w:rPr>
          <w:lang w:eastAsia="zh-CN"/>
        </w:rPr>
        <w:t>ITU-R</w:t>
      </w:r>
      <w:r w:rsidRPr="00A70238">
        <w:rPr>
          <w:rFonts w:hint="eastAsia"/>
          <w:lang w:eastAsia="zh-CN"/>
        </w:rPr>
        <w:t>、</w:t>
      </w:r>
      <w:r>
        <w:rPr>
          <w:rFonts w:hint="eastAsia"/>
          <w:lang w:eastAsia="zh-CN"/>
        </w:rPr>
        <w:t>ITU-T</w:t>
      </w:r>
      <w:r>
        <w:rPr>
          <w:rFonts w:hint="eastAsia"/>
          <w:lang w:eastAsia="zh-CN"/>
        </w:rPr>
        <w:t>、</w:t>
      </w:r>
      <w:r w:rsidRPr="00A70238">
        <w:rPr>
          <w:lang w:eastAsia="zh-CN"/>
        </w:rPr>
        <w:t>ISO</w:t>
      </w:r>
      <w:r w:rsidRPr="00A70238">
        <w:rPr>
          <w:rFonts w:hint="eastAsia"/>
          <w:lang w:eastAsia="zh-CN"/>
        </w:rPr>
        <w:t>和</w:t>
      </w:r>
      <w:r w:rsidRPr="00A70238">
        <w:rPr>
          <w:lang w:eastAsia="zh-CN"/>
        </w:rPr>
        <w:t>IEC</w:t>
      </w:r>
      <w:ins w:id="35" w:author="Chi, Jianping" w:date="2015-04-28T11:36:00Z">
        <w:r w:rsidR="00B37193">
          <w:rPr>
            <w:rFonts w:hint="eastAsia"/>
            <w:lang w:eastAsia="zh-CN"/>
          </w:rPr>
          <w:t>及其</w:t>
        </w:r>
        <w:r w:rsidR="00B37193">
          <w:rPr>
            <w:lang w:eastAsia="zh-CN"/>
          </w:rPr>
          <w:t>相关委员会和</w:t>
        </w:r>
      </w:ins>
      <w:ins w:id="36" w:author="Chi, Jianping" w:date="2015-04-28T11:37:00Z">
        <w:r w:rsidR="00B37193">
          <w:rPr>
            <w:rFonts w:hint="eastAsia"/>
            <w:lang w:eastAsia="zh-CN"/>
          </w:rPr>
          <w:t>分委员会</w:t>
        </w:r>
      </w:ins>
      <w:r w:rsidRPr="00A70238">
        <w:rPr>
          <w:rFonts w:hint="eastAsia"/>
          <w:lang w:eastAsia="zh-CN"/>
        </w:rPr>
        <w:t>在自愿和共识基础上建立的国际标准体系，</w:t>
      </w:r>
    </w:p>
    <w:p w:rsidR="008A0D28" w:rsidRPr="00A70238" w:rsidRDefault="008A0D28" w:rsidP="00F2042A">
      <w:pPr>
        <w:pStyle w:val="Call"/>
        <w:rPr>
          <w:lang w:eastAsia="zh-CN"/>
        </w:rPr>
      </w:pPr>
      <w:r w:rsidRPr="00A70238">
        <w:rPr>
          <w:rFonts w:hint="eastAsia"/>
          <w:lang w:eastAsia="zh-CN"/>
        </w:rPr>
        <w:t>注意到</w:t>
      </w:r>
    </w:p>
    <w:p w:rsidR="008A0D28" w:rsidRPr="00A70238" w:rsidRDefault="008A0D28" w:rsidP="00F2042A">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rsidR="008A0D28" w:rsidRPr="00A70238" w:rsidRDefault="008A0D28" w:rsidP="00F2042A">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rsidR="008A0D28" w:rsidRPr="00A70238" w:rsidRDefault="008A0D28" w:rsidP="00F2042A">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Pr>
          <w:rFonts w:hint="eastAsia"/>
          <w:lang w:eastAsia="zh-CN"/>
        </w:rPr>
        <w:t>同</w:t>
      </w:r>
      <w:r w:rsidRPr="00A70238">
        <w:rPr>
          <w:rFonts w:hint="eastAsia"/>
          <w:lang w:eastAsia="zh-CN"/>
        </w:rPr>
        <w:t>制定的有关与其他组织就具体建议书进行合作的程序，包括使用参考文件的程序，已自</w:t>
      </w:r>
      <w:r w:rsidRPr="00A70238">
        <w:rPr>
          <w:lang w:eastAsia="zh-CN"/>
        </w:rPr>
        <w:t>1999</w:t>
      </w:r>
      <w:r w:rsidRPr="00A70238">
        <w:rPr>
          <w:rFonts w:hint="eastAsia"/>
          <w:lang w:eastAsia="zh-CN"/>
        </w:rPr>
        <w:t>年起实施并运</w:t>
      </w:r>
      <w:r>
        <w:rPr>
          <w:rFonts w:hint="eastAsia"/>
          <w:lang w:eastAsia="zh-CN"/>
        </w:rPr>
        <w:t>转</w:t>
      </w:r>
      <w:r w:rsidRPr="00A70238">
        <w:rPr>
          <w:rFonts w:hint="eastAsia"/>
          <w:lang w:eastAsia="zh-CN"/>
        </w:rPr>
        <w:t>良好；</w:t>
      </w:r>
    </w:p>
    <w:p w:rsidR="008A0D28" w:rsidRPr="00A70238" w:rsidRDefault="008A0D28" w:rsidP="00F2042A">
      <w:pPr>
        <w:keepNext/>
        <w:rPr>
          <w:lang w:eastAsia="zh-CN"/>
        </w:rPr>
      </w:pPr>
      <w:r w:rsidRPr="00B849B6">
        <w:rPr>
          <w:i/>
          <w:iCs/>
          <w:lang w:eastAsia="zh-CN"/>
        </w:rPr>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Pr>
          <w:rStyle w:val="FootnoteReference"/>
          <w:lang w:eastAsia="zh-CN"/>
        </w:rPr>
        <w:footnoteReference w:customMarkFollows="1" w:id="2"/>
        <w:t>1</w:t>
      </w:r>
      <w:r w:rsidRPr="00A70238">
        <w:rPr>
          <w:rFonts w:hint="eastAsia"/>
          <w:lang w:eastAsia="zh-CN"/>
        </w:rPr>
        <w:t>之间的正式安排，成功地解决了合作、文件交流和版权问题；</w:t>
      </w:r>
    </w:p>
    <w:p w:rsidR="008A0D28" w:rsidRPr="00A70238" w:rsidRDefault="008A0D28" w:rsidP="00F2042A">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ins w:id="37" w:author="Chi, Jianping" w:date="2015-04-28T11:37:00Z">
        <w:r w:rsidR="00B37193">
          <w:rPr>
            <w:rFonts w:hint="eastAsia"/>
            <w:lang w:eastAsia="zh-CN"/>
          </w:rPr>
          <w:t>及其</w:t>
        </w:r>
        <w:r w:rsidR="00B37193">
          <w:rPr>
            <w:lang w:eastAsia="zh-CN"/>
          </w:rPr>
          <w:t>相关委员会和</w:t>
        </w:r>
        <w:r w:rsidR="00B37193">
          <w:rPr>
            <w:rFonts w:hint="eastAsia"/>
            <w:lang w:eastAsia="zh-CN"/>
          </w:rPr>
          <w:t>分委员会</w:t>
        </w:r>
      </w:ins>
      <w:r w:rsidRPr="00A70238">
        <w:rPr>
          <w:rFonts w:hint="eastAsia"/>
          <w:lang w:eastAsia="zh-CN"/>
        </w:rPr>
        <w:t>共同起草联合文本（包括建议书）是多年来的一贯做法，</w:t>
      </w:r>
    </w:p>
    <w:p w:rsidR="008A0D28" w:rsidRPr="00A70238" w:rsidRDefault="008A0D28" w:rsidP="00F2042A">
      <w:pPr>
        <w:pStyle w:val="Call"/>
        <w:rPr>
          <w:lang w:eastAsia="zh-CN"/>
        </w:rPr>
      </w:pPr>
      <w:r w:rsidRPr="00A70238">
        <w:rPr>
          <w:rFonts w:hint="eastAsia"/>
          <w:lang w:eastAsia="zh-CN"/>
        </w:rPr>
        <w:t>认识到</w:t>
      </w:r>
    </w:p>
    <w:p w:rsidR="008A0D28" w:rsidRPr="00A70238" w:rsidRDefault="008A0D28" w:rsidP="00F2042A">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rsidR="008A0D28" w:rsidRDefault="008A0D28" w:rsidP="00F2042A">
      <w:pPr>
        <w:rPr>
          <w:ins w:id="38" w:author="Chi, Jianping" w:date="2015-04-28T11:45:00Z"/>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del w:id="39" w:author="Chi, Jianping" w:date="2015-04-28T11:45:00Z">
        <w:r w:rsidRPr="00A70238" w:rsidDel="00CF2F22">
          <w:rPr>
            <w:rFonts w:hint="eastAsia"/>
            <w:lang w:eastAsia="zh-CN"/>
          </w:rPr>
          <w:delText>，</w:delText>
        </w:r>
      </w:del>
      <w:ins w:id="40" w:author="Chi, Jianping" w:date="2015-04-28T11:45:00Z">
        <w:r w:rsidR="00CF2F22">
          <w:rPr>
            <w:rFonts w:hint="eastAsia"/>
            <w:lang w:eastAsia="zh-CN"/>
          </w:rPr>
          <w:t>；</w:t>
        </w:r>
      </w:ins>
    </w:p>
    <w:p w:rsidR="00CF2F22" w:rsidRPr="00CF2F22" w:rsidRDefault="00CF2F22" w:rsidP="00F2042A">
      <w:pPr>
        <w:rPr>
          <w:lang w:eastAsia="zh-CN"/>
        </w:rPr>
      </w:pPr>
      <w:ins w:id="41" w:author="Chi, Jianping" w:date="2015-04-28T11:46:00Z">
        <w:r>
          <w:rPr>
            <w:rFonts w:hint="eastAsia"/>
            <w:lang w:eastAsia="zh-CN"/>
          </w:rPr>
          <w:t>c</w:t>
        </w:r>
      </w:ins>
      <w:ins w:id="42" w:author="Xu, Hui" w:date="2015-04-29T11:59:00Z">
        <w:r w:rsidR="00F52C23">
          <w:rPr>
            <w:lang w:eastAsia="zh-CN"/>
          </w:rPr>
          <w:t>)</w:t>
        </w:r>
        <w:r w:rsidR="00F52C23">
          <w:rPr>
            <w:lang w:eastAsia="zh-CN"/>
          </w:rPr>
          <w:tab/>
        </w:r>
      </w:ins>
      <w:ins w:id="43" w:author="Chi, Jianping" w:date="2015-04-28T11:45:00Z">
        <w:r>
          <w:rPr>
            <w:rFonts w:hint="eastAsia"/>
            <w:lang w:eastAsia="zh-CN"/>
          </w:rPr>
          <w:t>ITU-R</w:t>
        </w:r>
        <w:r>
          <w:rPr>
            <w:rFonts w:hint="eastAsia"/>
            <w:lang w:eastAsia="zh-CN"/>
          </w:rPr>
          <w:t>第</w:t>
        </w:r>
        <w:r>
          <w:rPr>
            <w:rFonts w:hint="eastAsia"/>
            <w:lang w:eastAsia="zh-CN"/>
          </w:rPr>
          <w:t>100</w:t>
        </w:r>
        <w:r>
          <w:rPr>
            <w:rFonts w:hint="eastAsia"/>
            <w:lang w:eastAsia="zh-CN"/>
          </w:rPr>
          <w:t>号意见</w:t>
        </w:r>
      </w:ins>
      <w:ins w:id="44" w:author="Chi, Jianping" w:date="2015-04-28T11:46:00Z">
        <w:r>
          <w:rPr>
            <w:rFonts w:hint="eastAsia"/>
            <w:lang w:eastAsia="zh-CN"/>
          </w:rPr>
          <w:t>满足了</w:t>
        </w:r>
      </w:ins>
      <w:ins w:id="45" w:author="Chi, Jianping" w:date="2015-04-28T11:47:00Z">
        <w:r>
          <w:rPr>
            <w:rFonts w:hint="eastAsia"/>
            <w:lang w:eastAsia="zh-CN"/>
          </w:rPr>
          <w:t>确保</w:t>
        </w:r>
        <w:r>
          <w:rPr>
            <w:lang w:eastAsia="zh-CN"/>
          </w:rPr>
          <w:t>将</w:t>
        </w:r>
      </w:ins>
      <w:ins w:id="46" w:author="Chi, Jianping" w:date="2015-04-28T11:45:00Z">
        <w:r>
          <w:rPr>
            <w:rFonts w:hint="eastAsia"/>
            <w:lang w:eastAsia="zh-CN"/>
          </w:rPr>
          <w:t>无线电频率用于《无线电规则》或其它相关国际电联出版物涉及范围之外用途的兼容性</w:t>
        </w:r>
      </w:ins>
      <w:ins w:id="47" w:author="Chi, Jianping" w:date="2015-04-28T11:47:00Z">
        <w:r>
          <w:rPr>
            <w:rFonts w:hint="eastAsia"/>
            <w:lang w:eastAsia="zh-CN"/>
          </w:rPr>
          <w:t>的需求</w:t>
        </w:r>
        <w:r>
          <w:rPr>
            <w:lang w:eastAsia="zh-CN"/>
          </w:rPr>
          <w:t>，</w:t>
        </w:r>
      </w:ins>
    </w:p>
    <w:p w:rsidR="008A0D28" w:rsidRPr="00A70238" w:rsidRDefault="008A0D28" w:rsidP="00F2042A">
      <w:pPr>
        <w:pStyle w:val="Call"/>
        <w:rPr>
          <w:lang w:eastAsia="zh-CN"/>
        </w:rPr>
      </w:pPr>
      <w:r w:rsidRPr="00A70238">
        <w:rPr>
          <w:rFonts w:hint="eastAsia"/>
          <w:lang w:eastAsia="zh-CN"/>
        </w:rPr>
        <w:t>做出决议</w:t>
      </w:r>
    </w:p>
    <w:p w:rsidR="008A0D28" w:rsidRPr="00A70238" w:rsidRDefault="008A0D28" w:rsidP="00F2042A">
      <w:pPr>
        <w:rPr>
          <w:lang w:eastAsia="zh-CN"/>
        </w:rPr>
      </w:pPr>
      <w:r w:rsidRPr="00A70238">
        <w:rPr>
          <w:lang w:eastAsia="zh-CN"/>
        </w:rPr>
        <w:t>1</w:t>
      </w:r>
      <w:r w:rsidRPr="00A70238">
        <w:rPr>
          <w:lang w:eastAsia="zh-CN"/>
        </w:rPr>
        <w:tab/>
      </w:r>
      <w:r w:rsidRPr="00A70238">
        <w:rPr>
          <w:rFonts w:hint="eastAsia"/>
          <w:lang w:eastAsia="zh-CN"/>
        </w:rPr>
        <w:t>主管部门应鼓励那些研究</w:t>
      </w:r>
      <w:ins w:id="48" w:author="Chi, Jianping" w:date="2015-04-28T11:48:00Z">
        <w:r w:rsidR="00CF2F22">
          <w:rPr>
            <w:rFonts w:hint="eastAsia"/>
            <w:lang w:eastAsia="zh-CN"/>
          </w:rPr>
          <w:t>影响</w:t>
        </w:r>
      </w:ins>
      <w:r w:rsidRPr="00A70238">
        <w:rPr>
          <w:rFonts w:hint="eastAsia"/>
          <w:lang w:eastAsia="zh-CN"/>
        </w:rPr>
        <w:t>无线电通信</w:t>
      </w:r>
      <w:ins w:id="49" w:author="Chi, Jianping" w:date="2015-04-28T11:49:00Z">
        <w:r w:rsidR="00CF2F22">
          <w:rPr>
            <w:rFonts w:hint="eastAsia"/>
            <w:lang w:eastAsia="zh-CN"/>
          </w:rPr>
          <w:t>问题</w:t>
        </w:r>
      </w:ins>
      <w:r w:rsidRPr="00A70238">
        <w:rPr>
          <w:rFonts w:hint="eastAsia"/>
          <w:lang w:eastAsia="zh-CN"/>
        </w:rPr>
        <w:t>的组织考虑无线电通信研究组的全球性活动</w:t>
      </w:r>
      <w:ins w:id="50" w:author="Chi, Jianping" w:date="2015-04-28T11:49:00Z">
        <w:r w:rsidR="00CF2F22">
          <w:rPr>
            <w:rFonts w:hint="eastAsia"/>
            <w:lang w:eastAsia="zh-CN"/>
          </w:rPr>
          <w:t>，</w:t>
        </w:r>
        <w:r w:rsidR="00CF2F22">
          <w:rPr>
            <w:lang w:eastAsia="zh-CN"/>
          </w:rPr>
          <w:t>以及就避免无线电干扰开展</w:t>
        </w:r>
      </w:ins>
      <w:ins w:id="51" w:author="Chi, Jianping" w:date="2015-04-28T11:50:00Z">
        <w:r w:rsidR="00CF2F22">
          <w:rPr>
            <w:rFonts w:hint="eastAsia"/>
            <w:lang w:eastAsia="zh-CN"/>
          </w:rPr>
          <w:t>合作</w:t>
        </w:r>
        <w:r w:rsidR="00CF2F22">
          <w:rPr>
            <w:lang w:eastAsia="zh-CN"/>
          </w:rPr>
          <w:t>的</w:t>
        </w:r>
        <w:r w:rsidR="00CF2F22">
          <w:rPr>
            <w:rFonts w:hint="eastAsia"/>
            <w:lang w:eastAsia="zh-CN"/>
          </w:rPr>
          <w:t>持续</w:t>
        </w:r>
        <w:r w:rsidR="00CF2F22">
          <w:rPr>
            <w:lang w:eastAsia="zh-CN"/>
          </w:rPr>
          <w:t>必要性</w:t>
        </w:r>
      </w:ins>
      <w:r w:rsidRPr="00A70238">
        <w:rPr>
          <w:rFonts w:hint="eastAsia"/>
          <w:lang w:eastAsia="zh-CN"/>
        </w:rPr>
        <w:t>；</w:t>
      </w:r>
    </w:p>
    <w:p w:rsidR="008A0D28" w:rsidRPr="00A70238" w:rsidRDefault="008A0D28" w:rsidP="00F2042A">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建议书可以引用其他组织持</w:t>
      </w:r>
      <w:r>
        <w:rPr>
          <w:rFonts w:hint="eastAsia"/>
          <w:lang w:eastAsia="zh-CN"/>
        </w:rPr>
        <w:t>有</w:t>
      </w:r>
      <w:r w:rsidRPr="00A70238">
        <w:rPr>
          <w:rFonts w:hint="eastAsia"/>
          <w:lang w:eastAsia="zh-CN"/>
        </w:rPr>
        <w:t>的已获批准的标准；</w:t>
      </w:r>
    </w:p>
    <w:p w:rsidR="008A0D28" w:rsidRPr="00A70238" w:rsidRDefault="008A0D28" w:rsidP="00F2042A">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Pr>
          <w:rFonts w:hint="eastAsia"/>
          <w:lang w:eastAsia="zh-CN"/>
        </w:rPr>
        <w:t>协</w:t>
      </w:r>
      <w:r w:rsidRPr="00A70238">
        <w:rPr>
          <w:rFonts w:hint="eastAsia"/>
          <w:lang w:eastAsia="zh-CN"/>
        </w:rPr>
        <w:t>作和交流信息；</w:t>
      </w:r>
    </w:p>
    <w:p w:rsidR="008A0D28" w:rsidRPr="00A70238" w:rsidRDefault="008A0D28" w:rsidP="00F2042A">
      <w:pPr>
        <w:rPr>
          <w:lang w:eastAsia="zh-CN"/>
        </w:rPr>
      </w:pPr>
      <w:r w:rsidRPr="00A70238">
        <w:rPr>
          <w:lang w:eastAsia="zh-CN"/>
        </w:rPr>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Pr>
          <w:rFonts w:hint="eastAsia"/>
          <w:lang w:eastAsia="zh-CN"/>
        </w:rPr>
        <w:t>协</w:t>
      </w:r>
      <w:r w:rsidRPr="00A70238">
        <w:rPr>
          <w:rFonts w:hint="eastAsia"/>
          <w:lang w:eastAsia="zh-CN"/>
        </w:rPr>
        <w:t>作的指导，</w:t>
      </w:r>
    </w:p>
    <w:p w:rsidR="008A0D28" w:rsidRPr="00AB0292" w:rsidRDefault="008A0D28" w:rsidP="00F2042A">
      <w:pPr>
        <w:pStyle w:val="Call"/>
        <w:rPr>
          <w:rFonts w:ascii="SimSun" w:hAnsi="SimSun"/>
          <w:lang w:eastAsia="zh-CN"/>
        </w:rPr>
      </w:pPr>
      <w:r w:rsidRPr="00A70238">
        <w:rPr>
          <w:rFonts w:hint="eastAsia"/>
          <w:lang w:eastAsia="zh-CN"/>
        </w:rPr>
        <w:lastRenderedPageBreak/>
        <w:t>责成主任，</w:t>
      </w:r>
      <w:r w:rsidRPr="00AB0292">
        <w:rPr>
          <w:rFonts w:ascii="SimSun" w:eastAsia="SimSun" w:hAnsi="SimSun" w:hint="eastAsia"/>
          <w:lang w:eastAsia="zh-CN"/>
        </w:rPr>
        <w:t>在附件</w:t>
      </w:r>
      <w:r w:rsidRPr="00AB0292">
        <w:rPr>
          <w:rFonts w:ascii="SimSun" w:eastAsia="SimSun" w:hAnsi="SimSun"/>
          <w:lang w:eastAsia="zh-CN"/>
        </w:rPr>
        <w:t>1</w:t>
      </w:r>
      <w:r w:rsidRPr="00AB0292">
        <w:rPr>
          <w:rFonts w:ascii="SimSun" w:eastAsia="SimSun" w:hAnsi="SimSun" w:hint="eastAsia"/>
          <w:lang w:eastAsia="zh-CN"/>
        </w:rPr>
        <w:t>的框架内</w:t>
      </w:r>
    </w:p>
    <w:p w:rsidR="008A0D28" w:rsidRPr="00A70238" w:rsidRDefault="008A0D28" w:rsidP="00F2042A">
      <w:pPr>
        <w:rPr>
          <w:lang w:eastAsia="zh-CN"/>
        </w:rPr>
      </w:pPr>
      <w:r w:rsidRPr="00A70238">
        <w:rPr>
          <w:lang w:eastAsia="zh-CN"/>
        </w:rPr>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建议书中引用其他组织文件的程序的指导原则；</w:t>
      </w:r>
    </w:p>
    <w:p w:rsidR="008A0D28" w:rsidRPr="00A70238" w:rsidRDefault="008A0D28" w:rsidP="00F2042A">
      <w:pPr>
        <w:rPr>
          <w:lang w:eastAsia="zh-CN"/>
        </w:rPr>
      </w:pPr>
      <w:r w:rsidRPr="00A70238">
        <w:rPr>
          <w:lang w:eastAsia="zh-CN"/>
        </w:rPr>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rsidR="008A0D28" w:rsidRPr="003C6444" w:rsidRDefault="008A0D28" w:rsidP="00F2042A">
      <w:pPr>
        <w:pStyle w:val="Call"/>
        <w:rPr>
          <w:lang w:eastAsia="zh-CN"/>
        </w:rPr>
      </w:pPr>
      <w:r w:rsidRPr="003C6444">
        <w:rPr>
          <w:lang w:eastAsia="zh-CN"/>
        </w:rPr>
        <w:t>进一步责成主任，根据责成主任</w:t>
      </w:r>
      <w:r w:rsidRPr="003C6444">
        <w:rPr>
          <w:lang w:eastAsia="zh-CN"/>
        </w:rPr>
        <w:t>1</w:t>
      </w:r>
      <w:r w:rsidRPr="003C6444">
        <w:rPr>
          <w:lang w:eastAsia="zh-CN"/>
        </w:rPr>
        <w:t>和</w:t>
      </w:r>
      <w:r w:rsidRPr="003C6444">
        <w:rPr>
          <w:lang w:eastAsia="zh-CN"/>
        </w:rPr>
        <w:t>2</w:t>
      </w:r>
    </w:p>
    <w:p w:rsidR="008A0D28" w:rsidRPr="00A70238" w:rsidRDefault="008A0D28" w:rsidP="00F2042A">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rsidR="008A0D28" w:rsidRPr="00A70238" w:rsidRDefault="008A0D28" w:rsidP="009B7F48">
      <w:pPr>
        <w:pStyle w:val="enumlev1"/>
        <w:rPr>
          <w:lang w:eastAsia="zh-CN"/>
        </w:rPr>
      </w:pPr>
      <w:r w:rsidRPr="00B849B6">
        <w:rPr>
          <w:i/>
          <w:iCs/>
          <w:lang w:eastAsia="zh-CN"/>
        </w:rPr>
        <w:t>a)</w:t>
      </w:r>
      <w:r w:rsidRPr="00A70238">
        <w:rPr>
          <w:lang w:eastAsia="zh-CN"/>
        </w:rPr>
        <w:tab/>
      </w:r>
      <w:r>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建议书中使用对其他组织文件的引用；以及</w:t>
      </w:r>
    </w:p>
    <w:p w:rsidR="008A0D28" w:rsidRPr="00A70238" w:rsidRDefault="008A0D28" w:rsidP="009B7F48">
      <w:pPr>
        <w:pStyle w:val="enumlev1"/>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rsidR="008A0D28" w:rsidRPr="00A70238" w:rsidRDefault="008A0D28" w:rsidP="00F2042A">
      <w:pPr>
        <w:pStyle w:val="Call"/>
        <w:rPr>
          <w:lang w:eastAsia="zh-CN"/>
        </w:rPr>
      </w:pPr>
      <w:r w:rsidRPr="00A70238">
        <w:rPr>
          <w:rFonts w:hint="eastAsia"/>
          <w:lang w:eastAsia="zh-CN"/>
        </w:rPr>
        <w:t>责成无线电通信顾问组</w:t>
      </w:r>
    </w:p>
    <w:p w:rsidR="008A0D28" w:rsidRPr="00A70238" w:rsidRDefault="008A0D28" w:rsidP="00F2042A">
      <w:pPr>
        <w:ind w:firstLineChars="200" w:firstLine="480"/>
        <w:rPr>
          <w:lang w:eastAsia="zh-CN"/>
        </w:rPr>
      </w:pPr>
      <w:r w:rsidRPr="00A70238">
        <w:rPr>
          <w:rFonts w:hint="eastAsia"/>
          <w:lang w:eastAsia="zh-CN"/>
        </w:rPr>
        <w:t>审议这些指导原则。</w:t>
      </w:r>
    </w:p>
    <w:p w:rsidR="008A0D28" w:rsidRPr="00A70238" w:rsidRDefault="008A0D28" w:rsidP="00F2042A">
      <w:pPr>
        <w:pStyle w:val="AnnexNo"/>
        <w:rPr>
          <w:lang w:eastAsia="zh-CN"/>
        </w:rPr>
      </w:pPr>
      <w:r w:rsidRPr="00A70238">
        <w:rPr>
          <w:rFonts w:hint="eastAsia"/>
          <w:lang w:eastAsia="zh-CN"/>
        </w:rPr>
        <w:t>附件</w:t>
      </w:r>
      <w:r w:rsidRPr="00A70238">
        <w:rPr>
          <w:lang w:eastAsia="zh-CN"/>
        </w:rPr>
        <w:t>1</w:t>
      </w:r>
    </w:p>
    <w:p w:rsidR="008A0D28" w:rsidRPr="00A70238" w:rsidRDefault="008A0D28" w:rsidP="00F2042A">
      <w:pPr>
        <w:pStyle w:val="Annextitle"/>
        <w:rPr>
          <w:lang w:eastAsia="zh-CN"/>
        </w:rPr>
      </w:pPr>
      <w:r w:rsidRPr="00A70238">
        <w:rPr>
          <w:lang w:eastAsia="zh-CN"/>
        </w:rPr>
        <w:t>ITU-R</w:t>
      </w:r>
      <w:r w:rsidRPr="00A70238">
        <w:rPr>
          <w:rFonts w:hint="eastAsia"/>
          <w:lang w:eastAsia="zh-CN"/>
        </w:rPr>
        <w:t>与其他组织的互动原则</w:t>
      </w:r>
    </w:p>
    <w:p w:rsidR="008A0D28" w:rsidRPr="00A70238" w:rsidRDefault="008A0D28" w:rsidP="00F2042A">
      <w:pPr>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rsidR="008A0D28" w:rsidRPr="00A70238" w:rsidRDefault="008A0D28" w:rsidP="00924776">
      <w:pPr>
        <w:pStyle w:val="enumlev1"/>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建议书中引用其他组织的文件；</w:t>
      </w:r>
    </w:p>
    <w:p w:rsidR="008A0D28" w:rsidRPr="00A70238" w:rsidRDefault="008A0D28" w:rsidP="00924776">
      <w:pPr>
        <w:pStyle w:val="enumlev1"/>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Pr>
          <w:rFonts w:hint="eastAsia"/>
          <w:lang w:eastAsia="zh-CN"/>
        </w:rPr>
        <w:t>，</w:t>
      </w:r>
      <w:r w:rsidRPr="00A70238">
        <w:rPr>
          <w:rFonts w:hint="eastAsia"/>
          <w:lang w:eastAsia="zh-CN"/>
        </w:rPr>
        <w:t>以及制定共同文件（包括建议书）时与其他组织进行合作和协调。</w:t>
      </w:r>
    </w:p>
    <w:p w:rsidR="008A0D28" w:rsidRPr="00A70238" w:rsidRDefault="008A0D28" w:rsidP="00F2042A">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rsidR="008A0D28" w:rsidRPr="00A70238" w:rsidRDefault="008A0D28" w:rsidP="00F2042A">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rsidR="008A0D28" w:rsidRPr="00A70238" w:rsidRDefault="008A0D28" w:rsidP="00F2042A">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成员资格的代替。在各种情况下都应鼓励成员资格，然而，应当认识到这不是普适可能的，因此合作安排可能更为恰当。通过合作安排在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Pr>
          <w:rFonts w:hint="eastAsia"/>
          <w:lang w:eastAsia="zh-CN"/>
        </w:rPr>
        <w:t>利</w:t>
      </w:r>
      <w:r w:rsidRPr="00A70238">
        <w:rPr>
          <w:rFonts w:hint="eastAsia"/>
          <w:lang w:eastAsia="zh-CN"/>
        </w:rPr>
        <w:t>和特权产生负面影响。</w:t>
      </w:r>
    </w:p>
    <w:p w:rsidR="008A0D28" w:rsidRPr="00A70238" w:rsidRDefault="008A0D28" w:rsidP="00F2042A">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Pr>
          <w:rFonts w:hint="eastAsia"/>
          <w:lang w:eastAsia="zh-CN"/>
        </w:rPr>
        <w:t>简单</w:t>
      </w:r>
      <w:r w:rsidRPr="00A70238">
        <w:rPr>
          <w:rFonts w:hint="eastAsia"/>
          <w:lang w:eastAsia="zh-CN"/>
        </w:rPr>
        <w:t>。例如，对于“随便”的短期互动可能更适合采用通用的“一揽</w:t>
      </w:r>
      <w:r>
        <w:rPr>
          <w:rFonts w:hint="eastAsia"/>
          <w:lang w:eastAsia="zh-CN"/>
        </w:rPr>
        <w:t>子</w:t>
      </w:r>
      <w:r w:rsidRPr="00A70238">
        <w:rPr>
          <w:rFonts w:hint="eastAsia"/>
          <w:lang w:eastAsia="zh-CN"/>
        </w:rPr>
        <w:t>”指导</w:t>
      </w:r>
      <w:r>
        <w:rPr>
          <w:rFonts w:hint="eastAsia"/>
          <w:lang w:eastAsia="zh-CN"/>
        </w:rPr>
        <w:t>原则和程序，而非个性化</w:t>
      </w:r>
      <w:r w:rsidRPr="00A70238">
        <w:rPr>
          <w:rFonts w:hint="eastAsia"/>
          <w:lang w:eastAsia="zh-CN"/>
        </w:rPr>
        <w:t>安排。</w:t>
      </w:r>
    </w:p>
    <w:p w:rsidR="008A0D28" w:rsidRPr="00A70238" w:rsidRDefault="008A0D28" w:rsidP="00F2042A">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Pr="00A70238">
        <w:rPr>
          <w:lang w:eastAsia="zh-CN"/>
        </w:rPr>
        <w:t>ITU-R</w:t>
      </w:r>
      <w:r w:rsidRPr="00A70238">
        <w:rPr>
          <w:rFonts w:hint="eastAsia"/>
          <w:lang w:eastAsia="zh-CN"/>
        </w:rPr>
        <w:t>接触提供了一个统一的联系人，且</w:t>
      </w:r>
      <w:r w:rsidRPr="00A70238">
        <w:rPr>
          <w:lang w:eastAsia="zh-CN"/>
        </w:rPr>
        <w:t>ITU-R</w:t>
      </w:r>
      <w:r w:rsidRPr="00A70238">
        <w:rPr>
          <w:rFonts w:hint="eastAsia"/>
          <w:lang w:eastAsia="zh-CN"/>
        </w:rPr>
        <w:t>得以对这类信息流动进行管理、维护、复审、检查和审计。</w:t>
      </w:r>
    </w:p>
    <w:p w:rsidR="008A0D28" w:rsidRPr="00A70238" w:rsidRDefault="008A0D28" w:rsidP="00F2042A">
      <w:pPr>
        <w:rPr>
          <w:lang w:eastAsia="zh-CN"/>
        </w:rPr>
      </w:pPr>
      <w:r w:rsidRPr="00A70238">
        <w:rPr>
          <w:lang w:eastAsia="zh-CN"/>
        </w:rPr>
        <w:lastRenderedPageBreak/>
        <w:t>7</w:t>
      </w:r>
      <w:r w:rsidRPr="00A70238">
        <w:rPr>
          <w:lang w:eastAsia="zh-CN"/>
        </w:rPr>
        <w:tab/>
      </w:r>
      <w:r>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Pr>
          <w:rFonts w:hint="eastAsia"/>
          <w:lang w:eastAsia="zh-CN"/>
        </w:rPr>
        <w:t>与其他组织互动的</w:t>
      </w:r>
      <w:r w:rsidRPr="00A70238">
        <w:rPr>
          <w:rFonts w:hint="eastAsia"/>
          <w:lang w:eastAsia="zh-CN"/>
        </w:rPr>
        <w:t>报告。</w:t>
      </w:r>
    </w:p>
    <w:p w:rsidR="008A0D28" w:rsidRPr="00A70238" w:rsidRDefault="008A0D28" w:rsidP="00F2042A">
      <w:pPr>
        <w:rPr>
          <w:lang w:eastAsia="zh-CN"/>
        </w:rPr>
      </w:pPr>
      <w:r w:rsidRPr="00A70238">
        <w:rPr>
          <w:lang w:eastAsia="zh-CN"/>
        </w:rPr>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建议书使用，应使用</w:t>
      </w:r>
      <w:r>
        <w:rPr>
          <w:rFonts w:hint="eastAsia"/>
          <w:lang w:eastAsia="zh-CN"/>
        </w:rPr>
        <w:t>何等程度的规范性或信息性的参考文件，以及如何对参考文件进行存档和</w:t>
      </w:r>
      <w:r w:rsidRPr="00A70238">
        <w:rPr>
          <w:rFonts w:hint="eastAsia"/>
          <w:lang w:eastAsia="zh-CN"/>
        </w:rPr>
        <w:t>更新。</w:t>
      </w:r>
    </w:p>
    <w:p w:rsidR="008A0D28" w:rsidRPr="00A70238" w:rsidRDefault="008A0D28" w:rsidP="00F2042A">
      <w:pPr>
        <w:rPr>
          <w:lang w:eastAsia="zh-CN"/>
        </w:rPr>
      </w:pPr>
      <w:r w:rsidRPr="00A70238">
        <w:rPr>
          <w:lang w:eastAsia="zh-CN"/>
        </w:rPr>
        <w:t>9</w:t>
      </w:r>
      <w:r w:rsidRPr="00A70238">
        <w:rPr>
          <w:lang w:eastAsia="zh-CN"/>
        </w:rPr>
        <w:tab/>
      </w:r>
      <w:r>
        <w:rPr>
          <w:rFonts w:hint="eastAsia"/>
          <w:lang w:eastAsia="zh-CN"/>
        </w:rPr>
        <w:t>参考其他组织的文件可能涉及</w:t>
      </w:r>
      <w:r w:rsidRPr="00A70238">
        <w:rPr>
          <w:rFonts w:hint="eastAsia"/>
          <w:lang w:eastAsia="zh-CN"/>
        </w:rPr>
        <w:t>商业</w:t>
      </w:r>
      <w:r>
        <w:rPr>
          <w:rFonts w:hint="eastAsia"/>
          <w:lang w:eastAsia="zh-CN"/>
        </w:rPr>
        <w:t>和法律细节问题，包括遵守国际电联</w:t>
      </w:r>
      <w:r w:rsidRPr="00A70238">
        <w:rPr>
          <w:rFonts w:hint="eastAsia"/>
          <w:lang w:eastAsia="zh-CN"/>
        </w:rPr>
        <w:t>版权和专利政策。这些问题应由主任在个案基础上加以关注。</w:t>
      </w:r>
    </w:p>
    <w:p w:rsidR="008A0D28" w:rsidRPr="00A70238" w:rsidRDefault="008A0D28" w:rsidP="00F2042A">
      <w:pPr>
        <w:rPr>
          <w:lang w:eastAsia="zh-CN"/>
        </w:rPr>
      </w:pPr>
      <w:r w:rsidRPr="00A70238">
        <w:rPr>
          <w:lang w:eastAsia="zh-CN"/>
        </w:rPr>
        <w:t>10</w:t>
      </w:r>
      <w:r w:rsidRPr="00A70238">
        <w:rPr>
          <w:lang w:eastAsia="zh-CN"/>
        </w:rPr>
        <w:tab/>
        <w:t>ITU-R</w:t>
      </w:r>
      <w:r>
        <w:rPr>
          <w:rFonts w:hint="eastAsia"/>
          <w:lang w:eastAsia="zh-CN"/>
        </w:rPr>
        <w:t>与其他组织互动的指导原则和程序的细节应属主任</w:t>
      </w:r>
      <w:r w:rsidRPr="00A70238">
        <w:rPr>
          <w:rFonts w:hint="eastAsia"/>
          <w:lang w:eastAsia="zh-CN"/>
        </w:rPr>
        <w:t>职权范围。</w:t>
      </w:r>
    </w:p>
    <w:p w:rsidR="008A0D28" w:rsidRDefault="008A0D28" w:rsidP="00F2042A">
      <w:pPr>
        <w:rPr>
          <w:lang w:eastAsia="zh-CN"/>
        </w:rPr>
      </w:pPr>
    </w:p>
    <w:p w:rsidR="008A0D28" w:rsidRDefault="008A0D28" w:rsidP="00F2042A">
      <w:pPr>
        <w:pStyle w:val="Reasons"/>
        <w:rPr>
          <w:lang w:eastAsia="zh-CN"/>
        </w:rPr>
      </w:pPr>
    </w:p>
    <w:p w:rsidR="00BC3ACA" w:rsidRPr="008A0D28" w:rsidRDefault="008A0D28" w:rsidP="00F2042A">
      <w:pPr>
        <w:jc w:val="center"/>
      </w:pPr>
      <w:r>
        <w:t>______________</w:t>
      </w:r>
    </w:p>
    <w:sectPr w:rsidR="00BC3ACA" w:rsidRPr="008A0D28"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AF" w:rsidRDefault="00E576AF">
      <w:r>
        <w:separator/>
      </w:r>
    </w:p>
  </w:endnote>
  <w:endnote w:type="continuationSeparator" w:id="0">
    <w:p w:rsidR="00E576AF" w:rsidRDefault="00E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726F61" w:rsidP="006F31AB">
    <w:pPr>
      <w:pStyle w:val="Footer"/>
      <w:rPr>
        <w:lang w:eastAsia="zh-CN"/>
      </w:rPr>
    </w:pPr>
    <w:r>
      <w:fldChar w:fldCharType="begin"/>
    </w:r>
    <w:r>
      <w:instrText xml:space="preserve"> FILENAME \p  \* MERGEFORMAT </w:instrText>
    </w:r>
    <w:r>
      <w:fldChar w:fldCharType="separate"/>
    </w:r>
    <w:r>
      <w:t>P:\CHI\ITU-R\AG\RAG\RAG15\000\011C.docx</w:t>
    </w:r>
    <w:r>
      <w:fldChar w:fldCharType="end"/>
    </w:r>
    <w:r w:rsidR="00203463">
      <w:t xml:space="preserve"> (379370)</w:t>
    </w:r>
    <w:r w:rsidR="00203463">
      <w:tab/>
    </w:r>
    <w:r w:rsidR="00203463">
      <w:fldChar w:fldCharType="begin"/>
    </w:r>
    <w:r w:rsidR="00203463">
      <w:instrText xml:space="preserve"> SAVEDATE \@ DD.MM.YY </w:instrText>
    </w:r>
    <w:r w:rsidR="00203463">
      <w:fldChar w:fldCharType="separate"/>
    </w:r>
    <w:r>
      <w:t>29.04.15</w:t>
    </w:r>
    <w:r w:rsidR="00203463">
      <w:fldChar w:fldCharType="end"/>
    </w:r>
    <w:r w:rsidR="00203463">
      <w:tab/>
    </w:r>
    <w:r w:rsidR="00203463">
      <w:fldChar w:fldCharType="begin"/>
    </w:r>
    <w:r w:rsidR="00203463">
      <w:instrText xml:space="preserve"> PRINTDATE \@ DD.MM.YY </w:instrText>
    </w:r>
    <w:r w:rsidR="00203463">
      <w:fldChar w:fldCharType="separate"/>
    </w:r>
    <w:r>
      <w:t>29.04.15</w:t>
    </w:r>
    <w:r w:rsidR="002034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CF2F22" w:rsidP="00203463">
    <w:pPr>
      <w:pStyle w:val="Footer"/>
    </w:pPr>
    <w:fldSimple w:instr=" FILENAME \p  \* MERGEFORMAT ">
      <w:r w:rsidR="00726F61">
        <w:t>P:\CHI\ITU-R\AG\RAG\RAG15\000\011C.docx</w:t>
      </w:r>
    </w:fldSimple>
    <w:r w:rsidR="00203463">
      <w:t xml:space="preserve"> (379370)</w:t>
    </w:r>
    <w:r w:rsidR="00203463">
      <w:tab/>
    </w:r>
    <w:r w:rsidR="00203463">
      <w:fldChar w:fldCharType="begin"/>
    </w:r>
    <w:r w:rsidR="00203463">
      <w:instrText xml:space="preserve"> SAVEDATE \@ DD.MM.YY </w:instrText>
    </w:r>
    <w:r w:rsidR="00203463">
      <w:fldChar w:fldCharType="separate"/>
    </w:r>
    <w:r w:rsidR="00726F61">
      <w:t>29.04.15</w:t>
    </w:r>
    <w:r w:rsidR="00203463">
      <w:fldChar w:fldCharType="end"/>
    </w:r>
    <w:r w:rsidR="00203463">
      <w:tab/>
    </w:r>
    <w:r w:rsidR="00203463">
      <w:fldChar w:fldCharType="begin"/>
    </w:r>
    <w:r w:rsidR="00203463">
      <w:instrText xml:space="preserve"> PRINTDATE \@ DD.MM.YY </w:instrText>
    </w:r>
    <w:r w:rsidR="00203463">
      <w:fldChar w:fldCharType="separate"/>
    </w:r>
    <w:r w:rsidR="00726F61">
      <w:t>29.04.15</w:t>
    </w:r>
    <w:r w:rsidR="002034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AF" w:rsidRDefault="00E576AF">
      <w:r>
        <w:t>____________________</w:t>
      </w:r>
    </w:p>
  </w:footnote>
  <w:footnote w:type="continuationSeparator" w:id="0">
    <w:p w:rsidR="00E576AF" w:rsidRDefault="00E576AF">
      <w:r>
        <w:continuationSeparator/>
      </w:r>
    </w:p>
  </w:footnote>
  <w:footnote w:id="1">
    <w:p w:rsidR="008A0D28" w:rsidRDefault="008A0D28" w:rsidP="008A0D28">
      <w:pPr>
        <w:pStyle w:val="FootnoteText"/>
        <w:rPr>
          <w:lang w:eastAsia="zh-CN"/>
        </w:rPr>
      </w:pPr>
      <w:r>
        <w:rPr>
          <w:rStyle w:val="FootnoteReference"/>
          <w:lang w:eastAsia="zh-CN"/>
        </w:rPr>
        <w:t>*</w:t>
      </w:r>
      <w:r>
        <w:rPr>
          <w:lang w:eastAsia="zh-CN"/>
        </w:rPr>
        <w:tab/>
      </w:r>
      <w:r w:rsidRPr="00D905E9">
        <w:rPr>
          <w:rFonts w:hint="eastAsia"/>
          <w:lang w:eastAsia="zh-CN"/>
        </w:rPr>
        <w:t>应提请电信标准化部门和电信发展部门注意本决议。</w:t>
      </w:r>
    </w:p>
  </w:footnote>
  <w:footnote w:id="2">
    <w:p w:rsidR="008A0D28" w:rsidRPr="00AB0292" w:rsidRDefault="008A0D28" w:rsidP="008A0D28">
      <w:pPr>
        <w:pStyle w:val="FootnoteText"/>
        <w:rPr>
          <w:lang w:eastAsia="zh-CN"/>
        </w:rPr>
      </w:pPr>
      <w:r>
        <w:rPr>
          <w:rStyle w:val="FootnoteReference"/>
          <w:lang w:eastAsia="zh-CN"/>
        </w:rPr>
        <w:t>1</w:t>
      </w:r>
      <w:r w:rsidRPr="00EE45AD">
        <w:rPr>
          <w:szCs w:val="22"/>
          <w:lang w:eastAsia="zh-CN"/>
        </w:rPr>
        <w:tab/>
      </w:r>
      <w:r w:rsidRPr="00EE45AD">
        <w:rPr>
          <w:rFonts w:hint="eastAsia"/>
          <w:caps/>
          <w:szCs w:val="22"/>
          <w:lang w:val="fr-FR" w:eastAsia="zh-CN"/>
        </w:rPr>
        <w:t>国际电联和欧洲电信标准学会（</w:t>
      </w:r>
      <w:r w:rsidRPr="00EE45AD">
        <w:rPr>
          <w:caps/>
          <w:szCs w:val="22"/>
          <w:lang w:val="fr-FR" w:eastAsia="zh-CN"/>
        </w:rPr>
        <w:t>ETSI</w:t>
      </w:r>
      <w:r w:rsidRPr="00EE45AD">
        <w:rPr>
          <w:rFonts w:hint="eastAsia"/>
          <w:caps/>
          <w:szCs w:val="22"/>
          <w:lang w:val="fr-FR" w:eastAsia="zh-CN"/>
        </w:rPr>
        <w:t>）以及活动图像及电视工程师协会（</w:t>
      </w:r>
      <w:r w:rsidRPr="00EE45AD">
        <w:rPr>
          <w:caps/>
          <w:szCs w:val="22"/>
          <w:lang w:val="fr-FR" w:eastAsia="zh-CN"/>
        </w:rPr>
        <w:t>SMPTE</w:t>
      </w:r>
      <w:r>
        <w:rPr>
          <w:rFonts w:hint="eastAsia"/>
          <w:caps/>
          <w:szCs w:val="22"/>
          <w:lang w:val="fr-FR" w:eastAsia="zh-CN"/>
        </w:rPr>
        <w:t>）之间已制定</w:t>
      </w:r>
      <w:r w:rsidRPr="00EE45AD">
        <w:rPr>
          <w:rFonts w:hint="eastAsia"/>
          <w:caps/>
          <w:szCs w:val="22"/>
          <w:lang w:val="fr-FR" w:eastAsia="zh-CN"/>
        </w:rPr>
        <w:t>协议。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726F61">
      <w:rPr>
        <w:noProof/>
      </w:rPr>
      <w:t>5</w:t>
    </w:r>
    <w:r>
      <w:fldChar w:fldCharType="end"/>
    </w:r>
  </w:p>
  <w:p w:rsidR="005E6891" w:rsidRPr="00AF0B82" w:rsidRDefault="005E6891" w:rsidP="00777351">
    <w:pPr>
      <w:pStyle w:val="Header"/>
      <w:rPr>
        <w:lang w:eastAsia="zh-CN"/>
      </w:rPr>
    </w:pPr>
    <w:r w:rsidRPr="00AF0B82">
      <w:t>RAG</w:t>
    </w:r>
    <w:r w:rsidR="00BC3ACA">
      <w:rPr>
        <w:lang w:eastAsia="zh-CN"/>
      </w:rPr>
      <w:t>1</w:t>
    </w:r>
    <w:r w:rsidR="00747D24">
      <w:rPr>
        <w:lang w:eastAsia="zh-CN"/>
      </w:rPr>
      <w:t>5</w:t>
    </w:r>
    <w:r w:rsidR="009D76F8">
      <w:rPr>
        <w:lang w:eastAsia="zh-CN"/>
      </w:rPr>
      <w:t>-1</w:t>
    </w:r>
    <w:r w:rsidRPr="00AF0B82">
      <w:t>/</w:t>
    </w:r>
    <w:r w:rsidR="00203463">
      <w:rPr>
        <w:lang w:eastAsia="zh-CN"/>
      </w:rPr>
      <w:t>11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AF"/>
    <w:rsid w:val="00020106"/>
    <w:rsid w:val="00021007"/>
    <w:rsid w:val="00034C59"/>
    <w:rsid w:val="00061AEC"/>
    <w:rsid w:val="00062FA4"/>
    <w:rsid w:val="0006614B"/>
    <w:rsid w:val="00082FBE"/>
    <w:rsid w:val="00084871"/>
    <w:rsid w:val="00085541"/>
    <w:rsid w:val="00093C73"/>
    <w:rsid w:val="000A0059"/>
    <w:rsid w:val="000A4F34"/>
    <w:rsid w:val="000A5F9E"/>
    <w:rsid w:val="000B0A4F"/>
    <w:rsid w:val="000B4D42"/>
    <w:rsid w:val="000C0FEC"/>
    <w:rsid w:val="000E494F"/>
    <w:rsid w:val="000F09E2"/>
    <w:rsid w:val="000F1C46"/>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5216"/>
    <w:rsid w:val="0019729C"/>
    <w:rsid w:val="001A5A4C"/>
    <w:rsid w:val="001B032E"/>
    <w:rsid w:val="001D2334"/>
    <w:rsid w:val="001D54DE"/>
    <w:rsid w:val="001D6E77"/>
    <w:rsid w:val="001E5A76"/>
    <w:rsid w:val="001E692F"/>
    <w:rsid w:val="001E7277"/>
    <w:rsid w:val="001F3E28"/>
    <w:rsid w:val="001F6763"/>
    <w:rsid w:val="001F75CD"/>
    <w:rsid w:val="00203463"/>
    <w:rsid w:val="0020573C"/>
    <w:rsid w:val="00213AE0"/>
    <w:rsid w:val="00221367"/>
    <w:rsid w:val="00236FBE"/>
    <w:rsid w:val="00244613"/>
    <w:rsid w:val="00252514"/>
    <w:rsid w:val="00252B08"/>
    <w:rsid w:val="00257FAB"/>
    <w:rsid w:val="00271619"/>
    <w:rsid w:val="00271C4F"/>
    <w:rsid w:val="00272BE9"/>
    <w:rsid w:val="0029544B"/>
    <w:rsid w:val="002A6FC3"/>
    <w:rsid w:val="002B224F"/>
    <w:rsid w:val="002C5CAC"/>
    <w:rsid w:val="002C69A2"/>
    <w:rsid w:val="002E6592"/>
    <w:rsid w:val="002E7F3D"/>
    <w:rsid w:val="002F340E"/>
    <w:rsid w:val="002F666E"/>
    <w:rsid w:val="002F6A4E"/>
    <w:rsid w:val="002F7978"/>
    <w:rsid w:val="00302A9B"/>
    <w:rsid w:val="00303349"/>
    <w:rsid w:val="0030740E"/>
    <w:rsid w:val="003221F3"/>
    <w:rsid w:val="00323EAD"/>
    <w:rsid w:val="0033041D"/>
    <w:rsid w:val="003304CC"/>
    <w:rsid w:val="00333980"/>
    <w:rsid w:val="00342405"/>
    <w:rsid w:val="00342659"/>
    <w:rsid w:val="0034529C"/>
    <w:rsid w:val="003520DF"/>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135C2"/>
    <w:rsid w:val="0042612F"/>
    <w:rsid w:val="00426448"/>
    <w:rsid w:val="004269A1"/>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571"/>
    <w:rsid w:val="0053462E"/>
    <w:rsid w:val="00552474"/>
    <w:rsid w:val="0055452F"/>
    <w:rsid w:val="0055553D"/>
    <w:rsid w:val="00561A8F"/>
    <w:rsid w:val="00562977"/>
    <w:rsid w:val="0057042F"/>
    <w:rsid w:val="00576A0F"/>
    <w:rsid w:val="005777C4"/>
    <w:rsid w:val="00584584"/>
    <w:rsid w:val="00585978"/>
    <w:rsid w:val="00587D68"/>
    <w:rsid w:val="00591E9F"/>
    <w:rsid w:val="005953A0"/>
    <w:rsid w:val="005A5861"/>
    <w:rsid w:val="005A7A9C"/>
    <w:rsid w:val="005B1147"/>
    <w:rsid w:val="005B30DC"/>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74E"/>
    <w:rsid w:val="00617963"/>
    <w:rsid w:val="00625809"/>
    <w:rsid w:val="006311E7"/>
    <w:rsid w:val="00641306"/>
    <w:rsid w:val="00642979"/>
    <w:rsid w:val="006476FF"/>
    <w:rsid w:val="00652764"/>
    <w:rsid w:val="00653323"/>
    <w:rsid w:val="0065517E"/>
    <w:rsid w:val="006556D9"/>
    <w:rsid w:val="00664647"/>
    <w:rsid w:val="00665AB9"/>
    <w:rsid w:val="00667F5B"/>
    <w:rsid w:val="00683C7F"/>
    <w:rsid w:val="00684F36"/>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08A7"/>
    <w:rsid w:val="00723E69"/>
    <w:rsid w:val="00725BEA"/>
    <w:rsid w:val="00726F61"/>
    <w:rsid w:val="00730A2A"/>
    <w:rsid w:val="0074537E"/>
    <w:rsid w:val="00747D24"/>
    <w:rsid w:val="0075704C"/>
    <w:rsid w:val="00757BB1"/>
    <w:rsid w:val="00760B74"/>
    <w:rsid w:val="00765881"/>
    <w:rsid w:val="007669B2"/>
    <w:rsid w:val="00777351"/>
    <w:rsid w:val="00783CB2"/>
    <w:rsid w:val="00793DC7"/>
    <w:rsid w:val="00795D7F"/>
    <w:rsid w:val="007A299C"/>
    <w:rsid w:val="007A31FF"/>
    <w:rsid w:val="007A3AC1"/>
    <w:rsid w:val="007A6C4A"/>
    <w:rsid w:val="007B56C2"/>
    <w:rsid w:val="007B7525"/>
    <w:rsid w:val="007B76D7"/>
    <w:rsid w:val="007C0529"/>
    <w:rsid w:val="007C0CCC"/>
    <w:rsid w:val="007C4F8B"/>
    <w:rsid w:val="007D53F4"/>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9AC"/>
    <w:rsid w:val="00855B4C"/>
    <w:rsid w:val="00857695"/>
    <w:rsid w:val="00861C2D"/>
    <w:rsid w:val="0087115D"/>
    <w:rsid w:val="00877C57"/>
    <w:rsid w:val="0088263F"/>
    <w:rsid w:val="0088755C"/>
    <w:rsid w:val="008954AA"/>
    <w:rsid w:val="008A0D28"/>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776"/>
    <w:rsid w:val="00924B9F"/>
    <w:rsid w:val="009322FA"/>
    <w:rsid w:val="009345BB"/>
    <w:rsid w:val="009369E5"/>
    <w:rsid w:val="009456BE"/>
    <w:rsid w:val="00951886"/>
    <w:rsid w:val="009540C3"/>
    <w:rsid w:val="00954917"/>
    <w:rsid w:val="00961688"/>
    <w:rsid w:val="00964285"/>
    <w:rsid w:val="0097307C"/>
    <w:rsid w:val="0098015B"/>
    <w:rsid w:val="009A13C5"/>
    <w:rsid w:val="009A3FE6"/>
    <w:rsid w:val="009B51E5"/>
    <w:rsid w:val="009B5FCA"/>
    <w:rsid w:val="009B7F48"/>
    <w:rsid w:val="009C0DC9"/>
    <w:rsid w:val="009C16F8"/>
    <w:rsid w:val="009C521B"/>
    <w:rsid w:val="009D76F8"/>
    <w:rsid w:val="009F6C40"/>
    <w:rsid w:val="00A038FA"/>
    <w:rsid w:val="00A054E3"/>
    <w:rsid w:val="00A05E32"/>
    <w:rsid w:val="00A06654"/>
    <w:rsid w:val="00A07083"/>
    <w:rsid w:val="00A16CB2"/>
    <w:rsid w:val="00A177BA"/>
    <w:rsid w:val="00A22191"/>
    <w:rsid w:val="00A23E26"/>
    <w:rsid w:val="00A25EC7"/>
    <w:rsid w:val="00A27ECF"/>
    <w:rsid w:val="00A32C3E"/>
    <w:rsid w:val="00A363F4"/>
    <w:rsid w:val="00A42068"/>
    <w:rsid w:val="00A43ACF"/>
    <w:rsid w:val="00A43DC2"/>
    <w:rsid w:val="00A47E56"/>
    <w:rsid w:val="00A50605"/>
    <w:rsid w:val="00A5181E"/>
    <w:rsid w:val="00A61443"/>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07A5"/>
    <w:rsid w:val="00AE3B65"/>
    <w:rsid w:val="00AE40E0"/>
    <w:rsid w:val="00AF0B82"/>
    <w:rsid w:val="00B11BA5"/>
    <w:rsid w:val="00B1508A"/>
    <w:rsid w:val="00B25A3A"/>
    <w:rsid w:val="00B35E5B"/>
    <w:rsid w:val="00B37193"/>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680C"/>
    <w:rsid w:val="00BC195C"/>
    <w:rsid w:val="00BC3ACA"/>
    <w:rsid w:val="00BC3C94"/>
    <w:rsid w:val="00BC40C5"/>
    <w:rsid w:val="00BC42EE"/>
    <w:rsid w:val="00BC72C9"/>
    <w:rsid w:val="00BD05A7"/>
    <w:rsid w:val="00BD2F5F"/>
    <w:rsid w:val="00BD41C7"/>
    <w:rsid w:val="00BD7223"/>
    <w:rsid w:val="00BE163D"/>
    <w:rsid w:val="00BE1942"/>
    <w:rsid w:val="00BE1F57"/>
    <w:rsid w:val="00BE5A75"/>
    <w:rsid w:val="00C0211F"/>
    <w:rsid w:val="00C17059"/>
    <w:rsid w:val="00C226F4"/>
    <w:rsid w:val="00C25047"/>
    <w:rsid w:val="00C3076D"/>
    <w:rsid w:val="00C30A3C"/>
    <w:rsid w:val="00C53641"/>
    <w:rsid w:val="00C60AC9"/>
    <w:rsid w:val="00C7670C"/>
    <w:rsid w:val="00C77784"/>
    <w:rsid w:val="00C94697"/>
    <w:rsid w:val="00CB2BE8"/>
    <w:rsid w:val="00CB7F4E"/>
    <w:rsid w:val="00CC1C81"/>
    <w:rsid w:val="00CC224A"/>
    <w:rsid w:val="00CE1504"/>
    <w:rsid w:val="00CE1DEC"/>
    <w:rsid w:val="00CE20C1"/>
    <w:rsid w:val="00CE39D5"/>
    <w:rsid w:val="00CE4E46"/>
    <w:rsid w:val="00CE6FDB"/>
    <w:rsid w:val="00CF2F22"/>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2F66"/>
    <w:rsid w:val="00DC75E8"/>
    <w:rsid w:val="00DE20CB"/>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576AF"/>
    <w:rsid w:val="00E62C6E"/>
    <w:rsid w:val="00E646CF"/>
    <w:rsid w:val="00E91301"/>
    <w:rsid w:val="00E940BA"/>
    <w:rsid w:val="00E96E00"/>
    <w:rsid w:val="00E979BD"/>
    <w:rsid w:val="00EA1892"/>
    <w:rsid w:val="00EB0ED5"/>
    <w:rsid w:val="00EC640E"/>
    <w:rsid w:val="00ED13A2"/>
    <w:rsid w:val="00ED5D07"/>
    <w:rsid w:val="00ED70DA"/>
    <w:rsid w:val="00EE44D4"/>
    <w:rsid w:val="00EF0218"/>
    <w:rsid w:val="00EF42D3"/>
    <w:rsid w:val="00EF6A54"/>
    <w:rsid w:val="00F1110E"/>
    <w:rsid w:val="00F2042A"/>
    <w:rsid w:val="00F349E0"/>
    <w:rsid w:val="00F34BFA"/>
    <w:rsid w:val="00F36311"/>
    <w:rsid w:val="00F36FFF"/>
    <w:rsid w:val="00F41BC0"/>
    <w:rsid w:val="00F502A8"/>
    <w:rsid w:val="00F50FD6"/>
    <w:rsid w:val="00F52C23"/>
    <w:rsid w:val="00F536AD"/>
    <w:rsid w:val="00F5472A"/>
    <w:rsid w:val="00F5795F"/>
    <w:rsid w:val="00F64817"/>
    <w:rsid w:val="00F659D0"/>
    <w:rsid w:val="00F725E1"/>
    <w:rsid w:val="00F72A05"/>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903DD-70CF-4DB6-9F7C-D644944B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 Char1 Char1 Char1 Char Char Char1,footnote text,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AnnexNo">
    <w:name w:val="Annex_No"/>
    <w:basedOn w:val="Normal"/>
    <w:next w:val="Normal"/>
    <w:link w:val="AnnexNoCar"/>
    <w:rsid w:val="008A0D2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basedOn w:val="DefaultParagraphFont"/>
    <w:link w:val="AnnexNo"/>
    <w:locked/>
    <w:rsid w:val="008A0D28"/>
    <w:rPr>
      <w:rFonts w:ascii="Times New Roman" w:hAnsi="Times New Roman"/>
      <w:caps/>
      <w:sz w:val="28"/>
      <w:lang w:val="en-GB" w:eastAsia="en-US"/>
    </w:rPr>
  </w:style>
  <w:style w:type="paragraph" w:customStyle="1" w:styleId="Annextitle">
    <w:name w:val="Annex_title"/>
    <w:basedOn w:val="Normal"/>
    <w:next w:val="Normal"/>
    <w:rsid w:val="008A0D2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refChar">
    <w:name w:val="href Char"/>
    <w:basedOn w:val="DefaultParagraphFont"/>
    <w:rsid w:val="008A0D28"/>
    <w:rPr>
      <w:rFonts w:ascii="Times New Roman" w:hAnsi="Times New Roman"/>
      <w:caps/>
      <w:sz w:val="28"/>
      <w:lang w:val="en-GB" w:eastAsia="en-US"/>
    </w:rPr>
  </w:style>
  <w:style w:type="paragraph" w:customStyle="1" w:styleId="Reasons">
    <w:name w:val="Reasons"/>
    <w:basedOn w:val="Normal"/>
    <w:qFormat/>
    <w:rsid w:val="008A0D2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25</TotalTime>
  <Pages>1</Pages>
  <Words>3079</Words>
  <Characters>3445</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3497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Xu, Hui</cp:lastModifiedBy>
  <cp:revision>20</cp:revision>
  <cp:lastPrinted>2015-04-29T10:13:00Z</cp:lastPrinted>
  <dcterms:created xsi:type="dcterms:W3CDTF">2015-04-29T09:41:00Z</dcterms:created>
  <dcterms:modified xsi:type="dcterms:W3CDTF">2015-04-29T10:14:00Z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