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Spec="center" w:tblpY="-613"/>
        <w:bidiVisual/>
        <w:tblW w:w="5000" w:type="pct"/>
        <w:jc w:val="center"/>
        <w:tblLook w:val="0000" w:firstRow="0" w:lastRow="0" w:firstColumn="0" w:lastColumn="0" w:noHBand="0" w:noVBand="0"/>
      </w:tblPr>
      <w:tblGrid>
        <w:gridCol w:w="6377"/>
        <w:gridCol w:w="3262"/>
      </w:tblGrid>
      <w:tr w:rsidR="00FD6C64" w:rsidRPr="00FD6C64" w:rsidTr="006C0301">
        <w:trPr>
          <w:cantSplit/>
          <w:jc w:val="center"/>
        </w:trPr>
        <w:tc>
          <w:tcPr>
            <w:tcW w:w="3308" w:type="pct"/>
          </w:tcPr>
          <w:p w:rsidR="00FD6C64" w:rsidRPr="004E6710" w:rsidRDefault="00FD6C64" w:rsidP="00D06289">
            <w:pPr>
              <w:spacing w:before="360" w:line="168" w:lineRule="auto"/>
              <w:jc w:val="left"/>
              <w:rPr>
                <w:rFonts w:ascii="Calibri" w:hAnsi="Calibri"/>
                <w:b/>
                <w:bCs/>
                <w:sz w:val="24"/>
                <w:szCs w:val="32"/>
                <w:lang w:val="en-GB" w:bidi="ar-SY"/>
              </w:rPr>
            </w:pPr>
            <w:r w:rsidRPr="004E6710">
              <w:rPr>
                <w:rFonts w:ascii="Calibri" w:hAnsi="Calibri" w:hint="cs"/>
                <w:b/>
                <w:bCs/>
                <w:sz w:val="32"/>
                <w:szCs w:val="44"/>
                <w:rtl/>
                <w:lang w:bidi="ar-EG"/>
              </w:rPr>
              <w:t>الفريق الاستشاري للاتصالات الراديوية</w:t>
            </w:r>
            <w:r w:rsidR="00D06289">
              <w:rPr>
                <w:rFonts w:ascii="Calibri" w:hAnsi="Calibri"/>
                <w:b/>
                <w:sz w:val="32"/>
                <w:szCs w:val="44"/>
                <w:rtl/>
                <w:lang w:val="en-GB" w:bidi="ar-SY"/>
              </w:rPr>
              <w:br/>
            </w:r>
            <w:r w:rsidRPr="004E6710">
              <w:rPr>
                <w:rFonts w:ascii="Calibri" w:hAnsi="Calibri"/>
                <w:b/>
                <w:bCs/>
                <w:sz w:val="24"/>
                <w:szCs w:val="32"/>
                <w:rtl/>
                <w:lang w:bidi="ar-EG"/>
              </w:rPr>
              <w:t xml:space="preserve">جنيف، </w:t>
            </w:r>
            <w:r w:rsidRPr="004E6710">
              <w:rPr>
                <w:rFonts w:ascii="Calibri" w:hAnsi="Calibri"/>
                <w:b/>
                <w:bCs/>
                <w:sz w:val="24"/>
                <w:szCs w:val="32"/>
                <w:lang w:val="en-GB" w:bidi="ar-SY"/>
              </w:rPr>
              <w:t>8-5</w:t>
            </w:r>
            <w:r w:rsidRPr="004E6710">
              <w:rPr>
                <w:rFonts w:ascii="Calibri" w:hAnsi="Calibri"/>
                <w:b/>
                <w:bCs/>
                <w:sz w:val="24"/>
                <w:szCs w:val="32"/>
                <w:rtl/>
                <w:lang w:bidi="ar-EG"/>
              </w:rPr>
              <w:t xml:space="preserve"> مايو</w:t>
            </w:r>
            <w:r w:rsidRPr="004E6710">
              <w:rPr>
                <w:rFonts w:ascii="Calibri" w:hAnsi="Calibri"/>
                <w:sz w:val="24"/>
                <w:szCs w:val="32"/>
                <w:rtl/>
                <w:lang w:bidi="ar-EG"/>
              </w:rPr>
              <w:t xml:space="preserve"> </w:t>
            </w:r>
            <w:r w:rsidRPr="004E6710">
              <w:rPr>
                <w:rFonts w:ascii="Calibri" w:hAnsi="Calibri"/>
                <w:b/>
                <w:bCs/>
                <w:sz w:val="24"/>
                <w:szCs w:val="32"/>
                <w:lang w:val="en-GB" w:bidi="ar-SY"/>
              </w:rPr>
              <w:t>2015</w:t>
            </w:r>
          </w:p>
          <w:p w:rsidR="00A93254" w:rsidRPr="004E6710" w:rsidRDefault="00A93254" w:rsidP="0017278F">
            <w:pPr>
              <w:spacing w:before="300" w:line="168" w:lineRule="auto"/>
              <w:jc w:val="left"/>
              <w:rPr>
                <w:rFonts w:ascii="Times New Roman Bold" w:hAnsi="Times New Roman Bold"/>
                <w:b/>
                <w:bCs/>
                <w:sz w:val="26"/>
                <w:szCs w:val="36"/>
                <w:lang w:bidi="ar-SY"/>
              </w:rPr>
            </w:pPr>
            <w:r w:rsidRPr="004E6710">
              <w:rPr>
                <w:rFonts w:ascii="Calibri" w:hAnsi="Calibri" w:hint="cs"/>
                <w:b/>
                <w:bCs/>
                <w:sz w:val="26"/>
                <w:szCs w:val="36"/>
                <w:rtl/>
                <w:lang w:bidi="ar-SY"/>
              </w:rPr>
              <w:t>الاتحـاد الدولـي للاتصـالات</w:t>
            </w:r>
          </w:p>
        </w:tc>
        <w:tc>
          <w:tcPr>
            <w:tcW w:w="1692" w:type="pct"/>
            <w:vAlign w:val="center"/>
          </w:tcPr>
          <w:p w:rsidR="00FD6C64" w:rsidRPr="00FD6C64" w:rsidRDefault="00FD6C64" w:rsidP="00FD6C64">
            <w:pPr>
              <w:spacing w:before="0" w:line="240" w:lineRule="auto"/>
              <w:jc w:val="right"/>
              <w:rPr>
                <w:rtl/>
                <w:lang w:bidi="ar-EG"/>
              </w:rPr>
            </w:pPr>
            <w:bookmarkStart w:id="0" w:name="ditulogo"/>
            <w:bookmarkEnd w:id="0"/>
            <w:r w:rsidRPr="00FD6C64">
              <w:rPr>
                <w:noProof/>
              </w:rPr>
              <w:drawing>
                <wp:inline distT="0" distB="0" distL="0" distR="0" wp14:anchorId="58C7F810" wp14:editId="0A846704">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FD6C64" w:rsidRPr="00FD6C64" w:rsidTr="006C0301">
        <w:trPr>
          <w:cantSplit/>
          <w:jc w:val="center"/>
        </w:trPr>
        <w:tc>
          <w:tcPr>
            <w:tcW w:w="3308" w:type="pct"/>
            <w:tcBorders>
              <w:bottom w:val="single" w:sz="4" w:space="0" w:color="auto"/>
            </w:tcBorders>
          </w:tcPr>
          <w:p w:rsidR="00FD6C64" w:rsidRPr="000E6A63" w:rsidRDefault="00FD6C64" w:rsidP="000E6A63">
            <w:pPr>
              <w:spacing w:before="0" w:line="20" w:lineRule="exact"/>
              <w:rPr>
                <w:sz w:val="2"/>
                <w:szCs w:val="2"/>
                <w:lang w:val="en-GB" w:bidi="ar-SY"/>
              </w:rPr>
            </w:pPr>
          </w:p>
        </w:tc>
        <w:tc>
          <w:tcPr>
            <w:tcW w:w="1692" w:type="pct"/>
            <w:tcBorders>
              <w:bottom w:val="single" w:sz="4" w:space="0" w:color="auto"/>
            </w:tcBorders>
          </w:tcPr>
          <w:p w:rsidR="00FD6C64" w:rsidRPr="000E6A63" w:rsidRDefault="00FD6C64" w:rsidP="000E6A63">
            <w:pPr>
              <w:spacing w:before="0" w:line="20" w:lineRule="exact"/>
              <w:rPr>
                <w:sz w:val="2"/>
                <w:szCs w:val="2"/>
                <w:lang w:val="en-GB" w:bidi="ar-SY"/>
              </w:rPr>
            </w:pPr>
          </w:p>
        </w:tc>
      </w:tr>
    </w:tbl>
    <w:tbl>
      <w:tblPr>
        <w:tblpPr w:leftFromText="180" w:rightFromText="180" w:vertAnchor="text" w:tblpXSpec="center" w:tblpY="1"/>
        <w:tblOverlap w:val="never"/>
        <w:bidiVisual/>
        <w:tblW w:w="5000" w:type="pct"/>
        <w:tblLook w:val="0000" w:firstRow="0" w:lastRow="0" w:firstColumn="0" w:lastColumn="0" w:noHBand="0" w:noVBand="0"/>
      </w:tblPr>
      <w:tblGrid>
        <w:gridCol w:w="6377"/>
        <w:gridCol w:w="3262"/>
      </w:tblGrid>
      <w:tr w:rsidR="00FD6C64" w:rsidRPr="00FD6C64" w:rsidTr="006C0301">
        <w:trPr>
          <w:cantSplit/>
        </w:trPr>
        <w:tc>
          <w:tcPr>
            <w:tcW w:w="3308" w:type="pct"/>
            <w:tcBorders>
              <w:top w:val="single" w:sz="4" w:space="0" w:color="auto"/>
            </w:tcBorders>
          </w:tcPr>
          <w:p w:rsidR="00FD6C64" w:rsidRPr="004E6710" w:rsidRDefault="00FD6C64" w:rsidP="006C0301">
            <w:pPr>
              <w:spacing w:before="60" w:after="60" w:line="300" w:lineRule="exact"/>
              <w:jc w:val="left"/>
              <w:rPr>
                <w:rFonts w:ascii="Verdana" w:hAnsi="Verdana"/>
                <w:sz w:val="19"/>
                <w:lang w:bidi="ar-SY"/>
              </w:rPr>
            </w:pPr>
          </w:p>
        </w:tc>
        <w:tc>
          <w:tcPr>
            <w:tcW w:w="1692" w:type="pct"/>
            <w:tcBorders>
              <w:top w:val="single" w:sz="4" w:space="0" w:color="auto"/>
            </w:tcBorders>
          </w:tcPr>
          <w:p w:rsidR="00FD6C64" w:rsidRPr="004E6710" w:rsidRDefault="00FD6C64" w:rsidP="006C0301">
            <w:pPr>
              <w:spacing w:before="60" w:after="60" w:line="300" w:lineRule="exact"/>
              <w:jc w:val="left"/>
              <w:rPr>
                <w:rFonts w:ascii="Verdana" w:hAnsi="Verdana"/>
                <w:sz w:val="19"/>
                <w:lang w:val="en-GB" w:bidi="ar-SY"/>
              </w:rPr>
            </w:pPr>
          </w:p>
        </w:tc>
      </w:tr>
      <w:tr w:rsidR="00FD6C64" w:rsidRPr="00FD6C64" w:rsidTr="006C0301">
        <w:trPr>
          <w:cantSplit/>
        </w:trPr>
        <w:tc>
          <w:tcPr>
            <w:tcW w:w="3308" w:type="pct"/>
            <w:vMerge w:val="restart"/>
          </w:tcPr>
          <w:p w:rsidR="00FD6C64" w:rsidRPr="004E6710" w:rsidRDefault="00FD6C64" w:rsidP="006C0301">
            <w:pPr>
              <w:spacing w:before="60" w:after="60" w:line="300" w:lineRule="exact"/>
              <w:jc w:val="left"/>
              <w:rPr>
                <w:rFonts w:ascii="Verdana" w:hAnsi="Verdana"/>
                <w:bCs/>
                <w:sz w:val="19"/>
                <w:lang w:bidi="ar-SY"/>
              </w:rPr>
            </w:pPr>
          </w:p>
        </w:tc>
        <w:tc>
          <w:tcPr>
            <w:tcW w:w="1692" w:type="pct"/>
          </w:tcPr>
          <w:p w:rsidR="00FD6C64" w:rsidRPr="004E6710" w:rsidRDefault="00FD6C64" w:rsidP="00E90970">
            <w:pPr>
              <w:spacing w:before="60" w:after="60" w:line="300" w:lineRule="exact"/>
              <w:jc w:val="left"/>
              <w:rPr>
                <w:rFonts w:ascii="Verdana" w:hAnsi="Verdana"/>
                <w:b/>
                <w:bCs/>
                <w:sz w:val="19"/>
                <w:lang w:bidi="ar-SY"/>
              </w:rPr>
            </w:pPr>
            <w:r w:rsidRPr="004E6710">
              <w:rPr>
                <w:rFonts w:ascii="Verdana" w:hAnsi="Verdana" w:hint="cs"/>
                <w:b/>
                <w:bCs/>
                <w:sz w:val="19"/>
                <w:rtl/>
                <w:lang w:val="en-GB" w:bidi="ar-EG"/>
              </w:rPr>
              <w:t xml:space="preserve">الوثيقة </w:t>
            </w:r>
            <w:r w:rsidRPr="004E6710">
              <w:rPr>
                <w:rFonts w:ascii="Verdana" w:hAnsi="Verdana"/>
                <w:b/>
                <w:bCs/>
                <w:sz w:val="19"/>
                <w:lang w:val="en-GB" w:bidi="ar-SY"/>
              </w:rPr>
              <w:t>RAG15</w:t>
            </w:r>
            <w:r w:rsidR="00A93254" w:rsidRPr="004E6710">
              <w:rPr>
                <w:rFonts w:ascii="Verdana" w:hAnsi="Verdana"/>
                <w:b/>
                <w:bCs/>
                <w:sz w:val="19"/>
                <w:lang w:bidi="ar-SY"/>
              </w:rPr>
              <w:t>-1</w:t>
            </w:r>
            <w:r w:rsidRPr="004E6710">
              <w:rPr>
                <w:rFonts w:ascii="Verdana" w:hAnsi="Verdana"/>
                <w:b/>
                <w:bCs/>
                <w:sz w:val="19"/>
                <w:lang w:val="en-GB" w:bidi="ar-SY"/>
              </w:rPr>
              <w:t>/</w:t>
            </w:r>
            <w:r w:rsidR="00E90970">
              <w:rPr>
                <w:rFonts w:ascii="Verdana" w:hAnsi="Verdana"/>
                <w:b/>
                <w:bCs/>
                <w:sz w:val="19"/>
                <w:lang w:val="en-GB" w:bidi="ar-SY"/>
              </w:rPr>
              <w:t>7</w:t>
            </w:r>
            <w:r w:rsidRPr="004E6710">
              <w:rPr>
                <w:rFonts w:ascii="Verdana" w:hAnsi="Verdana"/>
                <w:b/>
                <w:bCs/>
                <w:sz w:val="19"/>
                <w:lang w:val="en-GB" w:bidi="ar-SY"/>
              </w:rPr>
              <w:t>-A</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4E6710" w:rsidRDefault="00E90970" w:rsidP="00E90970">
            <w:pPr>
              <w:spacing w:before="60" w:after="60" w:line="300" w:lineRule="exact"/>
              <w:jc w:val="left"/>
              <w:rPr>
                <w:rFonts w:ascii="Verdana" w:hAnsi="Verdana"/>
                <w:b/>
                <w:bCs/>
                <w:sz w:val="19"/>
                <w:rtl/>
                <w:lang w:val="en-GB" w:bidi="ar-EG"/>
              </w:rPr>
            </w:pPr>
            <w:r>
              <w:rPr>
                <w:rFonts w:ascii="Verdana" w:hAnsi="Verdana"/>
                <w:b/>
                <w:bCs/>
                <w:sz w:val="19"/>
                <w:lang w:val="en-GB" w:bidi="ar-SY"/>
              </w:rPr>
              <w:t>21</w:t>
            </w:r>
            <w:r w:rsidR="00127425" w:rsidRPr="004E6710">
              <w:rPr>
                <w:rFonts w:ascii="Verdana" w:hAnsi="Verdana" w:hint="cs"/>
                <w:b/>
                <w:bCs/>
                <w:sz w:val="19"/>
                <w:rtl/>
                <w:lang w:val="en-GB" w:bidi="ar-SY"/>
              </w:rPr>
              <w:t xml:space="preserve"> </w:t>
            </w:r>
            <w:r>
              <w:rPr>
                <w:rFonts w:ascii="Verdana" w:hAnsi="Verdana" w:hint="cs"/>
                <w:b/>
                <w:bCs/>
                <w:sz w:val="19"/>
                <w:rtl/>
                <w:lang w:val="en-GB" w:bidi="ar-SY"/>
              </w:rPr>
              <w:t>أبريل</w:t>
            </w:r>
            <w:r w:rsidR="00127425" w:rsidRPr="004E6710">
              <w:rPr>
                <w:rFonts w:ascii="Verdana" w:hAnsi="Verdana" w:hint="cs"/>
                <w:b/>
                <w:bCs/>
                <w:sz w:val="19"/>
                <w:rtl/>
                <w:lang w:val="en-GB" w:bidi="ar-SY"/>
              </w:rPr>
              <w:t xml:space="preserve"> </w:t>
            </w:r>
            <w:r w:rsidR="00FD6C64" w:rsidRPr="004E6710">
              <w:rPr>
                <w:rFonts w:ascii="Verdana" w:hAnsi="Verdana"/>
                <w:b/>
                <w:bCs/>
                <w:sz w:val="19"/>
                <w:lang w:bidi="ar-SY"/>
              </w:rPr>
              <w:t>2015</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D06289" w:rsidRDefault="00FD6C64" w:rsidP="006C0301">
            <w:pPr>
              <w:spacing w:before="60" w:after="60" w:line="300" w:lineRule="exact"/>
              <w:jc w:val="left"/>
              <w:rPr>
                <w:rFonts w:ascii="Verdana" w:hAnsi="Verdana"/>
                <w:b/>
                <w:bCs/>
                <w:sz w:val="19"/>
                <w:rtl/>
                <w:lang w:bidi="ar-EG"/>
              </w:rPr>
            </w:pPr>
            <w:r w:rsidRPr="004E6710">
              <w:rPr>
                <w:rFonts w:ascii="Verdana" w:hAnsi="Verdana" w:hint="cs"/>
                <w:b/>
                <w:bCs/>
                <w:sz w:val="19"/>
                <w:rtl/>
                <w:lang w:val="en-GB" w:bidi="ar-EG"/>
              </w:rPr>
              <w:t>الأصل: بالإنكليزية</w:t>
            </w:r>
          </w:p>
        </w:tc>
      </w:tr>
      <w:tr w:rsidR="00FD6C64" w:rsidRPr="00FD6C64" w:rsidTr="006C0301">
        <w:trPr>
          <w:cantSplit/>
        </w:trPr>
        <w:tc>
          <w:tcPr>
            <w:tcW w:w="5000" w:type="pct"/>
            <w:gridSpan w:val="2"/>
          </w:tcPr>
          <w:p w:rsidR="00FD6C64" w:rsidRPr="00FD6C64" w:rsidRDefault="00E90970" w:rsidP="006C0301">
            <w:pPr>
              <w:pStyle w:val="Source"/>
              <w:rPr>
                <w:lang w:bidi="ar-SY"/>
              </w:rPr>
            </w:pPr>
            <w:r>
              <w:rPr>
                <w:rFonts w:hint="cs"/>
                <w:rtl/>
                <w:lang w:bidi="ar-SY"/>
              </w:rPr>
              <w:t>الاتحاد الروسي</w:t>
            </w:r>
          </w:p>
        </w:tc>
      </w:tr>
      <w:tr w:rsidR="00FD6C64" w:rsidRPr="00FD6C64" w:rsidTr="006C0301">
        <w:trPr>
          <w:cantSplit/>
        </w:trPr>
        <w:tc>
          <w:tcPr>
            <w:tcW w:w="5000" w:type="pct"/>
            <w:gridSpan w:val="2"/>
          </w:tcPr>
          <w:p w:rsidR="00FD6C64" w:rsidRPr="009C0EE0" w:rsidRDefault="00E90970" w:rsidP="00E90970">
            <w:pPr>
              <w:pStyle w:val="Title1"/>
            </w:pPr>
            <w:r w:rsidRPr="00E90970">
              <w:rPr>
                <w:rFonts w:hint="cs"/>
                <w:rtl/>
              </w:rPr>
              <w:t>مقترحات بشأن التنسيق بين القطاعات</w:t>
            </w:r>
          </w:p>
        </w:tc>
      </w:tr>
    </w:tbl>
    <w:p w:rsidR="00E90970" w:rsidRPr="00E90970" w:rsidRDefault="00E90970" w:rsidP="00E90970">
      <w:pPr>
        <w:pStyle w:val="Heading1"/>
        <w:rPr>
          <w:rtl/>
          <w:lang w:bidi="ar"/>
        </w:rPr>
      </w:pPr>
      <w:r w:rsidRPr="00E90970">
        <w:rPr>
          <w:rFonts w:hint="cs"/>
          <w:rtl/>
          <w:lang w:bidi="ar"/>
        </w:rPr>
        <w:t>أولاً</w:t>
      </w:r>
      <w:r w:rsidRPr="00E90970">
        <w:rPr>
          <w:rFonts w:hint="cs"/>
          <w:rtl/>
          <w:lang w:bidi="ar"/>
        </w:rPr>
        <w:tab/>
        <w:t>مقدمة</w:t>
      </w:r>
    </w:p>
    <w:p w:rsidR="00E90970" w:rsidRPr="00E90970" w:rsidRDefault="00E90970" w:rsidP="001D0B66">
      <w:pPr>
        <w:rPr>
          <w:spacing w:val="-2"/>
          <w:rtl/>
        </w:rPr>
      </w:pPr>
      <w:r w:rsidRPr="00E90970">
        <w:rPr>
          <w:rFonts w:hint="cs"/>
          <w:spacing w:val="-2"/>
          <w:rtl/>
        </w:rPr>
        <w:t xml:space="preserve">أيد الفريق الاستشاري للاتصالات الراديوية </w:t>
      </w:r>
      <w:r w:rsidRPr="00E90970">
        <w:rPr>
          <w:spacing w:val="-2"/>
        </w:rPr>
        <w:t>(RAG)</w:t>
      </w:r>
      <w:r w:rsidRPr="00E90970">
        <w:rPr>
          <w:rFonts w:hint="cs"/>
          <w:spacing w:val="-2"/>
          <w:rtl/>
        </w:rPr>
        <w:t>، في اجتماعه الحادي والعشرين الذي ع</w:t>
      </w:r>
      <w:r w:rsidRPr="00E90970">
        <w:rPr>
          <w:rFonts w:hint="cs"/>
          <w:spacing w:val="-2"/>
          <w:rtl/>
          <w:lang w:bidi="ar-EG"/>
        </w:rPr>
        <w:t>ُ</w:t>
      </w:r>
      <w:r w:rsidRPr="00E90970">
        <w:rPr>
          <w:rFonts w:hint="cs"/>
          <w:spacing w:val="-2"/>
          <w:rtl/>
        </w:rPr>
        <w:t xml:space="preserve">قد من </w:t>
      </w:r>
      <w:r w:rsidRPr="00E90970">
        <w:rPr>
          <w:spacing w:val="-2"/>
        </w:rPr>
        <w:t>29</w:t>
      </w:r>
      <w:r w:rsidRPr="00E90970">
        <w:rPr>
          <w:rFonts w:hint="cs"/>
          <w:spacing w:val="-2"/>
          <w:rtl/>
        </w:rPr>
        <w:t xml:space="preserve"> سبتمبر إلى </w:t>
      </w:r>
      <w:r w:rsidRPr="00E90970">
        <w:rPr>
          <w:spacing w:val="-2"/>
        </w:rPr>
        <w:t>1</w:t>
      </w:r>
      <w:r w:rsidR="001D0B66">
        <w:rPr>
          <w:rFonts w:hint="eastAsia"/>
          <w:spacing w:val="-2"/>
          <w:rtl/>
        </w:rPr>
        <w:t> </w:t>
      </w:r>
      <w:r w:rsidRPr="00E90970">
        <w:rPr>
          <w:rFonts w:hint="cs"/>
          <w:spacing w:val="-2"/>
          <w:rtl/>
        </w:rPr>
        <w:t>أكتوبر</w:t>
      </w:r>
      <w:r w:rsidR="001D0B66">
        <w:rPr>
          <w:rFonts w:hint="eastAsia"/>
          <w:spacing w:val="-2"/>
          <w:rtl/>
        </w:rPr>
        <w:t> </w:t>
      </w:r>
      <w:bookmarkStart w:id="1" w:name="_GoBack"/>
      <w:bookmarkEnd w:id="1"/>
      <w:r w:rsidRPr="00E90970">
        <w:rPr>
          <w:spacing w:val="-2"/>
        </w:rPr>
        <w:t>2014</w:t>
      </w:r>
      <w:r w:rsidRPr="00E90970">
        <w:rPr>
          <w:rFonts w:hint="cs"/>
          <w:spacing w:val="-2"/>
          <w:rtl/>
        </w:rPr>
        <w:t xml:space="preserve">، إنشاء فريق التنسيق بين القطاعات </w:t>
      </w:r>
      <w:r>
        <w:rPr>
          <w:spacing w:val="-2"/>
        </w:rPr>
        <w:t>(</w:t>
      </w:r>
      <w:r w:rsidRPr="00E90970">
        <w:rPr>
          <w:spacing w:val="-2"/>
        </w:rPr>
        <w:t>ICT</w:t>
      </w:r>
      <w:r>
        <w:rPr>
          <w:spacing w:val="-2"/>
        </w:rPr>
        <w:t>)</w:t>
      </w:r>
      <w:r w:rsidRPr="00E90970">
        <w:rPr>
          <w:rFonts w:hint="cs"/>
          <w:spacing w:val="-2"/>
          <w:rtl/>
        </w:rPr>
        <w:t xml:space="preserve"> بشأن المسائل التي تحظى باهتمام مشترك بين القطاعات الثلاثة، وعيَّن ممثليه للمشاركة في</w:t>
      </w:r>
      <w:r>
        <w:rPr>
          <w:rFonts w:hint="eastAsia"/>
          <w:spacing w:val="-2"/>
          <w:rtl/>
        </w:rPr>
        <w:t> </w:t>
      </w:r>
      <w:r w:rsidRPr="00E90970">
        <w:rPr>
          <w:rFonts w:hint="cs"/>
          <w:spacing w:val="-2"/>
          <w:rtl/>
        </w:rPr>
        <w:t>هذا الفريق.</w:t>
      </w:r>
    </w:p>
    <w:p w:rsidR="00E90970" w:rsidRPr="00E90970" w:rsidRDefault="00E90970" w:rsidP="00A64E3E">
      <w:pPr>
        <w:rPr>
          <w:rtl/>
        </w:rPr>
      </w:pPr>
      <w:r w:rsidRPr="00E90970">
        <w:rPr>
          <w:rFonts w:hint="cs"/>
          <w:rtl/>
        </w:rPr>
        <w:t xml:space="preserve">وقد اعتمد مؤتمر المندوبين المفوضين للاتحاد الدولي للاتصالات لعام </w:t>
      </w:r>
      <w:r w:rsidRPr="00E90970">
        <w:t>2014</w:t>
      </w:r>
      <w:r w:rsidRPr="00E90970">
        <w:rPr>
          <w:rFonts w:hint="cs"/>
          <w:rtl/>
        </w:rPr>
        <w:t xml:space="preserve"> </w:t>
      </w:r>
      <w:r>
        <w:t>(</w:t>
      </w:r>
      <w:r w:rsidRPr="00E90970">
        <w:t>PP</w:t>
      </w:r>
      <w:r>
        <w:noBreakHyphen/>
      </w:r>
      <w:r w:rsidRPr="00E90970">
        <w:t>14</w:t>
      </w:r>
      <w:r>
        <w:t>)</w:t>
      </w:r>
      <w:r w:rsidRPr="00E90970">
        <w:rPr>
          <w:rFonts w:hint="cs"/>
          <w:rtl/>
        </w:rPr>
        <w:t xml:space="preserve"> </w:t>
      </w:r>
      <w:r w:rsidR="00A64E3E">
        <w:rPr>
          <w:rFonts w:hint="cs"/>
          <w:rtl/>
        </w:rPr>
        <w:t>القرار</w:t>
      </w:r>
      <w:r w:rsidRPr="00E90970">
        <w:rPr>
          <w:rFonts w:hint="cs"/>
          <w:rtl/>
        </w:rPr>
        <w:t xml:space="preserve"> </w:t>
      </w:r>
      <w:r w:rsidRPr="00E90970">
        <w:t>191</w:t>
      </w:r>
      <w:r w:rsidRPr="00E90970">
        <w:rPr>
          <w:rFonts w:hint="cs"/>
          <w:rtl/>
        </w:rPr>
        <w:t xml:space="preserve"> (بوسان، </w:t>
      </w:r>
      <w:r w:rsidRPr="00E90970">
        <w:t>2014</w:t>
      </w:r>
      <w:r w:rsidRPr="00E90970">
        <w:rPr>
          <w:rFonts w:hint="cs"/>
          <w:rtl/>
        </w:rPr>
        <w:t xml:space="preserve">) </w:t>
      </w:r>
      <w:r w:rsidRPr="00E90970">
        <w:rPr>
          <w:rFonts w:hint="cs"/>
          <w:rtl/>
          <w:lang w:bidi="ar-EG"/>
        </w:rPr>
        <w:t xml:space="preserve">بشأن </w:t>
      </w:r>
      <w:r w:rsidRPr="00E90970">
        <w:rPr>
          <w:rFonts w:hint="cs"/>
          <w:rtl/>
        </w:rPr>
        <w:t>"</w:t>
      </w:r>
      <w:r w:rsidRPr="00E90970">
        <w:rPr>
          <w:rtl/>
        </w:rPr>
        <w:t xml:space="preserve">استراتيجية تنسيق </w:t>
      </w:r>
      <w:r w:rsidRPr="00E90970">
        <w:rPr>
          <w:rFonts w:hint="cs"/>
          <w:rtl/>
        </w:rPr>
        <w:t>الجهود</w:t>
      </w:r>
      <w:r w:rsidRPr="00E90970">
        <w:rPr>
          <w:rtl/>
        </w:rPr>
        <w:t xml:space="preserve"> بين قطاعات </w:t>
      </w:r>
      <w:r w:rsidRPr="00E90970">
        <w:rPr>
          <w:rFonts w:hint="cs"/>
          <w:rtl/>
        </w:rPr>
        <w:t>الاتحاد</w:t>
      </w:r>
      <w:r w:rsidRPr="00E90970">
        <w:rPr>
          <w:rtl/>
        </w:rPr>
        <w:t xml:space="preserve"> الثلاثة</w:t>
      </w:r>
      <w:r w:rsidRPr="00E90970">
        <w:rPr>
          <w:rFonts w:hint="cs"/>
          <w:rtl/>
        </w:rPr>
        <w:t xml:space="preserve">"، حيث أحاط علماً بإنشاء الفريق الفرعي الحديث العهد المعني بالتعاون والتنسيق داخل الاتحاد </w:t>
      </w:r>
      <w:r w:rsidRPr="00E90970">
        <w:rPr>
          <w:rtl/>
        </w:rPr>
        <w:t>الدولي للاتصالات</w:t>
      </w:r>
      <w:r w:rsidRPr="00E90970">
        <w:rPr>
          <w:rFonts w:hint="cs"/>
          <w:rtl/>
        </w:rPr>
        <w:t xml:space="preserve"> والتابع للفريق </w:t>
      </w:r>
      <w:r w:rsidRPr="00E90970">
        <w:rPr>
          <w:rtl/>
        </w:rPr>
        <w:t xml:space="preserve">الاستشاري لتقييس الاتصالات </w:t>
      </w:r>
      <w:r>
        <w:t>(</w:t>
      </w:r>
      <w:r w:rsidRPr="00E90970">
        <w:t>TSAG</w:t>
      </w:r>
      <w:r>
        <w:t>)</w:t>
      </w:r>
      <w:r w:rsidRPr="00E90970">
        <w:rPr>
          <w:rFonts w:hint="cs"/>
          <w:rtl/>
        </w:rPr>
        <w:t>، وفريق التنسيق بين القطاعات بشأن</w:t>
      </w:r>
      <w:r w:rsidRPr="00E90970">
        <w:rPr>
          <w:rtl/>
        </w:rPr>
        <w:t xml:space="preserve"> </w:t>
      </w:r>
      <w:r w:rsidRPr="00E90970">
        <w:rPr>
          <w:rFonts w:hint="cs"/>
          <w:rtl/>
        </w:rPr>
        <w:t>المسائل التي تحظى باهتمام مشترك، فكلَّف مديري مكتب الاتصالات الراديوية ومكتب تقييس الاتصالات ومكتب تنمية الاتصالات بأن يقدِّموا إلى الأفرقة الاستشارية للقطاعات الدعم في أنشطة التنسيق بين القطاعات في المجالات التي تحظى باهتمام مشترك.</w:t>
      </w:r>
    </w:p>
    <w:p w:rsidR="00E90970" w:rsidRPr="00E90970" w:rsidRDefault="00E90970" w:rsidP="00A64E3E">
      <w:pPr>
        <w:rPr>
          <w:rtl/>
        </w:rPr>
      </w:pPr>
      <w:r w:rsidRPr="00E90970">
        <w:rPr>
          <w:rFonts w:hint="cs"/>
          <w:rtl/>
        </w:rPr>
        <w:t xml:space="preserve">وقد جرى في اجتماع </w:t>
      </w:r>
      <w:r w:rsidRPr="00E90970">
        <w:rPr>
          <w:rtl/>
        </w:rPr>
        <w:t xml:space="preserve">الفريق الفرعي </w:t>
      </w:r>
      <w:r w:rsidRPr="00E90970">
        <w:rPr>
          <w:rFonts w:hint="cs"/>
          <w:rtl/>
        </w:rPr>
        <w:t>المعني بالتنسيق بين القطاعات ا</w:t>
      </w:r>
      <w:r w:rsidRPr="00E90970">
        <w:rPr>
          <w:rtl/>
        </w:rPr>
        <w:t>لتابع للفريق الاستشاري لتقييس الاتصالات</w:t>
      </w:r>
      <w:r w:rsidR="00A64E3E">
        <w:rPr>
          <w:rFonts w:hint="cs"/>
          <w:rtl/>
        </w:rPr>
        <w:t> </w:t>
      </w:r>
      <w:r>
        <w:t>(</w:t>
      </w:r>
      <w:r w:rsidRPr="00E90970">
        <w:t>TSAG</w:t>
      </w:r>
      <w:r>
        <w:t>)</w:t>
      </w:r>
      <w:r w:rsidRPr="00E90970">
        <w:rPr>
          <w:rFonts w:hint="cs"/>
          <w:rtl/>
        </w:rPr>
        <w:t>، الذي ع</w:t>
      </w:r>
      <w:r w:rsidR="00A64E3E">
        <w:rPr>
          <w:rFonts w:hint="cs"/>
          <w:rtl/>
        </w:rPr>
        <w:t>ُ</w:t>
      </w:r>
      <w:r w:rsidRPr="00E90970">
        <w:rPr>
          <w:rFonts w:hint="cs"/>
          <w:rtl/>
        </w:rPr>
        <w:t xml:space="preserve">قد في يناير </w:t>
      </w:r>
      <w:r w:rsidRPr="00E90970">
        <w:t>2015</w:t>
      </w:r>
      <w:r w:rsidRPr="00E90970">
        <w:rPr>
          <w:rFonts w:hint="cs"/>
          <w:rtl/>
        </w:rPr>
        <w:t>، النظر في مجموعة من المقترحات المتعلقة بمسائل تحظى باهتمام مشترك، منها ما يتصل بمسائل الدراسات وأساليب العمل، من قبيل ما يلي:</w:t>
      </w:r>
    </w:p>
    <w:p w:rsidR="00E90970" w:rsidRPr="00E90970" w:rsidRDefault="00E90970" w:rsidP="00A461B4">
      <w:pPr>
        <w:pStyle w:val="enumlev1"/>
        <w:rPr>
          <w:rtl/>
        </w:rPr>
      </w:pPr>
      <w:r>
        <w:t>(</w:t>
      </w:r>
      <w:r w:rsidRPr="00E90970">
        <w:t>1</w:t>
      </w:r>
      <w:r w:rsidRPr="00E90970">
        <w:rPr>
          <w:rFonts w:hint="cs"/>
          <w:rtl/>
        </w:rPr>
        <w:tab/>
        <w:t xml:space="preserve">المسائل المتعلقة بالقرار </w:t>
      </w:r>
      <w:r w:rsidRPr="00E90970">
        <w:t>1</w:t>
      </w:r>
      <w:r>
        <w:rPr>
          <w:rFonts w:hint="cs"/>
          <w:rtl/>
        </w:rPr>
        <w:t>، عند اللزوم</w:t>
      </w:r>
    </w:p>
    <w:p w:rsidR="00E90970" w:rsidRPr="00E90970" w:rsidRDefault="00E90970" w:rsidP="00A461B4">
      <w:pPr>
        <w:pStyle w:val="enumlev1"/>
        <w:rPr>
          <w:rtl/>
        </w:rPr>
      </w:pPr>
      <w:r>
        <w:t>(</w:t>
      </w:r>
      <w:r w:rsidRPr="00E90970">
        <w:t>2</w:t>
      </w:r>
      <w:r>
        <w:rPr>
          <w:rFonts w:hint="cs"/>
          <w:rtl/>
        </w:rPr>
        <w:tab/>
        <w:t>العضوية في القطاعات</w:t>
      </w:r>
    </w:p>
    <w:p w:rsidR="00E90970" w:rsidRPr="00E90970" w:rsidRDefault="00E90970" w:rsidP="00A461B4">
      <w:pPr>
        <w:pStyle w:val="enumlev1"/>
        <w:rPr>
          <w:rtl/>
        </w:rPr>
      </w:pPr>
      <w:r>
        <w:t>(</w:t>
      </w:r>
      <w:r w:rsidRPr="00E90970">
        <w:t>3</w:t>
      </w:r>
      <w:r w:rsidRPr="00E90970">
        <w:rPr>
          <w:rFonts w:hint="cs"/>
          <w:rtl/>
        </w:rPr>
        <w:tab/>
        <w:t xml:space="preserve">المسائل </w:t>
      </w:r>
      <w:r>
        <w:rPr>
          <w:rFonts w:hint="cs"/>
          <w:rtl/>
        </w:rPr>
        <w:t>المتعلقة بالرؤساء/نواب الرؤساء</w:t>
      </w:r>
    </w:p>
    <w:p w:rsidR="00E90970" w:rsidRPr="00E90970" w:rsidRDefault="00E90970" w:rsidP="00A461B4">
      <w:pPr>
        <w:pStyle w:val="enumlev1"/>
        <w:rPr>
          <w:rtl/>
        </w:rPr>
      </w:pPr>
      <w:r>
        <w:t>(</w:t>
      </w:r>
      <w:r w:rsidRPr="00E90970">
        <w:t>4</w:t>
      </w:r>
      <w:r w:rsidRPr="00E90970">
        <w:tab/>
      </w:r>
      <w:r w:rsidRPr="00E90970">
        <w:rPr>
          <w:rFonts w:hint="cs"/>
          <w:rtl/>
        </w:rPr>
        <w:t>مسائل اللغات</w:t>
      </w:r>
    </w:p>
    <w:p w:rsidR="00E90970" w:rsidRPr="00E90970" w:rsidRDefault="00E90970" w:rsidP="00A461B4">
      <w:pPr>
        <w:pStyle w:val="enumlev1"/>
        <w:rPr>
          <w:rtl/>
        </w:rPr>
      </w:pPr>
      <w:r>
        <w:t>(</w:t>
      </w:r>
      <w:r w:rsidRPr="00E90970">
        <w:t>5</w:t>
      </w:r>
      <w:r w:rsidRPr="00E90970">
        <w:rPr>
          <w:rFonts w:hint="cs"/>
          <w:rtl/>
        </w:rPr>
        <w:tab/>
        <w:t>مشاركة</w:t>
      </w:r>
      <w:r>
        <w:rPr>
          <w:rFonts w:hint="cs"/>
          <w:rtl/>
        </w:rPr>
        <w:t xml:space="preserve"> البلدان النامية</w:t>
      </w:r>
    </w:p>
    <w:p w:rsidR="00E90970" w:rsidRPr="00E90970" w:rsidRDefault="00E90970" w:rsidP="00A461B4">
      <w:pPr>
        <w:pStyle w:val="enumlev1"/>
        <w:rPr>
          <w:rtl/>
        </w:rPr>
      </w:pPr>
      <w:r>
        <w:t>(</w:t>
      </w:r>
      <w:r w:rsidRPr="00E90970">
        <w:t>6</w:t>
      </w:r>
      <w:r w:rsidRPr="00E90970">
        <w:rPr>
          <w:rFonts w:hint="cs"/>
          <w:rtl/>
        </w:rPr>
        <w:tab/>
        <w:t>الاجتماعات الإلكترونية بما في ذلك المشاركة عن ب</w:t>
      </w:r>
      <w:r w:rsidR="00A64E3E">
        <w:rPr>
          <w:rFonts w:hint="cs"/>
          <w:rtl/>
        </w:rPr>
        <w:t>ُ</w:t>
      </w:r>
      <w:r w:rsidRPr="00E90970">
        <w:rPr>
          <w:rFonts w:hint="cs"/>
          <w:rtl/>
        </w:rPr>
        <w:t>عد</w:t>
      </w:r>
    </w:p>
    <w:p w:rsidR="00E90970" w:rsidRPr="00E90970" w:rsidRDefault="00E90970" w:rsidP="00A461B4">
      <w:pPr>
        <w:pStyle w:val="enumlev1"/>
        <w:rPr>
          <w:rtl/>
        </w:rPr>
      </w:pPr>
      <w:r>
        <w:t>(</w:t>
      </w:r>
      <w:r w:rsidRPr="00E90970">
        <w:t>7</w:t>
      </w:r>
      <w:r w:rsidRPr="00E90970">
        <w:rPr>
          <w:rFonts w:hint="cs"/>
          <w:rtl/>
        </w:rPr>
        <w:tab/>
      </w:r>
      <w:r>
        <w:rPr>
          <w:rFonts w:hint="cs"/>
          <w:rtl/>
        </w:rPr>
        <w:t>الوثائق المتاحة من خلال الموقع الإلكتروني</w:t>
      </w:r>
    </w:p>
    <w:p w:rsidR="00E90970" w:rsidRPr="00E90970" w:rsidRDefault="00E90970" w:rsidP="00A461B4">
      <w:pPr>
        <w:pStyle w:val="enumlev1"/>
        <w:rPr>
          <w:rtl/>
        </w:rPr>
      </w:pPr>
      <w:r>
        <w:t>(</w:t>
      </w:r>
      <w:r w:rsidRPr="00E90970">
        <w:t>8</w:t>
      </w:r>
      <w:r w:rsidRPr="00E90970">
        <w:rPr>
          <w:rFonts w:hint="cs"/>
          <w:rtl/>
        </w:rPr>
        <w:tab/>
      </w:r>
      <w:r>
        <w:rPr>
          <w:rFonts w:hint="cs"/>
          <w:rtl/>
        </w:rPr>
        <w:t>الحصول على الوثائق</w:t>
      </w:r>
    </w:p>
    <w:p w:rsidR="00E90970" w:rsidRPr="00E90970" w:rsidRDefault="00E90970" w:rsidP="00A461B4">
      <w:pPr>
        <w:pStyle w:val="enumlev1"/>
        <w:keepNext/>
        <w:rPr>
          <w:rtl/>
        </w:rPr>
      </w:pPr>
      <w:r>
        <w:lastRenderedPageBreak/>
        <w:t>(</w:t>
      </w:r>
      <w:r w:rsidRPr="00E90970">
        <w:t>9</w:t>
      </w:r>
      <w:r>
        <w:rPr>
          <w:rFonts w:hint="cs"/>
          <w:rtl/>
        </w:rPr>
        <w:tab/>
        <w:t>المواقع الإلكترونية</w:t>
      </w:r>
    </w:p>
    <w:p w:rsidR="00E90970" w:rsidRPr="00E90970" w:rsidRDefault="00E90970" w:rsidP="00A461B4">
      <w:pPr>
        <w:pStyle w:val="enumlev1"/>
        <w:rPr>
          <w:rtl/>
        </w:rPr>
      </w:pPr>
      <w:r>
        <w:t>(</w:t>
      </w:r>
      <w:r w:rsidRPr="00E90970">
        <w:t>10</w:t>
      </w:r>
      <w:r>
        <w:rPr>
          <w:rFonts w:hint="cs"/>
          <w:rtl/>
        </w:rPr>
        <w:tab/>
        <w:t>التسجيل</w:t>
      </w:r>
    </w:p>
    <w:p w:rsidR="00E90970" w:rsidRPr="00E90970" w:rsidRDefault="00E90970" w:rsidP="00A461B4">
      <w:pPr>
        <w:pStyle w:val="enumlev1"/>
        <w:rPr>
          <w:rtl/>
        </w:rPr>
      </w:pPr>
      <w:r>
        <w:t>(</w:t>
      </w:r>
      <w:r w:rsidRPr="00E90970">
        <w:t>11</w:t>
      </w:r>
      <w:r w:rsidRPr="00E90970">
        <w:rPr>
          <w:rFonts w:hint="cs"/>
          <w:rtl/>
        </w:rPr>
        <w:tab/>
        <w:t>المشاركة عن ب</w:t>
      </w:r>
      <w:r w:rsidR="00A64E3E">
        <w:rPr>
          <w:rFonts w:hint="cs"/>
          <w:rtl/>
        </w:rPr>
        <w:t>ُ</w:t>
      </w:r>
      <w:r w:rsidRPr="00E90970">
        <w:rPr>
          <w:rFonts w:hint="cs"/>
          <w:rtl/>
        </w:rPr>
        <w:t>عد</w:t>
      </w:r>
    </w:p>
    <w:p w:rsidR="00E90970" w:rsidRPr="00E90970" w:rsidRDefault="00E90970" w:rsidP="00A461B4">
      <w:pPr>
        <w:pStyle w:val="enumlev1"/>
        <w:rPr>
          <w:rtl/>
        </w:rPr>
      </w:pPr>
      <w:r>
        <w:t>(</w:t>
      </w:r>
      <w:r w:rsidRPr="00E90970">
        <w:t>12</w:t>
      </w:r>
      <w:r w:rsidRPr="00E90970">
        <w:rPr>
          <w:rFonts w:hint="cs"/>
          <w:rtl/>
        </w:rPr>
        <w:tab/>
        <w:t>مشاركة الكيانات التي ليست أعضاء في الاتحاد</w:t>
      </w:r>
      <w:r>
        <w:rPr>
          <w:rFonts w:hint="cs"/>
          <w:rtl/>
        </w:rPr>
        <w:t xml:space="preserve"> في الاجتماعات</w:t>
      </w:r>
    </w:p>
    <w:p w:rsidR="00E90970" w:rsidRPr="00E90970" w:rsidRDefault="00E90970" w:rsidP="00A461B4">
      <w:pPr>
        <w:pStyle w:val="enumlev1"/>
        <w:rPr>
          <w:rtl/>
        </w:rPr>
      </w:pPr>
      <w:r>
        <w:t>(</w:t>
      </w:r>
      <w:r w:rsidRPr="00E90970">
        <w:t>13</w:t>
      </w:r>
      <w:r w:rsidRPr="00E90970">
        <w:rPr>
          <w:rFonts w:hint="cs"/>
          <w:rtl/>
        </w:rPr>
        <w:tab/>
      </w:r>
      <w:r>
        <w:rPr>
          <w:rFonts w:hint="cs"/>
          <w:rtl/>
        </w:rPr>
        <w:t>التحضير للمؤتمرات/الاجتماعات</w:t>
      </w:r>
    </w:p>
    <w:p w:rsidR="00E90970" w:rsidRPr="00E90970" w:rsidRDefault="00E90970" w:rsidP="00A461B4">
      <w:pPr>
        <w:pStyle w:val="enumlev1"/>
        <w:rPr>
          <w:rtl/>
        </w:rPr>
      </w:pPr>
      <w:r>
        <w:t>(</w:t>
      </w:r>
      <w:r w:rsidRPr="00E90970">
        <w:t>14</w:t>
      </w:r>
      <w:r w:rsidRPr="00E90970">
        <w:rPr>
          <w:rFonts w:hint="cs"/>
          <w:rtl/>
        </w:rPr>
        <w:tab/>
        <w:t>الحلقا</w:t>
      </w:r>
      <w:r>
        <w:rPr>
          <w:rFonts w:hint="cs"/>
          <w:rtl/>
        </w:rPr>
        <w:t>ت الدراسية/الندوات/بناء القدرات</w:t>
      </w:r>
    </w:p>
    <w:p w:rsidR="00E90970" w:rsidRPr="00E90970" w:rsidRDefault="00E90970" w:rsidP="00E90970">
      <w:pPr>
        <w:rPr>
          <w:rtl/>
        </w:rPr>
      </w:pPr>
      <w:r w:rsidRPr="00E90970">
        <w:rPr>
          <w:rFonts w:hint="cs"/>
          <w:rtl/>
        </w:rPr>
        <w:t>كما أن الاجتماع أدخل بعض التعديلات على اختصاصات فريق التنسيق بين القطاعات.</w:t>
      </w:r>
    </w:p>
    <w:p w:rsidR="00E90970" w:rsidRPr="00E90970" w:rsidRDefault="00E90970" w:rsidP="00F403DC">
      <w:pPr>
        <w:rPr>
          <w:rtl/>
        </w:rPr>
      </w:pPr>
      <w:r w:rsidRPr="00E90970">
        <w:rPr>
          <w:rFonts w:hint="cs"/>
          <w:rtl/>
        </w:rPr>
        <w:t xml:space="preserve">وتُقدَّم مواد </w:t>
      </w:r>
      <w:r w:rsidR="00F403DC">
        <w:rPr>
          <w:rFonts w:hint="cs"/>
          <w:rtl/>
        </w:rPr>
        <w:t xml:space="preserve">من </w:t>
      </w:r>
      <w:r w:rsidRPr="00E90970">
        <w:rPr>
          <w:rtl/>
        </w:rPr>
        <w:t xml:space="preserve">الفريق الفرعي المعني </w:t>
      </w:r>
      <w:r w:rsidRPr="00E90970">
        <w:rPr>
          <w:rFonts w:hint="cs"/>
          <w:rtl/>
        </w:rPr>
        <w:t>ب</w:t>
      </w:r>
      <w:r w:rsidRPr="00E90970">
        <w:rPr>
          <w:rtl/>
        </w:rPr>
        <w:t xml:space="preserve">التنسيق </w:t>
      </w:r>
      <w:r w:rsidRPr="00E90970">
        <w:rPr>
          <w:rFonts w:hint="cs"/>
          <w:rtl/>
        </w:rPr>
        <w:t>بين القطاعات</w:t>
      </w:r>
      <w:r w:rsidRPr="00E90970">
        <w:rPr>
          <w:rtl/>
        </w:rPr>
        <w:t xml:space="preserve"> </w:t>
      </w:r>
      <w:r w:rsidRPr="00E90970">
        <w:rPr>
          <w:rFonts w:hint="cs"/>
          <w:rtl/>
        </w:rPr>
        <w:t>ا</w:t>
      </w:r>
      <w:r w:rsidRPr="00E90970">
        <w:rPr>
          <w:rtl/>
        </w:rPr>
        <w:t xml:space="preserve">لتابع للفريق الاستشاري لتقييس الاتصالات </w:t>
      </w:r>
      <w:r w:rsidR="00F403DC">
        <w:t>(</w:t>
      </w:r>
      <w:r w:rsidRPr="00E90970">
        <w:t>TSAG</w:t>
      </w:r>
      <w:r w:rsidR="00F403DC">
        <w:t>)</w:t>
      </w:r>
      <w:r w:rsidRPr="00E90970">
        <w:rPr>
          <w:rFonts w:hint="cs"/>
          <w:rtl/>
        </w:rPr>
        <w:t xml:space="preserve"> إلى </w:t>
      </w:r>
      <w:r w:rsidRPr="00E90970">
        <w:rPr>
          <w:rtl/>
        </w:rPr>
        <w:t>الفريق الاستشاري للاتصالات الراديوية</w:t>
      </w:r>
      <w:r w:rsidRPr="00E90970">
        <w:rPr>
          <w:rFonts w:hint="cs"/>
          <w:rtl/>
        </w:rPr>
        <w:t xml:space="preserve"> </w:t>
      </w:r>
      <w:r w:rsidR="00F403DC">
        <w:t>(</w:t>
      </w:r>
      <w:r w:rsidRPr="00E90970">
        <w:t>RAG</w:t>
      </w:r>
      <w:r w:rsidR="00F403DC">
        <w:t>)</w:t>
      </w:r>
      <w:r w:rsidRPr="00E90970">
        <w:rPr>
          <w:rFonts w:hint="cs"/>
          <w:rtl/>
        </w:rPr>
        <w:t xml:space="preserve"> باعتبارها بيانات اتصال.</w:t>
      </w:r>
    </w:p>
    <w:p w:rsidR="00E90970" w:rsidRPr="00B3285A" w:rsidRDefault="00A64E3E" w:rsidP="00B3285A">
      <w:pPr>
        <w:rPr>
          <w:rtl/>
        </w:rPr>
      </w:pPr>
      <w:r w:rsidRPr="00B3285A">
        <w:rPr>
          <w:rFonts w:hint="cs"/>
          <w:rtl/>
        </w:rPr>
        <w:t>و</w:t>
      </w:r>
      <w:r w:rsidRPr="00B3285A">
        <w:rPr>
          <w:rFonts w:hint="cs"/>
          <w:rtl/>
        </w:rPr>
        <w:t xml:space="preserve">ستُتَناول </w:t>
      </w:r>
      <w:r w:rsidR="00E90970" w:rsidRPr="00B3285A">
        <w:rPr>
          <w:rFonts w:hint="cs"/>
          <w:rtl/>
        </w:rPr>
        <w:t xml:space="preserve">هذه المسائل أيضاً في اجتماع الفريق الاستشاري لتنمية الاتصالات </w:t>
      </w:r>
      <w:r w:rsidR="00F403DC" w:rsidRPr="00B3285A">
        <w:t>(</w:t>
      </w:r>
      <w:r w:rsidR="00E90970" w:rsidRPr="00B3285A">
        <w:t>TDAG</w:t>
      </w:r>
      <w:r w:rsidR="00F403DC" w:rsidRPr="00B3285A">
        <w:t>)</w:t>
      </w:r>
      <w:r w:rsidR="00E90970" w:rsidRPr="00B3285A">
        <w:rPr>
          <w:rFonts w:hint="cs"/>
          <w:rtl/>
        </w:rPr>
        <w:t xml:space="preserve"> الذي سيعقد من </w:t>
      </w:r>
      <w:r w:rsidR="00E90970" w:rsidRPr="00B3285A">
        <w:t>28</w:t>
      </w:r>
      <w:r w:rsidR="00E90970" w:rsidRPr="00B3285A">
        <w:rPr>
          <w:rFonts w:hint="cs"/>
          <w:rtl/>
        </w:rPr>
        <w:t xml:space="preserve"> إلى </w:t>
      </w:r>
      <w:r w:rsidR="00E90970" w:rsidRPr="00B3285A">
        <w:t>30</w:t>
      </w:r>
      <w:r w:rsidR="00F403DC" w:rsidRPr="00B3285A">
        <w:rPr>
          <w:rFonts w:hint="eastAsia"/>
          <w:rtl/>
        </w:rPr>
        <w:t> </w:t>
      </w:r>
      <w:r w:rsidR="00E90970" w:rsidRPr="00B3285A">
        <w:rPr>
          <w:rFonts w:hint="cs"/>
          <w:rtl/>
        </w:rPr>
        <w:t>أبريل</w:t>
      </w:r>
      <w:r w:rsidR="00B3285A" w:rsidRPr="00B3285A">
        <w:rPr>
          <w:rFonts w:hint="eastAsia"/>
          <w:rtl/>
        </w:rPr>
        <w:t> </w:t>
      </w:r>
      <w:r w:rsidR="00E90970" w:rsidRPr="00B3285A">
        <w:t>2015</w:t>
      </w:r>
      <w:r w:rsidR="00E90970" w:rsidRPr="00B3285A">
        <w:rPr>
          <w:rFonts w:hint="cs"/>
          <w:rtl/>
        </w:rPr>
        <w:t>.</w:t>
      </w:r>
    </w:p>
    <w:p w:rsidR="00E90970" w:rsidRPr="00E90970" w:rsidRDefault="00E90970" w:rsidP="00F403DC">
      <w:pPr>
        <w:pStyle w:val="Heading1"/>
        <w:rPr>
          <w:rtl/>
          <w:lang w:bidi="ar"/>
        </w:rPr>
      </w:pPr>
      <w:r w:rsidRPr="00E90970">
        <w:rPr>
          <w:rFonts w:hint="cs"/>
          <w:rtl/>
          <w:lang w:bidi="ar"/>
        </w:rPr>
        <w:t>ثانياً</w:t>
      </w:r>
      <w:r w:rsidRPr="00E90970">
        <w:rPr>
          <w:rtl/>
          <w:lang w:bidi="ar"/>
        </w:rPr>
        <w:tab/>
        <w:t>المقترحات</w:t>
      </w:r>
    </w:p>
    <w:p w:rsidR="00E90970" w:rsidRPr="00E90970" w:rsidRDefault="00E90970" w:rsidP="00E90970">
      <w:pPr>
        <w:rPr>
          <w:rtl/>
        </w:rPr>
      </w:pPr>
      <w:r w:rsidRPr="00E90970">
        <w:t>1.2</w:t>
      </w:r>
      <w:r w:rsidRPr="00E90970">
        <w:rPr>
          <w:rFonts w:hint="cs"/>
          <w:rtl/>
        </w:rPr>
        <w:tab/>
        <w:t>أن يوافَق على اختصاصات فريق التنسيق بين القطاعات.</w:t>
      </w:r>
    </w:p>
    <w:p w:rsidR="00E90970" w:rsidRPr="00E90970" w:rsidRDefault="00E90970" w:rsidP="00E90970">
      <w:pPr>
        <w:rPr>
          <w:rtl/>
        </w:rPr>
      </w:pPr>
      <w:r w:rsidRPr="00E90970">
        <w:t>2.2</w:t>
      </w:r>
      <w:r w:rsidRPr="00E90970">
        <w:rPr>
          <w:rFonts w:hint="cs"/>
          <w:rtl/>
        </w:rPr>
        <w:tab/>
        <w:t>أن يكلَّف فريق التنسيق بين القطاعات بدراسة أساليب العمل، المشار إليها في القسم السابق.</w:t>
      </w:r>
    </w:p>
    <w:p w:rsidR="00E90970" w:rsidRPr="00F403DC" w:rsidRDefault="00E90970" w:rsidP="00E90970">
      <w:pPr>
        <w:rPr>
          <w:spacing w:val="-4"/>
          <w:rtl/>
        </w:rPr>
      </w:pPr>
      <w:r w:rsidRPr="00F403DC">
        <w:rPr>
          <w:spacing w:val="-4"/>
        </w:rPr>
        <w:t>3.2</w:t>
      </w:r>
      <w:r w:rsidRPr="00F403DC">
        <w:rPr>
          <w:rFonts w:hint="cs"/>
          <w:spacing w:val="-4"/>
          <w:rtl/>
        </w:rPr>
        <w:tab/>
        <w:t>أن يُطلب من مدير مكتب الاتصالات الراديوية تعيين ممثل مسؤول لهذا المكتب يُعنى بالتعاون مع فريق التنسيق بين القطاعات.</w:t>
      </w:r>
    </w:p>
    <w:p w:rsidR="00057D34" w:rsidRDefault="00E90970" w:rsidP="00F403DC">
      <w:pPr>
        <w:rPr>
          <w:rtl/>
          <w:lang w:val="en-GB" w:bidi="ar-SY"/>
        </w:rPr>
      </w:pPr>
      <w:r w:rsidRPr="00E90970">
        <w:t>4.2</w:t>
      </w:r>
      <w:r w:rsidRPr="00E90970">
        <w:rPr>
          <w:rFonts w:hint="cs"/>
          <w:rtl/>
        </w:rPr>
        <w:tab/>
        <w:t xml:space="preserve">أن ترسَل المعلومات المتعلقة بقرارات الفريق الاستشاري للاتصالات الراديوية </w:t>
      </w:r>
      <w:r w:rsidR="00F403DC">
        <w:t>(</w:t>
      </w:r>
      <w:r w:rsidRPr="00E90970">
        <w:t>RAG</w:t>
      </w:r>
      <w:r w:rsidR="00F403DC">
        <w:t>)</w:t>
      </w:r>
      <w:r w:rsidRPr="00E90970">
        <w:rPr>
          <w:rFonts w:hint="cs"/>
          <w:rtl/>
        </w:rPr>
        <w:t xml:space="preserve"> بشأن هذه المسألة إلى الفريق الاستشاري لتنمية الاتصالات </w:t>
      </w:r>
      <w:r w:rsidR="00F403DC">
        <w:t>(</w:t>
      </w:r>
      <w:r w:rsidRPr="00E90970">
        <w:t>TDAG</w:t>
      </w:r>
      <w:r w:rsidR="00F403DC">
        <w:t>)</w:t>
      </w:r>
      <w:r w:rsidRPr="00E90970">
        <w:rPr>
          <w:rFonts w:hint="cs"/>
          <w:rtl/>
        </w:rPr>
        <w:t xml:space="preserve"> والفريق الاستشاري لتقييس الاتصالات </w:t>
      </w:r>
      <w:r w:rsidR="00F403DC">
        <w:t>(</w:t>
      </w:r>
      <w:r w:rsidRPr="00E90970">
        <w:t>TSAG</w:t>
      </w:r>
      <w:r w:rsidR="00F403DC">
        <w:t>)</w:t>
      </w:r>
      <w:r w:rsidRPr="00E90970">
        <w:rPr>
          <w:rFonts w:hint="cs"/>
          <w:rtl/>
        </w:rPr>
        <w:t>.</w:t>
      </w:r>
    </w:p>
    <w:p w:rsidR="00057D34" w:rsidRPr="00FD6C64" w:rsidRDefault="00F403DC" w:rsidP="00F403DC">
      <w:pPr>
        <w:spacing w:before="600"/>
        <w:jc w:val="center"/>
        <w:rPr>
          <w:rFonts w:hint="cs"/>
          <w:rtl/>
          <w:lang w:val="en-GB" w:bidi="ar-EG"/>
        </w:rPr>
      </w:pPr>
      <w:r>
        <w:rPr>
          <w:rtl/>
          <w:lang w:val="en-GB" w:bidi="ar-SY"/>
        </w:rPr>
        <w:t>___________</w:t>
      </w:r>
    </w:p>
    <w:sectPr w:rsidR="00057D34" w:rsidRPr="00FD6C64" w:rsidSect="00870407">
      <w:headerReference w:type="default" r:id="rId9"/>
      <w:footerReference w:type="default" r:id="rId10"/>
      <w:footerReference w:type="first" r:id="rId11"/>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3041" w:rsidRDefault="00B73041" w:rsidP="00057D34">
      <w:pPr>
        <w:spacing w:before="0" w:line="240" w:lineRule="auto"/>
      </w:pPr>
      <w:r>
        <w:separator/>
      </w:r>
    </w:p>
  </w:endnote>
  <w:endnote w:type="continuationSeparator" w:id="0">
    <w:p w:rsidR="00B73041" w:rsidRDefault="00B73041" w:rsidP="00057D3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06C2" w:rsidRPr="00057D34" w:rsidRDefault="00E906C2" w:rsidP="00E906C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sidR="00A64E3E">
      <w:rPr>
        <w:rFonts w:cs="Calibri"/>
        <w:noProof/>
        <w:sz w:val="16"/>
        <w:szCs w:val="16"/>
      </w:rPr>
      <w:t>P:\ARA\ITU-R\AG\RAG\RAG15\000\007A.docx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Pr>
        <w:rFonts w:cs="Calibri"/>
        <w:sz w:val="16"/>
        <w:szCs w:val="16"/>
      </w:rPr>
      <w:t>379317</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A64E3E">
      <w:rPr>
        <w:rFonts w:cs="Calibri"/>
        <w:noProof/>
        <w:sz w:val="16"/>
        <w:szCs w:val="16"/>
        <w:lang w:val="en-GB"/>
      </w:rPr>
      <w:t>27.04.15</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sidR="00A64E3E">
      <w:rPr>
        <w:rFonts w:cs="Calibri"/>
        <w:noProof/>
        <w:sz w:val="16"/>
        <w:szCs w:val="16"/>
        <w:lang w:val="en-GB"/>
      </w:rPr>
      <w:t>00.00.00</w:t>
    </w:r>
    <w:r w:rsidRPr="00057D34">
      <w:rPr>
        <w:rFonts w:cs="Calibri"/>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413" w:rsidRPr="00057D34" w:rsidRDefault="00973413" w:rsidP="00E906C2">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sidR="00A64E3E">
      <w:rPr>
        <w:rFonts w:cs="Calibri"/>
        <w:noProof/>
        <w:sz w:val="16"/>
        <w:szCs w:val="16"/>
      </w:rPr>
      <w:t>P:\ARA\ITU-R\AG\RAG\RAG15\000\007A.docx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sidR="00E906C2">
      <w:rPr>
        <w:rFonts w:cs="Calibri"/>
        <w:sz w:val="16"/>
        <w:szCs w:val="16"/>
      </w:rPr>
      <w:t>379317</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A64E3E">
      <w:rPr>
        <w:rFonts w:cs="Calibri"/>
        <w:noProof/>
        <w:sz w:val="16"/>
        <w:szCs w:val="16"/>
        <w:lang w:val="en-GB"/>
      </w:rPr>
      <w:t>27.04.15</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sidR="00A64E3E">
      <w:rPr>
        <w:rFonts w:cs="Calibri"/>
        <w:noProof/>
        <w:sz w:val="16"/>
        <w:szCs w:val="16"/>
        <w:lang w:val="en-GB"/>
      </w:rPr>
      <w:t>00.00.00</w:t>
    </w:r>
    <w:r w:rsidRPr="00057D34">
      <w:rPr>
        <w:rFonts w:cs="Calibr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3041" w:rsidRDefault="00B73041" w:rsidP="00057D34">
      <w:pPr>
        <w:spacing w:before="0" w:line="240" w:lineRule="auto"/>
      </w:pPr>
      <w:r>
        <w:separator/>
      </w:r>
    </w:p>
  </w:footnote>
  <w:footnote w:type="continuationSeparator" w:id="0">
    <w:p w:rsidR="00B73041" w:rsidRDefault="00B73041" w:rsidP="00057D34">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D34" w:rsidRPr="00057D34" w:rsidRDefault="00057D34" w:rsidP="00A64E3E">
    <w:pPr>
      <w:pStyle w:val="Header"/>
      <w:bidi w:val="0"/>
      <w:spacing w:before="120" w:after="240"/>
      <w:jc w:val="center"/>
      <w:rPr>
        <w:rFonts w:cs="Calibri"/>
        <w:sz w:val="20"/>
        <w:szCs w:val="20"/>
      </w:rPr>
    </w:pPr>
    <w:r w:rsidRPr="00057D34">
      <w:rPr>
        <w:rFonts w:cs="Calibri"/>
        <w:sz w:val="20"/>
        <w:szCs w:val="20"/>
        <w:lang w:val="en-GB"/>
      </w:rPr>
      <w:fldChar w:fldCharType="begin"/>
    </w:r>
    <w:r w:rsidRPr="00057D34">
      <w:rPr>
        <w:rFonts w:cs="Calibri"/>
        <w:sz w:val="20"/>
        <w:szCs w:val="20"/>
        <w:lang w:val="en-GB"/>
      </w:rPr>
      <w:instrText xml:space="preserve"> PAGE   \* MERGEFORMAT </w:instrText>
    </w:r>
    <w:r w:rsidRPr="00057D34">
      <w:rPr>
        <w:rFonts w:cs="Calibri"/>
        <w:sz w:val="20"/>
        <w:szCs w:val="20"/>
        <w:lang w:val="en-GB"/>
      </w:rPr>
      <w:fldChar w:fldCharType="separate"/>
    </w:r>
    <w:r w:rsidR="001D0B66">
      <w:rPr>
        <w:rFonts w:cs="Calibri"/>
        <w:noProof/>
        <w:sz w:val="20"/>
        <w:szCs w:val="20"/>
        <w:lang w:val="en-GB"/>
      </w:rPr>
      <w:t>2</w:t>
    </w:r>
    <w:r w:rsidRPr="00057D34">
      <w:rPr>
        <w:rFonts w:cs="Calibri"/>
        <w:sz w:val="20"/>
        <w:szCs w:val="20"/>
      </w:rPr>
      <w:fldChar w:fldCharType="end"/>
    </w:r>
    <w:r w:rsidRPr="00057D34">
      <w:rPr>
        <w:rFonts w:cs="Calibri"/>
        <w:sz w:val="20"/>
        <w:szCs w:val="20"/>
        <w:lang w:val="en-GB"/>
      </w:rPr>
      <w:br/>
      <w:t>RAG15</w:t>
    </w:r>
    <w:r w:rsidR="00275A49">
      <w:rPr>
        <w:rFonts w:cs="Calibri"/>
        <w:sz w:val="20"/>
        <w:szCs w:val="20"/>
        <w:lang w:val="en-GB"/>
      </w:rPr>
      <w:t>-1</w:t>
    </w:r>
    <w:r w:rsidRPr="00057D34">
      <w:rPr>
        <w:rFonts w:cs="Calibri"/>
        <w:sz w:val="20"/>
        <w:szCs w:val="20"/>
        <w:lang w:val="en-GB"/>
      </w:rPr>
      <w:t>/</w:t>
    </w:r>
    <w:r w:rsidR="00E906C2">
      <w:rPr>
        <w:rFonts w:cs="Calibri"/>
        <w:sz w:val="20"/>
        <w:szCs w:val="20"/>
        <w:lang w:val="en-GB"/>
      </w:rPr>
      <w:t>7</w:t>
    </w:r>
    <w:r w:rsidRPr="00057D34">
      <w:rPr>
        <w:rFonts w:cs="Calibri"/>
        <w:sz w:val="20"/>
        <w:szCs w:val="20"/>
        <w:lang w:val="en-GB"/>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9BCC4D5A"/>
    <w:lvl w:ilvl="0">
      <w:start w:val="1"/>
      <w:numFmt w:val="decimal"/>
      <w:lvlText w:val="%1."/>
      <w:lvlJc w:val="left"/>
      <w:pPr>
        <w:tabs>
          <w:tab w:val="num" w:pos="1492"/>
        </w:tabs>
        <w:ind w:left="1492" w:hanging="360"/>
      </w:pPr>
    </w:lvl>
  </w:abstractNum>
  <w:abstractNum w:abstractNumId="1">
    <w:nsid w:val="FFFFFF7D"/>
    <w:multiLevelType w:val="singleLevel"/>
    <w:tmpl w:val="678CC198"/>
    <w:lvl w:ilvl="0">
      <w:start w:val="1"/>
      <w:numFmt w:val="decimal"/>
      <w:lvlText w:val="%1."/>
      <w:lvlJc w:val="left"/>
      <w:pPr>
        <w:tabs>
          <w:tab w:val="num" w:pos="1209"/>
        </w:tabs>
        <w:ind w:left="1209" w:hanging="360"/>
      </w:pPr>
    </w:lvl>
  </w:abstractNum>
  <w:abstractNum w:abstractNumId="2">
    <w:nsid w:val="FFFFFF7E"/>
    <w:multiLevelType w:val="singleLevel"/>
    <w:tmpl w:val="DE8648CE"/>
    <w:lvl w:ilvl="0">
      <w:start w:val="1"/>
      <w:numFmt w:val="decimal"/>
      <w:lvlText w:val="%1."/>
      <w:lvlJc w:val="left"/>
      <w:pPr>
        <w:tabs>
          <w:tab w:val="num" w:pos="926"/>
        </w:tabs>
        <w:ind w:left="926" w:hanging="360"/>
      </w:pPr>
    </w:lvl>
  </w:abstractNum>
  <w:abstractNum w:abstractNumId="3">
    <w:nsid w:val="FFFFFF7F"/>
    <w:multiLevelType w:val="singleLevel"/>
    <w:tmpl w:val="08866A6A"/>
    <w:lvl w:ilvl="0">
      <w:start w:val="1"/>
      <w:numFmt w:val="decimal"/>
      <w:lvlText w:val="%1."/>
      <w:lvlJc w:val="left"/>
      <w:pPr>
        <w:tabs>
          <w:tab w:val="num" w:pos="643"/>
        </w:tabs>
        <w:ind w:left="643" w:hanging="360"/>
      </w:pPr>
    </w:lvl>
  </w:abstractNum>
  <w:abstractNum w:abstractNumId="4">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3C27FB6"/>
    <w:lvl w:ilvl="0">
      <w:start w:val="1"/>
      <w:numFmt w:val="decimal"/>
      <w:lvlText w:val="%1."/>
      <w:lvlJc w:val="left"/>
      <w:pPr>
        <w:tabs>
          <w:tab w:val="num" w:pos="360"/>
        </w:tabs>
        <w:ind w:left="360" w:hanging="360"/>
      </w:pPr>
    </w:lvl>
  </w:abstractNum>
  <w:abstractNum w:abstractNumId="9">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isplayBackgroundShape/>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041"/>
    <w:rsid w:val="00057D34"/>
    <w:rsid w:val="00067F54"/>
    <w:rsid w:val="00090574"/>
    <w:rsid w:val="000E6A63"/>
    <w:rsid w:val="00127425"/>
    <w:rsid w:val="0017278F"/>
    <w:rsid w:val="00173915"/>
    <w:rsid w:val="001B753F"/>
    <w:rsid w:val="001C4D41"/>
    <w:rsid w:val="001D0B66"/>
    <w:rsid w:val="0023283D"/>
    <w:rsid w:val="00275A49"/>
    <w:rsid w:val="002815C1"/>
    <w:rsid w:val="002978F4"/>
    <w:rsid w:val="002B028D"/>
    <w:rsid w:val="002E6541"/>
    <w:rsid w:val="002F74D8"/>
    <w:rsid w:val="00357185"/>
    <w:rsid w:val="003F678F"/>
    <w:rsid w:val="0042686F"/>
    <w:rsid w:val="00443869"/>
    <w:rsid w:val="004E6710"/>
    <w:rsid w:val="00501E0E"/>
    <w:rsid w:val="00533501"/>
    <w:rsid w:val="0055516A"/>
    <w:rsid w:val="006B1E95"/>
    <w:rsid w:val="006C0301"/>
    <w:rsid w:val="006D0554"/>
    <w:rsid w:val="006F63F7"/>
    <w:rsid w:val="00706D7A"/>
    <w:rsid w:val="00803F08"/>
    <w:rsid w:val="008235CD"/>
    <w:rsid w:val="008513CB"/>
    <w:rsid w:val="00870407"/>
    <w:rsid w:val="008A41FB"/>
    <w:rsid w:val="00973413"/>
    <w:rsid w:val="00982B28"/>
    <w:rsid w:val="009C0EE0"/>
    <w:rsid w:val="00A4446C"/>
    <w:rsid w:val="00A461B4"/>
    <w:rsid w:val="00A64E3E"/>
    <w:rsid w:val="00A700B7"/>
    <w:rsid w:val="00A71856"/>
    <w:rsid w:val="00A93254"/>
    <w:rsid w:val="00A97F94"/>
    <w:rsid w:val="00B3285A"/>
    <w:rsid w:val="00B73041"/>
    <w:rsid w:val="00B97CEB"/>
    <w:rsid w:val="00C61D12"/>
    <w:rsid w:val="00C674FE"/>
    <w:rsid w:val="00C75633"/>
    <w:rsid w:val="00CE2EE1"/>
    <w:rsid w:val="00CF3FFD"/>
    <w:rsid w:val="00D06289"/>
    <w:rsid w:val="00D45BE1"/>
    <w:rsid w:val="00D77D0F"/>
    <w:rsid w:val="00DA1CF0"/>
    <w:rsid w:val="00DC24B4"/>
    <w:rsid w:val="00DF16DC"/>
    <w:rsid w:val="00DF42EC"/>
    <w:rsid w:val="00E17033"/>
    <w:rsid w:val="00E45211"/>
    <w:rsid w:val="00E906C2"/>
    <w:rsid w:val="00E90970"/>
    <w:rsid w:val="00F403DC"/>
    <w:rsid w:val="00F84366"/>
    <w:rsid w:val="00F85089"/>
    <w:rsid w:val="00FD6C6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56627FF7-3967-4B67-8850-98F6BE9CF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753F"/>
    <w:pPr>
      <w:tabs>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bidi/>
      <w:spacing w:before="120" w:after="0" w:line="192" w:lineRule="auto"/>
      <w:jc w:val="both"/>
    </w:pPr>
    <w:rPr>
      <w:rFonts w:ascii="Times New Roman" w:hAnsi="Times New Roman" w:cs="Traditional Arabic"/>
      <w:szCs w:val="30"/>
    </w:rPr>
  </w:style>
  <w:style w:type="paragraph" w:styleId="Heading1">
    <w:name w:val="heading 1"/>
    <w:basedOn w:val="Normal"/>
    <w:next w:val="Normal"/>
    <w:link w:val="Heading1Char"/>
    <w:uiPriority w:val="9"/>
    <w:qFormat/>
    <w:rsid w:val="00067F54"/>
    <w:pPr>
      <w:keepNext/>
      <w:keepLines/>
      <w:spacing w:before="360"/>
      <w:ind w:left="794" w:hanging="794"/>
      <w:outlineLvl w:val="0"/>
    </w:pPr>
    <w:rPr>
      <w:rFonts w:eastAsiaTheme="majorEastAsia"/>
      <w:b/>
      <w:bCs/>
      <w:sz w:val="26"/>
      <w:szCs w:val="36"/>
    </w:rPr>
  </w:style>
  <w:style w:type="paragraph" w:styleId="Heading2">
    <w:name w:val="heading 2"/>
    <w:basedOn w:val="Normal"/>
    <w:next w:val="Normal"/>
    <w:link w:val="Heading2Char"/>
    <w:uiPriority w:val="9"/>
    <w:unhideWhenUsed/>
    <w:qFormat/>
    <w:rsid w:val="00067F54"/>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iPriority w:val="9"/>
    <w:unhideWhenUsed/>
    <w:qFormat/>
    <w:rsid w:val="00067F54"/>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067F54"/>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067F54"/>
    <w:pPr>
      <w:keepNext/>
      <w:keepLines/>
      <w:ind w:left="794" w:hanging="794"/>
      <w:outlineLvl w:val="4"/>
    </w:pPr>
    <w:rPr>
      <w:rFonts w:eastAsiaTheme="majorEastAsia"/>
      <w:b/>
      <w:bCs/>
    </w:rPr>
  </w:style>
  <w:style w:type="paragraph" w:styleId="Heading6">
    <w:name w:val="heading 6"/>
    <w:basedOn w:val="Normal"/>
    <w:next w:val="Normal"/>
    <w:link w:val="Heading6Char"/>
    <w:uiPriority w:val="9"/>
    <w:unhideWhenUsed/>
    <w:qFormat/>
    <w:rsid w:val="00067F54"/>
    <w:pPr>
      <w:keepNext/>
      <w:keepLines/>
      <w:spacing w:before="160"/>
      <w:ind w:left="794" w:hanging="794"/>
      <w:outlineLvl w:val="5"/>
    </w:pPr>
    <w:rPr>
      <w:rFonts w:eastAsiaTheme="majorEastAsia"/>
      <w:b/>
      <w:bCs/>
    </w:rPr>
  </w:style>
  <w:style w:type="paragraph" w:styleId="Heading7">
    <w:name w:val="heading 7"/>
    <w:basedOn w:val="Normal"/>
    <w:next w:val="Normal"/>
    <w:link w:val="Heading7Char"/>
    <w:uiPriority w:val="9"/>
    <w:unhideWhenUsed/>
    <w:qFormat/>
    <w:rsid w:val="00067F54"/>
    <w:pPr>
      <w:keepNext/>
      <w:keepLines/>
      <w:spacing w:before="160"/>
      <w:ind w:left="794" w:hanging="794"/>
      <w:outlineLvl w:val="6"/>
    </w:pPr>
    <w:rPr>
      <w:rFonts w:eastAsiaTheme="majorEastAsia"/>
      <w:b/>
      <w:bCs/>
    </w:rPr>
  </w:style>
  <w:style w:type="paragraph" w:styleId="Heading8">
    <w:name w:val="heading 8"/>
    <w:basedOn w:val="Normal"/>
    <w:next w:val="Normal"/>
    <w:link w:val="Heading8Char"/>
    <w:uiPriority w:val="9"/>
    <w:unhideWhenUsed/>
    <w:qFormat/>
    <w:rsid w:val="00067F54"/>
    <w:pPr>
      <w:keepNext/>
      <w:keepLines/>
      <w:spacing w:before="160"/>
      <w:ind w:left="794" w:hanging="794"/>
      <w:outlineLvl w:val="7"/>
    </w:pPr>
    <w:rPr>
      <w:rFonts w:eastAsiaTheme="majorEastAsia"/>
      <w:b/>
      <w:bCs/>
    </w:rPr>
  </w:style>
  <w:style w:type="paragraph" w:styleId="Heading9">
    <w:name w:val="heading 9"/>
    <w:basedOn w:val="Normal"/>
    <w:next w:val="Normal"/>
    <w:link w:val="Heading9Char"/>
    <w:uiPriority w:val="9"/>
    <w:unhideWhenUsed/>
    <w:qFormat/>
    <w:rsid w:val="00067F54"/>
    <w:pPr>
      <w:keepNext/>
      <w:keepLines/>
      <w:spacing w:before="160"/>
      <w:ind w:left="794" w:hanging="79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6C0301"/>
    <w:pPr>
      <w:spacing w:after="0" w:line="240" w:lineRule="auto"/>
    </w:pPr>
    <w:rPr>
      <w:color w:val="FF0000"/>
    </w:rPr>
  </w:style>
  <w:style w:type="character" w:customStyle="1" w:styleId="Heading1Char">
    <w:name w:val="Heading 1 Char"/>
    <w:basedOn w:val="DefaultParagraphFont"/>
    <w:link w:val="Heading1"/>
    <w:uiPriority w:val="9"/>
    <w:rsid w:val="00067F54"/>
    <w:rPr>
      <w:rFonts w:ascii="Times New Roman" w:eastAsiaTheme="majorEastAsia" w:hAnsi="Times New Roman" w:cs="Traditional Arabic"/>
      <w:b/>
      <w:bCs/>
      <w:sz w:val="26"/>
      <w:szCs w:val="36"/>
    </w:rPr>
  </w:style>
  <w:style w:type="character" w:customStyle="1" w:styleId="Heading2Char">
    <w:name w:val="Heading 2 Char"/>
    <w:basedOn w:val="DefaultParagraphFont"/>
    <w:link w:val="Heading2"/>
    <w:uiPriority w:val="9"/>
    <w:rsid w:val="00067F54"/>
    <w:rPr>
      <w:rFonts w:ascii="Times New Roman" w:eastAsiaTheme="majorEastAsia" w:hAnsi="Times New Roman" w:cs="Traditional Arabic"/>
      <w:b/>
      <w:bCs/>
      <w:sz w:val="24"/>
      <w:szCs w:val="32"/>
    </w:rPr>
  </w:style>
  <w:style w:type="character" w:customStyle="1" w:styleId="Heading3Char">
    <w:name w:val="Heading 3 Char"/>
    <w:basedOn w:val="DefaultParagraphFont"/>
    <w:link w:val="Heading3"/>
    <w:uiPriority w:val="9"/>
    <w:rsid w:val="00067F54"/>
    <w:rPr>
      <w:rFonts w:ascii="Times New Roman" w:eastAsiaTheme="majorEastAsia" w:hAnsi="Times New Roman" w:cs="Traditional Arabic"/>
      <w:b/>
      <w:bCs/>
      <w:szCs w:val="30"/>
    </w:rPr>
  </w:style>
  <w:style w:type="character" w:customStyle="1" w:styleId="Heading4Char">
    <w:name w:val="Heading 4 Char"/>
    <w:basedOn w:val="DefaultParagraphFont"/>
    <w:link w:val="Heading4"/>
    <w:uiPriority w:val="9"/>
    <w:rsid w:val="00067F54"/>
    <w:rPr>
      <w:rFonts w:ascii="Times New Roman" w:eastAsiaTheme="majorEastAsia" w:hAnsi="Times New Roman" w:cs="Traditional Arabic"/>
      <w:b/>
      <w:bCs/>
      <w:szCs w:val="30"/>
    </w:rPr>
  </w:style>
  <w:style w:type="character" w:customStyle="1" w:styleId="Heading5Char">
    <w:name w:val="Heading 5 Char"/>
    <w:basedOn w:val="DefaultParagraphFont"/>
    <w:link w:val="Heading5"/>
    <w:uiPriority w:val="9"/>
    <w:rsid w:val="00067F54"/>
    <w:rPr>
      <w:rFonts w:ascii="Times New Roman" w:eastAsiaTheme="majorEastAsia" w:hAnsi="Times New Roman" w:cs="Traditional Arabic"/>
      <w:b/>
      <w:bCs/>
      <w:szCs w:val="30"/>
    </w:rPr>
  </w:style>
  <w:style w:type="character" w:customStyle="1" w:styleId="Heading6Char">
    <w:name w:val="Heading 6 Char"/>
    <w:basedOn w:val="DefaultParagraphFont"/>
    <w:link w:val="Heading6"/>
    <w:uiPriority w:val="9"/>
    <w:rsid w:val="00067F54"/>
    <w:rPr>
      <w:rFonts w:ascii="Times New Roman" w:eastAsiaTheme="majorEastAsia" w:hAnsi="Times New Roman" w:cs="Traditional Arabic"/>
      <w:b/>
      <w:bCs/>
      <w:szCs w:val="30"/>
    </w:rPr>
  </w:style>
  <w:style w:type="character" w:customStyle="1" w:styleId="Heading7Char">
    <w:name w:val="Heading 7 Char"/>
    <w:basedOn w:val="DefaultParagraphFont"/>
    <w:link w:val="Heading7"/>
    <w:uiPriority w:val="9"/>
    <w:rsid w:val="00067F54"/>
    <w:rPr>
      <w:rFonts w:ascii="Times New Roman" w:eastAsiaTheme="majorEastAsia" w:hAnsi="Times New Roman" w:cs="Traditional Arabic"/>
      <w:b/>
      <w:bCs/>
      <w:szCs w:val="30"/>
    </w:rPr>
  </w:style>
  <w:style w:type="character" w:customStyle="1" w:styleId="Heading8Char">
    <w:name w:val="Heading 8 Char"/>
    <w:basedOn w:val="DefaultParagraphFont"/>
    <w:link w:val="Heading8"/>
    <w:uiPriority w:val="9"/>
    <w:rsid w:val="00067F54"/>
    <w:rPr>
      <w:rFonts w:ascii="Times New Roman" w:eastAsiaTheme="majorEastAsia" w:hAnsi="Times New Roman" w:cs="Traditional Arabic"/>
      <w:b/>
      <w:bCs/>
      <w:szCs w:val="30"/>
    </w:rPr>
  </w:style>
  <w:style w:type="character" w:customStyle="1" w:styleId="Heading9Char">
    <w:name w:val="Heading 9 Char"/>
    <w:basedOn w:val="DefaultParagraphFont"/>
    <w:link w:val="Heading9"/>
    <w:uiPriority w:val="9"/>
    <w:rsid w:val="00067F54"/>
    <w:rPr>
      <w:rFonts w:ascii="Times New Roman" w:eastAsiaTheme="majorEastAsia" w:hAnsi="Times New Roman" w:cs="Traditional Arabic"/>
      <w:b/>
      <w:bCs/>
      <w:szCs w:val="30"/>
    </w:rPr>
  </w:style>
  <w:style w:type="paragraph" w:customStyle="1" w:styleId="HeadingI">
    <w:name w:val="Heading I"/>
    <w:basedOn w:val="Normal"/>
    <w:qFormat/>
    <w:rsid w:val="00501E0E"/>
    <w:pPr>
      <w:keepNext/>
      <w:keepLines/>
      <w:spacing w:before="160"/>
    </w:pPr>
    <w:rPr>
      <w:i/>
      <w:iCs/>
    </w:rPr>
  </w:style>
  <w:style w:type="paragraph" w:customStyle="1" w:styleId="AgendaItem">
    <w:name w:val="Agenda Item"/>
    <w:basedOn w:val="Normal"/>
    <w:qFormat/>
    <w:rsid w:val="00501E0E"/>
    <w:pPr>
      <w:spacing w:before="360" w:after="120"/>
      <w:jc w:val="center"/>
    </w:pPr>
    <w:rPr>
      <w:sz w:val="26"/>
      <w:szCs w:val="36"/>
      <w:lang w:bidi="ar-SY"/>
    </w:rPr>
  </w:style>
  <w:style w:type="paragraph" w:customStyle="1" w:styleId="AnnexNo">
    <w:name w:val="Annex No"/>
    <w:basedOn w:val="AgendaItem"/>
    <w:qFormat/>
    <w:rsid w:val="00501E0E"/>
  </w:style>
  <w:style w:type="paragraph" w:customStyle="1" w:styleId="Annextitle">
    <w:name w:val="Annex title"/>
    <w:basedOn w:val="AnnexNo"/>
    <w:qFormat/>
    <w:rsid w:val="00501E0E"/>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153"/>
        <w:tab w:val="right" w:pos="8306"/>
      </w:tabs>
      <w:bidi w:val="0"/>
      <w:spacing w:before="0" w:line="240" w:lineRule="auto"/>
      <w:jc w:val="left"/>
    </w:pPr>
    <w:rPr>
      <w:rFonts w:eastAsia="Times New Roman" w:cs="Times New Roman"/>
      <w:sz w:val="24"/>
      <w:szCs w:val="20"/>
      <w:lang w:eastAsia="en-US"/>
    </w:rPr>
  </w:style>
  <w:style w:type="character" w:customStyle="1" w:styleId="FooterChar">
    <w:name w:val="Footer Char"/>
    <w:basedOn w:val="DefaultParagraphFont"/>
    <w:link w:val="Footer"/>
    <w:rsid w:val="00501E0E"/>
    <w:rPr>
      <w:rFonts w:ascii="Times New Roman" w:eastAsia="Times New Roman" w:hAnsi="Times New Roman" w:cs="Times New Roman"/>
      <w:sz w:val="24"/>
      <w:szCs w:val="20"/>
      <w:lang w:eastAsia="en-US"/>
    </w:rPr>
  </w:style>
  <w:style w:type="paragraph" w:customStyle="1" w:styleId="Referencefortitle">
    <w:name w:val="Reference for title"/>
    <w:basedOn w:val="Normal"/>
    <w:qFormat/>
    <w:rsid w:val="00501E0E"/>
    <w:pPr>
      <w:keepNext/>
      <w:spacing w:after="360"/>
    </w:pPr>
    <w:rPr>
      <w:lang w:bidi="ar-SY"/>
    </w:rPr>
  </w:style>
  <w:style w:type="paragraph" w:customStyle="1" w:styleId="AppendixNo">
    <w:name w:val="Appendix No"/>
    <w:basedOn w:val="Normal"/>
    <w:qFormat/>
    <w:rsid w:val="00501E0E"/>
    <w:pPr>
      <w:keepNext/>
      <w:keepLines/>
      <w:spacing w:before="360" w:after="120"/>
      <w:jc w:val="center"/>
    </w:pPr>
    <w:rPr>
      <w:sz w:val="26"/>
      <w:szCs w:val="36"/>
      <w:lang w:bidi="ar-SY"/>
    </w:rPr>
  </w:style>
  <w:style w:type="paragraph" w:customStyle="1" w:styleId="Appendixtitle">
    <w:name w:val="Appendix title"/>
    <w:basedOn w:val="Normal"/>
    <w:qFormat/>
    <w:rsid w:val="00501E0E"/>
    <w:pPr>
      <w:keepNext/>
      <w:keepLines/>
      <w:spacing w:after="360"/>
      <w:jc w:val="center"/>
    </w:pPr>
    <w:rPr>
      <w:b/>
      <w:bCs/>
      <w:sz w:val="28"/>
      <w:szCs w:val="40"/>
    </w:rPr>
  </w:style>
  <w:style w:type="paragraph" w:customStyle="1" w:styleId="ArticleNo">
    <w:name w:val="Article No"/>
    <w:basedOn w:val="Normal"/>
    <w:qFormat/>
    <w:rsid w:val="00501E0E"/>
    <w:pPr>
      <w:keepNext/>
      <w:keepLines/>
      <w:spacing w:after="360"/>
      <w:jc w:val="center"/>
    </w:pPr>
    <w:rPr>
      <w:sz w:val="26"/>
      <w:szCs w:val="36"/>
      <w:lang w:bidi="ar-SY"/>
    </w:rPr>
  </w:style>
  <w:style w:type="paragraph" w:customStyle="1" w:styleId="Articletitle">
    <w:name w:val="Article title"/>
    <w:basedOn w:val="ArticleNo"/>
    <w:qFormat/>
    <w:rsid w:val="00501E0E"/>
    <w:rPr>
      <w:b/>
      <w:bCs/>
      <w:sz w:val="28"/>
      <w:szCs w:val="40"/>
    </w:rPr>
  </w:style>
  <w:style w:type="paragraph" w:customStyle="1" w:styleId="Call">
    <w:name w:val="Call"/>
    <w:basedOn w:val="Normal"/>
    <w:qFormat/>
    <w:rsid w:val="00501E0E"/>
    <w:pPr>
      <w:keepNext/>
      <w:spacing w:before="160"/>
      <w:ind w:left="1588" w:hanging="794"/>
    </w:pPr>
    <w:rPr>
      <w:i/>
      <w:iCs/>
    </w:rPr>
  </w:style>
  <w:style w:type="paragraph" w:customStyle="1" w:styleId="ChapterNo">
    <w:name w:val="Chapter No"/>
    <w:basedOn w:val="Normal"/>
    <w:qFormat/>
    <w:rsid w:val="00501E0E"/>
    <w:pPr>
      <w:keepNext/>
      <w:keepLines/>
      <w:spacing w:before="600" w:after="120"/>
      <w:jc w:val="center"/>
    </w:pPr>
    <w:rPr>
      <w:sz w:val="28"/>
      <w:szCs w:val="40"/>
      <w:lang w:bidi="ar-SY"/>
    </w:rPr>
  </w:style>
  <w:style w:type="paragraph" w:customStyle="1" w:styleId="Chaptertitle">
    <w:name w:val="Chapter title"/>
    <w:basedOn w:val="ChapterNo"/>
    <w:qFormat/>
    <w:rsid w:val="00501E0E"/>
    <w:pPr>
      <w:spacing w:before="120" w:after="600"/>
    </w:pPr>
    <w:rPr>
      <w:b/>
      <w:bCs/>
      <w:sz w:val="32"/>
      <w:szCs w:val="44"/>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DecisionNo">
    <w:name w:val="Decision No"/>
    <w:basedOn w:val="Normal"/>
    <w:qFormat/>
    <w:rsid w:val="00501E0E"/>
    <w:pPr>
      <w:keepNext/>
      <w:keepLines/>
      <w:spacing w:before="360" w:after="120"/>
      <w:jc w:val="center"/>
    </w:pPr>
    <w:rPr>
      <w:sz w:val="26"/>
      <w:szCs w:val="36"/>
    </w:rPr>
  </w:style>
  <w:style w:type="paragraph" w:customStyle="1" w:styleId="Decisiontitle">
    <w:name w:val="Decision title"/>
    <w:basedOn w:val="DecisionNo"/>
    <w:qFormat/>
    <w:rsid w:val="00501E0E"/>
    <w:pPr>
      <w:spacing w:before="120" w:after="360"/>
    </w:pPr>
    <w:rPr>
      <w:b/>
      <w:bCs/>
      <w:sz w:val="28"/>
      <w:szCs w:val="40"/>
    </w:rPr>
  </w:style>
  <w:style w:type="paragraph" w:customStyle="1" w:styleId="enumlev1">
    <w:name w:val="enumlev 1"/>
    <w:basedOn w:val="Normal"/>
    <w:qFormat/>
    <w:rsid w:val="00501E0E"/>
    <w:pPr>
      <w:spacing w:before="80"/>
      <w:ind w:left="794" w:hanging="794"/>
      <w:outlineLvl w:val="0"/>
    </w:pPr>
    <w:rPr>
      <w:lang w:bidi="ar-SY"/>
    </w:rPr>
  </w:style>
  <w:style w:type="paragraph" w:customStyle="1" w:styleId="enumlev2">
    <w:name w:val="enumlev 2"/>
    <w:basedOn w:val="Normal"/>
    <w:qFormat/>
    <w:rsid w:val="00501E0E"/>
    <w:pPr>
      <w:tabs>
        <w:tab w:val="clear" w:pos="1361"/>
      </w:tabs>
      <w:spacing w:before="80"/>
      <w:ind w:left="1588" w:hanging="794"/>
      <w:outlineLvl w:val="1"/>
    </w:pPr>
  </w:style>
  <w:style w:type="paragraph" w:customStyle="1" w:styleId="enumlev3">
    <w:name w:val="enumlev 3"/>
    <w:basedOn w:val="Normal"/>
    <w:qFormat/>
    <w:rsid w:val="00501E0E"/>
    <w:pPr>
      <w:tabs>
        <w:tab w:val="clear" w:pos="794"/>
        <w:tab w:val="clear" w:pos="1361"/>
        <w:tab w:val="clear" w:pos="1928"/>
        <w:tab w:val="clear" w:pos="2495"/>
      </w:tabs>
      <w:spacing w:before="80"/>
      <w:ind w:left="2382" w:hanging="794"/>
      <w:outlineLvl w:val="2"/>
    </w:pPr>
    <w:rPr>
      <w:lang w:bidi="ar-SY"/>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501E0E"/>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501E0E"/>
    <w:pPr>
      <w:keepNext/>
      <w:spacing w:before="360"/>
    </w:pPr>
    <w:rPr>
      <w:lang w:bidi="ar-SY"/>
    </w:rPr>
  </w:style>
  <w:style w:type="paragraph" w:customStyle="1" w:styleId="Note">
    <w:name w:val="Note"/>
    <w:basedOn w:val="Normal"/>
    <w:qFormat/>
    <w:rsid w:val="00501E0E"/>
    <w:pPr>
      <w:spacing w:before="80"/>
    </w:pPr>
  </w:style>
  <w:style w:type="paragraph" w:customStyle="1" w:styleId="Proposal">
    <w:name w:val="Proposal"/>
    <w:basedOn w:val="Note"/>
    <w:qFormat/>
    <w:rsid w:val="00501E0E"/>
    <w:pPr>
      <w:keepNext/>
      <w:spacing w:before="240"/>
    </w:pPr>
    <w:rPr>
      <w:b/>
      <w:bCs/>
    </w:rPr>
  </w:style>
  <w:style w:type="paragraph" w:customStyle="1" w:styleId="Reasons">
    <w:name w:val="Reasons"/>
    <w:basedOn w:val="Normal"/>
    <w:qFormat/>
    <w:rsid w:val="009C0EE0"/>
  </w:style>
  <w:style w:type="paragraph" w:customStyle="1" w:styleId="RecNo">
    <w:name w:val="Rec_No"/>
    <w:basedOn w:val="Normal"/>
    <w:qFormat/>
    <w:rsid w:val="00501E0E"/>
    <w:pPr>
      <w:keepNext/>
      <w:keepLines/>
      <w:spacing w:before="360" w:after="120"/>
      <w:jc w:val="center"/>
    </w:pPr>
    <w:rPr>
      <w:sz w:val="26"/>
      <w:szCs w:val="36"/>
    </w:rPr>
  </w:style>
  <w:style w:type="paragraph" w:customStyle="1" w:styleId="Rectitle">
    <w:name w:val="Rec_title"/>
    <w:basedOn w:val="Normal"/>
    <w:qFormat/>
    <w:rsid w:val="00501E0E"/>
    <w:pPr>
      <w:keepNext/>
      <w:keepLines/>
      <w:spacing w:after="360"/>
      <w:jc w:val="center"/>
    </w:pPr>
    <w:rPr>
      <w:b/>
      <w:bCs/>
      <w:sz w:val="28"/>
      <w:szCs w:val="40"/>
    </w:rPr>
  </w:style>
  <w:style w:type="paragraph" w:customStyle="1" w:styleId="Referencefortexte">
    <w:name w:val="Reference for texte"/>
    <w:basedOn w:val="Normal"/>
    <w:qFormat/>
    <w:rsid w:val="00501E0E"/>
  </w:style>
  <w:style w:type="paragraph" w:customStyle="1" w:styleId="PartNo">
    <w:name w:val="Part No"/>
    <w:basedOn w:val="Normal"/>
    <w:qFormat/>
    <w:rsid w:val="00501E0E"/>
    <w:pPr>
      <w:keepNext/>
      <w:keepLines/>
      <w:spacing w:before="360" w:after="120"/>
      <w:jc w:val="center"/>
    </w:pPr>
    <w:rPr>
      <w:sz w:val="26"/>
      <w:szCs w:val="36"/>
    </w:rPr>
  </w:style>
  <w:style w:type="paragraph" w:customStyle="1" w:styleId="Parttitle">
    <w:name w:val="Part title"/>
    <w:basedOn w:val="PartNo"/>
    <w:qFormat/>
    <w:rsid w:val="00501E0E"/>
    <w:pPr>
      <w:spacing w:before="120" w:after="360"/>
    </w:pPr>
    <w:rPr>
      <w:b/>
      <w:bCs/>
      <w:sz w:val="28"/>
      <w:szCs w:val="40"/>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ection1">
    <w:name w:val="Section 1"/>
    <w:basedOn w:val="Normal"/>
    <w:qFormat/>
    <w:rsid w:val="00501E0E"/>
    <w:pPr>
      <w:keepNext/>
      <w:spacing w:before="360" w:after="240"/>
      <w:jc w:val="center"/>
    </w:pPr>
    <w:rPr>
      <w:b/>
      <w:bCs/>
      <w:sz w:val="26"/>
      <w:szCs w:val="36"/>
      <w:lang w:bidi="ar-SY"/>
    </w:rPr>
  </w:style>
  <w:style w:type="paragraph" w:customStyle="1" w:styleId="Section2">
    <w:name w:val="Section 2"/>
    <w:basedOn w:val="Section1"/>
    <w:qFormat/>
    <w:rsid w:val="00501E0E"/>
    <w:pPr>
      <w:spacing w:before="240"/>
    </w:pPr>
    <w:rPr>
      <w:b w:val="0"/>
      <w:bCs w:val="0"/>
    </w:rPr>
  </w:style>
  <w:style w:type="paragraph" w:customStyle="1" w:styleId="SectionNo">
    <w:name w:val="Section No"/>
    <w:basedOn w:val="Normal"/>
    <w:qFormat/>
    <w:rsid w:val="00501E0E"/>
    <w:pPr>
      <w:keepNext/>
      <w:keepLines/>
      <w:spacing w:before="360" w:after="120"/>
      <w:jc w:val="center"/>
    </w:pPr>
    <w:rPr>
      <w:sz w:val="26"/>
      <w:szCs w:val="36"/>
    </w:rPr>
  </w:style>
  <w:style w:type="paragraph" w:customStyle="1" w:styleId="Sectiontitle">
    <w:name w:val="Section title"/>
    <w:basedOn w:val="Normal"/>
    <w:qFormat/>
    <w:rsid w:val="00501E0E"/>
    <w:pPr>
      <w:keepNext/>
      <w:keepLines/>
      <w:spacing w:after="360"/>
      <w:jc w:val="center"/>
    </w:pPr>
    <w:rPr>
      <w:b/>
      <w:bCs/>
      <w:sz w:val="28"/>
      <w:szCs w:val="40"/>
      <w:lang w:bidi="ar-SY"/>
    </w:rPr>
  </w:style>
  <w:style w:type="paragraph" w:customStyle="1" w:styleId="Source">
    <w:name w:val="Source"/>
    <w:basedOn w:val="Normal"/>
    <w:qFormat/>
    <w:rsid w:val="00A700B7"/>
    <w:pPr>
      <w:keepNext/>
      <w:keepLines/>
      <w:spacing w:before="840"/>
      <w:jc w:val="center"/>
    </w:pPr>
    <w:rPr>
      <w:b/>
      <w:bCs/>
      <w:sz w:val="32"/>
      <w:szCs w:val="44"/>
    </w:rPr>
  </w:style>
  <w:style w:type="paragraph" w:customStyle="1" w:styleId="FigureNo">
    <w:name w:val="Figure No"/>
    <w:basedOn w:val="Normal"/>
    <w:qFormat/>
    <w:rsid w:val="00501E0E"/>
    <w:pPr>
      <w:keepNext/>
      <w:spacing w:before="240" w:after="120"/>
      <w:jc w:val="center"/>
    </w:pPr>
    <w:rPr>
      <w:lang w:bidi="ar-SY"/>
    </w:rPr>
  </w:style>
  <w:style w:type="paragraph" w:customStyle="1" w:styleId="Figuretitle">
    <w:name w:val="Figure title"/>
    <w:basedOn w:val="Normal"/>
    <w:qFormat/>
    <w:rsid w:val="00501E0E"/>
    <w:pPr>
      <w:keepNext/>
      <w:spacing w:after="240"/>
      <w:jc w:val="center"/>
    </w:pPr>
    <w:rPr>
      <w:b/>
      <w:bCs/>
    </w:rPr>
  </w:style>
  <w:style w:type="paragraph" w:customStyle="1" w:styleId="TableNo">
    <w:name w:val="Table No"/>
    <w:basedOn w:val="Normal"/>
    <w:qFormat/>
    <w:rsid w:val="00501E0E"/>
    <w:pPr>
      <w:keepNext/>
      <w:spacing w:before="240" w:after="120"/>
      <w:jc w:val="center"/>
    </w:pPr>
    <w:rPr>
      <w:lang w:bidi="ar-SY"/>
    </w:rPr>
  </w:style>
  <w:style w:type="paragraph" w:customStyle="1" w:styleId="Tabletitle">
    <w:name w:val="Table title"/>
    <w:basedOn w:val="TableNo"/>
    <w:qFormat/>
    <w:rsid w:val="00501E0E"/>
    <w:pPr>
      <w:spacing w:before="120" w:after="240"/>
    </w:pPr>
    <w:rPr>
      <w:b/>
      <w:bCs/>
    </w:rPr>
  </w:style>
  <w:style w:type="paragraph" w:customStyle="1" w:styleId="TableHead">
    <w:name w:val="Table Head"/>
    <w:basedOn w:val="Normal"/>
    <w:qFormat/>
    <w:rsid w:val="00501E0E"/>
    <w:pPr>
      <w:keepNext/>
      <w:pBdr>
        <w:top w:val="single" w:sz="4" w:space="1" w:color="auto"/>
        <w:left w:val="single" w:sz="4" w:space="4" w:color="auto"/>
        <w:bottom w:val="single" w:sz="4" w:space="1" w:color="auto"/>
        <w:right w:val="single" w:sz="4" w:space="4" w:color="auto"/>
      </w:pBdr>
      <w:spacing w:before="60" w:after="60" w:line="260" w:lineRule="exact"/>
      <w:jc w:val="center"/>
    </w:pPr>
    <w:rPr>
      <w:b/>
      <w:bCs/>
      <w:sz w:val="20"/>
      <w:szCs w:val="26"/>
    </w:rPr>
  </w:style>
  <w:style w:type="paragraph" w:customStyle="1" w:styleId="Tabletexte">
    <w:name w:val="Table texte"/>
    <w:basedOn w:val="Normal"/>
    <w:qFormat/>
    <w:rsid w:val="00501E0E"/>
    <w:pPr>
      <w:pBdr>
        <w:top w:val="single" w:sz="4" w:space="1" w:color="auto"/>
        <w:left w:val="single" w:sz="4" w:space="4" w:color="auto"/>
        <w:bottom w:val="single" w:sz="4" w:space="1" w:color="auto"/>
        <w:right w:val="single" w:sz="4" w:space="4" w:color="auto"/>
      </w:pBdr>
      <w:spacing w:before="60" w:after="60" w:line="260" w:lineRule="exact"/>
    </w:pPr>
    <w:rPr>
      <w:sz w:val="20"/>
      <w:szCs w:val="26"/>
      <w:lang w:bidi="ar-SY"/>
    </w:rPr>
  </w:style>
  <w:style w:type="paragraph" w:customStyle="1" w:styleId="Title1">
    <w:name w:val="Title 1"/>
    <w:basedOn w:val="Normal"/>
    <w:qFormat/>
    <w:rsid w:val="00A700B7"/>
    <w:pPr>
      <w:keepNext/>
      <w:spacing w:before="240" w:after="120"/>
      <w:jc w:val="center"/>
    </w:pPr>
    <w:rPr>
      <w:w w:val="110"/>
      <w:sz w:val="28"/>
      <w:szCs w:val="40"/>
    </w:rPr>
  </w:style>
  <w:style w:type="paragraph" w:customStyle="1" w:styleId="Title2">
    <w:name w:val="Title 2"/>
    <w:basedOn w:val="Normal"/>
    <w:qFormat/>
    <w:rsid w:val="009C0EE0"/>
    <w:pPr>
      <w:keepNext/>
      <w:spacing w:before="480" w:after="240"/>
      <w:jc w:val="center"/>
    </w:pPr>
    <w:rPr>
      <w:sz w:val="26"/>
      <w:szCs w:val="36"/>
    </w:rPr>
  </w:style>
  <w:style w:type="paragraph" w:customStyle="1" w:styleId="Title3">
    <w:name w:val="Title 3"/>
    <w:basedOn w:val="Normal"/>
    <w:qFormat/>
    <w:rsid w:val="00501E0E"/>
    <w:pPr>
      <w:keepNext/>
      <w:spacing w:before="360" w:after="240"/>
      <w:jc w:val="center"/>
    </w:pPr>
    <w:rPr>
      <w:sz w:val="26"/>
      <w:szCs w:val="36"/>
    </w:rPr>
  </w:style>
  <w:style w:type="paragraph" w:styleId="TOC1">
    <w:name w:val="toc 1"/>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720" w:hanging="720"/>
    </w:pPr>
  </w:style>
  <w:style w:type="paragraph" w:styleId="TOC2">
    <w:name w:val="toc 2"/>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514" w:hanging="720"/>
    </w:pPr>
  </w:style>
  <w:style w:type="paragraph" w:styleId="TOC3">
    <w:name w:val="toc 3"/>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2308" w:hanging="720"/>
    </w:pPr>
  </w:style>
  <w:style w:type="paragraph" w:styleId="TOC4">
    <w:name w:val="toc 4"/>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045" w:hanging="720"/>
    </w:pPr>
  </w:style>
  <w:style w:type="paragraph" w:styleId="TOC5">
    <w:name w:val="toc 5"/>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782" w:hanging="720"/>
    </w:pPr>
  </w:style>
  <w:style w:type="paragraph" w:styleId="TOC6">
    <w:name w:val="toc 6"/>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4519" w:hanging="720"/>
    </w:pPr>
  </w:style>
  <w:style w:type="paragraph" w:styleId="TOC7">
    <w:name w:val="toc 7"/>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5256" w:hanging="720"/>
    </w:pPr>
  </w:style>
  <w:style w:type="paragraph" w:styleId="TOC8">
    <w:name w:val="toc 8"/>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050" w:hanging="720"/>
    </w:pPr>
    <w:rPr>
      <w:lang w:bidi="ar-SY"/>
    </w:rPr>
  </w:style>
  <w:style w:type="paragraph" w:styleId="TOC9">
    <w:name w:val="toc 9"/>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787" w:hanging="720"/>
    </w:pPr>
  </w:style>
  <w:style w:type="paragraph" w:customStyle="1" w:styleId="VolumeNo">
    <w:name w:val="Volume No"/>
    <w:basedOn w:val="Normal"/>
    <w:qFormat/>
    <w:rsid w:val="00501E0E"/>
    <w:pPr>
      <w:keepNext/>
      <w:spacing w:before="360" w:after="120"/>
      <w:jc w:val="center"/>
    </w:pPr>
    <w:rPr>
      <w:sz w:val="26"/>
      <w:szCs w:val="36"/>
      <w:lang w:bidi="ar-SY"/>
    </w:rPr>
  </w:style>
  <w:style w:type="paragraph" w:customStyle="1" w:styleId="Volumetitle">
    <w:name w:val="Volume title"/>
    <w:basedOn w:val="VolumeNo"/>
    <w:qFormat/>
    <w:rsid w:val="00501E0E"/>
    <w:pPr>
      <w:spacing w:before="120" w:after="360"/>
    </w:pPr>
    <w:rPr>
      <w:sz w:val="28"/>
      <w:szCs w:val="40"/>
    </w:rPr>
  </w:style>
  <w:style w:type="paragraph" w:styleId="Title">
    <w:name w:val="Title"/>
    <w:aliases w:val="Title right"/>
    <w:basedOn w:val="Normal"/>
    <w:next w:val="Normal"/>
    <w:link w:val="TitleChar"/>
    <w:uiPriority w:val="10"/>
    <w:rsid w:val="006C0301"/>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6C0301"/>
    <w:rPr>
      <w:rFonts w:ascii="Calibri" w:eastAsiaTheme="majorEastAsia" w:hAnsi="Calibri" w:cs="Traditional Arabic"/>
      <w:b/>
      <w:bCs/>
      <w:color w:val="FF0000"/>
      <w:kern w:val="28"/>
      <w:sz w:val="28"/>
      <w:szCs w:val="40"/>
    </w:rPr>
  </w:style>
  <w:style w:type="paragraph" w:customStyle="1" w:styleId="ResolutionNo">
    <w:name w:val="Resolution No"/>
    <w:basedOn w:val="Normal"/>
    <w:qFormat/>
    <w:rsid w:val="00501E0E"/>
    <w:pPr>
      <w:keepNext/>
      <w:keepLines/>
      <w:spacing w:before="360" w:after="120"/>
      <w:jc w:val="center"/>
    </w:pPr>
    <w:rPr>
      <w:sz w:val="26"/>
      <w:szCs w:val="36"/>
    </w:rPr>
  </w:style>
  <w:style w:type="paragraph" w:customStyle="1" w:styleId="Resolutiontitle">
    <w:name w:val="Resolution title"/>
    <w:basedOn w:val="Normal"/>
    <w:qFormat/>
    <w:rsid w:val="00501E0E"/>
    <w:pPr>
      <w:keepNext/>
      <w:keepLines/>
      <w:spacing w:after="360"/>
      <w:jc w:val="center"/>
    </w:pPr>
    <w:rPr>
      <w:b/>
      <w:bCs/>
      <w:sz w:val="28"/>
      <w:szCs w:val="40"/>
      <w:lang w:bidi="ar-SY"/>
    </w:rPr>
  </w:style>
  <w:style w:type="paragraph" w:customStyle="1" w:styleId="OpinionNo">
    <w:name w:val="Opinion No"/>
    <w:basedOn w:val="Normal"/>
    <w:qFormat/>
    <w:rsid w:val="00501E0E"/>
    <w:pPr>
      <w:keepNext/>
      <w:keepLines/>
      <w:spacing w:before="360" w:after="120"/>
      <w:jc w:val="center"/>
    </w:pPr>
    <w:rPr>
      <w:sz w:val="26"/>
      <w:szCs w:val="36"/>
    </w:rPr>
  </w:style>
  <w:style w:type="paragraph" w:customStyle="1" w:styleId="Opiniontitle">
    <w:name w:val="Opinion title"/>
    <w:basedOn w:val="Normal"/>
    <w:qFormat/>
    <w:rsid w:val="00501E0E"/>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paragraph" w:styleId="Header">
    <w:name w:val="header"/>
    <w:basedOn w:val="Normal"/>
    <w:link w:val="HeaderChar"/>
    <w:uiPriority w:val="99"/>
    <w:unhideWhenUsed/>
    <w:rsid w:val="00057D34"/>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680"/>
        <w:tab w:val="right" w:pos="9360"/>
      </w:tabs>
      <w:spacing w:before="0" w:line="240" w:lineRule="auto"/>
    </w:pPr>
  </w:style>
  <w:style w:type="character" w:customStyle="1" w:styleId="HeaderChar">
    <w:name w:val="Header Char"/>
    <w:basedOn w:val="DefaultParagraphFont"/>
    <w:link w:val="Header"/>
    <w:uiPriority w:val="99"/>
    <w:rsid w:val="00057D34"/>
    <w:rPr>
      <w:rFonts w:ascii="Calibri" w:hAnsi="Calibri" w:cs="Traditional Arabic"/>
      <w:szCs w:val="30"/>
    </w:rPr>
  </w:style>
  <w:style w:type="character" w:styleId="BookTitle">
    <w:name w:val="Book Title"/>
    <w:basedOn w:val="DefaultParagraphFont"/>
    <w:uiPriority w:val="33"/>
    <w:rsid w:val="006C0301"/>
    <w:rPr>
      <w:b/>
      <w:bCs/>
      <w:i/>
      <w:iCs/>
      <w:color w:val="FF0000"/>
      <w:spacing w:val="5"/>
    </w:rPr>
  </w:style>
  <w:style w:type="character" w:styleId="Emphasis">
    <w:name w:val="Emphasis"/>
    <w:basedOn w:val="DefaultParagraphFont"/>
    <w:uiPriority w:val="20"/>
    <w:rsid w:val="006C0301"/>
    <w:rPr>
      <w:i/>
      <w:iCs/>
      <w:color w:val="FF0000"/>
    </w:rPr>
  </w:style>
  <w:style w:type="character" w:styleId="IntenseEmphasis">
    <w:name w:val="Intense Emphasis"/>
    <w:basedOn w:val="DefaultParagraphFont"/>
    <w:uiPriority w:val="21"/>
    <w:rsid w:val="006C0301"/>
    <w:rPr>
      <w:i/>
      <w:iCs/>
      <w:color w:val="FF0000"/>
    </w:rPr>
  </w:style>
  <w:style w:type="paragraph" w:styleId="IntenseQuote">
    <w:name w:val="Intense Quote"/>
    <w:basedOn w:val="Normal"/>
    <w:next w:val="Normal"/>
    <w:link w:val="IntenseQuoteChar"/>
    <w:uiPriority w:val="30"/>
    <w:rsid w:val="006C0301"/>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6C0301"/>
    <w:rPr>
      <w:rFonts w:ascii="Calibri" w:hAnsi="Calibri" w:cs="Traditional Arabic"/>
      <w:i/>
      <w:iCs/>
      <w:color w:val="FF0000"/>
      <w:szCs w:val="30"/>
    </w:rPr>
  </w:style>
  <w:style w:type="character" w:styleId="IntenseReference">
    <w:name w:val="Intense Reference"/>
    <w:basedOn w:val="DefaultParagraphFont"/>
    <w:uiPriority w:val="32"/>
    <w:rsid w:val="006C0301"/>
    <w:rPr>
      <w:b/>
      <w:bCs/>
      <w:smallCaps/>
      <w:color w:val="FF0000"/>
      <w:spacing w:val="5"/>
    </w:rPr>
  </w:style>
  <w:style w:type="paragraph" w:styleId="Quote">
    <w:name w:val="Quote"/>
    <w:basedOn w:val="Normal"/>
    <w:next w:val="Normal"/>
    <w:link w:val="QuoteChar"/>
    <w:uiPriority w:val="29"/>
    <w:rsid w:val="006C0301"/>
    <w:pPr>
      <w:spacing w:before="200" w:after="160"/>
      <w:ind w:left="864" w:right="864"/>
      <w:jc w:val="center"/>
    </w:pPr>
    <w:rPr>
      <w:i/>
      <w:iCs/>
      <w:color w:val="FF0000"/>
    </w:rPr>
  </w:style>
  <w:style w:type="character" w:customStyle="1" w:styleId="QuoteChar">
    <w:name w:val="Quote Char"/>
    <w:basedOn w:val="DefaultParagraphFont"/>
    <w:link w:val="Quote"/>
    <w:uiPriority w:val="29"/>
    <w:rsid w:val="006C0301"/>
    <w:rPr>
      <w:rFonts w:ascii="Calibri" w:hAnsi="Calibri" w:cs="Traditional Arabic"/>
      <w:i/>
      <w:iCs/>
      <w:color w:val="FF0000"/>
      <w:szCs w:val="30"/>
    </w:rPr>
  </w:style>
  <w:style w:type="character" w:styleId="Strong">
    <w:name w:val="Strong"/>
    <w:basedOn w:val="DefaultParagraphFont"/>
    <w:uiPriority w:val="22"/>
    <w:rsid w:val="006C0301"/>
    <w:rPr>
      <w:b/>
      <w:bCs/>
      <w:color w:val="FF0000"/>
    </w:rPr>
  </w:style>
  <w:style w:type="paragraph" w:styleId="Subtitle">
    <w:name w:val="Subtitle"/>
    <w:basedOn w:val="Normal"/>
    <w:next w:val="Normal"/>
    <w:link w:val="SubtitleChar"/>
    <w:uiPriority w:val="11"/>
    <w:rsid w:val="006C0301"/>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6C0301"/>
    <w:rPr>
      <w:color w:val="FF0000"/>
      <w:spacing w:val="15"/>
    </w:rPr>
  </w:style>
  <w:style w:type="character" w:styleId="SubtleEmphasis">
    <w:name w:val="Subtle Emphasis"/>
    <w:basedOn w:val="DefaultParagraphFont"/>
    <w:uiPriority w:val="19"/>
    <w:rsid w:val="006C0301"/>
    <w:rPr>
      <w:i/>
      <w:iCs/>
      <w:color w:val="FF0000"/>
    </w:rPr>
  </w:style>
  <w:style w:type="character" w:styleId="SubtleReference">
    <w:name w:val="Subtle Reference"/>
    <w:basedOn w:val="DefaultParagraphFont"/>
    <w:uiPriority w:val="31"/>
    <w:rsid w:val="006C0301"/>
    <w:rPr>
      <w:smallCaps/>
      <w:color w:val="FF0000"/>
    </w:rPr>
  </w:style>
  <w:style w:type="paragraph" w:customStyle="1" w:styleId="Headingb">
    <w:name w:val="Heading b"/>
    <w:basedOn w:val="Normal"/>
    <w:qFormat/>
    <w:rsid w:val="00067F54"/>
    <w:pPr>
      <w:keepNext/>
      <w:spacing w:before="240"/>
      <w:ind w:left="794" w:hanging="794"/>
    </w:pPr>
    <w:rPr>
      <w:b/>
      <w:bCs/>
      <w:lang w:val="en-GB" w:bidi="ar-SY"/>
    </w:rPr>
  </w:style>
  <w:style w:type="paragraph" w:customStyle="1" w:styleId="Footnotetexte">
    <w:name w:val="Footnote texte"/>
    <w:basedOn w:val="Normal"/>
    <w:qFormat/>
    <w:rsid w:val="00533501"/>
    <w:pPr>
      <w:tabs>
        <w:tab w:val="left" w:pos="397"/>
        <w:tab w:val="left" w:pos="567"/>
      </w:tabs>
      <w:spacing w:before="80" w:line="168" w:lineRule="auto"/>
    </w:pPr>
    <w:rPr>
      <w:sz w:val="20"/>
      <w:szCs w:val="26"/>
    </w:rPr>
  </w:style>
  <w:style w:type="paragraph" w:customStyle="1" w:styleId="Tablelegend">
    <w:name w:val="Table legend"/>
    <w:basedOn w:val="Normal"/>
    <w:qFormat/>
    <w:rsid w:val="00533501"/>
    <w:pPr>
      <w:spacing w:before="80"/>
    </w:pPr>
    <w:rPr>
      <w:lang w:bidi="ar-SY"/>
    </w:rPr>
  </w:style>
  <w:style w:type="character" w:styleId="Hyperlink">
    <w:name w:val="Hyperlink"/>
    <w:basedOn w:val="DefaultParagraphFont"/>
    <w:uiPriority w:val="99"/>
    <w:unhideWhenUsed/>
    <w:rsid w:val="001C4D41"/>
    <w:rPr>
      <w:color w:val="0000FA"/>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20(2015)\PA_RAG1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8CDC90-0DEA-4E50-A349-FF5CF26D1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PA_RAG15.dotx</Template>
  <TotalTime>7</TotalTime>
  <Pages>2</Pages>
  <Words>391</Words>
  <Characters>2232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Riz, Imad</dc:creator>
  <cp:keywords/>
  <dc:description/>
  <cp:lastModifiedBy>Awad, Samy</cp:lastModifiedBy>
  <cp:revision>9</cp:revision>
  <dcterms:created xsi:type="dcterms:W3CDTF">2015-04-27T15:08:00Z</dcterms:created>
  <dcterms:modified xsi:type="dcterms:W3CDTF">2015-04-28T07:09:00Z</dcterms:modified>
</cp:coreProperties>
</file>