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p>
        </w:tc>
        <w:tc>
          <w:tcPr>
            <w:tcW w:w="1686" w:type="pct"/>
            <w:vAlign w:val="center"/>
          </w:tcPr>
          <w:p w:rsidR="001952E0" w:rsidRPr="00F9134D" w:rsidRDefault="001952E0" w:rsidP="00B633A3">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B633A3">
              <w:rPr>
                <w:lang w:bidi="ar-SY"/>
              </w:rPr>
              <w:t>PLEN</w:t>
            </w:r>
            <w:r w:rsidR="007E24ED">
              <w:rPr>
                <w:lang w:bidi="ar-SY"/>
              </w:rPr>
              <w:t>/</w:t>
            </w:r>
            <w:r w:rsidR="00B633A3">
              <w:rPr>
                <w:lang w:bidi="ar-SY"/>
              </w:rPr>
              <w:t>99</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B633A3" w:rsidP="00B633A3">
            <w:pPr>
              <w:pStyle w:val="Firstpageheader"/>
              <w:framePr w:hSpace="0" w:wrap="auto" w:vAnchor="margin" w:xAlign="left" w:yAlign="inline"/>
              <w:rPr>
                <w:rFonts w:hint="eastAsia"/>
                <w:rtl/>
              </w:rPr>
            </w:pPr>
            <w:r>
              <w:rPr>
                <w:lang w:bidi="ar-SY"/>
              </w:rPr>
              <w:t>28</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1D17A2">
        <w:trPr>
          <w:cantSplit/>
          <w:jc w:val="center"/>
        </w:trPr>
        <w:tc>
          <w:tcPr>
            <w:tcW w:w="5000" w:type="pct"/>
            <w:gridSpan w:val="2"/>
          </w:tcPr>
          <w:p w:rsidR="001952E0" w:rsidRPr="001952E0" w:rsidRDefault="001B776E" w:rsidP="001B776E">
            <w:pPr>
              <w:pStyle w:val="Title1"/>
              <w:spacing w:before="720"/>
              <w:rPr>
                <w:rtl/>
                <w:lang w:bidi="ar-SY"/>
              </w:rPr>
            </w:pPr>
            <w:r w:rsidRPr="00470A5A">
              <w:rPr>
                <w:rFonts w:hint="cs"/>
                <w:rtl/>
              </w:rPr>
              <w:t>تقرير موجز</w:t>
            </w:r>
            <w:r>
              <w:rPr>
                <w:rFonts w:hint="cs"/>
                <w:rtl/>
              </w:rPr>
              <w:t xml:space="preserve"> </w:t>
            </w:r>
            <w:r w:rsidRPr="00470A5A">
              <w:rPr>
                <w:rFonts w:hint="cs"/>
                <w:rtl/>
              </w:rPr>
              <w:t>عن</w:t>
            </w:r>
            <w:r>
              <w:rPr>
                <w:rFonts w:hint="cs"/>
                <w:rtl/>
              </w:rPr>
              <w:t xml:space="preserve"> </w:t>
            </w:r>
            <w:r w:rsidRPr="00470A5A">
              <w:rPr>
                <w:rFonts w:hint="cs"/>
                <w:rtl/>
              </w:rPr>
              <w:t>ال</w:t>
            </w:r>
            <w:r w:rsidR="00841220">
              <w:rPr>
                <w:rFonts w:hint="cs"/>
                <w:rtl/>
              </w:rPr>
              <w:t>‍</w:t>
            </w:r>
            <w:r w:rsidRPr="00470A5A">
              <w:rPr>
                <w:rFonts w:hint="cs"/>
                <w:rtl/>
              </w:rPr>
              <w:t>جلسة العامة الثانية</w:t>
            </w:r>
            <w:r>
              <w:rPr>
                <w:rFonts w:hint="cs"/>
                <w:rtl/>
              </w:rPr>
              <w:t xml:space="preserve"> </w:t>
            </w:r>
            <w:r w:rsidRPr="00470A5A">
              <w:rPr>
                <w:rFonts w:hint="cs"/>
                <w:rtl/>
              </w:rPr>
              <w:t>ل</w:t>
            </w:r>
            <w:r w:rsidR="00841220">
              <w:rPr>
                <w:rFonts w:hint="cs"/>
                <w:rtl/>
              </w:rPr>
              <w:t>‍</w:t>
            </w:r>
            <w:bookmarkStart w:id="1" w:name="_GoBack"/>
            <w:bookmarkEnd w:id="1"/>
            <w:r w:rsidRPr="00470A5A">
              <w:rPr>
                <w:rFonts w:hint="cs"/>
                <w:rtl/>
              </w:rPr>
              <w:t>جمعية الاتصالات الراديوية</w:t>
            </w:r>
          </w:p>
        </w:tc>
      </w:tr>
      <w:tr w:rsidR="001952E0" w:rsidRPr="001952E0" w:rsidTr="001D17A2">
        <w:trPr>
          <w:cantSplit/>
          <w:jc w:val="center"/>
        </w:trPr>
        <w:tc>
          <w:tcPr>
            <w:tcW w:w="5000" w:type="pct"/>
            <w:gridSpan w:val="2"/>
          </w:tcPr>
          <w:p w:rsidR="001952E0" w:rsidRPr="001952E0" w:rsidRDefault="001B776E" w:rsidP="001B776E">
            <w:pPr>
              <w:pStyle w:val="Title1"/>
              <w:rPr>
                <w:rtl/>
                <w:lang w:bidi="ar-EG"/>
              </w:rPr>
            </w:pPr>
            <w:r>
              <w:rPr>
                <w:rFonts w:hint="cs"/>
                <w:rtl/>
              </w:rPr>
              <w:t>الثلاثاء</w:t>
            </w:r>
            <w:r w:rsidRPr="00470A5A">
              <w:rPr>
                <w:rFonts w:hint="cs"/>
                <w:rtl/>
              </w:rPr>
              <w:t xml:space="preserve"> </w:t>
            </w:r>
            <w:r>
              <w:t>27</w:t>
            </w:r>
            <w:r w:rsidRPr="00470A5A">
              <w:rPr>
                <w:rFonts w:hint="cs"/>
                <w:rtl/>
              </w:rPr>
              <w:t xml:space="preserve"> </w:t>
            </w:r>
            <w:r>
              <w:rPr>
                <w:rFonts w:hint="cs"/>
                <w:rtl/>
              </w:rPr>
              <w:t>أكتوبر</w:t>
            </w:r>
            <w:r w:rsidRPr="00470A5A">
              <w:rPr>
                <w:rFonts w:hint="cs"/>
                <w:rtl/>
              </w:rPr>
              <w:t xml:space="preserve"> </w:t>
            </w:r>
            <w:r>
              <w:t>2015</w:t>
            </w:r>
            <w:r w:rsidRPr="00470A5A">
              <w:rPr>
                <w:rFonts w:hint="cs"/>
                <w:rtl/>
              </w:rPr>
              <w:t xml:space="preserve">، الساعة </w:t>
            </w:r>
            <w:r>
              <w:t>14:00</w:t>
            </w:r>
          </w:p>
        </w:tc>
      </w:tr>
      <w:tr w:rsidR="001952E0" w:rsidRPr="001952E0" w:rsidTr="001D17A2">
        <w:trPr>
          <w:cantSplit/>
          <w:jc w:val="center"/>
        </w:trPr>
        <w:tc>
          <w:tcPr>
            <w:tcW w:w="5000" w:type="pct"/>
            <w:gridSpan w:val="2"/>
          </w:tcPr>
          <w:p w:rsidR="001952E0" w:rsidRPr="00952D2C" w:rsidRDefault="001B776E" w:rsidP="00206ED4">
            <w:pPr>
              <w:pStyle w:val="Title3"/>
            </w:pPr>
            <w:r w:rsidRPr="00470A5A">
              <w:rPr>
                <w:rFonts w:hint="cs"/>
                <w:b/>
                <w:bCs/>
                <w:rtl/>
                <w:lang w:bidi="ar-EG"/>
              </w:rPr>
              <w:t>(</w:t>
            </w:r>
            <w:r w:rsidR="00E770B7">
              <w:rPr>
                <w:rFonts w:hint="cs"/>
                <w:rtl/>
                <w:lang w:bidi="ar-EG"/>
              </w:rPr>
              <w:t>القاعة</w:t>
            </w:r>
            <w:r w:rsidR="00E770B7" w:rsidRPr="00411C4E">
              <w:rPr>
                <w:rFonts w:asciiTheme="majorBidi" w:hAnsiTheme="majorBidi" w:cstheme="majorBidi"/>
                <w:rtl/>
                <w:lang w:bidi="ar-EG"/>
              </w:rPr>
              <w:t xml:space="preserve"> </w:t>
            </w:r>
            <w:r w:rsidR="00E770B7" w:rsidRPr="00411C4E">
              <w:rPr>
                <w:sz w:val="28"/>
                <w:szCs w:val="28"/>
                <w:lang w:bidi="ar-EG"/>
              </w:rPr>
              <w:t>1</w:t>
            </w:r>
            <w:r w:rsidR="000C2242">
              <w:rPr>
                <w:rFonts w:hint="cs"/>
                <w:rtl/>
                <w:lang w:bidi="ar-EG"/>
              </w:rPr>
              <w:t>،</w:t>
            </w:r>
            <w:r w:rsidR="00E13ABE">
              <w:rPr>
                <w:rFonts w:hint="cs"/>
                <w:rtl/>
                <w:lang w:bidi="ar-EG"/>
              </w:rPr>
              <w:t xml:space="preserve"> </w:t>
            </w:r>
            <w:r w:rsidRPr="00470A5A">
              <w:rPr>
                <w:rFonts w:hint="cs"/>
                <w:rtl/>
                <w:lang w:bidi="ar-EG"/>
              </w:rPr>
              <w:t>مركز جنيف الدولي للمؤت</w:t>
            </w:r>
            <w:r w:rsidR="00D965FC">
              <w:rPr>
                <w:rFonts w:hint="cs"/>
                <w:rtl/>
                <w:lang w:bidi="ar-EG"/>
              </w:rPr>
              <w:t>‍</w:t>
            </w:r>
            <w:r w:rsidRPr="00470A5A">
              <w:rPr>
                <w:rFonts w:hint="cs"/>
                <w:rtl/>
                <w:lang w:bidi="ar-EG"/>
              </w:rPr>
              <w:t>مرات)</w:t>
            </w:r>
          </w:p>
        </w:tc>
      </w:tr>
      <w:tr w:rsidR="00952D2C" w:rsidRPr="001952E0" w:rsidTr="001D17A2">
        <w:trPr>
          <w:cantSplit/>
          <w:jc w:val="center"/>
        </w:trPr>
        <w:tc>
          <w:tcPr>
            <w:tcW w:w="5000" w:type="pct"/>
            <w:gridSpan w:val="2"/>
          </w:tcPr>
          <w:p w:rsidR="00952D2C" w:rsidRDefault="00952D2C" w:rsidP="00952D2C"/>
        </w:tc>
      </w:tr>
    </w:tbl>
    <w:p w:rsidR="00B633A3" w:rsidRDefault="00B633A3" w:rsidP="00B633A3">
      <w:pPr>
        <w:rPr>
          <w:noProof/>
          <w:lang w:bidi="ar-EG"/>
        </w:rPr>
      </w:pPr>
    </w:p>
    <w:tbl>
      <w:tblPr>
        <w:bidiVisual/>
        <w:tblW w:w="9855" w:type="dxa"/>
        <w:tblLook w:val="0000" w:firstRow="0" w:lastRow="0" w:firstColumn="0" w:lastColumn="0" w:noHBand="0" w:noVBand="0"/>
      </w:tblPr>
      <w:tblGrid>
        <w:gridCol w:w="870"/>
        <w:gridCol w:w="7031"/>
        <w:gridCol w:w="1954"/>
      </w:tblGrid>
      <w:tr w:rsidR="00B633A3" w:rsidRPr="00470A5A" w:rsidTr="00B633A3">
        <w:tc>
          <w:tcPr>
            <w:tcW w:w="870" w:type="dxa"/>
          </w:tcPr>
          <w:p w:rsidR="00B633A3" w:rsidRPr="00470A5A" w:rsidRDefault="00B633A3" w:rsidP="00A54F4E">
            <w:pPr>
              <w:rPr>
                <w:bCs/>
                <w:noProof/>
                <w:lang w:bidi="ar-EG"/>
              </w:rPr>
            </w:pPr>
          </w:p>
        </w:tc>
        <w:tc>
          <w:tcPr>
            <w:tcW w:w="7034" w:type="dxa"/>
          </w:tcPr>
          <w:p w:rsidR="00B633A3" w:rsidRPr="00470A5A" w:rsidRDefault="00B633A3" w:rsidP="00A54F4E">
            <w:pPr>
              <w:rPr>
                <w:noProof/>
                <w:lang w:bidi="ar-EG"/>
              </w:rPr>
            </w:pPr>
          </w:p>
        </w:tc>
        <w:tc>
          <w:tcPr>
            <w:tcW w:w="1951" w:type="dxa"/>
          </w:tcPr>
          <w:p w:rsidR="00B633A3" w:rsidRPr="00470A5A" w:rsidRDefault="00B633A3" w:rsidP="00A54F4E">
            <w:pPr>
              <w:pStyle w:val="toc0"/>
              <w:jc w:val="center"/>
              <w:rPr>
                <w:noProof/>
                <w:lang w:bidi="ar-EG"/>
              </w:rPr>
            </w:pPr>
            <w:r w:rsidRPr="00470A5A">
              <w:rPr>
                <w:rFonts w:hint="cs"/>
                <w:noProof/>
                <w:rtl/>
              </w:rPr>
              <w:t>الوثائق</w:t>
            </w:r>
          </w:p>
        </w:tc>
      </w:tr>
      <w:tr w:rsidR="00B633A3" w:rsidRPr="00470A5A" w:rsidTr="00A54F4E">
        <w:tc>
          <w:tcPr>
            <w:tcW w:w="870" w:type="dxa"/>
          </w:tcPr>
          <w:p w:rsidR="00B633A3" w:rsidRPr="00B633A3" w:rsidRDefault="00B633A3" w:rsidP="00A54F4E">
            <w:pPr>
              <w:jc w:val="left"/>
              <w:rPr>
                <w:b/>
                <w:bCs/>
                <w:noProof/>
                <w:lang w:bidi="ar-EG"/>
              </w:rPr>
            </w:pPr>
            <w:r w:rsidRPr="00B633A3">
              <w:rPr>
                <w:b/>
                <w:bCs/>
                <w:noProof/>
                <w:lang w:bidi="ar-EG"/>
              </w:rPr>
              <w:t>1</w:t>
            </w:r>
          </w:p>
        </w:tc>
        <w:tc>
          <w:tcPr>
            <w:tcW w:w="7034" w:type="dxa"/>
          </w:tcPr>
          <w:p w:rsidR="00B633A3" w:rsidRPr="00470A5A" w:rsidRDefault="00B633A3" w:rsidP="00A54F4E">
            <w:pPr>
              <w:jc w:val="left"/>
              <w:rPr>
                <w:noProof/>
                <w:rtl/>
              </w:rPr>
            </w:pPr>
            <w:r w:rsidRPr="00470A5A">
              <w:rPr>
                <w:rFonts w:hint="cs"/>
                <w:noProof/>
                <w:rtl/>
              </w:rPr>
              <w:t>افتتاح الجلسة</w:t>
            </w:r>
          </w:p>
        </w:tc>
        <w:tc>
          <w:tcPr>
            <w:tcW w:w="1951" w:type="dxa"/>
          </w:tcPr>
          <w:p w:rsidR="00B633A3" w:rsidRPr="00470A5A" w:rsidRDefault="00E568AD" w:rsidP="00A54F4E">
            <w:pPr>
              <w:jc w:val="center"/>
              <w:rPr>
                <w:noProof/>
                <w:lang w:bidi="ar-EG"/>
              </w:rPr>
            </w:pPr>
            <w:r w:rsidRPr="00470A5A">
              <w:rPr>
                <w:rFonts w:hint="cs"/>
                <w:noProof/>
                <w:rtl/>
                <w:lang w:bidi="ar-EG"/>
              </w:rPr>
              <w:t>-</w:t>
            </w:r>
          </w:p>
        </w:tc>
      </w:tr>
      <w:tr w:rsidR="00B633A3" w:rsidRPr="00470A5A" w:rsidTr="00B633A3">
        <w:trPr>
          <w:cantSplit/>
          <w:trHeight w:val="1758"/>
        </w:trPr>
        <w:tc>
          <w:tcPr>
            <w:tcW w:w="870" w:type="dxa"/>
            <w:shd w:val="clear" w:color="auto" w:fill="auto"/>
          </w:tcPr>
          <w:p w:rsidR="00B633A3" w:rsidRPr="00B633A3" w:rsidRDefault="00B633A3" w:rsidP="00A54F4E">
            <w:pPr>
              <w:jc w:val="left"/>
              <w:rPr>
                <w:b/>
                <w:bCs/>
                <w:noProof/>
                <w:rtl/>
                <w:lang w:bidi="ar-EG"/>
              </w:rPr>
            </w:pPr>
            <w:r w:rsidRPr="00B633A3">
              <w:rPr>
                <w:b/>
                <w:bCs/>
                <w:noProof/>
                <w:lang w:bidi="ar-EG"/>
              </w:rPr>
              <w:t>2</w:t>
            </w:r>
          </w:p>
        </w:tc>
        <w:tc>
          <w:tcPr>
            <w:tcW w:w="7034" w:type="dxa"/>
            <w:shd w:val="clear" w:color="auto" w:fill="auto"/>
          </w:tcPr>
          <w:p w:rsidR="00B633A3" w:rsidRPr="00470A5A" w:rsidRDefault="00B633A3" w:rsidP="00B633A3">
            <w:pPr>
              <w:rPr>
                <w:noProof/>
                <w:rtl/>
                <w:lang w:bidi="ar-EG"/>
              </w:rPr>
            </w:pPr>
            <w:r w:rsidRPr="00470A5A">
              <w:rPr>
                <w:rFonts w:hint="cs"/>
                <w:noProof/>
                <w:rtl/>
              </w:rPr>
              <w:t>إقرار جدول الأعمال</w:t>
            </w:r>
          </w:p>
          <w:p w:rsidR="00B633A3" w:rsidRPr="00470A5A" w:rsidRDefault="00B633A3" w:rsidP="00F3429E">
            <w:pPr>
              <w:rPr>
                <w:noProof/>
                <w:rtl/>
                <w:lang w:bidi="ar-EG"/>
              </w:rPr>
            </w:pPr>
            <w:r>
              <w:rPr>
                <w:rFonts w:hint="cs"/>
                <w:noProof/>
                <w:rtl/>
                <w:lang w:bidi="ar-EG"/>
              </w:rPr>
              <w:t xml:space="preserve">طلبت إدارة المملكة العربية السعودية إضافة </w:t>
            </w:r>
            <w:r w:rsidR="00F3429E">
              <w:rPr>
                <w:rFonts w:hint="cs"/>
                <w:noProof/>
                <w:rtl/>
                <w:lang w:bidi="ar-EG"/>
              </w:rPr>
              <w:t>روابط مرجعية إلى بنود</w:t>
            </w:r>
            <w:r>
              <w:rPr>
                <w:rFonts w:hint="cs"/>
                <w:noProof/>
                <w:rtl/>
                <w:lang w:bidi="ar-EG"/>
              </w:rPr>
              <w:t xml:space="preserve"> جدول الأعمال للسماح</w:t>
            </w:r>
            <w:r w:rsidR="002F6E81">
              <w:rPr>
                <w:rFonts w:hint="eastAsia"/>
                <w:noProof/>
                <w:rtl/>
                <w:lang w:bidi="ar-EG"/>
              </w:rPr>
              <w:t> </w:t>
            </w:r>
            <w:r>
              <w:rPr>
                <w:rFonts w:hint="cs"/>
                <w:noProof/>
                <w:rtl/>
                <w:lang w:bidi="ar-EG"/>
              </w:rPr>
              <w:t>باسترجاع الوثائق على نحو مناسب</w:t>
            </w:r>
            <w:r w:rsidRPr="00470A5A">
              <w:rPr>
                <w:rFonts w:hint="cs"/>
                <w:noProof/>
                <w:rtl/>
                <w:lang w:bidi="ar-EG"/>
              </w:rPr>
              <w:t>.</w:t>
            </w:r>
            <w:r>
              <w:rPr>
                <w:rFonts w:hint="cs"/>
                <w:noProof/>
                <w:rtl/>
                <w:lang w:bidi="ar-EG"/>
              </w:rPr>
              <w:t xml:space="preserve"> ووافق الرئيس على الطلب. وأُقر جدول الأعمال بدون إدخال أي تعديلات.</w:t>
            </w:r>
          </w:p>
        </w:tc>
        <w:tc>
          <w:tcPr>
            <w:tcW w:w="1951" w:type="dxa"/>
          </w:tcPr>
          <w:p w:rsidR="00B633A3" w:rsidRPr="00470A5A" w:rsidRDefault="00B633A3" w:rsidP="00A54F4E">
            <w:pPr>
              <w:jc w:val="center"/>
              <w:rPr>
                <w:noProof/>
                <w:lang w:bidi="ar-EG"/>
              </w:rPr>
            </w:pPr>
            <w:r w:rsidRPr="00470A5A">
              <w:rPr>
                <w:noProof/>
                <w:lang w:val="fr-CH" w:bidi="ar-EG"/>
              </w:rPr>
              <w:t>ADM</w:t>
            </w:r>
            <w:r w:rsidRPr="00470A5A">
              <w:rPr>
                <w:noProof/>
                <w:lang w:bidi="ar-EG"/>
              </w:rPr>
              <w:t>/16</w:t>
            </w:r>
          </w:p>
        </w:tc>
      </w:tr>
      <w:tr w:rsidR="00B633A3" w:rsidRPr="00470A5A" w:rsidTr="00A54F4E">
        <w:tc>
          <w:tcPr>
            <w:tcW w:w="870" w:type="dxa"/>
          </w:tcPr>
          <w:p w:rsidR="00B633A3" w:rsidRPr="00B633A3" w:rsidRDefault="00B633A3" w:rsidP="00A54F4E">
            <w:pPr>
              <w:jc w:val="left"/>
              <w:rPr>
                <w:b/>
                <w:bCs/>
                <w:noProof/>
                <w:lang w:bidi="ar-EG"/>
              </w:rPr>
            </w:pPr>
            <w:r w:rsidRPr="00B633A3">
              <w:rPr>
                <w:b/>
                <w:bCs/>
                <w:noProof/>
                <w:lang w:bidi="ar-EG"/>
              </w:rPr>
              <w:t>3</w:t>
            </w:r>
          </w:p>
        </w:tc>
        <w:tc>
          <w:tcPr>
            <w:tcW w:w="7034" w:type="dxa"/>
          </w:tcPr>
          <w:p w:rsidR="00B633A3" w:rsidRDefault="00B633A3" w:rsidP="00A54F4E">
            <w:pPr>
              <w:rPr>
                <w:noProof/>
                <w:rtl/>
                <w:lang w:bidi="ar-EG"/>
              </w:rPr>
            </w:pPr>
            <w:r w:rsidRPr="00470A5A">
              <w:rPr>
                <w:rFonts w:hint="cs"/>
                <w:noProof/>
                <w:rtl/>
                <w:lang w:bidi="ar-EG"/>
              </w:rPr>
              <w:t xml:space="preserve">تنظيم </w:t>
            </w:r>
            <w:r w:rsidRPr="00470A5A">
              <w:rPr>
                <w:noProof/>
                <w:rtl/>
                <w:lang w:bidi="ar-EG"/>
              </w:rPr>
              <w:t>جمعية الاتصالات الراديوية</w:t>
            </w:r>
          </w:p>
          <w:p w:rsidR="00B633A3" w:rsidRPr="006F6222" w:rsidRDefault="00B633A3" w:rsidP="00B633A3">
            <w:pPr>
              <w:rPr>
                <w:noProof/>
                <w:lang w:bidi="ar-EG"/>
              </w:rPr>
            </w:pPr>
            <w:r>
              <w:rPr>
                <w:rFonts w:hint="cs"/>
                <w:noProof/>
                <w:rtl/>
                <w:lang w:bidi="ar-EG"/>
              </w:rPr>
              <w:t>أحيط علماً</w:t>
            </w:r>
            <w:r w:rsidRPr="00470A5A">
              <w:rPr>
                <w:rFonts w:hint="cs"/>
                <w:noProof/>
                <w:rtl/>
                <w:lang w:bidi="ar-EG"/>
              </w:rPr>
              <w:t xml:space="preserve"> </w:t>
            </w:r>
            <w:r>
              <w:rPr>
                <w:rFonts w:hint="cs"/>
                <w:noProof/>
                <w:rtl/>
                <w:lang w:bidi="ar-EG"/>
              </w:rPr>
              <w:t>ب</w:t>
            </w:r>
            <w:r w:rsidRPr="00470A5A">
              <w:rPr>
                <w:rFonts w:hint="cs"/>
                <w:noProof/>
                <w:rtl/>
                <w:lang w:bidi="ar-EG"/>
              </w:rPr>
              <w:t>الوثيقة</w:t>
            </w:r>
            <w:r>
              <w:rPr>
                <w:rFonts w:hint="eastAsia"/>
                <w:noProof/>
                <w:rtl/>
                <w:lang w:bidi="ar-EG"/>
              </w:rPr>
              <w:t> </w:t>
            </w:r>
            <w:r w:rsidRPr="00E92E47">
              <w:t>ADM/4(Rev.1)</w:t>
            </w:r>
            <w:r w:rsidRPr="00470A5A">
              <w:rPr>
                <w:rFonts w:hint="cs"/>
                <w:noProof/>
                <w:rtl/>
                <w:lang w:bidi="ar-EG"/>
              </w:rPr>
              <w:t>.</w:t>
            </w:r>
          </w:p>
        </w:tc>
        <w:tc>
          <w:tcPr>
            <w:tcW w:w="1951" w:type="dxa"/>
          </w:tcPr>
          <w:p w:rsidR="00B633A3" w:rsidRPr="00470A5A" w:rsidRDefault="002F6E81" w:rsidP="00A54F4E">
            <w:pPr>
              <w:jc w:val="center"/>
              <w:rPr>
                <w:noProof/>
                <w:lang w:bidi="ar-EG"/>
              </w:rPr>
            </w:pPr>
            <w:r>
              <w:t>ADM/4(Rev.1)</w:t>
            </w:r>
          </w:p>
        </w:tc>
      </w:tr>
      <w:tr w:rsidR="00B633A3" w:rsidRPr="00470A5A" w:rsidTr="00A54F4E">
        <w:tc>
          <w:tcPr>
            <w:tcW w:w="870" w:type="dxa"/>
          </w:tcPr>
          <w:p w:rsidR="00B633A3" w:rsidRPr="00B633A3" w:rsidRDefault="00B633A3" w:rsidP="00A54F4E">
            <w:pPr>
              <w:jc w:val="left"/>
              <w:rPr>
                <w:b/>
                <w:bCs/>
                <w:noProof/>
                <w:lang w:bidi="ar-EG"/>
              </w:rPr>
            </w:pPr>
            <w:r w:rsidRPr="00B633A3">
              <w:rPr>
                <w:b/>
                <w:bCs/>
                <w:noProof/>
                <w:lang w:bidi="ar-EG"/>
              </w:rPr>
              <w:t>4</w:t>
            </w:r>
          </w:p>
        </w:tc>
        <w:tc>
          <w:tcPr>
            <w:tcW w:w="7034" w:type="dxa"/>
          </w:tcPr>
          <w:p w:rsidR="00B633A3" w:rsidRPr="00470A5A" w:rsidRDefault="00B633A3" w:rsidP="00B633A3">
            <w:pPr>
              <w:rPr>
                <w:noProof/>
                <w:rtl/>
                <w:lang w:bidi="ar-EG"/>
              </w:rPr>
            </w:pPr>
            <w:r w:rsidRPr="00470A5A">
              <w:rPr>
                <w:rFonts w:hint="cs"/>
                <w:noProof/>
                <w:rtl/>
                <w:lang w:bidi="ar-EG"/>
              </w:rPr>
              <w:t>تقرير من اللجنة</w:t>
            </w:r>
            <w:r>
              <w:rPr>
                <w:rFonts w:hint="eastAsia"/>
                <w:noProof/>
                <w:rtl/>
                <w:lang w:bidi="ar-EG"/>
              </w:rPr>
              <w:t> </w:t>
            </w:r>
            <w:r w:rsidRPr="00470A5A">
              <w:rPr>
                <w:noProof/>
                <w:lang w:bidi="ar-EG"/>
              </w:rPr>
              <w:t>4</w:t>
            </w:r>
          </w:p>
          <w:p w:rsidR="00B633A3" w:rsidRPr="00E75FCB" w:rsidRDefault="00B633A3" w:rsidP="00496CF8">
            <w:pPr>
              <w:rPr>
                <w:noProof/>
                <w:rtl/>
                <w:lang w:bidi="ar-EG"/>
              </w:rPr>
            </w:pPr>
            <w:r w:rsidRPr="00470A5A">
              <w:rPr>
                <w:rFonts w:hint="cs"/>
                <w:noProof/>
                <w:rtl/>
                <w:lang w:bidi="ar-EG"/>
              </w:rPr>
              <w:t>أشار رئيس اللجنة</w:t>
            </w:r>
            <w:r>
              <w:rPr>
                <w:rFonts w:hint="eastAsia"/>
                <w:noProof/>
                <w:rtl/>
                <w:lang w:bidi="ar-EG"/>
              </w:rPr>
              <w:t> </w:t>
            </w:r>
            <w:r w:rsidRPr="00470A5A">
              <w:rPr>
                <w:noProof/>
                <w:lang w:bidi="ar-EG"/>
              </w:rPr>
              <w:t>4</w:t>
            </w:r>
            <w:r w:rsidRPr="00470A5A">
              <w:rPr>
                <w:rFonts w:hint="cs"/>
                <w:noProof/>
                <w:rtl/>
                <w:lang w:bidi="ar-EG"/>
              </w:rPr>
              <w:t xml:space="preserve"> إلى </w:t>
            </w:r>
            <w:r>
              <w:rPr>
                <w:rFonts w:hint="cs"/>
                <w:noProof/>
                <w:rtl/>
                <w:lang w:bidi="ar-EG"/>
              </w:rPr>
              <w:t>أن اللجنة عقدت اجتماعاً واحداً وأنشأت ثلاثة أفرقة عمل: فريق</w:t>
            </w:r>
            <w:r>
              <w:rPr>
                <w:rFonts w:hint="eastAsia"/>
                <w:noProof/>
                <w:rtl/>
                <w:lang w:bidi="ar-EG"/>
              </w:rPr>
              <w:t> </w:t>
            </w:r>
            <w:r>
              <w:rPr>
                <w:rFonts w:hint="cs"/>
                <w:noProof/>
                <w:rtl/>
                <w:lang w:bidi="ar-EG"/>
              </w:rPr>
              <w:t>العمل</w:t>
            </w:r>
            <w:r>
              <w:rPr>
                <w:rFonts w:hint="eastAsia"/>
                <w:noProof/>
                <w:rtl/>
                <w:lang w:bidi="ar-EG"/>
              </w:rPr>
              <w:t> </w:t>
            </w:r>
            <w:r>
              <w:rPr>
                <w:noProof/>
                <w:lang w:bidi="ar-EG"/>
              </w:rPr>
              <w:t>4A</w:t>
            </w:r>
            <w:r>
              <w:rPr>
                <w:rFonts w:hint="cs"/>
                <w:noProof/>
                <w:rtl/>
                <w:lang w:bidi="ar-EG"/>
              </w:rPr>
              <w:t xml:space="preserve"> (برنامج العمل والمسائل) وفريق العمل</w:t>
            </w:r>
            <w:r>
              <w:rPr>
                <w:rFonts w:hint="eastAsia"/>
                <w:noProof/>
                <w:rtl/>
                <w:lang w:bidi="ar-EG"/>
              </w:rPr>
              <w:t> </w:t>
            </w:r>
            <w:r>
              <w:rPr>
                <w:noProof/>
                <w:lang w:bidi="ar-EG"/>
              </w:rPr>
              <w:t>4B</w:t>
            </w:r>
            <w:r>
              <w:rPr>
                <w:rFonts w:hint="cs"/>
                <w:noProof/>
                <w:rtl/>
                <w:lang w:bidi="ar-EG"/>
              </w:rPr>
              <w:t xml:space="preserve"> (استعراض القرارات الحالية المتصلة بأنشطة لجان الدراسات) وفريق العمل</w:t>
            </w:r>
            <w:r>
              <w:rPr>
                <w:rFonts w:hint="eastAsia"/>
                <w:rtl/>
              </w:rPr>
              <w:t> </w:t>
            </w:r>
            <w:r>
              <w:rPr>
                <w:noProof/>
                <w:lang w:bidi="ar-EG"/>
              </w:rPr>
              <w:t>4C</w:t>
            </w:r>
            <w:r>
              <w:rPr>
                <w:rFonts w:hint="cs"/>
                <w:noProof/>
                <w:rtl/>
                <w:lang w:bidi="ar-EG"/>
              </w:rPr>
              <w:t xml:space="preserve"> (القرارات الجديدة المتصلة بأنشطة لجان الدراسات). وأسند الاجتماع الوثائق المقدمة إلى أفرقة العمل الثلاثة على النحو المبين في</w:t>
            </w:r>
            <w:r>
              <w:rPr>
                <w:rFonts w:hint="eastAsia"/>
                <w:noProof/>
                <w:rtl/>
                <w:lang w:bidi="ar-EG"/>
              </w:rPr>
              <w:t> </w:t>
            </w:r>
            <w:r>
              <w:rPr>
                <w:rFonts w:hint="cs"/>
                <w:noProof/>
                <w:rtl/>
                <w:lang w:bidi="ar-EG"/>
              </w:rPr>
              <w:t>الوثيقة</w:t>
            </w:r>
            <w:r>
              <w:rPr>
                <w:rFonts w:hint="eastAsia"/>
                <w:noProof/>
                <w:rtl/>
                <w:lang w:bidi="ar-EG"/>
              </w:rPr>
              <w:t> </w:t>
            </w:r>
            <w:r>
              <w:rPr>
                <w:noProof/>
                <w:lang w:bidi="ar-EG"/>
              </w:rPr>
              <w:t>ADM/12</w:t>
            </w:r>
            <w:r>
              <w:rPr>
                <w:rFonts w:hint="cs"/>
                <w:noProof/>
                <w:rtl/>
                <w:lang w:bidi="ar-EG"/>
              </w:rPr>
              <w:t>. واستكمل فريقا العمل</w:t>
            </w:r>
            <w:r>
              <w:rPr>
                <w:rFonts w:hint="eastAsia"/>
                <w:noProof/>
                <w:rtl/>
                <w:lang w:bidi="ar-EG"/>
              </w:rPr>
              <w:t> </w:t>
            </w:r>
            <w:r>
              <w:rPr>
                <w:noProof/>
                <w:lang w:bidi="ar-EG"/>
              </w:rPr>
              <w:t>4A</w:t>
            </w:r>
            <w:r>
              <w:rPr>
                <w:rFonts w:hint="cs"/>
                <w:noProof/>
                <w:rtl/>
                <w:lang w:bidi="ar-EG"/>
              </w:rPr>
              <w:t xml:space="preserve"> و</w:t>
            </w:r>
            <w:r>
              <w:rPr>
                <w:noProof/>
                <w:lang w:bidi="ar-EG"/>
              </w:rPr>
              <w:t>4B</w:t>
            </w:r>
            <w:r>
              <w:rPr>
                <w:rFonts w:hint="cs"/>
                <w:noProof/>
                <w:rtl/>
                <w:lang w:bidi="ar-EG"/>
              </w:rPr>
              <w:t xml:space="preserve"> النظر في وثائقهما وكانا بصدد إعداد وثائق المخرجات التي ستُقدم إلى اللجنة </w:t>
            </w:r>
            <w:r>
              <w:rPr>
                <w:noProof/>
                <w:lang w:bidi="ar-EG"/>
              </w:rPr>
              <w:t>4</w:t>
            </w:r>
            <w:r>
              <w:rPr>
                <w:rFonts w:hint="cs"/>
                <w:noProof/>
                <w:rtl/>
                <w:lang w:bidi="ar-EG"/>
              </w:rPr>
              <w:t xml:space="preserve">. ويتوقع فريق العمل </w:t>
            </w:r>
            <w:r>
              <w:rPr>
                <w:noProof/>
                <w:lang w:bidi="ar-EG"/>
              </w:rPr>
              <w:t>4C</w:t>
            </w:r>
            <w:r>
              <w:rPr>
                <w:rFonts w:hint="cs"/>
                <w:noProof/>
                <w:rtl/>
                <w:lang w:bidi="ar-EG"/>
              </w:rPr>
              <w:t xml:space="preserve"> إنجاز عمله في نهاية اليوم. وتمت الموافقة على جميع الوثائق "الوردية" </w:t>
            </w:r>
            <w:r w:rsidR="00496CF8">
              <w:rPr>
                <w:rFonts w:hint="cs"/>
                <w:noProof/>
                <w:rtl/>
                <w:lang w:bidi="ar-EG"/>
              </w:rPr>
              <w:t>للجان الدراسات</w:t>
            </w:r>
            <w:r>
              <w:rPr>
                <w:rFonts w:hint="cs"/>
                <w:noProof/>
                <w:rtl/>
                <w:lang w:bidi="ar-EG"/>
              </w:rPr>
              <w:t>.</w:t>
            </w:r>
          </w:p>
        </w:tc>
        <w:tc>
          <w:tcPr>
            <w:tcW w:w="1951" w:type="dxa"/>
          </w:tcPr>
          <w:p w:rsidR="00B633A3" w:rsidRPr="00470A5A" w:rsidRDefault="002F6E81" w:rsidP="00A54F4E">
            <w:pPr>
              <w:jc w:val="center"/>
              <w:rPr>
                <w:noProof/>
                <w:rtl/>
              </w:rPr>
            </w:pPr>
            <w:r>
              <w:t>ADM/12</w:t>
            </w:r>
          </w:p>
        </w:tc>
      </w:tr>
      <w:tr w:rsidR="00B633A3" w:rsidRPr="00470A5A" w:rsidTr="00A54F4E">
        <w:tc>
          <w:tcPr>
            <w:tcW w:w="870" w:type="dxa"/>
          </w:tcPr>
          <w:p w:rsidR="00B633A3" w:rsidRPr="00B633A3" w:rsidRDefault="00B633A3" w:rsidP="00A54F4E">
            <w:pPr>
              <w:keepNext/>
              <w:keepLines/>
              <w:jc w:val="left"/>
              <w:rPr>
                <w:b/>
                <w:bCs/>
                <w:noProof/>
                <w:rtl/>
                <w:lang w:bidi="ar-EG"/>
              </w:rPr>
            </w:pPr>
            <w:r w:rsidRPr="00B633A3">
              <w:rPr>
                <w:b/>
                <w:bCs/>
                <w:noProof/>
                <w:lang w:bidi="ar-EG"/>
              </w:rPr>
              <w:lastRenderedPageBreak/>
              <w:t>5</w:t>
            </w:r>
          </w:p>
        </w:tc>
        <w:tc>
          <w:tcPr>
            <w:tcW w:w="7034" w:type="dxa"/>
          </w:tcPr>
          <w:p w:rsidR="00B633A3" w:rsidRPr="00470A5A" w:rsidRDefault="00B633A3" w:rsidP="00B633A3">
            <w:pPr>
              <w:keepNext/>
              <w:keepLines/>
              <w:rPr>
                <w:noProof/>
                <w:lang w:val="fr-CH" w:bidi="ar-EG"/>
              </w:rPr>
            </w:pPr>
            <w:r w:rsidRPr="00470A5A">
              <w:rPr>
                <w:rFonts w:hint="cs"/>
                <w:noProof/>
                <w:rtl/>
                <w:lang w:bidi="ar-EG"/>
              </w:rPr>
              <w:t>تقرير من اللجنة</w:t>
            </w:r>
            <w:r>
              <w:rPr>
                <w:rFonts w:hint="eastAsia"/>
                <w:noProof/>
                <w:rtl/>
                <w:lang w:bidi="ar-EG"/>
              </w:rPr>
              <w:t> </w:t>
            </w:r>
            <w:r w:rsidRPr="00470A5A">
              <w:rPr>
                <w:noProof/>
                <w:lang w:val="fr-CH" w:bidi="ar-EG"/>
              </w:rPr>
              <w:t>5</w:t>
            </w:r>
          </w:p>
          <w:p w:rsidR="00B633A3" w:rsidRDefault="00B633A3" w:rsidP="00B633A3">
            <w:pPr>
              <w:keepNext/>
              <w:keepLines/>
              <w:rPr>
                <w:noProof/>
                <w:spacing w:val="-6"/>
                <w:rtl/>
                <w:lang w:bidi="ar-EG"/>
              </w:rPr>
            </w:pPr>
            <w:r>
              <w:rPr>
                <w:rFonts w:hint="cs"/>
                <w:noProof/>
                <w:spacing w:val="-6"/>
                <w:rtl/>
                <w:lang w:bidi="ar-EG"/>
              </w:rPr>
              <w:t>أشار رئيس اللجنة</w:t>
            </w:r>
            <w:r>
              <w:rPr>
                <w:rFonts w:hint="eastAsia"/>
                <w:noProof/>
                <w:spacing w:val="-6"/>
                <w:rtl/>
                <w:lang w:bidi="ar-EG"/>
              </w:rPr>
              <w:t> </w:t>
            </w:r>
            <w:r>
              <w:rPr>
                <w:noProof/>
                <w:spacing w:val="-6"/>
                <w:lang w:bidi="ar-EG"/>
              </w:rPr>
              <w:t>5</w:t>
            </w:r>
            <w:r>
              <w:rPr>
                <w:rFonts w:hint="cs"/>
                <w:noProof/>
                <w:spacing w:val="-6"/>
                <w:rtl/>
                <w:lang w:bidi="ar-EG"/>
              </w:rPr>
              <w:t xml:space="preserve"> إلى أن اللجنة عقدت اجتماعاً واحداً وأنشأت ثلاثة أفرقة عمل: </w:t>
            </w:r>
            <w:r>
              <w:rPr>
                <w:rFonts w:hint="cs"/>
                <w:noProof/>
                <w:rtl/>
                <w:lang w:bidi="ar-EG"/>
              </w:rPr>
              <w:t>فريق</w:t>
            </w:r>
            <w:r>
              <w:rPr>
                <w:rFonts w:hint="eastAsia"/>
                <w:noProof/>
                <w:rtl/>
                <w:lang w:bidi="ar-EG"/>
              </w:rPr>
              <w:t> </w:t>
            </w:r>
            <w:r>
              <w:rPr>
                <w:rFonts w:hint="cs"/>
                <w:noProof/>
                <w:rtl/>
                <w:lang w:bidi="ar-EG"/>
              </w:rPr>
              <w:t>العمل</w:t>
            </w:r>
            <w:r>
              <w:rPr>
                <w:rFonts w:hint="eastAsia"/>
                <w:noProof/>
                <w:rtl/>
                <w:lang w:bidi="ar-EG"/>
              </w:rPr>
              <w:t> </w:t>
            </w:r>
            <w:r>
              <w:rPr>
                <w:noProof/>
                <w:lang w:bidi="ar-EG"/>
              </w:rPr>
              <w:t>5A</w:t>
            </w:r>
            <w:r>
              <w:rPr>
                <w:rFonts w:hint="cs"/>
                <w:noProof/>
                <w:rtl/>
                <w:lang w:bidi="ar-EG"/>
              </w:rPr>
              <w:t xml:space="preserve"> (أساليب العمل) وفريق العمل </w:t>
            </w:r>
            <w:r>
              <w:rPr>
                <w:noProof/>
                <w:lang w:bidi="ar-EG"/>
              </w:rPr>
              <w:t>5B</w:t>
            </w:r>
            <w:r>
              <w:rPr>
                <w:rFonts w:hint="cs"/>
                <w:noProof/>
                <w:rtl/>
                <w:lang w:bidi="ar-EG"/>
              </w:rPr>
              <w:t xml:space="preserve"> (الاجتماع التحضيري للمؤتمر واللجنة</w:t>
            </w:r>
            <w:r>
              <w:rPr>
                <w:rFonts w:hint="eastAsia"/>
                <w:noProof/>
                <w:rtl/>
                <w:lang w:bidi="ar-EG"/>
              </w:rPr>
              <w:t> </w:t>
            </w:r>
            <w:r>
              <w:rPr>
                <w:rFonts w:hint="cs"/>
                <w:noProof/>
                <w:rtl/>
                <w:lang w:bidi="ar-EG"/>
              </w:rPr>
              <w:t>الخاصة)</w:t>
            </w:r>
            <w:r>
              <w:rPr>
                <w:rFonts w:hint="cs"/>
                <w:noProof/>
                <w:spacing w:val="-6"/>
                <w:rtl/>
                <w:lang w:bidi="ar-EG"/>
              </w:rPr>
              <w:t xml:space="preserve"> وفريق العمل</w:t>
            </w:r>
            <w:r>
              <w:rPr>
                <w:rFonts w:hint="eastAsia"/>
                <w:noProof/>
                <w:spacing w:val="-6"/>
                <w:rtl/>
                <w:lang w:bidi="ar-EG"/>
              </w:rPr>
              <w:t> </w:t>
            </w:r>
            <w:r>
              <w:rPr>
                <w:noProof/>
                <w:spacing w:val="-6"/>
                <w:lang w:bidi="ar-EG"/>
              </w:rPr>
              <w:t>5C</w:t>
            </w:r>
            <w:r>
              <w:rPr>
                <w:rFonts w:hint="cs"/>
                <w:noProof/>
                <w:spacing w:val="-6"/>
                <w:rtl/>
                <w:lang w:bidi="ar-EG"/>
              </w:rPr>
              <w:t xml:space="preserve"> </w:t>
            </w:r>
            <w:r>
              <w:rPr>
                <w:noProof/>
                <w:spacing w:val="-6"/>
                <w:rtl/>
                <w:lang w:bidi="ar-EG"/>
              </w:rPr>
              <w:t>–</w:t>
            </w:r>
            <w:r>
              <w:rPr>
                <w:rFonts w:hint="cs"/>
                <w:noProof/>
                <w:spacing w:val="-6"/>
                <w:rtl/>
                <w:lang w:bidi="ar-EG"/>
              </w:rPr>
              <w:t xml:space="preserve"> مسائل أخرى</w:t>
            </w:r>
            <w:r w:rsidRPr="00C10432">
              <w:rPr>
                <w:rFonts w:hint="cs"/>
                <w:noProof/>
                <w:spacing w:val="-6"/>
                <w:rtl/>
                <w:lang w:bidi="ar-EG"/>
              </w:rPr>
              <w:t>.</w:t>
            </w:r>
            <w:r>
              <w:rPr>
                <w:rFonts w:hint="cs"/>
                <w:noProof/>
                <w:spacing w:val="-6"/>
                <w:rtl/>
                <w:lang w:bidi="ar-EG"/>
              </w:rPr>
              <w:t xml:space="preserve"> </w:t>
            </w:r>
            <w:r>
              <w:rPr>
                <w:rFonts w:hint="cs"/>
                <w:noProof/>
                <w:rtl/>
                <w:lang w:bidi="ar-EG"/>
              </w:rPr>
              <w:t>وأسند الاجتماع الوثائق المقدمة إلى أفرقة العمل الثلاثة على النحو المبين في الوثيقة</w:t>
            </w:r>
            <w:r>
              <w:rPr>
                <w:rFonts w:hint="eastAsia"/>
                <w:noProof/>
                <w:rtl/>
                <w:lang w:bidi="ar-EG"/>
              </w:rPr>
              <w:t> </w:t>
            </w:r>
            <w:r>
              <w:rPr>
                <w:noProof/>
                <w:lang w:bidi="ar-EG"/>
              </w:rPr>
              <w:t>ADM/13</w:t>
            </w:r>
            <w:r>
              <w:rPr>
                <w:rFonts w:hint="cs"/>
                <w:noProof/>
                <w:rtl/>
                <w:lang w:bidi="ar-EG"/>
              </w:rPr>
              <w:t xml:space="preserve">. وأنجز فريقا العمل </w:t>
            </w:r>
            <w:r>
              <w:rPr>
                <w:noProof/>
                <w:lang w:bidi="ar-EG"/>
              </w:rPr>
              <w:t>5B</w:t>
            </w:r>
            <w:r>
              <w:rPr>
                <w:rFonts w:hint="cs"/>
                <w:noProof/>
                <w:rtl/>
                <w:lang w:bidi="ar-EG"/>
              </w:rPr>
              <w:t xml:space="preserve"> و</w:t>
            </w:r>
            <w:r>
              <w:rPr>
                <w:noProof/>
                <w:lang w:bidi="ar-EG"/>
              </w:rPr>
              <w:t>5C</w:t>
            </w:r>
            <w:r>
              <w:rPr>
                <w:rFonts w:hint="cs"/>
                <w:noProof/>
                <w:rtl/>
                <w:lang w:bidi="ar-EG"/>
              </w:rPr>
              <w:t xml:space="preserve"> عملهما. ويتوقع فريق العمل </w:t>
            </w:r>
            <w:r>
              <w:rPr>
                <w:noProof/>
                <w:lang w:bidi="ar-EG"/>
              </w:rPr>
              <w:t>5A</w:t>
            </w:r>
            <w:r>
              <w:rPr>
                <w:rFonts w:hint="cs"/>
                <w:noProof/>
                <w:rtl/>
                <w:lang w:bidi="ar-EG"/>
              </w:rPr>
              <w:t xml:space="preserve"> إنجاز عمله بشأن القرار</w:t>
            </w:r>
            <w:r>
              <w:rPr>
                <w:rFonts w:hint="eastAsia"/>
                <w:noProof/>
                <w:rtl/>
                <w:lang w:bidi="ar-EG"/>
              </w:rPr>
              <w:t> </w:t>
            </w:r>
            <w:r>
              <w:rPr>
                <w:noProof/>
                <w:lang w:bidi="ar-EG"/>
              </w:rPr>
              <w:t>ITU-R 1-6</w:t>
            </w:r>
            <w:r>
              <w:rPr>
                <w:rFonts w:hint="cs"/>
                <w:noProof/>
                <w:rtl/>
                <w:lang w:bidi="ar-EG"/>
              </w:rPr>
              <w:t xml:space="preserve"> في نهاية اليوم. </w:t>
            </w:r>
          </w:p>
          <w:p w:rsidR="00B633A3" w:rsidRPr="00262CF6" w:rsidRDefault="00B633A3" w:rsidP="0004425A">
            <w:pPr>
              <w:keepNext/>
              <w:keepLines/>
              <w:rPr>
                <w:noProof/>
                <w:spacing w:val="-6"/>
                <w:rtl/>
              </w:rPr>
            </w:pPr>
            <w:r>
              <w:rPr>
                <w:rFonts w:hint="cs"/>
                <w:noProof/>
                <w:spacing w:val="-6"/>
                <w:rtl/>
                <w:lang w:bidi="ar-EG"/>
              </w:rPr>
              <w:t>تساءلت إدارة المملكة العربية السعودية عما إذا كان من الضروري تقديم القرارات بدون تعديلها من</w:t>
            </w:r>
            <w:r>
              <w:rPr>
                <w:rFonts w:hint="eastAsia"/>
                <w:noProof/>
                <w:spacing w:val="-6"/>
                <w:rtl/>
                <w:lang w:bidi="ar-EG"/>
              </w:rPr>
              <w:t> </w:t>
            </w:r>
            <w:r>
              <w:rPr>
                <w:rFonts w:hint="cs"/>
                <w:noProof/>
                <w:spacing w:val="-6"/>
                <w:rtl/>
                <w:lang w:bidi="ar-EG"/>
              </w:rPr>
              <w:t xml:space="preserve">خلال اللجنة </w:t>
            </w:r>
            <w:r>
              <w:rPr>
                <w:noProof/>
                <w:spacing w:val="-6"/>
                <w:lang w:bidi="ar-EG"/>
              </w:rPr>
              <w:t>3</w:t>
            </w:r>
            <w:r>
              <w:rPr>
                <w:rFonts w:hint="cs"/>
                <w:noProof/>
                <w:spacing w:val="-6"/>
                <w:rtl/>
                <w:lang w:bidi="ar-EG"/>
              </w:rPr>
              <w:t xml:space="preserve">. وأشار السيد </w:t>
            </w:r>
            <w:r>
              <w:rPr>
                <w:color w:val="000000"/>
                <w:rtl/>
              </w:rPr>
              <w:t>لانغتري</w:t>
            </w:r>
            <w:r>
              <w:rPr>
                <w:rFonts w:hint="cs"/>
                <w:noProof/>
                <w:spacing w:val="-6"/>
                <w:rtl/>
              </w:rPr>
              <w:t xml:space="preserve"> إلى أن لجنة الصياغة ستضمن تحديث الإحالات إلى المؤتمرات ومواءمة التعديلات بين القرارات </w:t>
            </w:r>
            <w:r w:rsidR="0004425A">
              <w:rPr>
                <w:rFonts w:hint="cs"/>
                <w:noProof/>
                <w:spacing w:val="-6"/>
                <w:rtl/>
              </w:rPr>
              <w:t>حسب</w:t>
            </w:r>
            <w:r>
              <w:rPr>
                <w:rFonts w:hint="cs"/>
                <w:noProof/>
                <w:spacing w:val="-6"/>
                <w:rtl/>
              </w:rPr>
              <w:t xml:space="preserve"> الاقتضاء.</w:t>
            </w:r>
          </w:p>
        </w:tc>
        <w:tc>
          <w:tcPr>
            <w:tcW w:w="1951" w:type="dxa"/>
          </w:tcPr>
          <w:p w:rsidR="00B633A3" w:rsidRPr="00470A5A" w:rsidRDefault="002F6E81" w:rsidP="00A54F4E">
            <w:pPr>
              <w:keepNext/>
              <w:keepLines/>
              <w:jc w:val="center"/>
              <w:rPr>
                <w:noProof/>
                <w:lang w:val="fr-CH" w:bidi="ar-EG"/>
              </w:rPr>
            </w:pPr>
            <w:r>
              <w:t>ADM/13</w:t>
            </w:r>
          </w:p>
        </w:tc>
      </w:tr>
      <w:tr w:rsidR="00B633A3" w:rsidRPr="00470A5A" w:rsidTr="00A54F4E">
        <w:tc>
          <w:tcPr>
            <w:tcW w:w="870" w:type="dxa"/>
          </w:tcPr>
          <w:p w:rsidR="00B633A3" w:rsidRPr="00B633A3" w:rsidRDefault="00B633A3" w:rsidP="00A54F4E">
            <w:pPr>
              <w:jc w:val="left"/>
              <w:rPr>
                <w:b/>
                <w:bCs/>
                <w:noProof/>
                <w:rtl/>
                <w:lang w:bidi="ar-EG"/>
              </w:rPr>
            </w:pPr>
            <w:r w:rsidRPr="00B633A3">
              <w:rPr>
                <w:b/>
                <w:bCs/>
                <w:noProof/>
                <w:lang w:bidi="ar-EG"/>
              </w:rPr>
              <w:t>6</w:t>
            </w:r>
          </w:p>
        </w:tc>
        <w:tc>
          <w:tcPr>
            <w:tcW w:w="7034" w:type="dxa"/>
          </w:tcPr>
          <w:p w:rsidR="00B633A3" w:rsidRDefault="00B633A3" w:rsidP="00A54F4E">
            <w:pPr>
              <w:rPr>
                <w:noProof/>
                <w:spacing w:val="-4"/>
                <w:rtl/>
                <w:lang w:bidi="ar-EG"/>
              </w:rPr>
            </w:pPr>
            <w:r w:rsidRPr="007A470F">
              <w:rPr>
                <w:rFonts w:hint="cs"/>
                <w:noProof/>
                <w:spacing w:val="-4"/>
                <w:rtl/>
                <w:lang w:bidi="ar-EG"/>
              </w:rPr>
              <w:t xml:space="preserve">تقرير الرئيس ومساهمات من لجنة الدراسات </w:t>
            </w:r>
            <w:r>
              <w:rPr>
                <w:noProof/>
                <w:spacing w:val="-4"/>
                <w:lang w:val="fr-CH" w:bidi="ar-EG"/>
              </w:rPr>
              <w:t>5</w:t>
            </w:r>
            <w:r w:rsidRPr="007A470F">
              <w:rPr>
                <w:rFonts w:hint="cs"/>
                <w:noProof/>
                <w:spacing w:val="-4"/>
                <w:rtl/>
                <w:lang w:bidi="ar-EG"/>
              </w:rPr>
              <w:t xml:space="preserve"> </w:t>
            </w:r>
          </w:p>
          <w:p w:rsidR="00B633A3" w:rsidRDefault="002F6E81" w:rsidP="00635650">
            <w:pPr>
              <w:tabs>
                <w:tab w:val="clear" w:pos="794"/>
                <w:tab w:val="left" w:pos="513"/>
              </w:tabs>
              <w:rPr>
                <w:noProof/>
                <w:rtl/>
                <w:lang w:bidi="ar-EG"/>
              </w:rPr>
            </w:pPr>
            <w:r>
              <w:rPr>
                <w:rFonts w:hint="cs"/>
                <w:noProof/>
                <w:rtl/>
                <w:lang w:bidi="ar-EG"/>
              </w:rPr>
              <w:t xml:space="preserve"> </w:t>
            </w:r>
            <w:r w:rsidR="00B633A3">
              <w:rPr>
                <w:rFonts w:hint="cs"/>
                <w:noProof/>
                <w:rtl/>
                <w:lang w:bidi="ar-EG"/>
              </w:rPr>
              <w:t>أ</w:t>
            </w:r>
            <w:r>
              <w:rPr>
                <w:rFonts w:hint="cs"/>
                <w:noProof/>
                <w:rtl/>
                <w:lang w:bidi="ar-EG"/>
              </w:rPr>
              <w:t xml:space="preserve"> </w:t>
            </w:r>
            <w:r w:rsidR="00B633A3">
              <w:rPr>
                <w:rFonts w:hint="cs"/>
                <w:noProof/>
                <w:rtl/>
                <w:lang w:bidi="ar-EG"/>
              </w:rPr>
              <w:t>)</w:t>
            </w:r>
            <w:r w:rsidR="00B633A3">
              <w:rPr>
                <w:noProof/>
                <w:rtl/>
                <w:lang w:bidi="ar-EG"/>
              </w:rPr>
              <w:tab/>
            </w:r>
            <w:r w:rsidR="00B633A3">
              <w:rPr>
                <w:rFonts w:hint="cs"/>
                <w:noProof/>
                <w:rtl/>
                <w:lang w:bidi="ar-EG"/>
              </w:rPr>
              <w:t>الوثيقة</w:t>
            </w:r>
            <w:r w:rsidR="00636AA7">
              <w:rPr>
                <w:rFonts w:hint="eastAsia"/>
                <w:noProof/>
                <w:rtl/>
                <w:lang w:bidi="ar-EG"/>
              </w:rPr>
              <w:t> </w:t>
            </w:r>
            <w:r w:rsidR="00B633A3">
              <w:rPr>
                <w:noProof/>
                <w:lang w:bidi="ar-EG"/>
              </w:rPr>
              <w:t>5/1001</w:t>
            </w:r>
            <w:r w:rsidR="00B633A3">
              <w:rPr>
                <w:rFonts w:hint="cs"/>
                <w:noProof/>
                <w:rtl/>
                <w:lang w:bidi="ar-EG"/>
              </w:rPr>
              <w:t xml:space="preserve"> </w:t>
            </w:r>
            <w:r w:rsidR="00B633A3">
              <w:rPr>
                <w:noProof/>
                <w:rtl/>
                <w:lang w:bidi="ar-EG"/>
              </w:rPr>
              <w:t>–</w:t>
            </w:r>
            <w:r w:rsidR="00B633A3">
              <w:rPr>
                <w:rFonts w:hint="cs"/>
                <w:noProof/>
                <w:rtl/>
                <w:lang w:bidi="ar-EG"/>
              </w:rPr>
              <w:t xml:space="preserve"> تقرير عن أنشطة لجنة الدراسات </w:t>
            </w:r>
            <w:r w:rsidR="00B633A3">
              <w:rPr>
                <w:noProof/>
                <w:lang w:bidi="ar-EG"/>
              </w:rPr>
              <w:t>5</w:t>
            </w:r>
            <w:r w:rsidR="00B633A3">
              <w:rPr>
                <w:rFonts w:hint="cs"/>
                <w:noProof/>
                <w:rtl/>
                <w:lang w:bidi="ar-EG"/>
              </w:rPr>
              <w:t xml:space="preserve">. قدم الرئيس، بصفته رئيس لجنة الدراسات </w:t>
            </w:r>
            <w:r w:rsidR="00B633A3">
              <w:rPr>
                <w:noProof/>
                <w:lang w:bidi="ar-EG"/>
              </w:rPr>
              <w:t>5</w:t>
            </w:r>
            <w:r w:rsidR="00B633A3">
              <w:rPr>
                <w:rFonts w:hint="cs"/>
                <w:noProof/>
                <w:rtl/>
                <w:lang w:bidi="ar-EG"/>
              </w:rPr>
              <w:t xml:space="preserve">، التقرير الذي يلخص كامل أنشطة لجنة الدراسات </w:t>
            </w:r>
            <w:r w:rsidR="00B633A3">
              <w:rPr>
                <w:noProof/>
                <w:lang w:bidi="ar-EG"/>
              </w:rPr>
              <w:t>5</w:t>
            </w:r>
            <w:r w:rsidR="00B633A3">
              <w:rPr>
                <w:rFonts w:hint="cs"/>
                <w:noProof/>
                <w:rtl/>
                <w:lang w:bidi="ar-EG"/>
              </w:rPr>
              <w:t xml:space="preserve"> في فترة الدراسة. ولاحظت إدارة إسرائيل أن </w:t>
            </w:r>
            <w:r w:rsidR="00B633A3">
              <w:rPr>
                <w:color w:val="000000"/>
                <w:rtl/>
              </w:rPr>
              <w:t>فريق المهام المشترك</w:t>
            </w:r>
            <w:r w:rsidR="00B633A3">
              <w:rPr>
                <w:rFonts w:hint="cs"/>
                <w:color w:val="000000"/>
                <w:rtl/>
              </w:rPr>
              <w:t> </w:t>
            </w:r>
            <w:r w:rsidR="00635650">
              <w:rPr>
                <w:color w:val="000000"/>
              </w:rPr>
              <w:t>4-5-6-7</w:t>
            </w:r>
            <w:r w:rsidR="00B633A3">
              <w:rPr>
                <w:rFonts w:hint="cs"/>
                <w:noProof/>
                <w:rtl/>
                <w:lang w:bidi="ar-EG"/>
              </w:rPr>
              <w:t xml:space="preserve"> اضطلع بعمل ممتاز، ومع ذلك، نشأت بعض الصعوبات نظراً لأن الوثائق الصادرة عن هذا الفريق يجب أن تنظر فيها جميع لجان الدراسات المعنية. واقترحت إسرائيل أن يُنظر بعناية في إنشاء أي فريق مهام مشترك في</w:t>
            </w:r>
            <w:r w:rsidR="00B633A3">
              <w:rPr>
                <w:rFonts w:hint="eastAsia"/>
                <w:noProof/>
                <w:rtl/>
                <w:lang w:bidi="ar-EG"/>
              </w:rPr>
              <w:t> </w:t>
            </w:r>
            <w:r w:rsidR="00B633A3">
              <w:rPr>
                <w:rFonts w:hint="cs"/>
                <w:noProof/>
                <w:rtl/>
                <w:lang w:bidi="ar-EG"/>
              </w:rPr>
              <w:t>المستقبل. وأخذ الرئيس علماً بهذه الشواغل.</w:t>
            </w:r>
          </w:p>
          <w:p w:rsidR="00B633A3" w:rsidRDefault="00B633A3" w:rsidP="009D7442">
            <w:pPr>
              <w:tabs>
                <w:tab w:val="clear" w:pos="794"/>
                <w:tab w:val="left" w:pos="513"/>
              </w:tabs>
              <w:rPr>
                <w:noProof/>
                <w:rtl/>
                <w:lang w:bidi="ar-EG"/>
              </w:rPr>
            </w:pPr>
            <w:r>
              <w:rPr>
                <w:rFonts w:hint="cs"/>
                <w:noProof/>
                <w:rtl/>
                <w:lang w:bidi="ar-EG"/>
              </w:rPr>
              <w:t>ب)</w:t>
            </w:r>
            <w:r>
              <w:rPr>
                <w:noProof/>
                <w:rtl/>
                <w:lang w:bidi="ar-EG"/>
              </w:rPr>
              <w:tab/>
            </w:r>
            <w:r>
              <w:rPr>
                <w:rFonts w:hint="cs"/>
                <w:noProof/>
                <w:rtl/>
                <w:lang w:bidi="ar-EG"/>
              </w:rPr>
              <w:t>الوثيقة</w:t>
            </w:r>
            <w:r w:rsidR="009D7442">
              <w:rPr>
                <w:rFonts w:hint="eastAsia"/>
                <w:noProof/>
                <w:rtl/>
                <w:lang w:bidi="ar-EG"/>
              </w:rPr>
              <w:t> </w:t>
            </w:r>
            <w:r>
              <w:t>5/1002</w:t>
            </w:r>
            <w:r>
              <w:rPr>
                <w:rFonts w:hint="cs"/>
                <w:noProof/>
                <w:rtl/>
                <w:lang w:bidi="ar-EG"/>
              </w:rPr>
              <w:t xml:space="preserve"> </w:t>
            </w:r>
            <w:r>
              <w:rPr>
                <w:noProof/>
                <w:rtl/>
                <w:lang w:bidi="ar-EG"/>
              </w:rPr>
              <w:t>–</w:t>
            </w:r>
            <w:r>
              <w:rPr>
                <w:rFonts w:hint="cs"/>
                <w:noProof/>
                <w:rtl/>
                <w:lang w:bidi="ar-EG"/>
              </w:rPr>
              <w:t xml:space="preserve"> قائمة التوصيات. أحيط علماً بها.</w:t>
            </w:r>
          </w:p>
          <w:p w:rsidR="00B633A3" w:rsidRDefault="00B633A3" w:rsidP="00636AA7">
            <w:pPr>
              <w:tabs>
                <w:tab w:val="clear" w:pos="794"/>
                <w:tab w:val="left" w:pos="513"/>
              </w:tabs>
              <w:rPr>
                <w:noProof/>
                <w:rtl/>
                <w:lang w:bidi="ar-EG"/>
              </w:rPr>
            </w:pPr>
            <w:r>
              <w:rPr>
                <w:rFonts w:hint="cs"/>
                <w:noProof/>
                <w:rtl/>
                <w:lang w:bidi="ar-EG"/>
              </w:rPr>
              <w:t>ج)</w:t>
            </w:r>
            <w:r>
              <w:rPr>
                <w:noProof/>
                <w:rtl/>
                <w:lang w:bidi="ar-EG"/>
              </w:rPr>
              <w:tab/>
            </w:r>
            <w:r>
              <w:rPr>
                <w:rFonts w:hint="cs"/>
                <w:noProof/>
                <w:rtl/>
                <w:lang w:bidi="ar-EG"/>
              </w:rPr>
              <w:t>الوثيقة</w:t>
            </w:r>
            <w:r w:rsidR="00636AA7">
              <w:rPr>
                <w:rFonts w:hint="eastAsia"/>
                <w:noProof/>
                <w:rtl/>
                <w:lang w:bidi="ar-EG"/>
              </w:rPr>
              <w:t> </w:t>
            </w:r>
            <w:r>
              <w:t>5/1003</w:t>
            </w:r>
            <w:r>
              <w:rPr>
                <w:rFonts w:hint="cs"/>
                <w:noProof/>
                <w:rtl/>
                <w:lang w:bidi="ar-EG"/>
              </w:rPr>
              <w:t xml:space="preserve"> </w:t>
            </w:r>
            <w:r>
              <w:rPr>
                <w:noProof/>
                <w:rtl/>
                <w:lang w:bidi="ar-EG"/>
              </w:rPr>
              <w:t>–</w:t>
            </w:r>
            <w:r>
              <w:rPr>
                <w:rFonts w:hint="cs"/>
                <w:noProof/>
                <w:rtl/>
                <w:lang w:bidi="ar-EG"/>
              </w:rPr>
              <w:t xml:space="preserve"> قائمة المسائل. سيُنظر فيها في إطار اللجنة </w:t>
            </w:r>
            <w:r>
              <w:rPr>
                <w:noProof/>
                <w:lang w:bidi="ar-EG"/>
              </w:rPr>
              <w:t>4</w:t>
            </w:r>
            <w:r>
              <w:rPr>
                <w:rFonts w:hint="cs"/>
                <w:noProof/>
                <w:rtl/>
                <w:lang w:bidi="ar-EG"/>
              </w:rPr>
              <w:t>.</w:t>
            </w:r>
          </w:p>
          <w:p w:rsidR="00B633A3" w:rsidRDefault="00B633A3" w:rsidP="004B57A6">
            <w:pPr>
              <w:tabs>
                <w:tab w:val="clear" w:pos="794"/>
                <w:tab w:val="left" w:pos="513"/>
              </w:tabs>
              <w:rPr>
                <w:noProof/>
                <w:rtl/>
              </w:rPr>
            </w:pPr>
            <w:r>
              <w:rPr>
                <w:rFonts w:hint="cs"/>
                <w:noProof/>
                <w:rtl/>
                <w:lang w:bidi="ar-EG"/>
              </w:rPr>
              <w:t>د</w:t>
            </w:r>
            <w:r w:rsidR="002F6E81">
              <w:rPr>
                <w:rFonts w:hint="cs"/>
                <w:noProof/>
                <w:rtl/>
                <w:lang w:bidi="ar-EG"/>
              </w:rPr>
              <w:t xml:space="preserve"> </w:t>
            </w:r>
            <w:r>
              <w:rPr>
                <w:rFonts w:hint="cs"/>
                <w:noProof/>
                <w:rtl/>
                <w:lang w:bidi="ar-EG"/>
              </w:rPr>
              <w:t>)</w:t>
            </w:r>
            <w:r>
              <w:rPr>
                <w:noProof/>
                <w:rtl/>
                <w:lang w:bidi="ar-EG"/>
              </w:rPr>
              <w:tab/>
            </w:r>
            <w:r>
              <w:rPr>
                <w:rFonts w:hint="cs"/>
                <w:noProof/>
                <w:rtl/>
                <w:lang w:bidi="ar-EG"/>
              </w:rPr>
              <w:t>الوثيقة</w:t>
            </w:r>
            <w:r w:rsidR="00636AA7">
              <w:rPr>
                <w:rFonts w:hint="eastAsia"/>
                <w:noProof/>
                <w:rtl/>
                <w:lang w:bidi="ar-EG"/>
              </w:rPr>
              <w:t> </w:t>
            </w:r>
            <w:r>
              <w:t>5/1005</w:t>
            </w:r>
            <w:r>
              <w:rPr>
                <w:rFonts w:hint="cs"/>
                <w:rtl/>
              </w:rPr>
              <w:t xml:space="preserve"> - </w:t>
            </w:r>
            <w:r>
              <w:rPr>
                <w:color w:val="000000"/>
                <w:rtl/>
              </w:rPr>
              <w:t xml:space="preserve">مشروع مراجعة </w:t>
            </w:r>
            <w:r>
              <w:rPr>
                <w:rFonts w:hint="cs"/>
                <w:color w:val="000000"/>
                <w:rtl/>
              </w:rPr>
              <w:t>التوصية</w:t>
            </w:r>
            <w:r w:rsidR="00636AA7">
              <w:rPr>
                <w:rFonts w:hint="eastAsia"/>
                <w:noProof/>
                <w:rtl/>
                <w:lang w:bidi="ar-EG"/>
              </w:rPr>
              <w:t> </w:t>
            </w:r>
            <w:r>
              <w:rPr>
                <w:color w:val="000000"/>
              </w:rPr>
              <w:t>ITU-R M.541</w:t>
            </w:r>
            <w:r w:rsidR="00636AA7">
              <w:rPr>
                <w:rFonts w:hint="cs"/>
                <w:color w:val="000000"/>
                <w:rtl/>
              </w:rPr>
              <w:t xml:space="preserve"> </w:t>
            </w:r>
            <w:r>
              <w:rPr>
                <w:rFonts w:hint="cs"/>
                <w:color w:val="000000"/>
                <w:rtl/>
                <w:lang w:bidi="ar-EG"/>
              </w:rPr>
              <w:t xml:space="preserve">- </w:t>
            </w:r>
            <w:r>
              <w:rPr>
                <w:color w:val="000000"/>
                <w:rtl/>
              </w:rPr>
              <w:t>إجراءات التشغيل الخاصة باستعمال تجهيزات النداء الانتقائي الرقمي</w:t>
            </w:r>
            <w:r>
              <w:rPr>
                <w:color w:val="000000"/>
              </w:rPr>
              <w:t xml:space="preserve"> </w:t>
            </w:r>
            <w:r>
              <w:rPr>
                <w:color w:val="000000"/>
                <w:rtl/>
              </w:rPr>
              <w:t>في الخدمة المتنقلة البحرية</w:t>
            </w:r>
            <w:r>
              <w:rPr>
                <w:rFonts w:hint="cs"/>
                <w:noProof/>
                <w:rtl/>
              </w:rPr>
              <w:t>. تمت الموافقة على</w:t>
            </w:r>
            <w:r w:rsidR="004B57A6">
              <w:rPr>
                <w:rFonts w:hint="eastAsia"/>
                <w:noProof/>
                <w:rtl/>
              </w:rPr>
              <w:t> </w:t>
            </w:r>
            <w:r>
              <w:rPr>
                <w:rFonts w:hint="cs"/>
                <w:noProof/>
                <w:rtl/>
              </w:rPr>
              <w:t>الوثيقة.</w:t>
            </w:r>
          </w:p>
          <w:p w:rsidR="00B633A3" w:rsidRPr="00797EE6" w:rsidRDefault="00B633A3" w:rsidP="0011792F">
            <w:pPr>
              <w:tabs>
                <w:tab w:val="clear" w:pos="794"/>
                <w:tab w:val="left" w:pos="513"/>
              </w:tabs>
              <w:rPr>
                <w:noProof/>
                <w:spacing w:val="-2"/>
                <w:rtl/>
              </w:rPr>
            </w:pPr>
            <w:r w:rsidRPr="00797EE6">
              <w:rPr>
                <w:rFonts w:hint="cs"/>
                <w:noProof/>
                <w:spacing w:val="-2"/>
                <w:rtl/>
              </w:rPr>
              <w:t>ه</w:t>
            </w:r>
            <w:r w:rsidR="002F6E81" w:rsidRPr="00797EE6">
              <w:rPr>
                <w:rFonts w:hint="cs"/>
                <w:noProof/>
                <w:spacing w:val="-2"/>
                <w:rtl/>
              </w:rPr>
              <w:t xml:space="preserve"> </w:t>
            </w:r>
            <w:r w:rsidRPr="00797EE6">
              <w:rPr>
                <w:rFonts w:hint="cs"/>
                <w:noProof/>
                <w:spacing w:val="-2"/>
                <w:rtl/>
              </w:rPr>
              <w:t>)</w:t>
            </w:r>
            <w:r w:rsidRPr="00797EE6">
              <w:rPr>
                <w:noProof/>
                <w:spacing w:val="-2"/>
                <w:rtl/>
              </w:rPr>
              <w:tab/>
            </w:r>
            <w:r w:rsidRPr="00797EE6">
              <w:rPr>
                <w:rFonts w:hint="cs"/>
                <w:noProof/>
                <w:spacing w:val="-2"/>
                <w:rtl/>
              </w:rPr>
              <w:t>الوثيقة</w:t>
            </w:r>
            <w:r w:rsidR="00636AA7" w:rsidRPr="00797EE6">
              <w:rPr>
                <w:rFonts w:hint="eastAsia"/>
                <w:noProof/>
                <w:spacing w:val="-2"/>
                <w:rtl/>
                <w:lang w:bidi="ar-EG"/>
              </w:rPr>
              <w:t> </w:t>
            </w:r>
            <w:r w:rsidRPr="00797EE6">
              <w:rPr>
                <w:spacing w:val="-2"/>
              </w:rPr>
              <w:t>5/1006</w:t>
            </w:r>
            <w:r w:rsidRPr="00797EE6">
              <w:rPr>
                <w:rFonts w:hint="cs"/>
                <w:spacing w:val="-2"/>
                <w:rtl/>
              </w:rPr>
              <w:t xml:space="preserve"> </w:t>
            </w:r>
            <w:r w:rsidRPr="00797EE6">
              <w:rPr>
                <w:spacing w:val="-2"/>
                <w:rtl/>
              </w:rPr>
              <w:t>–</w:t>
            </w:r>
            <w:r w:rsidRPr="00797EE6">
              <w:rPr>
                <w:rFonts w:hint="cs"/>
                <w:noProof/>
                <w:spacing w:val="-2"/>
                <w:rtl/>
              </w:rPr>
              <w:t xml:space="preserve"> </w:t>
            </w:r>
            <w:r w:rsidRPr="00797EE6">
              <w:rPr>
                <w:rFonts w:hint="cs"/>
                <w:noProof/>
                <w:spacing w:val="-2"/>
                <w:rtl/>
                <w:lang w:bidi="ar-EG"/>
              </w:rPr>
              <w:t>مشروع التوصية الجديدة</w:t>
            </w:r>
            <w:r w:rsidR="00636AA7" w:rsidRPr="00797EE6">
              <w:rPr>
                <w:rFonts w:hint="eastAsia"/>
                <w:noProof/>
                <w:spacing w:val="-2"/>
                <w:rtl/>
                <w:lang w:bidi="ar-EG"/>
              </w:rPr>
              <w:t> </w:t>
            </w:r>
            <w:r w:rsidRPr="00797EE6">
              <w:rPr>
                <w:spacing w:val="-2"/>
              </w:rPr>
              <w:t>ITU</w:t>
            </w:r>
            <w:r w:rsidR="00636AA7" w:rsidRPr="00797EE6">
              <w:rPr>
                <w:spacing w:val="-2"/>
              </w:rPr>
              <w:noBreakHyphen/>
            </w:r>
            <w:r w:rsidRPr="00797EE6">
              <w:rPr>
                <w:spacing w:val="-2"/>
              </w:rPr>
              <w:t>R</w:t>
            </w:r>
            <w:r w:rsidR="00636AA7" w:rsidRPr="00797EE6">
              <w:rPr>
                <w:spacing w:val="-2"/>
              </w:rPr>
              <w:t> </w:t>
            </w:r>
            <w:r w:rsidRPr="00797EE6">
              <w:rPr>
                <w:spacing w:val="-2"/>
              </w:rPr>
              <w:t>M.[AMS</w:t>
            </w:r>
            <w:r w:rsidR="00636AA7" w:rsidRPr="00797EE6">
              <w:rPr>
                <w:spacing w:val="-2"/>
              </w:rPr>
              <w:noBreakHyphen/>
            </w:r>
            <w:r w:rsidRPr="00797EE6">
              <w:rPr>
                <w:spacing w:val="-2"/>
              </w:rPr>
              <w:t>CHAR</w:t>
            </w:r>
            <w:r w:rsidR="00636AA7" w:rsidRPr="00797EE6">
              <w:rPr>
                <w:spacing w:val="-2"/>
              </w:rPr>
              <w:noBreakHyphen/>
            </w:r>
            <w:r w:rsidRPr="00797EE6">
              <w:rPr>
                <w:spacing w:val="-2"/>
              </w:rPr>
              <w:t>15GHZ]</w:t>
            </w:r>
            <w:r w:rsidR="00797EE6" w:rsidRPr="00797EE6">
              <w:rPr>
                <w:rFonts w:hint="eastAsia"/>
                <w:spacing w:val="-2"/>
                <w:rtl/>
              </w:rPr>
              <w:t> </w:t>
            </w:r>
            <w:r w:rsidR="0086533C" w:rsidRPr="00797EE6">
              <w:rPr>
                <w:rFonts w:hint="cs"/>
                <w:spacing w:val="-2"/>
                <w:rtl/>
              </w:rPr>
              <w:t>-</w:t>
            </w:r>
            <w:r w:rsidR="0052280E" w:rsidRPr="00797EE6">
              <w:rPr>
                <w:rFonts w:hint="cs"/>
                <w:spacing w:val="-2"/>
                <w:rtl/>
              </w:rPr>
              <w:t xml:space="preserve"> </w:t>
            </w:r>
            <w:r w:rsidRPr="00797EE6">
              <w:rPr>
                <w:color w:val="000000"/>
                <w:spacing w:val="-2"/>
                <w:rtl/>
              </w:rPr>
              <w:t>ال‍خصائص التقنية ومعايير ال‍حماية لأنظمة ال‍خدمة ال‍متنقلة للطيران العاملة في</w:t>
            </w:r>
            <w:r w:rsidR="00636AA7" w:rsidRPr="00797EE6">
              <w:rPr>
                <w:rFonts w:hint="cs"/>
                <w:color w:val="000000"/>
                <w:spacing w:val="-2"/>
                <w:rtl/>
              </w:rPr>
              <w:t> </w:t>
            </w:r>
            <w:r w:rsidRPr="00797EE6">
              <w:rPr>
                <w:color w:val="000000"/>
                <w:spacing w:val="-2"/>
                <w:rtl/>
              </w:rPr>
              <w:t xml:space="preserve">مدى </w:t>
            </w:r>
            <w:r w:rsidRPr="00797EE6">
              <w:rPr>
                <w:rFonts w:hint="cs"/>
                <w:color w:val="000000"/>
                <w:spacing w:val="-2"/>
                <w:rtl/>
              </w:rPr>
              <w:t>الترددات</w:t>
            </w:r>
            <w:r w:rsidR="00636AA7" w:rsidRPr="00797EE6">
              <w:rPr>
                <w:rFonts w:hint="eastAsia"/>
                <w:color w:val="000000"/>
                <w:spacing w:val="-2"/>
                <w:rtl/>
              </w:rPr>
              <w:t> </w:t>
            </w:r>
            <w:r w:rsidRPr="00797EE6">
              <w:rPr>
                <w:color w:val="000000"/>
                <w:spacing w:val="-2"/>
              </w:rPr>
              <w:t>.GHz 15,35</w:t>
            </w:r>
            <w:r w:rsidR="00636AA7" w:rsidRPr="00797EE6">
              <w:rPr>
                <w:color w:val="000000"/>
                <w:spacing w:val="-2"/>
              </w:rPr>
              <w:noBreakHyphen/>
            </w:r>
            <w:r w:rsidRPr="00797EE6">
              <w:rPr>
                <w:color w:val="000000"/>
                <w:spacing w:val="-2"/>
              </w:rPr>
              <w:t>14,5</w:t>
            </w:r>
            <w:r w:rsidRPr="00797EE6">
              <w:rPr>
                <w:rFonts w:hint="cs"/>
                <w:color w:val="000000"/>
                <w:spacing w:val="-2"/>
                <w:rtl/>
              </w:rPr>
              <w:t xml:space="preserve"> </w:t>
            </w:r>
            <w:r w:rsidRPr="00797EE6">
              <w:rPr>
                <w:rFonts w:hint="cs"/>
                <w:noProof/>
                <w:spacing w:val="-2"/>
                <w:rtl/>
              </w:rPr>
              <w:t>أخبرت إدارة الاتحاد الروسي، نيابة</w:t>
            </w:r>
            <w:r w:rsidR="005B32A6" w:rsidRPr="00797EE6">
              <w:rPr>
                <w:rFonts w:hint="cs"/>
                <w:noProof/>
                <w:spacing w:val="-2"/>
                <w:rtl/>
              </w:rPr>
              <w:t>ً</w:t>
            </w:r>
            <w:r w:rsidRPr="00797EE6">
              <w:rPr>
                <w:rFonts w:hint="cs"/>
                <w:noProof/>
                <w:spacing w:val="-2"/>
                <w:rtl/>
              </w:rPr>
              <w:t xml:space="preserve"> عن الكومنولث الإقليمي في</w:t>
            </w:r>
            <w:r w:rsidR="0011792F">
              <w:rPr>
                <w:rFonts w:hint="eastAsia"/>
                <w:noProof/>
                <w:spacing w:val="-2"/>
                <w:rtl/>
              </w:rPr>
              <w:t> </w:t>
            </w:r>
            <w:r w:rsidRPr="00797EE6">
              <w:rPr>
                <w:rFonts w:hint="cs"/>
                <w:noProof/>
                <w:spacing w:val="-2"/>
                <w:rtl/>
              </w:rPr>
              <w:t xml:space="preserve">مجال الاتصالات، الاجتماع بأنها متمسكة باعتراضها على مشروع التوصية الجديدة بسبب احتمال التداخل في الخدمة الثابتة. وشاركتها </w:t>
            </w:r>
            <w:r w:rsidR="00253631" w:rsidRPr="00797EE6">
              <w:rPr>
                <w:rFonts w:hint="cs"/>
                <w:noProof/>
                <w:spacing w:val="-2"/>
                <w:rtl/>
              </w:rPr>
              <w:t xml:space="preserve">إدارة </w:t>
            </w:r>
            <w:r w:rsidRPr="00797EE6">
              <w:rPr>
                <w:rFonts w:hint="cs"/>
                <w:noProof/>
                <w:spacing w:val="-2"/>
                <w:rtl/>
              </w:rPr>
              <w:t xml:space="preserve">الإمارات العربية المتحدة في هذا الاعتراض. وأيدت إدارات الولايات المتحدة وكندا وفرنسا وأستراليا مشروع التوصية الجديدة </w:t>
            </w:r>
            <w:r w:rsidR="00A96BD7" w:rsidRPr="00797EE6">
              <w:rPr>
                <w:rFonts w:hint="cs"/>
                <w:noProof/>
                <w:spacing w:val="-2"/>
                <w:rtl/>
              </w:rPr>
              <w:t xml:space="preserve">نظراً إلى </w:t>
            </w:r>
            <w:r w:rsidRPr="00797EE6">
              <w:rPr>
                <w:rFonts w:hint="cs"/>
                <w:noProof/>
                <w:spacing w:val="-2"/>
                <w:rtl/>
              </w:rPr>
              <w:t>أن الأنظمة الموصوفة فيه مشغّلة ولم يُدرج في مشروع التوصية الجديدة سوى خصائص النظام. واتفق المشاركون في الاجتماع على إنشاء فريق مخصص تابع للجلسة العامة يُعنى بالنظر في</w:t>
            </w:r>
            <w:r w:rsidR="00636AA7" w:rsidRPr="00797EE6">
              <w:rPr>
                <w:rFonts w:hint="eastAsia"/>
                <w:noProof/>
                <w:spacing w:val="-2"/>
                <w:rtl/>
              </w:rPr>
              <w:t> </w:t>
            </w:r>
            <w:r w:rsidRPr="00797EE6">
              <w:rPr>
                <w:rFonts w:hint="cs"/>
                <w:noProof/>
                <w:spacing w:val="-2"/>
                <w:rtl/>
              </w:rPr>
              <w:t xml:space="preserve">النطاق </w:t>
            </w:r>
            <w:r w:rsidRPr="00797EE6">
              <w:rPr>
                <w:noProof/>
                <w:spacing w:val="-2"/>
              </w:rPr>
              <w:t>GHz 15</w:t>
            </w:r>
            <w:r w:rsidRPr="00797EE6">
              <w:rPr>
                <w:rFonts w:hint="cs"/>
                <w:noProof/>
                <w:spacing w:val="-2"/>
                <w:rtl/>
              </w:rPr>
              <w:t xml:space="preserve"> برئاسة السيد أ. نالبانديان (أرمينيا) لاستعراض مشروع التوصية الجديدة.</w:t>
            </w:r>
          </w:p>
          <w:p w:rsidR="00B633A3" w:rsidRDefault="00B633A3" w:rsidP="00B11DC3">
            <w:pPr>
              <w:tabs>
                <w:tab w:val="clear" w:pos="794"/>
                <w:tab w:val="left" w:pos="513"/>
              </w:tabs>
              <w:rPr>
                <w:noProof/>
                <w:rtl/>
                <w:lang w:bidi="ar-EG"/>
              </w:rPr>
            </w:pPr>
            <w:r>
              <w:rPr>
                <w:rFonts w:hint="cs"/>
                <w:noProof/>
                <w:rtl/>
              </w:rPr>
              <w:t>و</w:t>
            </w:r>
            <w:r w:rsidR="002F6E81">
              <w:rPr>
                <w:rFonts w:hint="cs"/>
                <w:noProof/>
                <w:rtl/>
              </w:rPr>
              <w:t xml:space="preserve"> </w:t>
            </w:r>
            <w:r>
              <w:rPr>
                <w:rFonts w:hint="cs"/>
                <w:noProof/>
                <w:rtl/>
              </w:rPr>
              <w:t>)</w:t>
            </w:r>
            <w:r>
              <w:rPr>
                <w:noProof/>
                <w:rtl/>
              </w:rPr>
              <w:tab/>
            </w:r>
            <w:r>
              <w:rPr>
                <w:rFonts w:hint="cs"/>
                <w:noProof/>
                <w:rtl/>
              </w:rPr>
              <w:t>الوثيقة</w:t>
            </w:r>
            <w:r w:rsidR="00636AA7">
              <w:rPr>
                <w:rFonts w:hint="eastAsia"/>
                <w:noProof/>
                <w:rtl/>
              </w:rPr>
              <w:t> </w:t>
            </w:r>
            <w:r>
              <w:t>5/1007</w:t>
            </w:r>
            <w:r>
              <w:rPr>
                <w:rFonts w:hint="cs"/>
                <w:noProof/>
                <w:rtl/>
              </w:rPr>
              <w:t xml:space="preserve"> </w:t>
            </w:r>
            <w:r>
              <w:rPr>
                <w:noProof/>
                <w:rtl/>
              </w:rPr>
              <w:t>–</w:t>
            </w:r>
            <w:r>
              <w:rPr>
                <w:rFonts w:hint="cs"/>
                <w:noProof/>
                <w:rtl/>
              </w:rPr>
              <w:t xml:space="preserve"> مشروع التوصية الجديدة </w:t>
            </w:r>
            <w:r w:rsidRPr="000C5A10">
              <w:t>ITU-R M.[VDES]</w:t>
            </w:r>
            <w:r w:rsidR="00B11DC3">
              <w:rPr>
                <w:rFonts w:hint="eastAsia"/>
                <w:rtl/>
              </w:rPr>
              <w:t> </w:t>
            </w:r>
            <w:r w:rsidR="003B1491">
              <w:rPr>
                <w:rFonts w:hint="cs"/>
                <w:rtl/>
              </w:rPr>
              <w:t>-</w:t>
            </w:r>
            <w:r>
              <w:rPr>
                <w:rFonts w:hint="cs"/>
                <w:noProof/>
                <w:rtl/>
              </w:rPr>
              <w:t xml:space="preserve"> </w:t>
            </w:r>
            <w:r>
              <w:rPr>
                <w:color w:val="000000"/>
                <w:rtl/>
              </w:rPr>
              <w:t>الخصائص التقنية لنظام تبادل للبيانات في نطاق الموجات المترية</w:t>
            </w:r>
            <w:r w:rsidR="00636AA7">
              <w:rPr>
                <w:rFonts w:hint="cs"/>
                <w:color w:val="000000"/>
                <w:rtl/>
              </w:rPr>
              <w:t> </w:t>
            </w:r>
            <w:r>
              <w:rPr>
                <w:color w:val="000000"/>
              </w:rPr>
              <w:t>(VHF)</w:t>
            </w:r>
            <w:r w:rsidR="00636AA7">
              <w:rPr>
                <w:rFonts w:hint="cs"/>
                <w:color w:val="000000"/>
                <w:rtl/>
              </w:rPr>
              <w:t xml:space="preserve"> </w:t>
            </w:r>
            <w:r>
              <w:rPr>
                <w:color w:val="000000"/>
                <w:rtl/>
              </w:rPr>
              <w:t>للخدمة المتنقلة البحرية</w:t>
            </w:r>
            <w:r w:rsidR="00B11DC3">
              <w:rPr>
                <w:rFonts w:hint="eastAsia"/>
                <w:noProof/>
                <w:rtl/>
              </w:rPr>
              <w:t> </w:t>
            </w:r>
            <w:r>
              <w:rPr>
                <w:noProof/>
                <w:rtl/>
              </w:rPr>
              <w:t>–</w:t>
            </w:r>
            <w:r>
              <w:rPr>
                <w:rFonts w:hint="cs"/>
                <w:noProof/>
                <w:rtl/>
              </w:rPr>
              <w:t xml:space="preserve"> وأشارت</w:t>
            </w:r>
            <w:r w:rsidR="00636AA7">
              <w:rPr>
                <w:rFonts w:hint="eastAsia"/>
                <w:noProof/>
                <w:rtl/>
              </w:rPr>
              <w:t> </w:t>
            </w:r>
            <w:r>
              <w:rPr>
                <w:rFonts w:hint="cs"/>
                <w:noProof/>
                <w:rtl/>
              </w:rPr>
              <w:t xml:space="preserve">إدارة الاتحاد الروسي إلى أنها واجهت صعوبات بخصوص مشروع التوصية الجديدة نظراً </w:t>
            </w:r>
            <w:r w:rsidR="007708D1">
              <w:rPr>
                <w:rFonts w:hint="cs"/>
                <w:noProof/>
                <w:rtl/>
              </w:rPr>
              <w:t>إلى أن</w:t>
            </w:r>
            <w:r>
              <w:rPr>
                <w:rFonts w:hint="cs"/>
                <w:noProof/>
                <w:rtl/>
              </w:rPr>
              <w:t xml:space="preserve"> الخدمات لم تكن وفقاً لجدول توزيع نطاقات التردد الوارد في لوائح الراديو. وأعربت إدارة فرنسا عن تأييدها القوي لمشروع التوصية الجديدة. وتبعاً لمقترح مقدم من إدارة إسرائيل، اتفق المشاركون في الاجتماع على إنشاء فريق صياغة برئاسة السيد ريسون (فرنسا) </w:t>
            </w:r>
            <w:r>
              <w:rPr>
                <w:rFonts w:hint="cs"/>
                <w:noProof/>
                <w:rtl/>
              </w:rPr>
              <w:lastRenderedPageBreak/>
              <w:t>لتحويل</w:t>
            </w:r>
            <w:r w:rsidR="00636AA7">
              <w:rPr>
                <w:rFonts w:hint="eastAsia"/>
                <w:noProof/>
                <w:rtl/>
              </w:rPr>
              <w:t> </w:t>
            </w:r>
            <w:r>
              <w:rPr>
                <w:rFonts w:hint="cs"/>
                <w:noProof/>
                <w:rtl/>
              </w:rPr>
              <w:t>مشروع التوصية الجديدة إلى تقرير لكي تنظر فيه الجلسة العامة. وأكد الرئيس أن جمعية الاتصالات الراديوية لعام</w:t>
            </w:r>
            <w:r w:rsidR="00636AA7">
              <w:rPr>
                <w:rFonts w:hint="eastAsia"/>
                <w:noProof/>
                <w:rtl/>
              </w:rPr>
              <w:t> </w:t>
            </w:r>
            <w:r>
              <w:rPr>
                <w:noProof/>
              </w:rPr>
              <w:t>2015</w:t>
            </w:r>
            <w:r>
              <w:rPr>
                <w:rFonts w:hint="cs"/>
                <w:noProof/>
                <w:rtl/>
                <w:lang w:bidi="ar-EG"/>
              </w:rPr>
              <w:t xml:space="preserve"> ستتمتع بالسلطة للموافقة على تقرير لقطاع الاتصالات الراديوية في اجتماعها.</w:t>
            </w:r>
          </w:p>
          <w:p w:rsidR="00B633A3" w:rsidRDefault="00B633A3" w:rsidP="00636AA7">
            <w:pPr>
              <w:tabs>
                <w:tab w:val="clear" w:pos="794"/>
                <w:tab w:val="left" w:pos="513"/>
              </w:tabs>
              <w:rPr>
                <w:noProof/>
                <w:rtl/>
                <w:lang w:bidi="ar-EG"/>
              </w:rPr>
            </w:pPr>
            <w:r>
              <w:rPr>
                <w:rFonts w:hint="cs"/>
                <w:noProof/>
                <w:rtl/>
                <w:lang w:bidi="ar-EG"/>
              </w:rPr>
              <w:t>ز</w:t>
            </w:r>
            <w:r w:rsidR="002F6E81">
              <w:rPr>
                <w:rFonts w:hint="cs"/>
                <w:noProof/>
                <w:rtl/>
                <w:lang w:bidi="ar-EG"/>
              </w:rPr>
              <w:t xml:space="preserve"> </w:t>
            </w:r>
            <w:r>
              <w:rPr>
                <w:rFonts w:hint="cs"/>
                <w:noProof/>
                <w:rtl/>
                <w:lang w:bidi="ar-EG"/>
              </w:rPr>
              <w:t>)</w:t>
            </w:r>
            <w:r>
              <w:rPr>
                <w:noProof/>
                <w:rtl/>
                <w:lang w:bidi="ar-EG"/>
              </w:rPr>
              <w:tab/>
            </w:r>
            <w:r>
              <w:rPr>
                <w:rFonts w:hint="cs"/>
                <w:noProof/>
                <w:rtl/>
              </w:rPr>
              <w:t>الوثيقة</w:t>
            </w:r>
            <w:r w:rsidR="00636AA7">
              <w:rPr>
                <w:rFonts w:hint="eastAsia"/>
                <w:noProof/>
                <w:rtl/>
              </w:rPr>
              <w:t> </w:t>
            </w:r>
            <w:r>
              <w:t>5/1008</w:t>
            </w:r>
            <w:r>
              <w:rPr>
                <w:rFonts w:hint="cs"/>
                <w:noProof/>
                <w:rtl/>
              </w:rPr>
              <w:t xml:space="preserve"> </w:t>
            </w:r>
            <w:r>
              <w:rPr>
                <w:noProof/>
                <w:rtl/>
              </w:rPr>
              <w:t>–</w:t>
            </w:r>
            <w:r>
              <w:rPr>
                <w:rFonts w:hint="cs"/>
                <w:noProof/>
                <w:rtl/>
              </w:rPr>
              <w:t xml:space="preserve"> مشروع مراجعة التوصية</w:t>
            </w:r>
            <w:r w:rsidR="00636AA7">
              <w:rPr>
                <w:rFonts w:hint="eastAsia"/>
                <w:noProof/>
                <w:rtl/>
              </w:rPr>
              <w:t> </w:t>
            </w:r>
            <w:r>
              <w:rPr>
                <w:noProof/>
              </w:rPr>
              <w:t>ITU-R M.1036-4</w:t>
            </w:r>
            <w:r>
              <w:rPr>
                <w:rFonts w:hint="cs"/>
                <w:noProof/>
                <w:rtl/>
                <w:lang w:bidi="ar-EG"/>
              </w:rPr>
              <w:t xml:space="preserve"> - </w:t>
            </w:r>
            <w:r>
              <w:rPr>
                <w:color w:val="000000"/>
                <w:rtl/>
              </w:rPr>
              <w:t>ترتيبات الترددات لأغراض تنفيذ المكون الأرضي في الاتصالات المتنقلة الدولية في النطاقات المحددة للاتصالات المتنقلة الدولية في لوائح الراديو</w:t>
            </w:r>
            <w:r w:rsidR="00636AA7">
              <w:rPr>
                <w:rFonts w:hint="eastAsia"/>
                <w:noProof/>
                <w:rtl/>
              </w:rPr>
              <w:t> </w:t>
            </w:r>
            <w:r>
              <w:rPr>
                <w:noProof/>
              </w:rPr>
              <w:t>(RR)</w:t>
            </w:r>
            <w:r>
              <w:rPr>
                <w:rFonts w:hint="cs"/>
                <w:noProof/>
                <w:rtl/>
                <w:lang w:bidi="ar-EG"/>
              </w:rPr>
              <w:t xml:space="preserve"> </w:t>
            </w:r>
            <w:r>
              <w:rPr>
                <w:noProof/>
                <w:rtl/>
                <w:lang w:bidi="ar-EG"/>
              </w:rPr>
              <w:t>–</w:t>
            </w:r>
            <w:r>
              <w:rPr>
                <w:rFonts w:hint="cs"/>
                <w:noProof/>
                <w:rtl/>
                <w:lang w:bidi="ar-EG"/>
              </w:rPr>
              <w:t xml:space="preserve"> عُرضت المساهمات</w:t>
            </w:r>
            <w:r w:rsidR="00636AA7">
              <w:rPr>
                <w:rFonts w:hint="eastAsia"/>
                <w:noProof/>
                <w:rtl/>
                <w:lang w:bidi="ar-EG"/>
              </w:rPr>
              <w:t> </w:t>
            </w:r>
            <w:r>
              <w:rPr>
                <w:noProof/>
                <w:lang w:bidi="ar-EG"/>
              </w:rPr>
              <w:t>PLEN/11</w:t>
            </w:r>
            <w:r>
              <w:rPr>
                <w:rFonts w:hint="cs"/>
                <w:noProof/>
                <w:rtl/>
                <w:lang w:bidi="ar-EG"/>
              </w:rPr>
              <w:t xml:space="preserve"> و</w:t>
            </w:r>
            <w:r>
              <w:rPr>
                <w:noProof/>
                <w:lang w:bidi="ar-EG"/>
              </w:rPr>
              <w:t>14</w:t>
            </w:r>
            <w:r>
              <w:rPr>
                <w:rFonts w:hint="cs"/>
                <w:noProof/>
                <w:rtl/>
                <w:lang w:bidi="ar-EG"/>
              </w:rPr>
              <w:t xml:space="preserve"> و</w:t>
            </w:r>
            <w:r>
              <w:rPr>
                <w:noProof/>
                <w:lang w:bidi="ar-EG"/>
              </w:rPr>
              <w:t>21(Add.1)</w:t>
            </w:r>
            <w:r>
              <w:rPr>
                <w:rFonts w:hint="cs"/>
                <w:noProof/>
                <w:rtl/>
                <w:lang w:bidi="ar-EG"/>
              </w:rPr>
              <w:t xml:space="preserve"> و</w:t>
            </w:r>
            <w:r>
              <w:rPr>
                <w:noProof/>
                <w:lang w:bidi="ar-EG"/>
              </w:rPr>
              <w:t>23</w:t>
            </w:r>
            <w:r>
              <w:rPr>
                <w:rFonts w:hint="cs"/>
                <w:noProof/>
                <w:rtl/>
                <w:lang w:bidi="ar-EG"/>
              </w:rPr>
              <w:t xml:space="preserve"> و</w:t>
            </w:r>
            <w:r>
              <w:rPr>
                <w:noProof/>
                <w:lang w:bidi="ar-EG"/>
              </w:rPr>
              <w:t>26</w:t>
            </w:r>
            <w:r>
              <w:rPr>
                <w:rFonts w:hint="cs"/>
                <w:noProof/>
                <w:rtl/>
                <w:lang w:bidi="ar-EG"/>
              </w:rPr>
              <w:t xml:space="preserve"> و</w:t>
            </w:r>
            <w:r>
              <w:rPr>
                <w:noProof/>
                <w:lang w:bidi="ar-EG"/>
              </w:rPr>
              <w:t>34(Add.5)</w:t>
            </w:r>
            <w:r>
              <w:rPr>
                <w:rFonts w:hint="cs"/>
                <w:noProof/>
                <w:rtl/>
                <w:lang w:bidi="ar-EG"/>
              </w:rPr>
              <w:t>. ونظراً لتباين وجهات نظر الإدارات، اتفق المشاركون في</w:t>
            </w:r>
            <w:r w:rsidR="00636AA7">
              <w:rPr>
                <w:rFonts w:hint="eastAsia"/>
                <w:noProof/>
                <w:rtl/>
                <w:lang w:bidi="ar-EG"/>
              </w:rPr>
              <w:t> </w:t>
            </w:r>
            <w:r>
              <w:rPr>
                <w:rFonts w:hint="cs"/>
                <w:noProof/>
                <w:rtl/>
                <w:lang w:bidi="ar-EG"/>
              </w:rPr>
              <w:t>الاجتماع على إنشاء فريق مخصص</w:t>
            </w:r>
            <w:r w:rsidR="00636AA7">
              <w:rPr>
                <w:rFonts w:hint="eastAsia"/>
                <w:noProof/>
                <w:rtl/>
                <w:lang w:bidi="ar-EG"/>
              </w:rPr>
              <w:t> </w:t>
            </w:r>
            <w:r>
              <w:rPr>
                <w:noProof/>
                <w:lang w:bidi="ar-EG"/>
              </w:rPr>
              <w:t>1</w:t>
            </w:r>
            <w:r>
              <w:rPr>
                <w:rFonts w:hint="cs"/>
                <w:noProof/>
                <w:rtl/>
                <w:lang w:bidi="ar-EG"/>
              </w:rPr>
              <w:t xml:space="preserve"> تابع للجلسة العامة (توصيات السلسلة </w:t>
            </w:r>
            <w:r>
              <w:rPr>
                <w:noProof/>
                <w:lang w:bidi="ar-EG"/>
              </w:rPr>
              <w:t>M</w:t>
            </w:r>
            <w:r>
              <w:rPr>
                <w:rFonts w:hint="cs"/>
                <w:noProof/>
                <w:rtl/>
                <w:lang w:bidi="ar-EG"/>
              </w:rPr>
              <w:t>) لكي ينظر فقط في</w:t>
            </w:r>
            <w:r w:rsidR="00636AA7">
              <w:rPr>
                <w:rFonts w:hint="eastAsia"/>
                <w:noProof/>
                <w:rtl/>
                <w:lang w:bidi="ar-EG"/>
              </w:rPr>
              <w:t> </w:t>
            </w:r>
            <w:r>
              <w:rPr>
                <w:rFonts w:hint="cs"/>
                <w:noProof/>
                <w:rtl/>
                <w:lang w:bidi="ar-EG"/>
              </w:rPr>
              <w:t xml:space="preserve">القسم </w:t>
            </w:r>
            <w:r>
              <w:rPr>
                <w:noProof/>
                <w:lang w:bidi="ar-EG"/>
              </w:rPr>
              <w:t>3</w:t>
            </w:r>
            <w:r>
              <w:rPr>
                <w:rFonts w:hint="cs"/>
                <w:noProof/>
                <w:rtl/>
                <w:lang w:bidi="ar-EG"/>
              </w:rPr>
              <w:t xml:space="preserve"> (النطاق </w:t>
            </w:r>
            <w:r>
              <w:rPr>
                <w:noProof/>
                <w:lang w:bidi="ar-EG"/>
              </w:rPr>
              <w:t>GHz 2</w:t>
            </w:r>
            <w:r>
              <w:rPr>
                <w:rFonts w:hint="cs"/>
                <w:noProof/>
                <w:rtl/>
                <w:lang w:bidi="ar-EG"/>
              </w:rPr>
              <w:t>) من مشروع المراجعة.</w:t>
            </w:r>
          </w:p>
          <w:p w:rsidR="00B633A3" w:rsidRPr="00544B48" w:rsidRDefault="00B633A3" w:rsidP="00F869B0">
            <w:pPr>
              <w:tabs>
                <w:tab w:val="clear" w:pos="794"/>
                <w:tab w:val="left" w:pos="513"/>
              </w:tabs>
              <w:rPr>
                <w:noProof/>
                <w:rtl/>
                <w:lang w:bidi="ar-EG"/>
              </w:rPr>
            </w:pPr>
            <w:r>
              <w:rPr>
                <w:rFonts w:hint="cs"/>
                <w:noProof/>
                <w:rtl/>
                <w:lang w:bidi="ar-EG"/>
              </w:rPr>
              <w:t>ح)</w:t>
            </w:r>
            <w:r>
              <w:rPr>
                <w:noProof/>
                <w:rtl/>
                <w:lang w:bidi="ar-EG"/>
              </w:rPr>
              <w:tab/>
            </w:r>
            <w:r>
              <w:rPr>
                <w:rFonts w:hint="cs"/>
                <w:noProof/>
                <w:rtl/>
                <w:lang w:bidi="ar-EG"/>
              </w:rPr>
              <w:t>الوثيقة</w:t>
            </w:r>
            <w:r w:rsidR="00636AA7">
              <w:rPr>
                <w:rFonts w:hint="eastAsia"/>
                <w:noProof/>
                <w:rtl/>
                <w:lang w:bidi="ar-EG"/>
              </w:rPr>
              <w:t> </w:t>
            </w:r>
            <w:r>
              <w:t>5/1008</w:t>
            </w:r>
            <w:r>
              <w:rPr>
                <w:rFonts w:hint="cs"/>
                <w:noProof/>
                <w:rtl/>
                <w:lang w:bidi="ar-EG"/>
              </w:rPr>
              <w:t xml:space="preserve"> </w:t>
            </w:r>
            <w:r>
              <w:rPr>
                <w:noProof/>
                <w:rtl/>
                <w:lang w:bidi="ar-EG"/>
              </w:rPr>
              <w:t>–</w:t>
            </w:r>
            <w:r>
              <w:rPr>
                <w:rFonts w:hint="cs"/>
                <w:noProof/>
                <w:rtl/>
                <w:lang w:bidi="ar-EG"/>
              </w:rPr>
              <w:t xml:space="preserve"> مشروع التوصية الجديدة</w:t>
            </w:r>
            <w:r w:rsidR="00636AA7">
              <w:rPr>
                <w:rFonts w:hint="eastAsia"/>
                <w:noProof/>
                <w:rtl/>
                <w:lang w:bidi="ar-EG"/>
              </w:rPr>
              <w:t> </w:t>
            </w:r>
            <w:r w:rsidRPr="00F73ED6">
              <w:t>ITU-R M.[BSMS700]</w:t>
            </w:r>
            <w:r>
              <w:rPr>
                <w:rFonts w:hint="cs"/>
                <w:noProof/>
                <w:rtl/>
                <w:lang w:bidi="ar-EG"/>
              </w:rPr>
              <w:t xml:space="preserve"> - </w:t>
            </w:r>
            <w:r>
              <w:rPr>
                <w:color w:val="000000"/>
                <w:rtl/>
              </w:rPr>
              <w:t>حد البث المحدد خارج النطاق للمحطات المتنقلة للاتصالات المتنقلة الدولية العاملة في</w:t>
            </w:r>
            <w:r w:rsidR="00636AA7">
              <w:rPr>
                <w:rFonts w:hint="cs"/>
                <w:color w:val="000000"/>
                <w:rtl/>
              </w:rPr>
              <w:t> </w:t>
            </w:r>
            <w:r>
              <w:rPr>
                <w:color w:val="000000"/>
                <w:rtl/>
              </w:rPr>
              <w:t>نطاق التردد</w:t>
            </w:r>
            <w:r w:rsidR="00636AA7">
              <w:rPr>
                <w:rFonts w:hint="cs"/>
                <w:color w:val="000000"/>
                <w:rtl/>
              </w:rPr>
              <w:t> </w:t>
            </w:r>
            <w:r>
              <w:rPr>
                <w:color w:val="000000"/>
              </w:rPr>
              <w:t>MHz 790-694</w:t>
            </w:r>
            <w:r w:rsidR="00636AA7">
              <w:rPr>
                <w:rFonts w:hint="cs"/>
                <w:color w:val="000000"/>
                <w:rtl/>
              </w:rPr>
              <w:t xml:space="preserve"> </w:t>
            </w:r>
            <w:r>
              <w:rPr>
                <w:color w:val="000000"/>
                <w:rtl/>
              </w:rPr>
              <w:t xml:space="preserve">في الإقليم </w:t>
            </w:r>
            <w:r>
              <w:rPr>
                <w:color w:val="000000"/>
              </w:rPr>
              <w:t>1</w:t>
            </w:r>
            <w:r>
              <w:rPr>
                <w:color w:val="000000"/>
                <w:rtl/>
              </w:rPr>
              <w:t xml:space="preserve"> لحماية الخدمات القائمة في نطاق التردد </w:t>
            </w:r>
            <w:r>
              <w:rPr>
                <w:rFonts w:hint="cs"/>
                <w:color w:val="000000"/>
                <w:rtl/>
              </w:rPr>
              <w:t>تحت</w:t>
            </w:r>
            <w:r w:rsidR="00636AA7">
              <w:rPr>
                <w:rFonts w:hint="eastAsia"/>
                <w:color w:val="000000"/>
                <w:rtl/>
              </w:rPr>
              <w:t> </w:t>
            </w:r>
            <w:r>
              <w:rPr>
                <w:color w:val="000000"/>
              </w:rPr>
              <w:t>MHz</w:t>
            </w:r>
            <w:r w:rsidR="00636AA7">
              <w:rPr>
                <w:color w:val="000000"/>
              </w:rPr>
              <w:t> </w:t>
            </w:r>
            <w:r>
              <w:rPr>
                <w:color w:val="000000"/>
              </w:rPr>
              <w:t>694</w:t>
            </w:r>
            <w:r>
              <w:rPr>
                <w:rFonts w:hint="cs"/>
                <w:noProof/>
                <w:rtl/>
                <w:lang w:bidi="ar-EG"/>
              </w:rPr>
              <w:t xml:space="preserve"> ولم تقدم المساهمات </w:t>
            </w:r>
            <w:r>
              <w:rPr>
                <w:noProof/>
                <w:lang w:bidi="ar-EG"/>
              </w:rPr>
              <w:t>PLEN/12</w:t>
            </w:r>
            <w:r>
              <w:rPr>
                <w:rFonts w:hint="cs"/>
                <w:noProof/>
                <w:rtl/>
                <w:lang w:bidi="ar-EG"/>
              </w:rPr>
              <w:t xml:space="preserve"> و</w:t>
            </w:r>
            <w:r>
              <w:rPr>
                <w:noProof/>
                <w:lang w:bidi="ar-EG"/>
              </w:rPr>
              <w:t>13</w:t>
            </w:r>
            <w:r>
              <w:rPr>
                <w:rFonts w:hint="cs"/>
                <w:noProof/>
                <w:rtl/>
                <w:lang w:bidi="ar-EG"/>
              </w:rPr>
              <w:t xml:space="preserve"> و</w:t>
            </w:r>
            <w:r w:rsidRPr="00F73ED6">
              <w:t>21(Add.2)</w:t>
            </w:r>
            <w:r>
              <w:rPr>
                <w:rFonts w:hint="cs"/>
                <w:noProof/>
                <w:rtl/>
                <w:lang w:bidi="ar-EG"/>
              </w:rPr>
              <w:t xml:space="preserve">. واتفق الاجتماع على إسناد استعراض مشروع الوصية الجديدة هذا إلى الفريق المخصص </w:t>
            </w:r>
            <w:r>
              <w:rPr>
                <w:noProof/>
                <w:lang w:bidi="ar-EG"/>
              </w:rPr>
              <w:t>1</w:t>
            </w:r>
            <w:r>
              <w:rPr>
                <w:rFonts w:hint="cs"/>
                <w:noProof/>
                <w:rtl/>
                <w:lang w:bidi="ar-EG"/>
              </w:rPr>
              <w:t xml:space="preserve"> التابع للجلسة العامة (توصيات السلسلة </w:t>
            </w:r>
            <w:r>
              <w:rPr>
                <w:noProof/>
                <w:lang w:bidi="ar-EG"/>
              </w:rPr>
              <w:t>M</w:t>
            </w:r>
            <w:r>
              <w:rPr>
                <w:rFonts w:hint="cs"/>
                <w:noProof/>
                <w:rtl/>
                <w:lang w:bidi="ar-EG"/>
              </w:rPr>
              <w:t>).</w:t>
            </w:r>
          </w:p>
        </w:tc>
        <w:tc>
          <w:tcPr>
            <w:tcW w:w="1951" w:type="dxa"/>
          </w:tcPr>
          <w:p w:rsidR="004A2278" w:rsidRDefault="00E568AD" w:rsidP="002F6E81">
            <w:pPr>
              <w:jc w:val="center"/>
              <w:rPr>
                <w:noProof/>
                <w:lang w:bidi="ar-EG"/>
              </w:rPr>
            </w:pPr>
            <w:r>
              <w:lastRenderedPageBreak/>
              <w:t>5</w:t>
            </w:r>
            <w:r w:rsidRPr="00080ADD">
              <w:t>/1001</w:t>
            </w:r>
            <w:r w:rsidR="00E942E1">
              <w:rPr>
                <w:rFonts w:hint="cs"/>
                <w:rtl/>
              </w:rPr>
              <w:t xml:space="preserve">، </w:t>
            </w:r>
            <w:r w:rsidRPr="00080ADD">
              <w:t>1002</w:t>
            </w:r>
            <w:r w:rsidR="00E942E1">
              <w:rPr>
                <w:rFonts w:hint="cs"/>
                <w:rtl/>
              </w:rPr>
              <w:t xml:space="preserve">، </w:t>
            </w:r>
            <w:r w:rsidRPr="00080ADD">
              <w:t>1003</w:t>
            </w:r>
            <w:r w:rsidR="00E942E1">
              <w:rPr>
                <w:rFonts w:hint="cs"/>
                <w:rtl/>
              </w:rPr>
              <w:t xml:space="preserve">، </w:t>
            </w:r>
            <w:r w:rsidRPr="00080ADD">
              <w:t>1004</w:t>
            </w:r>
            <w:r w:rsidR="00E942E1">
              <w:rPr>
                <w:rFonts w:hint="cs"/>
                <w:rtl/>
              </w:rPr>
              <w:t xml:space="preserve">، </w:t>
            </w:r>
            <w:r>
              <w:t>1005</w:t>
            </w:r>
            <w:r w:rsidR="00E942E1">
              <w:rPr>
                <w:rFonts w:hint="cs"/>
                <w:rtl/>
              </w:rPr>
              <w:t xml:space="preserve">، </w:t>
            </w:r>
            <w:r>
              <w:t>1006</w:t>
            </w:r>
            <w:r w:rsidR="00E942E1">
              <w:rPr>
                <w:rFonts w:hint="cs"/>
                <w:rtl/>
              </w:rPr>
              <w:t xml:space="preserve">، </w:t>
            </w:r>
            <w:r>
              <w:t>1007</w:t>
            </w:r>
            <w:r w:rsidR="00E942E1">
              <w:rPr>
                <w:rFonts w:hint="cs"/>
                <w:rtl/>
              </w:rPr>
              <w:t xml:space="preserve">، </w:t>
            </w:r>
            <w:r w:rsidRPr="00DF4E2B">
              <w:rPr>
                <w:sz w:val="12"/>
                <w:szCs w:val="12"/>
              </w:rPr>
              <w:br/>
            </w:r>
            <w:r w:rsidR="00E942E1">
              <w:rPr>
                <w:rtl/>
              </w:rPr>
              <w:br/>
            </w:r>
            <w:r>
              <w:t>5/1008</w:t>
            </w:r>
            <w:r w:rsidR="00E942E1">
              <w:rPr>
                <w:rFonts w:hint="cs"/>
                <w:rtl/>
              </w:rPr>
              <w:t xml:space="preserve">، </w:t>
            </w:r>
            <w:r>
              <w:t>PLEN/11</w:t>
            </w:r>
            <w:r w:rsidR="00E942E1">
              <w:rPr>
                <w:rFonts w:hint="cs"/>
                <w:rtl/>
              </w:rPr>
              <w:t xml:space="preserve">، </w:t>
            </w:r>
            <w:r>
              <w:t>14</w:t>
            </w:r>
            <w:r w:rsidR="00E942E1">
              <w:rPr>
                <w:rFonts w:hint="cs"/>
                <w:rtl/>
              </w:rPr>
              <w:t xml:space="preserve">، </w:t>
            </w:r>
            <w:r>
              <w:t>21(Add.1)</w:t>
            </w:r>
            <w:r w:rsidR="00E942E1">
              <w:rPr>
                <w:rFonts w:hint="cs"/>
                <w:rtl/>
              </w:rPr>
              <w:t xml:space="preserve">، </w:t>
            </w:r>
            <w:r>
              <w:br/>
              <w:t>23</w:t>
            </w:r>
            <w:r w:rsidR="00E942E1">
              <w:rPr>
                <w:rFonts w:hint="cs"/>
                <w:rtl/>
              </w:rPr>
              <w:t xml:space="preserve">، </w:t>
            </w:r>
            <w:r>
              <w:t>26</w:t>
            </w:r>
            <w:r w:rsidR="00E942E1">
              <w:rPr>
                <w:rFonts w:hint="cs"/>
                <w:rtl/>
              </w:rPr>
              <w:t xml:space="preserve">، </w:t>
            </w:r>
            <w:r>
              <w:t>34(Add.5)</w:t>
            </w:r>
            <w:r>
              <w:br/>
            </w:r>
            <w:r w:rsidRPr="00DF4E2B">
              <w:rPr>
                <w:sz w:val="12"/>
                <w:szCs w:val="12"/>
              </w:rPr>
              <w:br/>
            </w:r>
            <w:r>
              <w:t>5/1009</w:t>
            </w:r>
            <w:r w:rsidR="00E942E1">
              <w:rPr>
                <w:rFonts w:hint="cs"/>
                <w:rtl/>
              </w:rPr>
              <w:t>،</w:t>
            </w:r>
            <w:r w:rsidR="002F6E81">
              <w:rPr>
                <w:rFonts w:hint="eastAsia"/>
                <w:rtl/>
              </w:rPr>
              <w:t> </w:t>
            </w:r>
            <w:r>
              <w:t>PLEN/</w:t>
            </w:r>
            <w:r w:rsidR="00E942E1">
              <w:t> 12</w:t>
            </w:r>
            <w:r w:rsidR="00E942E1">
              <w:rPr>
                <w:rFonts w:hint="cs"/>
                <w:rtl/>
              </w:rPr>
              <w:t xml:space="preserve">، </w:t>
            </w:r>
            <w:r>
              <w:t>13</w:t>
            </w:r>
            <w:r w:rsidR="00E942E1">
              <w:rPr>
                <w:rFonts w:hint="cs"/>
                <w:rtl/>
              </w:rPr>
              <w:t xml:space="preserve">، </w:t>
            </w:r>
            <w:r>
              <w:t>21(Add.2)</w:t>
            </w: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4A2278" w:rsidRPr="004A2278" w:rsidRDefault="004A2278" w:rsidP="004A2278">
            <w:pPr>
              <w:rPr>
                <w:lang w:bidi="ar-EG"/>
              </w:rPr>
            </w:pPr>
          </w:p>
          <w:p w:rsidR="00B633A3" w:rsidRPr="004A2278" w:rsidRDefault="00B633A3" w:rsidP="004A2278">
            <w:pPr>
              <w:rPr>
                <w:lang w:bidi="ar-EG"/>
              </w:rPr>
            </w:pPr>
          </w:p>
        </w:tc>
      </w:tr>
      <w:tr w:rsidR="00B633A3" w:rsidRPr="00470A5A" w:rsidTr="00A54F4E">
        <w:tc>
          <w:tcPr>
            <w:tcW w:w="870" w:type="dxa"/>
          </w:tcPr>
          <w:p w:rsidR="00B633A3" w:rsidRPr="0052280E" w:rsidRDefault="00B633A3" w:rsidP="00A54F4E">
            <w:pPr>
              <w:jc w:val="left"/>
              <w:rPr>
                <w:b/>
                <w:bCs/>
                <w:noProof/>
                <w:rtl/>
                <w:lang w:bidi="ar-EG"/>
              </w:rPr>
            </w:pPr>
            <w:r w:rsidRPr="0052280E">
              <w:rPr>
                <w:b/>
                <w:bCs/>
                <w:noProof/>
                <w:lang w:bidi="ar-EG"/>
              </w:rPr>
              <w:lastRenderedPageBreak/>
              <w:t>7</w:t>
            </w:r>
          </w:p>
        </w:tc>
        <w:tc>
          <w:tcPr>
            <w:tcW w:w="7034" w:type="dxa"/>
          </w:tcPr>
          <w:p w:rsidR="00B633A3" w:rsidRDefault="00B633A3" w:rsidP="0052280E">
            <w:pPr>
              <w:rPr>
                <w:noProof/>
                <w:spacing w:val="-2"/>
                <w:rtl/>
              </w:rPr>
            </w:pPr>
            <w:r w:rsidRPr="00C77B74">
              <w:rPr>
                <w:noProof/>
                <w:spacing w:val="-2"/>
                <w:rtl/>
              </w:rPr>
              <w:t>تقرير الرئيس ووثائق مقدمة من لجنة الدراسات</w:t>
            </w:r>
            <w:r w:rsidR="0052280E">
              <w:rPr>
                <w:rFonts w:hint="cs"/>
                <w:noProof/>
                <w:spacing w:val="-2"/>
                <w:rtl/>
              </w:rPr>
              <w:t> </w:t>
            </w:r>
            <w:r w:rsidRPr="00C77B74">
              <w:rPr>
                <w:noProof/>
                <w:spacing w:val="-2"/>
                <w:lang w:bidi="ar-EG"/>
              </w:rPr>
              <w:t>4</w:t>
            </w:r>
          </w:p>
          <w:p w:rsidR="00B633A3" w:rsidRPr="00470A5A" w:rsidRDefault="00B633A3" w:rsidP="00643DF2">
            <w:pPr>
              <w:rPr>
                <w:noProof/>
                <w:rtl/>
              </w:rPr>
            </w:pPr>
            <w:r>
              <w:rPr>
                <w:rFonts w:hint="cs"/>
                <w:noProof/>
                <w:spacing w:val="-2"/>
                <w:rtl/>
              </w:rPr>
              <w:t>سيُنظر فيها في الاجتماع ا</w:t>
            </w:r>
            <w:r w:rsidR="00643DF2">
              <w:rPr>
                <w:rFonts w:hint="cs"/>
                <w:noProof/>
                <w:spacing w:val="-2"/>
                <w:rtl/>
              </w:rPr>
              <w:t>لتالي</w:t>
            </w:r>
            <w:r>
              <w:rPr>
                <w:rFonts w:hint="cs"/>
                <w:noProof/>
                <w:spacing w:val="-2"/>
                <w:rtl/>
              </w:rPr>
              <w:t>.</w:t>
            </w:r>
          </w:p>
        </w:tc>
        <w:tc>
          <w:tcPr>
            <w:tcW w:w="1951" w:type="dxa"/>
          </w:tcPr>
          <w:p w:rsidR="00E942E1" w:rsidRPr="00470A5A" w:rsidRDefault="00E942E1" w:rsidP="00E942E1">
            <w:pPr>
              <w:jc w:val="center"/>
              <w:rPr>
                <w:noProof/>
                <w:lang w:bidi="ar-EG"/>
              </w:rPr>
            </w:pPr>
            <w:r w:rsidRPr="00080ADD">
              <w:t>4/1001</w:t>
            </w:r>
            <w:r>
              <w:rPr>
                <w:rFonts w:hint="cs"/>
                <w:rtl/>
              </w:rPr>
              <w:t xml:space="preserve">، </w:t>
            </w:r>
            <w:r w:rsidRPr="00080ADD">
              <w:t>1002</w:t>
            </w:r>
            <w:r>
              <w:rPr>
                <w:rFonts w:hint="cs"/>
                <w:rtl/>
              </w:rPr>
              <w:t xml:space="preserve">، </w:t>
            </w:r>
            <w:r w:rsidRPr="00080ADD">
              <w:t>1003</w:t>
            </w:r>
            <w:r>
              <w:rPr>
                <w:rFonts w:hint="cs"/>
                <w:rtl/>
              </w:rPr>
              <w:t xml:space="preserve">، </w:t>
            </w:r>
            <w:r w:rsidRPr="00080ADD">
              <w:t>1004</w:t>
            </w:r>
            <w:r>
              <w:rPr>
                <w:rFonts w:hint="cs"/>
                <w:rtl/>
              </w:rPr>
              <w:t xml:space="preserve">، </w:t>
            </w:r>
            <w:r>
              <w:t>1005</w:t>
            </w:r>
          </w:p>
        </w:tc>
      </w:tr>
      <w:tr w:rsidR="00B633A3" w:rsidRPr="00470A5A" w:rsidTr="00A54F4E">
        <w:tc>
          <w:tcPr>
            <w:tcW w:w="870" w:type="dxa"/>
          </w:tcPr>
          <w:p w:rsidR="00B633A3" w:rsidRPr="0052280E" w:rsidRDefault="00B633A3" w:rsidP="0052280E">
            <w:pPr>
              <w:jc w:val="left"/>
              <w:rPr>
                <w:b/>
                <w:bCs/>
                <w:noProof/>
                <w:rtl/>
                <w:lang w:bidi="ar-EG"/>
              </w:rPr>
            </w:pPr>
            <w:r w:rsidRPr="0052280E">
              <w:rPr>
                <w:b/>
                <w:bCs/>
                <w:noProof/>
                <w:lang w:bidi="ar-EG"/>
              </w:rPr>
              <w:t>8</w:t>
            </w:r>
          </w:p>
        </w:tc>
        <w:tc>
          <w:tcPr>
            <w:tcW w:w="7034" w:type="dxa"/>
          </w:tcPr>
          <w:p w:rsidR="00B633A3" w:rsidRDefault="00B633A3" w:rsidP="00A54F4E">
            <w:pPr>
              <w:rPr>
                <w:noProof/>
                <w:rtl/>
                <w:lang w:bidi="ar-EG"/>
              </w:rPr>
            </w:pPr>
            <w:r>
              <w:rPr>
                <w:rFonts w:hint="cs"/>
                <w:noProof/>
                <w:rtl/>
              </w:rPr>
              <w:t xml:space="preserve">النظر في الوثائق الصادرة عن اللجنة </w:t>
            </w:r>
            <w:r>
              <w:rPr>
                <w:noProof/>
              </w:rPr>
              <w:t>4</w:t>
            </w:r>
          </w:p>
          <w:p w:rsidR="00B633A3" w:rsidRPr="00470A5A" w:rsidRDefault="00B633A3" w:rsidP="0052280E">
            <w:pPr>
              <w:rPr>
                <w:noProof/>
                <w:rtl/>
                <w:lang w:bidi="ar-EG"/>
              </w:rPr>
            </w:pPr>
            <w:r>
              <w:rPr>
                <w:rFonts w:hint="cs"/>
                <w:noProof/>
                <w:rtl/>
                <w:lang w:bidi="ar-EG"/>
              </w:rPr>
              <w:t>سيُنظر فيها في الاجتماع المقبل.</w:t>
            </w:r>
          </w:p>
        </w:tc>
        <w:tc>
          <w:tcPr>
            <w:tcW w:w="1951" w:type="dxa"/>
          </w:tcPr>
          <w:p w:rsidR="00B633A3" w:rsidRPr="00470A5A" w:rsidRDefault="00E942E1" w:rsidP="00E942E1">
            <w:pPr>
              <w:jc w:val="center"/>
              <w:rPr>
                <w:noProof/>
                <w:lang w:bidi="ar-EG"/>
              </w:rPr>
            </w:pPr>
            <w:r>
              <w:t>PLEN/35</w:t>
            </w:r>
            <w:r>
              <w:rPr>
                <w:rFonts w:hint="cs"/>
                <w:rtl/>
              </w:rPr>
              <w:t xml:space="preserve">، </w:t>
            </w:r>
            <w:r>
              <w:t>36</w:t>
            </w:r>
            <w:r>
              <w:rPr>
                <w:rFonts w:hint="cs"/>
                <w:rtl/>
              </w:rPr>
              <w:t xml:space="preserve">، </w:t>
            </w:r>
            <w:r>
              <w:t>37</w:t>
            </w:r>
            <w:r>
              <w:rPr>
                <w:rFonts w:hint="cs"/>
                <w:rtl/>
              </w:rPr>
              <w:t xml:space="preserve">، </w:t>
            </w:r>
            <w:r>
              <w:t>38</w:t>
            </w:r>
            <w:r>
              <w:rPr>
                <w:rFonts w:hint="cs"/>
                <w:rtl/>
              </w:rPr>
              <w:t xml:space="preserve">، </w:t>
            </w:r>
            <w:r>
              <w:t>39</w:t>
            </w:r>
            <w:r>
              <w:rPr>
                <w:rFonts w:hint="cs"/>
                <w:rtl/>
              </w:rPr>
              <w:t xml:space="preserve">، </w:t>
            </w:r>
            <w:r>
              <w:t>40</w:t>
            </w:r>
            <w:r>
              <w:rPr>
                <w:rFonts w:hint="cs"/>
                <w:rtl/>
              </w:rPr>
              <w:t xml:space="preserve">، </w:t>
            </w:r>
            <w:r>
              <w:br/>
              <w:t>41</w:t>
            </w:r>
            <w:r>
              <w:rPr>
                <w:rFonts w:hint="cs"/>
                <w:rtl/>
              </w:rPr>
              <w:t xml:space="preserve">، </w:t>
            </w:r>
            <w:r>
              <w:t>42</w:t>
            </w:r>
            <w:r>
              <w:rPr>
                <w:rFonts w:hint="cs"/>
                <w:rtl/>
              </w:rPr>
              <w:t xml:space="preserve">، </w:t>
            </w:r>
            <w:r>
              <w:t>43</w:t>
            </w:r>
          </w:p>
        </w:tc>
      </w:tr>
      <w:tr w:rsidR="0052280E" w:rsidRPr="00470A5A" w:rsidTr="00A54F4E">
        <w:tc>
          <w:tcPr>
            <w:tcW w:w="870" w:type="dxa"/>
          </w:tcPr>
          <w:p w:rsidR="0052280E" w:rsidRPr="0052280E" w:rsidRDefault="0052280E" w:rsidP="00A54F4E">
            <w:pPr>
              <w:jc w:val="left"/>
              <w:rPr>
                <w:b/>
                <w:bCs/>
                <w:noProof/>
                <w:rtl/>
                <w:lang w:bidi="ar-EG"/>
              </w:rPr>
            </w:pPr>
            <w:r w:rsidRPr="0052280E">
              <w:rPr>
                <w:b/>
                <w:bCs/>
                <w:noProof/>
                <w:lang w:bidi="ar-EG"/>
              </w:rPr>
              <w:t>9</w:t>
            </w:r>
          </w:p>
        </w:tc>
        <w:tc>
          <w:tcPr>
            <w:tcW w:w="7034" w:type="dxa"/>
          </w:tcPr>
          <w:p w:rsidR="0052280E" w:rsidRDefault="0052280E" w:rsidP="00A54F4E">
            <w:pPr>
              <w:rPr>
                <w:noProof/>
                <w:rtl/>
                <w:lang w:bidi="ar-EG"/>
              </w:rPr>
            </w:pPr>
            <w:r>
              <w:rPr>
                <w:rFonts w:hint="cs"/>
                <w:noProof/>
                <w:rtl/>
                <w:lang w:bidi="ar-EG"/>
              </w:rPr>
              <w:t>ما يُستجد من أعمال</w:t>
            </w:r>
          </w:p>
          <w:p w:rsidR="0052280E" w:rsidRDefault="0052280E" w:rsidP="0052280E">
            <w:pPr>
              <w:rPr>
                <w:noProof/>
                <w:rtl/>
                <w:lang w:bidi="ar-EG"/>
              </w:rPr>
            </w:pPr>
            <w:r>
              <w:rPr>
                <w:rFonts w:hint="cs"/>
                <w:noProof/>
                <w:rtl/>
                <w:lang w:bidi="ar-EG"/>
              </w:rPr>
              <w:t xml:space="preserve">ذكّر رئيس اللجنة </w:t>
            </w:r>
            <w:r>
              <w:rPr>
                <w:noProof/>
                <w:lang w:bidi="ar-EG"/>
              </w:rPr>
              <w:t>3</w:t>
            </w:r>
            <w:r>
              <w:rPr>
                <w:rFonts w:hint="cs"/>
                <w:noProof/>
                <w:rtl/>
                <w:lang w:bidi="ar-EG"/>
              </w:rPr>
              <w:t xml:space="preserve"> بأنه على الإدارات التي ترغب في المشاركة في أعمال لجنة الصياغة بيان نيتها في القيام بذلك من خلال استعمال عنوان البريد الإلكتروني المقدم في الوثيقة</w:t>
            </w:r>
            <w:r>
              <w:rPr>
                <w:rFonts w:hint="eastAsia"/>
                <w:noProof/>
                <w:rtl/>
                <w:lang w:bidi="ar-EG"/>
              </w:rPr>
              <w:t> </w:t>
            </w:r>
            <w:r>
              <w:rPr>
                <w:noProof/>
                <w:lang w:bidi="ar-EG"/>
              </w:rPr>
              <w:t>ADM/8</w:t>
            </w:r>
            <w:r w:rsidRPr="00470A5A">
              <w:rPr>
                <w:rFonts w:hint="cs"/>
                <w:noProof/>
                <w:rtl/>
                <w:lang w:bidi="ar-EG"/>
              </w:rPr>
              <w:t>.</w:t>
            </w:r>
          </w:p>
        </w:tc>
        <w:tc>
          <w:tcPr>
            <w:tcW w:w="1951" w:type="dxa"/>
          </w:tcPr>
          <w:p w:rsidR="0052280E" w:rsidRPr="00470A5A" w:rsidRDefault="0052280E" w:rsidP="00A54F4E">
            <w:pPr>
              <w:jc w:val="center"/>
              <w:rPr>
                <w:noProof/>
                <w:rtl/>
                <w:lang w:bidi="ar-EG"/>
              </w:rPr>
            </w:pPr>
          </w:p>
        </w:tc>
      </w:tr>
      <w:tr w:rsidR="00B633A3" w:rsidRPr="00470A5A" w:rsidTr="00A54F4E">
        <w:tc>
          <w:tcPr>
            <w:tcW w:w="870" w:type="dxa"/>
          </w:tcPr>
          <w:p w:rsidR="00B633A3" w:rsidRPr="00470A5A" w:rsidRDefault="00B633A3" w:rsidP="00A54F4E">
            <w:pPr>
              <w:jc w:val="left"/>
              <w:rPr>
                <w:noProof/>
                <w:rtl/>
                <w:lang w:bidi="ar-EG"/>
              </w:rPr>
            </w:pPr>
          </w:p>
        </w:tc>
        <w:tc>
          <w:tcPr>
            <w:tcW w:w="7034" w:type="dxa"/>
          </w:tcPr>
          <w:p w:rsidR="00B633A3" w:rsidRPr="00470A5A" w:rsidRDefault="00B633A3" w:rsidP="0052280E">
            <w:pPr>
              <w:rPr>
                <w:noProof/>
                <w:rtl/>
                <w:lang w:bidi="ar-EG"/>
              </w:rPr>
            </w:pPr>
            <w:r>
              <w:rPr>
                <w:rFonts w:hint="cs"/>
                <w:noProof/>
                <w:rtl/>
                <w:lang w:bidi="ar-EG"/>
              </w:rPr>
              <w:t>لزم المشاركون في الاجتماع دقيقة صمت للإعراب عن تعاطفهم وتعازيهم لشعوب وحكومات أفغانستان وباكستان على الزلازل المأساوية التي ضربت المناطق الجبلية والنائية في البلدين.</w:t>
            </w:r>
          </w:p>
        </w:tc>
        <w:tc>
          <w:tcPr>
            <w:tcW w:w="1951" w:type="dxa"/>
          </w:tcPr>
          <w:p w:rsidR="00B633A3" w:rsidRPr="00470A5A" w:rsidRDefault="00B633A3" w:rsidP="00A54F4E">
            <w:pPr>
              <w:jc w:val="center"/>
              <w:rPr>
                <w:noProof/>
                <w:rtl/>
                <w:lang w:bidi="ar-EG"/>
              </w:rPr>
            </w:pPr>
          </w:p>
        </w:tc>
      </w:tr>
      <w:tr w:rsidR="00B633A3" w:rsidRPr="00470A5A" w:rsidTr="00A54F4E">
        <w:tc>
          <w:tcPr>
            <w:tcW w:w="870" w:type="dxa"/>
          </w:tcPr>
          <w:p w:rsidR="00B633A3" w:rsidRPr="00470A5A" w:rsidRDefault="00B633A3" w:rsidP="00A54F4E">
            <w:pPr>
              <w:jc w:val="left"/>
              <w:rPr>
                <w:noProof/>
                <w:lang w:bidi="ar-EG"/>
              </w:rPr>
            </w:pPr>
          </w:p>
        </w:tc>
        <w:tc>
          <w:tcPr>
            <w:tcW w:w="7034" w:type="dxa"/>
          </w:tcPr>
          <w:p w:rsidR="00B633A3" w:rsidRPr="00DE6382" w:rsidRDefault="00B633A3" w:rsidP="004B57A6">
            <w:pPr>
              <w:rPr>
                <w:noProof/>
                <w:rtl/>
                <w:lang w:val="fr-CH" w:bidi="ar-EG"/>
              </w:rPr>
            </w:pPr>
            <w:r>
              <w:rPr>
                <w:rFonts w:hint="cs"/>
                <w:noProof/>
                <w:rtl/>
                <w:lang w:bidi="ar-EG"/>
              </w:rPr>
              <w:t xml:space="preserve">أعلن الرئيس أن الاجتماع المقبل سيُعقد يوم الخميس </w:t>
            </w:r>
            <w:r>
              <w:rPr>
                <w:noProof/>
                <w:lang w:bidi="ar-EG"/>
              </w:rPr>
              <w:t>29</w:t>
            </w:r>
            <w:r>
              <w:rPr>
                <w:rFonts w:hint="cs"/>
                <w:noProof/>
                <w:rtl/>
                <w:lang w:bidi="ar-EG"/>
              </w:rPr>
              <w:t xml:space="preserve"> أكتوبر و</w:t>
            </w:r>
            <w:r w:rsidRPr="00470A5A">
              <w:rPr>
                <w:rFonts w:hint="cs"/>
                <w:noProof/>
                <w:rtl/>
                <w:lang w:bidi="ar-EG"/>
              </w:rPr>
              <w:t xml:space="preserve">اختتم </w:t>
            </w:r>
            <w:r>
              <w:rPr>
                <w:rFonts w:hint="cs"/>
                <w:noProof/>
                <w:rtl/>
                <w:lang w:bidi="ar-EG"/>
              </w:rPr>
              <w:t>الاجتماع في</w:t>
            </w:r>
            <w:r w:rsidR="0052280E">
              <w:rPr>
                <w:rFonts w:hint="eastAsia"/>
                <w:noProof/>
                <w:rtl/>
                <w:lang w:bidi="ar-EG"/>
              </w:rPr>
              <w:t> </w:t>
            </w:r>
            <w:r w:rsidRPr="00470A5A">
              <w:rPr>
                <w:rFonts w:hint="cs"/>
                <w:noProof/>
                <w:rtl/>
                <w:lang w:bidi="ar-EG"/>
              </w:rPr>
              <w:t>الساعة</w:t>
            </w:r>
            <w:r w:rsidR="0052280E">
              <w:rPr>
                <w:rFonts w:hint="eastAsia"/>
                <w:noProof/>
                <w:rtl/>
                <w:lang w:bidi="ar-EG"/>
              </w:rPr>
              <w:t> </w:t>
            </w:r>
            <w:r>
              <w:rPr>
                <w:noProof/>
                <w:lang w:val="fr-CH" w:bidi="ar-EG"/>
              </w:rPr>
              <w:t>15:45</w:t>
            </w:r>
            <w:r>
              <w:rPr>
                <w:rFonts w:hint="cs"/>
                <w:noProof/>
                <w:rtl/>
                <w:lang w:val="fr-CH" w:bidi="ar-EG"/>
              </w:rPr>
              <w:t>.</w:t>
            </w:r>
          </w:p>
        </w:tc>
        <w:tc>
          <w:tcPr>
            <w:tcW w:w="1951" w:type="dxa"/>
          </w:tcPr>
          <w:p w:rsidR="00B633A3" w:rsidRPr="00470A5A" w:rsidRDefault="00B633A3" w:rsidP="00A54F4E">
            <w:pPr>
              <w:jc w:val="center"/>
              <w:rPr>
                <w:noProof/>
                <w:rtl/>
                <w:lang w:bidi="ar-EG"/>
              </w:rPr>
            </w:pPr>
          </w:p>
        </w:tc>
      </w:tr>
    </w:tbl>
    <w:p w:rsidR="00706D7A" w:rsidRDefault="00B633A3" w:rsidP="002757E6">
      <w:pPr>
        <w:spacing w:before="600"/>
        <w:ind w:left="2954" w:hanging="794"/>
        <w:jc w:val="right"/>
        <w:rPr>
          <w:rtl/>
          <w:lang w:bidi="ar-EG"/>
        </w:rPr>
      </w:pPr>
      <w:r>
        <w:rPr>
          <w:rFonts w:hint="cs"/>
          <w:noProof/>
          <w:rtl/>
          <w:lang w:bidi="ar-EG"/>
        </w:rPr>
        <w:t>أكيرا هاشيموتو</w:t>
      </w:r>
      <w:r w:rsidR="004B57A6">
        <w:rPr>
          <w:noProof/>
          <w:rtl/>
          <w:lang w:bidi="ar-EG"/>
        </w:rPr>
        <w:tab/>
      </w:r>
      <w:r w:rsidR="004B57A6">
        <w:rPr>
          <w:noProof/>
          <w:rtl/>
          <w:lang w:bidi="ar-EG"/>
        </w:rPr>
        <w:tab/>
      </w:r>
      <w:r>
        <w:rPr>
          <w:rFonts w:hint="cs"/>
          <w:noProof/>
          <w:rtl/>
          <w:lang w:bidi="ar-EG"/>
        </w:rPr>
        <w:br/>
      </w:r>
      <w:r w:rsidRPr="00470A5A">
        <w:rPr>
          <w:rFonts w:hint="cs"/>
          <w:noProof/>
          <w:rtl/>
          <w:lang w:bidi="ar-EG"/>
        </w:rPr>
        <w:t>رئيس جمعية الاتصالات الراديوية لعام</w:t>
      </w:r>
      <w:r w:rsidR="0052280E">
        <w:rPr>
          <w:rFonts w:hint="eastAsia"/>
          <w:noProof/>
          <w:rtl/>
          <w:lang w:bidi="ar-EG"/>
        </w:rPr>
        <w:t> </w:t>
      </w:r>
      <w:r>
        <w:rPr>
          <w:noProof/>
          <w:lang w:val="fr-CH" w:bidi="ar-EG"/>
        </w:rPr>
        <w:t>2015</w:t>
      </w:r>
    </w:p>
    <w:p w:rsidR="00C51DAD" w:rsidRDefault="00C51DAD" w:rsidP="00C51DAD"/>
    <w:p w:rsidR="002C116F" w:rsidRPr="00706D7A" w:rsidRDefault="0052280E" w:rsidP="0052280E">
      <w:pPr>
        <w:spacing w:before="600"/>
        <w:jc w:val="center"/>
        <w:rPr>
          <w:rtl/>
          <w:lang w:bidi="ar-SY"/>
        </w:rPr>
      </w:pPr>
      <w:r>
        <w:rPr>
          <w:rFonts w:hint="cs"/>
          <w:rtl/>
          <w:lang w:bidi="ar-SY"/>
        </w:rPr>
        <w:t>___________</w:t>
      </w:r>
    </w:p>
    <w:sectPr w:rsidR="002C116F"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76E" w:rsidRDefault="001B776E" w:rsidP="00F9134D">
      <w:pPr>
        <w:spacing w:before="0" w:line="240" w:lineRule="auto"/>
      </w:pPr>
      <w:r>
        <w:separator/>
      </w:r>
    </w:p>
  </w:endnote>
  <w:endnote w:type="continuationSeparator" w:id="0">
    <w:p w:rsidR="001B776E" w:rsidRDefault="001B776E"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633A3" w:rsidRDefault="006A644C" w:rsidP="00B633A3">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B633A3">
      <w:rPr>
        <w:sz w:val="16"/>
        <w:szCs w:val="16"/>
        <w:lang w:val="es-ES"/>
      </w:rPr>
      <w:instrText xml:space="preserve"> FILENAME \p \* MERGEFORMAT </w:instrText>
    </w:r>
    <w:r w:rsidRPr="00F9134D">
      <w:rPr>
        <w:sz w:val="16"/>
        <w:szCs w:val="16"/>
      </w:rPr>
      <w:fldChar w:fldCharType="separate"/>
    </w:r>
    <w:r w:rsidR="003B1491">
      <w:rPr>
        <w:noProof/>
        <w:sz w:val="16"/>
        <w:szCs w:val="16"/>
        <w:lang w:val="es-ES"/>
      </w:rPr>
      <w:t>P:\ARA\ITU-R\CONF-R\AR15\PLEN\000\099A.docx</w:t>
    </w:r>
    <w:r w:rsidRPr="00F9134D">
      <w:rPr>
        <w:sz w:val="16"/>
        <w:szCs w:val="16"/>
      </w:rPr>
      <w:fldChar w:fldCharType="end"/>
    </w:r>
    <w:r w:rsidRPr="00B633A3">
      <w:rPr>
        <w:sz w:val="16"/>
        <w:szCs w:val="16"/>
        <w:lang w:val="es-ES"/>
      </w:rPr>
      <w:t xml:space="preserve">   (</w:t>
    </w:r>
    <w:r w:rsidR="00B633A3">
      <w:rPr>
        <w:sz w:val="16"/>
        <w:szCs w:val="16"/>
        <w:lang w:val="es-ES"/>
      </w:rPr>
      <w:t>389710</w:t>
    </w:r>
    <w:r w:rsidRPr="00B633A3">
      <w:rPr>
        <w:sz w:val="16"/>
        <w:szCs w:val="16"/>
        <w:lang w:val="es-ES"/>
      </w:rPr>
      <w:t>)</w:t>
    </w:r>
    <w:r w:rsidRPr="00B633A3">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C2242">
      <w:rPr>
        <w:noProof/>
        <w:sz w:val="16"/>
        <w:szCs w:val="16"/>
      </w:rPr>
      <w:t>09.11.15</w:t>
    </w:r>
    <w:r w:rsidRPr="00F9134D">
      <w:rPr>
        <w:sz w:val="16"/>
        <w:szCs w:val="16"/>
      </w:rPr>
      <w:fldChar w:fldCharType="end"/>
    </w:r>
    <w:r w:rsidRPr="00B633A3">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3B1491">
      <w:rPr>
        <w:noProof/>
        <w:sz w:val="16"/>
        <w:szCs w:val="16"/>
      </w:rPr>
      <w:t>09.11.15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633A3" w:rsidRDefault="006A644C" w:rsidP="00B633A3">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B633A3">
      <w:rPr>
        <w:sz w:val="16"/>
        <w:szCs w:val="16"/>
        <w:lang w:val="es-ES"/>
      </w:rPr>
      <w:instrText xml:space="preserve"> FILENAME \p \* MERGEFORMAT </w:instrText>
    </w:r>
    <w:r w:rsidRPr="00F9134D">
      <w:rPr>
        <w:sz w:val="16"/>
        <w:szCs w:val="16"/>
      </w:rPr>
      <w:fldChar w:fldCharType="separate"/>
    </w:r>
    <w:r w:rsidR="003B1491">
      <w:rPr>
        <w:noProof/>
        <w:sz w:val="16"/>
        <w:szCs w:val="16"/>
        <w:lang w:val="es-ES"/>
      </w:rPr>
      <w:t>P:\ARA\ITU-R\CONF-R\AR15\PLEN\000\099A.docx</w:t>
    </w:r>
    <w:r w:rsidRPr="00F9134D">
      <w:rPr>
        <w:sz w:val="16"/>
        <w:szCs w:val="16"/>
      </w:rPr>
      <w:fldChar w:fldCharType="end"/>
    </w:r>
    <w:r w:rsidRPr="00B633A3">
      <w:rPr>
        <w:sz w:val="16"/>
        <w:szCs w:val="16"/>
        <w:lang w:val="es-ES"/>
      </w:rPr>
      <w:t xml:space="preserve">   (</w:t>
    </w:r>
    <w:r w:rsidR="00B633A3">
      <w:rPr>
        <w:sz w:val="16"/>
        <w:szCs w:val="16"/>
        <w:lang w:val="es-ES"/>
      </w:rPr>
      <w:t>389710</w:t>
    </w:r>
    <w:r w:rsidRPr="00B633A3">
      <w:rPr>
        <w:sz w:val="16"/>
        <w:szCs w:val="16"/>
        <w:lang w:val="es-ES"/>
      </w:rPr>
      <w:t>)</w:t>
    </w:r>
    <w:r w:rsidRPr="00B633A3">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C2242">
      <w:rPr>
        <w:noProof/>
        <w:sz w:val="16"/>
        <w:szCs w:val="16"/>
      </w:rPr>
      <w:t>09.11.15</w:t>
    </w:r>
    <w:r w:rsidRPr="00F9134D">
      <w:rPr>
        <w:sz w:val="16"/>
        <w:szCs w:val="16"/>
      </w:rPr>
      <w:fldChar w:fldCharType="end"/>
    </w:r>
    <w:r w:rsidRPr="00B633A3">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3B1491">
      <w:rPr>
        <w:noProof/>
        <w:sz w:val="16"/>
        <w:szCs w:val="16"/>
      </w:rPr>
      <w:t>09.11.15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76E" w:rsidRDefault="001B776E" w:rsidP="00F9134D">
      <w:pPr>
        <w:spacing w:before="0" w:line="240" w:lineRule="auto"/>
      </w:pPr>
      <w:r>
        <w:separator/>
      </w:r>
    </w:p>
  </w:footnote>
  <w:footnote w:type="continuationSeparator" w:id="0">
    <w:p w:rsidR="001B776E" w:rsidRDefault="001B776E"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DE754B">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841220">
      <w:rPr>
        <w:rFonts w:cs="Times New Roman"/>
        <w:noProof/>
        <w:sz w:val="20"/>
        <w:szCs w:val="20"/>
      </w:rPr>
      <w:t>3</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B633A3">
      <w:rPr>
        <w:rFonts w:cs="Times New Roman"/>
        <w:sz w:val="20"/>
        <w:szCs w:val="20"/>
      </w:rPr>
      <w:t>PLEN</w:t>
    </w:r>
    <w:r w:rsidRPr="006A644C">
      <w:rPr>
        <w:rFonts w:cs="Times New Roman"/>
        <w:sz w:val="20"/>
        <w:szCs w:val="20"/>
      </w:rPr>
      <w:t>/</w:t>
    </w:r>
    <w:r w:rsidR="00B633A3">
      <w:rPr>
        <w:rFonts w:cs="Times New Roman"/>
        <w:sz w:val="20"/>
        <w:szCs w:val="20"/>
      </w:rPr>
      <w:t>99</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6E"/>
    <w:rsid w:val="0004425A"/>
    <w:rsid w:val="00090574"/>
    <w:rsid w:val="000A7B06"/>
    <w:rsid w:val="000C2242"/>
    <w:rsid w:val="001135EC"/>
    <w:rsid w:val="0011792F"/>
    <w:rsid w:val="00160530"/>
    <w:rsid w:val="00173915"/>
    <w:rsid w:val="001952E0"/>
    <w:rsid w:val="001A3C4B"/>
    <w:rsid w:val="001B776E"/>
    <w:rsid w:val="001D17A2"/>
    <w:rsid w:val="00206ED4"/>
    <w:rsid w:val="0023283D"/>
    <w:rsid w:val="00253631"/>
    <w:rsid w:val="002757E6"/>
    <w:rsid w:val="002978F4"/>
    <w:rsid w:val="002B028D"/>
    <w:rsid w:val="002C116F"/>
    <w:rsid w:val="002E625E"/>
    <w:rsid w:val="002E6541"/>
    <w:rsid w:val="002F6E81"/>
    <w:rsid w:val="00357185"/>
    <w:rsid w:val="003B1491"/>
    <w:rsid w:val="003B592B"/>
    <w:rsid w:val="003F678F"/>
    <w:rsid w:val="00411C4E"/>
    <w:rsid w:val="0042686F"/>
    <w:rsid w:val="00443869"/>
    <w:rsid w:val="00496CF8"/>
    <w:rsid w:val="004A2278"/>
    <w:rsid w:val="004B57A6"/>
    <w:rsid w:val="004E7162"/>
    <w:rsid w:val="00501E0E"/>
    <w:rsid w:val="0052280E"/>
    <w:rsid w:val="0055516A"/>
    <w:rsid w:val="00583FE7"/>
    <w:rsid w:val="005B32A6"/>
    <w:rsid w:val="0060468A"/>
    <w:rsid w:val="00635650"/>
    <w:rsid w:val="00636AA7"/>
    <w:rsid w:val="00637E18"/>
    <w:rsid w:val="00643DF2"/>
    <w:rsid w:val="006A644C"/>
    <w:rsid w:val="006B7027"/>
    <w:rsid w:val="006C51D4"/>
    <w:rsid w:val="006F63F7"/>
    <w:rsid w:val="00701F97"/>
    <w:rsid w:val="00706D7A"/>
    <w:rsid w:val="007138A9"/>
    <w:rsid w:val="00720641"/>
    <w:rsid w:val="007708D1"/>
    <w:rsid w:val="00797EE6"/>
    <w:rsid w:val="007E24ED"/>
    <w:rsid w:val="00803F08"/>
    <w:rsid w:val="008235CD"/>
    <w:rsid w:val="00841220"/>
    <w:rsid w:val="00850B5D"/>
    <w:rsid w:val="008513CB"/>
    <w:rsid w:val="0086533C"/>
    <w:rsid w:val="008D62B2"/>
    <w:rsid w:val="00951C29"/>
    <w:rsid w:val="00952D2C"/>
    <w:rsid w:val="00982B28"/>
    <w:rsid w:val="009B581E"/>
    <w:rsid w:val="009D7442"/>
    <w:rsid w:val="00A8197E"/>
    <w:rsid w:val="00A90068"/>
    <w:rsid w:val="00A96BD7"/>
    <w:rsid w:val="00A97F94"/>
    <w:rsid w:val="00B11DC3"/>
    <w:rsid w:val="00B23259"/>
    <w:rsid w:val="00B507B5"/>
    <w:rsid w:val="00B60766"/>
    <w:rsid w:val="00B633A3"/>
    <w:rsid w:val="00BA5EA0"/>
    <w:rsid w:val="00BF2C38"/>
    <w:rsid w:val="00C51DAD"/>
    <w:rsid w:val="00C674FE"/>
    <w:rsid w:val="00C75633"/>
    <w:rsid w:val="00CE2EE1"/>
    <w:rsid w:val="00CF3FFD"/>
    <w:rsid w:val="00D01BDF"/>
    <w:rsid w:val="00D77D0F"/>
    <w:rsid w:val="00D965FC"/>
    <w:rsid w:val="00DA1CF0"/>
    <w:rsid w:val="00DB5D1A"/>
    <w:rsid w:val="00DC24B4"/>
    <w:rsid w:val="00DC4055"/>
    <w:rsid w:val="00DE754B"/>
    <w:rsid w:val="00DE7D8E"/>
    <w:rsid w:val="00DF16DC"/>
    <w:rsid w:val="00E13ABE"/>
    <w:rsid w:val="00E17033"/>
    <w:rsid w:val="00E45211"/>
    <w:rsid w:val="00E568AD"/>
    <w:rsid w:val="00E770B7"/>
    <w:rsid w:val="00E942E1"/>
    <w:rsid w:val="00F17E57"/>
    <w:rsid w:val="00F3429E"/>
    <w:rsid w:val="00F401D0"/>
    <w:rsid w:val="00F84366"/>
    <w:rsid w:val="00F85089"/>
    <w:rsid w:val="00F869B0"/>
    <w:rsid w:val="00F9134D"/>
    <w:rsid w:val="00FF06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BB76A22-555B-467C-87E4-520D827C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NormalafterTitel">
    <w:name w:val="Normal after Titel"/>
    <w:basedOn w:val="Normal"/>
    <w:link w:val="NormalafterTitelChar"/>
    <w:rsid w:val="001B776E"/>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1B776E"/>
    <w:rPr>
      <w:rFonts w:ascii="Times New Roman" w:eastAsia="Times New Roman" w:hAnsi="Times New Roman" w:cs="Traditional Arabic"/>
      <w:szCs w:val="30"/>
      <w:lang w:eastAsia="en-US" w:bidi="ar-EG"/>
    </w:rPr>
  </w:style>
  <w:style w:type="paragraph" w:customStyle="1" w:styleId="toc0">
    <w:name w:val="toc 0"/>
    <w:basedOn w:val="Normal"/>
    <w:next w:val="Normal"/>
    <w:rsid w:val="00B633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341E-65E2-4283-B4FD-4E428F3B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93</TotalTime>
  <Pages>3</Pages>
  <Words>959</Words>
  <Characters>4816</Characters>
  <Application>Microsoft Office Word</Application>
  <DocSecurity>0</DocSecurity>
  <Lines>130</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42</cp:revision>
  <cp:lastPrinted>2015-11-09T18:10:00Z</cp:lastPrinted>
  <dcterms:created xsi:type="dcterms:W3CDTF">2015-11-06T08:17:00Z</dcterms:created>
  <dcterms:modified xsi:type="dcterms:W3CDTF">2015-11-09T21:39:00Z</dcterms:modified>
</cp:coreProperties>
</file>