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345"/>
        <w:gridCol w:w="3686"/>
      </w:tblGrid>
      <w:tr w:rsidR="0075573C">
        <w:trPr>
          <w:cantSplit/>
        </w:trPr>
        <w:tc>
          <w:tcPr>
            <w:tcW w:w="6345" w:type="dxa"/>
          </w:tcPr>
          <w:p w:rsidR="0075573C" w:rsidRPr="00C63EB5" w:rsidRDefault="0075573C" w:rsidP="005335D1">
            <w:pPr>
              <w:spacing w:before="400" w:after="48" w:line="240" w:lineRule="atLeast"/>
              <w:rPr>
                <w:rFonts w:ascii="Verdana" w:hAnsi="Verdana"/>
                <w:position w:val="6"/>
              </w:rPr>
            </w:pPr>
            <w:bookmarkStart w:id="0" w:name="dbluepink" w:colFirst="0" w:colLast="0"/>
            <w:r w:rsidRPr="00016A7C">
              <w:rPr>
                <w:rFonts w:ascii="Verdana" w:hAnsi="Verdana" w:cs="Times New Roman Bold"/>
                <w:b/>
                <w:szCs w:val="24"/>
              </w:rPr>
              <w:t>Asamblea de Radiocomunicaciones</w:t>
            </w:r>
            <w:r>
              <w:rPr>
                <w:rFonts w:ascii="Verdana" w:hAnsi="Verdana" w:cs="Times New Roman Bold"/>
                <w:b/>
                <w:szCs w:val="24"/>
              </w:rPr>
              <w:t xml:space="preserve"> (AR-15)</w:t>
            </w:r>
            <w:r w:rsidRPr="00C63EB5">
              <w:rPr>
                <w:rFonts w:ascii="Verdana" w:hAnsi="Verdana" w:cs="Times"/>
                <w:b/>
                <w:position w:val="6"/>
                <w:sz w:val="20"/>
              </w:rPr>
              <w:t xml:space="preserve"> </w:t>
            </w:r>
            <w:r w:rsidRPr="00C63EB5">
              <w:rPr>
                <w:rFonts w:ascii="Verdana" w:hAnsi="Verdana" w:cs="Times"/>
                <w:b/>
                <w:position w:val="6"/>
                <w:sz w:val="20"/>
              </w:rPr>
              <w:br/>
            </w:r>
            <w:r w:rsidRPr="00016A7C">
              <w:rPr>
                <w:rFonts w:ascii="Verdana" w:hAnsi="Verdana" w:cs="Times New Roman Bold"/>
                <w:b/>
                <w:bCs/>
                <w:sz w:val="20"/>
              </w:rPr>
              <w:t xml:space="preserve">Ginebra, </w:t>
            </w:r>
            <w:r>
              <w:rPr>
                <w:rFonts w:ascii="Verdana" w:hAnsi="Verdana" w:cs="Times New Roman Bold"/>
                <w:b/>
                <w:bCs/>
                <w:sz w:val="20"/>
              </w:rPr>
              <w:t>26</w:t>
            </w:r>
            <w:r w:rsidRPr="00016A7C">
              <w:rPr>
                <w:rFonts w:ascii="Verdana" w:hAnsi="Verdana" w:cs="Times New Roman Bold"/>
                <w:b/>
                <w:bCs/>
                <w:sz w:val="20"/>
              </w:rPr>
              <w:t>-</w:t>
            </w:r>
            <w:r>
              <w:rPr>
                <w:rFonts w:ascii="Verdana" w:hAnsi="Verdana" w:cs="Times New Roman Bold"/>
                <w:b/>
                <w:bCs/>
                <w:sz w:val="20"/>
              </w:rPr>
              <w:t>30</w:t>
            </w:r>
            <w:r w:rsidRPr="00016A7C">
              <w:rPr>
                <w:rFonts w:ascii="Verdana" w:hAnsi="Verdana" w:cs="Times New Roman Bold"/>
                <w:b/>
                <w:bCs/>
                <w:sz w:val="20"/>
              </w:rPr>
              <w:t xml:space="preserve"> de </w:t>
            </w:r>
            <w:r>
              <w:rPr>
                <w:rFonts w:ascii="Verdana" w:hAnsi="Verdana" w:cs="Times New Roman Bold"/>
                <w:b/>
                <w:bCs/>
                <w:sz w:val="20"/>
              </w:rPr>
              <w:t>octubre</w:t>
            </w:r>
            <w:r w:rsidRPr="00016A7C">
              <w:rPr>
                <w:rFonts w:ascii="Verdana" w:hAnsi="Verdana" w:cs="Times New Roman Bold"/>
                <w:b/>
                <w:bCs/>
                <w:sz w:val="20"/>
              </w:rPr>
              <w:t xml:space="preserve"> de 20</w:t>
            </w:r>
            <w:r>
              <w:rPr>
                <w:rFonts w:ascii="Verdana" w:hAnsi="Verdana" w:cs="Times New Roman Bold"/>
                <w:b/>
                <w:bCs/>
                <w:sz w:val="20"/>
              </w:rPr>
              <w:t>15</w:t>
            </w:r>
          </w:p>
        </w:tc>
        <w:tc>
          <w:tcPr>
            <w:tcW w:w="3686" w:type="dxa"/>
          </w:tcPr>
          <w:p w:rsidR="0075573C" w:rsidRDefault="0075573C" w:rsidP="005335D1">
            <w:pPr>
              <w:spacing w:line="240" w:lineRule="atLeast"/>
              <w:jc w:val="right"/>
            </w:pPr>
            <w:bookmarkStart w:id="1" w:name="ditulogo"/>
            <w:bookmarkEnd w:id="1"/>
            <w:r>
              <w:rPr>
                <w:noProof/>
                <w:lang w:val="en-GB" w:eastAsia="zh-CN"/>
              </w:rPr>
              <w:drawing>
                <wp:inline distT="0" distB="0" distL="0" distR="0" wp14:anchorId="060F37C3" wp14:editId="10DAEBF7">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75573C" w:rsidRPr="00617BE4">
        <w:trPr>
          <w:cantSplit/>
        </w:trPr>
        <w:tc>
          <w:tcPr>
            <w:tcW w:w="6345" w:type="dxa"/>
            <w:tcBorders>
              <w:bottom w:val="single" w:sz="12" w:space="0" w:color="auto"/>
            </w:tcBorders>
          </w:tcPr>
          <w:p w:rsidR="0075573C" w:rsidRPr="00617BE4" w:rsidRDefault="0075573C" w:rsidP="0075573C">
            <w:pPr>
              <w:spacing w:before="0" w:after="48" w:line="240" w:lineRule="atLeast"/>
              <w:rPr>
                <w:b/>
                <w:smallCaps/>
                <w:szCs w:val="24"/>
              </w:rPr>
            </w:pPr>
            <w:bookmarkStart w:id="2" w:name="dhead"/>
            <w:r w:rsidRPr="009538D2">
              <w:rPr>
                <w:rFonts w:ascii="Verdana" w:hAnsi="Verdana"/>
                <w:b/>
                <w:smallCaps/>
                <w:sz w:val="20"/>
              </w:rPr>
              <w:t>UNIÓN INTERNACIONAL DE TELECOMUNICACIONES</w:t>
            </w:r>
          </w:p>
        </w:tc>
        <w:tc>
          <w:tcPr>
            <w:tcW w:w="3686" w:type="dxa"/>
            <w:tcBorders>
              <w:bottom w:val="single" w:sz="12" w:space="0" w:color="auto"/>
            </w:tcBorders>
          </w:tcPr>
          <w:p w:rsidR="0075573C" w:rsidRPr="00617BE4" w:rsidRDefault="0075573C" w:rsidP="0075573C">
            <w:pPr>
              <w:spacing w:before="0" w:line="240" w:lineRule="atLeast"/>
              <w:rPr>
                <w:rFonts w:ascii="Verdana" w:hAnsi="Verdana"/>
                <w:szCs w:val="24"/>
              </w:rPr>
            </w:pPr>
          </w:p>
        </w:tc>
      </w:tr>
      <w:tr w:rsidR="0075573C" w:rsidRPr="00C324A8">
        <w:trPr>
          <w:cantSplit/>
        </w:trPr>
        <w:tc>
          <w:tcPr>
            <w:tcW w:w="6345" w:type="dxa"/>
            <w:tcBorders>
              <w:top w:val="single" w:sz="12" w:space="0" w:color="auto"/>
            </w:tcBorders>
          </w:tcPr>
          <w:p w:rsidR="0075573C" w:rsidRPr="00C324A8" w:rsidRDefault="0075573C" w:rsidP="0075573C">
            <w:pPr>
              <w:spacing w:before="0" w:after="48" w:line="240" w:lineRule="atLeast"/>
              <w:rPr>
                <w:rFonts w:ascii="Verdana" w:hAnsi="Verdana"/>
                <w:b/>
                <w:smallCaps/>
                <w:sz w:val="20"/>
              </w:rPr>
            </w:pPr>
          </w:p>
        </w:tc>
        <w:tc>
          <w:tcPr>
            <w:tcW w:w="3686" w:type="dxa"/>
            <w:tcBorders>
              <w:top w:val="single" w:sz="12" w:space="0" w:color="auto"/>
            </w:tcBorders>
          </w:tcPr>
          <w:p w:rsidR="0075573C" w:rsidRPr="00C324A8" w:rsidRDefault="0075573C" w:rsidP="0075573C">
            <w:pPr>
              <w:spacing w:before="0" w:line="240" w:lineRule="atLeast"/>
              <w:rPr>
                <w:rFonts w:ascii="Verdana" w:hAnsi="Verdana"/>
                <w:sz w:val="20"/>
              </w:rPr>
            </w:pPr>
          </w:p>
        </w:tc>
      </w:tr>
      <w:tr w:rsidR="0075573C" w:rsidRPr="00C324A8">
        <w:trPr>
          <w:cantSplit/>
          <w:trHeight w:val="23"/>
        </w:trPr>
        <w:tc>
          <w:tcPr>
            <w:tcW w:w="6345" w:type="dxa"/>
            <w:vMerge w:val="restart"/>
          </w:tcPr>
          <w:p w:rsidR="0075573C" w:rsidRPr="0075573C" w:rsidRDefault="00FD6370" w:rsidP="0075573C">
            <w:pPr>
              <w:tabs>
                <w:tab w:val="left" w:pos="851"/>
              </w:tabs>
              <w:spacing w:before="0" w:line="240" w:lineRule="atLeast"/>
              <w:rPr>
                <w:rFonts w:ascii="Verdana" w:hAnsi="Verdana"/>
                <w:sz w:val="20"/>
              </w:rPr>
            </w:pPr>
            <w:bookmarkStart w:id="3" w:name="dnum" w:colFirst="1" w:colLast="1"/>
            <w:bookmarkStart w:id="4" w:name="dmeeting" w:colFirst="0" w:colLast="0"/>
            <w:bookmarkEnd w:id="2"/>
            <w:r w:rsidRPr="00FD6370">
              <w:rPr>
                <w:rFonts w:ascii="Verdana" w:hAnsi="Verdana"/>
                <w:b/>
                <w:bCs/>
                <w:sz w:val="20"/>
              </w:rPr>
              <w:t>SESIÓN PLENARIA</w:t>
            </w:r>
          </w:p>
        </w:tc>
        <w:tc>
          <w:tcPr>
            <w:tcW w:w="3686" w:type="dxa"/>
          </w:tcPr>
          <w:p w:rsidR="0075573C" w:rsidRPr="0075573C" w:rsidRDefault="0075573C" w:rsidP="0075573C">
            <w:pPr>
              <w:tabs>
                <w:tab w:val="left" w:pos="851"/>
              </w:tabs>
              <w:spacing w:before="0" w:line="240" w:lineRule="atLeast"/>
              <w:rPr>
                <w:rFonts w:ascii="Verdana" w:hAnsi="Verdana"/>
                <w:sz w:val="20"/>
              </w:rPr>
            </w:pPr>
            <w:r>
              <w:rPr>
                <w:rFonts w:ascii="Verdana" w:hAnsi="Verdana"/>
                <w:b/>
                <w:sz w:val="20"/>
              </w:rPr>
              <w:t>Documento RA15/</w:t>
            </w:r>
            <w:r w:rsidR="00BB65B4">
              <w:rPr>
                <w:rFonts w:ascii="Verdana" w:hAnsi="Verdana"/>
                <w:b/>
                <w:sz w:val="20"/>
              </w:rPr>
              <w:t>PLEN/</w:t>
            </w:r>
            <w:r w:rsidR="00FD6370">
              <w:rPr>
                <w:rFonts w:ascii="Verdana" w:hAnsi="Verdana"/>
                <w:b/>
                <w:sz w:val="20"/>
              </w:rPr>
              <w:t>68</w:t>
            </w:r>
            <w:r>
              <w:rPr>
                <w:rFonts w:ascii="Verdana" w:hAnsi="Verdana"/>
                <w:b/>
                <w:sz w:val="20"/>
              </w:rPr>
              <w:t>-S</w:t>
            </w:r>
          </w:p>
        </w:tc>
      </w:tr>
      <w:tr w:rsidR="0075573C" w:rsidRPr="00C324A8">
        <w:trPr>
          <w:cantSplit/>
          <w:trHeight w:val="23"/>
        </w:trPr>
        <w:tc>
          <w:tcPr>
            <w:tcW w:w="6345" w:type="dxa"/>
            <w:vMerge/>
          </w:tcPr>
          <w:p w:rsidR="0075573C" w:rsidRPr="00C324A8" w:rsidRDefault="0075573C">
            <w:pPr>
              <w:tabs>
                <w:tab w:val="left" w:pos="851"/>
              </w:tabs>
              <w:spacing w:line="240" w:lineRule="atLeast"/>
              <w:rPr>
                <w:rFonts w:ascii="Verdana" w:hAnsi="Verdana"/>
                <w:b/>
                <w:sz w:val="20"/>
              </w:rPr>
            </w:pPr>
            <w:bookmarkStart w:id="5" w:name="ddate" w:colFirst="1" w:colLast="1"/>
            <w:bookmarkEnd w:id="3"/>
            <w:bookmarkEnd w:id="4"/>
          </w:p>
        </w:tc>
        <w:tc>
          <w:tcPr>
            <w:tcW w:w="3686" w:type="dxa"/>
          </w:tcPr>
          <w:p w:rsidR="0075573C" w:rsidRPr="0075573C" w:rsidRDefault="00FD6370" w:rsidP="00FD6370">
            <w:pPr>
              <w:tabs>
                <w:tab w:val="left" w:pos="993"/>
              </w:tabs>
              <w:spacing w:before="0"/>
              <w:rPr>
                <w:rFonts w:ascii="Verdana" w:hAnsi="Verdana"/>
                <w:sz w:val="20"/>
              </w:rPr>
            </w:pPr>
            <w:r>
              <w:rPr>
                <w:rFonts w:ascii="Verdana" w:hAnsi="Verdana"/>
                <w:b/>
                <w:sz w:val="20"/>
              </w:rPr>
              <w:t>28</w:t>
            </w:r>
            <w:r w:rsidR="0075573C">
              <w:rPr>
                <w:rFonts w:ascii="Verdana" w:hAnsi="Verdana"/>
                <w:b/>
                <w:sz w:val="20"/>
              </w:rPr>
              <w:t xml:space="preserve"> de </w:t>
            </w:r>
            <w:r>
              <w:rPr>
                <w:rFonts w:ascii="Verdana" w:hAnsi="Verdana"/>
                <w:b/>
                <w:sz w:val="20"/>
              </w:rPr>
              <w:t>octubre</w:t>
            </w:r>
            <w:r w:rsidR="0075573C">
              <w:rPr>
                <w:rFonts w:ascii="Verdana" w:hAnsi="Verdana"/>
                <w:b/>
                <w:sz w:val="20"/>
              </w:rPr>
              <w:t xml:space="preserve"> de 2015</w:t>
            </w:r>
          </w:p>
        </w:tc>
      </w:tr>
      <w:tr w:rsidR="0075573C" w:rsidRPr="00C324A8">
        <w:trPr>
          <w:cantSplit/>
          <w:trHeight w:val="23"/>
        </w:trPr>
        <w:tc>
          <w:tcPr>
            <w:tcW w:w="6345" w:type="dxa"/>
            <w:vMerge/>
          </w:tcPr>
          <w:p w:rsidR="0075573C" w:rsidRPr="00C324A8" w:rsidRDefault="0075573C">
            <w:pPr>
              <w:tabs>
                <w:tab w:val="left" w:pos="851"/>
              </w:tabs>
              <w:spacing w:line="240" w:lineRule="atLeast"/>
              <w:rPr>
                <w:rFonts w:ascii="Verdana" w:hAnsi="Verdana"/>
                <w:b/>
                <w:sz w:val="20"/>
              </w:rPr>
            </w:pPr>
            <w:bookmarkStart w:id="6" w:name="dorlang" w:colFirst="1" w:colLast="1"/>
            <w:bookmarkEnd w:id="5"/>
          </w:p>
        </w:tc>
        <w:tc>
          <w:tcPr>
            <w:tcW w:w="3686" w:type="dxa"/>
          </w:tcPr>
          <w:p w:rsidR="0075573C" w:rsidRPr="0075573C" w:rsidRDefault="0075573C" w:rsidP="0075573C">
            <w:pPr>
              <w:tabs>
                <w:tab w:val="left" w:pos="993"/>
              </w:tabs>
              <w:spacing w:before="0" w:after="120"/>
              <w:rPr>
                <w:rFonts w:ascii="Verdana" w:hAnsi="Verdana"/>
                <w:sz w:val="20"/>
              </w:rPr>
            </w:pPr>
            <w:r>
              <w:rPr>
                <w:rFonts w:ascii="Verdana" w:hAnsi="Verdana"/>
                <w:b/>
                <w:sz w:val="20"/>
              </w:rPr>
              <w:t>Original: inglés</w:t>
            </w:r>
          </w:p>
        </w:tc>
      </w:tr>
    </w:tbl>
    <w:tbl>
      <w:tblPr>
        <w:tblW w:w="5203" w:type="pct"/>
        <w:tblLook w:val="0000" w:firstRow="0" w:lastRow="0" w:firstColumn="0" w:lastColumn="0" w:noHBand="0" w:noVBand="0"/>
      </w:tblPr>
      <w:tblGrid>
        <w:gridCol w:w="527"/>
        <w:gridCol w:w="6"/>
        <w:gridCol w:w="7864"/>
        <w:gridCol w:w="1633"/>
      </w:tblGrid>
      <w:tr w:rsidR="006C5BED" w:rsidRPr="00C00D67" w:rsidTr="000A4FA5">
        <w:trPr>
          <w:cantSplit/>
        </w:trPr>
        <w:tc>
          <w:tcPr>
            <w:tcW w:w="5000" w:type="pct"/>
            <w:gridSpan w:val="4"/>
          </w:tcPr>
          <w:p w:rsidR="006C5BED" w:rsidRPr="00C00D67" w:rsidRDefault="006C5BED" w:rsidP="0014578D">
            <w:pPr>
              <w:pStyle w:val="Title2"/>
            </w:pPr>
            <w:r w:rsidRPr="00C00D67">
              <w:t xml:space="preserve">INFORME RESUMIDO DE LA PRIMERA SESIÓN PLENARIA </w:t>
            </w:r>
          </w:p>
        </w:tc>
      </w:tr>
      <w:tr w:rsidR="0075573C" w:rsidTr="000A4FA5">
        <w:trPr>
          <w:cantSplit/>
        </w:trPr>
        <w:tc>
          <w:tcPr>
            <w:tcW w:w="5000" w:type="pct"/>
            <w:gridSpan w:val="4"/>
          </w:tcPr>
          <w:p w:rsidR="0075573C" w:rsidRDefault="006C5BED">
            <w:pPr>
              <w:pStyle w:val="Title1"/>
            </w:pPr>
            <w:bookmarkStart w:id="7" w:name="dtitle1" w:colFirst="0" w:colLast="0"/>
            <w:bookmarkEnd w:id="0"/>
            <w:bookmarkEnd w:id="6"/>
            <w:r w:rsidRPr="00C00D67">
              <w:rPr>
                <w:caps w:val="0"/>
              </w:rPr>
              <w:t xml:space="preserve">Lunes 26 de octubre de </w:t>
            </w:r>
            <w:r w:rsidRPr="00C00D67">
              <w:t xml:space="preserve">2015, </w:t>
            </w:r>
            <w:r w:rsidRPr="00C00D67">
              <w:rPr>
                <w:caps w:val="0"/>
              </w:rPr>
              <w:t>de las 1</w:t>
            </w:r>
            <w:r w:rsidRPr="00C00D67">
              <w:t>0.45</w:t>
            </w:r>
            <w:r>
              <w:t xml:space="preserve"> </w:t>
            </w:r>
            <w:r>
              <w:rPr>
                <w:caps w:val="0"/>
              </w:rPr>
              <w:t>a las</w:t>
            </w:r>
            <w:r w:rsidRPr="00C00D67">
              <w:rPr>
                <w:caps w:val="0"/>
              </w:rPr>
              <w:t xml:space="preserve"> </w:t>
            </w:r>
            <w:r w:rsidRPr="00C00D67">
              <w:t>11</w:t>
            </w:r>
            <w:r>
              <w:t>.</w:t>
            </w:r>
            <w:r w:rsidRPr="00C00D67">
              <w:t xml:space="preserve">45 </w:t>
            </w:r>
            <w:r w:rsidRPr="00C00D67">
              <w:rPr>
                <w:caps w:val="0"/>
              </w:rPr>
              <w:t>ho</w:t>
            </w:r>
            <w:r>
              <w:rPr>
                <w:caps w:val="0"/>
              </w:rPr>
              <w:t>ras</w:t>
            </w:r>
          </w:p>
        </w:tc>
      </w:tr>
      <w:tr w:rsidR="0075573C" w:rsidTr="000A4FA5">
        <w:trPr>
          <w:cantSplit/>
        </w:trPr>
        <w:tc>
          <w:tcPr>
            <w:tcW w:w="5000" w:type="pct"/>
            <w:gridSpan w:val="4"/>
          </w:tcPr>
          <w:p w:rsidR="0075573C" w:rsidRDefault="006C5BED" w:rsidP="006C5BED">
            <w:pPr>
              <w:pStyle w:val="Title2"/>
            </w:pPr>
            <w:bookmarkStart w:id="8" w:name="dtitle2" w:colFirst="0" w:colLast="0"/>
            <w:bookmarkEnd w:id="7"/>
            <w:r>
              <w:rPr>
                <w:b/>
                <w:bCs/>
                <w:szCs w:val="28"/>
              </w:rPr>
              <w:t>P</w:t>
            </w:r>
            <w:r w:rsidR="00BB65B4">
              <w:rPr>
                <w:b/>
                <w:bCs/>
                <w:caps w:val="0"/>
                <w:szCs w:val="28"/>
              </w:rPr>
              <w:t>residente</w:t>
            </w:r>
            <w:r w:rsidRPr="00870B6B">
              <w:rPr>
                <w:b/>
                <w:bCs/>
                <w:szCs w:val="28"/>
              </w:rPr>
              <w:t>:</w:t>
            </w:r>
            <w:r w:rsidRPr="00870B6B">
              <w:rPr>
                <w:szCs w:val="28"/>
              </w:rPr>
              <w:t xml:space="preserve"> </w:t>
            </w:r>
            <w:r>
              <w:rPr>
                <w:caps w:val="0"/>
                <w:szCs w:val="28"/>
              </w:rPr>
              <w:t>Sr</w:t>
            </w:r>
            <w:r>
              <w:rPr>
                <w:szCs w:val="28"/>
              </w:rPr>
              <w:t xml:space="preserve">. </w:t>
            </w:r>
            <w:r w:rsidRPr="00870B6B">
              <w:rPr>
                <w:caps w:val="0"/>
                <w:szCs w:val="28"/>
              </w:rPr>
              <w:t>Akira Hashimoto</w:t>
            </w:r>
          </w:p>
        </w:tc>
      </w:tr>
      <w:tr w:rsidR="000A4FA5" w:rsidRPr="00C00D67" w:rsidTr="000A4FA5">
        <w:trPr>
          <w:tblHeader/>
        </w:trPr>
        <w:tc>
          <w:tcPr>
            <w:tcW w:w="263" w:type="pct"/>
          </w:tcPr>
          <w:p w:rsidR="000A4FA5" w:rsidRDefault="000A4FA5" w:rsidP="006C5BED">
            <w:pPr>
              <w:tabs>
                <w:tab w:val="clear" w:pos="1134"/>
                <w:tab w:val="clear" w:pos="1871"/>
                <w:tab w:val="clear" w:pos="2268"/>
              </w:tabs>
              <w:overflowPunct/>
              <w:autoSpaceDE/>
              <w:autoSpaceDN/>
              <w:adjustRightInd/>
              <w:spacing w:before="0"/>
              <w:textAlignment w:val="auto"/>
            </w:pPr>
          </w:p>
        </w:tc>
        <w:tc>
          <w:tcPr>
            <w:tcW w:w="3923" w:type="pct"/>
            <w:gridSpan w:val="2"/>
          </w:tcPr>
          <w:p w:rsidR="000A4FA5" w:rsidRPr="00C00D67" w:rsidRDefault="000A4FA5" w:rsidP="00E840AC">
            <w:pPr>
              <w:tabs>
                <w:tab w:val="left" w:pos="567"/>
              </w:tabs>
              <w:spacing w:before="80"/>
            </w:pPr>
          </w:p>
        </w:tc>
        <w:tc>
          <w:tcPr>
            <w:tcW w:w="814" w:type="pct"/>
          </w:tcPr>
          <w:p w:rsidR="000A4FA5" w:rsidRPr="000A4FA5" w:rsidRDefault="000A4FA5" w:rsidP="00E840AC">
            <w:pPr>
              <w:spacing w:before="80"/>
              <w:jc w:val="center"/>
              <w:rPr>
                <w:b/>
                <w:bCs/>
              </w:rPr>
            </w:pPr>
            <w:r w:rsidRPr="000A4FA5">
              <w:rPr>
                <w:b/>
                <w:bCs/>
              </w:rPr>
              <w:t>Documentos debatidos</w:t>
            </w:r>
          </w:p>
        </w:tc>
      </w:tr>
      <w:bookmarkEnd w:id="8"/>
      <w:tr w:rsidR="006C5BED" w:rsidRPr="00C00D67" w:rsidTr="000A4FA5">
        <w:trPr>
          <w:tblHeader/>
        </w:trPr>
        <w:tc>
          <w:tcPr>
            <w:tcW w:w="263" w:type="pct"/>
          </w:tcPr>
          <w:p w:rsidR="006C5BED" w:rsidRDefault="006C5BED" w:rsidP="006C5BED">
            <w:pPr>
              <w:tabs>
                <w:tab w:val="clear" w:pos="1134"/>
                <w:tab w:val="clear" w:pos="1871"/>
                <w:tab w:val="clear" w:pos="2268"/>
              </w:tabs>
              <w:overflowPunct/>
              <w:autoSpaceDE/>
              <w:autoSpaceDN/>
              <w:adjustRightInd/>
              <w:spacing w:before="0"/>
              <w:textAlignment w:val="auto"/>
            </w:pPr>
          </w:p>
        </w:tc>
        <w:tc>
          <w:tcPr>
            <w:tcW w:w="3923" w:type="pct"/>
            <w:gridSpan w:val="2"/>
          </w:tcPr>
          <w:p w:rsidR="006C5BED" w:rsidRPr="00C00D67" w:rsidRDefault="006C5BED" w:rsidP="00E840AC">
            <w:pPr>
              <w:tabs>
                <w:tab w:val="left" w:pos="567"/>
              </w:tabs>
              <w:spacing w:before="80"/>
            </w:pPr>
            <w:r w:rsidRPr="00C00D67">
              <w:t>El Presidente declar</w:t>
            </w:r>
            <w:r>
              <w:t>ó</w:t>
            </w:r>
            <w:r w:rsidRPr="00C00D67">
              <w:t xml:space="preserve"> abierta la reunión y presentó a los cinco Vicepresidentes de la AR, que le brindarán su asistencia en los trabajos con el apoyo del Director de la BR, Sr. F. Rancy </w:t>
            </w:r>
            <w:r>
              <w:t>y el Coordinador de la AR</w:t>
            </w:r>
            <w:r w:rsidRPr="00C00D67">
              <w:t xml:space="preserve">, </w:t>
            </w:r>
            <w:r>
              <w:t>S</w:t>
            </w:r>
            <w:r w:rsidRPr="00C00D67">
              <w:t>r. C. Langtry.</w:t>
            </w:r>
          </w:p>
        </w:tc>
        <w:tc>
          <w:tcPr>
            <w:tcW w:w="814" w:type="pct"/>
          </w:tcPr>
          <w:p w:rsidR="006C5BED" w:rsidRPr="00C00D67" w:rsidRDefault="006C5BED" w:rsidP="00E840AC">
            <w:pPr>
              <w:spacing w:before="80"/>
              <w:jc w:val="center"/>
            </w:pPr>
          </w:p>
        </w:tc>
      </w:tr>
      <w:tr w:rsidR="006C5BED" w:rsidTr="000A4FA5">
        <w:trPr>
          <w:tblHeader/>
        </w:trPr>
        <w:tc>
          <w:tcPr>
            <w:tcW w:w="263" w:type="pct"/>
          </w:tcPr>
          <w:p w:rsidR="006C5BED" w:rsidRDefault="006C5BED" w:rsidP="00E840AC">
            <w:pPr>
              <w:tabs>
                <w:tab w:val="left" w:pos="567"/>
              </w:tabs>
              <w:spacing w:before="80"/>
              <w:ind w:left="567" w:hanging="567"/>
            </w:pPr>
            <w:r>
              <w:t>1</w:t>
            </w:r>
          </w:p>
        </w:tc>
        <w:tc>
          <w:tcPr>
            <w:tcW w:w="3923" w:type="pct"/>
            <w:gridSpan w:val="2"/>
          </w:tcPr>
          <w:p w:rsidR="006C5BED" w:rsidRPr="00C00D67" w:rsidRDefault="006C5BED" w:rsidP="00E840AC">
            <w:pPr>
              <w:tabs>
                <w:tab w:val="left" w:pos="567"/>
              </w:tabs>
              <w:spacing w:before="80"/>
            </w:pPr>
            <w:r w:rsidRPr="00C00D67">
              <w:t>Aprobación del orden del día</w:t>
            </w:r>
          </w:p>
          <w:p w:rsidR="006C5BED" w:rsidRPr="00C00D67" w:rsidRDefault="006C5BED" w:rsidP="00E840AC">
            <w:pPr>
              <w:tabs>
                <w:tab w:val="left" w:pos="567"/>
              </w:tabs>
              <w:spacing w:before="80"/>
            </w:pPr>
            <w:r w:rsidRPr="00C00D67">
              <w:t>El orden del día se apr</w:t>
            </w:r>
            <w:r>
              <w:t>obó</w:t>
            </w:r>
            <w:r w:rsidRPr="00C00D67">
              <w:t xml:space="preserve"> sin modificaciones</w:t>
            </w:r>
          </w:p>
        </w:tc>
        <w:tc>
          <w:tcPr>
            <w:tcW w:w="814" w:type="pct"/>
          </w:tcPr>
          <w:p w:rsidR="006C5BED" w:rsidRDefault="000068B9" w:rsidP="00E840AC">
            <w:pPr>
              <w:spacing w:before="80"/>
              <w:jc w:val="center"/>
            </w:pPr>
            <w:hyperlink r:id="rId9" w:history="1">
              <w:r w:rsidR="006C5BED" w:rsidRPr="009D6F11">
                <w:rPr>
                  <w:rStyle w:val="Hyperlink"/>
                </w:rPr>
                <w:t>ADM/3</w:t>
              </w:r>
            </w:hyperlink>
          </w:p>
        </w:tc>
      </w:tr>
      <w:tr w:rsidR="006C5BED" w:rsidTr="00595E1B">
        <w:trPr>
          <w:tblHeader/>
        </w:trPr>
        <w:tc>
          <w:tcPr>
            <w:tcW w:w="263" w:type="pct"/>
          </w:tcPr>
          <w:p w:rsidR="006C5BED" w:rsidRDefault="006C5BED" w:rsidP="00E840AC">
            <w:pPr>
              <w:tabs>
                <w:tab w:val="left" w:pos="567"/>
              </w:tabs>
              <w:spacing w:before="80"/>
              <w:ind w:left="567" w:hanging="567"/>
            </w:pPr>
            <w:r>
              <w:t>2</w:t>
            </w:r>
          </w:p>
        </w:tc>
        <w:tc>
          <w:tcPr>
            <w:tcW w:w="3923" w:type="pct"/>
            <w:gridSpan w:val="2"/>
          </w:tcPr>
          <w:p w:rsidR="006C5BED" w:rsidRPr="00C00D67" w:rsidRDefault="006C5BED" w:rsidP="00E840AC">
            <w:pPr>
              <w:tabs>
                <w:tab w:val="left" w:pos="567"/>
              </w:tabs>
              <w:spacing w:before="80"/>
            </w:pPr>
            <w:r w:rsidRPr="00C00D67">
              <w:t>Propuesta de organización de la Asamblea de Radiocomunicaciones – Creación de las Comisiones</w:t>
            </w:r>
          </w:p>
          <w:p w:rsidR="006C5BED" w:rsidRDefault="006C5BED" w:rsidP="00E840AC">
            <w:pPr>
              <w:tabs>
                <w:tab w:val="left" w:pos="567"/>
              </w:tabs>
              <w:spacing w:before="80"/>
            </w:pPr>
            <w:r>
              <w:t>La propuesta se aprobó sin modificaciones</w:t>
            </w:r>
          </w:p>
        </w:tc>
        <w:tc>
          <w:tcPr>
            <w:tcW w:w="814" w:type="pct"/>
          </w:tcPr>
          <w:p w:rsidR="006C5BED" w:rsidRDefault="000068B9" w:rsidP="00E840AC">
            <w:pPr>
              <w:spacing w:before="80"/>
              <w:jc w:val="center"/>
            </w:pPr>
            <w:hyperlink r:id="rId10" w:history="1">
              <w:r w:rsidR="006C5BED" w:rsidRPr="009D6F11">
                <w:rPr>
                  <w:rStyle w:val="Hyperlink"/>
                </w:rPr>
                <w:t>ADM/4</w:t>
              </w:r>
            </w:hyperlink>
          </w:p>
        </w:tc>
      </w:tr>
      <w:tr w:rsidR="006C5BED" w:rsidTr="00595E1B">
        <w:trPr>
          <w:tblHeader/>
        </w:trPr>
        <w:tc>
          <w:tcPr>
            <w:tcW w:w="263" w:type="pct"/>
          </w:tcPr>
          <w:p w:rsidR="006C5BED" w:rsidRDefault="006C5BED" w:rsidP="00E840AC">
            <w:pPr>
              <w:tabs>
                <w:tab w:val="left" w:pos="567"/>
              </w:tabs>
              <w:spacing w:before="80"/>
              <w:ind w:left="567" w:hanging="567"/>
            </w:pPr>
            <w:r>
              <w:t>3</w:t>
            </w:r>
          </w:p>
        </w:tc>
        <w:tc>
          <w:tcPr>
            <w:tcW w:w="3923" w:type="pct"/>
            <w:gridSpan w:val="2"/>
          </w:tcPr>
          <w:p w:rsidR="006C5BED" w:rsidRPr="00C00D67" w:rsidRDefault="006C5BED" w:rsidP="00E840AC">
            <w:pPr>
              <w:tabs>
                <w:tab w:val="left" w:pos="567"/>
              </w:tabs>
              <w:spacing w:before="80"/>
            </w:pPr>
            <w:r w:rsidRPr="00C00D67">
              <w:t>Elección de l</w:t>
            </w:r>
            <w:r>
              <w:t>os</w:t>
            </w:r>
            <w:r w:rsidRPr="00C00D67">
              <w:t xml:space="preserve"> Presidente</w:t>
            </w:r>
            <w:r>
              <w:t>s</w:t>
            </w:r>
            <w:r w:rsidRPr="00C00D67">
              <w:t xml:space="preserve"> y los Vicepresidentes de las Comisiones de la Asamblea de Radiocomunicaciones</w:t>
            </w:r>
          </w:p>
          <w:p w:rsidR="006C5BED" w:rsidRPr="00C00D67" w:rsidRDefault="006C5BED" w:rsidP="00E840AC">
            <w:pPr>
              <w:tabs>
                <w:tab w:val="left" w:pos="567"/>
              </w:tabs>
              <w:spacing w:before="80"/>
            </w:pPr>
            <w:r w:rsidRPr="00C00D67">
              <w:t xml:space="preserve">El Presidente presentó los nombres de los Presidentes y Vicepresidentes propuestos. </w:t>
            </w:r>
          </w:p>
          <w:p w:rsidR="006C5BED" w:rsidRPr="00C00D67" w:rsidRDefault="006C5BED" w:rsidP="00E840AC">
            <w:pPr>
              <w:pStyle w:val="Headingb"/>
            </w:pPr>
            <w:r w:rsidRPr="00C00D67">
              <w:t>Comisión 1 – Comisión de Dirección</w:t>
            </w:r>
          </w:p>
          <w:p w:rsidR="006C5BED" w:rsidRPr="00C00D67" w:rsidRDefault="006C5BED" w:rsidP="000A4FA5">
            <w:pPr>
              <w:pStyle w:val="Normalaftertitle"/>
              <w:spacing w:before="120"/>
            </w:pPr>
            <w:r w:rsidRPr="00C00D67">
              <w:t>E</w:t>
            </w:r>
            <w:r w:rsidR="000A4FA5">
              <w:t>s</w:t>
            </w:r>
            <w:r w:rsidRPr="00C00D67">
              <w:t>a Comisión estará integrada por el Presidente y los Vicepresidentes de la</w:t>
            </w:r>
            <w:r w:rsidR="000A4FA5">
              <w:t> </w:t>
            </w:r>
            <w:r w:rsidRPr="00C00D67">
              <w:t>Asamblea y los Presidentes y los Vicepresidentes de las Comisiones.</w:t>
            </w:r>
          </w:p>
          <w:p w:rsidR="006C5BED" w:rsidRPr="00C00D67" w:rsidRDefault="006C5BED" w:rsidP="00E840AC">
            <w:pPr>
              <w:pStyle w:val="Headingb"/>
            </w:pPr>
            <w:r w:rsidRPr="00C00D67">
              <w:t>Comisión 2 – Control del presupuesto</w:t>
            </w:r>
          </w:p>
          <w:p w:rsidR="006C5BED" w:rsidRPr="00C00D67" w:rsidRDefault="006C5BED" w:rsidP="00E840AC">
            <w:pPr>
              <w:pStyle w:val="Tabletext"/>
              <w:tabs>
                <w:tab w:val="clear" w:pos="284"/>
                <w:tab w:val="clear" w:pos="567"/>
                <w:tab w:val="clear" w:pos="851"/>
                <w:tab w:val="clear" w:pos="1134"/>
                <w:tab w:val="clear" w:pos="1418"/>
                <w:tab w:val="clear" w:pos="1701"/>
                <w:tab w:val="clear" w:pos="1871"/>
                <w:tab w:val="clear" w:pos="1985"/>
                <w:tab w:val="clear" w:pos="2552"/>
                <w:tab w:val="clear" w:pos="2835"/>
                <w:tab w:val="clear" w:pos="3119"/>
                <w:tab w:val="clear" w:pos="3402"/>
                <w:tab w:val="clear" w:pos="3686"/>
                <w:tab w:val="clear" w:pos="3969"/>
              </w:tabs>
              <w:spacing w:before="120" w:after="0"/>
              <w:rPr>
                <w:sz w:val="24"/>
                <w:szCs w:val="24"/>
              </w:rPr>
            </w:pPr>
            <w:r w:rsidRPr="00C00D67">
              <w:rPr>
                <w:sz w:val="24"/>
                <w:szCs w:val="24"/>
              </w:rPr>
              <w:t>Presidente</w:t>
            </w:r>
            <w:r w:rsidRPr="00C00D67">
              <w:rPr>
                <w:sz w:val="24"/>
                <w:szCs w:val="24"/>
              </w:rPr>
              <w:tab/>
              <w:t>Sr. D. Obam (Kenya)</w:t>
            </w:r>
          </w:p>
          <w:p w:rsidR="006C5BED" w:rsidRPr="003177F8" w:rsidRDefault="006C5BED" w:rsidP="00E840AC">
            <w:pPr>
              <w:pStyle w:val="Tabletext"/>
              <w:tabs>
                <w:tab w:val="clear" w:pos="284"/>
                <w:tab w:val="clear" w:pos="567"/>
                <w:tab w:val="clear" w:pos="851"/>
                <w:tab w:val="clear" w:pos="1134"/>
                <w:tab w:val="clear" w:pos="1418"/>
                <w:tab w:val="clear" w:pos="1701"/>
                <w:tab w:val="clear" w:pos="1871"/>
                <w:tab w:val="clear" w:pos="1985"/>
                <w:tab w:val="clear" w:pos="2552"/>
                <w:tab w:val="clear" w:pos="2835"/>
                <w:tab w:val="clear" w:pos="3119"/>
                <w:tab w:val="clear" w:pos="3402"/>
                <w:tab w:val="clear" w:pos="3686"/>
                <w:tab w:val="clear" w:pos="3969"/>
              </w:tabs>
              <w:spacing w:before="120" w:after="0"/>
              <w:rPr>
                <w:sz w:val="24"/>
                <w:szCs w:val="24"/>
              </w:rPr>
            </w:pPr>
            <w:r w:rsidRPr="003177F8">
              <w:rPr>
                <w:sz w:val="24"/>
                <w:szCs w:val="24"/>
              </w:rPr>
              <w:t>Cosecretario</w:t>
            </w:r>
            <w:r w:rsidRPr="003177F8">
              <w:rPr>
                <w:sz w:val="24"/>
                <w:szCs w:val="24"/>
              </w:rPr>
              <w:tab/>
              <w:t>Sr. A. Ba (</w:t>
            </w:r>
            <w:r>
              <w:rPr>
                <w:sz w:val="24"/>
                <w:szCs w:val="24"/>
              </w:rPr>
              <w:t>UIT</w:t>
            </w:r>
            <w:r w:rsidRPr="003177F8">
              <w:rPr>
                <w:sz w:val="24"/>
                <w:szCs w:val="24"/>
              </w:rPr>
              <w:t xml:space="preserve">, </w:t>
            </w:r>
            <w:r>
              <w:rPr>
                <w:sz w:val="24"/>
                <w:szCs w:val="24"/>
              </w:rPr>
              <w:t>Secretaría General</w:t>
            </w:r>
            <w:r w:rsidRPr="003177F8">
              <w:rPr>
                <w:sz w:val="24"/>
                <w:szCs w:val="24"/>
              </w:rPr>
              <w:t>)</w:t>
            </w:r>
          </w:p>
          <w:p w:rsidR="006C5BED" w:rsidRPr="003177F8" w:rsidRDefault="006C5BED" w:rsidP="00E840AC">
            <w:pPr>
              <w:pStyle w:val="Tabletext"/>
              <w:tabs>
                <w:tab w:val="clear" w:pos="284"/>
                <w:tab w:val="clear" w:pos="567"/>
                <w:tab w:val="clear" w:pos="851"/>
                <w:tab w:val="clear" w:pos="1134"/>
                <w:tab w:val="clear" w:pos="1418"/>
                <w:tab w:val="clear" w:pos="1701"/>
                <w:tab w:val="clear" w:pos="1871"/>
                <w:tab w:val="clear" w:pos="1985"/>
                <w:tab w:val="clear" w:pos="2552"/>
                <w:tab w:val="clear" w:pos="2835"/>
                <w:tab w:val="clear" w:pos="3119"/>
                <w:tab w:val="clear" w:pos="3402"/>
                <w:tab w:val="clear" w:pos="3686"/>
                <w:tab w:val="clear" w:pos="3969"/>
              </w:tabs>
              <w:spacing w:before="120" w:after="0"/>
              <w:rPr>
                <w:sz w:val="24"/>
                <w:szCs w:val="24"/>
                <w:highlight w:val="yellow"/>
              </w:rPr>
            </w:pPr>
            <w:r w:rsidRPr="003177F8">
              <w:rPr>
                <w:sz w:val="24"/>
                <w:szCs w:val="24"/>
              </w:rPr>
              <w:t>Cosecretario</w:t>
            </w:r>
            <w:r w:rsidRPr="003177F8">
              <w:rPr>
                <w:sz w:val="24"/>
                <w:szCs w:val="24"/>
              </w:rPr>
              <w:tab/>
              <w:t>Sr. W. Ijeh (UIT, Oficina de Radiocomunicaciones)</w:t>
            </w:r>
          </w:p>
          <w:p w:rsidR="006C5BED" w:rsidRPr="003177F8" w:rsidRDefault="006C5BED" w:rsidP="000A4FA5">
            <w:pPr>
              <w:pStyle w:val="headingb0"/>
              <w:pageBreakBefore/>
              <w:rPr>
                <w:lang w:val="es-ES_tradnl"/>
              </w:rPr>
            </w:pPr>
            <w:r w:rsidRPr="003177F8">
              <w:rPr>
                <w:lang w:val="es-ES_tradnl"/>
              </w:rPr>
              <w:lastRenderedPageBreak/>
              <w:t>Comisión 3 – Comisión de Redacción</w:t>
            </w:r>
          </w:p>
          <w:p w:rsidR="006C5BED" w:rsidRPr="000F453A" w:rsidRDefault="006C5BED" w:rsidP="000068B9">
            <w:pPr>
              <w:pStyle w:val="Tabletext"/>
              <w:keepNext/>
              <w:keepLines/>
              <w:pageBreakBefore/>
              <w:tabs>
                <w:tab w:val="clear" w:pos="284"/>
                <w:tab w:val="clear" w:pos="567"/>
                <w:tab w:val="clear" w:pos="851"/>
                <w:tab w:val="clear" w:pos="1134"/>
                <w:tab w:val="clear" w:pos="1418"/>
                <w:tab w:val="clear" w:pos="1701"/>
                <w:tab w:val="clear" w:pos="1871"/>
                <w:tab w:val="clear" w:pos="1985"/>
                <w:tab w:val="clear" w:pos="2552"/>
                <w:tab w:val="clear" w:pos="2835"/>
                <w:tab w:val="clear" w:pos="3119"/>
                <w:tab w:val="clear" w:pos="3402"/>
                <w:tab w:val="clear" w:pos="3686"/>
                <w:tab w:val="clear" w:pos="3969"/>
              </w:tabs>
              <w:spacing w:before="120" w:after="0"/>
              <w:rPr>
                <w:sz w:val="24"/>
                <w:szCs w:val="24"/>
                <w:highlight w:val="yellow"/>
              </w:rPr>
            </w:pPr>
            <w:r>
              <w:rPr>
                <w:sz w:val="24"/>
                <w:szCs w:val="24"/>
              </w:rPr>
              <w:t>Presidente</w:t>
            </w:r>
            <w:r w:rsidRPr="000F453A">
              <w:rPr>
                <w:sz w:val="24"/>
                <w:szCs w:val="24"/>
              </w:rPr>
              <w:tab/>
            </w:r>
            <w:r>
              <w:rPr>
                <w:sz w:val="24"/>
                <w:szCs w:val="24"/>
              </w:rPr>
              <w:t>S</w:t>
            </w:r>
            <w:r w:rsidRPr="000F453A">
              <w:rPr>
                <w:sz w:val="24"/>
                <w:szCs w:val="24"/>
              </w:rPr>
              <w:t>r. C. Rissone (Franc</w:t>
            </w:r>
            <w:r>
              <w:rPr>
                <w:sz w:val="24"/>
                <w:szCs w:val="24"/>
              </w:rPr>
              <w:t>ia</w:t>
            </w:r>
            <w:r w:rsidRPr="000F453A">
              <w:rPr>
                <w:sz w:val="24"/>
                <w:szCs w:val="24"/>
              </w:rPr>
              <w:t>)</w:t>
            </w:r>
          </w:p>
          <w:p w:rsidR="006C5BED" w:rsidRPr="003177F8" w:rsidRDefault="006C5BED" w:rsidP="000A4FA5">
            <w:pPr>
              <w:pStyle w:val="Tabletext"/>
              <w:keepNext/>
              <w:keepLines/>
              <w:pageBreakBefore/>
              <w:tabs>
                <w:tab w:val="clear" w:pos="284"/>
                <w:tab w:val="clear" w:pos="567"/>
                <w:tab w:val="clear" w:pos="851"/>
                <w:tab w:val="clear" w:pos="1134"/>
                <w:tab w:val="clear" w:pos="1418"/>
                <w:tab w:val="clear" w:pos="1701"/>
                <w:tab w:val="clear" w:pos="1871"/>
                <w:tab w:val="clear" w:pos="1985"/>
                <w:tab w:val="clear" w:pos="2552"/>
                <w:tab w:val="clear" w:pos="2835"/>
                <w:tab w:val="clear" w:pos="3119"/>
                <w:tab w:val="clear" w:pos="3402"/>
                <w:tab w:val="clear" w:pos="3686"/>
                <w:tab w:val="clear" w:pos="3969"/>
              </w:tabs>
              <w:spacing w:before="60" w:after="0"/>
              <w:rPr>
                <w:sz w:val="24"/>
                <w:szCs w:val="24"/>
                <w:highlight w:val="yellow"/>
              </w:rPr>
            </w:pPr>
            <w:r w:rsidRPr="003177F8">
              <w:rPr>
                <w:sz w:val="24"/>
                <w:szCs w:val="24"/>
              </w:rPr>
              <w:t>Vicepresidente</w:t>
            </w:r>
            <w:r w:rsidRPr="003177F8">
              <w:rPr>
                <w:sz w:val="24"/>
                <w:szCs w:val="24"/>
              </w:rPr>
              <w:tab/>
              <w:t>Sr. A. Majeed (Líbano)</w:t>
            </w:r>
          </w:p>
          <w:p w:rsidR="006C5BED" w:rsidRPr="003177F8" w:rsidRDefault="006C5BED" w:rsidP="000A4FA5">
            <w:pPr>
              <w:pStyle w:val="Tabletext"/>
              <w:keepNext/>
              <w:keepLines/>
              <w:pageBreakBefore/>
              <w:tabs>
                <w:tab w:val="clear" w:pos="284"/>
                <w:tab w:val="clear" w:pos="567"/>
                <w:tab w:val="clear" w:pos="851"/>
                <w:tab w:val="clear" w:pos="1134"/>
                <w:tab w:val="clear" w:pos="1418"/>
                <w:tab w:val="clear" w:pos="1701"/>
                <w:tab w:val="clear" w:pos="1871"/>
                <w:tab w:val="clear" w:pos="1985"/>
                <w:tab w:val="clear" w:pos="2552"/>
                <w:tab w:val="clear" w:pos="2835"/>
                <w:tab w:val="clear" w:pos="3119"/>
                <w:tab w:val="clear" w:pos="3402"/>
                <w:tab w:val="clear" w:pos="3686"/>
                <w:tab w:val="clear" w:pos="3969"/>
              </w:tabs>
              <w:spacing w:before="60" w:after="0"/>
              <w:rPr>
                <w:sz w:val="24"/>
                <w:szCs w:val="24"/>
              </w:rPr>
            </w:pPr>
            <w:r w:rsidRPr="003177F8">
              <w:rPr>
                <w:sz w:val="24"/>
                <w:szCs w:val="24"/>
              </w:rPr>
              <w:tab/>
              <w:t>Sr. C. Menéndez Argüelles (España)</w:t>
            </w:r>
          </w:p>
          <w:p w:rsidR="006C5BED" w:rsidRPr="003177F8" w:rsidRDefault="006C5BED" w:rsidP="000A4FA5">
            <w:pPr>
              <w:pStyle w:val="Tabletext"/>
              <w:keepNext/>
              <w:keepLines/>
              <w:pageBreakBefore/>
              <w:tabs>
                <w:tab w:val="clear" w:pos="284"/>
                <w:tab w:val="clear" w:pos="567"/>
                <w:tab w:val="clear" w:pos="851"/>
                <w:tab w:val="clear" w:pos="1134"/>
                <w:tab w:val="clear" w:pos="1418"/>
                <w:tab w:val="clear" w:pos="1701"/>
                <w:tab w:val="clear" w:pos="1871"/>
                <w:tab w:val="clear" w:pos="1985"/>
                <w:tab w:val="clear" w:pos="2552"/>
                <w:tab w:val="clear" w:pos="2835"/>
                <w:tab w:val="clear" w:pos="3119"/>
                <w:tab w:val="clear" w:pos="3402"/>
                <w:tab w:val="clear" w:pos="3686"/>
                <w:tab w:val="clear" w:pos="3969"/>
              </w:tabs>
              <w:spacing w:before="60" w:after="0"/>
              <w:rPr>
                <w:sz w:val="24"/>
                <w:szCs w:val="24"/>
                <w:highlight w:val="yellow"/>
              </w:rPr>
            </w:pPr>
            <w:r w:rsidRPr="003177F8">
              <w:rPr>
                <w:sz w:val="24"/>
                <w:szCs w:val="24"/>
              </w:rPr>
              <w:tab/>
              <w:t>Sr. P. Najarian (Estados Unidos)</w:t>
            </w:r>
          </w:p>
          <w:p w:rsidR="006C5BED" w:rsidRPr="000F453A" w:rsidRDefault="006C5BED" w:rsidP="000A4FA5">
            <w:pPr>
              <w:pStyle w:val="Tabletext"/>
              <w:keepNext/>
              <w:keepLines/>
              <w:pageBreakBefore/>
              <w:tabs>
                <w:tab w:val="clear" w:pos="284"/>
                <w:tab w:val="clear" w:pos="567"/>
                <w:tab w:val="clear" w:pos="851"/>
                <w:tab w:val="clear" w:pos="1134"/>
                <w:tab w:val="clear" w:pos="1418"/>
                <w:tab w:val="clear" w:pos="1701"/>
                <w:tab w:val="clear" w:pos="1871"/>
                <w:tab w:val="clear" w:pos="1985"/>
                <w:tab w:val="clear" w:pos="2552"/>
                <w:tab w:val="clear" w:pos="2835"/>
                <w:tab w:val="clear" w:pos="3119"/>
                <w:tab w:val="clear" w:pos="3402"/>
                <w:tab w:val="clear" w:pos="3686"/>
                <w:tab w:val="clear" w:pos="3969"/>
              </w:tabs>
              <w:spacing w:before="60" w:after="0"/>
              <w:rPr>
                <w:sz w:val="24"/>
                <w:szCs w:val="24"/>
                <w:highlight w:val="yellow"/>
              </w:rPr>
            </w:pPr>
            <w:r w:rsidRPr="003177F8">
              <w:rPr>
                <w:sz w:val="24"/>
                <w:szCs w:val="24"/>
              </w:rPr>
              <w:tab/>
            </w:r>
            <w:r w:rsidRPr="006C5BED">
              <w:rPr>
                <w:sz w:val="24"/>
                <w:szCs w:val="24"/>
              </w:rPr>
              <w:t>Sra</w:t>
            </w:r>
            <w:r w:rsidRPr="000F453A">
              <w:rPr>
                <w:sz w:val="24"/>
                <w:szCs w:val="24"/>
              </w:rPr>
              <w:t>. H. Zhang (China)</w:t>
            </w:r>
          </w:p>
          <w:p w:rsidR="006C5BED" w:rsidRPr="003177F8" w:rsidRDefault="006C5BED" w:rsidP="00E840AC">
            <w:pPr>
              <w:pStyle w:val="Tabletext"/>
              <w:tabs>
                <w:tab w:val="clear" w:pos="284"/>
                <w:tab w:val="clear" w:pos="567"/>
                <w:tab w:val="clear" w:pos="851"/>
                <w:tab w:val="clear" w:pos="1134"/>
                <w:tab w:val="clear" w:pos="1418"/>
                <w:tab w:val="clear" w:pos="1701"/>
                <w:tab w:val="clear" w:pos="1871"/>
                <w:tab w:val="clear" w:pos="1985"/>
                <w:tab w:val="clear" w:pos="2552"/>
                <w:tab w:val="clear" w:pos="2835"/>
                <w:tab w:val="clear" w:pos="3119"/>
                <w:tab w:val="clear" w:pos="3402"/>
                <w:tab w:val="clear" w:pos="3686"/>
                <w:tab w:val="clear" w:pos="3969"/>
              </w:tabs>
              <w:spacing w:before="60" w:after="0"/>
              <w:rPr>
                <w:sz w:val="24"/>
                <w:szCs w:val="24"/>
                <w:highlight w:val="yellow"/>
              </w:rPr>
            </w:pPr>
            <w:r w:rsidRPr="000F453A">
              <w:rPr>
                <w:sz w:val="24"/>
                <w:szCs w:val="24"/>
              </w:rPr>
              <w:tab/>
            </w:r>
            <w:r w:rsidRPr="003177F8">
              <w:rPr>
                <w:sz w:val="24"/>
                <w:szCs w:val="24"/>
              </w:rPr>
              <w:t>Sr. A. Zhivov (Federación de Rusia)</w:t>
            </w:r>
          </w:p>
          <w:p w:rsidR="006C5BED" w:rsidRPr="003177F8" w:rsidRDefault="006C5BED" w:rsidP="00E840AC">
            <w:pPr>
              <w:pStyle w:val="Tabletext"/>
              <w:tabs>
                <w:tab w:val="clear" w:pos="284"/>
                <w:tab w:val="clear" w:pos="567"/>
                <w:tab w:val="clear" w:pos="851"/>
                <w:tab w:val="clear" w:pos="1134"/>
                <w:tab w:val="clear" w:pos="1418"/>
                <w:tab w:val="clear" w:pos="1701"/>
                <w:tab w:val="clear" w:pos="1871"/>
                <w:tab w:val="clear" w:pos="1985"/>
                <w:tab w:val="clear" w:pos="2552"/>
                <w:tab w:val="clear" w:pos="2835"/>
                <w:tab w:val="clear" w:pos="3119"/>
                <w:tab w:val="clear" w:pos="3402"/>
                <w:tab w:val="clear" w:pos="3686"/>
                <w:tab w:val="clear" w:pos="3969"/>
              </w:tabs>
              <w:spacing w:before="60" w:after="0"/>
              <w:rPr>
                <w:sz w:val="24"/>
                <w:szCs w:val="24"/>
                <w:highlight w:val="yellow"/>
              </w:rPr>
            </w:pPr>
            <w:r w:rsidRPr="003177F8">
              <w:rPr>
                <w:sz w:val="24"/>
                <w:szCs w:val="24"/>
              </w:rPr>
              <w:t>Secretario</w:t>
            </w:r>
            <w:r w:rsidRPr="003177F8">
              <w:rPr>
                <w:sz w:val="24"/>
                <w:szCs w:val="24"/>
              </w:rPr>
              <w:tab/>
              <w:t>Sr. E. Dalhen (UIT, Oficina del Secretario General)</w:t>
            </w:r>
          </w:p>
          <w:p w:rsidR="006C5BED" w:rsidRPr="003177F8" w:rsidRDefault="006C5BED" w:rsidP="000A4FA5">
            <w:pPr>
              <w:pStyle w:val="Headingb"/>
            </w:pPr>
            <w:r w:rsidRPr="003177F8">
              <w:t>Comisión 4 – Estructura y programa de trabajo de las Comisiones de</w:t>
            </w:r>
            <w:r w:rsidR="000A4FA5">
              <w:t> </w:t>
            </w:r>
            <w:r w:rsidRPr="003177F8">
              <w:t>Estudio</w:t>
            </w:r>
          </w:p>
          <w:p w:rsidR="006C5BED" w:rsidRPr="003177F8" w:rsidRDefault="006C5BED" w:rsidP="000068B9">
            <w:pPr>
              <w:pStyle w:val="Tabletext"/>
              <w:tabs>
                <w:tab w:val="clear" w:pos="284"/>
                <w:tab w:val="clear" w:pos="567"/>
                <w:tab w:val="clear" w:pos="851"/>
                <w:tab w:val="clear" w:pos="1134"/>
                <w:tab w:val="clear" w:pos="1418"/>
                <w:tab w:val="clear" w:pos="1701"/>
                <w:tab w:val="clear" w:pos="1871"/>
                <w:tab w:val="clear" w:pos="1985"/>
                <w:tab w:val="clear" w:pos="2552"/>
                <w:tab w:val="clear" w:pos="2835"/>
                <w:tab w:val="clear" w:pos="3119"/>
                <w:tab w:val="clear" w:pos="3402"/>
                <w:tab w:val="clear" w:pos="3686"/>
                <w:tab w:val="clear" w:pos="3969"/>
              </w:tabs>
              <w:spacing w:before="120" w:after="0"/>
              <w:rPr>
                <w:sz w:val="24"/>
                <w:szCs w:val="24"/>
              </w:rPr>
            </w:pPr>
            <w:r w:rsidRPr="003177F8">
              <w:rPr>
                <w:sz w:val="24"/>
                <w:szCs w:val="24"/>
              </w:rPr>
              <w:t>Presidente</w:t>
            </w:r>
            <w:r w:rsidRPr="003177F8">
              <w:rPr>
                <w:sz w:val="24"/>
                <w:szCs w:val="24"/>
              </w:rPr>
              <w:tab/>
              <w:t>Dr. S. Y. Pastukh (Federación de Rusia)</w:t>
            </w:r>
          </w:p>
          <w:p w:rsidR="006C5BED" w:rsidRPr="003177F8" w:rsidRDefault="006C5BED" w:rsidP="00E840AC">
            <w:pPr>
              <w:pStyle w:val="Tabletext"/>
              <w:tabs>
                <w:tab w:val="clear" w:pos="284"/>
                <w:tab w:val="clear" w:pos="567"/>
                <w:tab w:val="clear" w:pos="851"/>
                <w:tab w:val="clear" w:pos="1134"/>
                <w:tab w:val="clear" w:pos="1418"/>
                <w:tab w:val="clear" w:pos="1701"/>
                <w:tab w:val="clear" w:pos="1871"/>
                <w:tab w:val="clear" w:pos="1985"/>
                <w:tab w:val="clear" w:pos="2552"/>
                <w:tab w:val="clear" w:pos="2835"/>
                <w:tab w:val="clear" w:pos="3119"/>
                <w:tab w:val="clear" w:pos="3402"/>
                <w:tab w:val="clear" w:pos="3686"/>
                <w:tab w:val="clear" w:pos="3969"/>
              </w:tabs>
              <w:spacing w:before="120" w:after="0"/>
              <w:rPr>
                <w:sz w:val="24"/>
                <w:szCs w:val="24"/>
              </w:rPr>
            </w:pPr>
            <w:r w:rsidRPr="003177F8">
              <w:rPr>
                <w:sz w:val="24"/>
                <w:szCs w:val="24"/>
              </w:rPr>
              <w:t>Vicepresidentes</w:t>
            </w:r>
            <w:r w:rsidRPr="003177F8">
              <w:rPr>
                <w:sz w:val="24"/>
                <w:szCs w:val="24"/>
              </w:rPr>
              <w:tab/>
              <w:t>Sr. A. El Hadjar (Camer</w:t>
            </w:r>
            <w:r>
              <w:rPr>
                <w:sz w:val="24"/>
                <w:szCs w:val="24"/>
              </w:rPr>
              <w:t>ú</w:t>
            </w:r>
            <w:r w:rsidRPr="003177F8">
              <w:rPr>
                <w:sz w:val="24"/>
                <w:szCs w:val="24"/>
              </w:rPr>
              <w:t>n)</w:t>
            </w:r>
          </w:p>
          <w:p w:rsidR="006C5BED" w:rsidRPr="006C5BED" w:rsidRDefault="006C5BED" w:rsidP="00E840AC">
            <w:pPr>
              <w:pStyle w:val="Tabletext"/>
              <w:tabs>
                <w:tab w:val="clear" w:pos="284"/>
                <w:tab w:val="clear" w:pos="567"/>
                <w:tab w:val="clear" w:pos="851"/>
                <w:tab w:val="clear" w:pos="1134"/>
                <w:tab w:val="clear" w:pos="1418"/>
                <w:tab w:val="clear" w:pos="1701"/>
                <w:tab w:val="clear" w:pos="1871"/>
                <w:tab w:val="clear" w:pos="1985"/>
                <w:tab w:val="clear" w:pos="2552"/>
                <w:tab w:val="clear" w:pos="2835"/>
                <w:tab w:val="clear" w:pos="3119"/>
                <w:tab w:val="clear" w:pos="3402"/>
                <w:tab w:val="clear" w:pos="3686"/>
                <w:tab w:val="clear" w:pos="3969"/>
              </w:tabs>
              <w:spacing w:before="120" w:after="0"/>
              <w:rPr>
                <w:sz w:val="24"/>
                <w:szCs w:val="24"/>
                <w:lang w:val="en-US"/>
              </w:rPr>
            </w:pPr>
            <w:r w:rsidRPr="003177F8">
              <w:rPr>
                <w:sz w:val="24"/>
                <w:szCs w:val="24"/>
              </w:rPr>
              <w:tab/>
            </w:r>
            <w:r w:rsidRPr="006C5BED">
              <w:rPr>
                <w:sz w:val="24"/>
                <w:szCs w:val="24"/>
                <w:lang w:val="en-US"/>
              </w:rPr>
              <w:t>Dr. H. Mazar (ATDI)</w:t>
            </w:r>
          </w:p>
          <w:p w:rsidR="006C5BED" w:rsidRPr="006C5BED" w:rsidRDefault="006C5BED" w:rsidP="00E840AC">
            <w:pPr>
              <w:pStyle w:val="Tabletext"/>
              <w:tabs>
                <w:tab w:val="clear" w:pos="284"/>
                <w:tab w:val="clear" w:pos="567"/>
                <w:tab w:val="clear" w:pos="851"/>
                <w:tab w:val="clear" w:pos="1134"/>
                <w:tab w:val="clear" w:pos="1418"/>
                <w:tab w:val="clear" w:pos="1701"/>
                <w:tab w:val="clear" w:pos="1871"/>
                <w:tab w:val="clear" w:pos="1985"/>
                <w:tab w:val="clear" w:pos="2552"/>
                <w:tab w:val="clear" w:pos="2835"/>
                <w:tab w:val="clear" w:pos="3119"/>
                <w:tab w:val="clear" w:pos="3402"/>
                <w:tab w:val="clear" w:pos="3686"/>
                <w:tab w:val="clear" w:pos="3969"/>
              </w:tabs>
              <w:spacing w:before="120" w:after="0"/>
              <w:rPr>
                <w:sz w:val="24"/>
                <w:szCs w:val="24"/>
                <w:lang w:val="en-US"/>
              </w:rPr>
            </w:pPr>
            <w:r w:rsidRPr="006C5BED">
              <w:rPr>
                <w:sz w:val="24"/>
                <w:szCs w:val="24"/>
                <w:lang w:val="en-US"/>
              </w:rPr>
              <w:tab/>
              <w:t>Dr. H. Seong (Corea (Rep. de))</w:t>
            </w:r>
          </w:p>
          <w:p w:rsidR="006C5BED" w:rsidRPr="006C5BED" w:rsidRDefault="006C5BED" w:rsidP="00E840AC">
            <w:pPr>
              <w:pStyle w:val="Tabletext"/>
              <w:tabs>
                <w:tab w:val="clear" w:pos="284"/>
                <w:tab w:val="clear" w:pos="567"/>
                <w:tab w:val="clear" w:pos="851"/>
                <w:tab w:val="clear" w:pos="1134"/>
                <w:tab w:val="clear" w:pos="1418"/>
                <w:tab w:val="clear" w:pos="1701"/>
                <w:tab w:val="clear" w:pos="1871"/>
                <w:tab w:val="clear" w:pos="1985"/>
                <w:tab w:val="clear" w:pos="2552"/>
                <w:tab w:val="clear" w:pos="2835"/>
                <w:tab w:val="clear" w:pos="3119"/>
                <w:tab w:val="clear" w:pos="3402"/>
                <w:tab w:val="clear" w:pos="3686"/>
                <w:tab w:val="clear" w:pos="3969"/>
              </w:tabs>
              <w:spacing w:before="120" w:after="0"/>
              <w:rPr>
                <w:sz w:val="24"/>
                <w:szCs w:val="24"/>
              </w:rPr>
            </w:pPr>
            <w:r w:rsidRPr="006C5BED">
              <w:rPr>
                <w:sz w:val="24"/>
                <w:szCs w:val="24"/>
                <w:lang w:val="en-US"/>
              </w:rPr>
              <w:tab/>
            </w:r>
            <w:r w:rsidRPr="006C5BED">
              <w:rPr>
                <w:sz w:val="24"/>
                <w:szCs w:val="24"/>
              </w:rPr>
              <w:t>Sra. L. Soussi (Túnez)</w:t>
            </w:r>
          </w:p>
          <w:p w:rsidR="006C5BED" w:rsidRPr="000A4FA5" w:rsidRDefault="006C5BED" w:rsidP="00E840AC">
            <w:pPr>
              <w:pStyle w:val="Tabletext"/>
              <w:tabs>
                <w:tab w:val="clear" w:pos="284"/>
                <w:tab w:val="clear" w:pos="567"/>
                <w:tab w:val="clear" w:pos="851"/>
                <w:tab w:val="clear" w:pos="1134"/>
                <w:tab w:val="clear" w:pos="1418"/>
                <w:tab w:val="clear" w:pos="1701"/>
                <w:tab w:val="clear" w:pos="1871"/>
                <w:tab w:val="clear" w:pos="1985"/>
                <w:tab w:val="clear" w:pos="2552"/>
                <w:tab w:val="clear" w:pos="2835"/>
                <w:tab w:val="clear" w:pos="3119"/>
                <w:tab w:val="clear" w:pos="3402"/>
                <w:tab w:val="clear" w:pos="3686"/>
                <w:tab w:val="clear" w:pos="3969"/>
              </w:tabs>
              <w:spacing w:before="120" w:after="0"/>
              <w:rPr>
                <w:sz w:val="24"/>
                <w:szCs w:val="24"/>
                <w:highlight w:val="yellow"/>
              </w:rPr>
            </w:pPr>
            <w:r w:rsidRPr="000A4FA5">
              <w:rPr>
                <w:sz w:val="24"/>
                <w:szCs w:val="24"/>
              </w:rPr>
              <w:t>Secretario</w:t>
            </w:r>
            <w:r w:rsidRPr="000A4FA5">
              <w:rPr>
                <w:sz w:val="24"/>
                <w:szCs w:val="24"/>
              </w:rPr>
              <w:tab/>
              <w:t>Sr. S. Buonomo</w:t>
            </w:r>
            <w:bookmarkStart w:id="9" w:name="_GoBack"/>
            <w:bookmarkEnd w:id="9"/>
            <w:r w:rsidRPr="000A4FA5">
              <w:rPr>
                <w:sz w:val="24"/>
                <w:szCs w:val="24"/>
              </w:rPr>
              <w:t xml:space="preserve"> (UIT, Oficina de </w:t>
            </w:r>
            <w:r w:rsidR="000A4FA5">
              <w:rPr>
                <w:sz w:val="24"/>
                <w:szCs w:val="24"/>
              </w:rPr>
              <w:tab/>
            </w:r>
            <w:r w:rsidRPr="000A4FA5">
              <w:rPr>
                <w:sz w:val="24"/>
                <w:szCs w:val="24"/>
              </w:rPr>
              <w:t>Radiocomunicaciones)</w:t>
            </w:r>
          </w:p>
          <w:p w:rsidR="006C5BED" w:rsidRPr="003177F8" w:rsidRDefault="006C5BED" w:rsidP="00E840AC">
            <w:pPr>
              <w:pStyle w:val="Headingb"/>
            </w:pPr>
            <w:r w:rsidRPr="003177F8">
              <w:t>Comisión 5 – Métodos de trabajo de la Asamblea de Radiocomunicaciones y de las Comisiones de Estudio</w:t>
            </w:r>
          </w:p>
          <w:p w:rsidR="006C5BED" w:rsidRPr="003177F8" w:rsidRDefault="006C5BED" w:rsidP="000068B9">
            <w:pPr>
              <w:pStyle w:val="Tabletext"/>
              <w:tabs>
                <w:tab w:val="clear" w:pos="284"/>
                <w:tab w:val="clear" w:pos="567"/>
                <w:tab w:val="clear" w:pos="851"/>
                <w:tab w:val="clear" w:pos="1134"/>
                <w:tab w:val="clear" w:pos="1418"/>
                <w:tab w:val="clear" w:pos="1701"/>
                <w:tab w:val="clear" w:pos="1871"/>
                <w:tab w:val="clear" w:pos="1985"/>
                <w:tab w:val="clear" w:pos="2552"/>
                <w:tab w:val="clear" w:pos="2835"/>
                <w:tab w:val="clear" w:pos="3119"/>
                <w:tab w:val="clear" w:pos="3402"/>
                <w:tab w:val="clear" w:pos="3686"/>
                <w:tab w:val="clear" w:pos="3969"/>
              </w:tabs>
              <w:spacing w:before="120" w:after="0"/>
              <w:rPr>
                <w:sz w:val="24"/>
                <w:szCs w:val="24"/>
              </w:rPr>
            </w:pPr>
            <w:r w:rsidRPr="003177F8">
              <w:rPr>
                <w:sz w:val="24"/>
                <w:szCs w:val="24"/>
              </w:rPr>
              <w:t>Presidente</w:t>
            </w:r>
            <w:r w:rsidRPr="003177F8">
              <w:rPr>
                <w:sz w:val="24"/>
                <w:szCs w:val="24"/>
              </w:rPr>
              <w:tab/>
              <w:t>Sr. C. Hofer (Estados Unidos)</w:t>
            </w:r>
          </w:p>
          <w:p w:rsidR="006C5BED" w:rsidRPr="003177F8" w:rsidRDefault="006C5BED" w:rsidP="00E840AC">
            <w:pPr>
              <w:pStyle w:val="Tabletext"/>
              <w:tabs>
                <w:tab w:val="clear" w:pos="284"/>
                <w:tab w:val="clear" w:pos="567"/>
                <w:tab w:val="clear" w:pos="851"/>
                <w:tab w:val="clear" w:pos="1134"/>
                <w:tab w:val="clear" w:pos="1418"/>
                <w:tab w:val="clear" w:pos="1701"/>
                <w:tab w:val="clear" w:pos="1871"/>
                <w:tab w:val="clear" w:pos="1985"/>
                <w:tab w:val="clear" w:pos="2552"/>
                <w:tab w:val="clear" w:pos="2835"/>
                <w:tab w:val="clear" w:pos="3119"/>
                <w:tab w:val="clear" w:pos="3402"/>
                <w:tab w:val="clear" w:pos="3686"/>
                <w:tab w:val="clear" w:pos="3969"/>
              </w:tabs>
              <w:spacing w:before="120" w:after="0"/>
              <w:rPr>
                <w:sz w:val="24"/>
                <w:szCs w:val="24"/>
                <w:lang w:val="fr-CH"/>
              </w:rPr>
            </w:pPr>
            <w:r w:rsidRPr="003177F8">
              <w:rPr>
                <w:sz w:val="24"/>
                <w:szCs w:val="24"/>
                <w:lang w:val="fr-CH"/>
              </w:rPr>
              <w:t>Vicepresidentes</w:t>
            </w:r>
            <w:r w:rsidRPr="003177F8">
              <w:rPr>
                <w:sz w:val="24"/>
                <w:szCs w:val="24"/>
                <w:lang w:val="fr-CH"/>
              </w:rPr>
              <w:tab/>
              <w:t>Sr. R. Chang (China)</w:t>
            </w:r>
          </w:p>
          <w:p w:rsidR="006C5BED" w:rsidRPr="000F453A" w:rsidRDefault="006C5BED" w:rsidP="00E840AC">
            <w:pPr>
              <w:pStyle w:val="Tabletext"/>
              <w:tabs>
                <w:tab w:val="clear" w:pos="284"/>
                <w:tab w:val="clear" w:pos="567"/>
                <w:tab w:val="clear" w:pos="851"/>
                <w:tab w:val="clear" w:pos="1134"/>
                <w:tab w:val="clear" w:pos="1418"/>
                <w:tab w:val="clear" w:pos="1701"/>
                <w:tab w:val="clear" w:pos="1871"/>
                <w:tab w:val="clear" w:pos="1985"/>
                <w:tab w:val="clear" w:pos="2552"/>
                <w:tab w:val="clear" w:pos="2835"/>
                <w:tab w:val="clear" w:pos="3119"/>
                <w:tab w:val="clear" w:pos="3402"/>
                <w:tab w:val="clear" w:pos="3686"/>
                <w:tab w:val="clear" w:pos="3969"/>
              </w:tabs>
              <w:spacing w:before="120" w:after="0"/>
              <w:rPr>
                <w:sz w:val="24"/>
                <w:szCs w:val="24"/>
                <w:lang w:val="fr-CH"/>
              </w:rPr>
            </w:pPr>
            <w:r w:rsidRPr="003177F8">
              <w:rPr>
                <w:sz w:val="24"/>
                <w:szCs w:val="24"/>
                <w:lang w:val="fr-CH"/>
              </w:rPr>
              <w:tab/>
              <w:t>S</w:t>
            </w:r>
            <w:r w:rsidRPr="000F453A">
              <w:rPr>
                <w:sz w:val="24"/>
                <w:szCs w:val="24"/>
                <w:lang w:val="fr-CH"/>
              </w:rPr>
              <w:t>r. A. Kesse (Côte d'Ivoire)</w:t>
            </w:r>
          </w:p>
          <w:p w:rsidR="006C5BED" w:rsidRPr="006C5BED" w:rsidRDefault="006C5BED" w:rsidP="00E840AC">
            <w:pPr>
              <w:pStyle w:val="Tabletext"/>
              <w:tabs>
                <w:tab w:val="clear" w:pos="284"/>
                <w:tab w:val="clear" w:pos="567"/>
                <w:tab w:val="clear" w:pos="851"/>
                <w:tab w:val="clear" w:pos="1134"/>
                <w:tab w:val="clear" w:pos="1418"/>
                <w:tab w:val="clear" w:pos="1701"/>
                <w:tab w:val="clear" w:pos="1871"/>
                <w:tab w:val="clear" w:pos="1985"/>
                <w:tab w:val="clear" w:pos="2552"/>
                <w:tab w:val="clear" w:pos="2835"/>
                <w:tab w:val="clear" w:pos="3119"/>
                <w:tab w:val="clear" w:pos="3402"/>
                <w:tab w:val="clear" w:pos="3686"/>
                <w:tab w:val="clear" w:pos="3969"/>
              </w:tabs>
              <w:spacing w:before="120" w:after="0"/>
              <w:rPr>
                <w:sz w:val="24"/>
                <w:szCs w:val="24"/>
              </w:rPr>
            </w:pPr>
            <w:r w:rsidRPr="000F453A">
              <w:rPr>
                <w:sz w:val="24"/>
                <w:szCs w:val="24"/>
                <w:lang w:val="fr-CH"/>
              </w:rPr>
              <w:tab/>
            </w:r>
            <w:r w:rsidRPr="006C5BED">
              <w:rPr>
                <w:sz w:val="24"/>
                <w:szCs w:val="24"/>
              </w:rPr>
              <w:t>Sr. M. Ouhamou (Marruecos)</w:t>
            </w:r>
          </w:p>
          <w:p w:rsidR="006C5BED" w:rsidRPr="003177F8" w:rsidRDefault="006C5BED" w:rsidP="00E840AC">
            <w:pPr>
              <w:pStyle w:val="Tabletext"/>
              <w:tabs>
                <w:tab w:val="clear" w:pos="284"/>
                <w:tab w:val="clear" w:pos="567"/>
                <w:tab w:val="clear" w:pos="851"/>
                <w:tab w:val="clear" w:pos="1134"/>
                <w:tab w:val="clear" w:pos="1418"/>
                <w:tab w:val="clear" w:pos="1701"/>
                <w:tab w:val="clear" w:pos="1871"/>
                <w:tab w:val="clear" w:pos="1985"/>
                <w:tab w:val="clear" w:pos="2552"/>
                <w:tab w:val="clear" w:pos="2835"/>
                <w:tab w:val="clear" w:pos="3119"/>
                <w:tab w:val="clear" w:pos="3402"/>
                <w:tab w:val="clear" w:pos="3686"/>
                <w:tab w:val="clear" w:pos="3969"/>
              </w:tabs>
              <w:spacing w:before="120" w:after="0"/>
              <w:rPr>
                <w:sz w:val="24"/>
                <w:szCs w:val="24"/>
              </w:rPr>
            </w:pPr>
            <w:r w:rsidRPr="003177F8">
              <w:rPr>
                <w:sz w:val="24"/>
                <w:szCs w:val="24"/>
              </w:rPr>
              <w:t>Secretario</w:t>
            </w:r>
            <w:r w:rsidRPr="003177F8">
              <w:rPr>
                <w:sz w:val="24"/>
                <w:szCs w:val="24"/>
              </w:rPr>
              <w:tab/>
            </w:r>
            <w:r w:rsidRPr="000A4FA5">
              <w:rPr>
                <w:spacing w:val="-2"/>
                <w:sz w:val="24"/>
                <w:szCs w:val="24"/>
              </w:rPr>
              <w:t>Sr. N. Malaguti (UIT, Oficina de Radiocomunicaciones</w:t>
            </w:r>
            <w:r w:rsidR="000A4FA5" w:rsidRPr="000A4FA5">
              <w:rPr>
                <w:spacing w:val="-2"/>
                <w:sz w:val="24"/>
                <w:szCs w:val="24"/>
              </w:rPr>
              <w:t>)</w:t>
            </w:r>
          </w:p>
          <w:p w:rsidR="006C5BED" w:rsidRDefault="006C5BED" w:rsidP="000A4FA5">
            <w:pPr>
              <w:tabs>
                <w:tab w:val="left" w:pos="567"/>
              </w:tabs>
            </w:pPr>
            <w:r>
              <w:t xml:space="preserve">Estas propuestas se aprobaron por aclamación. </w:t>
            </w:r>
          </w:p>
        </w:tc>
        <w:tc>
          <w:tcPr>
            <w:tcW w:w="814" w:type="pct"/>
          </w:tcPr>
          <w:p w:rsidR="006C5BED" w:rsidRDefault="006C5BED" w:rsidP="00E840AC">
            <w:pPr>
              <w:spacing w:before="80"/>
              <w:jc w:val="center"/>
            </w:pPr>
          </w:p>
        </w:tc>
      </w:tr>
      <w:tr w:rsidR="006C5BED" w:rsidRPr="003177F8" w:rsidTr="00595E1B">
        <w:trPr>
          <w:tblHeader/>
        </w:trPr>
        <w:tc>
          <w:tcPr>
            <w:tcW w:w="263" w:type="pct"/>
          </w:tcPr>
          <w:p w:rsidR="006C5BED" w:rsidRDefault="006C5BED" w:rsidP="000A4FA5">
            <w:pPr>
              <w:tabs>
                <w:tab w:val="left" w:pos="567"/>
              </w:tabs>
              <w:ind w:left="567" w:hanging="567"/>
            </w:pPr>
            <w:r>
              <w:lastRenderedPageBreak/>
              <w:t>3.1</w:t>
            </w:r>
          </w:p>
        </w:tc>
        <w:tc>
          <w:tcPr>
            <w:tcW w:w="3923" w:type="pct"/>
            <w:gridSpan w:val="2"/>
          </w:tcPr>
          <w:p w:rsidR="006C5BED" w:rsidRPr="003177F8" w:rsidRDefault="006C5BED" w:rsidP="000A4FA5">
            <w:pPr>
              <w:tabs>
                <w:tab w:val="left" w:pos="567"/>
              </w:tabs>
            </w:pPr>
            <w:r w:rsidRPr="003177F8">
              <w:t>Disposiciones relativas al trabajo de la Comisi</w:t>
            </w:r>
            <w:r>
              <w:t>ón</w:t>
            </w:r>
            <w:r w:rsidRPr="003177F8">
              <w:t xml:space="preserve"> 3</w:t>
            </w:r>
          </w:p>
        </w:tc>
        <w:tc>
          <w:tcPr>
            <w:tcW w:w="814" w:type="pct"/>
          </w:tcPr>
          <w:p w:rsidR="006C5BED" w:rsidRPr="003177F8" w:rsidRDefault="006C5BED" w:rsidP="00E840AC">
            <w:pPr>
              <w:spacing w:before="80"/>
              <w:jc w:val="center"/>
            </w:pPr>
          </w:p>
        </w:tc>
      </w:tr>
      <w:tr w:rsidR="006C5BED" w:rsidTr="000A4FA5">
        <w:trPr>
          <w:tblHeader/>
        </w:trPr>
        <w:tc>
          <w:tcPr>
            <w:tcW w:w="263" w:type="pct"/>
          </w:tcPr>
          <w:p w:rsidR="006C5BED" w:rsidRPr="003177F8" w:rsidRDefault="006C5BED" w:rsidP="00E840AC">
            <w:pPr>
              <w:tabs>
                <w:tab w:val="left" w:pos="567"/>
              </w:tabs>
              <w:spacing w:before="80"/>
              <w:ind w:left="567" w:hanging="567"/>
            </w:pPr>
          </w:p>
        </w:tc>
        <w:tc>
          <w:tcPr>
            <w:tcW w:w="3923" w:type="pct"/>
            <w:gridSpan w:val="2"/>
          </w:tcPr>
          <w:p w:rsidR="006C5BED" w:rsidRPr="003177F8" w:rsidRDefault="006C5BED" w:rsidP="000A4FA5">
            <w:pPr>
              <w:tabs>
                <w:tab w:val="left" w:pos="567"/>
              </w:tabs>
              <w:spacing w:before="80"/>
            </w:pPr>
            <w:r w:rsidRPr="003177F8">
              <w:t>El Presidente de la Comisión de Redacción presentó el Documento ADM/8. Todos los delegados pueden participar en las reuniones de la Comisión de Redacción a excepci</w:t>
            </w:r>
            <w:r>
              <w:t>ón de los observadores, según se establece en el Artículo</w:t>
            </w:r>
            <w:r w:rsidR="000A4FA5">
              <w:t> </w:t>
            </w:r>
            <w:r>
              <w:t xml:space="preserve">25 del Convenio. </w:t>
            </w:r>
            <w:r w:rsidRPr="003177F8">
              <w:t>Las administraciones que deseen participar en los trabajos de la Comisión deberán ponerse en contacto con el Presidente siguiendo el procedimiento indicado en el Documento ADM/8.</w:t>
            </w:r>
          </w:p>
        </w:tc>
        <w:tc>
          <w:tcPr>
            <w:tcW w:w="814" w:type="pct"/>
          </w:tcPr>
          <w:p w:rsidR="006C5BED" w:rsidRDefault="000068B9" w:rsidP="00E840AC">
            <w:pPr>
              <w:spacing w:before="80"/>
              <w:jc w:val="center"/>
            </w:pPr>
            <w:hyperlink r:id="rId11" w:history="1">
              <w:r w:rsidR="006C5BED" w:rsidRPr="009D6F11">
                <w:rPr>
                  <w:rStyle w:val="Hyperlink"/>
                </w:rPr>
                <w:t>ADM/8</w:t>
              </w:r>
            </w:hyperlink>
          </w:p>
        </w:tc>
      </w:tr>
      <w:tr w:rsidR="006C5BED" w:rsidTr="000A4FA5">
        <w:trPr>
          <w:tblHeader/>
        </w:trPr>
        <w:tc>
          <w:tcPr>
            <w:tcW w:w="263" w:type="pct"/>
          </w:tcPr>
          <w:p w:rsidR="006C5BED" w:rsidRDefault="006C5BED" w:rsidP="00E840AC">
            <w:pPr>
              <w:tabs>
                <w:tab w:val="left" w:pos="567"/>
              </w:tabs>
              <w:spacing w:before="80"/>
              <w:ind w:left="567" w:hanging="567"/>
            </w:pPr>
            <w:r>
              <w:t>4</w:t>
            </w:r>
          </w:p>
        </w:tc>
        <w:tc>
          <w:tcPr>
            <w:tcW w:w="3923" w:type="pct"/>
            <w:gridSpan w:val="2"/>
          </w:tcPr>
          <w:p w:rsidR="006C5BED" w:rsidRPr="003177F8" w:rsidRDefault="006C5BED" w:rsidP="00E840AC">
            <w:pPr>
              <w:tabs>
                <w:tab w:val="left" w:pos="567"/>
              </w:tabs>
              <w:spacing w:before="80"/>
            </w:pPr>
            <w:r w:rsidRPr="003177F8">
              <w:t>Asignación de los documentos de la Plenaria (PLEN</w:t>
            </w:r>
            <w:r>
              <w:t>)</w:t>
            </w:r>
            <w:r w:rsidRPr="003177F8">
              <w:t>.</w:t>
            </w:r>
          </w:p>
          <w:p w:rsidR="006C5BED" w:rsidRPr="00BA076F" w:rsidRDefault="006C5BED" w:rsidP="00E840AC">
            <w:pPr>
              <w:tabs>
                <w:tab w:val="left" w:pos="567"/>
              </w:tabs>
              <w:spacing w:before="80"/>
            </w:pPr>
            <w:r w:rsidRPr="003177F8">
              <w:t>El Coordinador de la AR, Sr. Langtry, presentó el Documento ADM/7, que contiene las propuestas de asignaci</w:t>
            </w:r>
            <w:r>
              <w:t>ón de documentos. La propuesta se aprobó sin modificaciones.</w:t>
            </w:r>
          </w:p>
        </w:tc>
        <w:tc>
          <w:tcPr>
            <w:tcW w:w="814" w:type="pct"/>
          </w:tcPr>
          <w:p w:rsidR="006C5BED" w:rsidRDefault="000068B9" w:rsidP="00E840AC">
            <w:pPr>
              <w:spacing w:before="80"/>
              <w:jc w:val="center"/>
            </w:pPr>
            <w:hyperlink r:id="rId12" w:history="1">
              <w:r w:rsidR="006C5BED" w:rsidRPr="009D6F11">
                <w:rPr>
                  <w:rStyle w:val="Hyperlink"/>
                </w:rPr>
                <w:t>ADM/7</w:t>
              </w:r>
            </w:hyperlink>
          </w:p>
        </w:tc>
      </w:tr>
      <w:tr w:rsidR="006C5BED" w:rsidTr="000A4FA5">
        <w:trPr>
          <w:tblHeader/>
        </w:trPr>
        <w:tc>
          <w:tcPr>
            <w:tcW w:w="263" w:type="pct"/>
          </w:tcPr>
          <w:p w:rsidR="006C5BED" w:rsidRDefault="006C5BED" w:rsidP="00E840AC">
            <w:pPr>
              <w:tabs>
                <w:tab w:val="left" w:pos="567"/>
              </w:tabs>
              <w:spacing w:before="80"/>
              <w:ind w:left="567" w:hanging="567"/>
            </w:pPr>
            <w:r>
              <w:t>5</w:t>
            </w:r>
          </w:p>
        </w:tc>
        <w:tc>
          <w:tcPr>
            <w:tcW w:w="3923" w:type="pct"/>
            <w:gridSpan w:val="2"/>
          </w:tcPr>
          <w:p w:rsidR="006C5BED" w:rsidRPr="003177F8" w:rsidRDefault="006C5BED" w:rsidP="00E840AC">
            <w:pPr>
              <w:tabs>
                <w:tab w:val="left" w:pos="567"/>
              </w:tabs>
              <w:spacing w:before="80"/>
            </w:pPr>
            <w:r w:rsidRPr="003177F8">
              <w:t>Programa de trabajo provisional y proyecto de calendario de reuniones.</w:t>
            </w:r>
          </w:p>
          <w:p w:rsidR="006C5BED" w:rsidRPr="003177F8" w:rsidRDefault="006C5BED" w:rsidP="00E840AC">
            <w:pPr>
              <w:tabs>
                <w:tab w:val="left" w:pos="567"/>
              </w:tabs>
              <w:spacing w:before="80"/>
            </w:pPr>
            <w:r>
              <w:t>El programa de trabajo provisional y el proyecto de calendario de reuniones se aprobaron sin modificaciones</w:t>
            </w:r>
            <w:r w:rsidRPr="003177F8">
              <w:t>.</w:t>
            </w:r>
          </w:p>
        </w:tc>
        <w:tc>
          <w:tcPr>
            <w:tcW w:w="814" w:type="pct"/>
          </w:tcPr>
          <w:p w:rsidR="006C5BED" w:rsidRDefault="000068B9" w:rsidP="00E840AC">
            <w:pPr>
              <w:spacing w:before="80"/>
              <w:jc w:val="center"/>
            </w:pPr>
            <w:hyperlink r:id="rId13" w:history="1">
              <w:r w:rsidR="006C5BED" w:rsidRPr="009D6F11">
                <w:rPr>
                  <w:rStyle w:val="Hyperlink"/>
                </w:rPr>
                <w:t>ADM/5</w:t>
              </w:r>
            </w:hyperlink>
            <w:r w:rsidR="006C5BED" w:rsidRPr="00704ADC">
              <w:t xml:space="preserve"> </w:t>
            </w:r>
            <w:r w:rsidR="006C5BED">
              <w:t>y</w:t>
            </w:r>
            <w:r w:rsidR="006C5BED" w:rsidRPr="00704ADC">
              <w:t> </w:t>
            </w:r>
            <w:hyperlink r:id="rId14" w:history="1">
              <w:r w:rsidR="006C5BED" w:rsidRPr="009D6F11">
                <w:rPr>
                  <w:rStyle w:val="Hyperlink"/>
                </w:rPr>
                <w:t>6</w:t>
              </w:r>
            </w:hyperlink>
          </w:p>
        </w:tc>
      </w:tr>
      <w:tr w:rsidR="006C5BED" w:rsidTr="000A4FA5">
        <w:trPr>
          <w:tblHeader/>
        </w:trPr>
        <w:tc>
          <w:tcPr>
            <w:tcW w:w="266" w:type="pct"/>
            <w:gridSpan w:val="2"/>
          </w:tcPr>
          <w:p w:rsidR="006C5BED" w:rsidRDefault="006C5BED" w:rsidP="00E840AC">
            <w:pPr>
              <w:tabs>
                <w:tab w:val="left" w:pos="567"/>
              </w:tabs>
              <w:spacing w:before="80"/>
              <w:ind w:left="567" w:hanging="567"/>
            </w:pPr>
            <w:r>
              <w:lastRenderedPageBreak/>
              <w:t>6</w:t>
            </w:r>
          </w:p>
        </w:tc>
        <w:tc>
          <w:tcPr>
            <w:tcW w:w="3920" w:type="pct"/>
          </w:tcPr>
          <w:p w:rsidR="006C5BED" w:rsidRPr="003177F8" w:rsidRDefault="006C5BED" w:rsidP="00E840AC">
            <w:pPr>
              <w:tabs>
                <w:tab w:val="left" w:pos="567"/>
              </w:tabs>
              <w:spacing w:before="80"/>
            </w:pPr>
            <w:r w:rsidRPr="003177F8">
              <w:t>Presentación del Informe del Director de la Oficina de Radiocomunicaciones.</w:t>
            </w:r>
          </w:p>
          <w:p w:rsidR="006C5BED" w:rsidRPr="00253EB1" w:rsidRDefault="006C5BED" w:rsidP="00E840AC">
            <w:pPr>
              <w:tabs>
                <w:tab w:val="left" w:pos="567"/>
              </w:tabs>
              <w:spacing w:before="80"/>
            </w:pPr>
            <w:r w:rsidRPr="00EB37C1">
              <w:t xml:space="preserve">El Director de la Oficina de Radiocomunicaciones presentó su Informe. La Administración de Corea solicitó aclaraciones sobre la distinción entre las Resoluciones UIT-R que piden </w:t>
            </w:r>
            <w:r>
              <w:t xml:space="preserve">que el UIT-R realice estudios y las Cuestiones UIT-R que piden la realización de estudios. </w:t>
            </w:r>
            <w:r w:rsidRPr="00253EB1">
              <w:t>El Sr. Langtry respondió que las Comisiones de Estudio pueden elaborar Cuestiones para estudiar temas que entran dentro de su ámbito de competencias, pero que, cuando los temas son de naturaleza más amplia, puede resultar más conveniente disponer de una Resoluci</w:t>
            </w:r>
            <w:r>
              <w:t xml:space="preserve">ón que se centre en esos aspectos más amplios, sobre todo cuando un tema supera el alcance de una sola Comisión de Estudio. </w:t>
            </w:r>
            <w:r w:rsidRPr="00253EB1">
              <w:t xml:space="preserve">El Presidente señaló que este tema también se considerará en el seno de la COM 5.  </w:t>
            </w:r>
          </w:p>
        </w:tc>
        <w:tc>
          <w:tcPr>
            <w:tcW w:w="814" w:type="pct"/>
          </w:tcPr>
          <w:p w:rsidR="006C5BED" w:rsidRDefault="000068B9" w:rsidP="00E840AC">
            <w:pPr>
              <w:spacing w:before="80"/>
              <w:jc w:val="center"/>
            </w:pPr>
            <w:hyperlink r:id="rId15" w:history="1">
              <w:r w:rsidR="006C5BED" w:rsidRPr="009D6F11">
                <w:rPr>
                  <w:rStyle w:val="Hyperlink"/>
                </w:rPr>
                <w:t>PLEN/1</w:t>
              </w:r>
            </w:hyperlink>
          </w:p>
        </w:tc>
      </w:tr>
      <w:tr w:rsidR="006C5BED" w:rsidTr="000A4FA5">
        <w:trPr>
          <w:tblHeader/>
        </w:trPr>
        <w:tc>
          <w:tcPr>
            <w:tcW w:w="266" w:type="pct"/>
            <w:gridSpan w:val="2"/>
          </w:tcPr>
          <w:p w:rsidR="006C5BED" w:rsidRDefault="006C5BED" w:rsidP="00E840AC">
            <w:pPr>
              <w:tabs>
                <w:tab w:val="left" w:pos="567"/>
              </w:tabs>
              <w:spacing w:before="80"/>
              <w:ind w:left="567" w:hanging="567"/>
            </w:pPr>
            <w:r>
              <w:t>7</w:t>
            </w:r>
          </w:p>
        </w:tc>
        <w:tc>
          <w:tcPr>
            <w:tcW w:w="3920" w:type="pct"/>
          </w:tcPr>
          <w:p w:rsidR="006C5BED" w:rsidRDefault="006C5BED" w:rsidP="00E840AC">
            <w:pPr>
              <w:tabs>
                <w:tab w:val="left" w:pos="567"/>
              </w:tabs>
              <w:spacing w:before="80"/>
            </w:pPr>
            <w:r>
              <w:t>Informe del Presidente del Grupo Asesor de Radiocomunicaciones</w:t>
            </w:r>
          </w:p>
          <w:p w:rsidR="006C5BED" w:rsidRPr="00757014" w:rsidRDefault="006C5BED" w:rsidP="006C195C">
            <w:pPr>
              <w:tabs>
                <w:tab w:val="left" w:pos="567"/>
              </w:tabs>
              <w:spacing w:before="80"/>
              <w:rPr>
                <w:spacing w:val="-2"/>
              </w:rPr>
            </w:pPr>
            <w:r w:rsidRPr="00757014">
              <w:rPr>
                <w:spacing w:val="-2"/>
              </w:rPr>
              <w:t xml:space="preserve">El Presidente del GAR, Sr. Obam, presentó el </w:t>
            </w:r>
            <w:r w:rsidR="006C195C">
              <w:rPr>
                <w:spacing w:val="-2"/>
              </w:rPr>
              <w:t>I</w:t>
            </w:r>
            <w:r w:rsidRPr="00757014">
              <w:rPr>
                <w:spacing w:val="-2"/>
              </w:rPr>
              <w:t>nforme. No se formularon observaciones o preguntas al respecto. En relación con la propuesta de revisión de la Resolución UIT-R 1-6, se acordó que la COM 5 utilizará como punto de partida de sus trabajos el Adjunto 4 al Apéndice 3 del Informe del GAR, pues la nueva estructura propuesta se ha acordado gracias al gran tra</w:t>
            </w:r>
            <w:r w:rsidR="006C195C">
              <w:rPr>
                <w:spacing w:val="-2"/>
              </w:rPr>
              <w:t>b</w:t>
            </w:r>
            <w:r w:rsidRPr="00757014">
              <w:rPr>
                <w:spacing w:val="-2"/>
              </w:rPr>
              <w:t>ajo del Relator y del Grupo por Correspondencia sobre la cuestión. También se acordó que la</w:t>
            </w:r>
            <w:r w:rsidR="00757014" w:rsidRPr="00757014">
              <w:rPr>
                <w:spacing w:val="-2"/>
              </w:rPr>
              <w:t> </w:t>
            </w:r>
            <w:r w:rsidRPr="00757014">
              <w:rPr>
                <w:spacing w:val="-2"/>
              </w:rPr>
              <w:t>COM 5 presentará los resultados de su trabajo a la Plenaria como revisión del texto del Adjunto 4 al Apéndice 3 y no como revisión de la Resolución UIT</w:t>
            </w:r>
            <w:r w:rsidR="006C195C">
              <w:rPr>
                <w:spacing w:val="-2"/>
              </w:rPr>
              <w:noBreakHyphen/>
            </w:r>
            <w:r w:rsidRPr="00757014">
              <w:rPr>
                <w:spacing w:val="-2"/>
              </w:rPr>
              <w:t>R</w:t>
            </w:r>
            <w:r w:rsidR="006C195C">
              <w:rPr>
                <w:spacing w:val="-2"/>
              </w:rPr>
              <w:t> </w:t>
            </w:r>
            <w:r w:rsidRPr="00757014">
              <w:rPr>
                <w:spacing w:val="-2"/>
              </w:rPr>
              <w:t>1</w:t>
            </w:r>
            <w:r w:rsidR="006C195C">
              <w:rPr>
                <w:spacing w:val="-2"/>
              </w:rPr>
              <w:noBreakHyphen/>
            </w:r>
            <w:r w:rsidRPr="00757014">
              <w:rPr>
                <w:spacing w:val="-2"/>
              </w:rPr>
              <w:t xml:space="preserve">6. </w:t>
            </w:r>
          </w:p>
        </w:tc>
        <w:tc>
          <w:tcPr>
            <w:tcW w:w="814" w:type="pct"/>
          </w:tcPr>
          <w:p w:rsidR="006C5BED" w:rsidRPr="00704ADC" w:rsidRDefault="000068B9" w:rsidP="00E840AC">
            <w:pPr>
              <w:spacing w:before="80"/>
              <w:jc w:val="center"/>
            </w:pPr>
            <w:hyperlink r:id="rId16" w:history="1">
              <w:r w:rsidR="006C5BED" w:rsidRPr="009D6F11">
                <w:rPr>
                  <w:rStyle w:val="Hyperlink"/>
                </w:rPr>
                <w:t>PLEN/7</w:t>
              </w:r>
            </w:hyperlink>
          </w:p>
        </w:tc>
      </w:tr>
      <w:tr w:rsidR="006C5BED" w:rsidTr="000A4FA5">
        <w:trPr>
          <w:tblHeader/>
        </w:trPr>
        <w:tc>
          <w:tcPr>
            <w:tcW w:w="266" w:type="pct"/>
            <w:gridSpan w:val="2"/>
          </w:tcPr>
          <w:p w:rsidR="006C5BED" w:rsidRDefault="006C5BED" w:rsidP="00E840AC">
            <w:pPr>
              <w:tabs>
                <w:tab w:val="left" w:pos="567"/>
              </w:tabs>
              <w:spacing w:before="80"/>
              <w:ind w:left="567" w:hanging="567"/>
            </w:pPr>
            <w:r>
              <w:t>8</w:t>
            </w:r>
          </w:p>
        </w:tc>
        <w:tc>
          <w:tcPr>
            <w:tcW w:w="3920" w:type="pct"/>
          </w:tcPr>
          <w:p w:rsidR="006C5BED" w:rsidRPr="004A647C" w:rsidRDefault="006C5BED" w:rsidP="00E840AC">
            <w:pPr>
              <w:tabs>
                <w:tab w:val="left" w:pos="567"/>
              </w:tabs>
              <w:spacing w:before="80"/>
            </w:pPr>
            <w:r w:rsidRPr="004A647C">
              <w:t>Informe del Presidente y comunicaciones de la Comisión de Estudio 7.</w:t>
            </w:r>
          </w:p>
          <w:p w:rsidR="006C5BED" w:rsidRPr="004A647C" w:rsidRDefault="006C5BED" w:rsidP="00A94BFF">
            <w:pPr>
              <w:tabs>
                <w:tab w:val="left" w:pos="567"/>
              </w:tabs>
              <w:spacing w:before="80"/>
            </w:pPr>
            <w:r w:rsidRPr="004A647C">
              <w:t>El Presidente de la Comisión de Estudio 7, Sr. Vincent Meens (Franc</w:t>
            </w:r>
            <w:r>
              <w:t>ia</w:t>
            </w:r>
            <w:r w:rsidRPr="004A647C">
              <w:t>), present</w:t>
            </w:r>
            <w:r>
              <w:t>ó los Documentos</w:t>
            </w:r>
            <w:r w:rsidRPr="004A647C">
              <w:t xml:space="preserve"> 7/1001 </w:t>
            </w:r>
            <w:r>
              <w:t>y</w:t>
            </w:r>
            <w:r w:rsidRPr="004A647C">
              <w:t xml:space="preserve"> 7/1002. Se tomó nota de esos documentos y</w:t>
            </w:r>
            <w:r w:rsidR="00A94BFF">
              <w:t xml:space="preserve"> </w:t>
            </w:r>
            <w:r w:rsidRPr="004A647C">
              <w:t>se acordó que, como ya se acordó en el marco del punto 4 del orden del d</w:t>
            </w:r>
            <w:r>
              <w:t>ía, la COM 4 se encargará de examinar los Documentos</w:t>
            </w:r>
            <w:r w:rsidRPr="004A647C">
              <w:t xml:space="preserve"> 7/1003 </w:t>
            </w:r>
            <w:r>
              <w:t>y</w:t>
            </w:r>
            <w:r w:rsidRPr="004A647C">
              <w:t xml:space="preserve"> 7/1004.</w:t>
            </w:r>
          </w:p>
          <w:p w:rsidR="006C5BED" w:rsidRPr="004A647C" w:rsidRDefault="006C5BED" w:rsidP="00E840AC">
            <w:pPr>
              <w:tabs>
                <w:tab w:val="left" w:pos="567"/>
              </w:tabs>
              <w:spacing w:before="80"/>
            </w:pPr>
            <w:r w:rsidRPr="004A647C">
              <w:t>El Sr. Meens presentó el Documento 7/1005, que</w:t>
            </w:r>
            <w:r>
              <w:t>, como resultado de los estudios realizados por la Comisión de Estudio 7,</w:t>
            </w:r>
            <w:r w:rsidRPr="004A647C">
              <w:t xml:space="preserve"> contiene una propuesta de revisión del Apéndice 7 del Reglamento de Radiocomunicaciones (RR)</w:t>
            </w:r>
            <w:r>
              <w:t>, de conformidad con la Resolución</w:t>
            </w:r>
            <w:r w:rsidRPr="004A647C">
              <w:t xml:space="preserve"> 74 (Rev.</w:t>
            </w:r>
            <w:r>
              <w:t>CMR</w:t>
            </w:r>
            <w:r w:rsidRPr="004A647C">
              <w:t xml:space="preserve">-03). Se confirmaron los resultados del estudio de la Comisión de Estudio 7 y se decidió incluir esos resultados en el Informe del Director de la BR a la CMR-15. </w:t>
            </w:r>
          </w:p>
        </w:tc>
        <w:tc>
          <w:tcPr>
            <w:tcW w:w="814" w:type="pct"/>
          </w:tcPr>
          <w:p w:rsidR="006C5BED" w:rsidRDefault="000068B9" w:rsidP="00E840AC">
            <w:pPr>
              <w:spacing w:before="80"/>
              <w:jc w:val="center"/>
            </w:pPr>
            <w:hyperlink r:id="rId17" w:history="1">
              <w:r w:rsidR="006C5BED" w:rsidRPr="009D6F11">
                <w:rPr>
                  <w:rStyle w:val="Hyperlink"/>
                </w:rPr>
                <w:t>7/1001</w:t>
              </w:r>
            </w:hyperlink>
            <w:r w:rsidR="006C5BED" w:rsidRPr="006C3EAE">
              <w:t xml:space="preserve">, </w:t>
            </w:r>
            <w:hyperlink r:id="rId18" w:history="1">
              <w:r w:rsidR="006C5BED" w:rsidRPr="009D6F11">
                <w:rPr>
                  <w:rStyle w:val="Hyperlink"/>
                </w:rPr>
                <w:t>1002</w:t>
              </w:r>
            </w:hyperlink>
            <w:r w:rsidR="006C5BED" w:rsidRPr="006C3EAE">
              <w:t xml:space="preserve">, </w:t>
            </w:r>
            <w:hyperlink r:id="rId19" w:history="1">
              <w:r w:rsidR="006C5BED" w:rsidRPr="009D6F11">
                <w:rPr>
                  <w:rStyle w:val="Hyperlink"/>
                </w:rPr>
                <w:t>1003</w:t>
              </w:r>
            </w:hyperlink>
            <w:r w:rsidR="006C5BED" w:rsidRPr="006C3EAE">
              <w:t xml:space="preserve">, </w:t>
            </w:r>
            <w:hyperlink r:id="rId20" w:history="1">
              <w:r w:rsidR="006C5BED" w:rsidRPr="009D6F11">
                <w:rPr>
                  <w:rStyle w:val="Hyperlink"/>
                </w:rPr>
                <w:t>1004</w:t>
              </w:r>
            </w:hyperlink>
            <w:r w:rsidR="006C5BED" w:rsidRPr="006C3EAE">
              <w:t xml:space="preserve">, </w:t>
            </w:r>
            <w:hyperlink r:id="rId21" w:history="1">
              <w:r w:rsidR="006C5BED" w:rsidRPr="009D6F11">
                <w:rPr>
                  <w:rStyle w:val="Hyperlink"/>
                </w:rPr>
                <w:t>1005</w:t>
              </w:r>
            </w:hyperlink>
          </w:p>
        </w:tc>
      </w:tr>
      <w:tr w:rsidR="006C5BED" w:rsidTr="000A4FA5">
        <w:trPr>
          <w:tblHeader/>
        </w:trPr>
        <w:tc>
          <w:tcPr>
            <w:tcW w:w="266" w:type="pct"/>
            <w:gridSpan w:val="2"/>
          </w:tcPr>
          <w:p w:rsidR="006C5BED" w:rsidRDefault="006C5BED" w:rsidP="00E840AC">
            <w:pPr>
              <w:tabs>
                <w:tab w:val="left" w:pos="567"/>
              </w:tabs>
              <w:spacing w:before="80"/>
              <w:ind w:left="567" w:hanging="567"/>
            </w:pPr>
            <w:r>
              <w:t>9</w:t>
            </w:r>
          </w:p>
        </w:tc>
        <w:tc>
          <w:tcPr>
            <w:tcW w:w="3920" w:type="pct"/>
          </w:tcPr>
          <w:p w:rsidR="006C5BED" w:rsidRPr="004A647C" w:rsidRDefault="006C5BED" w:rsidP="00E840AC">
            <w:pPr>
              <w:tabs>
                <w:tab w:val="left" w:pos="567"/>
              </w:tabs>
              <w:spacing w:before="80"/>
            </w:pPr>
            <w:r w:rsidRPr="004A647C">
              <w:t>Información para los participantes.</w:t>
            </w:r>
          </w:p>
          <w:p w:rsidR="006C5BED" w:rsidRPr="004A647C" w:rsidRDefault="006C5BED" w:rsidP="00E840AC">
            <w:pPr>
              <w:tabs>
                <w:tab w:val="left" w:pos="567"/>
              </w:tabs>
              <w:spacing w:before="80"/>
            </w:pPr>
            <w:r w:rsidRPr="004A647C">
              <w:t>El Sr. Langtry present</w:t>
            </w:r>
            <w:r>
              <w:t>ó el documento</w:t>
            </w:r>
            <w:r w:rsidRPr="004A647C">
              <w:t xml:space="preserve">. </w:t>
            </w:r>
          </w:p>
        </w:tc>
        <w:tc>
          <w:tcPr>
            <w:tcW w:w="814" w:type="pct"/>
          </w:tcPr>
          <w:p w:rsidR="006C5BED" w:rsidRDefault="000068B9" w:rsidP="00E840AC">
            <w:pPr>
              <w:spacing w:before="80"/>
              <w:jc w:val="center"/>
            </w:pPr>
            <w:hyperlink r:id="rId22" w:history="1">
              <w:r w:rsidR="006C5BED" w:rsidRPr="009D6F11">
                <w:rPr>
                  <w:rStyle w:val="Hyperlink"/>
                </w:rPr>
                <w:t>INFO/1</w:t>
              </w:r>
            </w:hyperlink>
          </w:p>
        </w:tc>
      </w:tr>
      <w:tr w:rsidR="006C5BED" w:rsidRPr="00D07371" w:rsidTr="000A4FA5">
        <w:trPr>
          <w:tblHeader/>
        </w:trPr>
        <w:tc>
          <w:tcPr>
            <w:tcW w:w="266" w:type="pct"/>
            <w:gridSpan w:val="2"/>
          </w:tcPr>
          <w:p w:rsidR="006C5BED" w:rsidRDefault="006C5BED" w:rsidP="00E840AC">
            <w:pPr>
              <w:tabs>
                <w:tab w:val="left" w:pos="567"/>
              </w:tabs>
              <w:spacing w:before="80"/>
              <w:ind w:left="567" w:hanging="567"/>
            </w:pPr>
            <w:r>
              <w:t xml:space="preserve">10 </w:t>
            </w:r>
          </w:p>
        </w:tc>
        <w:tc>
          <w:tcPr>
            <w:tcW w:w="3920" w:type="pct"/>
          </w:tcPr>
          <w:p w:rsidR="006C5BED" w:rsidRDefault="006C5BED" w:rsidP="00E840AC">
            <w:pPr>
              <w:tabs>
                <w:tab w:val="left" w:pos="567"/>
              </w:tabs>
              <w:spacing w:before="80"/>
            </w:pPr>
            <w:r>
              <w:t>Otros asuntos</w:t>
            </w:r>
          </w:p>
          <w:p w:rsidR="006C5BED" w:rsidRPr="00D07371" w:rsidRDefault="006C5BED" w:rsidP="00757014">
            <w:pPr>
              <w:tabs>
                <w:tab w:val="left" w:pos="567"/>
              </w:tabs>
              <w:spacing w:before="80"/>
            </w:pPr>
            <w:r w:rsidRPr="00D07371">
              <w:t xml:space="preserve">La Administración de Israel propuso añadir en el </w:t>
            </w:r>
            <w:r w:rsidRPr="00D07371">
              <w:rPr>
                <w:i/>
                <w:iCs/>
              </w:rPr>
              <w:t>considerando</w:t>
            </w:r>
            <w:r w:rsidRPr="00D07371">
              <w:t xml:space="preserve"> del A</w:t>
            </w:r>
            <w:r>
              <w:t xml:space="preserve">péndice 4 del Documento </w:t>
            </w:r>
            <w:r w:rsidRPr="00D07371">
              <w:t>RA15/PLEN/7 (propuesta de revisi</w:t>
            </w:r>
            <w:r>
              <w:t>ón de la Resolución UIT</w:t>
            </w:r>
            <w:r w:rsidR="00757014">
              <w:noBreakHyphen/>
            </w:r>
            <w:r>
              <w:t>R</w:t>
            </w:r>
            <w:r w:rsidR="00757014">
              <w:t> </w:t>
            </w:r>
            <w:r>
              <w:t>6-1) una referencia a la</w:t>
            </w:r>
            <w:r w:rsidRPr="00D07371">
              <w:t xml:space="preserve"> Resolución 176 (Rev. Busán, 2014)</w:t>
            </w:r>
            <w:r>
              <w:t>, que trata de</w:t>
            </w:r>
            <w:r w:rsidRPr="00D07371">
              <w:t xml:space="preserve"> la exposición de las personas a los campos electromagnéticos</w:t>
            </w:r>
            <w:r>
              <w:t xml:space="preserve">. </w:t>
            </w:r>
            <w:r w:rsidRPr="00D07371">
              <w:t>El Presidente concluyó que esta propuesta se abordará en el seno de la COM 5.</w:t>
            </w:r>
          </w:p>
          <w:p w:rsidR="006C5BED" w:rsidRPr="00D07371" w:rsidRDefault="006C5BED" w:rsidP="00E840AC">
            <w:pPr>
              <w:tabs>
                <w:tab w:val="left" w:pos="567"/>
              </w:tabs>
              <w:spacing w:before="80"/>
            </w:pPr>
            <w:r w:rsidRPr="00D07371">
              <w:t>El Presidente anunció que la próxima Plenaria se celebrará el martes 27 de octubre de 2015 a las 14.00 horas.</w:t>
            </w:r>
          </w:p>
        </w:tc>
        <w:tc>
          <w:tcPr>
            <w:tcW w:w="814" w:type="pct"/>
          </w:tcPr>
          <w:p w:rsidR="006C5BED" w:rsidRPr="00D07371" w:rsidRDefault="006C5BED" w:rsidP="00E840AC">
            <w:pPr>
              <w:spacing w:before="80"/>
              <w:jc w:val="center"/>
            </w:pPr>
          </w:p>
        </w:tc>
      </w:tr>
      <w:tr w:rsidR="006C5BED" w:rsidRPr="00D07371" w:rsidTr="000A4FA5">
        <w:trPr>
          <w:tblHeader/>
        </w:trPr>
        <w:tc>
          <w:tcPr>
            <w:tcW w:w="266" w:type="pct"/>
            <w:gridSpan w:val="2"/>
          </w:tcPr>
          <w:p w:rsidR="006C5BED" w:rsidRPr="00D07371" w:rsidRDefault="006C5BED" w:rsidP="00E840AC">
            <w:pPr>
              <w:tabs>
                <w:tab w:val="left" w:pos="567"/>
              </w:tabs>
              <w:spacing w:before="80"/>
              <w:ind w:left="567" w:hanging="567"/>
            </w:pPr>
          </w:p>
        </w:tc>
        <w:tc>
          <w:tcPr>
            <w:tcW w:w="3920" w:type="pct"/>
          </w:tcPr>
          <w:p w:rsidR="006C5BED" w:rsidRPr="00D07371" w:rsidRDefault="006C5BED" w:rsidP="00E840AC">
            <w:r w:rsidRPr="00D07371">
              <w:t>El Presidente levanta la primera Sesión Plenaria a las 11.45 horas.</w:t>
            </w:r>
          </w:p>
        </w:tc>
        <w:tc>
          <w:tcPr>
            <w:tcW w:w="814" w:type="pct"/>
          </w:tcPr>
          <w:p w:rsidR="006C5BED" w:rsidRPr="00D07371" w:rsidRDefault="006C5BED" w:rsidP="00E840AC">
            <w:pPr>
              <w:spacing w:before="80"/>
              <w:jc w:val="center"/>
            </w:pPr>
          </w:p>
        </w:tc>
      </w:tr>
    </w:tbl>
    <w:p w:rsidR="006C5BED" w:rsidRPr="00D07371" w:rsidRDefault="006C5BED" w:rsidP="003942CD">
      <w:pPr>
        <w:tabs>
          <w:tab w:val="clear" w:pos="1134"/>
          <w:tab w:val="clear" w:pos="1871"/>
          <w:tab w:val="clear" w:pos="2268"/>
          <w:tab w:val="center" w:pos="7080"/>
        </w:tabs>
        <w:spacing w:before="400"/>
        <w:rPr>
          <w:bCs/>
        </w:rPr>
      </w:pPr>
      <w:r w:rsidRPr="00D07371">
        <w:rPr>
          <w:bCs/>
        </w:rPr>
        <w:tab/>
        <w:t>Sr. Akira Hashimoto</w:t>
      </w:r>
      <w:r w:rsidRPr="00D07371">
        <w:rPr>
          <w:bCs/>
        </w:rPr>
        <w:br/>
      </w:r>
      <w:r w:rsidRPr="00D07371">
        <w:rPr>
          <w:bCs/>
        </w:rPr>
        <w:tab/>
        <w:t>Presidente de la AR-15</w:t>
      </w:r>
    </w:p>
    <w:sectPr w:rsidR="006C5BED" w:rsidRPr="00D07371">
      <w:headerReference w:type="default" r:id="rId23"/>
      <w:footerReference w:type="even" r:id="rId24"/>
      <w:footerReference w:type="default" r:id="rId25"/>
      <w:footerReference w:type="first" r:id="rId26"/>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2E4" w:rsidRDefault="006502E4">
      <w:r>
        <w:separator/>
      </w:r>
    </w:p>
  </w:endnote>
  <w:endnote w:type="continuationSeparator" w:id="0">
    <w:p w:rsidR="006502E4" w:rsidRDefault="0065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ACE" w:rsidRPr="00595E1B" w:rsidRDefault="00020ACE">
    <w:r>
      <w:fldChar w:fldCharType="begin"/>
    </w:r>
    <w:r w:rsidRPr="00595E1B">
      <w:instrText xml:space="preserve"> FILENAME \p  \* MERGEFORMAT </w:instrText>
    </w:r>
    <w:r>
      <w:fldChar w:fldCharType="separate"/>
    </w:r>
    <w:r w:rsidR="00595E1B">
      <w:rPr>
        <w:noProof/>
      </w:rPr>
      <w:t>P:\ESP\ITU-R\CONF-R\AR15\PLEN\000\068S.docx</w:t>
    </w:r>
    <w:r>
      <w:fldChar w:fldCharType="end"/>
    </w:r>
    <w:r w:rsidRPr="00595E1B">
      <w:tab/>
    </w:r>
    <w:r>
      <w:fldChar w:fldCharType="begin"/>
    </w:r>
    <w:r>
      <w:instrText xml:space="preserve"> SAVEDATE \@ DD.MM.YY </w:instrText>
    </w:r>
    <w:r>
      <w:fldChar w:fldCharType="separate"/>
    </w:r>
    <w:r w:rsidR="00BB65B4">
      <w:rPr>
        <w:noProof/>
      </w:rPr>
      <w:t>28.10.15</w:t>
    </w:r>
    <w:r>
      <w:fldChar w:fldCharType="end"/>
    </w:r>
    <w:r w:rsidRPr="00595E1B">
      <w:tab/>
    </w:r>
    <w:r>
      <w:fldChar w:fldCharType="begin"/>
    </w:r>
    <w:r>
      <w:instrText xml:space="preserve"> PRINTDATE \@ DD.MM.YY </w:instrText>
    </w:r>
    <w:r>
      <w:fldChar w:fldCharType="separate"/>
    </w:r>
    <w:r w:rsidR="00595E1B">
      <w:rPr>
        <w:noProof/>
      </w:rPr>
      <w:t>28.10.15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ED" w:rsidRDefault="000068B9" w:rsidP="006C5BED">
    <w:pPr>
      <w:pStyle w:val="Footer"/>
    </w:pPr>
    <w:r>
      <w:fldChar w:fldCharType="begin"/>
    </w:r>
    <w:r>
      <w:instrText xml:space="preserve"> FILENAME \p  \* MERGEFORMAT </w:instrText>
    </w:r>
    <w:r>
      <w:fldChar w:fldCharType="separate"/>
    </w:r>
    <w:r w:rsidR="00595E1B">
      <w:t>P:\ESP\ITU-R\CONF-R\AR15\PLEN\000\068S.docx</w:t>
    </w:r>
    <w:r>
      <w:fldChar w:fldCharType="end"/>
    </w:r>
    <w:r w:rsidR="006C5BED">
      <w:t xml:space="preserve"> (389372)</w:t>
    </w:r>
    <w:r w:rsidR="006C5BED">
      <w:tab/>
    </w:r>
    <w:r w:rsidR="006C5BED">
      <w:fldChar w:fldCharType="begin"/>
    </w:r>
    <w:r w:rsidR="006C5BED">
      <w:instrText xml:space="preserve"> SAVEDATE \@ DD.MM.YY </w:instrText>
    </w:r>
    <w:r w:rsidR="006C5BED">
      <w:fldChar w:fldCharType="separate"/>
    </w:r>
    <w:r w:rsidR="00BB65B4">
      <w:t>28.10.15</w:t>
    </w:r>
    <w:r w:rsidR="006C5BED">
      <w:fldChar w:fldCharType="end"/>
    </w:r>
    <w:r w:rsidR="006C5BED">
      <w:tab/>
    </w:r>
    <w:r w:rsidR="006C5BED">
      <w:fldChar w:fldCharType="begin"/>
    </w:r>
    <w:r w:rsidR="006C5BED">
      <w:instrText xml:space="preserve"> PRINTDATE \@ DD.MM.YY </w:instrText>
    </w:r>
    <w:r w:rsidR="006C5BED">
      <w:fldChar w:fldCharType="separate"/>
    </w:r>
    <w:r w:rsidR="00595E1B">
      <w:t>28.10.15</w:t>
    </w:r>
    <w:r w:rsidR="006C5BED">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ED" w:rsidRDefault="00FD6370">
    <w:pPr>
      <w:pStyle w:val="Footer"/>
    </w:pPr>
    <w:fldSimple w:instr=" FILENAME \p  \* MERGEFORMAT ">
      <w:r w:rsidR="00595E1B">
        <w:t>P:\ESP\ITU-R\CONF-R\AR15\PLEN\000\068S.docx</w:t>
      </w:r>
    </w:fldSimple>
    <w:r w:rsidR="006C5BED">
      <w:t xml:space="preserve"> (389372)</w:t>
    </w:r>
    <w:r w:rsidR="006C5BED">
      <w:tab/>
    </w:r>
    <w:r w:rsidR="006C5BED">
      <w:fldChar w:fldCharType="begin"/>
    </w:r>
    <w:r w:rsidR="006C5BED">
      <w:instrText xml:space="preserve"> SAVEDATE \@ DD.MM.YY </w:instrText>
    </w:r>
    <w:r w:rsidR="006C5BED">
      <w:fldChar w:fldCharType="separate"/>
    </w:r>
    <w:r w:rsidR="00BB65B4">
      <w:t>28.10.15</w:t>
    </w:r>
    <w:r w:rsidR="006C5BED">
      <w:fldChar w:fldCharType="end"/>
    </w:r>
    <w:r w:rsidR="006C5BED">
      <w:tab/>
    </w:r>
    <w:r w:rsidR="006C5BED">
      <w:fldChar w:fldCharType="begin"/>
    </w:r>
    <w:r w:rsidR="006C5BED">
      <w:instrText xml:space="preserve"> PRINTDATE \@ DD.MM.YY </w:instrText>
    </w:r>
    <w:r w:rsidR="006C5BED">
      <w:fldChar w:fldCharType="separate"/>
    </w:r>
    <w:r w:rsidR="00595E1B">
      <w:t>28.10.15</w:t>
    </w:r>
    <w:r w:rsidR="006C5BE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2E4" w:rsidRDefault="006502E4">
      <w:r>
        <w:rPr>
          <w:b/>
        </w:rPr>
        <w:t>_______________</w:t>
      </w:r>
    </w:p>
  </w:footnote>
  <w:footnote w:type="continuationSeparator" w:id="0">
    <w:p w:rsidR="006502E4" w:rsidRDefault="00650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73C" w:rsidRDefault="0075573C" w:rsidP="006C195C">
    <w:pPr>
      <w:pStyle w:val="Header"/>
    </w:pPr>
    <w:r>
      <w:fldChar w:fldCharType="begin"/>
    </w:r>
    <w:r>
      <w:instrText xml:space="preserve"> PAGE  \* MERGEFORMAT </w:instrText>
    </w:r>
    <w:r>
      <w:fldChar w:fldCharType="separate"/>
    </w:r>
    <w:r w:rsidR="000068B9">
      <w:rPr>
        <w:noProof/>
      </w:rPr>
      <w:t>3</w:t>
    </w:r>
    <w:r>
      <w:fldChar w:fldCharType="end"/>
    </w:r>
  </w:p>
  <w:p w:rsidR="0075573C" w:rsidRDefault="0075573C">
    <w:pPr>
      <w:pStyle w:val="Header"/>
    </w:pPr>
    <w:r>
      <w:t>RA15/</w:t>
    </w:r>
    <w:r w:rsidR="00FD6370">
      <w:t>PLEN/68</w:t>
    </w:r>
    <w: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intFractionalCharacterWidth/>
  <w:embedSystemFonts/>
  <w:mirrorMargin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2E4"/>
    <w:rsid w:val="000068B9"/>
    <w:rsid w:val="00012B52"/>
    <w:rsid w:val="00016A7C"/>
    <w:rsid w:val="00020ACE"/>
    <w:rsid w:val="000A4FA5"/>
    <w:rsid w:val="001721DD"/>
    <w:rsid w:val="002334F2"/>
    <w:rsid w:val="002B6243"/>
    <w:rsid w:val="003942CD"/>
    <w:rsid w:val="00466F3C"/>
    <w:rsid w:val="005335D1"/>
    <w:rsid w:val="005648DF"/>
    <w:rsid w:val="00595E1B"/>
    <w:rsid w:val="005C4F7E"/>
    <w:rsid w:val="006050EE"/>
    <w:rsid w:val="006502E4"/>
    <w:rsid w:val="00693CB4"/>
    <w:rsid w:val="006C195C"/>
    <w:rsid w:val="006C5BED"/>
    <w:rsid w:val="0075573C"/>
    <w:rsid w:val="00757014"/>
    <w:rsid w:val="008246E6"/>
    <w:rsid w:val="008E02B6"/>
    <w:rsid w:val="009630C4"/>
    <w:rsid w:val="00A94BFF"/>
    <w:rsid w:val="00AF7660"/>
    <w:rsid w:val="00BB65B4"/>
    <w:rsid w:val="00BF1023"/>
    <w:rsid w:val="00C278F8"/>
    <w:rsid w:val="00DE35E9"/>
    <w:rsid w:val="00E01901"/>
    <w:rsid w:val="00EB5C7B"/>
    <w:rsid w:val="00FD63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2715C6D-FCD4-4A06-87AE-93B7925A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0C4"/>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9630C4"/>
    <w:pPr>
      <w:keepNext/>
      <w:keepLines/>
      <w:spacing w:before="280"/>
      <w:ind w:left="1134" w:hanging="1134"/>
      <w:outlineLvl w:val="0"/>
    </w:pPr>
    <w:rPr>
      <w:b/>
      <w:sz w:val="28"/>
    </w:rPr>
  </w:style>
  <w:style w:type="paragraph" w:styleId="Heading2">
    <w:name w:val="heading 2"/>
    <w:basedOn w:val="Heading1"/>
    <w:next w:val="Normal"/>
    <w:qFormat/>
    <w:rsid w:val="009630C4"/>
    <w:pPr>
      <w:spacing w:before="200"/>
      <w:outlineLvl w:val="1"/>
    </w:pPr>
    <w:rPr>
      <w:sz w:val="24"/>
    </w:rPr>
  </w:style>
  <w:style w:type="paragraph" w:styleId="Heading3">
    <w:name w:val="heading 3"/>
    <w:basedOn w:val="Heading1"/>
    <w:next w:val="Normal"/>
    <w:qFormat/>
    <w:rsid w:val="009630C4"/>
    <w:pPr>
      <w:tabs>
        <w:tab w:val="clear" w:pos="1134"/>
      </w:tabs>
      <w:spacing w:before="200"/>
      <w:outlineLvl w:val="2"/>
    </w:pPr>
    <w:rPr>
      <w:sz w:val="24"/>
    </w:rPr>
  </w:style>
  <w:style w:type="paragraph" w:styleId="Heading4">
    <w:name w:val="heading 4"/>
    <w:basedOn w:val="Heading3"/>
    <w:next w:val="Normal"/>
    <w:qFormat/>
    <w:rsid w:val="009630C4"/>
    <w:pPr>
      <w:outlineLvl w:val="3"/>
    </w:pPr>
  </w:style>
  <w:style w:type="paragraph" w:styleId="Heading5">
    <w:name w:val="heading 5"/>
    <w:basedOn w:val="Heading4"/>
    <w:next w:val="Normal"/>
    <w:qFormat/>
    <w:rsid w:val="009630C4"/>
    <w:pPr>
      <w:outlineLvl w:val="4"/>
    </w:pPr>
  </w:style>
  <w:style w:type="paragraph" w:styleId="Heading6">
    <w:name w:val="heading 6"/>
    <w:basedOn w:val="Heading4"/>
    <w:next w:val="Normal"/>
    <w:qFormat/>
    <w:rsid w:val="009630C4"/>
    <w:pPr>
      <w:outlineLvl w:val="5"/>
    </w:pPr>
  </w:style>
  <w:style w:type="paragraph" w:styleId="Heading7">
    <w:name w:val="heading 7"/>
    <w:basedOn w:val="Heading6"/>
    <w:next w:val="Normal"/>
    <w:qFormat/>
    <w:rsid w:val="009630C4"/>
    <w:pPr>
      <w:outlineLvl w:val="6"/>
    </w:pPr>
  </w:style>
  <w:style w:type="paragraph" w:styleId="Heading8">
    <w:name w:val="heading 8"/>
    <w:basedOn w:val="Heading6"/>
    <w:next w:val="Normal"/>
    <w:qFormat/>
    <w:rsid w:val="009630C4"/>
    <w:pPr>
      <w:outlineLvl w:val="7"/>
    </w:pPr>
  </w:style>
  <w:style w:type="paragraph" w:styleId="Heading9">
    <w:name w:val="heading 9"/>
    <w:basedOn w:val="Heading6"/>
    <w:next w:val="Normal"/>
    <w:qFormat/>
    <w:rsid w:val="009630C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9630C4"/>
    <w:pPr>
      <w:keepNext/>
      <w:keepLines/>
      <w:spacing w:before="480" w:after="80"/>
      <w:jc w:val="center"/>
    </w:pPr>
    <w:rPr>
      <w:caps/>
      <w:sz w:val="28"/>
    </w:rPr>
  </w:style>
  <w:style w:type="paragraph" w:customStyle="1" w:styleId="Annexref">
    <w:name w:val="Annex_ref"/>
    <w:basedOn w:val="Normal"/>
    <w:next w:val="Normal"/>
    <w:rsid w:val="009630C4"/>
    <w:pPr>
      <w:keepNext/>
      <w:keepLines/>
      <w:spacing w:after="280"/>
      <w:jc w:val="center"/>
    </w:pPr>
  </w:style>
  <w:style w:type="paragraph" w:customStyle="1" w:styleId="Annextitle">
    <w:name w:val="Annex_title"/>
    <w:basedOn w:val="Normal"/>
    <w:next w:val="Normal"/>
    <w:rsid w:val="009630C4"/>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9630C4"/>
    <w:rPr>
      <w:rFonts w:ascii="Times New Roman" w:hAnsi="Times New Roman"/>
      <w:b/>
    </w:rPr>
  </w:style>
  <w:style w:type="character" w:customStyle="1" w:styleId="Appref">
    <w:name w:val="App_ref"/>
    <w:basedOn w:val="DefaultParagraphFont"/>
    <w:rsid w:val="009630C4"/>
  </w:style>
  <w:style w:type="paragraph" w:customStyle="1" w:styleId="AppendixNo">
    <w:name w:val="Appendix_No"/>
    <w:basedOn w:val="AnnexNo"/>
    <w:next w:val="Annexref"/>
    <w:rsid w:val="009630C4"/>
  </w:style>
  <w:style w:type="paragraph" w:customStyle="1" w:styleId="Appendixref">
    <w:name w:val="Appendix_ref"/>
    <w:basedOn w:val="Annexref"/>
    <w:next w:val="Annextitle"/>
    <w:rsid w:val="009630C4"/>
  </w:style>
  <w:style w:type="paragraph" w:customStyle="1" w:styleId="Appendixtitle">
    <w:name w:val="Appendix_title"/>
    <w:basedOn w:val="Annextitle"/>
    <w:next w:val="Normal"/>
    <w:rsid w:val="009630C4"/>
  </w:style>
  <w:style w:type="character" w:customStyle="1" w:styleId="Artdef">
    <w:name w:val="Art_def"/>
    <w:basedOn w:val="DefaultParagraphFont"/>
    <w:rsid w:val="009630C4"/>
    <w:rPr>
      <w:rFonts w:ascii="Times New Roman" w:hAnsi="Times New Roman"/>
      <w:b/>
    </w:rPr>
  </w:style>
  <w:style w:type="paragraph" w:customStyle="1" w:styleId="Artheading">
    <w:name w:val="Art_heading"/>
    <w:basedOn w:val="Normal"/>
    <w:next w:val="Normal"/>
    <w:rsid w:val="009630C4"/>
    <w:pPr>
      <w:spacing w:before="480"/>
      <w:jc w:val="center"/>
    </w:pPr>
    <w:rPr>
      <w:rFonts w:ascii="Times New Roman Bold" w:hAnsi="Times New Roman Bold"/>
      <w:b/>
      <w:sz w:val="28"/>
    </w:rPr>
  </w:style>
  <w:style w:type="paragraph" w:customStyle="1" w:styleId="ArtNo">
    <w:name w:val="Art_No"/>
    <w:basedOn w:val="Normal"/>
    <w:next w:val="Normal"/>
    <w:rsid w:val="009630C4"/>
    <w:pPr>
      <w:keepNext/>
      <w:keepLines/>
      <w:spacing w:before="480"/>
      <w:jc w:val="center"/>
    </w:pPr>
    <w:rPr>
      <w:caps/>
      <w:sz w:val="28"/>
    </w:rPr>
  </w:style>
  <w:style w:type="character" w:customStyle="1" w:styleId="Artref">
    <w:name w:val="Art_ref"/>
    <w:basedOn w:val="DefaultParagraphFont"/>
    <w:rsid w:val="009630C4"/>
  </w:style>
  <w:style w:type="paragraph" w:customStyle="1" w:styleId="Arttitle">
    <w:name w:val="Art_title"/>
    <w:basedOn w:val="Normal"/>
    <w:next w:val="Normal"/>
    <w:rsid w:val="009630C4"/>
    <w:pPr>
      <w:keepNext/>
      <w:keepLines/>
      <w:spacing w:before="240"/>
      <w:jc w:val="center"/>
    </w:pPr>
    <w:rPr>
      <w:b/>
      <w:sz w:val="28"/>
    </w:rPr>
  </w:style>
  <w:style w:type="paragraph" w:customStyle="1" w:styleId="ASN1">
    <w:name w:val="ASN.1"/>
    <w:basedOn w:val="Normal"/>
    <w:rsid w:val="009630C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9630C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9630C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9630C4"/>
    <w:pPr>
      <w:keepNext/>
      <w:keepLines/>
      <w:spacing w:before="160"/>
      <w:ind w:left="1134"/>
    </w:pPr>
    <w:rPr>
      <w:i/>
    </w:rPr>
  </w:style>
  <w:style w:type="paragraph" w:customStyle="1" w:styleId="ChapNo">
    <w:name w:val="Chap_No"/>
    <w:basedOn w:val="ArtNo"/>
    <w:next w:val="Normal"/>
    <w:rsid w:val="009630C4"/>
    <w:rPr>
      <w:rFonts w:ascii="Times New Roman Bold" w:hAnsi="Times New Roman Bold"/>
      <w:b/>
    </w:rPr>
  </w:style>
  <w:style w:type="paragraph" w:customStyle="1" w:styleId="Chaptitle">
    <w:name w:val="Chap_title"/>
    <w:basedOn w:val="Arttitle"/>
    <w:next w:val="Normal"/>
    <w:rsid w:val="009630C4"/>
  </w:style>
  <w:style w:type="character" w:styleId="CommentReference">
    <w:name w:val="annotation reference"/>
    <w:basedOn w:val="DefaultParagraphFont"/>
    <w:rsid w:val="009630C4"/>
    <w:rPr>
      <w:sz w:val="16"/>
      <w:szCs w:val="16"/>
    </w:rPr>
  </w:style>
  <w:style w:type="paragraph" w:styleId="CommentText">
    <w:name w:val="annotation text"/>
    <w:basedOn w:val="Normal"/>
    <w:link w:val="CommentTextChar"/>
    <w:rsid w:val="009630C4"/>
    <w:rPr>
      <w:sz w:val="20"/>
    </w:rPr>
  </w:style>
  <w:style w:type="character" w:customStyle="1" w:styleId="CommentTextChar">
    <w:name w:val="Comment Text Char"/>
    <w:basedOn w:val="DefaultParagraphFont"/>
    <w:link w:val="CommentText"/>
    <w:rsid w:val="009630C4"/>
    <w:rPr>
      <w:rFonts w:ascii="Times New Roman" w:hAnsi="Times New Roman"/>
      <w:lang w:val="es-ES_tradnl" w:eastAsia="en-US"/>
    </w:rPr>
  </w:style>
  <w:style w:type="paragraph" w:customStyle="1" w:styleId="ddate">
    <w:name w:val="ddate"/>
    <w:basedOn w:val="Normal"/>
    <w:rsid w:val="009630C4"/>
    <w:pPr>
      <w:framePr w:hSpace="181" w:wrap="around" w:vAnchor="page" w:hAnchor="margin" w:y="852"/>
      <w:shd w:val="solid" w:color="FFFFFF" w:fill="FFFFFF"/>
      <w:spacing w:before="0"/>
    </w:pPr>
    <w:rPr>
      <w:b/>
      <w:bCs/>
    </w:rPr>
  </w:style>
  <w:style w:type="paragraph" w:customStyle="1" w:styleId="dnum">
    <w:name w:val="dnum"/>
    <w:basedOn w:val="Normal"/>
    <w:rsid w:val="009630C4"/>
    <w:pPr>
      <w:framePr w:hSpace="181" w:wrap="around" w:vAnchor="page" w:hAnchor="margin" w:y="852"/>
      <w:shd w:val="solid" w:color="FFFFFF" w:fill="FFFFFF"/>
    </w:pPr>
    <w:rPr>
      <w:b/>
      <w:bCs/>
    </w:rPr>
  </w:style>
  <w:style w:type="paragraph" w:customStyle="1" w:styleId="dorlang">
    <w:name w:val="dorlang"/>
    <w:basedOn w:val="Normal"/>
    <w:rsid w:val="009630C4"/>
    <w:pPr>
      <w:framePr w:hSpace="181" w:wrap="around" w:vAnchor="page" w:hAnchor="margin" w:y="852"/>
      <w:shd w:val="solid" w:color="FFFFFF" w:fill="FFFFFF"/>
      <w:spacing w:before="0"/>
    </w:pPr>
    <w:rPr>
      <w:b/>
      <w:bCs/>
    </w:rPr>
  </w:style>
  <w:style w:type="character" w:styleId="EndnoteReference">
    <w:name w:val="endnote reference"/>
    <w:basedOn w:val="DefaultParagraphFont"/>
    <w:rsid w:val="009630C4"/>
    <w:rPr>
      <w:vertAlign w:val="superscript"/>
    </w:rPr>
  </w:style>
  <w:style w:type="paragraph" w:customStyle="1" w:styleId="enumlev1">
    <w:name w:val="enumlev1"/>
    <w:basedOn w:val="Normal"/>
    <w:rsid w:val="009630C4"/>
    <w:pPr>
      <w:tabs>
        <w:tab w:val="clear" w:pos="2268"/>
        <w:tab w:val="left" w:pos="2608"/>
        <w:tab w:val="left" w:pos="3345"/>
      </w:tabs>
      <w:spacing w:before="80"/>
      <w:ind w:left="1134" w:hanging="1134"/>
    </w:pPr>
  </w:style>
  <w:style w:type="paragraph" w:customStyle="1" w:styleId="enumlev2">
    <w:name w:val="enumlev2"/>
    <w:basedOn w:val="enumlev1"/>
    <w:rsid w:val="009630C4"/>
    <w:pPr>
      <w:ind w:left="1871" w:hanging="737"/>
    </w:pPr>
  </w:style>
  <w:style w:type="paragraph" w:customStyle="1" w:styleId="enumlev3">
    <w:name w:val="enumlev3"/>
    <w:basedOn w:val="enumlev2"/>
    <w:rsid w:val="009630C4"/>
    <w:pPr>
      <w:ind w:left="2268" w:hanging="397"/>
    </w:pPr>
  </w:style>
  <w:style w:type="paragraph" w:customStyle="1" w:styleId="Equation">
    <w:name w:val="Equation"/>
    <w:basedOn w:val="Normal"/>
    <w:rsid w:val="009630C4"/>
    <w:pPr>
      <w:tabs>
        <w:tab w:val="clear" w:pos="1871"/>
        <w:tab w:val="clear" w:pos="2268"/>
        <w:tab w:val="center" w:pos="4820"/>
        <w:tab w:val="right" w:pos="9639"/>
      </w:tabs>
    </w:pPr>
  </w:style>
  <w:style w:type="paragraph" w:styleId="NormalIndent">
    <w:name w:val="Normal Indent"/>
    <w:basedOn w:val="Normal"/>
    <w:rsid w:val="009630C4"/>
    <w:pPr>
      <w:ind w:left="1134"/>
    </w:pPr>
  </w:style>
  <w:style w:type="paragraph" w:customStyle="1" w:styleId="Equationlegend">
    <w:name w:val="Equation_legend"/>
    <w:basedOn w:val="NormalIndent"/>
    <w:rsid w:val="009630C4"/>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630C4"/>
    <w:pPr>
      <w:keepNext/>
      <w:keepLines/>
      <w:jc w:val="center"/>
    </w:pPr>
  </w:style>
  <w:style w:type="paragraph" w:customStyle="1" w:styleId="Figurelegend">
    <w:name w:val="Figure_legend"/>
    <w:basedOn w:val="Normal"/>
    <w:rsid w:val="009630C4"/>
    <w:pPr>
      <w:keepNext/>
      <w:keepLines/>
      <w:spacing w:before="20" w:after="20"/>
    </w:pPr>
    <w:rPr>
      <w:sz w:val="18"/>
    </w:rPr>
  </w:style>
  <w:style w:type="paragraph" w:customStyle="1" w:styleId="FigureNo">
    <w:name w:val="Figure_No"/>
    <w:basedOn w:val="Normal"/>
    <w:next w:val="Normal"/>
    <w:rsid w:val="009630C4"/>
    <w:pPr>
      <w:keepNext/>
      <w:keepLines/>
      <w:spacing w:before="480" w:after="120"/>
      <w:jc w:val="center"/>
    </w:pPr>
    <w:rPr>
      <w:caps/>
      <w:sz w:val="20"/>
    </w:rPr>
  </w:style>
  <w:style w:type="paragraph" w:customStyle="1" w:styleId="Tabletitle">
    <w:name w:val="Table_title"/>
    <w:basedOn w:val="Normal"/>
    <w:next w:val="Tabletext"/>
    <w:rsid w:val="009630C4"/>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9630C4"/>
    <w:pPr>
      <w:spacing w:after="480"/>
    </w:pPr>
  </w:style>
  <w:style w:type="paragraph" w:customStyle="1" w:styleId="Figurewithouttitle">
    <w:name w:val="Figure_without_title"/>
    <w:basedOn w:val="FigureNo"/>
    <w:next w:val="Normal"/>
    <w:rsid w:val="009630C4"/>
    <w:pPr>
      <w:keepNext w:val="0"/>
    </w:pPr>
  </w:style>
  <w:style w:type="paragraph" w:styleId="Footer">
    <w:name w:val="footer"/>
    <w:basedOn w:val="Normal"/>
    <w:link w:val="FooterChar"/>
    <w:rsid w:val="009630C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9630C4"/>
    <w:rPr>
      <w:rFonts w:ascii="Times New Roman" w:hAnsi="Times New Roman"/>
      <w:caps/>
      <w:noProof/>
      <w:sz w:val="16"/>
      <w:lang w:val="es-ES_tradnl" w:eastAsia="en-US"/>
    </w:rPr>
  </w:style>
  <w:style w:type="paragraph" w:customStyle="1" w:styleId="FirstFooter">
    <w:name w:val="FirstFooter"/>
    <w:basedOn w:val="Footer"/>
    <w:rsid w:val="009630C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30C4"/>
    <w:rPr>
      <w:position w:val="6"/>
      <w:sz w:val="18"/>
    </w:rPr>
  </w:style>
  <w:style w:type="paragraph" w:styleId="FootnoteText">
    <w:name w:val="footnote text"/>
    <w:basedOn w:val="Normal"/>
    <w:link w:val="FootnoteTextChar"/>
    <w:rsid w:val="009630C4"/>
    <w:pPr>
      <w:keepLines/>
      <w:tabs>
        <w:tab w:val="left" w:pos="255"/>
      </w:tabs>
    </w:pPr>
  </w:style>
  <w:style w:type="character" w:customStyle="1" w:styleId="FootnoteTextChar">
    <w:name w:val="Footnote Text Char"/>
    <w:basedOn w:val="DefaultParagraphFont"/>
    <w:link w:val="FootnoteText"/>
    <w:rsid w:val="009630C4"/>
    <w:rPr>
      <w:rFonts w:ascii="Times New Roman" w:hAnsi="Times New Roman"/>
      <w:sz w:val="24"/>
      <w:lang w:val="es-ES_tradnl" w:eastAsia="en-US"/>
    </w:rPr>
  </w:style>
  <w:style w:type="paragraph" w:styleId="Header">
    <w:name w:val="header"/>
    <w:basedOn w:val="Normal"/>
    <w:link w:val="HeaderChar"/>
    <w:rsid w:val="009630C4"/>
    <w:pPr>
      <w:spacing w:before="0"/>
      <w:jc w:val="center"/>
    </w:pPr>
    <w:rPr>
      <w:sz w:val="18"/>
    </w:rPr>
  </w:style>
  <w:style w:type="character" w:customStyle="1" w:styleId="HeaderChar">
    <w:name w:val="Header Char"/>
    <w:basedOn w:val="DefaultParagraphFont"/>
    <w:link w:val="Header"/>
    <w:rsid w:val="009630C4"/>
    <w:rPr>
      <w:rFonts w:ascii="Times New Roman" w:hAnsi="Times New Roman"/>
      <w:sz w:val="18"/>
      <w:lang w:val="es-ES_tradnl" w:eastAsia="en-US"/>
    </w:rPr>
  </w:style>
  <w:style w:type="paragraph" w:customStyle="1" w:styleId="Headingb">
    <w:name w:val="Heading_b"/>
    <w:basedOn w:val="Normal"/>
    <w:next w:val="Normal"/>
    <w:rsid w:val="009630C4"/>
    <w:pPr>
      <w:keepNext/>
      <w:spacing w:before="160"/>
    </w:pPr>
    <w:rPr>
      <w:rFonts w:ascii="Times" w:hAnsi="Times"/>
      <w:b/>
    </w:rPr>
  </w:style>
  <w:style w:type="paragraph" w:customStyle="1" w:styleId="Headingi">
    <w:name w:val="Heading_i"/>
    <w:basedOn w:val="Normal"/>
    <w:next w:val="Normal"/>
    <w:rsid w:val="009630C4"/>
    <w:pPr>
      <w:keepNext/>
      <w:spacing w:before="160"/>
    </w:pPr>
    <w:rPr>
      <w:rFonts w:ascii="Times" w:hAnsi="Times"/>
      <w:i/>
    </w:rPr>
  </w:style>
  <w:style w:type="paragraph" w:styleId="Index1">
    <w:name w:val="index 1"/>
    <w:basedOn w:val="Normal"/>
    <w:next w:val="Normal"/>
    <w:rsid w:val="009630C4"/>
  </w:style>
  <w:style w:type="paragraph" w:styleId="Index2">
    <w:name w:val="index 2"/>
    <w:basedOn w:val="Normal"/>
    <w:next w:val="Normal"/>
    <w:rsid w:val="009630C4"/>
    <w:pPr>
      <w:ind w:left="283"/>
    </w:pPr>
  </w:style>
  <w:style w:type="paragraph" w:styleId="Index3">
    <w:name w:val="index 3"/>
    <w:basedOn w:val="Normal"/>
    <w:next w:val="Normal"/>
    <w:rsid w:val="009630C4"/>
    <w:pPr>
      <w:ind w:left="566"/>
    </w:pPr>
  </w:style>
  <w:style w:type="paragraph" w:styleId="Index4">
    <w:name w:val="index 4"/>
    <w:basedOn w:val="Normal"/>
    <w:next w:val="Normal"/>
    <w:rsid w:val="009630C4"/>
    <w:pPr>
      <w:ind w:left="849"/>
    </w:pPr>
  </w:style>
  <w:style w:type="paragraph" w:styleId="Index5">
    <w:name w:val="index 5"/>
    <w:basedOn w:val="Normal"/>
    <w:next w:val="Normal"/>
    <w:rsid w:val="009630C4"/>
    <w:pPr>
      <w:ind w:left="1132"/>
    </w:pPr>
  </w:style>
  <w:style w:type="paragraph" w:styleId="Index6">
    <w:name w:val="index 6"/>
    <w:basedOn w:val="Normal"/>
    <w:next w:val="Normal"/>
    <w:rsid w:val="009630C4"/>
    <w:pPr>
      <w:ind w:left="1415"/>
    </w:pPr>
  </w:style>
  <w:style w:type="paragraph" w:styleId="Index7">
    <w:name w:val="index 7"/>
    <w:basedOn w:val="Normal"/>
    <w:next w:val="Normal"/>
    <w:rsid w:val="009630C4"/>
    <w:pPr>
      <w:ind w:left="1698"/>
    </w:pPr>
  </w:style>
  <w:style w:type="paragraph" w:styleId="IndexHeading">
    <w:name w:val="index heading"/>
    <w:basedOn w:val="Normal"/>
    <w:next w:val="Index1"/>
    <w:rsid w:val="009630C4"/>
  </w:style>
  <w:style w:type="character" w:styleId="LineNumber">
    <w:name w:val="line number"/>
    <w:basedOn w:val="DefaultParagraphFont"/>
    <w:rsid w:val="009630C4"/>
  </w:style>
  <w:style w:type="paragraph" w:customStyle="1" w:styleId="Normalaftertitle">
    <w:name w:val="Normal after title"/>
    <w:basedOn w:val="Normal"/>
    <w:next w:val="Normal"/>
    <w:rsid w:val="009630C4"/>
    <w:pPr>
      <w:spacing w:before="280"/>
    </w:pPr>
  </w:style>
  <w:style w:type="paragraph" w:customStyle="1" w:styleId="Note">
    <w:name w:val="Note"/>
    <w:basedOn w:val="Normal"/>
    <w:rsid w:val="009630C4"/>
    <w:pPr>
      <w:tabs>
        <w:tab w:val="left" w:pos="284"/>
      </w:tabs>
      <w:spacing w:before="80"/>
    </w:pPr>
  </w:style>
  <w:style w:type="character" w:styleId="PageNumber">
    <w:name w:val="page number"/>
    <w:basedOn w:val="DefaultParagraphFont"/>
    <w:rsid w:val="009630C4"/>
  </w:style>
  <w:style w:type="paragraph" w:customStyle="1" w:styleId="PartNo">
    <w:name w:val="Part_No"/>
    <w:basedOn w:val="AnnexNo"/>
    <w:next w:val="Normal"/>
    <w:rsid w:val="009630C4"/>
  </w:style>
  <w:style w:type="paragraph" w:customStyle="1" w:styleId="Partref">
    <w:name w:val="Part_ref"/>
    <w:basedOn w:val="Annexref"/>
    <w:next w:val="Normal"/>
    <w:rsid w:val="009630C4"/>
  </w:style>
  <w:style w:type="paragraph" w:customStyle="1" w:styleId="Parttitle">
    <w:name w:val="Part_title"/>
    <w:basedOn w:val="Annextitle"/>
    <w:next w:val="Normalaftertitle"/>
    <w:rsid w:val="009630C4"/>
  </w:style>
  <w:style w:type="paragraph" w:customStyle="1" w:styleId="Proposal">
    <w:name w:val="Proposal"/>
    <w:basedOn w:val="Normal"/>
    <w:next w:val="Normal"/>
    <w:rsid w:val="009630C4"/>
    <w:pPr>
      <w:keepNext/>
      <w:spacing w:before="240"/>
    </w:pPr>
    <w:rPr>
      <w:rFonts w:hAnsi="Times New Roman Bold"/>
    </w:rPr>
  </w:style>
  <w:style w:type="paragraph" w:customStyle="1" w:styleId="RecNo">
    <w:name w:val="Rec_No"/>
    <w:basedOn w:val="Normal"/>
    <w:next w:val="Normal"/>
    <w:rsid w:val="009630C4"/>
    <w:pPr>
      <w:keepNext/>
      <w:keepLines/>
      <w:spacing w:before="480"/>
      <w:jc w:val="center"/>
    </w:pPr>
    <w:rPr>
      <w:caps/>
      <w:sz w:val="28"/>
    </w:rPr>
  </w:style>
  <w:style w:type="paragraph" w:customStyle="1" w:styleId="Rectitle">
    <w:name w:val="Rec_title"/>
    <w:basedOn w:val="RecNo"/>
    <w:next w:val="Normal"/>
    <w:rsid w:val="009630C4"/>
    <w:pPr>
      <w:spacing w:before="240"/>
    </w:pPr>
    <w:rPr>
      <w:rFonts w:ascii="Times New Roman Bold" w:hAnsi="Times New Roman Bold"/>
      <w:b/>
      <w:caps w:val="0"/>
    </w:rPr>
  </w:style>
  <w:style w:type="paragraph" w:customStyle="1" w:styleId="Recref">
    <w:name w:val="Rec_ref"/>
    <w:basedOn w:val="Rectitle"/>
    <w:next w:val="Normal"/>
    <w:rsid w:val="009630C4"/>
    <w:pPr>
      <w:spacing w:before="120"/>
    </w:pPr>
    <w:rPr>
      <w:rFonts w:ascii="Times New Roman" w:hAnsi="Times New Roman"/>
      <w:b w:val="0"/>
      <w:sz w:val="24"/>
    </w:rPr>
  </w:style>
  <w:style w:type="paragraph" w:customStyle="1" w:styleId="Recdate">
    <w:name w:val="Rec_date"/>
    <w:basedOn w:val="Recref"/>
    <w:next w:val="Normalaftertitle"/>
    <w:rsid w:val="009630C4"/>
    <w:pPr>
      <w:jc w:val="right"/>
    </w:pPr>
    <w:rPr>
      <w:sz w:val="22"/>
    </w:rPr>
  </w:style>
  <w:style w:type="paragraph" w:customStyle="1" w:styleId="Questiondate">
    <w:name w:val="Question_date"/>
    <w:basedOn w:val="Recdate"/>
    <w:next w:val="Normalaftertitle"/>
    <w:rsid w:val="009630C4"/>
  </w:style>
  <w:style w:type="paragraph" w:customStyle="1" w:styleId="QuestionNo">
    <w:name w:val="Question_No"/>
    <w:basedOn w:val="RecNo"/>
    <w:next w:val="Normal"/>
    <w:rsid w:val="009630C4"/>
  </w:style>
  <w:style w:type="paragraph" w:customStyle="1" w:styleId="Questionref">
    <w:name w:val="Question_ref"/>
    <w:basedOn w:val="Recref"/>
    <w:next w:val="Questiondate"/>
    <w:rsid w:val="009630C4"/>
  </w:style>
  <w:style w:type="paragraph" w:customStyle="1" w:styleId="Questiontitle">
    <w:name w:val="Question_title"/>
    <w:basedOn w:val="Rectitle"/>
    <w:next w:val="Questionref"/>
    <w:rsid w:val="009630C4"/>
  </w:style>
  <w:style w:type="paragraph" w:customStyle="1" w:styleId="Reasons">
    <w:name w:val="Reasons"/>
    <w:basedOn w:val="Normal"/>
    <w:rsid w:val="009630C4"/>
    <w:pPr>
      <w:tabs>
        <w:tab w:val="clear" w:pos="1871"/>
        <w:tab w:val="clear" w:pos="2268"/>
        <w:tab w:val="left" w:pos="1588"/>
        <w:tab w:val="left" w:pos="1985"/>
      </w:tabs>
    </w:pPr>
  </w:style>
  <w:style w:type="character" w:customStyle="1" w:styleId="Recdef">
    <w:name w:val="Rec_def"/>
    <w:basedOn w:val="DefaultParagraphFont"/>
    <w:rsid w:val="009630C4"/>
    <w:rPr>
      <w:b/>
    </w:rPr>
  </w:style>
  <w:style w:type="paragraph" w:customStyle="1" w:styleId="Reftext">
    <w:name w:val="Ref_text"/>
    <w:basedOn w:val="Normal"/>
    <w:rsid w:val="009630C4"/>
    <w:pPr>
      <w:ind w:left="1134" w:hanging="1134"/>
    </w:pPr>
  </w:style>
  <w:style w:type="paragraph" w:customStyle="1" w:styleId="Reftitle">
    <w:name w:val="Ref_title"/>
    <w:basedOn w:val="Normal"/>
    <w:next w:val="Reftext"/>
    <w:rsid w:val="009630C4"/>
    <w:pPr>
      <w:spacing w:before="480"/>
      <w:jc w:val="center"/>
    </w:pPr>
    <w:rPr>
      <w:caps/>
    </w:rPr>
  </w:style>
  <w:style w:type="paragraph" w:customStyle="1" w:styleId="Repdate">
    <w:name w:val="Rep_date"/>
    <w:basedOn w:val="Recdate"/>
    <w:next w:val="Normalaftertitle"/>
    <w:rsid w:val="009630C4"/>
  </w:style>
  <w:style w:type="paragraph" w:customStyle="1" w:styleId="RepNo">
    <w:name w:val="Rep_No"/>
    <w:basedOn w:val="RecNo"/>
    <w:next w:val="Normal"/>
    <w:rsid w:val="009630C4"/>
  </w:style>
  <w:style w:type="paragraph" w:customStyle="1" w:styleId="Repref">
    <w:name w:val="Rep_ref"/>
    <w:basedOn w:val="Recref"/>
    <w:next w:val="Repdate"/>
    <w:rsid w:val="009630C4"/>
  </w:style>
  <w:style w:type="paragraph" w:customStyle="1" w:styleId="Reptitle">
    <w:name w:val="Rep_title"/>
    <w:basedOn w:val="Rectitle"/>
    <w:next w:val="Repref"/>
    <w:rsid w:val="009630C4"/>
  </w:style>
  <w:style w:type="paragraph" w:customStyle="1" w:styleId="Resdate">
    <w:name w:val="Res_date"/>
    <w:basedOn w:val="Recdate"/>
    <w:next w:val="Normalaftertitle"/>
    <w:rsid w:val="009630C4"/>
  </w:style>
  <w:style w:type="character" w:customStyle="1" w:styleId="Resdef">
    <w:name w:val="Res_def"/>
    <w:basedOn w:val="DefaultParagraphFont"/>
    <w:rsid w:val="009630C4"/>
    <w:rPr>
      <w:rFonts w:ascii="Times New Roman" w:hAnsi="Times New Roman"/>
      <w:b/>
    </w:rPr>
  </w:style>
  <w:style w:type="paragraph" w:customStyle="1" w:styleId="ResNo">
    <w:name w:val="Res_No"/>
    <w:basedOn w:val="RecNo"/>
    <w:next w:val="Normal"/>
    <w:rsid w:val="009630C4"/>
  </w:style>
  <w:style w:type="paragraph" w:customStyle="1" w:styleId="Resref">
    <w:name w:val="Res_ref"/>
    <w:basedOn w:val="Recref"/>
    <w:next w:val="Resdate"/>
    <w:rsid w:val="009630C4"/>
  </w:style>
  <w:style w:type="paragraph" w:customStyle="1" w:styleId="Restitle">
    <w:name w:val="Res_title"/>
    <w:basedOn w:val="Rectitle"/>
    <w:next w:val="Resref"/>
    <w:rsid w:val="009630C4"/>
  </w:style>
  <w:style w:type="paragraph" w:customStyle="1" w:styleId="Section1">
    <w:name w:val="Section_1"/>
    <w:basedOn w:val="Normal"/>
    <w:rsid w:val="009630C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630C4"/>
    <w:rPr>
      <w:b w:val="0"/>
      <w:i/>
    </w:rPr>
  </w:style>
  <w:style w:type="paragraph" w:customStyle="1" w:styleId="Section3">
    <w:name w:val="Section_3"/>
    <w:basedOn w:val="Section1"/>
    <w:rsid w:val="009630C4"/>
    <w:rPr>
      <w:b w:val="0"/>
    </w:rPr>
  </w:style>
  <w:style w:type="paragraph" w:customStyle="1" w:styleId="SectionNo">
    <w:name w:val="Section_No"/>
    <w:basedOn w:val="AnnexNo"/>
    <w:next w:val="Normal"/>
    <w:rsid w:val="009630C4"/>
  </w:style>
  <w:style w:type="paragraph" w:customStyle="1" w:styleId="Sectiontitle">
    <w:name w:val="Section_title"/>
    <w:basedOn w:val="Annextitle"/>
    <w:next w:val="Normalaftertitle"/>
    <w:rsid w:val="009630C4"/>
  </w:style>
  <w:style w:type="paragraph" w:customStyle="1" w:styleId="Source">
    <w:name w:val="Source"/>
    <w:basedOn w:val="Normal"/>
    <w:next w:val="Normal"/>
    <w:rsid w:val="009630C4"/>
    <w:pPr>
      <w:spacing w:before="840"/>
      <w:jc w:val="center"/>
    </w:pPr>
    <w:rPr>
      <w:b/>
      <w:sz w:val="28"/>
    </w:rPr>
  </w:style>
  <w:style w:type="paragraph" w:customStyle="1" w:styleId="SpecialFooter">
    <w:name w:val="Special Footer"/>
    <w:basedOn w:val="Footer"/>
    <w:rsid w:val="009630C4"/>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630C4"/>
    <w:rPr>
      <w:b/>
      <w:color w:val="auto"/>
      <w:sz w:val="20"/>
    </w:rPr>
  </w:style>
  <w:style w:type="paragraph" w:customStyle="1" w:styleId="Tablehead">
    <w:name w:val="Table_head"/>
    <w:basedOn w:val="Tabletext"/>
    <w:next w:val="Tabletext"/>
    <w:rsid w:val="009630C4"/>
    <w:pPr>
      <w:keepNext/>
      <w:spacing w:before="80" w:after="80"/>
      <w:jc w:val="center"/>
    </w:pPr>
    <w:rPr>
      <w:b/>
    </w:rPr>
  </w:style>
  <w:style w:type="paragraph" w:customStyle="1" w:styleId="Tablelegend">
    <w:name w:val="Table_legend"/>
    <w:basedOn w:val="Tabletext"/>
    <w:rsid w:val="009630C4"/>
    <w:pPr>
      <w:tabs>
        <w:tab w:val="clear" w:pos="284"/>
      </w:tabs>
      <w:spacing w:before="120"/>
    </w:pPr>
  </w:style>
  <w:style w:type="paragraph" w:customStyle="1" w:styleId="TableNo">
    <w:name w:val="Table_No"/>
    <w:basedOn w:val="Normal"/>
    <w:next w:val="Tabletitle"/>
    <w:rsid w:val="009630C4"/>
    <w:pPr>
      <w:keepNext/>
      <w:spacing w:before="560" w:after="120"/>
      <w:jc w:val="center"/>
    </w:pPr>
    <w:rPr>
      <w:caps/>
      <w:sz w:val="20"/>
    </w:rPr>
  </w:style>
  <w:style w:type="paragraph" w:customStyle="1" w:styleId="Tableref">
    <w:name w:val="Table_ref"/>
    <w:basedOn w:val="Normal"/>
    <w:next w:val="Tabletitle"/>
    <w:rsid w:val="009630C4"/>
    <w:pPr>
      <w:keepNext/>
      <w:spacing w:before="560"/>
      <w:jc w:val="center"/>
    </w:pPr>
    <w:rPr>
      <w:sz w:val="20"/>
    </w:rPr>
  </w:style>
  <w:style w:type="paragraph" w:customStyle="1" w:styleId="TableTextS5">
    <w:name w:val="Table_TextS5"/>
    <w:basedOn w:val="Normal"/>
    <w:rsid w:val="009630C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9630C4"/>
    <w:pPr>
      <w:tabs>
        <w:tab w:val="left" w:pos="567"/>
        <w:tab w:val="left" w:pos="1701"/>
        <w:tab w:val="left" w:pos="2835"/>
      </w:tabs>
      <w:spacing w:before="240"/>
    </w:pPr>
    <w:rPr>
      <w:b w:val="0"/>
      <w:caps/>
    </w:rPr>
  </w:style>
  <w:style w:type="paragraph" w:customStyle="1" w:styleId="Title2">
    <w:name w:val="Title 2"/>
    <w:basedOn w:val="Source"/>
    <w:next w:val="Normal"/>
    <w:rsid w:val="009630C4"/>
    <w:pPr>
      <w:overflowPunct/>
      <w:autoSpaceDE/>
      <w:autoSpaceDN/>
      <w:adjustRightInd/>
      <w:spacing w:before="480"/>
      <w:textAlignment w:val="auto"/>
    </w:pPr>
    <w:rPr>
      <w:b w:val="0"/>
      <w:caps/>
    </w:rPr>
  </w:style>
  <w:style w:type="paragraph" w:customStyle="1" w:styleId="Title3">
    <w:name w:val="Title 3"/>
    <w:basedOn w:val="Title2"/>
    <w:next w:val="Normal"/>
    <w:rsid w:val="009630C4"/>
    <w:pPr>
      <w:spacing w:before="240"/>
    </w:pPr>
    <w:rPr>
      <w:caps w:val="0"/>
    </w:rPr>
  </w:style>
  <w:style w:type="paragraph" w:customStyle="1" w:styleId="Title4">
    <w:name w:val="Title 4"/>
    <w:basedOn w:val="Title3"/>
    <w:next w:val="Heading1"/>
    <w:rsid w:val="009630C4"/>
    <w:rPr>
      <w:b/>
    </w:rPr>
  </w:style>
  <w:style w:type="paragraph" w:customStyle="1" w:styleId="toc0">
    <w:name w:val="toc 0"/>
    <w:basedOn w:val="Normal"/>
    <w:next w:val="TOC1"/>
    <w:rsid w:val="009630C4"/>
    <w:pPr>
      <w:tabs>
        <w:tab w:val="clear" w:pos="1134"/>
        <w:tab w:val="clear" w:pos="1871"/>
        <w:tab w:val="clear" w:pos="2268"/>
        <w:tab w:val="right" w:pos="9781"/>
      </w:tabs>
    </w:pPr>
    <w:rPr>
      <w:b/>
    </w:rPr>
  </w:style>
  <w:style w:type="paragraph" w:styleId="TOC1">
    <w:name w:val="toc 1"/>
    <w:basedOn w:val="Normal"/>
    <w:rsid w:val="009630C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630C4"/>
    <w:pPr>
      <w:spacing w:before="120"/>
    </w:pPr>
  </w:style>
  <w:style w:type="paragraph" w:styleId="TOC3">
    <w:name w:val="toc 3"/>
    <w:basedOn w:val="TOC2"/>
    <w:rsid w:val="009630C4"/>
  </w:style>
  <w:style w:type="paragraph" w:styleId="TOC4">
    <w:name w:val="toc 4"/>
    <w:basedOn w:val="TOC3"/>
    <w:rsid w:val="009630C4"/>
  </w:style>
  <w:style w:type="paragraph" w:styleId="TOC5">
    <w:name w:val="toc 5"/>
    <w:basedOn w:val="TOC4"/>
    <w:rsid w:val="009630C4"/>
  </w:style>
  <w:style w:type="paragraph" w:styleId="TOC6">
    <w:name w:val="toc 6"/>
    <w:basedOn w:val="TOC4"/>
    <w:rsid w:val="009630C4"/>
  </w:style>
  <w:style w:type="paragraph" w:styleId="TOC7">
    <w:name w:val="toc 7"/>
    <w:basedOn w:val="TOC4"/>
    <w:rsid w:val="009630C4"/>
  </w:style>
  <w:style w:type="paragraph" w:styleId="TOC8">
    <w:name w:val="toc 8"/>
    <w:basedOn w:val="TOC4"/>
    <w:rsid w:val="009630C4"/>
  </w:style>
  <w:style w:type="paragraph" w:customStyle="1" w:styleId="headingb0">
    <w:name w:val="heading_b"/>
    <w:basedOn w:val="Heading3"/>
    <w:next w:val="Normal"/>
    <w:rsid w:val="006C5BED"/>
    <w:pPr>
      <w:tabs>
        <w:tab w:val="clear" w:pos="1871"/>
        <w:tab w:val="clear" w:pos="2268"/>
        <w:tab w:val="left" w:pos="794"/>
        <w:tab w:val="left" w:pos="2127"/>
        <w:tab w:val="left" w:pos="2410"/>
        <w:tab w:val="left" w:pos="2921"/>
        <w:tab w:val="left" w:pos="3261"/>
      </w:tabs>
      <w:spacing w:before="160"/>
      <w:ind w:left="0" w:firstLine="0"/>
      <w:outlineLvl w:val="9"/>
    </w:pPr>
    <w:rPr>
      <w:lang w:val="en-GB"/>
    </w:rPr>
  </w:style>
  <w:style w:type="character" w:styleId="Hyperlink">
    <w:name w:val="Hyperlink"/>
    <w:basedOn w:val="DefaultParagraphFont"/>
    <w:unhideWhenUsed/>
    <w:rsid w:val="006C5B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md/R15-RA15-ADM-0005/en" TargetMode="External"/><Relationship Id="rId18" Type="http://schemas.openxmlformats.org/officeDocument/2006/relationships/hyperlink" Target="http://www.itu.int/md/R15-RA15-C-0002/en"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itu.int/md/R15-RA15-C-0005/en" TargetMode="External"/><Relationship Id="rId7" Type="http://schemas.openxmlformats.org/officeDocument/2006/relationships/endnotes" Target="endnotes.xml"/><Relationship Id="rId12" Type="http://schemas.openxmlformats.org/officeDocument/2006/relationships/hyperlink" Target="http://www.itu.int/md/R15-RA15-ADM-0007/en" TargetMode="External"/><Relationship Id="rId17" Type="http://schemas.openxmlformats.org/officeDocument/2006/relationships/hyperlink" Target="http://www.itu.int/md/R15-RA15-C-0001/e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tu.int/md/R15-RA15-C-0007/en" TargetMode="External"/><Relationship Id="rId20" Type="http://schemas.openxmlformats.org/officeDocument/2006/relationships/hyperlink" Target="http://www.itu.int/md/R15-RA15-C-0004/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R15-RA15-ADM-0008/e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tu.int/md/R15-RA15-C-0001/en"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itu.int/md/R15-RA15-ADM-0004/en" TargetMode="External"/><Relationship Id="rId19" Type="http://schemas.openxmlformats.org/officeDocument/2006/relationships/hyperlink" Target="http://www.itu.int/md/R15-RA15-C-0003/en" TargetMode="External"/><Relationship Id="rId4" Type="http://schemas.openxmlformats.org/officeDocument/2006/relationships/settings" Target="settings.xml"/><Relationship Id="rId9" Type="http://schemas.openxmlformats.org/officeDocument/2006/relationships/hyperlink" Target="http://www.itu.int/md/R15-RA15-ADM-0003/en" TargetMode="External"/><Relationship Id="rId14" Type="http://schemas.openxmlformats.org/officeDocument/2006/relationships/hyperlink" Target="http://www.itu.int/md/R15-RA15-ADM-0006/en" TargetMode="External"/><Relationship Id="rId22" Type="http://schemas.openxmlformats.org/officeDocument/2006/relationships/hyperlink" Target="http://www.itu.int/md/R15-RA15-INF-0001/en"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efeli\AppData\Roaming\Microsoft\Templates\POOL%20S%20-%20ITU\PS_RA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BFBA2-3A05-4B20-904B-DD7206979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PS_RA15.dotx</Template>
  <TotalTime>54</TotalTime>
  <Pages>3</Pages>
  <Words>992</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Unión Internacional de Telecomunicaciones (UIT)</Company>
  <LinksUpToDate>false</LinksUpToDate>
  <CharactersWithSpaces>7079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Samblea de Radiocomunicaciones - 2012</dc:subject>
  <dc:creator>Spanish</dc:creator>
  <cp:keywords/>
  <dc:description>PS_RA07.dot  Para: _x000d_Fecha del documento: _x000d_Registrado por MM-43480 a 16:09:38 el 16.10.07</dc:description>
  <cp:lastModifiedBy>Spanish</cp:lastModifiedBy>
  <cp:revision>7</cp:revision>
  <cp:lastPrinted>2015-10-28T12:06:00Z</cp:lastPrinted>
  <dcterms:created xsi:type="dcterms:W3CDTF">2015-10-28T11:36:00Z</dcterms:created>
  <dcterms:modified xsi:type="dcterms:W3CDTF">2015-10-28T15:42:00Z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PS_RA07.dot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