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943EBD" w:rsidRPr="00877D12" w:rsidTr="000F5994">
        <w:trPr>
          <w:cantSplit/>
        </w:trPr>
        <w:tc>
          <w:tcPr>
            <w:tcW w:w="6379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652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65BB14A2" wp14:editId="5513764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:rsidTr="000F5994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:rsidTr="000F5994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5E0A4C" w:rsidTr="000F5994">
        <w:trPr>
          <w:cantSplit/>
          <w:trHeight w:val="23"/>
        </w:trPr>
        <w:tc>
          <w:tcPr>
            <w:tcW w:w="6379" w:type="dxa"/>
            <w:vMerge w:val="restart"/>
          </w:tcPr>
          <w:p w:rsidR="00943EBD" w:rsidRPr="00877D12" w:rsidRDefault="00B653C8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942D25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652" w:type="dxa"/>
          </w:tcPr>
          <w:p w:rsidR="00943EBD" w:rsidRPr="000F5994" w:rsidRDefault="00943EBD" w:rsidP="0046499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0F5994"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r w:rsidR="000F5994" w:rsidRPr="000F5994">
              <w:rPr>
                <w:rFonts w:ascii="Verdana" w:hAnsi="Verdana"/>
                <w:b/>
                <w:sz w:val="20"/>
                <w:lang w:val="es-ES"/>
              </w:rPr>
              <w:t>RA15/PLEN/34(Add.</w:t>
            </w:r>
            <w:r w:rsidR="00464997">
              <w:rPr>
                <w:rFonts w:ascii="Verdana" w:hAnsi="Verdana"/>
                <w:b/>
                <w:sz w:val="20"/>
                <w:lang w:val="es-ES"/>
              </w:rPr>
              <w:t>5</w:t>
            </w:r>
            <w:r w:rsidR="000F5994">
              <w:rPr>
                <w:rFonts w:ascii="Verdana" w:hAnsi="Verdana"/>
                <w:b/>
                <w:sz w:val="20"/>
                <w:lang w:val="es-ES"/>
              </w:rPr>
              <w:t>)</w:t>
            </w:r>
            <w:r w:rsidRPr="000F5994">
              <w:rPr>
                <w:rFonts w:ascii="Verdana" w:hAnsi="Verdana"/>
                <w:b/>
                <w:sz w:val="20"/>
                <w:lang w:val="es-ES" w:eastAsia="zh-CN"/>
              </w:rPr>
              <w:t>-C</w:t>
            </w:r>
          </w:p>
        </w:tc>
      </w:tr>
      <w:tr w:rsidR="00943EBD" w:rsidRPr="000F5994" w:rsidTr="000F5994">
        <w:trPr>
          <w:cantSplit/>
          <w:trHeight w:val="23"/>
        </w:trPr>
        <w:tc>
          <w:tcPr>
            <w:tcW w:w="6379" w:type="dxa"/>
            <w:vMerge/>
          </w:tcPr>
          <w:p w:rsidR="00943EBD" w:rsidRPr="000F5994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52" w:type="dxa"/>
          </w:tcPr>
          <w:p w:rsidR="00943EBD" w:rsidRPr="000F5994" w:rsidRDefault="00943EBD" w:rsidP="001A50F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s-ES" w:eastAsia="zh-CN"/>
              </w:rPr>
            </w:pPr>
            <w:r w:rsidRPr="000F5994">
              <w:rPr>
                <w:rFonts w:ascii="Verdana" w:hAnsi="Verdana"/>
                <w:b/>
                <w:sz w:val="20"/>
                <w:lang w:val="es-ES" w:eastAsia="zh-CN"/>
              </w:rPr>
              <w:t>20</w:t>
            </w:r>
            <w:r w:rsidR="00FF7A70" w:rsidRPr="000F5994">
              <w:rPr>
                <w:rFonts w:ascii="Verdana" w:hAnsi="Verdana"/>
                <w:b/>
                <w:sz w:val="20"/>
                <w:lang w:val="es-ES" w:eastAsia="zh-CN"/>
              </w:rPr>
              <w:t>1</w:t>
            </w:r>
            <w:r w:rsidR="001A50F9" w:rsidRPr="000F5994">
              <w:rPr>
                <w:rFonts w:ascii="Verdana" w:hAnsi="Verdana"/>
                <w:b/>
                <w:sz w:val="20"/>
                <w:lang w:val="es-ES"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0F5994">
              <w:rPr>
                <w:rFonts w:ascii="Verdana" w:hAnsi="Verdana"/>
                <w:b/>
                <w:sz w:val="20"/>
                <w:lang w:val="es-ES"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0F5994">
              <w:rPr>
                <w:rFonts w:ascii="Verdana" w:hAnsi="Verdana"/>
                <w:b/>
                <w:sz w:val="20"/>
                <w:lang w:val="es-ES" w:eastAsia="zh-CN"/>
              </w:rPr>
              <w:t>13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0F5994" w:rsidTr="000F5994">
        <w:trPr>
          <w:cantSplit/>
          <w:trHeight w:val="23"/>
        </w:trPr>
        <w:tc>
          <w:tcPr>
            <w:tcW w:w="6379" w:type="dxa"/>
            <w:vMerge/>
          </w:tcPr>
          <w:p w:rsidR="00943EBD" w:rsidRPr="000F5994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652" w:type="dxa"/>
          </w:tcPr>
          <w:p w:rsidR="00943EBD" w:rsidRPr="000F5994" w:rsidRDefault="000F5994" w:rsidP="000F599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 w:eastAsia="zh-CN"/>
              </w:rPr>
            </w:pPr>
            <w:r>
              <w:rPr>
                <w:rFonts w:ascii="Verdana" w:hAnsi="Verdana" w:hint="eastAsia"/>
                <w:b/>
                <w:sz w:val="20"/>
                <w:lang w:val="es-ES" w:eastAsia="zh-CN"/>
              </w:rPr>
              <w:t>原文：</w:t>
            </w:r>
            <w:r>
              <w:rPr>
                <w:rFonts w:ascii="Verdana" w:hAnsi="Verdana"/>
                <w:b/>
                <w:sz w:val="20"/>
                <w:lang w:val="es-ES" w:eastAsia="zh-CN"/>
              </w:rPr>
              <w:t>英文</w:t>
            </w:r>
          </w:p>
        </w:tc>
      </w:tr>
      <w:tr w:rsidR="00FB65ED" w:rsidRPr="00847A3B" w:rsidTr="0002640C">
        <w:trPr>
          <w:cantSplit/>
        </w:trPr>
        <w:tc>
          <w:tcPr>
            <w:tcW w:w="10031" w:type="dxa"/>
            <w:gridSpan w:val="2"/>
          </w:tcPr>
          <w:p w:rsidR="00FB65ED" w:rsidRPr="00847A3B" w:rsidRDefault="00FB65ED" w:rsidP="001B1126">
            <w:pPr>
              <w:pStyle w:val="Source"/>
              <w:rPr>
                <w:rFonts w:ascii="Trebuchet MS" w:hAnsi="Trebuchet MS"/>
                <w:sz w:val="15"/>
                <w:szCs w:val="15"/>
                <w:lang w:eastAsia="zh-CN"/>
              </w:rPr>
            </w:pPr>
            <w:bookmarkStart w:id="7" w:name="dsource" w:colFirst="0" w:colLast="0"/>
            <w:bookmarkStart w:id="8" w:name="_Toc180535352"/>
            <w:bookmarkStart w:id="9" w:name="_Toc180536816"/>
            <w:bookmarkStart w:id="10" w:name="_Toc180547466"/>
            <w:bookmarkStart w:id="11" w:name="_Toc314867396"/>
            <w:bookmarkStart w:id="12" w:name="_Toc314867585"/>
            <w:bookmarkStart w:id="13" w:name="_Toc314868268"/>
            <w:bookmarkStart w:id="14" w:name="_Toc314869487"/>
            <w:bookmarkStart w:id="15" w:name="_Toc315019212"/>
            <w:bookmarkStart w:id="16" w:name="_Toc321147893"/>
            <w:bookmarkStart w:id="17" w:name="_Toc321148517"/>
            <w:bookmarkEnd w:id="6"/>
            <w:r w:rsidRPr="00847A3B">
              <w:rPr>
                <w:lang w:eastAsia="zh-CN"/>
              </w:rPr>
              <w:t xml:space="preserve">CEPT – </w:t>
            </w:r>
            <w:r w:rsidR="001B1126">
              <w:rPr>
                <w:rFonts w:hint="eastAsia"/>
                <w:lang w:eastAsia="zh-CN"/>
              </w:rPr>
              <w:t>欧洲</w:t>
            </w:r>
            <w:r w:rsidR="001B1126">
              <w:rPr>
                <w:lang w:eastAsia="zh-CN"/>
              </w:rPr>
              <w:t>邮政和电信主管部门大会</w:t>
            </w:r>
          </w:p>
        </w:tc>
      </w:tr>
      <w:tr w:rsidR="00FB65ED" w:rsidRPr="00847A3B" w:rsidTr="0002640C">
        <w:trPr>
          <w:cantSplit/>
        </w:trPr>
        <w:tc>
          <w:tcPr>
            <w:tcW w:w="10031" w:type="dxa"/>
            <w:gridSpan w:val="2"/>
          </w:tcPr>
          <w:p w:rsidR="00FB65ED" w:rsidRPr="00847A3B" w:rsidRDefault="001B1126" w:rsidP="001B1126">
            <w:pPr>
              <w:pStyle w:val="RecNo"/>
              <w:rPr>
                <w:lang w:eastAsia="zh-CN"/>
              </w:rPr>
            </w:pPr>
            <w:bookmarkStart w:id="18" w:name="dtitle1" w:colFirst="0" w:colLast="0"/>
            <w:bookmarkEnd w:id="7"/>
            <w:r>
              <w:rPr>
                <w:rFonts w:hint="eastAsia"/>
                <w:lang w:eastAsia="zh-CN"/>
              </w:rPr>
              <w:t>批准</w:t>
            </w:r>
            <w:r>
              <w:rPr>
                <w:rFonts w:hint="eastAsia"/>
                <w:lang w:eastAsia="zh-CN"/>
              </w:rPr>
              <w:t>ITU-R M.1036-4</w:t>
            </w:r>
            <w:r>
              <w:rPr>
                <w:rFonts w:hint="eastAsia"/>
                <w:lang w:eastAsia="zh-CN"/>
              </w:rPr>
              <w:t>建议书</w:t>
            </w:r>
            <w:r>
              <w:rPr>
                <w:lang w:eastAsia="zh-CN"/>
              </w:rPr>
              <w:t>修订草案</w:t>
            </w:r>
          </w:p>
        </w:tc>
      </w:tr>
      <w:tr w:rsidR="00FB65ED" w:rsidRPr="00847A3B" w:rsidTr="0002640C">
        <w:trPr>
          <w:cantSplit/>
        </w:trPr>
        <w:tc>
          <w:tcPr>
            <w:tcW w:w="10031" w:type="dxa"/>
            <w:gridSpan w:val="2"/>
          </w:tcPr>
          <w:p w:rsidR="00FB65ED" w:rsidRPr="00847A3B" w:rsidRDefault="00E818CB" w:rsidP="00FB65ED">
            <w:pPr>
              <w:pStyle w:val="Rectitle"/>
              <w:rPr>
                <w:lang w:eastAsia="zh-CN"/>
              </w:rPr>
            </w:pPr>
            <w:bookmarkStart w:id="19" w:name="dtitle2" w:colFirst="0" w:colLast="0"/>
            <w:bookmarkEnd w:id="18"/>
            <w:r w:rsidRPr="00B4629F">
              <w:rPr>
                <w:rFonts w:hint="eastAsia"/>
                <w:bCs/>
                <w:lang w:eastAsia="zh-CN"/>
              </w:rPr>
              <w:t>《无线电规则》中为</w:t>
            </w:r>
            <w:r w:rsidRPr="00B4629F">
              <w:rPr>
                <w:rFonts w:hint="eastAsia"/>
                <w:bCs/>
                <w:lang w:eastAsia="zh-CN"/>
              </w:rPr>
              <w:t>IMT</w:t>
            </w:r>
            <w:r w:rsidRPr="00B4629F">
              <w:rPr>
                <w:rFonts w:hint="eastAsia"/>
                <w:bCs/>
                <w:lang w:eastAsia="zh-CN"/>
              </w:rPr>
              <w:t>确定的频段内</w:t>
            </w:r>
            <w:r w:rsidRPr="00B4629F">
              <w:rPr>
                <w:bCs/>
                <w:lang w:eastAsia="zh-CN"/>
              </w:rPr>
              <w:br/>
            </w:r>
            <w:r w:rsidRPr="00B4629F">
              <w:rPr>
                <w:rFonts w:hint="eastAsia"/>
                <w:bCs/>
                <w:lang w:eastAsia="zh-CN"/>
              </w:rPr>
              <w:t>实现国际移动通信（</w:t>
            </w:r>
            <w:r w:rsidRPr="00B4629F">
              <w:rPr>
                <w:rFonts w:hint="eastAsia"/>
                <w:bCs/>
                <w:lang w:eastAsia="zh-CN"/>
              </w:rPr>
              <w:t>IMT</w:t>
            </w:r>
            <w:r w:rsidRPr="00B4629F">
              <w:rPr>
                <w:rFonts w:hint="eastAsia"/>
                <w:bCs/>
                <w:lang w:eastAsia="zh-CN"/>
              </w:rPr>
              <w:t>）地面部分的频谱安排</w:t>
            </w:r>
          </w:p>
        </w:tc>
      </w:tr>
      <w:tr w:rsidR="00FB65ED" w:rsidRPr="00847A3B" w:rsidTr="0002640C">
        <w:trPr>
          <w:cantSplit/>
        </w:trPr>
        <w:tc>
          <w:tcPr>
            <w:tcW w:w="10031" w:type="dxa"/>
            <w:gridSpan w:val="2"/>
          </w:tcPr>
          <w:p w:rsidR="00FB65ED" w:rsidRPr="00847A3B" w:rsidRDefault="00FB65ED" w:rsidP="00FB65ED">
            <w:pPr>
              <w:pStyle w:val="Title3"/>
              <w:rPr>
                <w:lang w:eastAsia="zh-CN"/>
              </w:rPr>
            </w:pPr>
            <w:bookmarkStart w:id="20" w:name="dtitle3" w:colFirst="0" w:colLast="0"/>
            <w:bookmarkEnd w:id="19"/>
          </w:p>
        </w:tc>
      </w:tr>
    </w:tbl>
    <w:p w:rsidR="00FB65ED" w:rsidRPr="00847A3B" w:rsidRDefault="00FB65ED" w:rsidP="001B1126">
      <w:pPr>
        <w:pStyle w:val="Heading1"/>
        <w:rPr>
          <w:lang w:eastAsia="zh-CN"/>
        </w:rPr>
      </w:pPr>
      <w:bookmarkStart w:id="21" w:name="dbreak"/>
      <w:bookmarkEnd w:id="20"/>
      <w:bookmarkEnd w:id="21"/>
      <w:r w:rsidRPr="00847A3B">
        <w:rPr>
          <w:lang w:eastAsia="zh-CN"/>
        </w:rPr>
        <w:t>1</w:t>
      </w:r>
      <w:r w:rsidRPr="00847A3B">
        <w:rPr>
          <w:lang w:eastAsia="zh-CN"/>
        </w:rPr>
        <w:tab/>
      </w:r>
      <w:r w:rsidR="001B1126">
        <w:rPr>
          <w:rFonts w:hint="eastAsia"/>
          <w:lang w:eastAsia="zh-CN"/>
        </w:rPr>
        <w:t>引言</w:t>
      </w:r>
    </w:p>
    <w:p w:rsidR="00FB65ED" w:rsidRPr="00847A3B" w:rsidRDefault="001B1126" w:rsidP="008D027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主席向无线电通信全会</w:t>
      </w:r>
      <w:r>
        <w:rPr>
          <w:rFonts w:hint="eastAsia"/>
          <w:lang w:eastAsia="zh-CN"/>
        </w:rPr>
        <w:t>提交</w:t>
      </w:r>
      <w:r w:rsidR="008D0271">
        <w:rPr>
          <w:lang w:eastAsia="zh-CN"/>
        </w:rPr>
        <w:t>批准</w:t>
      </w:r>
      <w:r>
        <w:rPr>
          <w:lang w:eastAsia="zh-CN"/>
        </w:rPr>
        <w:t>题为</w:t>
      </w:r>
      <w:r w:rsidR="00E818CB" w:rsidRPr="00E818CB">
        <w:rPr>
          <w:rFonts w:ascii="SimSun" w:hAnsi="SimSun"/>
          <w:lang w:eastAsia="zh-CN"/>
        </w:rPr>
        <w:t>“</w:t>
      </w:r>
      <w:r w:rsidR="00E818CB">
        <w:rPr>
          <w:rFonts w:hint="eastAsia"/>
          <w:lang w:eastAsia="zh-CN"/>
        </w:rPr>
        <w:t>《无线电规则》中为</w:t>
      </w:r>
      <w:r w:rsidR="00E818CB">
        <w:rPr>
          <w:rFonts w:hint="eastAsia"/>
          <w:lang w:eastAsia="zh-CN"/>
        </w:rPr>
        <w:t>IMT</w:t>
      </w:r>
      <w:r w:rsidR="00E818CB">
        <w:rPr>
          <w:rFonts w:hint="eastAsia"/>
          <w:lang w:eastAsia="zh-CN"/>
        </w:rPr>
        <w:t>确定的频段内实现国际移动通信（</w:t>
      </w:r>
      <w:r w:rsidR="00E818CB">
        <w:rPr>
          <w:rFonts w:hint="eastAsia"/>
          <w:lang w:eastAsia="zh-CN"/>
        </w:rPr>
        <w:t>IMT</w:t>
      </w:r>
      <w:r w:rsidR="00E818CB">
        <w:rPr>
          <w:rFonts w:hint="eastAsia"/>
          <w:lang w:eastAsia="zh-CN"/>
        </w:rPr>
        <w:t>）地面部分的频谱安排</w:t>
      </w:r>
      <w:r w:rsidR="00E818CB" w:rsidRPr="00E818CB">
        <w:rPr>
          <w:rFonts w:ascii="SimSun" w:hAnsi="SimSun"/>
          <w:lang w:eastAsia="zh-CN"/>
        </w:rPr>
        <w:t>”</w:t>
      </w:r>
      <w:r w:rsidR="008D0271">
        <w:rPr>
          <w:rFonts w:hint="eastAsia"/>
          <w:lang w:eastAsia="zh-CN"/>
        </w:rPr>
        <w:t>的</w:t>
      </w:r>
      <w:r w:rsidR="00FB65ED" w:rsidRPr="00847A3B">
        <w:rPr>
          <w:lang w:eastAsia="zh-CN"/>
        </w:rPr>
        <w:t>ITU-R M.1036-4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修订草案</w:t>
      </w:r>
      <w:r w:rsidR="00FB65ED" w:rsidRPr="00847A3B">
        <w:rPr>
          <w:lang w:eastAsia="zh-CN"/>
        </w:rPr>
        <w:t>(</w:t>
      </w:r>
      <w:hyperlink r:id="rId8" w:history="1">
        <w:r w:rsidR="00FB65ED" w:rsidRPr="00847A3B">
          <w:rPr>
            <w:rStyle w:val="Hyperlink"/>
            <w:lang w:eastAsia="zh-CN"/>
          </w:rPr>
          <w:t>5/1008</w:t>
        </w:r>
      </w:hyperlink>
      <w:r w:rsidR="00E818CB">
        <w:rPr>
          <w:rFonts w:hint="eastAsia"/>
          <w:lang w:eastAsia="zh-CN"/>
        </w:rPr>
        <w:t>号文件</w:t>
      </w:r>
      <w:r w:rsidR="00E818CB">
        <w:rPr>
          <w:lang w:eastAsia="zh-CN"/>
        </w:rPr>
        <w:t>)</w:t>
      </w:r>
      <w:r w:rsidR="00E818CB">
        <w:rPr>
          <w:rFonts w:hint="eastAsia"/>
          <w:lang w:eastAsia="zh-CN"/>
        </w:rPr>
        <w:t>。</w:t>
      </w:r>
    </w:p>
    <w:p w:rsidR="00FB65ED" w:rsidRPr="00847A3B" w:rsidRDefault="00FB65ED" w:rsidP="00B91659">
      <w:pPr>
        <w:pStyle w:val="Heading1"/>
        <w:rPr>
          <w:lang w:eastAsia="zh-CN"/>
        </w:rPr>
      </w:pPr>
      <w:r w:rsidRPr="00847A3B">
        <w:rPr>
          <w:lang w:eastAsia="zh-CN"/>
        </w:rPr>
        <w:t>2</w:t>
      </w:r>
      <w:r w:rsidRPr="00847A3B">
        <w:rPr>
          <w:lang w:eastAsia="zh-CN"/>
        </w:rPr>
        <w:tab/>
      </w:r>
      <w:r w:rsidR="00B91659">
        <w:rPr>
          <w:rFonts w:hint="eastAsia"/>
          <w:lang w:eastAsia="zh-CN"/>
        </w:rPr>
        <w:t>背景</w:t>
      </w:r>
    </w:p>
    <w:p w:rsidR="00464997" w:rsidRDefault="00B91659" w:rsidP="00464997">
      <w:pPr>
        <w:ind w:firstLineChars="200" w:firstLine="480"/>
        <w:rPr>
          <w:lang w:eastAsia="zh-CN"/>
        </w:rPr>
      </w:pPr>
      <w:r>
        <w:rPr>
          <w:lang w:eastAsia="zh-CN"/>
        </w:rPr>
        <w:t>ITU-R M.1036-4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的修改包括第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节</w:t>
      </w:r>
      <w:r>
        <w:rPr>
          <w:lang w:eastAsia="zh-CN"/>
        </w:rPr>
        <w:t>所列</w:t>
      </w:r>
      <w:r w:rsidR="00FB65ED" w:rsidRPr="00847A3B">
        <w:rPr>
          <w:lang w:eastAsia="zh-CN"/>
        </w:rPr>
        <w:t>694-960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新</w:t>
      </w:r>
      <w:r w:rsidR="008D0271">
        <w:rPr>
          <w:lang w:eastAsia="zh-CN"/>
        </w:rPr>
        <w:t>的</w:t>
      </w:r>
      <w:r>
        <w:rPr>
          <w:rFonts w:hint="eastAsia"/>
          <w:lang w:eastAsia="zh-CN"/>
        </w:rPr>
        <w:t>A7</w:t>
      </w:r>
      <w:r>
        <w:rPr>
          <w:lang w:eastAsia="zh-CN"/>
        </w:rPr>
        <w:t>-A11</w:t>
      </w:r>
      <w:r>
        <w:rPr>
          <w:rFonts w:hint="eastAsia"/>
          <w:lang w:eastAsia="zh-CN"/>
        </w:rPr>
        <w:t>频率</w:t>
      </w:r>
      <w:r>
        <w:rPr>
          <w:lang w:eastAsia="zh-CN"/>
        </w:rPr>
        <w:t>安排，以及新的</w:t>
      </w:r>
      <w:r>
        <w:rPr>
          <w:rFonts w:hint="eastAsia"/>
          <w:lang w:eastAsia="zh-CN"/>
        </w:rPr>
        <w:t>B6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B7</w:t>
      </w:r>
      <w:r>
        <w:rPr>
          <w:rFonts w:hint="eastAsia"/>
          <w:lang w:eastAsia="zh-CN"/>
        </w:rPr>
        <w:t>频率</w:t>
      </w:r>
      <w:r>
        <w:rPr>
          <w:lang w:eastAsia="zh-CN"/>
        </w:rPr>
        <w:t>安排和第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节</w:t>
      </w:r>
      <w:r>
        <w:rPr>
          <w:lang w:eastAsia="zh-CN"/>
        </w:rPr>
        <w:t>所列的</w:t>
      </w:r>
      <w:r>
        <w:rPr>
          <w:rFonts w:hint="eastAsia"/>
          <w:lang w:eastAsia="zh-CN"/>
        </w:rPr>
        <w:t>1 710</w:t>
      </w:r>
      <w:r>
        <w:rPr>
          <w:lang w:eastAsia="zh-CN"/>
        </w:rPr>
        <w:t>-2 200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现有</w:t>
      </w:r>
      <w:r>
        <w:rPr>
          <w:rFonts w:hint="eastAsia"/>
          <w:lang w:eastAsia="zh-CN"/>
        </w:rPr>
        <w:t>B3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B5</w:t>
      </w:r>
      <w:r>
        <w:rPr>
          <w:rFonts w:hint="eastAsia"/>
          <w:lang w:eastAsia="zh-CN"/>
        </w:rPr>
        <w:t>频率</w:t>
      </w:r>
      <w:r>
        <w:rPr>
          <w:lang w:eastAsia="zh-CN"/>
        </w:rPr>
        <w:t>安排的扩展。</w:t>
      </w:r>
    </w:p>
    <w:p w:rsidR="00464997" w:rsidRDefault="00B91659" w:rsidP="005E0A4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欧洲</w:t>
      </w:r>
      <w:r>
        <w:rPr>
          <w:lang w:eastAsia="zh-CN"/>
        </w:rPr>
        <w:t>认为，在</w:t>
      </w:r>
      <w:r>
        <w:rPr>
          <w:rFonts w:hint="eastAsia"/>
          <w:lang w:eastAsia="zh-CN"/>
        </w:rPr>
        <w:t>WRC</w:t>
      </w:r>
      <w:r>
        <w:rPr>
          <w:lang w:eastAsia="zh-CN"/>
        </w:rPr>
        <w:t>-15</w:t>
      </w:r>
      <w:r>
        <w:rPr>
          <w:rFonts w:hint="eastAsia"/>
          <w:lang w:eastAsia="zh-CN"/>
        </w:rPr>
        <w:t>之前</w:t>
      </w:r>
      <w:r>
        <w:rPr>
          <w:lang w:eastAsia="zh-CN"/>
        </w:rPr>
        <w:t>批准</w:t>
      </w:r>
      <w:hyperlink r:id="rId9" w:history="1">
        <w:r w:rsidR="00FB65ED" w:rsidRPr="00847A3B">
          <w:rPr>
            <w:rStyle w:val="Hyperlink"/>
            <w:lang w:eastAsia="ja-JP"/>
          </w:rPr>
          <w:t>5/2</w:t>
        </w:r>
        <w:r>
          <w:rPr>
            <w:rStyle w:val="Hyperlink"/>
            <w:lang w:eastAsia="ja-JP"/>
          </w:rPr>
          <w:t>13</w:t>
        </w:r>
        <w:r w:rsidR="005E0A4C">
          <w:rPr>
            <w:rStyle w:val="Hyperlink"/>
            <w:lang w:eastAsia="ja-JP"/>
          </w:rPr>
          <w:t>(Rev.1</w:t>
        </w:r>
        <w:r w:rsidR="005E0A4C">
          <w:rPr>
            <w:rStyle w:val="Hyperlink"/>
            <w:lang w:eastAsia="zh-CN"/>
          </w:rPr>
          <w:t>)</w:t>
        </w:r>
      </w:hyperlink>
      <w:r>
        <w:rPr>
          <w:rFonts w:hint="eastAsia"/>
          <w:lang w:eastAsia="zh-CN"/>
        </w:rPr>
        <w:t>号</w:t>
      </w:r>
      <w:r>
        <w:rPr>
          <w:lang w:eastAsia="zh-CN"/>
        </w:rPr>
        <w:t>文件</w:t>
      </w:r>
      <w:r w:rsidR="008D0271">
        <w:rPr>
          <w:rFonts w:hint="eastAsia"/>
          <w:lang w:eastAsia="zh-CN"/>
        </w:rPr>
        <w:t>包括</w:t>
      </w:r>
      <w:r>
        <w:rPr>
          <w:lang w:eastAsia="zh-CN"/>
        </w:rPr>
        <w:t>的</w:t>
      </w:r>
      <w:r>
        <w:rPr>
          <w:rFonts w:hint="eastAsia"/>
          <w:lang w:eastAsia="zh-CN"/>
        </w:rPr>
        <w:t>ITU-R</w:t>
      </w:r>
      <w:r w:rsidR="00510E3E">
        <w:rPr>
          <w:lang w:eastAsia="zh-CN"/>
        </w:rPr>
        <w:t xml:space="preserve"> M.1036-4</w:t>
      </w:r>
      <w:r w:rsidR="00510E3E">
        <w:rPr>
          <w:rFonts w:hint="eastAsia"/>
          <w:lang w:eastAsia="zh-CN"/>
        </w:rPr>
        <w:t>建议书</w:t>
      </w:r>
      <w:r w:rsidR="00510E3E">
        <w:rPr>
          <w:lang w:eastAsia="zh-CN"/>
        </w:rPr>
        <w:t>第</w:t>
      </w:r>
      <w:r w:rsidR="00510E3E">
        <w:rPr>
          <w:rFonts w:hint="eastAsia"/>
          <w:lang w:eastAsia="zh-CN"/>
        </w:rPr>
        <w:t>2</w:t>
      </w:r>
      <w:r w:rsidR="00510E3E">
        <w:rPr>
          <w:rFonts w:hint="eastAsia"/>
          <w:lang w:eastAsia="zh-CN"/>
        </w:rPr>
        <w:t>节</w:t>
      </w:r>
      <w:r w:rsidR="008D0271">
        <w:rPr>
          <w:rFonts w:hint="eastAsia"/>
          <w:lang w:eastAsia="zh-CN"/>
        </w:rPr>
        <w:t>提出</w:t>
      </w:r>
      <w:r w:rsidR="00510E3E">
        <w:rPr>
          <w:lang w:eastAsia="zh-CN"/>
        </w:rPr>
        <w:t>的</w:t>
      </w:r>
      <w:r w:rsidR="00510E3E">
        <w:rPr>
          <w:rFonts w:hint="eastAsia"/>
          <w:lang w:eastAsia="zh-CN"/>
        </w:rPr>
        <w:t>修正</w:t>
      </w:r>
      <w:r w:rsidR="00510E3E">
        <w:rPr>
          <w:lang w:eastAsia="zh-CN"/>
        </w:rPr>
        <w:t>草案，对于向将</w:t>
      </w:r>
      <w:r w:rsidR="008D0271">
        <w:rPr>
          <w:rFonts w:hint="eastAsia"/>
          <w:lang w:eastAsia="zh-CN"/>
        </w:rPr>
        <w:t>在</w:t>
      </w:r>
      <w:r w:rsidR="00510E3E">
        <w:rPr>
          <w:rFonts w:hint="eastAsia"/>
          <w:lang w:eastAsia="zh-CN"/>
        </w:rPr>
        <w:t>WRC-15</w:t>
      </w:r>
      <w:r w:rsidR="00510E3E">
        <w:rPr>
          <w:rFonts w:hint="eastAsia"/>
          <w:lang w:eastAsia="zh-CN"/>
        </w:rPr>
        <w:t>之后</w:t>
      </w:r>
      <w:r w:rsidR="00510E3E">
        <w:rPr>
          <w:lang w:eastAsia="zh-CN"/>
        </w:rPr>
        <w:t>开始</w:t>
      </w:r>
      <w:r w:rsidR="00510E3E">
        <w:rPr>
          <w:rFonts w:hint="eastAsia"/>
          <w:lang w:eastAsia="zh-CN"/>
        </w:rPr>
        <w:t>700</w:t>
      </w:r>
      <w:r w:rsidR="00510E3E">
        <w:rPr>
          <w:lang w:eastAsia="zh-CN"/>
        </w:rPr>
        <w:t xml:space="preserve"> MHz</w:t>
      </w:r>
      <w:r w:rsidR="00510E3E">
        <w:rPr>
          <w:rFonts w:hint="eastAsia"/>
          <w:lang w:eastAsia="zh-CN"/>
        </w:rPr>
        <w:t>频段</w:t>
      </w:r>
      <w:r w:rsidR="00510E3E">
        <w:rPr>
          <w:lang w:eastAsia="zh-CN"/>
        </w:rPr>
        <w:t>许可发放程序或</w:t>
      </w:r>
      <w:r w:rsidR="008D0271">
        <w:rPr>
          <w:rFonts w:hint="eastAsia"/>
          <w:lang w:eastAsia="zh-CN"/>
        </w:rPr>
        <w:t>为</w:t>
      </w:r>
      <w:r w:rsidR="008D0271">
        <w:rPr>
          <w:rFonts w:hint="eastAsia"/>
          <w:lang w:eastAsia="zh-CN"/>
        </w:rPr>
        <w:t>IMT</w:t>
      </w:r>
      <w:r w:rsidR="008D0271">
        <w:rPr>
          <w:rFonts w:hint="eastAsia"/>
          <w:lang w:eastAsia="zh-CN"/>
        </w:rPr>
        <w:t>规划</w:t>
      </w:r>
      <w:r w:rsidR="008D0271">
        <w:rPr>
          <w:lang w:eastAsia="zh-CN"/>
        </w:rPr>
        <w:t>的采用制定</w:t>
      </w:r>
      <w:r w:rsidR="008D0271">
        <w:rPr>
          <w:rFonts w:hint="eastAsia"/>
          <w:lang w:eastAsia="zh-CN"/>
        </w:rPr>
        <w:t>规划</w:t>
      </w:r>
      <w:r w:rsidR="008D0271">
        <w:rPr>
          <w:lang w:eastAsia="zh-CN"/>
        </w:rPr>
        <w:t>国际电联</w:t>
      </w:r>
      <w:r w:rsidR="00510E3E">
        <w:rPr>
          <w:rFonts w:hint="eastAsia"/>
          <w:lang w:eastAsia="zh-CN"/>
        </w:rPr>
        <w:t>1</w:t>
      </w:r>
      <w:r w:rsidR="00510E3E">
        <w:rPr>
          <w:rFonts w:hint="eastAsia"/>
          <w:lang w:eastAsia="zh-CN"/>
        </w:rPr>
        <w:t>区</w:t>
      </w:r>
      <w:r w:rsidR="00510E3E">
        <w:rPr>
          <w:lang w:eastAsia="zh-CN"/>
        </w:rPr>
        <w:t>国家</w:t>
      </w:r>
      <w:r w:rsidR="008D0271">
        <w:rPr>
          <w:lang w:eastAsia="zh-CN"/>
        </w:rPr>
        <w:t>提供稳妥</w:t>
      </w:r>
      <w:r w:rsidR="008D0271">
        <w:rPr>
          <w:rFonts w:hint="eastAsia"/>
          <w:lang w:eastAsia="zh-CN"/>
        </w:rPr>
        <w:t>的</w:t>
      </w:r>
      <w:r w:rsidR="008D0271">
        <w:rPr>
          <w:lang w:eastAsia="zh-CN"/>
        </w:rPr>
        <w:t>频率安排指导</w:t>
      </w:r>
      <w:r w:rsidR="008D0271">
        <w:rPr>
          <w:rFonts w:hint="eastAsia"/>
          <w:lang w:eastAsia="zh-CN"/>
        </w:rPr>
        <w:t>意见</w:t>
      </w:r>
      <w:r w:rsidR="00510E3E">
        <w:rPr>
          <w:lang w:eastAsia="zh-CN"/>
        </w:rPr>
        <w:t>至关重要</w:t>
      </w:r>
      <w:r w:rsidR="00510E3E">
        <w:rPr>
          <w:rFonts w:hint="eastAsia"/>
          <w:lang w:eastAsia="zh-CN"/>
        </w:rPr>
        <w:t>。这一</w:t>
      </w:r>
      <w:r w:rsidR="00510E3E">
        <w:rPr>
          <w:lang w:eastAsia="zh-CN"/>
        </w:rPr>
        <w:t>进程的任何</w:t>
      </w:r>
      <w:r w:rsidR="008D0271">
        <w:rPr>
          <w:rFonts w:hint="eastAsia"/>
          <w:lang w:eastAsia="zh-CN"/>
        </w:rPr>
        <w:t>延误</w:t>
      </w:r>
      <w:r w:rsidR="00510E3E">
        <w:rPr>
          <w:lang w:eastAsia="zh-CN"/>
        </w:rPr>
        <w:t>都可能在</w:t>
      </w:r>
      <w:r w:rsidR="008D0271">
        <w:rPr>
          <w:lang w:eastAsia="zh-CN"/>
        </w:rPr>
        <w:t>设备的可用性、</w:t>
      </w:r>
      <w:r w:rsidR="008D0271">
        <w:rPr>
          <w:rFonts w:hint="eastAsia"/>
          <w:lang w:eastAsia="zh-CN"/>
        </w:rPr>
        <w:t>区域</w:t>
      </w:r>
      <w:r w:rsidR="008D0271">
        <w:rPr>
          <w:lang w:eastAsia="zh-CN"/>
        </w:rPr>
        <w:t>协调方面</w:t>
      </w:r>
      <w:r w:rsidR="008D0271">
        <w:rPr>
          <w:rFonts w:hint="eastAsia"/>
          <w:lang w:eastAsia="zh-CN"/>
        </w:rPr>
        <w:t>造成</w:t>
      </w:r>
      <w:r w:rsidR="00510E3E">
        <w:rPr>
          <w:lang w:eastAsia="zh-CN"/>
        </w:rPr>
        <w:t>不确定性，</w:t>
      </w:r>
      <w:r w:rsidR="00510E3E">
        <w:rPr>
          <w:rFonts w:hint="eastAsia"/>
          <w:lang w:eastAsia="zh-CN"/>
        </w:rPr>
        <w:t>并</w:t>
      </w:r>
      <w:r w:rsidR="00875757">
        <w:rPr>
          <w:rFonts w:hint="eastAsia"/>
          <w:lang w:eastAsia="zh-CN"/>
        </w:rPr>
        <w:t>给</w:t>
      </w:r>
      <w:r w:rsidR="00510E3E">
        <w:rPr>
          <w:lang w:eastAsia="zh-CN"/>
        </w:rPr>
        <w:t>现有业务快速高效</w:t>
      </w:r>
      <w:r w:rsidR="00875757">
        <w:rPr>
          <w:rFonts w:hint="eastAsia"/>
          <w:lang w:eastAsia="zh-CN"/>
        </w:rPr>
        <w:t>过渡</w:t>
      </w:r>
      <w:r w:rsidR="00510E3E">
        <w:rPr>
          <w:lang w:eastAsia="zh-CN"/>
        </w:rPr>
        <w:t>和</w:t>
      </w:r>
      <w:r w:rsidR="00510E3E">
        <w:rPr>
          <w:rFonts w:hint="eastAsia"/>
          <w:lang w:eastAsia="zh-CN"/>
        </w:rPr>
        <w:t>IMT</w:t>
      </w:r>
      <w:r w:rsidR="00510E3E">
        <w:rPr>
          <w:rFonts w:hint="eastAsia"/>
          <w:lang w:eastAsia="zh-CN"/>
        </w:rPr>
        <w:t>网络</w:t>
      </w:r>
      <w:r w:rsidR="00510E3E">
        <w:rPr>
          <w:lang w:eastAsia="zh-CN"/>
        </w:rPr>
        <w:t>部署所需的监管框架</w:t>
      </w:r>
      <w:r w:rsidR="00875757">
        <w:rPr>
          <w:rFonts w:hint="eastAsia"/>
          <w:lang w:eastAsia="zh-CN"/>
        </w:rPr>
        <w:t>带来</w:t>
      </w:r>
      <w:r w:rsidR="00875757">
        <w:rPr>
          <w:lang w:eastAsia="zh-CN"/>
        </w:rPr>
        <w:t>阻碍</w:t>
      </w:r>
      <w:r w:rsidR="00510E3E">
        <w:rPr>
          <w:lang w:eastAsia="zh-CN"/>
        </w:rPr>
        <w:t>。</w:t>
      </w:r>
    </w:p>
    <w:p w:rsidR="00FB65ED" w:rsidRPr="00464997" w:rsidRDefault="00510E3E" w:rsidP="00566EF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欧洲</w:t>
      </w:r>
      <w:r>
        <w:rPr>
          <w:lang w:eastAsia="zh-CN"/>
        </w:rPr>
        <w:t>对于</w:t>
      </w:r>
      <w:r w:rsidR="00FB65ED" w:rsidRPr="00847A3B">
        <w:rPr>
          <w:lang w:eastAsia="zh-CN"/>
        </w:rPr>
        <w:t>ITU-R M.1036-4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修正案是否应包括</w:t>
      </w:r>
      <w:r w:rsidR="00464997">
        <w:rPr>
          <w:lang w:eastAsia="zh-CN"/>
        </w:rPr>
        <w:t xml:space="preserve">1 </w:t>
      </w:r>
      <w:r>
        <w:rPr>
          <w:lang w:eastAsia="zh-CN"/>
        </w:rPr>
        <w:t>980-2 010 MHz</w:t>
      </w:r>
      <w:r>
        <w:rPr>
          <w:rFonts w:hint="eastAsia"/>
          <w:lang w:eastAsia="zh-CN"/>
        </w:rPr>
        <w:t>和</w:t>
      </w:r>
      <w:r w:rsidR="00464997">
        <w:rPr>
          <w:lang w:eastAsia="zh-CN"/>
        </w:rPr>
        <w:t xml:space="preserve">2 170-2 200 </w:t>
      </w:r>
      <w:r w:rsidR="00FB65ED" w:rsidRPr="00847A3B">
        <w:rPr>
          <w:lang w:eastAsia="zh-CN"/>
        </w:rPr>
        <w:t>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的频率安排持中立</w:t>
      </w:r>
      <w:r>
        <w:rPr>
          <w:rFonts w:hint="eastAsia"/>
          <w:lang w:eastAsia="zh-CN"/>
        </w:rPr>
        <w:t>态度</w:t>
      </w:r>
      <w:r>
        <w:rPr>
          <w:lang w:eastAsia="zh-CN"/>
        </w:rPr>
        <w:t>。人们</w:t>
      </w:r>
      <w:r>
        <w:rPr>
          <w:rFonts w:hint="eastAsia"/>
          <w:lang w:eastAsia="zh-CN"/>
        </w:rPr>
        <w:t>可</w:t>
      </w:r>
      <w:r>
        <w:rPr>
          <w:lang w:eastAsia="zh-CN"/>
        </w:rPr>
        <w:t>就此</w:t>
      </w:r>
      <w:r w:rsidR="00875757">
        <w:rPr>
          <w:rFonts w:hint="eastAsia"/>
          <w:lang w:eastAsia="zh-CN"/>
        </w:rPr>
        <w:t>注意</w:t>
      </w:r>
      <w:r>
        <w:rPr>
          <w:lang w:eastAsia="zh-CN"/>
        </w:rPr>
        <w:t>到，部分执行</w:t>
      </w:r>
      <w:r w:rsidR="00566EF0" w:rsidRPr="00847A3B">
        <w:rPr>
          <w:rFonts w:eastAsiaTheme="minorEastAsia"/>
          <w:szCs w:val="24"/>
          <w:lang w:eastAsia="zh-CN"/>
        </w:rPr>
        <w:t>ECC/DEC/(06)09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CEPT</w:t>
      </w:r>
      <w:r>
        <w:rPr>
          <w:rFonts w:hint="eastAsia"/>
          <w:lang w:eastAsia="zh-CN"/>
        </w:rPr>
        <w:t>主管</w:t>
      </w:r>
      <w:r>
        <w:rPr>
          <w:lang w:eastAsia="zh-CN"/>
        </w:rPr>
        <w:t>部门确定将</w:t>
      </w:r>
      <w:r w:rsidR="00464997">
        <w:rPr>
          <w:rFonts w:eastAsiaTheme="minorEastAsia"/>
          <w:szCs w:val="24"/>
          <w:lang w:eastAsia="zh-CN"/>
        </w:rPr>
        <w:t xml:space="preserve">1 980-2 </w:t>
      </w:r>
      <w:r>
        <w:rPr>
          <w:rFonts w:eastAsiaTheme="minorEastAsia"/>
          <w:szCs w:val="24"/>
          <w:lang w:eastAsia="zh-CN"/>
        </w:rPr>
        <w:t>010 MHz</w:t>
      </w:r>
      <w:r>
        <w:rPr>
          <w:rFonts w:eastAsiaTheme="minorEastAsia" w:hint="eastAsia"/>
          <w:szCs w:val="24"/>
          <w:lang w:eastAsia="zh-CN"/>
        </w:rPr>
        <w:t>和</w:t>
      </w:r>
      <w:r w:rsidR="00464997">
        <w:rPr>
          <w:rFonts w:eastAsiaTheme="minorEastAsia"/>
          <w:szCs w:val="24"/>
          <w:lang w:eastAsia="zh-CN"/>
        </w:rPr>
        <w:t xml:space="preserve">2 170-2 200 </w:t>
      </w:r>
      <w:r>
        <w:rPr>
          <w:rFonts w:eastAsiaTheme="minorEastAsia"/>
          <w:szCs w:val="24"/>
          <w:lang w:eastAsia="zh-CN"/>
        </w:rPr>
        <w:t>MHz</w:t>
      </w:r>
      <w:r>
        <w:rPr>
          <w:rFonts w:eastAsiaTheme="minorEastAsia" w:hint="eastAsia"/>
          <w:szCs w:val="24"/>
          <w:lang w:eastAsia="zh-CN"/>
        </w:rPr>
        <w:t>频段</w:t>
      </w:r>
      <w:r>
        <w:rPr>
          <w:rFonts w:eastAsiaTheme="minorEastAsia"/>
          <w:szCs w:val="24"/>
          <w:lang w:eastAsia="zh-CN"/>
        </w:rPr>
        <w:t>用于卫星移动业务系统，包括得到辅助地面部分补充的系统</w:t>
      </w:r>
      <w:r>
        <w:rPr>
          <w:rFonts w:eastAsiaTheme="minorEastAsia" w:hint="eastAsia"/>
          <w:szCs w:val="24"/>
          <w:lang w:eastAsia="zh-CN"/>
        </w:rPr>
        <w:t>。须</w:t>
      </w:r>
      <w:r>
        <w:rPr>
          <w:rFonts w:eastAsiaTheme="minorEastAsia"/>
          <w:szCs w:val="24"/>
          <w:lang w:eastAsia="zh-CN"/>
        </w:rPr>
        <w:t>进一步协调</w:t>
      </w:r>
      <w:r>
        <w:rPr>
          <w:rFonts w:eastAsiaTheme="minorEastAsia" w:hint="eastAsia"/>
          <w:szCs w:val="24"/>
          <w:lang w:eastAsia="zh-CN"/>
        </w:rPr>
        <w:t>2 GH</w:t>
      </w:r>
      <w:r>
        <w:rPr>
          <w:rFonts w:eastAsiaTheme="minorEastAsia"/>
          <w:szCs w:val="24"/>
          <w:lang w:eastAsia="zh-CN"/>
        </w:rPr>
        <w:t>z</w:t>
      </w:r>
      <w:r w:rsidR="00875757">
        <w:rPr>
          <w:rFonts w:eastAsiaTheme="minorEastAsia" w:hint="eastAsia"/>
          <w:szCs w:val="24"/>
          <w:lang w:eastAsia="zh-CN"/>
        </w:rPr>
        <w:t>左右</w:t>
      </w:r>
      <w:r>
        <w:rPr>
          <w:rFonts w:eastAsiaTheme="minorEastAsia" w:hint="eastAsia"/>
          <w:szCs w:val="24"/>
          <w:lang w:eastAsia="zh-CN"/>
        </w:rPr>
        <w:t>频段</w:t>
      </w:r>
      <w:r>
        <w:rPr>
          <w:rFonts w:eastAsiaTheme="minorEastAsia" w:hint="eastAsia"/>
          <w:szCs w:val="24"/>
          <w:lang w:eastAsia="zh-CN"/>
        </w:rPr>
        <w:t>IMT</w:t>
      </w:r>
      <w:r>
        <w:rPr>
          <w:rFonts w:eastAsiaTheme="minorEastAsia" w:hint="eastAsia"/>
          <w:szCs w:val="24"/>
          <w:lang w:eastAsia="zh-CN"/>
        </w:rPr>
        <w:t>地面</w:t>
      </w:r>
      <w:r>
        <w:rPr>
          <w:rFonts w:eastAsiaTheme="minorEastAsia"/>
          <w:szCs w:val="24"/>
          <w:lang w:eastAsia="zh-CN"/>
        </w:rPr>
        <w:t>和卫星部分</w:t>
      </w:r>
      <w:bookmarkStart w:id="22" w:name="_GoBack"/>
      <w:bookmarkEnd w:id="22"/>
      <w:r>
        <w:rPr>
          <w:rFonts w:eastAsiaTheme="minorEastAsia"/>
          <w:szCs w:val="24"/>
          <w:lang w:eastAsia="zh-CN"/>
        </w:rPr>
        <w:t>的独立部署工作。</w:t>
      </w:r>
    </w:p>
    <w:p w:rsidR="00FB65ED" w:rsidRPr="00847A3B" w:rsidRDefault="00FB65ED" w:rsidP="005E0A4C">
      <w:pPr>
        <w:pStyle w:val="Heading1"/>
        <w:rPr>
          <w:lang w:eastAsia="zh-CN"/>
        </w:rPr>
      </w:pPr>
      <w:r w:rsidRPr="00847A3B">
        <w:rPr>
          <w:lang w:eastAsia="zh-CN"/>
        </w:rPr>
        <w:lastRenderedPageBreak/>
        <w:t>3</w:t>
      </w:r>
      <w:r w:rsidRPr="00847A3B">
        <w:rPr>
          <w:lang w:eastAsia="zh-CN"/>
        </w:rPr>
        <w:tab/>
      </w:r>
      <w:r w:rsidR="00510E3E">
        <w:rPr>
          <w:rFonts w:hint="eastAsia"/>
          <w:lang w:eastAsia="zh-CN"/>
        </w:rPr>
        <w:t>提案</w:t>
      </w:r>
    </w:p>
    <w:p w:rsidR="00FB65ED" w:rsidRPr="00847A3B" w:rsidRDefault="00510E3E" w:rsidP="005E0A4C">
      <w:pPr>
        <w:keepNext/>
        <w:keepLines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欧洲</w:t>
      </w:r>
      <w:r>
        <w:rPr>
          <w:lang w:eastAsia="zh-CN"/>
        </w:rPr>
        <w:t>建议：</w:t>
      </w:r>
    </w:p>
    <w:p w:rsidR="00FB65ED" w:rsidRPr="00847A3B" w:rsidRDefault="00510E3E" w:rsidP="005E0A4C">
      <w:pPr>
        <w:pStyle w:val="enumlev1"/>
        <w:rPr>
          <w:lang w:eastAsia="zh-CN"/>
        </w:rPr>
      </w:pPr>
      <w:r>
        <w:rPr>
          <w:rFonts w:hint="eastAsia"/>
          <w:lang w:eastAsia="zh-CN"/>
        </w:rPr>
        <w:t>i</w:t>
      </w:r>
      <w:r w:rsidR="005E0A4C">
        <w:rPr>
          <w:lang w:val="en-US" w:eastAsia="zh-CN"/>
        </w:rPr>
        <w:t>)</w:t>
      </w:r>
      <w:r>
        <w:rPr>
          <w:lang w:eastAsia="zh-CN"/>
        </w:rPr>
        <w:tab/>
      </w:r>
      <w:r w:rsidRPr="00464997">
        <w:rPr>
          <w:rFonts w:hint="eastAsia"/>
          <w:spacing w:val="-4"/>
          <w:lang w:eastAsia="zh-CN"/>
        </w:rPr>
        <w:t>无线电</w:t>
      </w:r>
      <w:r w:rsidRPr="00464997">
        <w:rPr>
          <w:spacing w:val="-4"/>
          <w:lang w:eastAsia="zh-CN"/>
        </w:rPr>
        <w:t>通信全会同意将</w:t>
      </w:r>
      <w:r w:rsidRPr="00464997">
        <w:rPr>
          <w:spacing w:val="-4"/>
          <w:lang w:eastAsia="zh-CN"/>
        </w:rPr>
        <w:t>694-790 MHz</w:t>
      </w:r>
      <w:r w:rsidRPr="00464997">
        <w:rPr>
          <w:rFonts w:hint="eastAsia"/>
          <w:spacing w:val="-4"/>
          <w:lang w:eastAsia="zh-CN"/>
        </w:rPr>
        <w:t>频段</w:t>
      </w:r>
      <w:r w:rsidRPr="00464997">
        <w:rPr>
          <w:spacing w:val="-4"/>
          <w:lang w:eastAsia="zh-CN"/>
        </w:rPr>
        <w:t>的</w:t>
      </w:r>
      <w:r w:rsidRPr="00464997">
        <w:rPr>
          <w:rFonts w:hint="eastAsia"/>
          <w:spacing w:val="-4"/>
          <w:lang w:eastAsia="zh-CN"/>
        </w:rPr>
        <w:t>A7</w:t>
      </w:r>
      <w:r w:rsidRPr="00464997">
        <w:rPr>
          <w:rFonts w:hint="eastAsia"/>
          <w:spacing w:val="-4"/>
          <w:lang w:eastAsia="zh-CN"/>
        </w:rPr>
        <w:t>至</w:t>
      </w:r>
      <w:r w:rsidRPr="00464997">
        <w:rPr>
          <w:rFonts w:hint="eastAsia"/>
          <w:spacing w:val="-4"/>
          <w:lang w:eastAsia="zh-CN"/>
        </w:rPr>
        <w:t>A11</w:t>
      </w:r>
      <w:r w:rsidRPr="00464997">
        <w:rPr>
          <w:rFonts w:hint="eastAsia"/>
          <w:spacing w:val="-4"/>
          <w:lang w:eastAsia="zh-CN"/>
        </w:rPr>
        <w:t>频率</w:t>
      </w:r>
      <w:r w:rsidRPr="00464997">
        <w:rPr>
          <w:spacing w:val="-4"/>
          <w:lang w:eastAsia="zh-CN"/>
        </w:rPr>
        <w:t>安排纳入</w:t>
      </w:r>
      <w:r w:rsidRPr="00464997">
        <w:rPr>
          <w:rFonts w:hint="eastAsia"/>
          <w:spacing w:val="-4"/>
          <w:lang w:eastAsia="zh-CN"/>
        </w:rPr>
        <w:t>ITU-R M.</w:t>
      </w:r>
      <w:r w:rsidRPr="00464997">
        <w:rPr>
          <w:spacing w:val="-4"/>
          <w:lang w:eastAsia="zh-CN"/>
        </w:rPr>
        <w:t>1036-4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修正案；以及</w:t>
      </w:r>
    </w:p>
    <w:p w:rsidR="00FB65ED" w:rsidRPr="00847A3B" w:rsidRDefault="00510E3E" w:rsidP="005E0A4C">
      <w:pPr>
        <w:pStyle w:val="enumlev1"/>
        <w:rPr>
          <w:lang w:eastAsia="zh-CN"/>
        </w:rPr>
      </w:pPr>
      <w:r>
        <w:rPr>
          <w:lang w:eastAsia="zh-CN"/>
        </w:rPr>
        <w:t>ii</w:t>
      </w:r>
      <w:r w:rsidR="005E0A4C">
        <w:rPr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</w:t>
      </w:r>
      <w:r>
        <w:rPr>
          <w:lang w:eastAsia="zh-CN"/>
        </w:rPr>
        <w:t>通信全会努力就如何满足</w:t>
      </w:r>
      <w:r w:rsidR="00FB65ED" w:rsidRPr="00847A3B">
        <w:rPr>
          <w:lang w:eastAsia="zh-CN"/>
        </w:rPr>
        <w:t>1 980-2 </w:t>
      </w:r>
      <w:r>
        <w:rPr>
          <w:lang w:eastAsia="zh-CN"/>
        </w:rPr>
        <w:t>010 MHz</w:t>
      </w:r>
      <w:r>
        <w:rPr>
          <w:rFonts w:hint="eastAsia"/>
          <w:lang w:eastAsia="zh-CN"/>
        </w:rPr>
        <w:t>和</w:t>
      </w:r>
      <w:r>
        <w:rPr>
          <w:lang w:eastAsia="zh-CN"/>
        </w:rPr>
        <w:t>2 170-2 200 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提案要求制定计划</w:t>
      </w:r>
      <w:r>
        <w:rPr>
          <w:rFonts w:hint="eastAsia"/>
          <w:lang w:eastAsia="zh-CN"/>
        </w:rPr>
        <w:t>。</w:t>
      </w:r>
    </w:p>
    <w:p w:rsidR="00FB65ED" w:rsidRPr="00847A3B" w:rsidRDefault="00FB65ED" w:rsidP="00FB65ED">
      <w:pPr>
        <w:rPr>
          <w:lang w:eastAsia="zh-CN"/>
        </w:rPr>
      </w:pPr>
    </w:p>
    <w:p w:rsidR="00464997" w:rsidRDefault="00464997" w:rsidP="0032202E">
      <w:pPr>
        <w:pStyle w:val="Reasons"/>
        <w:rPr>
          <w:lang w:eastAsia="zh-CN"/>
        </w:rPr>
      </w:pPr>
    </w:p>
    <w:p w:rsidR="00464997" w:rsidRDefault="00464997">
      <w:pPr>
        <w:jc w:val="center"/>
      </w:pPr>
      <w:r>
        <w:t>______________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sectPr w:rsidR="00464997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BD" w:rsidRDefault="00ED6FBD">
      <w:r>
        <w:separator/>
      </w:r>
    </w:p>
  </w:endnote>
  <w:endnote w:type="continuationSeparator" w:id="0">
    <w:p w:rsidR="00ED6FBD" w:rsidRDefault="00ED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E17171">
      <w:rPr>
        <w:noProof/>
        <w:lang w:val="fr-FR"/>
      </w:rPr>
      <w:t>P:\CHI\ITU-R\CONF-R\AR15\PLEN\000\034ADD05C.docx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7171">
      <w:rPr>
        <w:noProof/>
      </w:rPr>
      <w:t>19.10.15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7171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7414AA" w:rsidRDefault="00E17171" w:rsidP="00510E3E">
    <w:pPr>
      <w:pStyle w:val="Footer"/>
      <w:tabs>
        <w:tab w:val="clear" w:pos="5954"/>
        <w:tab w:val="left" w:pos="6521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P:\CHI\ITU-R\CONF-R\AR15\PLEN\000\034ADD05C.docx</w:t>
    </w:r>
    <w:r>
      <w:fldChar w:fldCharType="end"/>
    </w:r>
    <w:r w:rsidR="001F6CF9">
      <w:t xml:space="preserve"> (38813</w:t>
    </w:r>
    <w:r w:rsidR="00510E3E">
      <w:t>6</w:t>
    </w:r>
    <w:r w:rsidR="007414AA">
      <w:t>)</w:t>
    </w:r>
    <w:r w:rsidR="007414AA">
      <w:tab/>
    </w:r>
    <w:r w:rsidR="007414AA">
      <w:fldChar w:fldCharType="begin"/>
    </w:r>
    <w:r w:rsidR="007414AA">
      <w:instrText xml:space="preserve"> SAVEDATE \@ DD.MM.YY </w:instrText>
    </w:r>
    <w:r w:rsidR="007414AA">
      <w:fldChar w:fldCharType="separate"/>
    </w:r>
    <w:r>
      <w:t>19.10.15</w:t>
    </w:r>
    <w:r w:rsidR="007414AA">
      <w:fldChar w:fldCharType="end"/>
    </w:r>
    <w:r w:rsidR="007414AA">
      <w:tab/>
    </w:r>
    <w:r w:rsidR="007414AA">
      <w:fldChar w:fldCharType="begin"/>
    </w:r>
    <w:r w:rsidR="007414AA">
      <w:instrText xml:space="preserve"> PRINTDATE \@ DD.MM.YY </w:instrText>
    </w:r>
    <w:r w:rsidR="007414AA">
      <w:fldChar w:fldCharType="separate"/>
    </w:r>
    <w:r>
      <w:t>19.10.15</w:t>
    </w:r>
    <w:r w:rsidR="007414A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FF" w:rsidRDefault="00464997" w:rsidP="00670729">
    <w:pPr>
      <w:pStyle w:val="Footer"/>
      <w:tabs>
        <w:tab w:val="clear" w:pos="5954"/>
        <w:tab w:val="left" w:pos="6521"/>
      </w:tabs>
    </w:pPr>
    <w:fldSimple w:instr=" FILENAME \p  \* MERGEFORMAT ">
      <w:r w:rsidR="00E17171">
        <w:t>P:\CHI\ITU-R\CONF-R\AR15\PLEN\000\034ADD05C.docx</w:t>
      </w:r>
    </w:fldSimple>
    <w:r w:rsidR="001B1126">
      <w:t xml:space="preserve"> (388136</w:t>
    </w:r>
    <w:r w:rsidR="00670729">
      <w:t>)</w:t>
    </w:r>
    <w:r w:rsidR="00670729">
      <w:tab/>
    </w:r>
    <w:r w:rsidR="00670729">
      <w:fldChar w:fldCharType="begin"/>
    </w:r>
    <w:r w:rsidR="00670729">
      <w:instrText xml:space="preserve"> SAVEDATE \@ DD.MM.YY </w:instrText>
    </w:r>
    <w:r w:rsidR="00670729">
      <w:fldChar w:fldCharType="separate"/>
    </w:r>
    <w:r w:rsidR="00E17171">
      <w:t>19.10.15</w:t>
    </w:r>
    <w:r w:rsidR="00670729">
      <w:fldChar w:fldCharType="end"/>
    </w:r>
    <w:r w:rsidR="00670729">
      <w:tab/>
    </w:r>
    <w:r w:rsidR="00670729">
      <w:fldChar w:fldCharType="begin"/>
    </w:r>
    <w:r w:rsidR="00670729">
      <w:instrText xml:space="preserve"> PRINTDATE \@ DD.MM.YY </w:instrText>
    </w:r>
    <w:r w:rsidR="00670729">
      <w:fldChar w:fldCharType="separate"/>
    </w:r>
    <w:r w:rsidR="00E17171">
      <w:t>19.10.15</w:t>
    </w:r>
    <w:r w:rsidR="006707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BD" w:rsidRDefault="00ED6FBD">
      <w:r>
        <w:rPr>
          <w:b/>
        </w:rPr>
        <w:t>_______________</w:t>
      </w:r>
    </w:p>
  </w:footnote>
  <w:footnote w:type="continuationSeparator" w:id="0">
    <w:p w:rsidR="00ED6FBD" w:rsidRDefault="00ED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17171">
      <w:rPr>
        <w:noProof/>
        <w:lang w:val="en-US"/>
      </w:rPr>
      <w:t>2</w:t>
    </w:r>
    <w:r>
      <w:rPr>
        <w:lang w:val="en-US"/>
      </w:rPr>
      <w:fldChar w:fldCharType="end"/>
    </w:r>
  </w:p>
  <w:p w:rsidR="00586689" w:rsidRPr="009447A3" w:rsidRDefault="00516218" w:rsidP="001A50F9">
    <w:pPr>
      <w:pStyle w:val="Header"/>
      <w:rPr>
        <w:lang w:val="en-US"/>
      </w:rPr>
    </w:pPr>
    <w:r>
      <w:t>RA15/PLEN/34(Add.</w:t>
    </w:r>
    <w:r w:rsidR="00510E3E">
      <w:t>5</w:t>
    </w:r>
    <w:r>
      <w:t>)-</w:t>
    </w:r>
    <w:r w:rsidR="00877D12">
      <w:rPr>
        <w:lang w:val="en-US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BD"/>
    <w:rsid w:val="000A4DE8"/>
    <w:rsid w:val="000B258F"/>
    <w:rsid w:val="000F5994"/>
    <w:rsid w:val="001468EB"/>
    <w:rsid w:val="001A41DD"/>
    <w:rsid w:val="001A50F9"/>
    <w:rsid w:val="001B1126"/>
    <w:rsid w:val="001B225D"/>
    <w:rsid w:val="001D5E28"/>
    <w:rsid w:val="001F6CF9"/>
    <w:rsid w:val="002066C1"/>
    <w:rsid w:val="00213F8F"/>
    <w:rsid w:val="003322FF"/>
    <w:rsid w:val="003E7419"/>
    <w:rsid w:val="00414A93"/>
    <w:rsid w:val="004425DE"/>
    <w:rsid w:val="00464997"/>
    <w:rsid w:val="004844C1"/>
    <w:rsid w:val="004B15CF"/>
    <w:rsid w:val="005022A9"/>
    <w:rsid w:val="00504838"/>
    <w:rsid w:val="00510E3E"/>
    <w:rsid w:val="0051620C"/>
    <w:rsid w:val="00516218"/>
    <w:rsid w:val="00541AC7"/>
    <w:rsid w:val="00550F39"/>
    <w:rsid w:val="00566EF0"/>
    <w:rsid w:val="00586689"/>
    <w:rsid w:val="005C5620"/>
    <w:rsid w:val="005E0A4C"/>
    <w:rsid w:val="006004C4"/>
    <w:rsid w:val="00603A86"/>
    <w:rsid w:val="00611879"/>
    <w:rsid w:val="00631265"/>
    <w:rsid w:val="00637543"/>
    <w:rsid w:val="00645B0F"/>
    <w:rsid w:val="006462D9"/>
    <w:rsid w:val="00670729"/>
    <w:rsid w:val="006B0F30"/>
    <w:rsid w:val="0071246B"/>
    <w:rsid w:val="007414AA"/>
    <w:rsid w:val="00756B1C"/>
    <w:rsid w:val="0076542D"/>
    <w:rsid w:val="00791EA4"/>
    <w:rsid w:val="00801D86"/>
    <w:rsid w:val="00810CC4"/>
    <w:rsid w:val="00845350"/>
    <w:rsid w:val="00870A30"/>
    <w:rsid w:val="00875757"/>
    <w:rsid w:val="00877D12"/>
    <w:rsid w:val="0088075E"/>
    <w:rsid w:val="008B1239"/>
    <w:rsid w:val="008D0271"/>
    <w:rsid w:val="00922045"/>
    <w:rsid w:val="009303AE"/>
    <w:rsid w:val="00943EBD"/>
    <w:rsid w:val="009447A3"/>
    <w:rsid w:val="00957C6D"/>
    <w:rsid w:val="00970B63"/>
    <w:rsid w:val="009C1E4D"/>
    <w:rsid w:val="009D7F8E"/>
    <w:rsid w:val="00A015B6"/>
    <w:rsid w:val="00A05CE9"/>
    <w:rsid w:val="00A2305D"/>
    <w:rsid w:val="00A314F0"/>
    <w:rsid w:val="00B0145E"/>
    <w:rsid w:val="00B027B8"/>
    <w:rsid w:val="00B16DF9"/>
    <w:rsid w:val="00B20513"/>
    <w:rsid w:val="00B653C8"/>
    <w:rsid w:val="00B91659"/>
    <w:rsid w:val="00BB59AE"/>
    <w:rsid w:val="00BD2389"/>
    <w:rsid w:val="00BE4EB7"/>
    <w:rsid w:val="00BE5003"/>
    <w:rsid w:val="00CA4C43"/>
    <w:rsid w:val="00CC3FF3"/>
    <w:rsid w:val="00D471A9"/>
    <w:rsid w:val="00D71DB3"/>
    <w:rsid w:val="00DE788E"/>
    <w:rsid w:val="00E13A1C"/>
    <w:rsid w:val="00E17171"/>
    <w:rsid w:val="00E42E15"/>
    <w:rsid w:val="00E818CB"/>
    <w:rsid w:val="00EC63A4"/>
    <w:rsid w:val="00ED6FBD"/>
    <w:rsid w:val="00ED765E"/>
    <w:rsid w:val="00F161A7"/>
    <w:rsid w:val="00F451F5"/>
    <w:rsid w:val="00F5493A"/>
    <w:rsid w:val="00F86151"/>
    <w:rsid w:val="00FA2B96"/>
    <w:rsid w:val="00FB4E64"/>
    <w:rsid w:val="00FB65ED"/>
    <w:rsid w:val="00FE16DA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3112045-F1CA-4501-9CBE-3F6EEC3B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ar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 + 5 pt,(Latin)...,Footnote Reference/,Footnote symbol,Style 12,(NECG) Footnote Reference,Style 124,Appel note de bas de p + 11 pt,Italic,Appel note de bas de p1,Appel note de bas de p2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ResNoBR">
    <w:name w:val="Res_No_BR"/>
    <w:basedOn w:val="Normal"/>
    <w:next w:val="Restitle"/>
    <w:rsid w:val="006B0F3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CallChar">
    <w:name w:val="Call Char"/>
    <w:link w:val="Call"/>
    <w:locked/>
    <w:rsid w:val="006B0F30"/>
    <w:rPr>
      <w:rFonts w:ascii="STKaiti" w:eastAsia="STKaiti" w:hAnsi="STKaiti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6B0F30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6B0F30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6B0F30"/>
    <w:rPr>
      <w:rFonts w:ascii="Times New Roman" w:hAnsi="Times New Roman"/>
      <w:sz w:val="24"/>
      <w:lang w:val="en-GB" w:eastAsia="en-US"/>
    </w:rPr>
  </w:style>
  <w:style w:type="character" w:customStyle="1" w:styleId="AnnexNoCar">
    <w:name w:val="Annex_No Car"/>
    <w:basedOn w:val="DefaultParagraphFont"/>
    <w:link w:val="AnnexNo"/>
    <w:locked/>
    <w:rsid w:val="006B0F30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rsid w:val="00FB6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RP-1008/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5-C-0213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8</TotalTime>
  <Pages>1</Pages>
  <Words>613</Words>
  <Characters>883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Xu, Hui</dc:creator>
  <cp:keywords/>
  <dc:description>Document /1004-E  For: _x000d_Document date: 30 March 2007_x000d_Saved by PCW43981 at 15:42:54 on 05.04.2007</dc:description>
  <cp:lastModifiedBy>Zheng, Bingyue</cp:lastModifiedBy>
  <cp:revision>6</cp:revision>
  <cp:lastPrinted>2015-10-19T17:11:00Z</cp:lastPrinted>
  <dcterms:created xsi:type="dcterms:W3CDTF">2015-10-19T15:04:00Z</dcterms:created>
  <dcterms:modified xsi:type="dcterms:W3CDTF">2015-10-19T17:11:00Z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