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ayout w:type="fixed"/>
        <w:tblLook w:val="0000" w:firstRow="0" w:lastRow="0" w:firstColumn="0" w:lastColumn="0" w:noHBand="0" w:noVBand="0"/>
      </w:tblPr>
      <w:tblGrid>
        <w:gridCol w:w="6662"/>
        <w:gridCol w:w="2977"/>
      </w:tblGrid>
      <w:tr w:rsidR="001952E0" w:rsidRPr="001952E0" w:rsidTr="005C2166">
        <w:trPr>
          <w:cantSplit/>
          <w:trHeight w:val="20"/>
          <w:jc w:val="center"/>
        </w:trPr>
        <w:tc>
          <w:tcPr>
            <w:tcW w:w="3456"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544"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5C2166">
        <w:trPr>
          <w:cantSplit/>
          <w:trHeight w:val="20"/>
          <w:jc w:val="center"/>
        </w:trPr>
        <w:tc>
          <w:tcPr>
            <w:tcW w:w="3456" w:type="pct"/>
            <w:tcBorders>
              <w:bottom w:val="single" w:sz="12" w:space="0" w:color="auto"/>
            </w:tcBorders>
          </w:tcPr>
          <w:p w:rsidR="001952E0" w:rsidRPr="001952E0" w:rsidRDefault="001952E0" w:rsidP="005C2166">
            <w:pPr>
              <w:spacing w:before="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544" w:type="pct"/>
            <w:tcBorders>
              <w:bottom w:val="single" w:sz="12" w:space="0" w:color="auto"/>
            </w:tcBorders>
          </w:tcPr>
          <w:p w:rsidR="001952E0" w:rsidRPr="001952E0" w:rsidRDefault="001952E0" w:rsidP="001D17A2">
            <w:pPr>
              <w:rPr>
                <w:lang w:bidi="ar-SY"/>
              </w:rPr>
            </w:pPr>
          </w:p>
        </w:tc>
      </w:tr>
      <w:tr w:rsidR="001952E0" w:rsidRPr="001952E0" w:rsidTr="005C2166">
        <w:trPr>
          <w:cantSplit/>
          <w:trHeight w:val="20"/>
          <w:jc w:val="center"/>
        </w:trPr>
        <w:tc>
          <w:tcPr>
            <w:tcW w:w="3456" w:type="pct"/>
            <w:tcBorders>
              <w:top w:val="single" w:sz="12" w:space="0" w:color="auto"/>
            </w:tcBorders>
          </w:tcPr>
          <w:p w:rsidR="001952E0" w:rsidRPr="00F9134D" w:rsidRDefault="001952E0" w:rsidP="005C2166">
            <w:pPr>
              <w:spacing w:before="0" w:line="300" w:lineRule="exact"/>
              <w:rPr>
                <w:rFonts w:ascii="Verdana Bold" w:hAnsi="Verdana Bold" w:hint="eastAsia"/>
                <w:b/>
                <w:bCs/>
                <w:sz w:val="19"/>
                <w:rtl/>
                <w:lang w:bidi="ar-EG"/>
              </w:rPr>
            </w:pPr>
          </w:p>
        </w:tc>
        <w:tc>
          <w:tcPr>
            <w:tcW w:w="1544" w:type="pct"/>
            <w:tcBorders>
              <w:top w:val="single" w:sz="12" w:space="0" w:color="auto"/>
            </w:tcBorders>
          </w:tcPr>
          <w:p w:rsidR="001952E0" w:rsidRPr="00F9134D" w:rsidRDefault="001952E0" w:rsidP="005C2166">
            <w:pPr>
              <w:spacing w:before="0" w:line="300" w:lineRule="exact"/>
              <w:rPr>
                <w:rFonts w:ascii="Verdana Bold" w:hAnsi="Verdana Bold" w:hint="eastAsia"/>
                <w:b/>
                <w:bCs/>
                <w:sz w:val="19"/>
                <w:lang w:bidi="ar-SY"/>
              </w:rPr>
            </w:pPr>
          </w:p>
        </w:tc>
      </w:tr>
      <w:tr w:rsidR="005C2166" w:rsidRPr="001952E0" w:rsidTr="005C2166">
        <w:trPr>
          <w:cantSplit/>
          <w:jc w:val="center"/>
        </w:trPr>
        <w:tc>
          <w:tcPr>
            <w:tcW w:w="3456" w:type="pct"/>
            <w:vMerge w:val="restart"/>
          </w:tcPr>
          <w:p w:rsidR="005C2166" w:rsidRPr="001D17A2" w:rsidRDefault="005C2166" w:rsidP="005C2166">
            <w:pPr>
              <w:pStyle w:val="Firstpageheader"/>
              <w:framePr w:hSpace="0" w:wrap="auto" w:vAnchor="margin" w:xAlign="left" w:yAlign="inline"/>
              <w:spacing w:before="0" w:after="0"/>
              <w:rPr>
                <w:rFonts w:asciiTheme="minorHAnsi" w:hAnsiTheme="minorHAnsi"/>
                <w:lang w:bidi="ar-SY"/>
              </w:rPr>
            </w:pPr>
            <w:r>
              <w:rPr>
                <w:rFonts w:asciiTheme="minorHAnsi" w:hAnsiTheme="minorHAnsi" w:hint="cs"/>
                <w:rtl/>
                <w:lang w:bidi="ar-SY"/>
              </w:rPr>
              <w:t>الجلسة العامة</w:t>
            </w:r>
          </w:p>
        </w:tc>
        <w:tc>
          <w:tcPr>
            <w:tcW w:w="1544" w:type="pct"/>
            <w:vAlign w:val="center"/>
          </w:tcPr>
          <w:p w:rsidR="005C2166" w:rsidRPr="00F9134D" w:rsidRDefault="005C2166" w:rsidP="005C2166">
            <w:pPr>
              <w:pStyle w:val="Firstpageheader"/>
              <w:framePr w:hSpace="0" w:wrap="auto" w:vAnchor="margin" w:xAlign="left" w:yAlign="inline"/>
              <w:spacing w:before="0" w:after="0"/>
              <w:rPr>
                <w:rFonts w:hint="eastAsia"/>
                <w:rtl/>
              </w:rPr>
            </w:pPr>
            <w:r w:rsidRPr="00F9134D">
              <w:rPr>
                <w:rtl/>
              </w:rPr>
              <w:t>ا</w:t>
            </w:r>
            <w:r w:rsidRPr="00F9134D">
              <w:rPr>
                <w:rFonts w:hint="cs"/>
                <w:rtl/>
              </w:rPr>
              <w:t>ل</w:t>
            </w:r>
            <w:r w:rsidRPr="00F9134D">
              <w:rPr>
                <w:rtl/>
              </w:rPr>
              <w:t>و</w:t>
            </w:r>
            <w:r w:rsidRPr="00F9134D">
              <w:rPr>
                <w:rFonts w:hint="cs"/>
                <w:rtl/>
              </w:rPr>
              <w:t xml:space="preserve">ثيقة </w:t>
            </w:r>
            <w:r>
              <w:rPr>
                <w:lang w:bidi="ar-SY"/>
              </w:rPr>
              <w:t>RA15/PLEN/34</w:t>
            </w:r>
            <w:r w:rsidRPr="00F9134D">
              <w:rPr>
                <w:lang w:bidi="ar-SY"/>
              </w:rPr>
              <w:t>-A</w:t>
            </w:r>
          </w:p>
        </w:tc>
      </w:tr>
      <w:tr w:rsidR="005C2166" w:rsidRPr="001952E0" w:rsidTr="005C2166">
        <w:trPr>
          <w:cantSplit/>
          <w:jc w:val="center"/>
        </w:trPr>
        <w:tc>
          <w:tcPr>
            <w:tcW w:w="3456" w:type="pct"/>
            <w:vMerge/>
          </w:tcPr>
          <w:p w:rsidR="005C2166" w:rsidRPr="00F9134D" w:rsidRDefault="005C2166" w:rsidP="005C2166">
            <w:pPr>
              <w:pStyle w:val="Firstpageheader"/>
              <w:framePr w:hSpace="0" w:wrap="auto" w:vAnchor="margin" w:xAlign="left" w:yAlign="inline"/>
              <w:spacing w:before="0" w:after="0"/>
              <w:rPr>
                <w:rFonts w:hint="eastAsia"/>
                <w:rtl/>
              </w:rPr>
            </w:pPr>
          </w:p>
        </w:tc>
        <w:tc>
          <w:tcPr>
            <w:tcW w:w="1544" w:type="pct"/>
            <w:vAlign w:val="center"/>
          </w:tcPr>
          <w:p w:rsidR="005C2166" w:rsidRPr="00F9134D" w:rsidRDefault="005C2166" w:rsidP="005C2166">
            <w:pPr>
              <w:pStyle w:val="Firstpageheader"/>
              <w:framePr w:hSpace="0" w:wrap="auto" w:vAnchor="margin" w:xAlign="left" w:yAlign="inline"/>
              <w:spacing w:before="0" w:after="0"/>
              <w:rPr>
                <w:rFonts w:hint="eastAsia"/>
                <w:rtl/>
              </w:rPr>
            </w:pPr>
            <w:r>
              <w:rPr>
                <w:lang w:bidi="ar-SY"/>
              </w:rPr>
              <w:t>12</w:t>
            </w:r>
            <w:r w:rsidRPr="00F9134D">
              <w:rPr>
                <w:rFonts w:hint="cs"/>
                <w:rtl/>
              </w:rPr>
              <w:t xml:space="preserve"> </w:t>
            </w:r>
            <w:r>
              <w:rPr>
                <w:rFonts w:hint="cs"/>
                <w:rtl/>
              </w:rPr>
              <w:t>أكتوبر</w:t>
            </w:r>
            <w:r w:rsidRPr="00F9134D">
              <w:rPr>
                <w:rFonts w:hint="cs"/>
                <w:rtl/>
              </w:rPr>
              <w:t xml:space="preserve"> </w:t>
            </w:r>
            <w:r w:rsidRPr="00F9134D">
              <w:rPr>
                <w:lang w:bidi="ar-SY"/>
              </w:rPr>
              <w:t>2015</w:t>
            </w:r>
          </w:p>
        </w:tc>
      </w:tr>
      <w:tr w:rsidR="005C2166" w:rsidRPr="001952E0" w:rsidTr="005C2166">
        <w:trPr>
          <w:cantSplit/>
          <w:jc w:val="center"/>
        </w:trPr>
        <w:tc>
          <w:tcPr>
            <w:tcW w:w="3456" w:type="pct"/>
            <w:vMerge/>
          </w:tcPr>
          <w:p w:rsidR="005C2166" w:rsidRPr="00F9134D" w:rsidRDefault="005C2166" w:rsidP="005C2166">
            <w:pPr>
              <w:pStyle w:val="Firstpageheader"/>
              <w:framePr w:hSpace="0" w:wrap="auto" w:vAnchor="margin" w:xAlign="left" w:yAlign="inline"/>
              <w:spacing w:before="0" w:after="0"/>
              <w:rPr>
                <w:rFonts w:hint="eastAsia"/>
                <w:rtl/>
              </w:rPr>
            </w:pPr>
          </w:p>
        </w:tc>
        <w:tc>
          <w:tcPr>
            <w:tcW w:w="1544" w:type="pct"/>
            <w:vAlign w:val="center"/>
          </w:tcPr>
          <w:p w:rsidR="005C2166" w:rsidRPr="00F9134D" w:rsidRDefault="005C2166" w:rsidP="005C2166">
            <w:pPr>
              <w:pStyle w:val="Firstpageheader"/>
              <w:framePr w:hSpace="0" w:wrap="auto" w:vAnchor="margin" w:xAlign="left" w:yAlign="inline"/>
              <w:spacing w:before="0" w:after="0"/>
              <w:rPr>
                <w:rFonts w:hint="eastAsia"/>
                <w:lang w:bidi="ar-SY"/>
              </w:rPr>
            </w:pPr>
            <w:r>
              <w:rPr>
                <w:rFonts w:hint="cs"/>
                <w:rtl/>
                <w:lang w:bidi="ar-SY"/>
              </w:rPr>
              <w:t>الأصل: بالإنكليزية</w:t>
            </w:r>
          </w:p>
        </w:tc>
      </w:tr>
      <w:tr w:rsidR="001952E0" w:rsidRPr="001952E0" w:rsidTr="005C2166">
        <w:trPr>
          <w:cantSplit/>
          <w:jc w:val="center"/>
        </w:trPr>
        <w:tc>
          <w:tcPr>
            <w:tcW w:w="5000" w:type="pct"/>
            <w:gridSpan w:val="2"/>
          </w:tcPr>
          <w:p w:rsidR="001952E0" w:rsidRPr="001952E0" w:rsidRDefault="00A774D0" w:rsidP="003B094C">
            <w:pPr>
              <w:pStyle w:val="Source"/>
              <w:spacing w:after="0"/>
            </w:pPr>
            <w:r w:rsidRPr="00A774D0">
              <w:rPr>
                <w:rtl/>
              </w:rPr>
              <w:t>المؤتمر الأوروبي لإدارات البريد والاتصالا</w:t>
            </w:r>
            <w:r>
              <w:rPr>
                <w:rFonts w:hint="cs"/>
                <w:rtl/>
              </w:rPr>
              <w:t xml:space="preserve">ت </w:t>
            </w:r>
            <w:r>
              <w:t>(CEPT)</w:t>
            </w:r>
          </w:p>
        </w:tc>
      </w:tr>
      <w:tr w:rsidR="001952E0" w:rsidRPr="001952E0" w:rsidTr="005C2166">
        <w:trPr>
          <w:cantSplit/>
          <w:jc w:val="center"/>
        </w:trPr>
        <w:tc>
          <w:tcPr>
            <w:tcW w:w="5000" w:type="pct"/>
            <w:gridSpan w:val="2"/>
          </w:tcPr>
          <w:p w:rsidR="001952E0" w:rsidRPr="001952E0" w:rsidRDefault="00A774D0" w:rsidP="00A774D0">
            <w:pPr>
              <w:pStyle w:val="Title1"/>
              <w:rPr>
                <w:rtl/>
              </w:rPr>
            </w:pPr>
            <w:r w:rsidRPr="00A774D0">
              <w:rPr>
                <w:rFonts w:hint="cs"/>
                <w:rtl/>
              </w:rPr>
              <w:t>مقترحات أوروبية مشتركة بشأن أعمال ال</w:t>
            </w:r>
            <w:r w:rsidR="003B094C">
              <w:rPr>
                <w:rFonts w:hint="cs"/>
                <w:rtl/>
              </w:rPr>
              <w:t>‍</w:t>
            </w:r>
            <w:r w:rsidRPr="00A774D0">
              <w:rPr>
                <w:rFonts w:hint="cs"/>
                <w:rtl/>
              </w:rPr>
              <w:t>جمعية</w:t>
            </w:r>
          </w:p>
        </w:tc>
      </w:tr>
      <w:tr w:rsidR="001952E0" w:rsidRPr="001952E0" w:rsidTr="005C2166">
        <w:trPr>
          <w:cantSplit/>
          <w:jc w:val="center"/>
        </w:trPr>
        <w:tc>
          <w:tcPr>
            <w:tcW w:w="5000" w:type="pct"/>
            <w:gridSpan w:val="2"/>
          </w:tcPr>
          <w:p w:rsidR="001952E0" w:rsidRPr="00952D2C" w:rsidRDefault="001952E0" w:rsidP="00583FE7">
            <w:pPr>
              <w:pStyle w:val="Title2"/>
            </w:pPr>
          </w:p>
        </w:tc>
      </w:tr>
    </w:tbl>
    <w:p w:rsidR="00A774D0" w:rsidRDefault="00A774D0" w:rsidP="005C2166">
      <w:pPr>
        <w:pStyle w:val="Normalaftertitle"/>
        <w:rPr>
          <w:rtl/>
        </w:rPr>
      </w:pPr>
      <w:r>
        <w:rPr>
          <w:rtl/>
        </w:rPr>
        <w:t xml:space="preserve">تقدم هذه المساهمة المقترحات الأوروبية المشتركة </w:t>
      </w:r>
      <w:r>
        <w:rPr>
          <w:rFonts w:hint="cs"/>
          <w:rtl/>
        </w:rPr>
        <w:t>لجمعية الاتصالات الراديوية لعام</w:t>
      </w:r>
      <w:r>
        <w:rPr>
          <w:rFonts w:hint="eastAsia"/>
          <w:rtl/>
        </w:rPr>
        <w:t> </w:t>
      </w:r>
      <w:r>
        <w:t>201</w:t>
      </w:r>
      <w:r w:rsidR="005C2166">
        <w:t>5</w:t>
      </w:r>
      <w:r>
        <w:rPr>
          <w:rFonts w:hint="cs"/>
          <w:rtl/>
          <w:lang w:bidi="ar-EG"/>
        </w:rPr>
        <w:t xml:space="preserve"> </w:t>
      </w:r>
      <w:r>
        <w:rPr>
          <w:lang w:bidi="ar-EG"/>
        </w:rPr>
        <w:t>(RA</w:t>
      </w:r>
      <w:r>
        <w:rPr>
          <w:lang w:bidi="ar-EG"/>
        </w:rPr>
        <w:sym w:font="Symbol" w:char="F02D"/>
      </w:r>
      <w:r>
        <w:rPr>
          <w:lang w:bidi="ar-EG"/>
        </w:rPr>
        <w:t>15)</w:t>
      </w:r>
      <w:r>
        <w:rPr>
          <w:rtl/>
        </w:rPr>
        <w:t>. وقد وضع هذه المقترحات</w:t>
      </w:r>
      <w:r>
        <w:rPr>
          <w:rFonts w:hint="cs"/>
          <w:rtl/>
        </w:rPr>
        <w:t xml:space="preserve"> الفريق التحضيري للمؤتمر </w:t>
      </w:r>
      <w:r>
        <w:t>(CPG)</w:t>
      </w:r>
      <w:r>
        <w:rPr>
          <w:rFonts w:hint="cs"/>
          <w:rtl/>
        </w:rPr>
        <w:t xml:space="preserve"> التابع</w:t>
      </w:r>
      <w:r>
        <w:rPr>
          <w:rtl/>
        </w:rPr>
        <w:t xml:space="preserve"> </w:t>
      </w:r>
      <w:r>
        <w:rPr>
          <w:rFonts w:hint="cs"/>
          <w:rtl/>
        </w:rPr>
        <w:t>ل</w:t>
      </w:r>
      <w:r>
        <w:rPr>
          <w:rtl/>
        </w:rPr>
        <w:t xml:space="preserve">لمؤتمر الأوروبي لإدارات البريد والاتصالات </w:t>
      </w:r>
      <w:r>
        <w:t>CEPT)</w:t>
      </w:r>
      <w:r>
        <w:rPr>
          <w:rStyle w:val="FootnoteReference"/>
          <w:rtl/>
        </w:rPr>
        <w:footnoteReference w:id="1"/>
      </w:r>
      <w:r>
        <w:t>(</w:t>
      </w:r>
      <w:r>
        <w:rPr>
          <w:rtl/>
        </w:rPr>
        <w:t>.</w:t>
      </w:r>
    </w:p>
    <w:p w:rsidR="00A774D0" w:rsidRDefault="00A774D0" w:rsidP="00CC7516">
      <w:pPr>
        <w:rPr>
          <w:rtl/>
        </w:rPr>
      </w:pPr>
      <w:r w:rsidRPr="001927BF">
        <w:rPr>
          <w:rtl/>
        </w:rPr>
        <w:t xml:space="preserve">وترحب الإدارات الأوروبية بالفرصة التي </w:t>
      </w:r>
      <w:r w:rsidRPr="001927BF">
        <w:rPr>
          <w:rFonts w:hint="cs"/>
          <w:rtl/>
        </w:rPr>
        <w:t>تتيحها</w:t>
      </w:r>
      <w:r w:rsidRPr="001927BF">
        <w:rPr>
          <w:rtl/>
        </w:rPr>
        <w:t xml:space="preserve"> </w:t>
      </w:r>
      <w:r w:rsidRPr="001927BF">
        <w:rPr>
          <w:rFonts w:hint="cs"/>
          <w:rtl/>
        </w:rPr>
        <w:t>الجمعية</w:t>
      </w:r>
      <w:r w:rsidRPr="001927BF">
        <w:rPr>
          <w:rtl/>
        </w:rPr>
        <w:t xml:space="preserve"> لإجراء مناقشات متعمقة مع </w:t>
      </w:r>
      <w:r w:rsidR="00880F68">
        <w:rPr>
          <w:rFonts w:hint="cs"/>
          <w:rtl/>
          <w:lang w:bidi="ar-EG"/>
        </w:rPr>
        <w:t>أعضاء</w:t>
      </w:r>
      <w:r w:rsidRPr="001927BF">
        <w:rPr>
          <w:rtl/>
        </w:rPr>
        <w:t xml:space="preserve"> الاتحاد بشأن المسائل </w:t>
      </w:r>
      <w:r w:rsidRPr="001927BF">
        <w:rPr>
          <w:rFonts w:hint="cs"/>
          <w:rtl/>
        </w:rPr>
        <w:t>ذات الصلة بأعمال الجمعية</w:t>
      </w:r>
      <w:r w:rsidRPr="001927BF">
        <w:rPr>
          <w:rtl/>
        </w:rPr>
        <w:t xml:space="preserve">. ولهذه الغاية، جرت تسمية منسقين لكل </w:t>
      </w:r>
      <w:r w:rsidRPr="001927BF">
        <w:rPr>
          <w:rFonts w:hint="cs"/>
          <w:rtl/>
        </w:rPr>
        <w:t>مقترح</w:t>
      </w:r>
      <w:r w:rsidRPr="001927BF">
        <w:rPr>
          <w:rtl/>
        </w:rPr>
        <w:t xml:space="preserve"> ليكونوا بمثابة جهة اتصال مع الإدارات الأخرى </w:t>
      </w:r>
      <w:r w:rsidRPr="001927BF">
        <w:rPr>
          <w:rFonts w:hint="cs"/>
          <w:rtl/>
        </w:rPr>
        <w:t>لل</w:t>
      </w:r>
      <w:r w:rsidRPr="001927BF">
        <w:rPr>
          <w:rtl/>
        </w:rPr>
        <w:t>مساهمة في</w:t>
      </w:r>
      <w:r w:rsidR="00CC7516">
        <w:rPr>
          <w:rFonts w:hint="cs"/>
          <w:rtl/>
        </w:rPr>
        <w:t> </w:t>
      </w:r>
      <w:r w:rsidRPr="001927BF">
        <w:rPr>
          <w:rtl/>
        </w:rPr>
        <w:t xml:space="preserve">جهود </w:t>
      </w:r>
      <w:r w:rsidRPr="001927BF">
        <w:rPr>
          <w:rFonts w:hint="cs"/>
          <w:rtl/>
        </w:rPr>
        <w:t>الجمعية</w:t>
      </w:r>
      <w:r w:rsidRPr="001927BF">
        <w:rPr>
          <w:rtl/>
        </w:rPr>
        <w:t xml:space="preserve"> من أجل التوصل إلى قرا</w:t>
      </w:r>
      <w:r w:rsidR="00880F68">
        <w:rPr>
          <w:rtl/>
        </w:rPr>
        <w:t xml:space="preserve">رات تحظى بمساندة جميع </w:t>
      </w:r>
      <w:r w:rsidR="00880F68">
        <w:rPr>
          <w:rFonts w:hint="cs"/>
          <w:rtl/>
        </w:rPr>
        <w:t>بلدان قطاع الاتصالات الراديوية</w:t>
      </w:r>
      <w:r w:rsidRPr="001927BF">
        <w:rPr>
          <w:rtl/>
        </w:rPr>
        <w:t>.</w:t>
      </w:r>
    </w:p>
    <w:p w:rsidR="00A774D0" w:rsidRDefault="00A774D0" w:rsidP="004B4ED6">
      <w:pPr>
        <w:rPr>
          <w:rtl/>
        </w:rPr>
      </w:pPr>
      <w:r>
        <w:rPr>
          <w:rtl/>
        </w:rPr>
        <w:t xml:space="preserve">ويوفر </w:t>
      </w:r>
      <w:r w:rsidRPr="00872A04">
        <w:rPr>
          <w:b/>
          <w:bCs/>
          <w:rtl/>
        </w:rPr>
        <w:t xml:space="preserve">الملحق </w:t>
      </w:r>
      <w:r w:rsidR="004B4ED6">
        <w:rPr>
          <w:b/>
          <w:bCs/>
        </w:rPr>
        <w:t>1</w:t>
      </w:r>
      <w:r>
        <w:rPr>
          <w:rtl/>
        </w:rPr>
        <w:t xml:space="preserve"> بهذه المساهمة قائمة بأسماء المنسقين</w:t>
      </w:r>
      <w:r w:rsidR="005C2166">
        <w:rPr>
          <w:rFonts w:hint="cs"/>
          <w:rtl/>
        </w:rPr>
        <w:t xml:space="preserve"> الأوروبيين</w:t>
      </w:r>
      <w:r>
        <w:rPr>
          <w:rtl/>
        </w:rPr>
        <w:t xml:space="preserve"> لكل </w:t>
      </w:r>
      <w:r>
        <w:rPr>
          <w:rFonts w:hint="cs"/>
          <w:rtl/>
        </w:rPr>
        <w:t xml:space="preserve">مقترح من مقترحات الجمعية </w:t>
      </w:r>
      <w:r>
        <w:t>RA</w:t>
      </w:r>
      <w:r>
        <w:sym w:font="Symbol" w:char="F02D"/>
      </w:r>
      <w:r>
        <w:t>15</w:t>
      </w:r>
      <w:r>
        <w:rPr>
          <w:rtl/>
        </w:rPr>
        <w:t>.</w:t>
      </w:r>
    </w:p>
    <w:p w:rsidR="00A774D0" w:rsidRDefault="00A774D0" w:rsidP="004B4ED6">
      <w:pPr>
        <w:rPr>
          <w:rtl/>
        </w:rPr>
      </w:pPr>
      <w:r>
        <w:rPr>
          <w:rtl/>
        </w:rPr>
        <w:t xml:space="preserve">والمقترحات المفصلة واردة في </w:t>
      </w:r>
      <w:r>
        <w:rPr>
          <w:rFonts w:hint="cs"/>
          <w:rtl/>
        </w:rPr>
        <w:t>سبع</w:t>
      </w:r>
      <w:r>
        <w:rPr>
          <w:rtl/>
        </w:rPr>
        <w:t xml:space="preserve"> </w:t>
      </w:r>
      <w:r>
        <w:rPr>
          <w:rFonts w:hint="cs"/>
          <w:rtl/>
        </w:rPr>
        <w:t>إضافات</w:t>
      </w:r>
      <w:r>
        <w:rPr>
          <w:rtl/>
        </w:rPr>
        <w:t xml:space="preserve"> لهذه المساهمة</w:t>
      </w:r>
      <w:r>
        <w:rPr>
          <w:rFonts w:hint="cs"/>
          <w:rtl/>
        </w:rPr>
        <w:t>.</w:t>
      </w:r>
      <w:r>
        <w:rPr>
          <w:rtl/>
        </w:rPr>
        <w:t xml:space="preserve"> ويحتوي </w:t>
      </w:r>
      <w:r w:rsidRPr="00456F01">
        <w:rPr>
          <w:b/>
          <w:bCs/>
          <w:rtl/>
        </w:rPr>
        <w:t>الملحق</w:t>
      </w:r>
      <w:r>
        <w:rPr>
          <w:rFonts w:hint="cs"/>
          <w:b/>
          <w:bCs/>
          <w:rtl/>
        </w:rPr>
        <w:t> </w:t>
      </w:r>
      <w:r w:rsidR="004B4ED6">
        <w:rPr>
          <w:b/>
          <w:bCs/>
        </w:rPr>
        <w:t>2</w:t>
      </w:r>
      <w:r>
        <w:rPr>
          <w:rtl/>
        </w:rPr>
        <w:t xml:space="preserve"> </w:t>
      </w:r>
      <w:r>
        <w:rPr>
          <w:rFonts w:hint="cs"/>
          <w:rtl/>
        </w:rPr>
        <w:t xml:space="preserve">على </w:t>
      </w:r>
      <w:r>
        <w:rPr>
          <w:rtl/>
        </w:rPr>
        <w:t>جدول محتويات هذه الإضافات.</w:t>
      </w:r>
    </w:p>
    <w:p w:rsidR="00A774D0" w:rsidRDefault="00BF56DF" w:rsidP="00BF56DF">
      <w:pPr>
        <w:rPr>
          <w:rtl/>
          <w:lang w:bidi="ar-SY"/>
        </w:rPr>
      </w:pPr>
      <w:r>
        <w:rPr>
          <w:rFonts w:hint="cs"/>
          <w:rtl/>
        </w:rPr>
        <w:t>وترد في جدول</w:t>
      </w:r>
      <w:r w:rsidR="00A774D0" w:rsidRPr="001927BF">
        <w:rPr>
          <w:rtl/>
        </w:rPr>
        <w:t xml:space="preserve"> </w:t>
      </w:r>
      <w:r w:rsidR="00A774D0" w:rsidRPr="001927BF">
        <w:rPr>
          <w:b/>
          <w:bCs/>
          <w:rtl/>
        </w:rPr>
        <w:t xml:space="preserve">الملحق </w:t>
      </w:r>
      <w:r w:rsidR="004B4ED6">
        <w:rPr>
          <w:b/>
          <w:bCs/>
        </w:rPr>
        <w:t>3</w:t>
      </w:r>
      <w:r w:rsidR="00A774D0" w:rsidRPr="001927BF">
        <w:rPr>
          <w:rtl/>
        </w:rPr>
        <w:t xml:space="preserve"> قائمة بالإدارات الأوروبية </w:t>
      </w:r>
      <w:r>
        <w:rPr>
          <w:rFonts w:hint="cs"/>
          <w:rtl/>
        </w:rPr>
        <w:t>الموقعة</w:t>
      </w:r>
      <w:r w:rsidR="00A774D0" w:rsidRPr="001927BF">
        <w:rPr>
          <w:rtl/>
        </w:rPr>
        <w:t xml:space="preserve"> على </w:t>
      </w:r>
      <w:r>
        <w:rPr>
          <w:rFonts w:hint="cs"/>
          <w:rtl/>
        </w:rPr>
        <w:t>المقترحات</w:t>
      </w:r>
      <w:r w:rsidR="00A774D0" w:rsidRPr="001927BF">
        <w:rPr>
          <w:rtl/>
        </w:rPr>
        <w:t>.</w:t>
      </w:r>
    </w:p>
    <w:p w:rsidR="00A774D0" w:rsidRDefault="00A774D0" w:rsidP="00A774D0">
      <w:pPr>
        <w:rPr>
          <w:rtl/>
        </w:rPr>
      </w:pPr>
    </w:p>
    <w:p w:rsidR="00A774D0" w:rsidRPr="002919E1" w:rsidRDefault="00A774D0" w:rsidP="00A774D0">
      <w:pPr>
        <w:pStyle w:val="AnnexRef"/>
        <w:rPr>
          <w:rtl/>
          <w:lang w:bidi="ar-SA"/>
        </w:rPr>
      </w:pPr>
      <w:r w:rsidRPr="008F766F">
        <w:rPr>
          <w:rtl/>
        </w:rPr>
        <w:t xml:space="preserve">الملحقات: </w:t>
      </w:r>
      <w:r w:rsidRPr="00F12172">
        <w:rPr>
          <w:b w:val="0"/>
          <w:bCs w:val="0"/>
        </w:rPr>
        <w:t>3</w:t>
      </w:r>
    </w:p>
    <w:p w:rsidR="00A774D0" w:rsidRDefault="00A774D0" w:rsidP="00A774D0">
      <w:pPr>
        <w:rPr>
          <w:rtl/>
          <w:lang w:bidi="ar-SY"/>
        </w:rPr>
      </w:pPr>
    </w:p>
    <w:p w:rsidR="00A774D0" w:rsidRDefault="00A774D0" w:rsidP="00A774D0">
      <w:pPr>
        <w:pStyle w:val="AnnexNO0"/>
        <w:rPr>
          <w:rtl/>
        </w:rPr>
      </w:pPr>
      <w:r>
        <w:rPr>
          <w:rtl/>
        </w:rPr>
        <w:lastRenderedPageBreak/>
        <w:t>ال</w:t>
      </w:r>
      <w:r w:rsidR="00EA04E0">
        <w:rPr>
          <w:rFonts w:hint="cs"/>
          <w:rtl/>
        </w:rPr>
        <w:t>‍</w:t>
      </w:r>
      <w:r>
        <w:rPr>
          <w:rtl/>
        </w:rPr>
        <w:t>ملحـق</w:t>
      </w:r>
      <w:r>
        <w:rPr>
          <w:rFonts w:hint="cs"/>
          <w:rtl/>
          <w:lang w:bidi="ar-SA"/>
        </w:rPr>
        <w:t> </w:t>
      </w:r>
      <w:r>
        <w:t>1</w:t>
      </w:r>
    </w:p>
    <w:p w:rsidR="00A774D0" w:rsidRDefault="00A774D0" w:rsidP="005C2166">
      <w:pPr>
        <w:pStyle w:val="AnnexTitle0"/>
        <w:rPr>
          <w:rtl/>
        </w:rPr>
      </w:pPr>
      <w:r>
        <w:rPr>
          <w:rtl/>
        </w:rPr>
        <w:t xml:space="preserve">قائمة بأسماء منسقي المؤتمر الأوروبي </w:t>
      </w:r>
      <w:r>
        <w:t>CEPT</w:t>
      </w:r>
      <w:r w:rsidR="005C2166">
        <w:rPr>
          <w:rFonts w:hint="cs"/>
          <w:rtl/>
        </w:rPr>
        <w:t xml:space="preserve"> </w:t>
      </w:r>
      <w:r>
        <w:rPr>
          <w:rtl/>
        </w:rPr>
        <w:t xml:space="preserve">في إطار </w:t>
      </w:r>
      <w:r>
        <w:rPr>
          <w:rFonts w:hint="cs"/>
          <w:rtl/>
        </w:rPr>
        <w:t>جمعية الاتصالات الراديوية</w:t>
      </w:r>
      <w:r w:rsidR="005C2166">
        <w:rPr>
          <w:rtl/>
          <w:lang w:bidi="ar-EG"/>
        </w:rPr>
        <w:br/>
      </w:r>
      <w:r>
        <w:rPr>
          <w:rFonts w:hint="cs"/>
          <w:rtl/>
          <w:lang w:bidi="ar-EG"/>
        </w:rPr>
        <w:t xml:space="preserve">لعام </w:t>
      </w:r>
      <w:r>
        <w:rPr>
          <w:lang w:bidi="ar-EG"/>
        </w:rPr>
        <w:t>201</w:t>
      </w:r>
      <w:r w:rsidR="001731E9">
        <w:t>5</w:t>
      </w:r>
      <w:r>
        <w:rPr>
          <w:rtl/>
        </w:rPr>
        <w:t xml:space="preserve"> </w:t>
      </w:r>
      <w:r>
        <w:t>(RA-15)</w:t>
      </w:r>
    </w:p>
    <w:tbl>
      <w:tblPr>
        <w:tblStyle w:val="TableGrid"/>
        <w:bidiVisual/>
        <w:tblW w:w="0" w:type="auto"/>
        <w:tblLook w:val="04A0" w:firstRow="1" w:lastRow="0" w:firstColumn="1" w:lastColumn="0" w:noHBand="0" w:noVBand="1"/>
      </w:tblPr>
      <w:tblGrid>
        <w:gridCol w:w="3120"/>
        <w:gridCol w:w="3274"/>
        <w:gridCol w:w="1729"/>
        <w:gridCol w:w="1506"/>
      </w:tblGrid>
      <w:tr w:rsidR="00A774D0" w:rsidRPr="00AB1118" w:rsidTr="00904DA0">
        <w:tc>
          <w:tcPr>
            <w:tcW w:w="9778" w:type="dxa"/>
            <w:gridSpan w:val="4"/>
            <w:tcBorders>
              <w:bottom w:val="nil"/>
            </w:tcBorders>
          </w:tcPr>
          <w:p w:rsidR="00A774D0" w:rsidRPr="00951881" w:rsidRDefault="00A774D0" w:rsidP="00904DA0">
            <w:pPr>
              <w:pStyle w:val="Tabletext"/>
              <w:rPr>
                <w:b/>
                <w:bCs/>
                <w:sz w:val="26"/>
                <w:szCs w:val="32"/>
                <w:highlight w:val="yellow"/>
                <w:rtl/>
              </w:rPr>
            </w:pPr>
            <w:r w:rsidRPr="001927BF">
              <w:rPr>
                <w:rFonts w:hint="cs"/>
                <w:b/>
                <w:bCs/>
                <w:sz w:val="26"/>
                <w:szCs w:val="32"/>
                <w:rtl/>
              </w:rPr>
              <w:t>تنسيق عام:</w:t>
            </w:r>
          </w:p>
        </w:tc>
      </w:tr>
      <w:tr w:rsidR="00A774D0" w:rsidRPr="00AB1118" w:rsidTr="00904DA0">
        <w:tc>
          <w:tcPr>
            <w:tcW w:w="3220" w:type="dxa"/>
            <w:tcBorders>
              <w:top w:val="nil"/>
              <w:bottom w:val="nil"/>
              <w:right w:val="nil"/>
            </w:tcBorders>
          </w:tcPr>
          <w:p w:rsidR="00A774D0" w:rsidRPr="008C4ECA" w:rsidRDefault="008C4ECA" w:rsidP="008C4ECA">
            <w:pPr>
              <w:pStyle w:val="TableHead"/>
              <w:rPr>
                <w:rFonts w:hint="cs"/>
                <w:rtl/>
                <w:lang w:bidi="ar-EG"/>
              </w:rPr>
            </w:pPr>
            <w:r>
              <w:rPr>
                <w:rFonts w:hint="cs"/>
                <w:rtl/>
                <w:lang w:bidi="ar-EG"/>
              </w:rPr>
              <w:t xml:space="preserve">السيد </w:t>
            </w:r>
            <w:r w:rsidRPr="00AB1118">
              <w:t xml:space="preserve">Alexander </w:t>
            </w:r>
            <w:proofErr w:type="spellStart"/>
            <w:r w:rsidRPr="00AB1118">
              <w:t>Kühn</w:t>
            </w:r>
            <w:proofErr w:type="spellEnd"/>
            <w:r>
              <w:rPr>
                <w:rFonts w:hint="cs"/>
                <w:rtl/>
                <w:lang w:bidi="ar-EG"/>
              </w:rPr>
              <w:t xml:space="preserve"> (ألمانيا)</w:t>
            </w:r>
          </w:p>
          <w:p w:rsidR="00A774D0" w:rsidRPr="000C2963" w:rsidRDefault="00A774D0" w:rsidP="005C2166">
            <w:pPr>
              <w:pStyle w:val="Tabletext"/>
              <w:spacing w:after="120" w:line="192" w:lineRule="auto"/>
              <w:rPr>
                <w:highlight w:val="yellow"/>
                <w:rtl/>
              </w:rPr>
            </w:pPr>
            <w:r w:rsidRPr="000C2963">
              <w:rPr>
                <w:rFonts w:hint="cs"/>
                <w:rtl/>
              </w:rPr>
              <w:t xml:space="preserve">رئيس الفريق </w:t>
            </w:r>
            <w:r w:rsidR="001731E9" w:rsidRPr="000C2963">
              <w:rPr>
                <w:rFonts w:hint="cs"/>
                <w:rtl/>
              </w:rPr>
              <w:t>التحضيري</w:t>
            </w:r>
            <w:r w:rsidRPr="000C2963">
              <w:rPr>
                <w:rFonts w:hint="cs"/>
                <w:rtl/>
              </w:rPr>
              <w:t xml:space="preserve"> للمؤتمر </w:t>
            </w:r>
            <w:r w:rsidR="001731E9" w:rsidRPr="000C2963">
              <w:t>CPG</w:t>
            </w:r>
          </w:p>
          <w:p w:rsidR="00A774D0" w:rsidRPr="00AB1118" w:rsidRDefault="00A774D0" w:rsidP="00904D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Cs w:val="20"/>
                <w:lang w:val="en-GB" w:eastAsia="en-US"/>
              </w:rPr>
            </w:pPr>
            <w:r w:rsidRPr="00AB1118">
              <w:rPr>
                <w:rFonts w:cs="Times New Roman"/>
                <w:noProof/>
                <w:szCs w:val="20"/>
              </w:rPr>
              <w:drawing>
                <wp:inline distT="0" distB="0" distL="0" distR="0" wp14:anchorId="4107C9FF" wp14:editId="62DD1865">
                  <wp:extent cx="741600" cy="990000"/>
                  <wp:effectExtent l="0" t="0" r="1905" b="635"/>
                  <wp:docPr id="17" name="Grafik 113" descr="http://www.cept.org/files/4200/images/List%20of%20CEPT%20coordinators/Alexander%20K%C3%BChn%20-%20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www.cept.org/files/4200/images/List%20of%20CEPT%20coordinators/Alexander%20K%C3%BChn%20-%20smal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600" cy="990000"/>
                          </a:xfrm>
                          <a:prstGeom prst="rect">
                            <a:avLst/>
                          </a:prstGeom>
                          <a:noFill/>
                          <a:ln>
                            <a:noFill/>
                          </a:ln>
                        </pic:spPr>
                      </pic:pic>
                    </a:graphicData>
                  </a:graphic>
                </wp:inline>
              </w:drawing>
            </w:r>
          </w:p>
        </w:tc>
        <w:tc>
          <w:tcPr>
            <w:tcW w:w="3289" w:type="dxa"/>
            <w:tcBorders>
              <w:top w:val="nil"/>
              <w:left w:val="nil"/>
              <w:bottom w:val="nil"/>
              <w:right w:val="nil"/>
            </w:tcBorders>
          </w:tcPr>
          <w:p w:rsidR="00A774D0" w:rsidRPr="00AB1118" w:rsidRDefault="008C4ECA" w:rsidP="008C4ECA">
            <w:pPr>
              <w:pStyle w:val="TableHead"/>
            </w:pPr>
            <w:r>
              <w:rPr>
                <w:rFonts w:hint="cs"/>
                <w:rtl/>
                <w:lang w:bidi="ar-EG"/>
              </w:rPr>
              <w:t xml:space="preserve">السيد </w:t>
            </w:r>
            <w:proofErr w:type="spellStart"/>
            <w:r>
              <w:t>Gerlof</w:t>
            </w:r>
            <w:proofErr w:type="spellEnd"/>
            <w:r>
              <w:t xml:space="preserve"> </w:t>
            </w:r>
            <w:proofErr w:type="spellStart"/>
            <w:r>
              <w:t>Osinga</w:t>
            </w:r>
            <w:proofErr w:type="spellEnd"/>
            <w:r>
              <w:rPr>
                <w:rFonts w:hint="cs"/>
                <w:rtl/>
              </w:rPr>
              <w:t xml:space="preserve"> (هولندا)</w:t>
            </w:r>
          </w:p>
          <w:p w:rsidR="00A774D0" w:rsidRDefault="00A774D0" w:rsidP="005C2166">
            <w:pPr>
              <w:pStyle w:val="Tabletext"/>
              <w:rPr>
                <w:rtl/>
                <w:lang w:bidi="ar-SA"/>
              </w:rPr>
            </w:pPr>
            <w:r w:rsidRPr="001927BF">
              <w:rPr>
                <w:rFonts w:hint="cs"/>
                <w:rtl/>
              </w:rPr>
              <w:t xml:space="preserve">نائب رئيس الفريق </w:t>
            </w:r>
            <w:r w:rsidR="001731E9">
              <w:t>CPG</w:t>
            </w:r>
          </w:p>
          <w:p w:rsidR="00A774D0" w:rsidRPr="00AB1118" w:rsidRDefault="00A774D0" w:rsidP="00904DA0">
            <w:pPr>
              <w:pStyle w:val="Tabletext"/>
            </w:pPr>
          </w:p>
          <w:p w:rsidR="00A774D0" w:rsidRPr="00AB1118" w:rsidRDefault="00A774D0" w:rsidP="00904D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Cs w:val="20"/>
                <w:lang w:val="en-GB" w:eastAsia="en-US"/>
              </w:rPr>
            </w:pPr>
            <w:r w:rsidRPr="00AB1118">
              <w:rPr>
                <w:rFonts w:cs="Times New Roman"/>
                <w:noProof/>
                <w:szCs w:val="20"/>
              </w:rPr>
              <w:drawing>
                <wp:inline distT="0" distB="0" distL="0" distR="0" wp14:anchorId="56FDD5F3" wp14:editId="63059D66">
                  <wp:extent cx="747543" cy="997151"/>
                  <wp:effectExtent l="0" t="0" r="0" b="0"/>
                  <wp:docPr id="18" name="Grafik 4" descr="D:\Daten\Eigene Bilder\Kollegen\CPG Coords\Gerlof Osinga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en\Eigene Bilder\Kollegen\CPG Coords\Gerlof Osinga - smal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9750" cy="1000095"/>
                          </a:xfrm>
                          <a:prstGeom prst="rect">
                            <a:avLst/>
                          </a:prstGeom>
                          <a:noFill/>
                          <a:ln>
                            <a:noFill/>
                          </a:ln>
                        </pic:spPr>
                      </pic:pic>
                    </a:graphicData>
                  </a:graphic>
                </wp:inline>
              </w:drawing>
            </w:r>
          </w:p>
        </w:tc>
        <w:tc>
          <w:tcPr>
            <w:tcW w:w="3269" w:type="dxa"/>
            <w:gridSpan w:val="2"/>
            <w:tcBorders>
              <w:top w:val="nil"/>
              <w:left w:val="nil"/>
              <w:bottom w:val="nil"/>
            </w:tcBorders>
          </w:tcPr>
          <w:p w:rsidR="00A774D0" w:rsidRPr="008C4ECA" w:rsidRDefault="008C4ECA" w:rsidP="008C4ECA">
            <w:pPr>
              <w:pStyle w:val="TableHead"/>
              <w:rPr>
                <w:rFonts w:hint="cs"/>
                <w:rtl/>
                <w:lang w:bidi="ar-EG"/>
              </w:rPr>
            </w:pPr>
            <w:r>
              <w:rPr>
                <w:rFonts w:hint="cs"/>
                <w:rtl/>
                <w:lang w:bidi="ar-EG"/>
              </w:rPr>
              <w:t xml:space="preserve">السيد </w:t>
            </w:r>
            <w:proofErr w:type="spellStart"/>
            <w:r w:rsidRPr="00AB1118">
              <w:t>Karsten</w:t>
            </w:r>
            <w:proofErr w:type="spellEnd"/>
            <w:r w:rsidRPr="00AB1118">
              <w:t xml:space="preserve"> </w:t>
            </w:r>
            <w:proofErr w:type="spellStart"/>
            <w:r w:rsidRPr="00AB1118">
              <w:t>Buckwitz</w:t>
            </w:r>
            <w:proofErr w:type="spellEnd"/>
            <w:r>
              <w:rPr>
                <w:rFonts w:hint="cs"/>
                <w:rtl/>
                <w:lang w:bidi="ar-EG"/>
              </w:rPr>
              <w:t xml:space="preserve"> (ألمانيا)</w:t>
            </w:r>
          </w:p>
          <w:p w:rsidR="00A774D0" w:rsidRDefault="001731E9" w:rsidP="005C2166">
            <w:pPr>
              <w:pStyle w:val="Tabletext"/>
              <w:spacing w:after="120"/>
              <w:rPr>
                <w:rtl/>
                <w:lang w:bidi="ar-SA"/>
              </w:rPr>
            </w:pPr>
            <w:r>
              <w:rPr>
                <w:rFonts w:hint="cs"/>
                <w:rtl/>
              </w:rPr>
              <w:t>أمين</w:t>
            </w:r>
            <w:r w:rsidR="00A774D0" w:rsidRPr="001927BF">
              <w:rPr>
                <w:rFonts w:hint="cs"/>
                <w:rtl/>
              </w:rPr>
              <w:t xml:space="preserve"> الفريق </w:t>
            </w:r>
            <w:r>
              <w:t>CPG</w:t>
            </w:r>
          </w:p>
          <w:p w:rsidR="00A774D0" w:rsidRPr="00AB1118" w:rsidRDefault="00A774D0" w:rsidP="00904DA0">
            <w:pPr>
              <w:pStyle w:val="Tabletext"/>
              <w:rPr>
                <w:rFonts w:cs="Times New Roman"/>
                <w:szCs w:val="20"/>
                <w:lang w:val="de-DE"/>
              </w:rPr>
            </w:pPr>
          </w:p>
          <w:p w:rsidR="00A774D0" w:rsidRPr="00AB1118" w:rsidRDefault="00A774D0" w:rsidP="00904D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Cs w:val="20"/>
                <w:lang w:val="de-DE" w:eastAsia="en-US"/>
              </w:rPr>
            </w:pPr>
            <w:r w:rsidRPr="00AB1118">
              <w:rPr>
                <w:rFonts w:cs="Times New Roman"/>
                <w:noProof/>
                <w:szCs w:val="20"/>
              </w:rPr>
              <w:drawing>
                <wp:inline distT="0" distB="0" distL="0" distR="0" wp14:anchorId="69742EE3" wp14:editId="2937BCB1">
                  <wp:extent cx="728668" cy="980601"/>
                  <wp:effectExtent l="0" t="0" r="0" b="0"/>
                  <wp:docPr id="19" name="Grafik 1" descr="D:\Daten\Eigene Bilder\Kollegen\Ehrungen\Karsten Buckwi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en\Eigene Bilder\Kollegen\Ehrungen\Karsten Buckwitz.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412" t="2979" r="3430" b="2612"/>
                          <a:stretch/>
                        </pic:blipFill>
                        <pic:spPr bwMode="auto">
                          <a:xfrm>
                            <a:off x="0" y="0"/>
                            <a:ext cx="731655" cy="98462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774D0" w:rsidRPr="00AB1118" w:rsidTr="00904DA0">
        <w:tc>
          <w:tcPr>
            <w:tcW w:w="3220" w:type="dxa"/>
            <w:tcBorders>
              <w:top w:val="nil"/>
              <w:right w:val="nil"/>
            </w:tcBorders>
          </w:tcPr>
          <w:p w:rsidR="00A774D0" w:rsidRPr="00AB1118" w:rsidRDefault="00A36788" w:rsidP="00904DA0">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w:b/>
                <w:szCs w:val="20"/>
                <w:lang w:val="en-GB" w:eastAsia="en-US"/>
              </w:rPr>
            </w:pPr>
            <w:hyperlink r:id="rId12" w:history="1">
              <w:hyperlink r:id="rId13" w:history="1">
                <w:r w:rsidR="00A774D0" w:rsidRPr="00AB1118">
                  <w:rPr>
                    <w:rFonts w:cs="Times New Roman"/>
                    <w:color w:val="0000FF"/>
                    <w:szCs w:val="20"/>
                    <w:u w:val="single"/>
                    <w:lang w:val="en-GB" w:eastAsia="en-US"/>
                  </w:rPr>
                  <w:t>alexander.kuehn@bnetza.de</w:t>
                </w:r>
              </w:hyperlink>
            </w:hyperlink>
          </w:p>
        </w:tc>
        <w:tc>
          <w:tcPr>
            <w:tcW w:w="3289" w:type="dxa"/>
            <w:tcBorders>
              <w:top w:val="nil"/>
              <w:left w:val="nil"/>
              <w:right w:val="nil"/>
            </w:tcBorders>
          </w:tcPr>
          <w:p w:rsidR="00A774D0" w:rsidRPr="00AB1118" w:rsidRDefault="00A36788" w:rsidP="00904DA0">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w:b/>
                <w:szCs w:val="20"/>
                <w:lang w:val="en-GB" w:eastAsia="en-US"/>
              </w:rPr>
            </w:pPr>
            <w:hyperlink r:id="rId14" w:history="1">
              <w:r w:rsidR="00A774D0" w:rsidRPr="00AB1118">
                <w:rPr>
                  <w:rFonts w:cs="Times New Roman"/>
                  <w:color w:val="0000FF"/>
                  <w:szCs w:val="20"/>
                  <w:u w:val="single"/>
                  <w:lang w:val="en-GB" w:eastAsia="en-US"/>
                </w:rPr>
                <w:t>gerlof.osinga@agentschaptelecom.nl</w:t>
              </w:r>
            </w:hyperlink>
          </w:p>
        </w:tc>
        <w:tc>
          <w:tcPr>
            <w:tcW w:w="3269" w:type="dxa"/>
            <w:gridSpan w:val="2"/>
            <w:tcBorders>
              <w:top w:val="nil"/>
              <w:left w:val="nil"/>
            </w:tcBorders>
          </w:tcPr>
          <w:p w:rsidR="00A774D0" w:rsidRPr="00AB1118" w:rsidRDefault="00A36788" w:rsidP="00904DA0">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w:b/>
                <w:szCs w:val="20"/>
                <w:lang w:val="en-GB" w:eastAsia="en-US"/>
              </w:rPr>
            </w:pPr>
            <w:hyperlink r:id="rId15" w:history="1">
              <w:r w:rsidR="00A774D0" w:rsidRPr="00AB1118">
                <w:rPr>
                  <w:rFonts w:cs="Times New Roman"/>
                  <w:color w:val="0000FF"/>
                  <w:szCs w:val="20"/>
                  <w:u w:val="single"/>
                  <w:lang w:val="de-DE" w:eastAsia="en-US"/>
                </w:rPr>
                <w:t>karsten.buckwitz@bnetza.de</w:t>
              </w:r>
            </w:hyperlink>
          </w:p>
        </w:tc>
      </w:tr>
      <w:tr w:rsidR="00A774D0" w:rsidRPr="00AB1118" w:rsidTr="005C2166">
        <w:trPr>
          <w:trHeight w:val="1290"/>
        </w:trPr>
        <w:tc>
          <w:tcPr>
            <w:tcW w:w="8348" w:type="dxa"/>
            <w:gridSpan w:val="3"/>
            <w:vAlign w:val="center"/>
          </w:tcPr>
          <w:p w:rsidR="00A774D0" w:rsidRPr="001731E9" w:rsidRDefault="001731E9" w:rsidP="005B0219">
            <w:pPr>
              <w:pStyle w:val="Tabletexte"/>
              <w:rPr>
                <w:b/>
                <w:bCs/>
                <w:lang w:eastAsia="en-US" w:bidi="ar-EG"/>
              </w:rPr>
            </w:pPr>
            <w:r w:rsidRPr="001731E9">
              <w:rPr>
                <w:rFonts w:hint="cs"/>
                <w:b/>
                <w:bCs/>
                <w:rtl/>
                <w:lang w:val="en-GB" w:eastAsia="en-US"/>
              </w:rPr>
              <w:t xml:space="preserve">مقترح بشأن مشروع مراجعة القرار </w:t>
            </w:r>
            <w:r w:rsidRPr="001731E9">
              <w:rPr>
                <w:b/>
                <w:bCs/>
                <w:lang w:eastAsia="en-US"/>
              </w:rPr>
              <w:t>ITU-R 1-6</w:t>
            </w:r>
          </w:p>
          <w:p w:rsidR="00A774D0" w:rsidRPr="001927BF" w:rsidRDefault="001731E9" w:rsidP="001731E9">
            <w:pPr>
              <w:pStyle w:val="Tabletexte"/>
              <w:rPr>
                <w:lang w:val="en-GB" w:eastAsia="en-US"/>
              </w:rPr>
            </w:pPr>
            <w:r>
              <w:rPr>
                <w:rFonts w:hint="cs"/>
                <w:rtl/>
                <w:lang w:val="en-GB" w:eastAsia="en-US" w:bidi="ar-EG"/>
              </w:rPr>
              <w:t xml:space="preserve">السيد </w:t>
            </w:r>
            <w:r w:rsidR="00A774D0" w:rsidRPr="001927BF">
              <w:rPr>
                <w:lang w:val="en-GB" w:eastAsia="en-US"/>
              </w:rPr>
              <w:t xml:space="preserve">Alexandre </w:t>
            </w:r>
            <w:proofErr w:type="spellStart"/>
            <w:r w:rsidR="00A774D0" w:rsidRPr="001927BF">
              <w:rPr>
                <w:lang w:val="en-GB" w:eastAsia="en-US"/>
              </w:rPr>
              <w:t>Vallet</w:t>
            </w:r>
            <w:proofErr w:type="spellEnd"/>
            <w:r>
              <w:rPr>
                <w:rFonts w:hint="cs"/>
                <w:rtl/>
                <w:lang w:val="en-GB" w:eastAsia="en-US"/>
              </w:rPr>
              <w:t xml:space="preserve"> (فرنسا)</w:t>
            </w:r>
          </w:p>
          <w:p w:rsidR="00A774D0" w:rsidRPr="00AB1118" w:rsidRDefault="00A36788" w:rsidP="005B0219">
            <w:pPr>
              <w:pStyle w:val="Tabletexte"/>
              <w:rPr>
                <w:highlight w:val="yellow"/>
                <w:lang w:val="en-GB" w:eastAsia="en-US"/>
              </w:rPr>
            </w:pPr>
            <w:hyperlink r:id="rId16" w:history="1">
              <w:r w:rsidR="00A774D0" w:rsidRPr="001927BF">
                <w:rPr>
                  <w:color w:val="0000FF"/>
                  <w:u w:val="single"/>
                  <w:lang w:val="en-GB" w:eastAsia="en-US"/>
                </w:rPr>
                <w:t>alexandre.vallet@anfr.fr</w:t>
              </w:r>
            </w:hyperlink>
          </w:p>
        </w:tc>
        <w:tc>
          <w:tcPr>
            <w:tcW w:w="1430" w:type="dxa"/>
            <w:vAlign w:val="center"/>
          </w:tcPr>
          <w:p w:rsidR="00A774D0" w:rsidRPr="00AB1118" w:rsidRDefault="00A774D0" w:rsidP="00904D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rPr>
                <w:rFonts w:cs="Times New Roman"/>
                <w:szCs w:val="20"/>
                <w:lang w:val="en-GB" w:eastAsia="en-US"/>
              </w:rPr>
            </w:pPr>
            <w:r w:rsidRPr="00AB1118">
              <w:rPr>
                <w:rFonts w:cs="Times New Roman"/>
                <w:noProof/>
                <w:szCs w:val="20"/>
              </w:rPr>
              <w:drawing>
                <wp:inline distT="0" distB="0" distL="0" distR="0" wp14:anchorId="5A4EA04D" wp14:editId="15688730">
                  <wp:extent cx="817200" cy="1087200"/>
                  <wp:effectExtent l="0" t="0" r="2540" b="0"/>
                  <wp:docPr id="20" name="Grafik 87" descr="http://www.cept.org/files/4200/images/List%20of%20CEPT%20coordinators/Alexandre%20Vallet%20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www.cept.org/files/4200/images/List%20of%20CEPT%20coordinators/Alexandre%20Vallet%20small.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7200" cy="1087200"/>
                          </a:xfrm>
                          <a:prstGeom prst="rect">
                            <a:avLst/>
                          </a:prstGeom>
                          <a:noFill/>
                          <a:ln>
                            <a:noFill/>
                          </a:ln>
                        </pic:spPr>
                      </pic:pic>
                    </a:graphicData>
                  </a:graphic>
                </wp:inline>
              </w:drawing>
            </w:r>
          </w:p>
        </w:tc>
      </w:tr>
      <w:tr w:rsidR="00A774D0" w:rsidRPr="00AB1118" w:rsidTr="005C2166">
        <w:trPr>
          <w:trHeight w:val="1259"/>
        </w:trPr>
        <w:tc>
          <w:tcPr>
            <w:tcW w:w="8348" w:type="dxa"/>
            <w:gridSpan w:val="3"/>
            <w:vAlign w:val="center"/>
          </w:tcPr>
          <w:p w:rsidR="001731E9" w:rsidRPr="001731E9" w:rsidRDefault="001731E9" w:rsidP="005C2166">
            <w:pPr>
              <w:pStyle w:val="Tabletexte"/>
              <w:rPr>
                <w:b/>
                <w:bCs/>
                <w:lang w:eastAsia="en-US" w:bidi="ar-EG"/>
              </w:rPr>
            </w:pPr>
            <w:r w:rsidRPr="001731E9">
              <w:rPr>
                <w:rFonts w:hint="cs"/>
                <w:b/>
                <w:bCs/>
                <w:rtl/>
                <w:lang w:val="en-GB" w:eastAsia="en-US"/>
              </w:rPr>
              <w:t xml:space="preserve">مقترح بشأن مشروع مراجعة القرار </w:t>
            </w:r>
            <w:r w:rsidRPr="001731E9">
              <w:rPr>
                <w:b/>
                <w:bCs/>
                <w:lang w:eastAsia="en-US"/>
              </w:rPr>
              <w:t xml:space="preserve">ITU-R </w:t>
            </w:r>
            <w:r w:rsidR="005C2166">
              <w:rPr>
                <w:b/>
                <w:bCs/>
                <w:lang w:eastAsia="en-US"/>
              </w:rPr>
              <w:t>2</w:t>
            </w:r>
            <w:r w:rsidRPr="001731E9">
              <w:rPr>
                <w:b/>
                <w:bCs/>
                <w:lang w:eastAsia="en-US"/>
              </w:rPr>
              <w:t>-6</w:t>
            </w:r>
            <w:r>
              <w:rPr>
                <w:rFonts w:hint="cs"/>
                <w:b/>
                <w:bCs/>
                <w:rtl/>
                <w:lang w:eastAsia="en-US" w:bidi="ar-EG"/>
              </w:rPr>
              <w:t xml:space="preserve"> وإلغاء القرار </w:t>
            </w:r>
            <w:r>
              <w:rPr>
                <w:b/>
                <w:bCs/>
                <w:lang w:eastAsia="en-US" w:bidi="ar-EG"/>
              </w:rPr>
              <w:t>ITU-R 38-4</w:t>
            </w:r>
          </w:p>
          <w:p w:rsidR="00A774D0" w:rsidRPr="001927BF" w:rsidRDefault="001731E9" w:rsidP="001731E9">
            <w:pPr>
              <w:pStyle w:val="Tabletexte"/>
              <w:rPr>
                <w:rtl/>
                <w:lang w:val="de-DE" w:eastAsia="en-US" w:bidi="ar-EG"/>
              </w:rPr>
            </w:pPr>
            <w:r>
              <w:rPr>
                <w:rFonts w:hint="cs"/>
                <w:rtl/>
                <w:lang w:val="de-DE" w:eastAsia="en-US" w:bidi="ar-EG"/>
              </w:rPr>
              <w:t xml:space="preserve">السيد </w:t>
            </w:r>
            <w:r w:rsidR="00A774D0" w:rsidRPr="001927BF">
              <w:rPr>
                <w:lang w:val="de-DE" w:eastAsia="en-US"/>
              </w:rPr>
              <w:t>Karsten Buckwitz</w:t>
            </w:r>
            <w:r>
              <w:rPr>
                <w:rFonts w:hint="cs"/>
                <w:rtl/>
                <w:lang w:val="de-DE" w:eastAsia="en-US"/>
              </w:rPr>
              <w:t xml:space="preserve"> (ألمانيا)</w:t>
            </w:r>
          </w:p>
          <w:p w:rsidR="00A774D0" w:rsidRPr="00AB1118" w:rsidRDefault="00A36788" w:rsidP="005B0219">
            <w:pPr>
              <w:pStyle w:val="Tabletexte"/>
              <w:rPr>
                <w:highlight w:val="yellow"/>
                <w:lang w:val="de-DE" w:eastAsia="en-US"/>
              </w:rPr>
            </w:pPr>
            <w:hyperlink r:id="rId18" w:history="1">
              <w:r w:rsidR="00A774D0" w:rsidRPr="001927BF">
                <w:rPr>
                  <w:color w:val="0000FF"/>
                  <w:u w:val="single"/>
                  <w:lang w:val="de-DE" w:eastAsia="en-US"/>
                </w:rPr>
                <w:t>karsten.buckwitz@bnetza.de</w:t>
              </w:r>
            </w:hyperlink>
          </w:p>
        </w:tc>
        <w:tc>
          <w:tcPr>
            <w:tcW w:w="1430" w:type="dxa"/>
            <w:vAlign w:val="center"/>
          </w:tcPr>
          <w:p w:rsidR="00A774D0" w:rsidRPr="00AB1118" w:rsidRDefault="00A774D0" w:rsidP="00904D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rPr>
                <w:rFonts w:cs="Times New Roman"/>
                <w:szCs w:val="20"/>
                <w:lang w:val="en-GB" w:eastAsia="en-US"/>
              </w:rPr>
            </w:pPr>
            <w:r w:rsidRPr="00AB1118">
              <w:rPr>
                <w:rFonts w:cs="Times New Roman"/>
                <w:noProof/>
                <w:szCs w:val="20"/>
              </w:rPr>
              <w:drawing>
                <wp:inline distT="0" distB="0" distL="0" distR="0" wp14:anchorId="6616EE6A" wp14:editId="18C53845">
                  <wp:extent cx="815098" cy="1096915"/>
                  <wp:effectExtent l="0" t="0" r="4445" b="8255"/>
                  <wp:docPr id="21" name="Grafik 6" descr="D:\Daten\Eigene Bilder\Kollegen\Ehrungen\Karsten Buckwi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en\Eigene Bilder\Kollegen\Ehrungen\Karsten Buckwitz.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4412" t="2979" r="3430" b="2612"/>
                          <a:stretch/>
                        </pic:blipFill>
                        <pic:spPr bwMode="auto">
                          <a:xfrm>
                            <a:off x="0" y="0"/>
                            <a:ext cx="819680" cy="110308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774D0" w:rsidRPr="00AB1118" w:rsidTr="005C2166">
        <w:trPr>
          <w:trHeight w:val="1080"/>
        </w:trPr>
        <w:tc>
          <w:tcPr>
            <w:tcW w:w="8348" w:type="dxa"/>
            <w:gridSpan w:val="3"/>
            <w:vAlign w:val="center"/>
          </w:tcPr>
          <w:p w:rsidR="001731E9" w:rsidRPr="001731E9" w:rsidRDefault="001731E9" w:rsidP="00EA6749">
            <w:pPr>
              <w:pStyle w:val="Tabletexte"/>
              <w:rPr>
                <w:b/>
                <w:bCs/>
                <w:lang w:eastAsia="en-US" w:bidi="ar-EG"/>
              </w:rPr>
            </w:pPr>
            <w:r w:rsidRPr="001731E9">
              <w:rPr>
                <w:rFonts w:hint="cs"/>
                <w:b/>
                <w:bCs/>
                <w:rtl/>
                <w:lang w:val="en-GB" w:eastAsia="en-US"/>
              </w:rPr>
              <w:t xml:space="preserve">مقترح بشأن مشروع </w:t>
            </w:r>
            <w:r>
              <w:rPr>
                <w:rFonts w:hint="cs"/>
                <w:b/>
                <w:bCs/>
                <w:rtl/>
                <w:lang w:val="en-GB" w:eastAsia="en-US"/>
              </w:rPr>
              <w:t>المسألة الجديدة</w:t>
            </w:r>
            <w:r w:rsidRPr="001731E9">
              <w:rPr>
                <w:rFonts w:hint="cs"/>
                <w:b/>
                <w:bCs/>
                <w:rtl/>
                <w:lang w:val="en-GB" w:eastAsia="en-US"/>
              </w:rPr>
              <w:t xml:space="preserve"> </w:t>
            </w:r>
            <w:r w:rsidRPr="001731E9">
              <w:rPr>
                <w:b/>
                <w:bCs/>
                <w:lang w:eastAsia="en-US"/>
              </w:rPr>
              <w:t xml:space="preserve">ITU-R </w:t>
            </w:r>
            <w:r>
              <w:rPr>
                <w:b/>
                <w:bCs/>
                <w:lang w:eastAsia="en-US"/>
              </w:rPr>
              <w:t>[VISIBLE LIGHT]</w:t>
            </w:r>
          </w:p>
          <w:p w:rsidR="00A774D0" w:rsidRPr="001927BF" w:rsidRDefault="001731E9" w:rsidP="001731E9">
            <w:pPr>
              <w:pStyle w:val="Tabletexte"/>
              <w:rPr>
                <w:lang w:val="en-GB" w:eastAsia="en-US"/>
              </w:rPr>
            </w:pPr>
            <w:r>
              <w:rPr>
                <w:rFonts w:hint="cs"/>
                <w:rtl/>
                <w:lang w:val="en-GB" w:eastAsia="en-US" w:bidi="ar-EG"/>
              </w:rPr>
              <w:t xml:space="preserve">السيد </w:t>
            </w:r>
            <w:proofErr w:type="spellStart"/>
            <w:r w:rsidR="00A774D0" w:rsidRPr="001927BF">
              <w:rPr>
                <w:lang w:val="en-GB" w:eastAsia="en-US"/>
              </w:rPr>
              <w:t>Jaap</w:t>
            </w:r>
            <w:proofErr w:type="spellEnd"/>
            <w:r w:rsidR="00A774D0" w:rsidRPr="001927BF">
              <w:rPr>
                <w:lang w:val="en-GB" w:eastAsia="en-US"/>
              </w:rPr>
              <w:t xml:space="preserve"> </w:t>
            </w:r>
            <w:proofErr w:type="spellStart"/>
            <w:r w:rsidR="00A774D0" w:rsidRPr="001927BF">
              <w:rPr>
                <w:lang w:val="en-GB" w:eastAsia="en-US"/>
              </w:rPr>
              <w:t>Steenge</w:t>
            </w:r>
            <w:proofErr w:type="spellEnd"/>
            <w:r>
              <w:rPr>
                <w:rFonts w:hint="cs"/>
                <w:rtl/>
                <w:lang w:val="en-GB" w:eastAsia="en-US"/>
              </w:rPr>
              <w:t xml:space="preserve"> (هولندا)</w:t>
            </w:r>
          </w:p>
          <w:p w:rsidR="00A774D0" w:rsidRPr="001927BF" w:rsidRDefault="00A36788" w:rsidP="005B0219">
            <w:pPr>
              <w:pStyle w:val="Tabletexte"/>
              <w:rPr>
                <w:lang w:val="en-GB" w:eastAsia="en-US"/>
              </w:rPr>
            </w:pPr>
            <w:hyperlink r:id="rId20" w:history="1">
              <w:r w:rsidR="00A774D0" w:rsidRPr="001927BF">
                <w:rPr>
                  <w:color w:val="0000FF"/>
                  <w:u w:val="single"/>
                  <w:lang w:val="en-GB" w:eastAsia="en-US"/>
                </w:rPr>
                <w:t>jaap.steenge@agentschaptelecom.nl</w:t>
              </w:r>
            </w:hyperlink>
          </w:p>
        </w:tc>
        <w:tc>
          <w:tcPr>
            <w:tcW w:w="1430" w:type="dxa"/>
            <w:vAlign w:val="center"/>
          </w:tcPr>
          <w:p w:rsidR="00A774D0" w:rsidRPr="00AB1118" w:rsidRDefault="00A774D0" w:rsidP="00904D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rPr>
                <w:rFonts w:cs="Times New Roman"/>
                <w:szCs w:val="20"/>
                <w:lang w:val="en-GB" w:eastAsia="en-US"/>
              </w:rPr>
            </w:pPr>
            <w:r w:rsidRPr="00AB1118">
              <w:rPr>
                <w:rFonts w:cs="Times New Roman"/>
                <w:noProof/>
                <w:szCs w:val="20"/>
              </w:rPr>
              <w:drawing>
                <wp:inline distT="0" distB="0" distL="0" distR="0" wp14:anchorId="610C67C9" wp14:editId="33F6771E">
                  <wp:extent cx="818707" cy="1087871"/>
                  <wp:effectExtent l="0" t="0" r="635" b="0"/>
                  <wp:docPr id="2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ap Steenge - small.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0363" cy="1090071"/>
                          </a:xfrm>
                          <a:prstGeom prst="rect">
                            <a:avLst/>
                          </a:prstGeom>
                        </pic:spPr>
                      </pic:pic>
                    </a:graphicData>
                  </a:graphic>
                </wp:inline>
              </w:drawing>
            </w:r>
          </w:p>
        </w:tc>
      </w:tr>
      <w:tr w:rsidR="00A774D0" w:rsidRPr="00AB1118" w:rsidTr="005C2166">
        <w:trPr>
          <w:trHeight w:val="1440"/>
        </w:trPr>
        <w:tc>
          <w:tcPr>
            <w:tcW w:w="8348" w:type="dxa"/>
            <w:gridSpan w:val="3"/>
            <w:vAlign w:val="center"/>
          </w:tcPr>
          <w:p w:rsidR="001731E9" w:rsidRPr="001731E9" w:rsidRDefault="001731E9" w:rsidP="000D6A2C">
            <w:pPr>
              <w:pStyle w:val="Tabletexte"/>
              <w:rPr>
                <w:b/>
                <w:bCs/>
                <w:lang w:eastAsia="en-US" w:bidi="ar-EG"/>
              </w:rPr>
            </w:pPr>
            <w:r w:rsidRPr="001731E9">
              <w:rPr>
                <w:rFonts w:hint="cs"/>
                <w:b/>
                <w:bCs/>
                <w:rtl/>
                <w:lang w:val="en-GB" w:eastAsia="en-US"/>
              </w:rPr>
              <w:t xml:space="preserve">مقترح بشأن مشروع مراجعة القرار </w:t>
            </w:r>
            <w:r w:rsidRPr="001731E9">
              <w:rPr>
                <w:b/>
                <w:bCs/>
                <w:lang w:eastAsia="en-US"/>
              </w:rPr>
              <w:t xml:space="preserve">ITU-R </w:t>
            </w:r>
            <w:r w:rsidR="000D6A2C">
              <w:rPr>
                <w:b/>
                <w:bCs/>
                <w:lang w:eastAsia="en-US" w:bidi="ar-EG"/>
              </w:rPr>
              <w:t>59</w:t>
            </w:r>
          </w:p>
          <w:p w:rsidR="00A774D0" w:rsidRPr="001927BF" w:rsidRDefault="000D6A2C" w:rsidP="000D6A2C">
            <w:pPr>
              <w:pStyle w:val="Tabletexte"/>
              <w:rPr>
                <w:rtl/>
                <w:lang w:val="en-GB" w:eastAsia="en-US" w:bidi="ar-EG"/>
              </w:rPr>
            </w:pPr>
            <w:r>
              <w:rPr>
                <w:rFonts w:hint="cs"/>
                <w:rtl/>
                <w:lang w:val="en-GB" w:eastAsia="en-US" w:bidi="ar-EG"/>
              </w:rPr>
              <w:t xml:space="preserve">السيد </w:t>
            </w:r>
            <w:r w:rsidR="00A774D0" w:rsidRPr="001927BF">
              <w:rPr>
                <w:lang w:val="en-GB" w:eastAsia="en-US"/>
              </w:rPr>
              <w:t>Stephen Talbot</w:t>
            </w:r>
            <w:r>
              <w:rPr>
                <w:rFonts w:hint="cs"/>
                <w:rtl/>
                <w:lang w:val="en-GB" w:eastAsia="en-US" w:bidi="ar-EG"/>
              </w:rPr>
              <w:t xml:space="preserve"> (المملكة المتحدة)</w:t>
            </w:r>
          </w:p>
          <w:p w:rsidR="00A774D0" w:rsidRPr="001927BF" w:rsidRDefault="00A36788" w:rsidP="005C2166">
            <w:pPr>
              <w:pStyle w:val="Tabletexte"/>
              <w:rPr>
                <w:lang w:val="en-GB" w:eastAsia="en-US"/>
              </w:rPr>
            </w:pPr>
            <w:hyperlink r:id="rId22" w:history="1">
              <w:r w:rsidR="00A774D0" w:rsidRPr="001927BF">
                <w:rPr>
                  <w:color w:val="0000FF"/>
                  <w:u w:val="single"/>
                  <w:lang w:val="en-GB" w:eastAsia="en-US"/>
                </w:rPr>
                <w:t>Stephen.Talbot@ofcom.org.uk</w:t>
              </w:r>
            </w:hyperlink>
          </w:p>
        </w:tc>
        <w:tc>
          <w:tcPr>
            <w:tcW w:w="1430" w:type="dxa"/>
            <w:vAlign w:val="center"/>
          </w:tcPr>
          <w:p w:rsidR="00A774D0" w:rsidRPr="00AB1118" w:rsidRDefault="00A774D0" w:rsidP="00904D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rPr>
                <w:rFonts w:cs="Times New Roman"/>
                <w:szCs w:val="20"/>
                <w:lang w:val="en-GB" w:eastAsia="en-US"/>
              </w:rPr>
            </w:pPr>
            <w:r w:rsidRPr="00AB1118">
              <w:rPr>
                <w:rFonts w:cs="Times New Roman"/>
                <w:noProof/>
                <w:szCs w:val="20"/>
              </w:rPr>
              <w:drawing>
                <wp:inline distT="0" distB="0" distL="0" distR="0" wp14:anchorId="11447F5C" wp14:editId="0BD6AE83">
                  <wp:extent cx="818707" cy="1080694"/>
                  <wp:effectExtent l="0" t="0" r="635" b="5715"/>
                  <wp:docPr id="25" name="Grafik 7" descr="C:\Users\Administrator\Pictures\Coordinators\Steve Talbo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Coordinators\Steve Talbot - small.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2020" cy="1085067"/>
                          </a:xfrm>
                          <a:prstGeom prst="rect">
                            <a:avLst/>
                          </a:prstGeom>
                          <a:noFill/>
                          <a:ln>
                            <a:noFill/>
                          </a:ln>
                        </pic:spPr>
                      </pic:pic>
                    </a:graphicData>
                  </a:graphic>
                </wp:inline>
              </w:drawing>
            </w:r>
          </w:p>
        </w:tc>
      </w:tr>
      <w:tr w:rsidR="00A774D0" w:rsidRPr="00AB1118" w:rsidTr="005C2166">
        <w:trPr>
          <w:trHeight w:val="1485"/>
        </w:trPr>
        <w:tc>
          <w:tcPr>
            <w:tcW w:w="8348" w:type="dxa"/>
            <w:gridSpan w:val="3"/>
            <w:vAlign w:val="center"/>
          </w:tcPr>
          <w:p w:rsidR="001731E9" w:rsidRPr="001731E9" w:rsidRDefault="001731E9" w:rsidP="003450BF">
            <w:pPr>
              <w:pStyle w:val="Tabletexte"/>
              <w:rPr>
                <w:b/>
                <w:bCs/>
                <w:lang w:eastAsia="en-US" w:bidi="ar-EG"/>
              </w:rPr>
            </w:pPr>
            <w:r w:rsidRPr="001731E9">
              <w:rPr>
                <w:rFonts w:hint="cs"/>
                <w:b/>
                <w:bCs/>
                <w:rtl/>
                <w:lang w:val="en-GB" w:eastAsia="en-US"/>
              </w:rPr>
              <w:t xml:space="preserve">مقترح بشأن مشروع مراجعة </w:t>
            </w:r>
            <w:r w:rsidR="003450BF">
              <w:rPr>
                <w:rFonts w:hint="cs"/>
                <w:b/>
                <w:bCs/>
                <w:rtl/>
                <w:lang w:val="en-GB" w:eastAsia="en-US"/>
              </w:rPr>
              <w:t>التوصية</w:t>
            </w:r>
            <w:r w:rsidRPr="001731E9">
              <w:rPr>
                <w:rFonts w:hint="cs"/>
                <w:b/>
                <w:bCs/>
                <w:rtl/>
                <w:lang w:val="en-GB" w:eastAsia="en-US"/>
              </w:rPr>
              <w:t xml:space="preserve"> </w:t>
            </w:r>
            <w:r w:rsidRPr="001731E9">
              <w:rPr>
                <w:b/>
                <w:bCs/>
                <w:lang w:eastAsia="en-US"/>
              </w:rPr>
              <w:t xml:space="preserve">ITU-R </w:t>
            </w:r>
            <w:r w:rsidR="003450BF">
              <w:rPr>
                <w:b/>
                <w:bCs/>
                <w:lang w:eastAsia="en-US"/>
              </w:rPr>
              <w:t>M.103</w:t>
            </w:r>
            <w:r w:rsidR="00EA6749">
              <w:rPr>
                <w:b/>
                <w:bCs/>
                <w:lang w:eastAsia="en-US"/>
              </w:rPr>
              <w:t>6</w:t>
            </w:r>
            <w:r w:rsidR="003450BF">
              <w:rPr>
                <w:b/>
                <w:bCs/>
                <w:lang w:eastAsia="en-US"/>
              </w:rPr>
              <w:t>-4</w:t>
            </w:r>
          </w:p>
          <w:p w:rsidR="00A774D0" w:rsidRPr="001927BF" w:rsidRDefault="003450BF" w:rsidP="001731E9">
            <w:pPr>
              <w:pStyle w:val="Tabletexte"/>
              <w:rPr>
                <w:rtl/>
                <w:lang w:val="en-GB" w:eastAsia="en-US" w:bidi="ar-EG"/>
              </w:rPr>
            </w:pPr>
            <w:r>
              <w:rPr>
                <w:rFonts w:hint="cs"/>
                <w:rtl/>
                <w:lang w:val="en-GB" w:eastAsia="en-US"/>
              </w:rPr>
              <w:t>[يُحدد لاحقاً]</w:t>
            </w:r>
          </w:p>
        </w:tc>
        <w:tc>
          <w:tcPr>
            <w:tcW w:w="1430" w:type="dxa"/>
            <w:vAlign w:val="center"/>
          </w:tcPr>
          <w:p w:rsidR="00A774D0" w:rsidRPr="00AB1118" w:rsidRDefault="00A774D0" w:rsidP="00904D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rPr>
                <w:rFonts w:cs="Times New Roman"/>
                <w:szCs w:val="20"/>
                <w:lang w:val="en-GB" w:eastAsia="en-US"/>
              </w:rPr>
            </w:pPr>
          </w:p>
        </w:tc>
      </w:tr>
      <w:tr w:rsidR="00A774D0" w:rsidRPr="00AB1118" w:rsidTr="005C2166">
        <w:trPr>
          <w:trHeight w:val="1515"/>
        </w:trPr>
        <w:tc>
          <w:tcPr>
            <w:tcW w:w="8348" w:type="dxa"/>
            <w:gridSpan w:val="3"/>
            <w:vAlign w:val="center"/>
          </w:tcPr>
          <w:p w:rsidR="001731E9" w:rsidRPr="001731E9" w:rsidRDefault="001731E9" w:rsidP="003450BF">
            <w:pPr>
              <w:pStyle w:val="Tabletexte"/>
              <w:rPr>
                <w:b/>
                <w:bCs/>
                <w:lang w:eastAsia="en-US" w:bidi="ar-EG"/>
              </w:rPr>
            </w:pPr>
            <w:r w:rsidRPr="001731E9">
              <w:rPr>
                <w:rFonts w:hint="cs"/>
                <w:b/>
                <w:bCs/>
                <w:rtl/>
                <w:lang w:val="en-GB" w:eastAsia="en-US"/>
              </w:rPr>
              <w:lastRenderedPageBreak/>
              <w:t>مقترح بشأن مشروع مراجعة القرار</w:t>
            </w:r>
            <w:r w:rsidR="003450BF">
              <w:rPr>
                <w:rFonts w:hint="cs"/>
                <w:b/>
                <w:bCs/>
                <w:rtl/>
                <w:lang w:val="en-GB" w:eastAsia="en-US"/>
              </w:rPr>
              <w:t xml:space="preserve"> الجديد</w:t>
            </w:r>
            <w:r w:rsidRPr="001731E9">
              <w:rPr>
                <w:rFonts w:hint="cs"/>
                <w:b/>
                <w:bCs/>
                <w:rtl/>
                <w:lang w:val="en-GB" w:eastAsia="en-US"/>
              </w:rPr>
              <w:t xml:space="preserve"> </w:t>
            </w:r>
            <w:r w:rsidRPr="001731E9">
              <w:rPr>
                <w:b/>
                <w:bCs/>
                <w:lang w:eastAsia="en-US"/>
              </w:rPr>
              <w:t xml:space="preserve">ITU-R </w:t>
            </w:r>
            <w:r w:rsidR="003450BF">
              <w:rPr>
                <w:b/>
                <w:bCs/>
                <w:lang w:eastAsia="en-US"/>
              </w:rPr>
              <w:t>[SMALL.SAT]</w:t>
            </w:r>
          </w:p>
          <w:p w:rsidR="00A774D0" w:rsidRPr="001927BF" w:rsidRDefault="003450BF" w:rsidP="003450BF">
            <w:pPr>
              <w:pStyle w:val="Tabletexte"/>
              <w:rPr>
                <w:rtl/>
                <w:lang w:val="en-GB" w:eastAsia="en-US" w:bidi="ar-EG"/>
              </w:rPr>
            </w:pPr>
            <w:r>
              <w:rPr>
                <w:rFonts w:hint="cs"/>
                <w:rtl/>
                <w:lang w:val="en-GB" w:eastAsia="en-US" w:bidi="ar-EG"/>
              </w:rPr>
              <w:t xml:space="preserve">السيد </w:t>
            </w:r>
            <w:proofErr w:type="spellStart"/>
            <w:r w:rsidR="00A774D0" w:rsidRPr="001927BF">
              <w:rPr>
                <w:lang w:val="en-GB" w:eastAsia="en-US"/>
              </w:rPr>
              <w:t>Wouter</w:t>
            </w:r>
            <w:proofErr w:type="spellEnd"/>
            <w:r w:rsidR="00A774D0" w:rsidRPr="001927BF">
              <w:rPr>
                <w:lang w:val="en-GB" w:eastAsia="en-US"/>
              </w:rPr>
              <w:t xml:space="preserve"> Jan </w:t>
            </w:r>
            <w:proofErr w:type="spellStart"/>
            <w:r w:rsidR="00A774D0" w:rsidRPr="001927BF">
              <w:rPr>
                <w:lang w:val="en-GB" w:eastAsia="en-US"/>
              </w:rPr>
              <w:t>Ubbels</w:t>
            </w:r>
            <w:proofErr w:type="spellEnd"/>
            <w:r>
              <w:rPr>
                <w:rFonts w:hint="cs"/>
                <w:rtl/>
                <w:lang w:val="en-GB" w:eastAsia="en-US" w:bidi="ar-EG"/>
              </w:rPr>
              <w:t xml:space="preserve"> (هولندا)</w:t>
            </w:r>
          </w:p>
          <w:p w:rsidR="00A774D0" w:rsidRPr="001927BF" w:rsidRDefault="00A36788" w:rsidP="005C2166">
            <w:pPr>
              <w:pStyle w:val="Tabletexte"/>
              <w:rPr>
                <w:color w:val="0000FF"/>
                <w:u w:val="single"/>
                <w:lang w:val="en-GB" w:eastAsia="en-US"/>
              </w:rPr>
            </w:pPr>
            <w:hyperlink r:id="rId24" w:history="1">
              <w:r w:rsidR="00A774D0" w:rsidRPr="001927BF">
                <w:rPr>
                  <w:color w:val="0000FF"/>
                  <w:u w:val="single"/>
                  <w:lang w:val="en-GB" w:eastAsia="en-US"/>
                </w:rPr>
                <w:t>w.j.ubbels@isispace.nl</w:t>
              </w:r>
            </w:hyperlink>
          </w:p>
        </w:tc>
        <w:tc>
          <w:tcPr>
            <w:tcW w:w="1430" w:type="dxa"/>
            <w:vAlign w:val="center"/>
          </w:tcPr>
          <w:p w:rsidR="00A774D0" w:rsidRPr="00AB1118" w:rsidRDefault="00A774D0" w:rsidP="00904D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rPr>
                <w:rFonts w:cs="Times New Roman"/>
                <w:szCs w:val="20"/>
                <w:lang w:val="en-GB" w:eastAsia="en-US"/>
              </w:rPr>
            </w:pPr>
            <w:r w:rsidRPr="00AB1118">
              <w:rPr>
                <w:rFonts w:cs="Times New Roman"/>
                <w:noProof/>
                <w:szCs w:val="20"/>
              </w:rPr>
              <w:drawing>
                <wp:inline distT="0" distB="0" distL="0" distR="0" wp14:anchorId="45F19302" wp14:editId="5FA18F23">
                  <wp:extent cx="817200" cy="1087200"/>
                  <wp:effectExtent l="0" t="0" r="2540" b="0"/>
                  <wp:docPr id="26" name="Grafik 88" descr="http://www.cept.org/files/4200/images/List%20of%20CEPT%20coordinators/Wouter-Jan%20Ubbels%20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www.cept.org/files/4200/images/List%20of%20CEPT%20coordinators/Wouter-Jan%20Ubbels%20small.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7200" cy="1087200"/>
                          </a:xfrm>
                          <a:prstGeom prst="rect">
                            <a:avLst/>
                          </a:prstGeom>
                          <a:noFill/>
                          <a:ln>
                            <a:noFill/>
                          </a:ln>
                        </pic:spPr>
                      </pic:pic>
                    </a:graphicData>
                  </a:graphic>
                </wp:inline>
              </w:drawing>
            </w:r>
          </w:p>
        </w:tc>
      </w:tr>
      <w:tr w:rsidR="00A774D0" w:rsidRPr="00AB1118" w:rsidTr="005C2166">
        <w:trPr>
          <w:trHeight w:val="1404"/>
        </w:trPr>
        <w:tc>
          <w:tcPr>
            <w:tcW w:w="8348" w:type="dxa"/>
            <w:gridSpan w:val="3"/>
            <w:vAlign w:val="center"/>
          </w:tcPr>
          <w:p w:rsidR="001731E9" w:rsidRPr="001731E9" w:rsidRDefault="001731E9" w:rsidP="00786531">
            <w:pPr>
              <w:pStyle w:val="Tabletexte"/>
              <w:rPr>
                <w:b/>
                <w:bCs/>
                <w:lang w:eastAsia="en-US" w:bidi="ar-EG"/>
              </w:rPr>
            </w:pPr>
            <w:r w:rsidRPr="001731E9">
              <w:rPr>
                <w:rFonts w:hint="cs"/>
                <w:b/>
                <w:bCs/>
                <w:rtl/>
                <w:lang w:val="en-GB" w:eastAsia="en-US"/>
              </w:rPr>
              <w:t xml:space="preserve">مقترح بشأن مشروع مراجعة القرار </w:t>
            </w:r>
            <w:r w:rsidRPr="001731E9">
              <w:rPr>
                <w:b/>
                <w:bCs/>
                <w:lang w:eastAsia="en-US"/>
              </w:rPr>
              <w:t xml:space="preserve">ITU-R </w:t>
            </w:r>
            <w:r w:rsidR="00786531">
              <w:rPr>
                <w:b/>
                <w:bCs/>
                <w:lang w:eastAsia="en-US"/>
              </w:rPr>
              <w:t>9</w:t>
            </w:r>
            <w:r w:rsidRPr="001731E9">
              <w:rPr>
                <w:b/>
                <w:bCs/>
                <w:lang w:eastAsia="en-US"/>
              </w:rPr>
              <w:t>-</w:t>
            </w:r>
            <w:r w:rsidR="00786531">
              <w:rPr>
                <w:b/>
                <w:bCs/>
                <w:lang w:eastAsia="en-US" w:bidi="ar-EG"/>
              </w:rPr>
              <w:t>4</w:t>
            </w:r>
          </w:p>
          <w:p w:rsidR="00A774D0" w:rsidRPr="001927BF" w:rsidRDefault="00786531" w:rsidP="00786531">
            <w:pPr>
              <w:pStyle w:val="Tabletexte"/>
              <w:rPr>
                <w:rtl/>
                <w:lang w:val="en-GB" w:eastAsia="en-US" w:bidi="ar-EG"/>
              </w:rPr>
            </w:pPr>
            <w:r>
              <w:rPr>
                <w:rFonts w:hint="cs"/>
                <w:rtl/>
                <w:lang w:val="en-GB" w:eastAsia="en-US" w:bidi="ar-EG"/>
              </w:rPr>
              <w:t xml:space="preserve">السيد </w:t>
            </w:r>
            <w:r w:rsidR="00A774D0" w:rsidRPr="001927BF">
              <w:rPr>
                <w:lang w:val="en-GB" w:eastAsia="en-US"/>
              </w:rPr>
              <w:t>Cath Westcott</w:t>
            </w:r>
            <w:r>
              <w:rPr>
                <w:rFonts w:hint="cs"/>
                <w:rtl/>
                <w:lang w:val="en-GB" w:eastAsia="en-US" w:bidi="ar-EG"/>
              </w:rPr>
              <w:t xml:space="preserve"> (المملكة المتحدة)</w:t>
            </w:r>
          </w:p>
          <w:p w:rsidR="00A774D0" w:rsidRPr="001927BF" w:rsidRDefault="00A36788" w:rsidP="005C2166">
            <w:pPr>
              <w:pStyle w:val="Tabletexte"/>
              <w:rPr>
                <w:lang w:val="en-GB" w:eastAsia="en-US"/>
              </w:rPr>
            </w:pPr>
            <w:hyperlink r:id="rId26" w:history="1">
              <w:r w:rsidR="00A774D0" w:rsidRPr="001927BF">
                <w:rPr>
                  <w:color w:val="0000FF"/>
                  <w:u w:val="single"/>
                  <w:lang w:val="en-GB" w:eastAsia="en-US"/>
                </w:rPr>
                <w:t>cath.westcott@bbc.co.uk</w:t>
              </w:r>
            </w:hyperlink>
          </w:p>
        </w:tc>
        <w:tc>
          <w:tcPr>
            <w:tcW w:w="1430" w:type="dxa"/>
            <w:vAlign w:val="center"/>
          </w:tcPr>
          <w:p w:rsidR="00A774D0" w:rsidRPr="00AB1118" w:rsidRDefault="00A774D0" w:rsidP="00904D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rPr>
                <w:rFonts w:cs="Times New Roman"/>
                <w:szCs w:val="20"/>
                <w:lang w:val="en-GB" w:eastAsia="en-US"/>
              </w:rPr>
            </w:pPr>
          </w:p>
        </w:tc>
      </w:tr>
    </w:tbl>
    <w:p w:rsidR="005B0219" w:rsidRPr="00A36788" w:rsidRDefault="005B0219" w:rsidP="00A3678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160" w:line="259" w:lineRule="auto"/>
        <w:jc w:val="left"/>
        <w:rPr>
          <w:rFonts w:eastAsia="Times New Roman" w:hint="cs"/>
          <w:sz w:val="28"/>
          <w:szCs w:val="40"/>
          <w:rtl/>
          <w:lang w:eastAsia="en-US" w:bidi="ar-EG"/>
        </w:rPr>
      </w:pPr>
      <w:r>
        <w:rPr>
          <w:rtl/>
        </w:rPr>
        <w:br w:type="page"/>
      </w:r>
    </w:p>
    <w:p w:rsidR="00A774D0" w:rsidRPr="00204C12" w:rsidRDefault="00A774D0" w:rsidP="00A774D0">
      <w:pPr>
        <w:pStyle w:val="AnnexNO0"/>
        <w:spacing w:before="600"/>
        <w:rPr>
          <w:rtl/>
        </w:rPr>
      </w:pPr>
      <w:r w:rsidRPr="00204C12">
        <w:rPr>
          <w:rtl/>
        </w:rPr>
        <w:lastRenderedPageBreak/>
        <w:t>ال</w:t>
      </w:r>
      <w:r w:rsidR="00B7281B">
        <w:rPr>
          <w:rFonts w:hint="cs"/>
          <w:rtl/>
        </w:rPr>
        <w:t>‍</w:t>
      </w:r>
      <w:r w:rsidRPr="00204C12">
        <w:rPr>
          <w:rtl/>
        </w:rPr>
        <w:t>ملحـق</w:t>
      </w:r>
      <w:r>
        <w:rPr>
          <w:rFonts w:hint="cs"/>
          <w:rtl/>
        </w:rPr>
        <w:t> </w:t>
      </w:r>
      <w:r w:rsidRPr="00204C12">
        <w:t>2</w:t>
      </w:r>
    </w:p>
    <w:p w:rsidR="00A774D0" w:rsidRDefault="00A774D0" w:rsidP="00A774D0">
      <w:pPr>
        <w:pStyle w:val="AnnexTitle0"/>
        <w:spacing w:after="240"/>
        <w:rPr>
          <w:rtl/>
        </w:rPr>
      </w:pPr>
      <w:r>
        <w:rPr>
          <w:rtl/>
        </w:rPr>
        <w:t>هيكل المقترحات الأوروبية المشتركة المقدمة إلى</w:t>
      </w:r>
      <w:r>
        <w:rPr>
          <w:rFonts w:hint="cs"/>
          <w:rtl/>
        </w:rPr>
        <w:br/>
        <w:t>جمعية الاتصالات الراديوية</w:t>
      </w:r>
    </w:p>
    <w:tbl>
      <w:tblPr>
        <w:tblStyle w:val="TableGrid"/>
        <w:bidiVisual/>
        <w:tblW w:w="0" w:type="auto"/>
        <w:tblLook w:val="04A0" w:firstRow="1" w:lastRow="0" w:firstColumn="1" w:lastColumn="0" w:noHBand="0" w:noVBand="1"/>
      </w:tblPr>
      <w:tblGrid>
        <w:gridCol w:w="2472"/>
        <w:gridCol w:w="7157"/>
      </w:tblGrid>
      <w:tr w:rsidR="00A774D0" w:rsidRPr="00951881" w:rsidTr="00904DA0">
        <w:trPr>
          <w:tblHeader/>
        </w:trPr>
        <w:tc>
          <w:tcPr>
            <w:tcW w:w="2510" w:type="dxa"/>
          </w:tcPr>
          <w:p w:rsidR="00A774D0" w:rsidRPr="001927BF" w:rsidRDefault="00A774D0" w:rsidP="005B0219">
            <w:pPr>
              <w:pStyle w:val="TableHead"/>
              <w:rPr>
                <w:rtl/>
              </w:rPr>
            </w:pPr>
            <w:r w:rsidRPr="001927BF">
              <w:rPr>
                <w:rFonts w:hint="cs"/>
                <w:rtl/>
              </w:rPr>
              <w:t>الوثيقة</w:t>
            </w:r>
          </w:p>
        </w:tc>
        <w:tc>
          <w:tcPr>
            <w:tcW w:w="7279" w:type="dxa"/>
          </w:tcPr>
          <w:p w:rsidR="00A774D0" w:rsidRPr="001927BF" w:rsidRDefault="00A774D0" w:rsidP="005B0219">
            <w:pPr>
              <w:pStyle w:val="TableHead"/>
              <w:rPr>
                <w:rtl/>
              </w:rPr>
            </w:pPr>
            <w:r w:rsidRPr="001927BF">
              <w:rPr>
                <w:rFonts w:hint="cs"/>
                <w:rtl/>
              </w:rPr>
              <w:t>العنوان</w:t>
            </w:r>
          </w:p>
        </w:tc>
      </w:tr>
      <w:tr w:rsidR="00A774D0" w:rsidRPr="00951881" w:rsidTr="00904DA0">
        <w:tc>
          <w:tcPr>
            <w:tcW w:w="2510" w:type="dxa"/>
          </w:tcPr>
          <w:p w:rsidR="00A774D0" w:rsidRPr="001927BF" w:rsidRDefault="00A774D0" w:rsidP="005C2166">
            <w:pPr>
              <w:pStyle w:val="Tabletext"/>
              <w:spacing w:before="60" w:line="280" w:lineRule="exact"/>
              <w:jc w:val="left"/>
              <w:rPr>
                <w:rtl/>
              </w:rPr>
            </w:pPr>
            <w:r w:rsidRPr="001927BF">
              <w:rPr>
                <w:rFonts w:hint="cs"/>
                <w:rtl/>
              </w:rPr>
              <w:t>الوثيقة الرئيسية</w:t>
            </w:r>
          </w:p>
        </w:tc>
        <w:tc>
          <w:tcPr>
            <w:tcW w:w="7279" w:type="dxa"/>
          </w:tcPr>
          <w:p w:rsidR="00A774D0" w:rsidRPr="001927BF" w:rsidRDefault="00A774D0" w:rsidP="00904DA0">
            <w:pPr>
              <w:pStyle w:val="Tabletext"/>
              <w:spacing w:before="60" w:line="280" w:lineRule="exact"/>
              <w:jc w:val="both"/>
              <w:rPr>
                <w:rtl/>
              </w:rPr>
            </w:pPr>
            <w:r w:rsidRPr="001927BF">
              <w:rPr>
                <w:rFonts w:hint="cs"/>
                <w:rtl/>
              </w:rPr>
              <w:t>مقترحات أوروبية مشتركة بشأن أعمال الجمعية</w:t>
            </w:r>
          </w:p>
        </w:tc>
      </w:tr>
      <w:tr w:rsidR="00A774D0" w:rsidRPr="00951881" w:rsidTr="00904DA0">
        <w:tc>
          <w:tcPr>
            <w:tcW w:w="2510" w:type="dxa"/>
          </w:tcPr>
          <w:p w:rsidR="00A774D0" w:rsidRPr="001927BF" w:rsidRDefault="00A774D0" w:rsidP="005C2166">
            <w:pPr>
              <w:pStyle w:val="Tabletext"/>
              <w:spacing w:before="60" w:line="280" w:lineRule="exact"/>
              <w:jc w:val="left"/>
              <w:rPr>
                <w:rtl/>
              </w:rPr>
            </w:pPr>
            <w:r w:rsidRPr="001927BF">
              <w:rPr>
                <w:rtl/>
              </w:rPr>
              <w:t xml:space="preserve">الإضافة </w:t>
            </w:r>
            <w:r w:rsidRPr="001927BF">
              <w:t>1</w:t>
            </w:r>
          </w:p>
        </w:tc>
        <w:tc>
          <w:tcPr>
            <w:tcW w:w="7279" w:type="dxa"/>
          </w:tcPr>
          <w:p w:rsidR="00A774D0" w:rsidRPr="001927BF" w:rsidRDefault="006055A6" w:rsidP="00904DA0">
            <w:pPr>
              <w:pStyle w:val="Tabletext"/>
              <w:spacing w:before="60" w:line="280" w:lineRule="exact"/>
              <w:jc w:val="both"/>
            </w:pPr>
            <w:r>
              <w:rPr>
                <w:rFonts w:hint="cs"/>
                <w:rtl/>
                <w:lang w:val="en-GB"/>
              </w:rPr>
              <w:t>مقترح بشأن</w:t>
            </w:r>
            <w:r w:rsidR="00A774D0" w:rsidRPr="001927BF">
              <w:rPr>
                <w:rFonts w:hint="cs"/>
                <w:rtl/>
                <w:lang w:val="en-GB"/>
              </w:rPr>
              <w:t xml:space="preserve"> مشروع مراجعة القرار</w:t>
            </w:r>
            <w:r>
              <w:rPr>
                <w:rFonts w:hint="cs"/>
                <w:rtl/>
                <w:lang w:val="en-GB"/>
              </w:rPr>
              <w:t xml:space="preserve"> </w:t>
            </w:r>
            <w:r w:rsidR="00612EFF">
              <w:t>ITU-R 1-6</w:t>
            </w:r>
          </w:p>
        </w:tc>
      </w:tr>
      <w:tr w:rsidR="00A774D0" w:rsidRPr="00951881" w:rsidTr="00904DA0">
        <w:tc>
          <w:tcPr>
            <w:tcW w:w="2510" w:type="dxa"/>
          </w:tcPr>
          <w:p w:rsidR="00A774D0" w:rsidRPr="001927BF" w:rsidRDefault="00A774D0" w:rsidP="005C2166">
            <w:pPr>
              <w:pStyle w:val="Tabletext"/>
              <w:spacing w:before="60" w:line="280" w:lineRule="exact"/>
              <w:jc w:val="left"/>
              <w:rPr>
                <w:rtl/>
              </w:rPr>
            </w:pPr>
            <w:r w:rsidRPr="001927BF">
              <w:rPr>
                <w:rtl/>
              </w:rPr>
              <w:t xml:space="preserve">الإضافة </w:t>
            </w:r>
            <w:r w:rsidRPr="001927BF">
              <w:t>2</w:t>
            </w:r>
          </w:p>
        </w:tc>
        <w:tc>
          <w:tcPr>
            <w:tcW w:w="7279" w:type="dxa"/>
          </w:tcPr>
          <w:p w:rsidR="00A774D0" w:rsidRPr="001927BF" w:rsidRDefault="00A774D0" w:rsidP="006055A6">
            <w:pPr>
              <w:pStyle w:val="Tabletext"/>
              <w:spacing w:before="60" w:line="280" w:lineRule="exact"/>
              <w:jc w:val="both"/>
            </w:pPr>
            <w:r w:rsidRPr="001927BF">
              <w:rPr>
                <w:rFonts w:hint="cs"/>
                <w:rtl/>
                <w:lang w:val="en-GB"/>
              </w:rPr>
              <w:t xml:space="preserve">مقترحات </w:t>
            </w:r>
            <w:r w:rsidR="006055A6">
              <w:rPr>
                <w:rFonts w:hint="cs"/>
                <w:rtl/>
                <w:lang w:val="en-GB"/>
              </w:rPr>
              <w:t>بشأن</w:t>
            </w:r>
            <w:r w:rsidRPr="001927BF">
              <w:rPr>
                <w:rFonts w:hint="cs"/>
                <w:rtl/>
                <w:lang w:val="en-GB"/>
              </w:rPr>
              <w:t xml:space="preserve"> مشروع مراجعة القرار </w:t>
            </w:r>
            <w:r w:rsidR="00612EFF">
              <w:t>ITU-R 2-6</w:t>
            </w:r>
            <w:r w:rsidR="006055A6">
              <w:rPr>
                <w:rFonts w:hint="cs"/>
                <w:rtl/>
                <w:lang w:val="en-GB"/>
              </w:rPr>
              <w:t xml:space="preserve"> وإلغاء القرارات </w:t>
            </w:r>
            <w:r w:rsidR="00612EFF">
              <w:t>ITU-R 38-4</w:t>
            </w:r>
          </w:p>
        </w:tc>
      </w:tr>
      <w:tr w:rsidR="00A774D0" w:rsidRPr="00951881" w:rsidTr="00904DA0">
        <w:tc>
          <w:tcPr>
            <w:tcW w:w="2510" w:type="dxa"/>
          </w:tcPr>
          <w:p w:rsidR="00A774D0" w:rsidRPr="001927BF" w:rsidRDefault="00A774D0" w:rsidP="005C2166">
            <w:pPr>
              <w:pStyle w:val="Tabletext"/>
              <w:spacing w:before="60" w:line="280" w:lineRule="exact"/>
              <w:jc w:val="left"/>
              <w:rPr>
                <w:rtl/>
              </w:rPr>
            </w:pPr>
            <w:r w:rsidRPr="001927BF">
              <w:rPr>
                <w:rtl/>
              </w:rPr>
              <w:t xml:space="preserve">الإضافة </w:t>
            </w:r>
            <w:r w:rsidRPr="001927BF">
              <w:t>3</w:t>
            </w:r>
          </w:p>
        </w:tc>
        <w:tc>
          <w:tcPr>
            <w:tcW w:w="7279" w:type="dxa"/>
          </w:tcPr>
          <w:p w:rsidR="00A774D0" w:rsidRPr="001927BF" w:rsidRDefault="006055A6" w:rsidP="006055A6">
            <w:pPr>
              <w:pStyle w:val="Tabletext"/>
              <w:spacing w:before="60" w:line="280" w:lineRule="exact"/>
              <w:jc w:val="both"/>
            </w:pPr>
            <w:r>
              <w:rPr>
                <w:rFonts w:hint="cs"/>
                <w:rtl/>
                <w:lang w:val="en-GB"/>
              </w:rPr>
              <w:t>مقترح بشأن</w:t>
            </w:r>
            <w:r w:rsidRPr="001927BF">
              <w:rPr>
                <w:rFonts w:hint="cs"/>
                <w:rtl/>
                <w:lang w:val="en-GB"/>
              </w:rPr>
              <w:t xml:space="preserve"> </w:t>
            </w:r>
            <w:r>
              <w:rPr>
                <w:rFonts w:hint="cs"/>
                <w:rtl/>
                <w:lang w:val="en-GB"/>
              </w:rPr>
              <w:t xml:space="preserve">المسألة الجديدة </w:t>
            </w:r>
            <w:r w:rsidR="00612EFF">
              <w:t>ITU-R [VISIBLE LIGHT]</w:t>
            </w:r>
          </w:p>
        </w:tc>
      </w:tr>
      <w:tr w:rsidR="00A774D0" w:rsidRPr="00951881" w:rsidTr="00904DA0">
        <w:tc>
          <w:tcPr>
            <w:tcW w:w="2510" w:type="dxa"/>
          </w:tcPr>
          <w:p w:rsidR="00A774D0" w:rsidRPr="001927BF" w:rsidRDefault="00A774D0" w:rsidP="005C2166">
            <w:pPr>
              <w:pStyle w:val="Tabletext"/>
              <w:spacing w:before="60" w:line="280" w:lineRule="exact"/>
              <w:jc w:val="left"/>
              <w:rPr>
                <w:rtl/>
              </w:rPr>
            </w:pPr>
            <w:r w:rsidRPr="001927BF">
              <w:rPr>
                <w:rtl/>
              </w:rPr>
              <w:t xml:space="preserve">الإضافة </w:t>
            </w:r>
            <w:r w:rsidRPr="001927BF">
              <w:t>4</w:t>
            </w:r>
          </w:p>
        </w:tc>
        <w:tc>
          <w:tcPr>
            <w:tcW w:w="7279" w:type="dxa"/>
          </w:tcPr>
          <w:p w:rsidR="00A774D0" w:rsidRPr="001927BF" w:rsidRDefault="006055A6" w:rsidP="00904DA0">
            <w:pPr>
              <w:pStyle w:val="Tabletext"/>
              <w:spacing w:before="60" w:line="280" w:lineRule="exact"/>
              <w:jc w:val="both"/>
            </w:pPr>
            <w:r>
              <w:rPr>
                <w:rFonts w:hint="cs"/>
                <w:rtl/>
                <w:lang w:val="en-GB"/>
              </w:rPr>
              <w:t>مقترح بشأن</w:t>
            </w:r>
            <w:r w:rsidRPr="001927BF">
              <w:rPr>
                <w:rFonts w:hint="cs"/>
                <w:rtl/>
                <w:lang w:val="en-GB"/>
              </w:rPr>
              <w:t xml:space="preserve"> مشروع مراجعة القرار</w:t>
            </w:r>
            <w:r>
              <w:rPr>
                <w:rFonts w:hint="cs"/>
                <w:rtl/>
                <w:lang w:val="en-GB"/>
              </w:rPr>
              <w:t xml:space="preserve"> </w:t>
            </w:r>
            <w:r w:rsidR="00612EFF">
              <w:t>ITU-R 59</w:t>
            </w:r>
          </w:p>
        </w:tc>
      </w:tr>
      <w:tr w:rsidR="00A774D0" w:rsidRPr="00951881" w:rsidTr="00904DA0">
        <w:tc>
          <w:tcPr>
            <w:tcW w:w="2510" w:type="dxa"/>
          </w:tcPr>
          <w:p w:rsidR="00A774D0" w:rsidRPr="001927BF" w:rsidRDefault="00A774D0" w:rsidP="005C2166">
            <w:pPr>
              <w:pStyle w:val="Tabletext"/>
              <w:spacing w:before="60" w:line="280" w:lineRule="exact"/>
              <w:jc w:val="left"/>
              <w:rPr>
                <w:rtl/>
              </w:rPr>
            </w:pPr>
            <w:r w:rsidRPr="001927BF">
              <w:rPr>
                <w:rtl/>
              </w:rPr>
              <w:t xml:space="preserve">الإضافة </w:t>
            </w:r>
            <w:r w:rsidRPr="001927BF">
              <w:t>5</w:t>
            </w:r>
          </w:p>
        </w:tc>
        <w:tc>
          <w:tcPr>
            <w:tcW w:w="7279" w:type="dxa"/>
          </w:tcPr>
          <w:p w:rsidR="00A774D0" w:rsidRPr="001927BF" w:rsidRDefault="006055A6" w:rsidP="006055A6">
            <w:pPr>
              <w:pStyle w:val="Tabletext"/>
              <w:spacing w:before="60" w:line="280" w:lineRule="exact"/>
              <w:jc w:val="both"/>
            </w:pPr>
            <w:r>
              <w:rPr>
                <w:rFonts w:hint="cs"/>
                <w:rtl/>
                <w:lang w:val="en-GB"/>
              </w:rPr>
              <w:t>مقترح بشأن</w:t>
            </w:r>
            <w:r w:rsidRPr="001927BF">
              <w:rPr>
                <w:rFonts w:hint="cs"/>
                <w:rtl/>
                <w:lang w:val="en-GB"/>
              </w:rPr>
              <w:t xml:space="preserve"> </w:t>
            </w:r>
            <w:r>
              <w:rPr>
                <w:rFonts w:hint="cs"/>
                <w:rtl/>
                <w:lang w:val="en-GB"/>
              </w:rPr>
              <w:t xml:space="preserve">مشروع مراجعة التوصية </w:t>
            </w:r>
            <w:r w:rsidR="00612EFF">
              <w:t>ITU-R M.1036-4</w:t>
            </w:r>
          </w:p>
        </w:tc>
      </w:tr>
      <w:tr w:rsidR="00A774D0" w:rsidRPr="00951881" w:rsidTr="00904DA0">
        <w:tc>
          <w:tcPr>
            <w:tcW w:w="2510" w:type="dxa"/>
          </w:tcPr>
          <w:p w:rsidR="00A774D0" w:rsidRPr="001927BF" w:rsidRDefault="00A774D0" w:rsidP="005C2166">
            <w:pPr>
              <w:pStyle w:val="Tabletext"/>
              <w:spacing w:before="60" w:line="280" w:lineRule="exact"/>
              <w:jc w:val="left"/>
              <w:rPr>
                <w:rtl/>
              </w:rPr>
            </w:pPr>
            <w:r w:rsidRPr="001927BF">
              <w:rPr>
                <w:rtl/>
              </w:rPr>
              <w:t xml:space="preserve">الإضافة </w:t>
            </w:r>
            <w:r w:rsidRPr="001927BF">
              <w:t>6</w:t>
            </w:r>
          </w:p>
        </w:tc>
        <w:tc>
          <w:tcPr>
            <w:tcW w:w="7279" w:type="dxa"/>
          </w:tcPr>
          <w:p w:rsidR="00A774D0" w:rsidRPr="001927BF" w:rsidRDefault="006055A6" w:rsidP="006055A6">
            <w:pPr>
              <w:pStyle w:val="Tabletext"/>
              <w:spacing w:before="60" w:line="280" w:lineRule="exact"/>
              <w:jc w:val="both"/>
            </w:pPr>
            <w:r>
              <w:rPr>
                <w:rFonts w:hint="cs"/>
                <w:rtl/>
                <w:lang w:val="en-GB"/>
              </w:rPr>
              <w:t>مقترح بشأن</w:t>
            </w:r>
            <w:r w:rsidRPr="001927BF">
              <w:rPr>
                <w:rFonts w:hint="cs"/>
                <w:rtl/>
                <w:lang w:val="en-GB"/>
              </w:rPr>
              <w:t xml:space="preserve"> </w:t>
            </w:r>
            <w:r>
              <w:rPr>
                <w:rFonts w:hint="cs"/>
                <w:rtl/>
                <w:lang w:val="nl-NL"/>
              </w:rPr>
              <w:t xml:space="preserve">مشروع القرار الجديد </w:t>
            </w:r>
            <w:r w:rsidR="00EA6749">
              <w:t>ITU-R [SMALL.SAT]</w:t>
            </w:r>
          </w:p>
        </w:tc>
      </w:tr>
      <w:tr w:rsidR="00A774D0" w:rsidTr="00904DA0">
        <w:tc>
          <w:tcPr>
            <w:tcW w:w="2510" w:type="dxa"/>
          </w:tcPr>
          <w:p w:rsidR="00A774D0" w:rsidRPr="001927BF" w:rsidRDefault="00A774D0" w:rsidP="005C2166">
            <w:pPr>
              <w:pStyle w:val="Tabletext"/>
              <w:spacing w:before="60" w:line="280" w:lineRule="exact"/>
              <w:jc w:val="left"/>
              <w:rPr>
                <w:rtl/>
              </w:rPr>
            </w:pPr>
            <w:r w:rsidRPr="001927BF">
              <w:rPr>
                <w:rtl/>
              </w:rPr>
              <w:t xml:space="preserve">الإضافة </w:t>
            </w:r>
            <w:r w:rsidRPr="001927BF">
              <w:t>7</w:t>
            </w:r>
          </w:p>
        </w:tc>
        <w:tc>
          <w:tcPr>
            <w:tcW w:w="7279" w:type="dxa"/>
          </w:tcPr>
          <w:p w:rsidR="00A774D0" w:rsidRPr="001927BF" w:rsidRDefault="006055A6" w:rsidP="005C2166">
            <w:pPr>
              <w:pStyle w:val="Tabletext"/>
              <w:spacing w:before="60" w:line="280" w:lineRule="exact"/>
              <w:jc w:val="both"/>
            </w:pPr>
            <w:r>
              <w:rPr>
                <w:rFonts w:hint="cs"/>
                <w:rtl/>
                <w:lang w:val="en-GB"/>
              </w:rPr>
              <w:t>مقترح بشأن</w:t>
            </w:r>
            <w:r w:rsidRPr="001927BF">
              <w:rPr>
                <w:rFonts w:hint="cs"/>
                <w:rtl/>
                <w:lang w:val="en-GB"/>
              </w:rPr>
              <w:t xml:space="preserve"> </w:t>
            </w:r>
            <w:r w:rsidR="00FB42C1">
              <w:rPr>
                <w:rFonts w:hint="cs"/>
                <w:rtl/>
              </w:rPr>
              <w:t xml:space="preserve">مشروع مراجعة القرار </w:t>
            </w:r>
            <w:r w:rsidR="00EA6749">
              <w:t>ITU-R 9-4</w:t>
            </w:r>
          </w:p>
        </w:tc>
      </w:tr>
    </w:tbl>
    <w:p w:rsidR="00A774D0" w:rsidRDefault="00A774D0" w:rsidP="00A774D0">
      <w:pPr>
        <w:pStyle w:val="AnnexNO0"/>
        <w:spacing w:before="600"/>
        <w:rPr>
          <w:rtl/>
        </w:rPr>
      </w:pPr>
      <w:r>
        <w:rPr>
          <w:rtl/>
        </w:rPr>
        <w:br w:type="page"/>
      </w:r>
    </w:p>
    <w:p w:rsidR="00A774D0" w:rsidRPr="00204C12" w:rsidRDefault="00A774D0" w:rsidP="00A774D0">
      <w:pPr>
        <w:pStyle w:val="AnnexNO0"/>
        <w:spacing w:before="600"/>
      </w:pPr>
      <w:r>
        <w:rPr>
          <w:rtl/>
        </w:rPr>
        <w:lastRenderedPageBreak/>
        <w:t>ال</w:t>
      </w:r>
      <w:r w:rsidR="00B7281B">
        <w:rPr>
          <w:rFonts w:hint="cs"/>
          <w:rtl/>
        </w:rPr>
        <w:t>‍</w:t>
      </w:r>
      <w:r>
        <w:rPr>
          <w:rtl/>
        </w:rPr>
        <w:t>ملحـق</w:t>
      </w:r>
      <w:r>
        <w:rPr>
          <w:rFonts w:hint="cs"/>
          <w:rtl/>
        </w:rPr>
        <w:t> </w:t>
      </w:r>
      <w:r>
        <w:t>3</w:t>
      </w:r>
    </w:p>
    <w:p w:rsidR="00A774D0" w:rsidRDefault="00A774D0" w:rsidP="00143346">
      <w:pPr>
        <w:pStyle w:val="AnnexTitle0"/>
        <w:spacing w:before="120" w:after="60"/>
        <w:rPr>
          <w:lang w:bidi="ar-EG"/>
        </w:rPr>
      </w:pPr>
      <w:r>
        <w:rPr>
          <w:rtl/>
        </w:rPr>
        <w:t xml:space="preserve">قائمة بالإدارات </w:t>
      </w:r>
      <w:r w:rsidR="00B124A3">
        <w:rPr>
          <w:rFonts w:hint="cs"/>
          <w:rtl/>
        </w:rPr>
        <w:t>الموقعة</w:t>
      </w:r>
      <w:r>
        <w:rPr>
          <w:rtl/>
        </w:rPr>
        <w:t xml:space="preserve"> على المقترحات الأوروبية المشتركة</w:t>
      </w:r>
      <w:r>
        <w:rPr>
          <w:rFonts w:hint="cs"/>
          <w:rtl/>
        </w:rPr>
        <w:t xml:space="preserve"> </w:t>
      </w:r>
      <w:r>
        <w:t>(ECP)</w:t>
      </w:r>
      <w:r>
        <w:rPr>
          <w:rFonts w:hint="cs"/>
          <w:rtl/>
          <w:lang w:bidi="ar-SY"/>
        </w:rPr>
        <w:br/>
        <w:t xml:space="preserve">المقدمة إلى جمعية الاتصالات الراديوية لعام </w:t>
      </w:r>
      <w:r>
        <w:rPr>
          <w:lang w:bidi="ar-SY"/>
        </w:rPr>
        <w:t>201</w:t>
      </w:r>
      <w:r w:rsidR="00B124A3">
        <w:rPr>
          <w:lang w:bidi="ar-EG"/>
        </w:rPr>
        <w:t>5</w:t>
      </w:r>
      <w:r>
        <w:rPr>
          <w:rFonts w:hint="cs"/>
          <w:rtl/>
          <w:lang w:bidi="ar-EG"/>
        </w:rPr>
        <w:t xml:space="preserve"> </w:t>
      </w:r>
      <w:r>
        <w:rPr>
          <w:lang w:bidi="ar-EG"/>
        </w:rPr>
        <w:t>(RA-15)</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0"/>
        <w:gridCol w:w="851"/>
        <w:gridCol w:w="851"/>
        <w:gridCol w:w="1560"/>
        <w:gridCol w:w="850"/>
        <w:gridCol w:w="1205"/>
        <w:gridCol w:w="1205"/>
        <w:gridCol w:w="851"/>
      </w:tblGrid>
      <w:tr w:rsidR="00A774D0" w:rsidRPr="00A36788" w:rsidTr="00904DA0">
        <w:trPr>
          <w:trHeight w:val="255"/>
          <w:jc w:val="center"/>
        </w:trPr>
        <w:tc>
          <w:tcPr>
            <w:tcW w:w="1570" w:type="dxa"/>
            <w:vAlign w:val="center"/>
          </w:tcPr>
          <w:p w:rsidR="00A774D0" w:rsidRPr="00A36788" w:rsidRDefault="00A774D0" w:rsidP="005B0219">
            <w:pPr>
              <w:pStyle w:val="TableHead"/>
              <w:rPr>
                <w:sz w:val="16"/>
                <w:szCs w:val="22"/>
                <w:lang w:val="sv-SE" w:eastAsia="ko-KR"/>
              </w:rPr>
            </w:pPr>
            <w:bookmarkStart w:id="1" w:name="_GoBack"/>
            <w:bookmarkEnd w:id="1"/>
            <w:r w:rsidRPr="00A36788">
              <w:rPr>
                <w:sz w:val="16"/>
                <w:szCs w:val="22"/>
                <w:rtl/>
                <w:lang w:val="sv-SE" w:eastAsia="ko-KR"/>
              </w:rPr>
              <w:t>رقم الإضافة</w:t>
            </w:r>
          </w:p>
        </w:tc>
        <w:tc>
          <w:tcPr>
            <w:tcW w:w="851" w:type="dxa"/>
            <w:shd w:val="clear" w:color="auto" w:fill="FFFFFF" w:themeFill="background1"/>
            <w:noWrap/>
            <w:vAlign w:val="center"/>
          </w:tcPr>
          <w:p w:rsidR="00A774D0" w:rsidRPr="00A36788" w:rsidRDefault="00A774D0" w:rsidP="005B0219">
            <w:pPr>
              <w:pStyle w:val="TableHead"/>
              <w:rPr>
                <w:sz w:val="16"/>
                <w:szCs w:val="22"/>
                <w:lang w:val="sv-SE" w:eastAsia="ko-KR"/>
              </w:rPr>
            </w:pPr>
            <w:r w:rsidRPr="00A36788">
              <w:rPr>
                <w:sz w:val="16"/>
                <w:szCs w:val="22"/>
                <w:lang w:val="sv-SE" w:eastAsia="ko-KR"/>
              </w:rPr>
              <w:t>1</w:t>
            </w:r>
          </w:p>
        </w:tc>
        <w:tc>
          <w:tcPr>
            <w:tcW w:w="851" w:type="dxa"/>
            <w:shd w:val="clear" w:color="auto" w:fill="FFFFFF" w:themeFill="background1"/>
            <w:vAlign w:val="center"/>
          </w:tcPr>
          <w:p w:rsidR="00A774D0" w:rsidRPr="00A36788" w:rsidRDefault="00A774D0" w:rsidP="005B0219">
            <w:pPr>
              <w:pStyle w:val="TableHead"/>
              <w:rPr>
                <w:sz w:val="16"/>
                <w:szCs w:val="22"/>
                <w:lang w:val="sv-SE" w:eastAsia="ko-KR"/>
              </w:rPr>
            </w:pPr>
            <w:r w:rsidRPr="00A36788">
              <w:rPr>
                <w:sz w:val="16"/>
                <w:szCs w:val="22"/>
                <w:lang w:val="sv-SE" w:eastAsia="ko-KR"/>
              </w:rPr>
              <w:t>2</w:t>
            </w:r>
          </w:p>
        </w:tc>
        <w:tc>
          <w:tcPr>
            <w:tcW w:w="1560" w:type="dxa"/>
            <w:shd w:val="clear" w:color="auto" w:fill="FFFFFF" w:themeFill="background1"/>
            <w:vAlign w:val="center"/>
          </w:tcPr>
          <w:p w:rsidR="00A774D0" w:rsidRPr="00A36788" w:rsidRDefault="00A774D0" w:rsidP="005B0219">
            <w:pPr>
              <w:pStyle w:val="TableHead"/>
              <w:rPr>
                <w:sz w:val="16"/>
                <w:szCs w:val="22"/>
                <w:lang w:val="sv-SE" w:eastAsia="ko-KR"/>
              </w:rPr>
            </w:pPr>
            <w:r w:rsidRPr="00A36788">
              <w:rPr>
                <w:sz w:val="16"/>
                <w:szCs w:val="22"/>
                <w:lang w:val="sv-SE" w:eastAsia="ko-KR"/>
              </w:rPr>
              <w:t>3</w:t>
            </w:r>
          </w:p>
        </w:tc>
        <w:tc>
          <w:tcPr>
            <w:tcW w:w="850" w:type="dxa"/>
            <w:shd w:val="clear" w:color="auto" w:fill="FFFFFF" w:themeFill="background1"/>
            <w:vAlign w:val="center"/>
          </w:tcPr>
          <w:p w:rsidR="00A774D0" w:rsidRPr="00A36788" w:rsidRDefault="00A774D0" w:rsidP="005B0219">
            <w:pPr>
              <w:pStyle w:val="TableHead"/>
              <w:rPr>
                <w:sz w:val="16"/>
                <w:szCs w:val="22"/>
                <w:lang w:val="sv-SE" w:eastAsia="ko-KR"/>
              </w:rPr>
            </w:pPr>
            <w:r w:rsidRPr="00A36788">
              <w:rPr>
                <w:sz w:val="16"/>
                <w:szCs w:val="22"/>
                <w:lang w:val="sv-SE" w:eastAsia="ko-KR"/>
              </w:rPr>
              <w:t>4</w:t>
            </w:r>
          </w:p>
        </w:tc>
        <w:tc>
          <w:tcPr>
            <w:tcW w:w="1205" w:type="dxa"/>
            <w:shd w:val="clear" w:color="auto" w:fill="FFFFFF" w:themeFill="background1"/>
            <w:vAlign w:val="center"/>
          </w:tcPr>
          <w:p w:rsidR="00A774D0" w:rsidRPr="00A36788" w:rsidRDefault="00A774D0" w:rsidP="005B0219">
            <w:pPr>
              <w:pStyle w:val="TableHead"/>
              <w:rPr>
                <w:sz w:val="16"/>
                <w:szCs w:val="22"/>
                <w:lang w:val="sv-SE" w:eastAsia="ko-KR"/>
              </w:rPr>
            </w:pPr>
            <w:r w:rsidRPr="00A36788">
              <w:rPr>
                <w:sz w:val="16"/>
                <w:szCs w:val="22"/>
                <w:lang w:val="sv-SE" w:eastAsia="ko-KR"/>
              </w:rPr>
              <w:t>5</w:t>
            </w:r>
          </w:p>
        </w:tc>
        <w:tc>
          <w:tcPr>
            <w:tcW w:w="1205" w:type="dxa"/>
            <w:shd w:val="clear" w:color="auto" w:fill="FFFFFF" w:themeFill="background1"/>
            <w:noWrap/>
            <w:vAlign w:val="center"/>
          </w:tcPr>
          <w:p w:rsidR="00A774D0" w:rsidRPr="00A36788" w:rsidRDefault="00A774D0" w:rsidP="005B0219">
            <w:pPr>
              <w:pStyle w:val="TableHead"/>
              <w:rPr>
                <w:sz w:val="16"/>
                <w:szCs w:val="22"/>
                <w:lang w:val="sv-SE" w:eastAsia="ko-KR"/>
              </w:rPr>
            </w:pPr>
            <w:r w:rsidRPr="00A36788">
              <w:rPr>
                <w:sz w:val="16"/>
                <w:szCs w:val="22"/>
                <w:lang w:val="sv-SE" w:eastAsia="ko-KR"/>
              </w:rPr>
              <w:t>6</w:t>
            </w:r>
          </w:p>
        </w:tc>
        <w:tc>
          <w:tcPr>
            <w:tcW w:w="851" w:type="dxa"/>
            <w:shd w:val="clear" w:color="auto" w:fill="FFFFFF" w:themeFill="background1"/>
            <w:noWrap/>
            <w:vAlign w:val="center"/>
          </w:tcPr>
          <w:p w:rsidR="00A774D0" w:rsidRPr="00A36788" w:rsidRDefault="00A774D0" w:rsidP="005B0219">
            <w:pPr>
              <w:pStyle w:val="TableHead"/>
              <w:rPr>
                <w:sz w:val="16"/>
                <w:szCs w:val="22"/>
                <w:lang w:val="sv-SE" w:eastAsia="ko-KR"/>
              </w:rPr>
            </w:pPr>
            <w:r w:rsidRPr="00A36788">
              <w:rPr>
                <w:sz w:val="16"/>
                <w:szCs w:val="22"/>
                <w:lang w:val="sv-SE" w:eastAsia="ko-KR"/>
              </w:rPr>
              <w:t>7</w:t>
            </w:r>
          </w:p>
        </w:tc>
      </w:tr>
      <w:tr w:rsidR="00A774D0" w:rsidRPr="00A36788" w:rsidTr="00904DA0">
        <w:trPr>
          <w:trHeight w:val="255"/>
          <w:jc w:val="center"/>
        </w:trPr>
        <w:tc>
          <w:tcPr>
            <w:tcW w:w="1570" w:type="dxa"/>
            <w:vAlign w:val="center"/>
          </w:tcPr>
          <w:p w:rsidR="00A774D0" w:rsidRPr="00A36788" w:rsidRDefault="00ED3EA0" w:rsidP="005C2166">
            <w:pPr>
              <w:pStyle w:val="TableHead"/>
              <w:spacing w:before="40" w:after="40"/>
              <w:rPr>
                <w:rFonts w:eastAsia="Batang"/>
                <w:b w:val="0"/>
                <w:bCs w:val="0"/>
                <w:sz w:val="16"/>
                <w:szCs w:val="22"/>
                <w:lang w:eastAsia="ko-KR"/>
              </w:rPr>
            </w:pPr>
            <w:r w:rsidRPr="00A36788">
              <w:rPr>
                <w:rFonts w:hint="cs"/>
                <w:sz w:val="16"/>
                <w:szCs w:val="22"/>
                <w:rtl/>
                <w:lang w:val="sv-SE" w:eastAsia="ko-KR"/>
              </w:rPr>
              <w:t>المسألة</w:t>
            </w:r>
          </w:p>
        </w:tc>
        <w:tc>
          <w:tcPr>
            <w:tcW w:w="851" w:type="dxa"/>
            <w:shd w:val="clear" w:color="auto" w:fill="FFFFFF" w:themeFill="background1"/>
            <w:noWrap/>
            <w:vAlign w:val="center"/>
          </w:tcPr>
          <w:p w:rsidR="00A774D0" w:rsidRPr="00A36788" w:rsidRDefault="00ED3EA0" w:rsidP="005C2166">
            <w:pPr>
              <w:pStyle w:val="Tablehead0"/>
              <w:spacing w:before="40" w:after="40" w:line="240" w:lineRule="exact"/>
              <w:rPr>
                <w:rFonts w:ascii="Times New Roman" w:eastAsia="Batang" w:hAnsi="Times New Roman" w:cs="Traditional Arabic"/>
                <w:sz w:val="16"/>
                <w:szCs w:val="22"/>
                <w:rtl/>
                <w:lang w:val="en-US" w:eastAsia="ko-KR" w:bidi="ar-EG"/>
              </w:rPr>
            </w:pPr>
            <w:r w:rsidRPr="00A36788">
              <w:rPr>
                <w:rFonts w:ascii="Times New Roman" w:eastAsia="Batang" w:hAnsi="Times New Roman" w:cs="Traditional Arabic"/>
                <w:sz w:val="16"/>
                <w:szCs w:val="22"/>
                <w:lang w:val="en-US" w:eastAsia="ko-KR" w:bidi="ar-EG"/>
              </w:rPr>
              <w:t>1-6</w:t>
            </w:r>
          </w:p>
        </w:tc>
        <w:tc>
          <w:tcPr>
            <w:tcW w:w="851" w:type="dxa"/>
            <w:shd w:val="clear" w:color="auto" w:fill="FFFFFF" w:themeFill="background1"/>
            <w:vAlign w:val="center"/>
          </w:tcPr>
          <w:p w:rsidR="00A774D0" w:rsidRPr="00A36788" w:rsidRDefault="00ED3EA0" w:rsidP="005C2166">
            <w:pPr>
              <w:pStyle w:val="Tablehead0"/>
              <w:spacing w:before="40" w:after="40" w:line="240" w:lineRule="exact"/>
              <w:rPr>
                <w:rFonts w:ascii="Times New Roman" w:eastAsia="Batang" w:hAnsi="Times New Roman" w:cs="Traditional Arabic"/>
                <w:sz w:val="16"/>
                <w:szCs w:val="22"/>
                <w:lang w:eastAsia="ko-KR"/>
              </w:rPr>
            </w:pPr>
            <w:r w:rsidRPr="00A36788">
              <w:rPr>
                <w:rFonts w:ascii="Times New Roman" w:eastAsia="Batang" w:hAnsi="Times New Roman" w:cs="Traditional Arabic"/>
                <w:sz w:val="16"/>
                <w:szCs w:val="22"/>
                <w:lang w:eastAsia="ko-KR"/>
              </w:rPr>
              <w:t>2-6</w:t>
            </w:r>
          </w:p>
        </w:tc>
        <w:tc>
          <w:tcPr>
            <w:tcW w:w="1560" w:type="dxa"/>
            <w:shd w:val="clear" w:color="auto" w:fill="FFFFFF" w:themeFill="background1"/>
            <w:vAlign w:val="center"/>
          </w:tcPr>
          <w:p w:rsidR="00A774D0" w:rsidRPr="00A36788" w:rsidRDefault="00ED3EA0" w:rsidP="005C2166">
            <w:pPr>
              <w:pStyle w:val="Tablehead0"/>
              <w:spacing w:before="40" w:after="40" w:line="240" w:lineRule="exact"/>
              <w:rPr>
                <w:rFonts w:ascii="Times New Roman" w:eastAsia="Batang" w:hAnsi="Times New Roman" w:cs="Traditional Arabic"/>
                <w:sz w:val="16"/>
                <w:szCs w:val="22"/>
                <w:lang w:eastAsia="ko-KR"/>
              </w:rPr>
            </w:pPr>
            <w:r w:rsidRPr="00A36788">
              <w:rPr>
                <w:rFonts w:ascii="Times New Roman" w:eastAsia="Batang" w:hAnsi="Times New Roman" w:cs="Traditional Arabic"/>
                <w:sz w:val="16"/>
                <w:szCs w:val="22"/>
                <w:lang w:eastAsia="ko-KR"/>
              </w:rPr>
              <w:t>Visible Light</w:t>
            </w:r>
          </w:p>
        </w:tc>
        <w:tc>
          <w:tcPr>
            <w:tcW w:w="850" w:type="dxa"/>
            <w:shd w:val="clear" w:color="auto" w:fill="FFFFFF" w:themeFill="background1"/>
            <w:vAlign w:val="center"/>
          </w:tcPr>
          <w:p w:rsidR="00A774D0" w:rsidRPr="00A36788" w:rsidRDefault="00ED3EA0" w:rsidP="005C2166">
            <w:pPr>
              <w:pStyle w:val="Tablehead0"/>
              <w:spacing w:before="40" w:after="40" w:line="240" w:lineRule="exact"/>
              <w:rPr>
                <w:rFonts w:ascii="Times New Roman" w:eastAsia="Batang" w:hAnsi="Times New Roman" w:cs="Traditional Arabic"/>
                <w:sz w:val="16"/>
                <w:szCs w:val="22"/>
                <w:lang w:eastAsia="ko-KR"/>
              </w:rPr>
            </w:pPr>
            <w:r w:rsidRPr="00A36788">
              <w:rPr>
                <w:rFonts w:ascii="Times New Roman" w:eastAsia="Batang" w:hAnsi="Times New Roman" w:cs="Traditional Arabic"/>
                <w:sz w:val="16"/>
                <w:szCs w:val="22"/>
                <w:lang w:eastAsia="ko-KR"/>
              </w:rPr>
              <w:t>59</w:t>
            </w:r>
          </w:p>
        </w:tc>
        <w:tc>
          <w:tcPr>
            <w:tcW w:w="1205" w:type="dxa"/>
            <w:shd w:val="clear" w:color="auto" w:fill="FFFFFF" w:themeFill="background1"/>
            <w:vAlign w:val="center"/>
          </w:tcPr>
          <w:p w:rsidR="00A774D0" w:rsidRPr="00A36788" w:rsidRDefault="00ED3EA0" w:rsidP="005C2166">
            <w:pPr>
              <w:pStyle w:val="Tablehead0"/>
              <w:spacing w:before="40" w:after="40" w:line="240" w:lineRule="exact"/>
              <w:rPr>
                <w:rFonts w:ascii="Times New Roman" w:eastAsia="Batang" w:hAnsi="Times New Roman" w:cs="Traditional Arabic"/>
                <w:sz w:val="16"/>
                <w:szCs w:val="22"/>
                <w:lang w:eastAsia="ko-KR"/>
              </w:rPr>
            </w:pPr>
            <w:r w:rsidRPr="00A36788">
              <w:rPr>
                <w:rFonts w:ascii="Times New Roman" w:eastAsia="Batang" w:hAnsi="Times New Roman" w:cs="Traditional Arabic"/>
                <w:sz w:val="16"/>
                <w:szCs w:val="22"/>
                <w:lang w:eastAsia="ko-KR"/>
              </w:rPr>
              <w:t>1036-4</w:t>
            </w:r>
          </w:p>
        </w:tc>
        <w:tc>
          <w:tcPr>
            <w:tcW w:w="1205" w:type="dxa"/>
            <w:shd w:val="clear" w:color="auto" w:fill="FFFFFF" w:themeFill="background1"/>
            <w:noWrap/>
            <w:vAlign w:val="center"/>
          </w:tcPr>
          <w:p w:rsidR="00A774D0" w:rsidRPr="00A36788" w:rsidRDefault="00ED3EA0" w:rsidP="005C2166">
            <w:pPr>
              <w:pStyle w:val="Tablehead0"/>
              <w:spacing w:before="40" w:after="40" w:line="240" w:lineRule="exact"/>
              <w:rPr>
                <w:rFonts w:ascii="Times New Roman" w:eastAsia="Batang" w:hAnsi="Times New Roman" w:cs="Traditional Arabic"/>
                <w:sz w:val="16"/>
                <w:szCs w:val="22"/>
                <w:lang w:eastAsia="ko-KR"/>
              </w:rPr>
            </w:pPr>
            <w:proofErr w:type="spellStart"/>
            <w:r w:rsidRPr="00A36788">
              <w:rPr>
                <w:rFonts w:ascii="Times New Roman" w:eastAsia="Batang" w:hAnsi="Times New Roman" w:cs="Traditional Arabic"/>
                <w:sz w:val="16"/>
                <w:szCs w:val="22"/>
                <w:lang w:eastAsia="ko-KR"/>
              </w:rPr>
              <w:t>SmallSat</w:t>
            </w:r>
            <w:proofErr w:type="spellEnd"/>
          </w:p>
        </w:tc>
        <w:tc>
          <w:tcPr>
            <w:tcW w:w="851" w:type="dxa"/>
            <w:shd w:val="clear" w:color="auto" w:fill="FFFFFF" w:themeFill="background1"/>
            <w:noWrap/>
            <w:vAlign w:val="center"/>
          </w:tcPr>
          <w:p w:rsidR="00A774D0" w:rsidRPr="00A36788" w:rsidRDefault="00ED3EA0" w:rsidP="005C2166">
            <w:pPr>
              <w:pStyle w:val="Tablehead0"/>
              <w:spacing w:before="40" w:after="40" w:line="240" w:lineRule="exact"/>
              <w:rPr>
                <w:rFonts w:ascii="Times New Roman" w:eastAsia="Batang" w:hAnsi="Times New Roman" w:cs="Traditional Arabic"/>
                <w:sz w:val="16"/>
                <w:szCs w:val="22"/>
                <w:lang w:eastAsia="ko-KR"/>
              </w:rPr>
            </w:pPr>
            <w:r w:rsidRPr="00A36788">
              <w:rPr>
                <w:rFonts w:ascii="Times New Roman" w:eastAsia="Batang" w:hAnsi="Times New Roman" w:cs="Traditional Arabic"/>
                <w:sz w:val="16"/>
                <w:szCs w:val="22"/>
                <w:lang w:eastAsia="ko-KR"/>
              </w:rPr>
              <w:t>9-4</w:t>
            </w:r>
          </w:p>
        </w:tc>
      </w:tr>
      <w:tr w:rsidR="00A774D0" w:rsidRPr="00A36788" w:rsidTr="00904DA0">
        <w:trPr>
          <w:trHeight w:hRule="exact" w:val="227"/>
          <w:jc w:val="center"/>
        </w:trPr>
        <w:tc>
          <w:tcPr>
            <w:tcW w:w="1570" w:type="dxa"/>
          </w:tcPr>
          <w:p w:rsidR="00A774D0" w:rsidRPr="00A36788" w:rsidRDefault="00A774D0" w:rsidP="00904DA0">
            <w:pPr>
              <w:pStyle w:val="TableTextS5"/>
              <w:bidi/>
              <w:spacing w:before="0" w:after="0" w:line="240" w:lineRule="exact"/>
              <w:rPr>
                <w:rFonts w:eastAsia="Batang" w:cs="Traditional Arabic"/>
                <w:sz w:val="16"/>
                <w:szCs w:val="22"/>
              </w:rPr>
            </w:pPr>
            <w:bookmarkStart w:id="2" w:name="RANGE!A3"/>
            <w:bookmarkEnd w:id="2"/>
            <w:r w:rsidRPr="00A36788">
              <w:rPr>
                <w:rFonts w:eastAsia="Batang" w:cs="Traditional Arabic"/>
                <w:sz w:val="16"/>
                <w:szCs w:val="22"/>
              </w:rPr>
              <w:t>ALB</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lang w:val="en-US"/>
              </w:rPr>
            </w:pP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AND</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AUT</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AZE</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BEL</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BIH</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BLR</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BUL</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CVA</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CYP</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CZE</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r>
      <w:tr w:rsidR="00A774D0" w:rsidRPr="00A36788" w:rsidTr="00904DA0">
        <w:trPr>
          <w:trHeight w:hRule="exact" w:val="227"/>
          <w:jc w:val="center"/>
        </w:trPr>
        <w:tc>
          <w:tcPr>
            <w:tcW w:w="1570" w:type="dxa"/>
            <w:shd w:val="clear" w:color="auto" w:fill="FFFFFF"/>
            <w:vAlign w:val="bottom"/>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D</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56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DNK</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r>
      <w:tr w:rsidR="00A774D0" w:rsidRPr="00A36788" w:rsidTr="00904DA0">
        <w:trPr>
          <w:trHeight w:hRule="exact" w:val="227"/>
          <w:jc w:val="center"/>
        </w:trPr>
        <w:tc>
          <w:tcPr>
            <w:tcW w:w="1570" w:type="dxa"/>
            <w:shd w:val="clear" w:color="auto" w:fill="FFFFFF"/>
          </w:tcPr>
          <w:p w:rsidR="00A774D0" w:rsidRPr="00A36788" w:rsidRDefault="00A774D0" w:rsidP="005C2166">
            <w:pPr>
              <w:pStyle w:val="TableTextS5"/>
              <w:bidi/>
              <w:spacing w:before="0" w:after="0" w:line="240" w:lineRule="exact"/>
              <w:rPr>
                <w:rFonts w:eastAsia="Batang" w:cs="Traditional Arabic"/>
                <w:sz w:val="16"/>
                <w:szCs w:val="22"/>
              </w:rPr>
            </w:pPr>
            <w:r w:rsidRPr="00A36788">
              <w:rPr>
                <w:rFonts w:eastAsia="Batang" w:cs="Traditional Arabic"/>
                <w:sz w:val="16"/>
                <w:szCs w:val="22"/>
              </w:rPr>
              <w:t>E</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EST</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r>
      <w:tr w:rsidR="00A774D0" w:rsidRPr="00A36788" w:rsidTr="00904DA0">
        <w:trPr>
          <w:trHeight w:hRule="exact" w:val="227"/>
          <w:jc w:val="center"/>
        </w:trPr>
        <w:tc>
          <w:tcPr>
            <w:tcW w:w="1570" w:type="dxa"/>
            <w:shd w:val="clear" w:color="auto" w:fill="FFFFFF"/>
            <w:vAlign w:val="bottom"/>
          </w:tcPr>
          <w:p w:rsidR="00A774D0" w:rsidRPr="00A36788" w:rsidRDefault="00A774D0" w:rsidP="005C2166">
            <w:pPr>
              <w:pStyle w:val="TableTextS5"/>
              <w:bidi/>
              <w:spacing w:before="0" w:after="0" w:line="240" w:lineRule="exact"/>
              <w:rPr>
                <w:rFonts w:eastAsia="Batang" w:cs="Traditional Arabic"/>
                <w:sz w:val="16"/>
                <w:szCs w:val="22"/>
              </w:rPr>
            </w:pPr>
            <w:r w:rsidRPr="00A36788">
              <w:rPr>
                <w:rFonts w:eastAsia="Batang" w:cs="Traditional Arabic"/>
                <w:sz w:val="16"/>
                <w:szCs w:val="22"/>
              </w:rPr>
              <w:t>F</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56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FIN</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G</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GEO</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GRC</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HNG</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r>
      <w:tr w:rsidR="00A774D0" w:rsidRPr="00A36788" w:rsidTr="00904DA0">
        <w:trPr>
          <w:trHeight w:hRule="exact" w:val="227"/>
          <w:jc w:val="center"/>
        </w:trPr>
        <w:tc>
          <w:tcPr>
            <w:tcW w:w="1570" w:type="dxa"/>
            <w:shd w:val="clear" w:color="auto" w:fill="FFFFFF"/>
            <w:vAlign w:val="bottom"/>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HOL</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56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HRV</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I</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IRL</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ISL</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LIE</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LTU</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LUX</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LVA</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MCO</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MDA</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MKD</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MLT</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MNE</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NOR</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POL</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POR</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ROU</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RUS</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S</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lang w:val="en-US"/>
              </w:rPr>
            </w:pPr>
            <w:r w:rsidRPr="00A36788">
              <w:rPr>
                <w:rFonts w:eastAsia="Batang" w:cs="Traditional Arabic"/>
                <w:sz w:val="16"/>
                <w:szCs w:val="22"/>
              </w:rPr>
              <w:t>1</w:t>
            </w: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SMR</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lang w:eastAsia="ko-KR"/>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lang w:eastAsia="ko-KR"/>
              </w:rPr>
            </w:pP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lang w:eastAsia="ko-KR"/>
              </w:rPr>
            </w:pP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lang w:eastAsia="ko-KR"/>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lang w:eastAsia="ko-KR"/>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lang w:eastAsia="ko-KR"/>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lang w:eastAsia="ko-KR"/>
              </w:rPr>
            </w:pP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SRB</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lang w:eastAsia="ko-KR"/>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lang w:eastAsia="ko-KR"/>
              </w:rPr>
            </w:pP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lang w:eastAsia="ko-KR"/>
              </w:rPr>
            </w:pP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lang w:eastAsia="ko-KR"/>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lang w:eastAsia="ko-KR"/>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lang w:eastAsia="ko-KR"/>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lang w:eastAsia="ko-KR"/>
              </w:rPr>
            </w:pP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cs="Traditional Arabic"/>
                <w:sz w:val="16"/>
                <w:szCs w:val="22"/>
              </w:rPr>
              <w:br w:type="page"/>
            </w:r>
            <w:r w:rsidRPr="00A36788">
              <w:rPr>
                <w:rFonts w:eastAsia="Batang" w:cs="Traditional Arabic"/>
                <w:sz w:val="16"/>
                <w:szCs w:val="22"/>
              </w:rPr>
              <w:t>SUI</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SVK</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lang w:eastAsia="ko-KR"/>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lang w:eastAsia="ko-KR"/>
              </w:rPr>
            </w:pP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lang w:eastAsia="ko-KR"/>
              </w:rPr>
            </w:pP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lang w:eastAsia="ko-KR"/>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lang w:eastAsia="ko-KR"/>
              </w:rPr>
            </w:pP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lang w:eastAsia="ko-KR"/>
              </w:rPr>
            </w:pP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lang w:eastAsia="ko-KR"/>
              </w:rPr>
            </w:pP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SVN</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TUR</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r>
      <w:tr w:rsidR="00A774D0" w:rsidRPr="00A36788" w:rsidTr="00904DA0">
        <w:trPr>
          <w:trHeight w:hRule="exact" w:val="227"/>
          <w:jc w:val="center"/>
        </w:trPr>
        <w:tc>
          <w:tcPr>
            <w:tcW w:w="1570" w:type="dxa"/>
            <w:shd w:val="clear" w:color="auto" w:fill="FFFFFF"/>
          </w:tcPr>
          <w:p w:rsidR="00A774D0" w:rsidRPr="00A36788" w:rsidRDefault="00A774D0" w:rsidP="00904DA0">
            <w:pPr>
              <w:pStyle w:val="TableTextS5"/>
              <w:bidi/>
              <w:spacing w:before="0" w:after="0" w:line="240" w:lineRule="exact"/>
              <w:rPr>
                <w:rFonts w:eastAsia="Batang" w:cs="Traditional Arabic"/>
                <w:sz w:val="16"/>
                <w:szCs w:val="22"/>
              </w:rPr>
            </w:pPr>
            <w:r w:rsidRPr="00A36788">
              <w:rPr>
                <w:rFonts w:eastAsia="Batang" w:cs="Traditional Arabic"/>
                <w:sz w:val="16"/>
                <w:szCs w:val="22"/>
              </w:rPr>
              <w:t>UKR</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560"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0" w:type="dxa"/>
            <w:shd w:val="clear" w:color="auto" w:fill="FFFFFF" w:themeFill="background1"/>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1205"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c>
          <w:tcPr>
            <w:tcW w:w="851" w:type="dxa"/>
            <w:shd w:val="clear" w:color="auto" w:fill="FFFFFF" w:themeFill="background1"/>
            <w:noWrap/>
            <w:vAlign w:val="center"/>
          </w:tcPr>
          <w:p w:rsidR="00A774D0" w:rsidRPr="00A36788" w:rsidRDefault="00A774D0" w:rsidP="00904DA0">
            <w:pPr>
              <w:pStyle w:val="TableTextS5"/>
              <w:spacing w:before="0" w:after="0" w:line="240" w:lineRule="exact"/>
              <w:jc w:val="center"/>
              <w:rPr>
                <w:rFonts w:eastAsia="Batang" w:cs="Traditional Arabic"/>
                <w:sz w:val="16"/>
                <w:szCs w:val="22"/>
              </w:rPr>
            </w:pPr>
            <w:r w:rsidRPr="00A36788">
              <w:rPr>
                <w:rFonts w:eastAsia="Batang" w:cs="Traditional Arabic"/>
                <w:sz w:val="16"/>
                <w:szCs w:val="22"/>
              </w:rPr>
              <w:t>1</w:t>
            </w:r>
          </w:p>
        </w:tc>
      </w:tr>
      <w:tr w:rsidR="00A774D0" w:rsidRPr="00A36788" w:rsidTr="00143346">
        <w:trPr>
          <w:trHeight w:hRule="exact" w:val="410"/>
          <w:jc w:val="center"/>
        </w:trPr>
        <w:tc>
          <w:tcPr>
            <w:tcW w:w="1570" w:type="dxa"/>
            <w:shd w:val="clear" w:color="auto" w:fill="FFFFFF"/>
            <w:vAlign w:val="center"/>
          </w:tcPr>
          <w:p w:rsidR="00A774D0" w:rsidRPr="00A36788" w:rsidRDefault="00BD1B69" w:rsidP="005B0219">
            <w:pPr>
              <w:spacing w:before="0" w:line="240" w:lineRule="exact"/>
              <w:jc w:val="center"/>
              <w:rPr>
                <w:rFonts w:eastAsia="Batang"/>
                <w:b/>
                <w:bCs/>
                <w:sz w:val="16"/>
                <w:szCs w:val="22"/>
                <w:lang w:val="sv-SE" w:eastAsia="ko-KR" w:bidi="ar-EG"/>
              </w:rPr>
            </w:pPr>
            <w:r w:rsidRPr="00A36788">
              <w:rPr>
                <w:rFonts w:eastAsia="Batang" w:hint="cs"/>
                <w:b/>
                <w:bCs/>
                <w:sz w:val="16"/>
                <w:szCs w:val="22"/>
                <w:rtl/>
                <w:lang w:val="sv-SE" w:eastAsia="ko-KR" w:bidi="ar-EG"/>
              </w:rPr>
              <w:t>المجموع</w:t>
            </w:r>
          </w:p>
        </w:tc>
        <w:tc>
          <w:tcPr>
            <w:tcW w:w="851" w:type="dxa"/>
            <w:shd w:val="clear" w:color="auto" w:fill="FFFFFF" w:themeFill="background1"/>
            <w:noWrap/>
            <w:vAlign w:val="center"/>
          </w:tcPr>
          <w:p w:rsidR="00A774D0" w:rsidRPr="00A36788" w:rsidRDefault="00A774D0" w:rsidP="005B0219">
            <w:pPr>
              <w:pStyle w:val="Tablehead0"/>
              <w:spacing w:before="0" w:after="0" w:line="240" w:lineRule="exact"/>
              <w:rPr>
                <w:rFonts w:ascii="Times New Roman" w:hAnsi="Times New Roman" w:cs="Traditional Arabic"/>
                <w:sz w:val="16"/>
                <w:szCs w:val="22"/>
              </w:rPr>
            </w:pPr>
            <w:r w:rsidRPr="00A36788">
              <w:rPr>
                <w:rFonts w:ascii="Times New Roman" w:hAnsi="Times New Roman" w:cs="Traditional Arabic"/>
                <w:sz w:val="16"/>
                <w:szCs w:val="22"/>
              </w:rPr>
              <w:t>31</w:t>
            </w:r>
          </w:p>
        </w:tc>
        <w:tc>
          <w:tcPr>
            <w:tcW w:w="851" w:type="dxa"/>
            <w:shd w:val="clear" w:color="auto" w:fill="FFFFFF" w:themeFill="background1"/>
            <w:noWrap/>
            <w:vAlign w:val="center"/>
          </w:tcPr>
          <w:p w:rsidR="00A774D0" w:rsidRPr="00A36788" w:rsidRDefault="00A774D0" w:rsidP="005B0219">
            <w:pPr>
              <w:pStyle w:val="Tablehead0"/>
              <w:spacing w:before="0" w:after="0" w:line="240" w:lineRule="exact"/>
              <w:rPr>
                <w:rFonts w:ascii="Times New Roman" w:hAnsi="Times New Roman" w:cs="Traditional Arabic"/>
                <w:sz w:val="16"/>
                <w:szCs w:val="22"/>
              </w:rPr>
            </w:pPr>
            <w:r w:rsidRPr="00A36788">
              <w:rPr>
                <w:rFonts w:ascii="Times New Roman" w:hAnsi="Times New Roman" w:cs="Traditional Arabic"/>
                <w:sz w:val="16"/>
                <w:szCs w:val="22"/>
              </w:rPr>
              <w:t>29</w:t>
            </w:r>
          </w:p>
        </w:tc>
        <w:tc>
          <w:tcPr>
            <w:tcW w:w="1560" w:type="dxa"/>
            <w:shd w:val="clear" w:color="auto" w:fill="FFFFFF" w:themeFill="background1"/>
            <w:noWrap/>
            <w:vAlign w:val="center"/>
          </w:tcPr>
          <w:p w:rsidR="00A774D0" w:rsidRPr="00A36788" w:rsidRDefault="00A774D0" w:rsidP="005B0219">
            <w:pPr>
              <w:pStyle w:val="Tablehead0"/>
              <w:spacing w:before="0" w:after="0" w:line="240" w:lineRule="exact"/>
              <w:rPr>
                <w:rFonts w:ascii="Times New Roman" w:hAnsi="Times New Roman" w:cs="Traditional Arabic"/>
                <w:sz w:val="16"/>
                <w:szCs w:val="22"/>
              </w:rPr>
            </w:pPr>
            <w:r w:rsidRPr="00A36788">
              <w:rPr>
                <w:rFonts w:ascii="Times New Roman" w:hAnsi="Times New Roman" w:cs="Traditional Arabic"/>
                <w:sz w:val="16"/>
                <w:szCs w:val="22"/>
              </w:rPr>
              <w:t>33</w:t>
            </w:r>
          </w:p>
        </w:tc>
        <w:tc>
          <w:tcPr>
            <w:tcW w:w="850" w:type="dxa"/>
            <w:shd w:val="clear" w:color="auto" w:fill="FFFFFF" w:themeFill="background1"/>
            <w:vAlign w:val="center"/>
          </w:tcPr>
          <w:p w:rsidR="00A774D0" w:rsidRPr="00A36788" w:rsidRDefault="00A774D0" w:rsidP="005B0219">
            <w:pPr>
              <w:pStyle w:val="Tablehead0"/>
              <w:spacing w:before="0" w:after="0" w:line="240" w:lineRule="exact"/>
              <w:rPr>
                <w:rFonts w:ascii="Times New Roman" w:hAnsi="Times New Roman" w:cs="Traditional Arabic"/>
                <w:sz w:val="16"/>
                <w:szCs w:val="22"/>
              </w:rPr>
            </w:pPr>
            <w:r w:rsidRPr="00A36788">
              <w:rPr>
                <w:rFonts w:ascii="Times New Roman" w:hAnsi="Times New Roman" w:cs="Traditional Arabic"/>
                <w:sz w:val="16"/>
                <w:szCs w:val="22"/>
              </w:rPr>
              <w:t>32</w:t>
            </w:r>
          </w:p>
        </w:tc>
        <w:tc>
          <w:tcPr>
            <w:tcW w:w="1205" w:type="dxa"/>
            <w:shd w:val="clear" w:color="auto" w:fill="FFFFFF" w:themeFill="background1"/>
            <w:noWrap/>
            <w:vAlign w:val="center"/>
          </w:tcPr>
          <w:p w:rsidR="00A774D0" w:rsidRPr="00A36788" w:rsidRDefault="00A774D0" w:rsidP="005B0219">
            <w:pPr>
              <w:pStyle w:val="Tablehead0"/>
              <w:spacing w:before="0" w:after="0" w:line="240" w:lineRule="exact"/>
              <w:rPr>
                <w:rFonts w:ascii="Times New Roman" w:hAnsi="Times New Roman" w:cs="Traditional Arabic"/>
                <w:sz w:val="16"/>
                <w:szCs w:val="22"/>
              </w:rPr>
            </w:pPr>
            <w:r w:rsidRPr="00A36788">
              <w:rPr>
                <w:rFonts w:ascii="Times New Roman" w:hAnsi="Times New Roman" w:cs="Traditional Arabic"/>
                <w:sz w:val="16"/>
                <w:szCs w:val="22"/>
              </w:rPr>
              <w:t>31</w:t>
            </w:r>
          </w:p>
        </w:tc>
        <w:tc>
          <w:tcPr>
            <w:tcW w:w="1205" w:type="dxa"/>
            <w:shd w:val="clear" w:color="auto" w:fill="FFFFFF" w:themeFill="background1"/>
            <w:noWrap/>
            <w:vAlign w:val="center"/>
          </w:tcPr>
          <w:p w:rsidR="00A774D0" w:rsidRPr="00A36788" w:rsidRDefault="00A774D0" w:rsidP="005B0219">
            <w:pPr>
              <w:pStyle w:val="Tablehead0"/>
              <w:spacing w:before="0" w:after="0" w:line="240" w:lineRule="exact"/>
              <w:rPr>
                <w:rFonts w:ascii="Times New Roman" w:hAnsi="Times New Roman" w:cs="Traditional Arabic"/>
                <w:sz w:val="16"/>
                <w:szCs w:val="22"/>
              </w:rPr>
            </w:pPr>
            <w:r w:rsidRPr="00A36788">
              <w:rPr>
                <w:rFonts w:ascii="Times New Roman" w:hAnsi="Times New Roman" w:cs="Traditional Arabic"/>
                <w:sz w:val="16"/>
                <w:szCs w:val="22"/>
              </w:rPr>
              <w:t>32</w:t>
            </w:r>
          </w:p>
        </w:tc>
        <w:tc>
          <w:tcPr>
            <w:tcW w:w="851" w:type="dxa"/>
            <w:shd w:val="clear" w:color="auto" w:fill="FFFFFF" w:themeFill="background1"/>
            <w:noWrap/>
            <w:vAlign w:val="center"/>
          </w:tcPr>
          <w:p w:rsidR="00A774D0" w:rsidRPr="00A36788" w:rsidRDefault="00A774D0" w:rsidP="005B0219">
            <w:pPr>
              <w:pStyle w:val="Tablehead0"/>
              <w:spacing w:before="0" w:after="0" w:line="240" w:lineRule="exact"/>
              <w:rPr>
                <w:rFonts w:ascii="Times New Roman" w:hAnsi="Times New Roman" w:cs="Traditional Arabic"/>
                <w:sz w:val="16"/>
                <w:szCs w:val="22"/>
                <w:lang w:val="en-US"/>
              </w:rPr>
            </w:pPr>
            <w:r w:rsidRPr="00A36788">
              <w:rPr>
                <w:rFonts w:ascii="Times New Roman" w:hAnsi="Times New Roman" w:cs="Traditional Arabic"/>
                <w:sz w:val="16"/>
                <w:szCs w:val="22"/>
              </w:rPr>
              <w:t>31</w:t>
            </w:r>
          </w:p>
        </w:tc>
      </w:tr>
    </w:tbl>
    <w:p w:rsidR="002C116F" w:rsidRPr="00706D7A" w:rsidRDefault="00143346" w:rsidP="00143346">
      <w:pPr>
        <w:spacing w:before="240" w:line="120" w:lineRule="auto"/>
        <w:jc w:val="center"/>
        <w:rPr>
          <w:rtl/>
          <w:lang w:bidi="ar-EG"/>
        </w:rPr>
      </w:pPr>
      <w:r>
        <w:rPr>
          <w:rFonts w:hint="cs"/>
          <w:rtl/>
          <w:lang w:bidi="ar-EG"/>
        </w:rPr>
        <w:t>__________</w:t>
      </w:r>
    </w:p>
    <w:sectPr w:rsidR="002C116F" w:rsidRPr="00706D7A" w:rsidSect="006A644C">
      <w:headerReference w:type="default" r:id="rId27"/>
      <w:footerReference w:type="default" r:id="rId28"/>
      <w:footerReference w:type="first" r:id="rId2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C36" w:rsidRDefault="00EB6C36" w:rsidP="00F9134D">
      <w:pPr>
        <w:spacing w:before="0" w:line="240" w:lineRule="auto"/>
      </w:pPr>
      <w:r>
        <w:separator/>
      </w:r>
    </w:p>
  </w:endnote>
  <w:endnote w:type="continuationSeparator" w:id="0">
    <w:p w:rsidR="00EB6C36" w:rsidRDefault="00EB6C36"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1927BF" w:rsidRDefault="006A644C" w:rsidP="001927BF">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1927BF">
      <w:rPr>
        <w:sz w:val="16"/>
        <w:szCs w:val="16"/>
        <w:lang w:val="es-ES"/>
      </w:rPr>
      <w:instrText xml:space="preserve"> FILENAME \p \* MERGEFORMAT </w:instrText>
    </w:r>
    <w:r w:rsidRPr="00F9134D">
      <w:rPr>
        <w:sz w:val="16"/>
        <w:szCs w:val="16"/>
      </w:rPr>
      <w:fldChar w:fldCharType="separate"/>
    </w:r>
    <w:r w:rsidR="001927BF" w:rsidRPr="001927BF">
      <w:rPr>
        <w:noProof/>
        <w:sz w:val="16"/>
        <w:szCs w:val="16"/>
        <w:lang w:val="es-ES"/>
      </w:rPr>
      <w:t>P:\ARA\ITU-R\CONF-R\AR15\PLEN\000\034A.docx</w:t>
    </w:r>
    <w:r w:rsidRPr="00F9134D">
      <w:rPr>
        <w:sz w:val="16"/>
        <w:szCs w:val="16"/>
      </w:rPr>
      <w:fldChar w:fldCharType="end"/>
    </w:r>
    <w:r w:rsidRPr="001927BF">
      <w:rPr>
        <w:sz w:val="16"/>
        <w:szCs w:val="16"/>
        <w:lang w:val="es-ES"/>
      </w:rPr>
      <w:t xml:space="preserve">   (</w:t>
    </w:r>
    <w:r w:rsidR="001927BF" w:rsidRPr="001927BF">
      <w:rPr>
        <w:sz w:val="16"/>
        <w:szCs w:val="16"/>
        <w:lang w:val="es-ES"/>
      </w:rPr>
      <w:t>388129</w:t>
    </w:r>
    <w:r w:rsidRPr="001927BF">
      <w:rPr>
        <w:sz w:val="16"/>
        <w:szCs w:val="16"/>
        <w:lang w:val="es-ES"/>
      </w:rPr>
      <w:t>)</w:t>
    </w:r>
    <w:r w:rsidRPr="001927BF">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3B094C">
      <w:rPr>
        <w:noProof/>
        <w:sz w:val="16"/>
        <w:szCs w:val="16"/>
      </w:rPr>
      <w:t>23.10.15</w:t>
    </w:r>
    <w:r w:rsidRPr="00F9134D">
      <w:rPr>
        <w:sz w:val="16"/>
        <w:szCs w:val="16"/>
      </w:rPr>
      <w:fldChar w:fldCharType="end"/>
    </w:r>
    <w:r w:rsidRPr="001927BF">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EB6C36">
      <w:rPr>
        <w:noProof/>
        <w:sz w:val="16"/>
        <w:szCs w:val="16"/>
      </w:rPr>
      <w:t>00.00.00</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1927BF" w:rsidRDefault="006A644C" w:rsidP="001927BF">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1927BF">
      <w:rPr>
        <w:sz w:val="16"/>
        <w:szCs w:val="16"/>
        <w:lang w:val="es-ES"/>
      </w:rPr>
      <w:instrText xml:space="preserve"> FILENAME \p \* MERGEFORMAT </w:instrText>
    </w:r>
    <w:r w:rsidRPr="00F9134D">
      <w:rPr>
        <w:sz w:val="16"/>
        <w:szCs w:val="16"/>
      </w:rPr>
      <w:fldChar w:fldCharType="separate"/>
    </w:r>
    <w:r w:rsidR="001927BF" w:rsidRPr="001927BF">
      <w:rPr>
        <w:noProof/>
        <w:sz w:val="16"/>
        <w:szCs w:val="16"/>
        <w:lang w:val="es-ES"/>
      </w:rPr>
      <w:t>P:\ARA\ITU-R\CONF-R\AR15\PLEN\000\034A.docx</w:t>
    </w:r>
    <w:r w:rsidRPr="00F9134D">
      <w:rPr>
        <w:sz w:val="16"/>
        <w:szCs w:val="16"/>
      </w:rPr>
      <w:fldChar w:fldCharType="end"/>
    </w:r>
    <w:r w:rsidRPr="001927BF">
      <w:rPr>
        <w:sz w:val="16"/>
        <w:szCs w:val="16"/>
        <w:lang w:val="es-ES"/>
      </w:rPr>
      <w:t xml:space="preserve">   (</w:t>
    </w:r>
    <w:r w:rsidR="001927BF" w:rsidRPr="001927BF">
      <w:rPr>
        <w:sz w:val="16"/>
        <w:szCs w:val="16"/>
        <w:lang w:val="es-ES"/>
      </w:rPr>
      <w:t>388129</w:t>
    </w:r>
    <w:r w:rsidRPr="001927BF">
      <w:rPr>
        <w:sz w:val="16"/>
        <w:szCs w:val="16"/>
        <w:lang w:val="es-ES"/>
      </w:rPr>
      <w:t>)</w:t>
    </w:r>
    <w:r w:rsidRPr="001927BF">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3B094C">
      <w:rPr>
        <w:noProof/>
        <w:sz w:val="16"/>
        <w:szCs w:val="16"/>
      </w:rPr>
      <w:t>23.10.15</w:t>
    </w:r>
    <w:r w:rsidRPr="00F9134D">
      <w:rPr>
        <w:sz w:val="16"/>
        <w:szCs w:val="16"/>
      </w:rPr>
      <w:fldChar w:fldCharType="end"/>
    </w:r>
    <w:r w:rsidRPr="001927BF">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EB6C36">
      <w:rPr>
        <w:noProof/>
        <w:sz w:val="16"/>
        <w:szCs w:val="16"/>
      </w:rPr>
      <w:t>00.00.00</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C36" w:rsidRDefault="00EB6C36" w:rsidP="00F9134D">
      <w:pPr>
        <w:spacing w:before="0" w:line="240" w:lineRule="auto"/>
      </w:pPr>
      <w:r>
        <w:separator/>
      </w:r>
    </w:p>
  </w:footnote>
  <w:footnote w:type="continuationSeparator" w:id="0">
    <w:p w:rsidR="00EB6C36" w:rsidRDefault="00EB6C36" w:rsidP="00F9134D">
      <w:pPr>
        <w:spacing w:before="0" w:line="240" w:lineRule="auto"/>
      </w:pPr>
      <w:r>
        <w:continuationSeparator/>
      </w:r>
    </w:p>
  </w:footnote>
  <w:footnote w:id="1">
    <w:p w:rsidR="00A774D0" w:rsidRDefault="004B4ED6" w:rsidP="00C847E8">
      <w:pPr>
        <w:pStyle w:val="FootnoteText"/>
        <w:tabs>
          <w:tab w:val="clear" w:pos="794"/>
          <w:tab w:val="left" w:pos="283"/>
        </w:tabs>
      </w:pPr>
      <w:r>
        <w:rPr>
          <w:rStyle w:val="FootnoteReference"/>
        </w:rPr>
        <w:t>1</w:t>
      </w:r>
      <w:r w:rsidR="00A774D0">
        <w:rPr>
          <w:rFonts w:hint="cs"/>
          <w:rtl/>
        </w:rPr>
        <w:tab/>
      </w:r>
      <w:r w:rsidR="00A774D0" w:rsidRPr="00011873">
        <w:rPr>
          <w:rtl/>
        </w:rPr>
        <w:t xml:space="preserve">أعضاء </w:t>
      </w:r>
      <w:r w:rsidR="00C27EB1">
        <w:rPr>
          <w:rFonts w:hint="cs"/>
          <w:rtl/>
        </w:rPr>
        <w:t>ال</w:t>
      </w:r>
      <w:r w:rsidR="00A774D0" w:rsidRPr="00011873">
        <w:rPr>
          <w:rtl/>
        </w:rPr>
        <w:t>مؤتمر</w:t>
      </w:r>
      <w:r w:rsidR="00C27EB1">
        <w:rPr>
          <w:rFonts w:hint="cs"/>
          <w:rtl/>
        </w:rPr>
        <w:t xml:space="preserve"> الأوروبي لإدارات البريد والاتصالات </w:t>
      </w:r>
      <w:r w:rsidR="00C27EB1">
        <w:t>(CEPT)</w:t>
      </w:r>
      <w:r w:rsidR="00A774D0" w:rsidRPr="00011873">
        <w:rPr>
          <w:rtl/>
        </w:rPr>
        <w:t xml:space="preserve"> </w:t>
      </w:r>
      <w:r w:rsidR="00A774D0">
        <w:rPr>
          <w:rFonts w:hint="cs"/>
          <w:rtl/>
        </w:rPr>
        <w:t xml:space="preserve">(أوروبا) </w:t>
      </w:r>
      <w:r w:rsidR="00A774D0" w:rsidRPr="00011873">
        <w:rPr>
          <w:rtl/>
        </w:rPr>
        <w:t xml:space="preserve">هم: جمهورية ألبانيا، جمهورية ألمانيا الاتحادية، إمارة أندورا، النمسا، </w:t>
      </w:r>
      <w:r w:rsidR="00A774D0">
        <w:rPr>
          <w:rFonts w:hint="cs"/>
          <w:rtl/>
        </w:rPr>
        <w:t xml:space="preserve">جمهورية </w:t>
      </w:r>
      <w:r w:rsidR="00A774D0" w:rsidRPr="00011873">
        <w:rPr>
          <w:rtl/>
        </w:rPr>
        <w:t>أذربيجان، جمهورية بيلاروس، بلجيكا، البوسنة والهرسك، جمهورية بلغاريا، جمهورية قبرص، دولة مدينة الفاتيكان</w:t>
      </w:r>
      <w:r w:rsidR="00A774D0">
        <w:rPr>
          <w:rFonts w:hint="cs"/>
          <w:rtl/>
        </w:rPr>
        <w:t>،</w:t>
      </w:r>
      <w:r w:rsidR="00A774D0" w:rsidRPr="00011873">
        <w:rPr>
          <w:rtl/>
        </w:rPr>
        <w:t xml:space="preserve"> جمهورية كرواتيا، الدانمارك، إسبانيا، جمهورية إستونيا، الاتحاد الروسي، فنلندا، فرنسا، جورجيا، اليونان، جمهورية هنغاريا، أيرلندا، أيسلندا، إيطاليا، جمهورية لاتفيا، جمهورية مقدونيا اليوغوسلافية السابقة، إمارة ليختنشتاين، جمهورية ليتوانيا، لكسمبرغ، مالطة، جمهورية مولدوفا، إمارة موناكو، الجبل الأسود، النرويج، مملكة هولندا، جمهورية بولندا، البرتغال، الجمهورية السلوفاكية، الجمهورية التشيكية، رومانيا، المملكة المتحدة لبريطانيا العظمى وأيرلندا الشمالية،.</w:t>
      </w:r>
      <w:r w:rsidR="00A774D0" w:rsidRPr="007F2DA2">
        <w:rPr>
          <w:rtl/>
        </w:rPr>
        <w:t xml:space="preserve"> </w:t>
      </w:r>
      <w:r w:rsidR="00A774D0">
        <w:rPr>
          <w:rFonts w:hint="cs"/>
          <w:rtl/>
        </w:rPr>
        <w:t xml:space="preserve">جمهورية </w:t>
      </w:r>
      <w:r w:rsidR="00A774D0" w:rsidRPr="00011873">
        <w:rPr>
          <w:rtl/>
        </w:rPr>
        <w:t>سان مارينو، جمهورية صربيا، جمهورية سلوفينيا، السويد، الاتحاد السويسري، تركيا، أوكرانيا</w:t>
      </w:r>
      <w:r w:rsidR="00A774D0">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7BF" w:rsidRPr="006A644C" w:rsidRDefault="006A644C" w:rsidP="00CC7516">
    <w:pPr>
      <w:pStyle w:val="Header"/>
      <w:bidi w:val="0"/>
      <w:spacing w:after="240"/>
      <w:jc w:val="center"/>
      <w:rPr>
        <w:rFonts w:cs="Times New Roman"/>
        <w:sz w:val="20"/>
        <w:szCs w:val="20"/>
        <w:lang w:bidi="ar-EG"/>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A36788">
      <w:rPr>
        <w:rFonts w:cs="Times New Roman"/>
        <w:noProof/>
        <w:sz w:val="20"/>
        <w:szCs w:val="20"/>
      </w:rPr>
      <w:t>4</w:t>
    </w:r>
    <w:r w:rsidRPr="006A644C">
      <w:rPr>
        <w:rFonts w:cs="Times New Roman"/>
        <w:sz w:val="20"/>
        <w:szCs w:val="20"/>
      </w:rPr>
      <w:fldChar w:fldCharType="end"/>
    </w:r>
    <w:r w:rsidRPr="006A644C">
      <w:rPr>
        <w:rFonts w:cs="Times New Roman"/>
        <w:sz w:val="20"/>
        <w:szCs w:val="20"/>
        <w:rtl/>
      </w:rPr>
      <w:br/>
    </w:r>
    <w:r w:rsidR="007E24ED">
      <w:rPr>
        <w:rFonts w:cs="Times New Roman"/>
        <w:sz w:val="20"/>
        <w:szCs w:val="20"/>
      </w:rPr>
      <w:t>RA15/</w:t>
    </w:r>
    <w:r w:rsidR="001927BF">
      <w:rPr>
        <w:rFonts w:cs="Times New Roman"/>
        <w:sz w:val="20"/>
        <w:szCs w:val="20"/>
      </w:rPr>
      <w:t>PLEN</w:t>
    </w:r>
    <w:r w:rsidRPr="006A644C">
      <w:rPr>
        <w:rFonts w:cs="Times New Roman"/>
        <w:sz w:val="20"/>
        <w:szCs w:val="20"/>
      </w:rPr>
      <w:t>/</w:t>
    </w:r>
    <w:r w:rsidR="001927BF">
      <w:rPr>
        <w:rFonts w:cs="Times New Roman"/>
        <w:sz w:val="20"/>
        <w:szCs w:val="20"/>
      </w:rPr>
      <w:t>34</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36"/>
    <w:rsid w:val="00090574"/>
    <w:rsid w:val="000A7B06"/>
    <w:rsid w:val="000C2963"/>
    <w:rsid w:val="000D6A2C"/>
    <w:rsid w:val="000F0CD1"/>
    <w:rsid w:val="00143346"/>
    <w:rsid w:val="00160530"/>
    <w:rsid w:val="001731E9"/>
    <w:rsid w:val="00173915"/>
    <w:rsid w:val="001927BF"/>
    <w:rsid w:val="001952E0"/>
    <w:rsid w:val="001D17A2"/>
    <w:rsid w:val="0023283D"/>
    <w:rsid w:val="002978F4"/>
    <w:rsid w:val="002B028D"/>
    <w:rsid w:val="002C116F"/>
    <w:rsid w:val="002E625E"/>
    <w:rsid w:val="002E6541"/>
    <w:rsid w:val="003450BF"/>
    <w:rsid w:val="00357185"/>
    <w:rsid w:val="003B094C"/>
    <w:rsid w:val="003F678F"/>
    <w:rsid w:val="0042686F"/>
    <w:rsid w:val="00443869"/>
    <w:rsid w:val="004B4ED6"/>
    <w:rsid w:val="004E7162"/>
    <w:rsid w:val="00501E0E"/>
    <w:rsid w:val="0055516A"/>
    <w:rsid w:val="00583FE7"/>
    <w:rsid w:val="005B0219"/>
    <w:rsid w:val="005C2166"/>
    <w:rsid w:val="0060468A"/>
    <w:rsid w:val="006055A6"/>
    <w:rsid w:val="00612EFF"/>
    <w:rsid w:val="006A644C"/>
    <w:rsid w:val="006B7027"/>
    <w:rsid w:val="006C51D4"/>
    <w:rsid w:val="006F63F7"/>
    <w:rsid w:val="00706D7A"/>
    <w:rsid w:val="00771073"/>
    <w:rsid w:val="00786531"/>
    <w:rsid w:val="007C3F3D"/>
    <w:rsid w:val="007E24ED"/>
    <w:rsid w:val="00803F08"/>
    <w:rsid w:val="008235CD"/>
    <w:rsid w:val="00850B5D"/>
    <w:rsid w:val="008513CB"/>
    <w:rsid w:val="00880F68"/>
    <w:rsid w:val="008C4ECA"/>
    <w:rsid w:val="00951C29"/>
    <w:rsid w:val="00952D2C"/>
    <w:rsid w:val="00955EBA"/>
    <w:rsid w:val="0097040B"/>
    <w:rsid w:val="00982B28"/>
    <w:rsid w:val="009B581E"/>
    <w:rsid w:val="00A36788"/>
    <w:rsid w:val="00A774D0"/>
    <w:rsid w:val="00A8197E"/>
    <w:rsid w:val="00A97F94"/>
    <w:rsid w:val="00B124A3"/>
    <w:rsid w:val="00B23259"/>
    <w:rsid w:val="00B507B5"/>
    <w:rsid w:val="00B60766"/>
    <w:rsid w:val="00B7281B"/>
    <w:rsid w:val="00BD1B69"/>
    <w:rsid w:val="00BF2C38"/>
    <w:rsid w:val="00BF56DF"/>
    <w:rsid w:val="00C27EB1"/>
    <w:rsid w:val="00C51DAD"/>
    <w:rsid w:val="00C674FE"/>
    <w:rsid w:val="00C75633"/>
    <w:rsid w:val="00C75C9F"/>
    <w:rsid w:val="00C847E8"/>
    <w:rsid w:val="00CC7516"/>
    <w:rsid w:val="00CE2EE1"/>
    <w:rsid w:val="00CF3FFD"/>
    <w:rsid w:val="00D01BDF"/>
    <w:rsid w:val="00D77D0F"/>
    <w:rsid w:val="00DA1CF0"/>
    <w:rsid w:val="00DC24B4"/>
    <w:rsid w:val="00DC4055"/>
    <w:rsid w:val="00DE7D8E"/>
    <w:rsid w:val="00DF16DC"/>
    <w:rsid w:val="00E17033"/>
    <w:rsid w:val="00E45211"/>
    <w:rsid w:val="00EA04E0"/>
    <w:rsid w:val="00EA6749"/>
    <w:rsid w:val="00EB6C36"/>
    <w:rsid w:val="00ED3EA0"/>
    <w:rsid w:val="00F401D0"/>
    <w:rsid w:val="00F84366"/>
    <w:rsid w:val="00F85089"/>
    <w:rsid w:val="00F9134D"/>
    <w:rsid w:val="00FB42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483B60C-4CD9-4286-ADE5-879DCD6E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customStyle="1" w:styleId="NormalaftertitleChar">
    <w:name w:val="Normal after title Char"/>
    <w:basedOn w:val="DefaultParagraphFont"/>
    <w:link w:val="Normalaftertitle"/>
    <w:rsid w:val="00A774D0"/>
    <w:rPr>
      <w:rFonts w:ascii="Times New Roman" w:hAnsi="Times New Roman" w:cs="Traditional Arabic"/>
      <w:szCs w:val="30"/>
      <w:lang w:bidi="ar-SY"/>
    </w:rPr>
  </w:style>
  <w:style w:type="paragraph" w:customStyle="1" w:styleId="AnnexRef">
    <w:name w:val="Annex_Ref"/>
    <w:qFormat/>
    <w:rsid w:val="00A774D0"/>
    <w:pPr>
      <w:bidi/>
      <w:spacing w:before="480" w:after="0" w:line="192" w:lineRule="auto"/>
    </w:pPr>
    <w:rPr>
      <w:rFonts w:ascii="Times New Roman" w:eastAsia="Times New Roman" w:hAnsi="Times New Roman" w:cs="Traditional Arabic"/>
      <w:b/>
      <w:bCs/>
      <w:szCs w:val="30"/>
      <w:lang w:eastAsia="en-US" w:bidi="ar-SY"/>
    </w:rPr>
  </w:style>
  <w:style w:type="paragraph" w:customStyle="1" w:styleId="Tabletext">
    <w:name w:val="Table_text"/>
    <w:basedOn w:val="Normal"/>
    <w:link w:val="TabletextChar"/>
    <w:uiPriority w:val="99"/>
    <w:qFormat/>
    <w:rsid w:val="00A774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center"/>
    </w:pPr>
    <w:rPr>
      <w:rFonts w:eastAsia="Times New Roman"/>
      <w:sz w:val="20"/>
      <w:szCs w:val="26"/>
      <w:lang w:eastAsia="en-US" w:bidi="ar-EG"/>
    </w:rPr>
  </w:style>
  <w:style w:type="paragraph" w:customStyle="1" w:styleId="AnnexNO0">
    <w:name w:val="Annex_NO"/>
    <w:basedOn w:val="Normal"/>
    <w:qFormat/>
    <w:rsid w:val="00A774D0"/>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jc w:val="center"/>
      <w:textAlignment w:val="baseline"/>
    </w:pPr>
    <w:rPr>
      <w:rFonts w:eastAsia="Times New Roman"/>
      <w:sz w:val="28"/>
      <w:szCs w:val="40"/>
      <w:lang w:val="en-GB" w:eastAsia="en-US" w:bidi="ar-EG"/>
    </w:rPr>
  </w:style>
  <w:style w:type="paragraph" w:customStyle="1" w:styleId="AnnexTitle0">
    <w:name w:val="Annex_Title"/>
    <w:basedOn w:val="Normal"/>
    <w:next w:val="Normal"/>
    <w:link w:val="AnnexTitleChar"/>
    <w:rsid w:val="00A774D0"/>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A774D0"/>
    <w:rPr>
      <w:rFonts w:ascii="Times New Roman" w:eastAsia="Times New Roman" w:hAnsi="Times New Roman" w:cs="Traditional Arabic"/>
      <w:b/>
      <w:bCs/>
      <w:sz w:val="28"/>
      <w:szCs w:val="40"/>
      <w:lang w:eastAsia="en-US"/>
    </w:rPr>
  </w:style>
  <w:style w:type="character" w:customStyle="1" w:styleId="TabletextChar">
    <w:name w:val="Table_text Char"/>
    <w:basedOn w:val="DefaultParagraphFont"/>
    <w:link w:val="Tabletext"/>
    <w:uiPriority w:val="99"/>
    <w:locked/>
    <w:rsid w:val="00A774D0"/>
    <w:rPr>
      <w:rFonts w:ascii="Times New Roman" w:eastAsia="Times New Roman" w:hAnsi="Times New Roman" w:cs="Traditional Arabic"/>
      <w:sz w:val="20"/>
      <w:szCs w:val="26"/>
      <w:lang w:eastAsia="en-US" w:bidi="ar-EG"/>
    </w:rPr>
  </w:style>
  <w:style w:type="table" w:styleId="TableGrid">
    <w:name w:val="Table Grid"/>
    <w:basedOn w:val="TableNormal"/>
    <w:uiPriority w:val="59"/>
    <w:rsid w:val="00A774D0"/>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A774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pPr>
    <w:rPr>
      <w:rFonts w:eastAsia="Times New Roman" w:cs="Times New Roman"/>
      <w:sz w:val="20"/>
      <w:szCs w:val="20"/>
      <w:lang w:val="en-GB" w:eastAsia="en-US"/>
    </w:rPr>
  </w:style>
  <w:style w:type="paragraph" w:customStyle="1" w:styleId="Tablehead0">
    <w:name w:val="Table_head"/>
    <w:basedOn w:val="Tabletext"/>
    <w:next w:val="Tabletext"/>
    <w:uiPriority w:val="99"/>
    <w:rsid w:val="00A774D0"/>
    <w:pPr>
      <w:keepNext/>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textAlignment w:val="baseline"/>
    </w:pPr>
    <w:rPr>
      <w:rFonts w:ascii="Times New Roman Bold" w:hAnsi="Times New Roman Bold" w:cs="Times New Roman"/>
      <w:b/>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exander.kuehn@bnetza.de" TargetMode="External"/><Relationship Id="rId18" Type="http://schemas.openxmlformats.org/officeDocument/2006/relationships/hyperlink" Target="mailto:karsten.buckwitz@bnetza.de" TargetMode="External"/><Relationship Id="rId26" Type="http://schemas.openxmlformats.org/officeDocument/2006/relationships/hyperlink" Target="mailto:cath.westcott@bbc.co.uk"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mailto:fournier@anfr.fr" TargetMode="External"/><Relationship Id="rId17" Type="http://schemas.openxmlformats.org/officeDocument/2006/relationships/image" Target="media/image5.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mailto:alexandre.vallet@anfr.fr" TargetMode="External"/><Relationship Id="rId20" Type="http://schemas.openxmlformats.org/officeDocument/2006/relationships/hyperlink" Target="mailto:jaap.steenge@agentschaptelecom.n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w.j.ubbels@isispace.nl" TargetMode="External"/><Relationship Id="rId5" Type="http://schemas.openxmlformats.org/officeDocument/2006/relationships/webSettings" Target="webSettings.xml"/><Relationship Id="rId15" Type="http://schemas.openxmlformats.org/officeDocument/2006/relationships/hyperlink" Target="mailto:karsten.buckwitz@bnetza.de" TargetMode="External"/><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6.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erlof.osinga@agentschaptelecom.nl" TargetMode="External"/><Relationship Id="rId22" Type="http://schemas.openxmlformats.org/officeDocument/2006/relationships/hyperlink" Target="mailto:Stephen.Talbot@ofcom.org.uk"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RA-15(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AD956-2B88-4D4F-AEBF-E0FF9B6D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PA_RA-15(New).dotm</Template>
  <TotalTime>78</TotalTime>
  <Pages>5</Pages>
  <Words>654</Words>
  <Characters>3656</Characters>
  <Application>Microsoft Office Word</Application>
  <DocSecurity>0</DocSecurity>
  <Lines>64</Lines>
  <Paragraphs>36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Eltawabti, Ibrahim</dc:creator>
  <cp:keywords/>
  <dc:description/>
  <cp:lastModifiedBy>Awad, Samy</cp:lastModifiedBy>
  <cp:revision>34</cp:revision>
  <dcterms:created xsi:type="dcterms:W3CDTF">2015-10-23T06:44:00Z</dcterms:created>
  <dcterms:modified xsi:type="dcterms:W3CDTF">2015-10-23T12:29:00Z</dcterms:modified>
</cp:coreProperties>
</file>