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61E5F" w:rsidRPr="000A0561" w:rsidTr="00DC7DF5">
        <w:trPr>
          <w:cantSplit/>
        </w:trPr>
        <w:tc>
          <w:tcPr>
            <w:tcW w:w="6629" w:type="dxa"/>
          </w:tcPr>
          <w:p w:rsidR="00461E5F" w:rsidRPr="000A0561" w:rsidRDefault="00461E5F" w:rsidP="00461E5F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  <w:lang w:val="fr-CH"/>
              </w:rPr>
            </w:pPr>
            <w:r w:rsidRPr="000A0561">
              <w:rPr>
                <w:rFonts w:ascii="Verdana" w:hAnsi="Verdana" w:cs="Times New Roman Bold"/>
                <w:b/>
                <w:szCs w:val="24"/>
                <w:lang w:val="fr-CH"/>
              </w:rPr>
              <w:t>Assemblée des radiocommunications (AR-15)</w:t>
            </w:r>
            <w:r w:rsidRPr="000A0561">
              <w:rPr>
                <w:rFonts w:ascii="Verdana" w:hAnsi="Verdana" w:cs="Times New Roman Bold"/>
                <w:b/>
                <w:position w:val="6"/>
                <w:sz w:val="26"/>
                <w:szCs w:val="26"/>
                <w:lang w:val="fr-CH"/>
              </w:rPr>
              <w:br/>
            </w:r>
            <w:r w:rsidRPr="000A0561">
              <w:rPr>
                <w:rFonts w:ascii="Verdana" w:hAnsi="Verdana" w:cs="Times"/>
                <w:b/>
                <w:sz w:val="20"/>
                <w:lang w:val="fr-CH"/>
              </w:rPr>
              <w:t>Genève, 26-30 octobre 2015</w:t>
            </w:r>
          </w:p>
        </w:tc>
        <w:tc>
          <w:tcPr>
            <w:tcW w:w="3402" w:type="dxa"/>
          </w:tcPr>
          <w:p w:rsidR="00461E5F" w:rsidRPr="000A0561" w:rsidRDefault="00461E5F" w:rsidP="00461E5F">
            <w:pPr>
              <w:spacing w:line="240" w:lineRule="atLeast"/>
              <w:jc w:val="right"/>
              <w:rPr>
                <w:lang w:val="fr-CH"/>
              </w:rPr>
            </w:pPr>
            <w:bookmarkStart w:id="0" w:name="ditulogo"/>
            <w:bookmarkEnd w:id="0"/>
            <w:r w:rsidRPr="000A0561">
              <w:rPr>
                <w:noProof/>
                <w:lang w:val="en-US" w:eastAsia="zh-CN"/>
              </w:rPr>
              <w:drawing>
                <wp:inline distT="0" distB="0" distL="0" distR="0" wp14:anchorId="7284D176" wp14:editId="6C648D8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E5F" w:rsidRPr="000A0561" w:rsidTr="00DC7DF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61E5F" w:rsidRPr="000A0561" w:rsidRDefault="00461E5F" w:rsidP="00461E5F">
            <w:pPr>
              <w:spacing w:before="0" w:after="48" w:line="240" w:lineRule="atLeast"/>
              <w:rPr>
                <w:b/>
                <w:smallCaps/>
                <w:szCs w:val="24"/>
                <w:lang w:val="fr-CH"/>
              </w:rPr>
            </w:pPr>
            <w:bookmarkStart w:id="1" w:name="dhead"/>
            <w:r w:rsidRPr="000A0561">
              <w:rPr>
                <w:rFonts w:ascii="Verdana" w:hAnsi="Verdana"/>
                <w:b/>
                <w:bCs/>
                <w:sz w:val="20"/>
                <w:lang w:val="fr-CH"/>
              </w:rPr>
              <w:t>UNION INTERNATIONALE DES TÉLÉCOMMUNICATIONS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61E5F" w:rsidRPr="000A0561" w:rsidRDefault="00461E5F" w:rsidP="00461E5F">
            <w:pPr>
              <w:spacing w:before="0" w:line="240" w:lineRule="atLeast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461E5F" w:rsidRPr="000A0561" w:rsidTr="00DC7DF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61E5F" w:rsidRPr="000A0561" w:rsidRDefault="00461E5F" w:rsidP="00461E5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61E5F" w:rsidRPr="000A0561" w:rsidRDefault="00461E5F" w:rsidP="00461E5F">
            <w:pPr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</w:p>
        </w:tc>
      </w:tr>
      <w:tr w:rsidR="00461E5F" w:rsidRPr="000A0561" w:rsidTr="00DC7DF5">
        <w:trPr>
          <w:cantSplit/>
          <w:trHeight w:val="23"/>
        </w:trPr>
        <w:tc>
          <w:tcPr>
            <w:tcW w:w="6629" w:type="dxa"/>
            <w:vMerge w:val="restart"/>
          </w:tcPr>
          <w:p w:rsidR="00461E5F" w:rsidRPr="000A0561" w:rsidRDefault="00461E5F" w:rsidP="00461E5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0A0561">
              <w:rPr>
                <w:rFonts w:ascii="Verdana" w:hAnsi="Verdana"/>
                <w:b/>
                <w:bCs/>
                <w:sz w:val="20"/>
                <w:lang w:val="fr-CH"/>
              </w:rPr>
              <w:t>SÉANCE PLÉNIÈRE</w:t>
            </w:r>
          </w:p>
        </w:tc>
        <w:tc>
          <w:tcPr>
            <w:tcW w:w="3402" w:type="dxa"/>
          </w:tcPr>
          <w:p w:rsidR="00461E5F" w:rsidRPr="000A0561" w:rsidRDefault="00461E5F" w:rsidP="00461E5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fr-CH"/>
              </w:rPr>
            </w:pPr>
            <w:r w:rsidRPr="000A0561">
              <w:rPr>
                <w:rFonts w:ascii="Verdana" w:hAnsi="Verdana"/>
                <w:b/>
                <w:sz w:val="20"/>
                <w:lang w:val="fr-CH"/>
              </w:rPr>
              <w:t>Document RA15/PLEN/29-F</w:t>
            </w:r>
          </w:p>
        </w:tc>
      </w:tr>
      <w:tr w:rsidR="00461E5F" w:rsidRPr="000A0561" w:rsidTr="00DC7DF5">
        <w:trPr>
          <w:cantSplit/>
          <w:trHeight w:val="23"/>
        </w:trPr>
        <w:tc>
          <w:tcPr>
            <w:tcW w:w="6629" w:type="dxa"/>
            <w:vMerge/>
          </w:tcPr>
          <w:p w:rsidR="00461E5F" w:rsidRPr="000A0561" w:rsidRDefault="00461E5F" w:rsidP="00461E5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fr-CH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61E5F" w:rsidRPr="000A0561" w:rsidRDefault="00461E5F" w:rsidP="00461E5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fr-CH"/>
              </w:rPr>
            </w:pPr>
            <w:r w:rsidRPr="000A0561">
              <w:rPr>
                <w:rFonts w:ascii="Verdana" w:hAnsi="Verdana"/>
                <w:b/>
                <w:sz w:val="20"/>
                <w:lang w:val="fr-CH"/>
              </w:rPr>
              <w:t>12 octobre 2015</w:t>
            </w:r>
          </w:p>
        </w:tc>
      </w:tr>
      <w:tr w:rsidR="00461E5F" w:rsidRPr="000A0561" w:rsidTr="00DC7DF5">
        <w:trPr>
          <w:cantSplit/>
          <w:trHeight w:val="23"/>
        </w:trPr>
        <w:tc>
          <w:tcPr>
            <w:tcW w:w="6629" w:type="dxa"/>
            <w:vMerge/>
          </w:tcPr>
          <w:p w:rsidR="00461E5F" w:rsidRPr="000A0561" w:rsidRDefault="00461E5F" w:rsidP="00461E5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61E5F" w:rsidRPr="000A0561" w:rsidRDefault="00461E5F" w:rsidP="00461E5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  <w:lang w:val="fr-CH"/>
              </w:rPr>
            </w:pPr>
            <w:r w:rsidRPr="000A0561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61E5F" w:rsidRPr="000A0561" w:rsidTr="00DC7DF5">
        <w:trPr>
          <w:cantSplit/>
        </w:trPr>
        <w:tc>
          <w:tcPr>
            <w:tcW w:w="10031" w:type="dxa"/>
          </w:tcPr>
          <w:p w:rsidR="00461E5F" w:rsidRPr="000A0561" w:rsidRDefault="00461E5F" w:rsidP="00461E5F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0A0561">
              <w:rPr>
                <w:lang w:val="fr-CH"/>
              </w:rPr>
              <w:t>Canada</w:t>
            </w:r>
          </w:p>
        </w:tc>
      </w:tr>
      <w:tr w:rsidR="00461E5F" w:rsidRPr="000A0561" w:rsidTr="00DC7DF5">
        <w:trPr>
          <w:cantSplit/>
        </w:trPr>
        <w:tc>
          <w:tcPr>
            <w:tcW w:w="10031" w:type="dxa"/>
          </w:tcPr>
          <w:p w:rsidR="00461E5F" w:rsidRPr="000A0561" w:rsidRDefault="00461E5F" w:rsidP="0034792D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 w:rsidRPr="000A0561">
              <w:rPr>
                <w:lang w:val="fr-CH" w:eastAsia="zh-CN"/>
              </w:rPr>
              <w:t>Mise à jour de la Résolution UIT-R 1-6</w:t>
            </w:r>
            <w:r w:rsidRPr="000A0561">
              <w:rPr>
                <w:lang w:val="fr-CH" w:eastAsia="zh-CN"/>
              </w:rPr>
              <w:br/>
            </w:r>
            <w:r w:rsidR="0034792D">
              <w:rPr>
                <w:lang w:val="fr-CH" w:eastAsia="zh-CN"/>
              </w:rPr>
              <w:t>«</w:t>
            </w:r>
            <w:r w:rsidRPr="000A0561">
              <w:rPr>
                <w:lang w:val="fr-CH" w:eastAsia="zh-CN"/>
              </w:rPr>
              <w:t>Méthodes de travail de l'As</w:t>
            </w:r>
            <w:bookmarkStart w:id="9" w:name="_GoBack"/>
            <w:bookmarkEnd w:id="9"/>
            <w:r w:rsidRPr="000A0561">
              <w:rPr>
                <w:lang w:val="fr-CH" w:eastAsia="zh-CN"/>
              </w:rPr>
              <w:t>semblée des radiocommunication</w:t>
            </w:r>
            <w:r w:rsidR="0034792D">
              <w:rPr>
                <w:lang w:val="fr-CH" w:eastAsia="zh-CN"/>
              </w:rPr>
              <w:t>s, des Commissions d'études des </w:t>
            </w:r>
            <w:r w:rsidRPr="000A0561">
              <w:rPr>
                <w:lang w:val="fr-CH" w:eastAsia="zh-CN"/>
              </w:rPr>
              <w:t xml:space="preserve">radiocommunications et </w:t>
            </w:r>
            <w:r w:rsidR="0034792D">
              <w:rPr>
                <w:szCs w:val="24"/>
                <w:lang w:val="fr-CH" w:eastAsia="zh-CN"/>
              </w:rPr>
              <w:t>du Groupe consultatif des </w:t>
            </w:r>
            <w:r w:rsidRPr="000A0561">
              <w:rPr>
                <w:szCs w:val="24"/>
                <w:lang w:val="fr-CH" w:eastAsia="zh-CN"/>
              </w:rPr>
              <w:t>radiocommunications</w:t>
            </w:r>
            <w:r w:rsidR="0034792D">
              <w:rPr>
                <w:szCs w:val="24"/>
                <w:lang w:val="fr-CH" w:eastAsia="zh-CN"/>
              </w:rPr>
              <w:t>»</w:t>
            </w:r>
          </w:p>
        </w:tc>
      </w:tr>
      <w:tr w:rsidR="00461E5F" w:rsidRPr="000A0561" w:rsidTr="00DC7DF5">
        <w:trPr>
          <w:cantSplit/>
        </w:trPr>
        <w:tc>
          <w:tcPr>
            <w:tcW w:w="10031" w:type="dxa"/>
          </w:tcPr>
          <w:p w:rsidR="00461E5F" w:rsidRPr="000A0561" w:rsidRDefault="00461E5F" w:rsidP="00461E5F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8"/>
          </w:p>
        </w:tc>
      </w:tr>
    </w:tbl>
    <w:bookmarkEnd w:id="10"/>
    <w:p w:rsidR="00461E5F" w:rsidRPr="000A0561" w:rsidRDefault="00461E5F" w:rsidP="00461E5F">
      <w:pPr>
        <w:pStyle w:val="Heading1"/>
        <w:rPr>
          <w:lang w:val="fr-CH"/>
        </w:rPr>
      </w:pPr>
      <w:r w:rsidRPr="000A0561">
        <w:rPr>
          <w:lang w:val="fr-CH"/>
        </w:rPr>
        <w:t>1</w:t>
      </w:r>
      <w:r w:rsidRPr="000A0561">
        <w:rPr>
          <w:lang w:val="fr-CH"/>
        </w:rPr>
        <w:tab/>
        <w:t>Introduction</w:t>
      </w:r>
    </w:p>
    <w:p w:rsidR="00461E5F" w:rsidRPr="000A0561" w:rsidRDefault="00461E5F" w:rsidP="00461E5F">
      <w:pPr>
        <w:rPr>
          <w:szCs w:val="24"/>
          <w:lang w:val="fr-CH"/>
        </w:rPr>
      </w:pPr>
      <w:r w:rsidRPr="000A0561">
        <w:rPr>
          <w:color w:val="000000"/>
          <w:lang w:val="fr-CH"/>
        </w:rPr>
        <w:t xml:space="preserve">Le Canada a examiné les résultats </w:t>
      </w:r>
      <w:r>
        <w:rPr>
          <w:color w:val="000000"/>
          <w:lang w:val="fr-CH"/>
        </w:rPr>
        <w:t xml:space="preserve">des travaux </w:t>
      </w:r>
      <w:r w:rsidRPr="000A0561">
        <w:rPr>
          <w:color w:val="000000"/>
          <w:lang w:val="fr-CH"/>
        </w:rPr>
        <w:t>du Groupe de tr</w:t>
      </w:r>
      <w:r w:rsidR="0034792D">
        <w:rPr>
          <w:color w:val="000000"/>
          <w:lang w:val="fr-CH"/>
        </w:rPr>
        <w:t xml:space="preserve">avail par correspondance du GCR </w:t>
      </w:r>
      <w:r w:rsidRPr="000A0561">
        <w:rPr>
          <w:color w:val="000000"/>
          <w:lang w:val="fr-CH"/>
        </w:rPr>
        <w:t xml:space="preserve">chargé de la </w:t>
      </w:r>
      <w:hyperlink r:id="rId8" w:history="1">
        <w:r w:rsidRPr="000A0561">
          <w:rPr>
            <w:rStyle w:val="Hyperlink"/>
            <w:szCs w:val="24"/>
            <w:bdr w:val="none" w:sz="0" w:space="0" w:color="auto" w:frame="1"/>
            <w:shd w:val="clear" w:color="auto" w:fill="FFFFFF"/>
            <w:lang w:val="fr-CH"/>
          </w:rPr>
          <w:t>révision de la Résolution UIT-R 1-6</w:t>
        </w:r>
      </w:hyperlink>
      <w:r w:rsidRPr="000A0561">
        <w:rPr>
          <w:szCs w:val="24"/>
          <w:lang w:val="fr-CH"/>
        </w:rPr>
        <w:t xml:space="preserve"> et, d'une manière générale, est favorable à la nouvelle structure de la Résolution telle qu'elle</w:t>
      </w:r>
      <w:r>
        <w:rPr>
          <w:szCs w:val="24"/>
          <w:lang w:val="fr-CH"/>
        </w:rPr>
        <w:t xml:space="preserve"> est présentée dans l'Appendice </w:t>
      </w:r>
      <w:r w:rsidRPr="000A0561">
        <w:rPr>
          <w:szCs w:val="24"/>
          <w:lang w:val="fr-CH"/>
        </w:rPr>
        <w:t xml:space="preserve">3 du </w:t>
      </w:r>
      <w:hyperlink r:id="rId9" w:history="1">
        <w:r w:rsidRPr="0034792D">
          <w:rPr>
            <w:rStyle w:val="Hyperlink"/>
            <w:color w:val="000000" w:themeColor="text1"/>
            <w:szCs w:val="24"/>
            <w:u w:val="none"/>
            <w:lang w:val="fr-CH"/>
          </w:rPr>
          <w:t>Document</w:t>
        </w:r>
        <w:r w:rsidR="0034792D" w:rsidRPr="0034792D">
          <w:rPr>
            <w:rStyle w:val="Hyperlink"/>
            <w:color w:val="auto"/>
            <w:szCs w:val="24"/>
            <w:u w:val="none"/>
            <w:lang w:val="fr-CH"/>
          </w:rPr>
          <w:t> </w:t>
        </w:r>
        <w:r w:rsidRPr="000A0561">
          <w:rPr>
            <w:rStyle w:val="Hyperlink"/>
            <w:szCs w:val="24"/>
            <w:lang w:val="fr-CH"/>
          </w:rPr>
          <w:t>RA15/PLEN/7</w:t>
        </w:r>
      </w:hyperlink>
      <w:r w:rsidRPr="000A0561">
        <w:rPr>
          <w:szCs w:val="24"/>
          <w:lang w:val="fr-CH"/>
        </w:rPr>
        <w:t xml:space="preserve">. </w:t>
      </w:r>
    </w:p>
    <w:p w:rsidR="00461E5F" w:rsidRPr="000A0561" w:rsidRDefault="00461E5F" w:rsidP="00461E5F">
      <w:pPr>
        <w:rPr>
          <w:szCs w:val="24"/>
          <w:lang w:val="fr-CH"/>
        </w:rPr>
      </w:pPr>
      <w:r w:rsidRPr="000A0561">
        <w:rPr>
          <w:szCs w:val="24"/>
          <w:lang w:val="fr-CH"/>
        </w:rPr>
        <w:t>Cela étant, le Canada souhaite formuler quelques suggestions d'amélioration, examinées au § 2.</w:t>
      </w:r>
    </w:p>
    <w:p w:rsidR="00461E5F" w:rsidRPr="000A0561" w:rsidRDefault="00461E5F" w:rsidP="00461E5F">
      <w:pPr>
        <w:pStyle w:val="Heading1"/>
        <w:tabs>
          <w:tab w:val="clear" w:pos="2268"/>
          <w:tab w:val="left" w:pos="5785"/>
        </w:tabs>
        <w:rPr>
          <w:lang w:val="fr-CH"/>
        </w:rPr>
      </w:pPr>
      <w:r w:rsidRPr="000A0561">
        <w:rPr>
          <w:lang w:val="fr-CH"/>
        </w:rPr>
        <w:t>2</w:t>
      </w:r>
      <w:r w:rsidRPr="000A0561">
        <w:rPr>
          <w:lang w:val="fr-CH"/>
        </w:rPr>
        <w:tab/>
        <w:t>Examen</w:t>
      </w:r>
    </w:p>
    <w:p w:rsidR="00461E5F" w:rsidRPr="000A0561" w:rsidRDefault="00461E5F" w:rsidP="0034792D">
      <w:pPr>
        <w:rPr>
          <w:color w:val="000000"/>
          <w:lang w:val="fr-CH"/>
        </w:rPr>
      </w:pPr>
      <w:r w:rsidRPr="000A0561">
        <w:rPr>
          <w:i/>
          <w:color w:val="000000"/>
          <w:lang w:val="fr-CH"/>
        </w:rPr>
        <w:t>Adoption et approbation des Recommandations</w:t>
      </w:r>
      <w:r w:rsidRPr="000A0561">
        <w:rPr>
          <w:color w:val="000000"/>
          <w:lang w:val="fr-CH"/>
        </w:rPr>
        <w:t xml:space="preserve"> – </w:t>
      </w:r>
      <w:r>
        <w:rPr>
          <w:color w:val="000000"/>
          <w:lang w:val="fr-CH"/>
        </w:rPr>
        <w:t>L</w:t>
      </w:r>
      <w:r w:rsidRPr="000A0561">
        <w:rPr>
          <w:color w:val="000000"/>
          <w:lang w:val="fr-CH"/>
        </w:rPr>
        <w:t>e texte du § 14.2.1.1 contient une nouvelle expression «</w:t>
      </w:r>
      <w:r w:rsidRPr="000A0561">
        <w:rPr>
          <w:lang w:val="fr-CH"/>
        </w:rPr>
        <w:t>tel qu'il a été approuvé par le groupe subordonné concerné»</w:t>
      </w:r>
      <w:r w:rsidRPr="000A0561">
        <w:rPr>
          <w:color w:val="000000"/>
          <w:lang w:val="fr-CH"/>
        </w:rPr>
        <w:t xml:space="preserve">, qui n'existe pas dans le paragraphe </w:t>
      </w:r>
      <w:r>
        <w:rPr>
          <w:color w:val="000000"/>
          <w:lang w:val="fr-CH"/>
        </w:rPr>
        <w:t xml:space="preserve">correspondant </w:t>
      </w:r>
      <w:r w:rsidRPr="000A0561">
        <w:rPr>
          <w:color w:val="000000"/>
          <w:lang w:val="fr-CH"/>
        </w:rPr>
        <w:t xml:space="preserve">de la </w:t>
      </w:r>
      <w:hyperlink r:id="rId10" w:history="1">
        <w:r w:rsidRPr="000A0561">
          <w:rPr>
            <w:rStyle w:val="Hyperlink"/>
            <w:szCs w:val="24"/>
            <w:bdr w:val="none" w:sz="0" w:space="0" w:color="auto" w:frame="1"/>
            <w:shd w:val="clear" w:color="auto" w:fill="FFFFFF"/>
            <w:lang w:val="fr-CH"/>
          </w:rPr>
          <w:t>Résolution UIT-R 1-6</w:t>
        </w:r>
      </w:hyperlink>
      <w:r w:rsidRPr="000A0561">
        <w:rPr>
          <w:szCs w:val="24"/>
          <w:lang w:val="fr-CH"/>
        </w:rPr>
        <w:t xml:space="preserve"> </w:t>
      </w:r>
      <w:r>
        <w:rPr>
          <w:szCs w:val="24"/>
          <w:lang w:val="fr-CH"/>
        </w:rPr>
        <w:t xml:space="preserve">actuellement </w:t>
      </w:r>
      <w:r w:rsidRPr="000A0561">
        <w:rPr>
          <w:color w:val="000000"/>
          <w:lang w:val="fr-CH"/>
        </w:rPr>
        <w:t xml:space="preserve">en vigueur (§ 10.1.1). Si, </w:t>
      </w:r>
      <w:r>
        <w:rPr>
          <w:color w:val="000000"/>
          <w:lang w:val="fr-CH"/>
        </w:rPr>
        <w:t>dans la plupart des cas</w:t>
      </w:r>
      <w:r w:rsidRPr="000A0561">
        <w:rPr>
          <w:color w:val="000000"/>
          <w:lang w:val="fr-CH"/>
        </w:rPr>
        <w:t xml:space="preserve">, les projets de Recommandation sont soumis par un groupe subordonné, il existe des cas dans lesquels il en va autrement, et ces cas ne doivent pas être exclus </w:t>
      </w:r>
      <w:r w:rsidR="0034792D">
        <w:rPr>
          <w:color w:val="000000"/>
          <w:lang w:val="fr-CH"/>
        </w:rPr>
        <w:t xml:space="preserve">pour des raisons de procédure. </w:t>
      </w:r>
      <w:r w:rsidRPr="000A0561">
        <w:rPr>
          <w:color w:val="000000"/>
          <w:lang w:val="fr-CH"/>
        </w:rPr>
        <w:t xml:space="preserve">Les </w:t>
      </w:r>
      <w:r w:rsidR="0034792D">
        <w:rPr>
          <w:color w:val="000000"/>
          <w:lang w:val="fr-CH"/>
        </w:rPr>
        <w:t>E</w:t>
      </w:r>
      <w:r w:rsidRPr="000A0561">
        <w:rPr>
          <w:color w:val="000000"/>
          <w:lang w:val="fr-CH"/>
        </w:rPr>
        <w:t xml:space="preserve">tats Membres doivent pouvoir décider si un projet de Recommandation peut être adopté indépendamment de la source en fonction de la nature de </w:t>
      </w:r>
      <w:r>
        <w:rPr>
          <w:color w:val="000000"/>
          <w:lang w:val="fr-CH"/>
        </w:rPr>
        <w:t xml:space="preserve">la </w:t>
      </w:r>
      <w:r w:rsidRPr="000A0561">
        <w:rPr>
          <w:color w:val="000000"/>
          <w:lang w:val="fr-CH"/>
        </w:rPr>
        <w:t>Recommandation.</w:t>
      </w:r>
    </w:p>
    <w:p w:rsidR="00461E5F" w:rsidRPr="000A0561" w:rsidRDefault="00461E5F" w:rsidP="00461E5F">
      <w:pPr>
        <w:rPr>
          <w:color w:val="000000"/>
          <w:lang w:val="fr-CH"/>
        </w:rPr>
      </w:pPr>
      <w:r w:rsidRPr="000A0561">
        <w:rPr>
          <w:i/>
          <w:color w:val="000000"/>
          <w:lang w:val="fr-CH"/>
        </w:rPr>
        <w:t>Format des Recommandations UIT</w:t>
      </w:r>
      <w:r w:rsidRPr="000A0561">
        <w:rPr>
          <w:i/>
          <w:color w:val="000000"/>
          <w:lang w:val="fr-CH"/>
        </w:rPr>
        <w:noBreakHyphen/>
        <w:t>R</w:t>
      </w:r>
      <w:r w:rsidRPr="000A0561">
        <w:rPr>
          <w:color w:val="000000"/>
          <w:lang w:val="fr-CH"/>
        </w:rPr>
        <w:t xml:space="preserve"> – Le § 8.2.1 contient la phrase: «</w:t>
      </w:r>
      <w:r w:rsidRPr="000A0561">
        <w:rPr>
          <w:lang w:val="fr-CH"/>
        </w:rPr>
        <w:t>En particulier, les Lignes directrices définissent le format commun élaboré par le GCR pour les Recommandations UIT-R</w:t>
      </w:r>
      <w:r w:rsidRPr="000A0561">
        <w:rPr>
          <w:color w:val="000000"/>
          <w:lang w:val="fr-CH"/>
        </w:rPr>
        <w:t xml:space="preserve">». C'est bien, mais il faudrait en plus faire référence à une Décision de l'Assemblée qui donne des indications claires sur le format des Recommandations UIT-R, et qui précise si le format est obligatoire ou facultatif et, dans le cas où il est obligatoire, si les Recommandations existantes doivent être converties au nouveau format lorsqu'elles sont mises à jour (voir la contribution du Canada dans le Document </w:t>
      </w:r>
      <w:hyperlink r:id="rId11" w:history="1">
        <w:r w:rsidRPr="000A0561">
          <w:rPr>
            <w:rStyle w:val="Hyperlink"/>
            <w:lang w:val="fr-CH"/>
          </w:rPr>
          <w:t>RA15/PLEN/18</w:t>
        </w:r>
      </w:hyperlink>
      <w:r w:rsidRPr="000A0561">
        <w:rPr>
          <w:color w:val="000000"/>
          <w:lang w:val="fr-CH"/>
        </w:rPr>
        <w:t>).</w:t>
      </w:r>
    </w:p>
    <w:p w:rsidR="00461E5F" w:rsidRPr="000A0561" w:rsidRDefault="00461E5F" w:rsidP="0034792D">
      <w:pPr>
        <w:pStyle w:val="Heading1"/>
        <w:rPr>
          <w:lang w:val="fr-CH"/>
        </w:rPr>
      </w:pPr>
      <w:r w:rsidRPr="000A0561">
        <w:rPr>
          <w:lang w:val="fr-CH"/>
        </w:rPr>
        <w:lastRenderedPageBreak/>
        <w:t>3</w:t>
      </w:r>
      <w:r w:rsidRPr="000A0561">
        <w:rPr>
          <w:lang w:val="fr-CH"/>
        </w:rPr>
        <w:tab/>
        <w:t>Proposition</w:t>
      </w:r>
    </w:p>
    <w:p w:rsidR="00461E5F" w:rsidRPr="000A0561" w:rsidRDefault="00461E5F" w:rsidP="00461E5F">
      <w:pPr>
        <w:rPr>
          <w:lang w:val="fr-CH"/>
        </w:rPr>
      </w:pPr>
      <w:r w:rsidRPr="000A0561">
        <w:rPr>
          <w:lang w:val="fr-CH"/>
        </w:rPr>
        <w:t>Le Canada propose:</w:t>
      </w:r>
    </w:p>
    <w:p w:rsidR="00461E5F" w:rsidRPr="000A0561" w:rsidRDefault="00461E5F" w:rsidP="0034792D">
      <w:pPr>
        <w:pStyle w:val="enumlev1"/>
        <w:rPr>
          <w:lang w:val="fr-CH"/>
        </w:rPr>
      </w:pPr>
      <w:r w:rsidRPr="000A0561">
        <w:rPr>
          <w:lang w:val="fr-CH"/>
        </w:rPr>
        <w:t>1)</w:t>
      </w:r>
      <w:r w:rsidRPr="000A0561">
        <w:rPr>
          <w:lang w:val="fr-CH"/>
        </w:rPr>
        <w:tab/>
        <w:t>de supprimer, au § </w:t>
      </w:r>
      <w:r w:rsidRPr="000A0561">
        <w:rPr>
          <w:color w:val="000000"/>
          <w:lang w:val="fr-CH"/>
        </w:rPr>
        <w:t>14.2.1.1,</w:t>
      </w:r>
      <w:r w:rsidRPr="000A0561">
        <w:rPr>
          <w:lang w:val="fr-CH"/>
        </w:rPr>
        <w:t xml:space="preserve"> l'expression </w:t>
      </w:r>
      <w:r w:rsidR="0034792D">
        <w:rPr>
          <w:lang w:val="fr-CH"/>
        </w:rPr>
        <w:t>«</w:t>
      </w:r>
      <w:r w:rsidRPr="000A0561">
        <w:rPr>
          <w:lang w:val="fr-CH"/>
        </w:rPr>
        <w:t>tel qu'il a été approuvé par le groupe subordonné concerné</w:t>
      </w:r>
      <w:r w:rsidR="0034792D">
        <w:rPr>
          <w:lang w:val="fr-CH"/>
        </w:rPr>
        <w:t>»</w:t>
      </w:r>
      <w:r w:rsidRPr="000A0561">
        <w:rPr>
          <w:color w:val="000000"/>
          <w:lang w:val="fr-CH"/>
        </w:rPr>
        <w:t>;</w:t>
      </w:r>
    </w:p>
    <w:p w:rsidR="00461E5F" w:rsidRPr="000A0561" w:rsidRDefault="00461E5F" w:rsidP="0034792D">
      <w:pPr>
        <w:pStyle w:val="enumlev1"/>
        <w:rPr>
          <w:lang w:val="fr-CH"/>
        </w:rPr>
      </w:pPr>
      <w:r w:rsidRPr="000A0561">
        <w:rPr>
          <w:color w:val="000000"/>
          <w:lang w:val="fr-CH"/>
        </w:rPr>
        <w:t>2)</w:t>
      </w:r>
      <w:r w:rsidRPr="000A0561">
        <w:rPr>
          <w:color w:val="000000"/>
          <w:lang w:val="fr-CH"/>
        </w:rPr>
        <w:tab/>
        <w:t>d'ajouter, au § 8.2.1, une référence à une Décision de l'Assemblée sur le format des Recommandations UIT</w:t>
      </w:r>
      <w:r w:rsidRPr="000A0561">
        <w:rPr>
          <w:color w:val="000000"/>
          <w:lang w:val="fr-CH"/>
        </w:rPr>
        <w:noBreakHyphen/>
        <w:t>R (</w:t>
      </w:r>
      <w:r w:rsidR="0034792D">
        <w:rPr>
          <w:color w:val="000000"/>
          <w:lang w:val="fr-CH"/>
        </w:rPr>
        <w:t>voir</w:t>
      </w:r>
      <w:r w:rsidRPr="000A0561">
        <w:rPr>
          <w:color w:val="000000"/>
          <w:lang w:val="fr-CH"/>
        </w:rPr>
        <w:t xml:space="preserve"> Doc. RA15/PLEN/18).</w:t>
      </w:r>
    </w:p>
    <w:p w:rsidR="00461E5F" w:rsidRDefault="00461E5F" w:rsidP="00461E5F">
      <w:pPr>
        <w:pStyle w:val="Reasons"/>
        <w:rPr>
          <w:lang w:val="fr-CH"/>
        </w:rPr>
      </w:pPr>
    </w:p>
    <w:p w:rsidR="00461E5F" w:rsidRPr="000A0561" w:rsidRDefault="00461E5F" w:rsidP="00461E5F">
      <w:pPr>
        <w:jc w:val="center"/>
        <w:rPr>
          <w:lang w:val="fr-CH"/>
        </w:rPr>
      </w:pPr>
      <w:r w:rsidRPr="000A0561">
        <w:rPr>
          <w:lang w:val="fr-CH"/>
        </w:rPr>
        <w:t>______________</w:t>
      </w:r>
    </w:p>
    <w:sectPr w:rsidR="00461E5F" w:rsidRPr="000A056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33" w:rsidRDefault="001B2C33">
      <w:r>
        <w:separator/>
      </w:r>
    </w:p>
  </w:endnote>
  <w:endnote w:type="continuationSeparator" w:id="0">
    <w:p w:rsidR="001B2C33" w:rsidRDefault="001B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3930F6" w:rsidRDefault="00EC0EB4">
    <w:pPr>
      <w:rPr>
        <w:lang w:val="es-ES_tradnl"/>
      </w:rPr>
    </w:pPr>
    <w:r>
      <w:fldChar w:fldCharType="begin"/>
    </w:r>
    <w:r w:rsidRPr="003930F6">
      <w:rPr>
        <w:lang w:val="es-ES_tradnl"/>
      </w:rPr>
      <w:instrText xml:space="preserve"> FILENAME \p  \* MERGEFORMAT </w:instrText>
    </w:r>
    <w:r>
      <w:fldChar w:fldCharType="separate"/>
    </w:r>
    <w:r w:rsidR="0078495E">
      <w:rPr>
        <w:noProof/>
        <w:lang w:val="es-ES_tradnl"/>
      </w:rPr>
      <w:t>P:\FRA\ITU-R\CONF-R\AR15\PLEN\000\029F.docx</w:t>
    </w:r>
    <w:r>
      <w:fldChar w:fldCharType="end"/>
    </w:r>
    <w:r w:rsidRPr="003930F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495E">
      <w:rPr>
        <w:noProof/>
      </w:rPr>
      <w:t>16.10.15</w:t>
    </w:r>
    <w:r>
      <w:fldChar w:fldCharType="end"/>
    </w:r>
    <w:r w:rsidRPr="003930F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495E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3930F6" w:rsidRDefault="00EC0EB4" w:rsidP="003930F6">
    <w:pPr>
      <w:pStyle w:val="Footer"/>
      <w:rPr>
        <w:lang w:val="es-ES_tradnl"/>
      </w:rPr>
    </w:pPr>
    <w:r>
      <w:fldChar w:fldCharType="begin"/>
    </w:r>
    <w:r w:rsidRPr="003930F6">
      <w:rPr>
        <w:lang w:val="es-ES_tradnl"/>
      </w:rPr>
      <w:instrText xml:space="preserve"> FILENAME \p  \* MERGEFORMAT </w:instrText>
    </w:r>
    <w:r>
      <w:fldChar w:fldCharType="separate"/>
    </w:r>
    <w:r w:rsidR="0078495E">
      <w:rPr>
        <w:lang w:val="es-ES_tradnl"/>
      </w:rPr>
      <w:t>P:\FRA\ITU-R\CONF-R\AR15\PLEN\000\029F.docx</w:t>
    </w:r>
    <w:r>
      <w:fldChar w:fldCharType="end"/>
    </w:r>
    <w:r w:rsidR="003930F6" w:rsidRPr="003930F6">
      <w:rPr>
        <w:lang w:val="es-ES_tradnl"/>
      </w:rPr>
      <w:t xml:space="preserve"> (388048)</w:t>
    </w:r>
    <w:r w:rsidRPr="003930F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495E">
      <w:t>16.10.15</w:t>
    </w:r>
    <w:r>
      <w:fldChar w:fldCharType="end"/>
    </w:r>
    <w:r w:rsidRPr="003930F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495E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3930F6" w:rsidRDefault="00EC0EB4" w:rsidP="003930F6">
    <w:pPr>
      <w:pStyle w:val="Footer"/>
      <w:rPr>
        <w:lang w:val="es-ES_tradnl"/>
      </w:rPr>
    </w:pPr>
    <w:r w:rsidRPr="003930F6">
      <w:rPr>
        <w:lang w:val="en-GB"/>
      </w:rPr>
      <w:fldChar w:fldCharType="begin"/>
    </w:r>
    <w:r w:rsidRPr="003930F6">
      <w:rPr>
        <w:lang w:val="es-ES_tradnl"/>
      </w:rPr>
      <w:instrText xml:space="preserve"> FILENAME \p  \* MERGEFORMAT </w:instrText>
    </w:r>
    <w:r w:rsidRPr="003930F6">
      <w:rPr>
        <w:lang w:val="en-GB"/>
      </w:rPr>
      <w:fldChar w:fldCharType="separate"/>
    </w:r>
    <w:r w:rsidR="0078495E">
      <w:rPr>
        <w:lang w:val="es-ES_tradnl"/>
      </w:rPr>
      <w:t>P:\FRA\ITU-R\CONF-R\AR15\PLEN\000\029F.docx</w:t>
    </w:r>
    <w:r w:rsidRPr="003930F6">
      <w:rPr>
        <w:lang w:val="en-GB"/>
      </w:rPr>
      <w:fldChar w:fldCharType="end"/>
    </w:r>
    <w:r w:rsidR="003930F6" w:rsidRPr="003930F6">
      <w:rPr>
        <w:lang w:val="es-ES_tradnl"/>
      </w:rPr>
      <w:t xml:space="preserve"> (388048)</w:t>
    </w:r>
    <w:r w:rsidRPr="003930F6">
      <w:rPr>
        <w:lang w:val="es-ES_tradnl"/>
      </w:rPr>
      <w:tab/>
    </w:r>
    <w:r w:rsidRPr="003930F6">
      <w:rPr>
        <w:lang w:val="en-GB"/>
      </w:rPr>
      <w:fldChar w:fldCharType="begin"/>
    </w:r>
    <w:r w:rsidRPr="003930F6">
      <w:rPr>
        <w:lang w:val="en-GB"/>
      </w:rPr>
      <w:instrText xml:space="preserve"> SAVEDATE \@ DD.MM.YY </w:instrText>
    </w:r>
    <w:r w:rsidRPr="003930F6">
      <w:rPr>
        <w:lang w:val="en-GB"/>
      </w:rPr>
      <w:fldChar w:fldCharType="separate"/>
    </w:r>
    <w:r w:rsidR="0078495E">
      <w:rPr>
        <w:lang w:val="en-GB"/>
      </w:rPr>
      <w:t>16.10.15</w:t>
    </w:r>
    <w:r w:rsidRPr="003930F6">
      <w:rPr>
        <w:lang w:val="en-GB"/>
      </w:rPr>
      <w:fldChar w:fldCharType="end"/>
    </w:r>
    <w:r w:rsidRPr="003930F6">
      <w:rPr>
        <w:lang w:val="es-ES_tradnl"/>
      </w:rPr>
      <w:tab/>
    </w:r>
    <w:r w:rsidRPr="003930F6">
      <w:rPr>
        <w:lang w:val="en-GB"/>
      </w:rPr>
      <w:fldChar w:fldCharType="begin"/>
    </w:r>
    <w:r w:rsidRPr="003930F6">
      <w:rPr>
        <w:lang w:val="en-GB"/>
      </w:rPr>
      <w:instrText xml:space="preserve"> PRINTDATE \@ DD.MM.YY </w:instrText>
    </w:r>
    <w:r w:rsidRPr="003930F6">
      <w:rPr>
        <w:lang w:val="en-GB"/>
      </w:rPr>
      <w:fldChar w:fldCharType="separate"/>
    </w:r>
    <w:r w:rsidR="0078495E">
      <w:rPr>
        <w:lang w:val="en-GB"/>
      </w:rPr>
      <w:t>16.10.15</w:t>
    </w:r>
    <w:r w:rsidRPr="003930F6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33" w:rsidRDefault="001B2C33">
      <w:r>
        <w:rPr>
          <w:b/>
        </w:rPr>
        <w:t>_______________</w:t>
      </w:r>
    </w:p>
  </w:footnote>
  <w:footnote w:type="continuationSeparator" w:id="0">
    <w:p w:rsidR="001B2C33" w:rsidRDefault="001B2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33" w:rsidRDefault="001B2C3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8495E">
      <w:rPr>
        <w:noProof/>
      </w:rPr>
      <w:t>2</w:t>
    </w:r>
    <w:r>
      <w:fldChar w:fldCharType="end"/>
    </w:r>
  </w:p>
  <w:p w:rsidR="001B2C33" w:rsidRDefault="001B2C33">
    <w:pPr>
      <w:pStyle w:val="Header"/>
    </w:pPr>
    <w:r>
      <w:t>RA15/</w:t>
    </w:r>
    <w:r w:rsidR="0034792D">
      <w:t>PLEN/29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E666EA3"/>
    <w:multiLevelType w:val="hybridMultilevel"/>
    <w:tmpl w:val="47A26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33"/>
    <w:rsid w:val="00006711"/>
    <w:rsid w:val="000B1F11"/>
    <w:rsid w:val="0013523C"/>
    <w:rsid w:val="00160694"/>
    <w:rsid w:val="001B2C33"/>
    <w:rsid w:val="00223DF9"/>
    <w:rsid w:val="00312771"/>
    <w:rsid w:val="0034792D"/>
    <w:rsid w:val="003644F8"/>
    <w:rsid w:val="003930F6"/>
    <w:rsid w:val="00461E5F"/>
    <w:rsid w:val="00530E6D"/>
    <w:rsid w:val="005511DE"/>
    <w:rsid w:val="005A46FB"/>
    <w:rsid w:val="006B7103"/>
    <w:rsid w:val="006F73A7"/>
    <w:rsid w:val="0078495E"/>
    <w:rsid w:val="007860B6"/>
    <w:rsid w:val="00840A51"/>
    <w:rsid w:val="00852305"/>
    <w:rsid w:val="008962EE"/>
    <w:rsid w:val="008C5FD1"/>
    <w:rsid w:val="009D16CE"/>
    <w:rsid w:val="00A769F2"/>
    <w:rsid w:val="00AD26C8"/>
    <w:rsid w:val="00B82926"/>
    <w:rsid w:val="00D278A9"/>
    <w:rsid w:val="00D32DD4"/>
    <w:rsid w:val="00D54910"/>
    <w:rsid w:val="00DC4CBD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3E8B7A4-875B-4542-B113-572CBB8C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styleId="Hyperlink">
    <w:name w:val="Hyperlink"/>
    <w:basedOn w:val="DefaultParagraphFont"/>
    <w:uiPriority w:val="99"/>
    <w:rsid w:val="001B2C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860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60B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itu.int/itu-r/conferences/rag/cg_resolution_itu_r_1_6/SitePages/Home.asp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5-RA15-C-0018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pub/R-RES-R.1-6-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5-RA15-C-0007/f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25</TotalTime>
  <Pages>1</Pages>
  <Words>357</Words>
  <Characters>2014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2355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Acien, Clara</dc:creator>
  <cp:keywords/>
  <dc:description>PF_RA07.dot  Pour: _x000d_Date du document: _x000d_Enregistré par MM-43480 à 16:09:12 le 16.10.07</dc:description>
  <cp:lastModifiedBy>Royer, Veronique</cp:lastModifiedBy>
  <cp:revision>10</cp:revision>
  <cp:lastPrinted>2015-10-16T10:24:00Z</cp:lastPrinted>
  <dcterms:created xsi:type="dcterms:W3CDTF">2015-10-14T18:47:00Z</dcterms:created>
  <dcterms:modified xsi:type="dcterms:W3CDTF">2015-10-16T10:24:00Z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