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89"/>
        <w:gridCol w:w="3250"/>
      </w:tblGrid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</w:tcPr>
          <w:p w:rsidR="001952E0" w:rsidRPr="007E24ED" w:rsidRDefault="007E24ED" w:rsidP="001D17A2">
            <w:pPr>
              <w:spacing w:before="160"/>
              <w:rPr>
                <w:rFonts w:asciiTheme="minorHAnsi" w:hAnsiTheme="minorHAnsi"/>
                <w:b/>
                <w:bCs/>
                <w:sz w:val="27"/>
                <w:szCs w:val="40"/>
                <w:rtl/>
                <w:lang w:bidi="ar-SY"/>
              </w:rPr>
            </w:pPr>
            <w:r>
              <w:rPr>
                <w:rFonts w:ascii="Verdana Bold" w:hAnsi="Verdana Bold" w:hint="cs"/>
                <w:b/>
                <w:bCs/>
                <w:sz w:val="27"/>
                <w:szCs w:val="40"/>
                <w:rtl/>
                <w:lang w:bidi="ar-EG"/>
              </w:rPr>
              <w:t xml:space="preserve">جمعية الاتصالات الراديوية 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t>(RA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noBreakHyphen/>
              <w:t>15)</w:t>
            </w:r>
          </w:p>
          <w:p w:rsidR="001952E0" w:rsidRPr="00F9134D" w:rsidRDefault="001952E0" w:rsidP="007E24ED">
            <w:pPr>
              <w:spacing w:before="80"/>
              <w:rPr>
                <w:rFonts w:ascii="Verdana Bold" w:hAnsi="Verdana Bold" w:hint="eastAsia"/>
                <w:b/>
                <w:bCs/>
                <w:szCs w:val="36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جنيف، </w:t>
            </w:r>
            <w:r w:rsidR="007E24ED">
              <w:rPr>
                <w:rFonts w:ascii="Verdana Bold" w:hAnsi="Verdana Bold"/>
                <w:b/>
                <w:bCs/>
                <w:szCs w:val="36"/>
                <w:lang w:bidi="ar-SY"/>
              </w:rPr>
              <w:t>30-26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="007E24E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أكتوبر </w:t>
            </w:r>
            <w:r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2015</w:t>
            </w:r>
          </w:p>
        </w:tc>
        <w:tc>
          <w:tcPr>
            <w:tcW w:w="1686" w:type="pct"/>
            <w:vAlign w:val="center"/>
          </w:tcPr>
          <w:p w:rsidR="001952E0" w:rsidRPr="001952E0" w:rsidRDefault="001952E0" w:rsidP="001D17A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1952E0">
              <w:rPr>
                <w:noProof/>
              </w:rPr>
              <w:drawing>
                <wp:inline distT="0" distB="0" distL="0" distR="0" wp14:anchorId="6018A6DF" wp14:editId="2CC69DD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spacing w:before="60" w:after="60" w:line="340" w:lineRule="exact"/>
              <w:rPr>
                <w:rtl/>
                <w:lang w:bidi="ar-EG"/>
              </w:rPr>
            </w:pPr>
            <w:r w:rsidRPr="00F9134D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اد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F9134D">
              <w:rPr>
                <w:b/>
                <w:bCs/>
                <w:sz w:val="24"/>
                <w:szCs w:val="32"/>
                <w:rtl/>
              </w:rPr>
              <w:t>ال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دولـ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686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rPr>
                <w:lang w:bidi="ar-SY"/>
              </w:rPr>
            </w:pP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686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1D17A2" w:rsidRDefault="001952E0" w:rsidP="00C51DAD">
            <w:pPr>
              <w:pStyle w:val="Firstpageheader"/>
              <w:framePr w:hSpace="0" w:wrap="auto" w:vAnchor="margin" w:xAlign="left" w:yAlign="inline"/>
              <w:rPr>
                <w:rFonts w:asciiTheme="minorHAnsi" w:hAnsiTheme="minorHAnsi"/>
                <w:lang w:bidi="ar-SY"/>
              </w:rPr>
            </w:pPr>
            <w:r w:rsidRPr="00F9134D">
              <w:rPr>
                <w:rtl/>
              </w:rPr>
              <w:t>الجلسة العامة</w:t>
            </w:r>
          </w:p>
        </w:tc>
        <w:tc>
          <w:tcPr>
            <w:tcW w:w="1686" w:type="pct"/>
            <w:vAlign w:val="center"/>
          </w:tcPr>
          <w:p w:rsidR="001952E0" w:rsidRPr="00F9134D" w:rsidRDefault="001952E0" w:rsidP="00A02928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 w:rsidRPr="00F9134D">
              <w:rPr>
                <w:rtl/>
              </w:rPr>
              <w:t>ا</w:t>
            </w:r>
            <w:r w:rsidRPr="00F9134D">
              <w:rPr>
                <w:rFonts w:hint="cs"/>
                <w:rtl/>
              </w:rPr>
              <w:t>ل</w:t>
            </w:r>
            <w:r w:rsidRPr="00F9134D">
              <w:rPr>
                <w:rtl/>
              </w:rPr>
              <w:t>و</w:t>
            </w:r>
            <w:r w:rsidRPr="00F9134D">
              <w:rPr>
                <w:rFonts w:hint="cs"/>
                <w:rtl/>
              </w:rPr>
              <w:t xml:space="preserve">ثيقة </w:t>
            </w:r>
            <w:r w:rsidR="007E24ED">
              <w:rPr>
                <w:lang w:bidi="ar-SY"/>
              </w:rPr>
              <w:t>RA15/</w:t>
            </w:r>
            <w:r w:rsidR="00A02928">
              <w:rPr>
                <w:lang w:bidi="ar-SY"/>
              </w:rPr>
              <w:t>PLEN</w:t>
            </w:r>
            <w:r w:rsidR="007E24ED">
              <w:rPr>
                <w:lang w:bidi="ar-SY"/>
              </w:rPr>
              <w:t>/</w:t>
            </w:r>
            <w:r w:rsidR="00A02928">
              <w:rPr>
                <w:lang w:bidi="ar-SY"/>
              </w:rPr>
              <w:t>24</w:t>
            </w:r>
            <w:r w:rsidRPr="00F9134D">
              <w:rPr>
                <w:lang w:bidi="ar-SY"/>
              </w:rPr>
              <w:t>-A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A02928" w:rsidP="00A02928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>
              <w:rPr>
                <w:lang w:bidi="ar-SY"/>
              </w:rPr>
              <w:t>12</w:t>
            </w:r>
            <w:r w:rsidR="001952E0" w:rsidRPr="00F9134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أكتوبر</w:t>
            </w:r>
            <w:r w:rsidR="001952E0" w:rsidRPr="00F9134D">
              <w:rPr>
                <w:rFonts w:hint="cs"/>
                <w:rtl/>
              </w:rPr>
              <w:t xml:space="preserve"> </w:t>
            </w:r>
            <w:r w:rsidR="001952E0" w:rsidRPr="00F9134D">
              <w:rPr>
                <w:lang w:bidi="ar-SY"/>
              </w:rPr>
              <w:t>2015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1952E0" w:rsidP="00A02928">
            <w:pPr>
              <w:pStyle w:val="Firstpageheader"/>
              <w:framePr w:hSpace="0" w:wrap="auto" w:vAnchor="margin" w:xAlign="left" w:yAlign="inline"/>
              <w:rPr>
                <w:rFonts w:hint="eastAsia"/>
                <w:lang w:bidi="ar-SY"/>
              </w:rPr>
            </w:pPr>
            <w:r w:rsidRPr="00F9134D">
              <w:rPr>
                <w:rFonts w:hint="cs"/>
                <w:rtl/>
              </w:rPr>
              <w:t xml:space="preserve">الأصل: </w:t>
            </w:r>
            <w:r w:rsidR="00A02928">
              <w:rPr>
                <w:rFonts w:hint="cs"/>
                <w:rtl/>
              </w:rPr>
              <w:t>بالإنكليزية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D469C" w:rsidRDefault="00A02928" w:rsidP="005A5A94">
            <w:pPr>
              <w:pStyle w:val="Source"/>
              <w:spacing w:after="0"/>
              <w:rPr>
                <w:highlight w:val="yellow"/>
                <w:rtl/>
                <w:lang w:bidi="ar-SY"/>
              </w:rPr>
            </w:pPr>
            <w:r w:rsidRPr="00D12047">
              <w:rPr>
                <w:rFonts w:hint="cs"/>
                <w:rtl/>
                <w:lang w:bidi="ar-SY"/>
              </w:rPr>
              <w:t>الولايات المتحدة الأمريكية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D469C" w:rsidRDefault="00A02928" w:rsidP="005A5A94">
            <w:pPr>
              <w:pStyle w:val="ResolutionNo"/>
              <w:spacing w:before="240" w:after="0"/>
              <w:rPr>
                <w:highlight w:val="yellow"/>
                <w:rtl/>
                <w:lang w:bidi="ar-EG"/>
              </w:rPr>
            </w:pPr>
            <w:r w:rsidRPr="00D12047">
              <w:rPr>
                <w:rFonts w:hint="cs"/>
                <w:rtl/>
                <w:lang w:bidi="ar-SY"/>
              </w:rPr>
              <w:t>مشروع قرار جديد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D12047" w:rsidP="00C443A7">
            <w:pPr>
              <w:pStyle w:val="Resolutiontitle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تطوير الاتصالات العمومية الدولية </w:t>
            </w:r>
            <w:r w:rsidR="00D26CBE">
              <w:rPr>
                <w:rFonts w:hint="cs"/>
                <w:rtl/>
              </w:rPr>
              <w:t>الساتلية</w:t>
            </w:r>
            <w:r>
              <w:rPr>
                <w:rFonts w:hint="cs"/>
                <w:rtl/>
              </w:rPr>
              <w:t xml:space="preserve"> </w:t>
            </w:r>
            <w:r w:rsidR="00290D9C">
              <w:rPr>
                <w:rFonts w:hint="cs"/>
                <w:rtl/>
              </w:rPr>
              <w:t xml:space="preserve">ونشرها </w:t>
            </w:r>
            <w:r>
              <w:rPr>
                <w:rFonts w:hint="cs"/>
                <w:rtl/>
              </w:rPr>
              <w:t>في البلدان النامية</w:t>
            </w:r>
          </w:p>
        </w:tc>
      </w:tr>
    </w:tbl>
    <w:p w:rsidR="00706D7A" w:rsidRPr="00D054EB" w:rsidRDefault="00D054EB" w:rsidP="004338C7">
      <w:pPr>
        <w:pStyle w:val="Headingb"/>
        <w:rPr>
          <w:rtl/>
        </w:rPr>
      </w:pPr>
      <w:r w:rsidRPr="00D054EB">
        <w:rPr>
          <w:rFonts w:hint="cs"/>
          <w:rtl/>
        </w:rPr>
        <w:t>معلومات أساسية</w:t>
      </w:r>
    </w:p>
    <w:p w:rsidR="001D469C" w:rsidRDefault="00D054EB" w:rsidP="00D774D2">
      <w:pPr>
        <w:rPr>
          <w:rtl/>
        </w:rPr>
      </w:pPr>
      <w:r>
        <w:rPr>
          <w:rFonts w:hint="cs"/>
          <w:rtl/>
        </w:rPr>
        <w:t xml:space="preserve">اعتمد المؤتمر العالمي للاتصالات الراديوية لعام </w:t>
      </w:r>
      <w:r>
        <w:t>2012</w:t>
      </w:r>
      <w:r>
        <w:rPr>
          <w:rFonts w:hint="cs"/>
          <w:rtl/>
        </w:rPr>
        <w:t xml:space="preserve"> </w:t>
      </w:r>
      <w:r w:rsidR="001D469C" w:rsidRPr="00D054EB">
        <w:rPr>
          <w:rFonts w:hint="cs"/>
          <w:rtl/>
        </w:rPr>
        <w:t>القـرار</w:t>
      </w:r>
      <w:r w:rsidR="001D469C" w:rsidRPr="00D054EB">
        <w:rPr>
          <w:rFonts w:hint="eastAsia"/>
          <w:rtl/>
        </w:rPr>
        <w:t> </w:t>
      </w:r>
      <w:r w:rsidR="001D469C" w:rsidRPr="00D054EB">
        <w:rPr>
          <w:rStyle w:val="href"/>
          <w:b/>
          <w:bCs/>
        </w:rPr>
        <w:t>11</w:t>
      </w:r>
      <w:r w:rsidR="001D469C" w:rsidRPr="00D054EB">
        <w:rPr>
          <w:b/>
          <w:bCs/>
        </w:rPr>
        <w:t> (WRC</w:t>
      </w:r>
      <w:r w:rsidR="001D469C" w:rsidRPr="00D054EB">
        <w:rPr>
          <w:b/>
          <w:bCs/>
        </w:rPr>
        <w:noBreakHyphen/>
        <w:t>12)</w:t>
      </w:r>
      <w:bookmarkStart w:id="1" w:name="_Toc327956521"/>
      <w:r>
        <w:rPr>
          <w:rFonts w:hint="cs"/>
          <w:rtl/>
          <w:lang w:bidi="ar-EG"/>
        </w:rPr>
        <w:t xml:space="preserve"> بشأن</w:t>
      </w:r>
      <w:r w:rsidR="001D469C" w:rsidRPr="00D054EB">
        <w:rPr>
          <w:rFonts w:hint="cs"/>
          <w:rtl/>
        </w:rPr>
        <w:t xml:space="preserve"> "استعمال المواقع المدارية الساتلية وطيف الترددات المرتبط بها لتوفير خدمات الاتصالات العمومية الدولية في البلدان النامية</w:t>
      </w:r>
      <w:bookmarkEnd w:id="1"/>
      <w:r w:rsidR="001D469C" w:rsidRPr="00D054EB">
        <w:rPr>
          <w:rFonts w:hint="cs"/>
          <w:rtl/>
        </w:rPr>
        <w:t>"</w:t>
      </w:r>
      <w:r w:rsidR="0046279A">
        <w:rPr>
          <w:rFonts w:hint="cs"/>
          <w:rtl/>
        </w:rPr>
        <w:t xml:space="preserve"> لدعم التعاون بين قطاعي الاتصالات الراديوية وتنمية الاتصالات فيما</w:t>
      </w:r>
      <w:r w:rsidR="00D774D2">
        <w:rPr>
          <w:rFonts w:hint="eastAsia"/>
          <w:rtl/>
        </w:rPr>
        <w:t> </w:t>
      </w:r>
      <w:r w:rsidR="0046279A">
        <w:rPr>
          <w:rFonts w:hint="cs"/>
          <w:rtl/>
        </w:rPr>
        <w:t>يتعلق بتطوير وتنفيذ الشبكات والخدمات الساتلية في البلدان النامية وكذلك دعم دراسات قطاع الاتصالات الراديوية ذات</w:t>
      </w:r>
      <w:r w:rsidR="00D774D2">
        <w:rPr>
          <w:rFonts w:hint="eastAsia"/>
          <w:rtl/>
        </w:rPr>
        <w:t> </w:t>
      </w:r>
      <w:r w:rsidR="0046279A">
        <w:rPr>
          <w:rFonts w:hint="cs"/>
          <w:rtl/>
        </w:rPr>
        <w:t>الصلة.</w:t>
      </w:r>
    </w:p>
    <w:p w:rsidR="00402CBA" w:rsidRDefault="00BF5389" w:rsidP="00F31A3D">
      <w:pPr>
        <w:rPr>
          <w:rtl/>
          <w:lang w:bidi="ar-EG"/>
        </w:rPr>
      </w:pPr>
      <w:r>
        <w:rPr>
          <w:rFonts w:hint="cs"/>
          <w:rtl/>
        </w:rPr>
        <w:t>وتعترف الولايات المتحدة بالعمل القيّم الذي يضطلع به مكتب الاتصالات الراديوية</w:t>
      </w:r>
      <w:r w:rsidR="00D774D2">
        <w:rPr>
          <w:rFonts w:hint="eastAsia"/>
          <w:rtl/>
        </w:rPr>
        <w:t> </w:t>
      </w:r>
      <w:r>
        <w:t>(BR)</w:t>
      </w:r>
      <w:r>
        <w:rPr>
          <w:rFonts w:hint="cs"/>
          <w:rtl/>
          <w:lang w:bidi="ar-EG"/>
        </w:rPr>
        <w:t xml:space="preserve"> </w:t>
      </w:r>
      <w:r w:rsidR="00D136DD">
        <w:rPr>
          <w:rFonts w:hint="cs"/>
          <w:rtl/>
          <w:lang w:bidi="ar-EG"/>
        </w:rPr>
        <w:t>ب</w:t>
      </w:r>
      <w:r>
        <w:rPr>
          <w:rFonts w:hint="cs"/>
          <w:rtl/>
          <w:lang w:bidi="ar-EG"/>
        </w:rPr>
        <w:t>التعاون مع مكتب تنمية الاتصالات</w:t>
      </w:r>
      <w:r w:rsidR="00F31A3D">
        <w:rPr>
          <w:rFonts w:hint="eastAsia"/>
          <w:rtl/>
          <w:lang w:bidi="ar-EG"/>
        </w:rPr>
        <w:t> </w:t>
      </w:r>
      <w:r>
        <w:rPr>
          <w:lang w:bidi="ar-EG"/>
        </w:rPr>
        <w:t>(BDT)</w:t>
      </w:r>
      <w:r w:rsidR="00D136DD">
        <w:rPr>
          <w:rFonts w:hint="cs"/>
          <w:rtl/>
          <w:lang w:bidi="ar-EG"/>
        </w:rPr>
        <w:t xml:space="preserve"> لتقديم</w:t>
      </w:r>
      <w:r>
        <w:rPr>
          <w:rFonts w:hint="cs"/>
          <w:rtl/>
          <w:lang w:bidi="ar-EG"/>
        </w:rPr>
        <w:t xml:space="preserve"> المساعدة في</w:t>
      </w:r>
      <w:r w:rsidR="00D136DD">
        <w:rPr>
          <w:rFonts w:hint="cs"/>
          <w:rtl/>
          <w:lang w:bidi="ar-EG"/>
        </w:rPr>
        <w:t xml:space="preserve"> مجال</w:t>
      </w:r>
      <w:r>
        <w:rPr>
          <w:rFonts w:hint="cs"/>
          <w:rtl/>
          <w:lang w:bidi="ar-EG"/>
        </w:rPr>
        <w:t xml:space="preserve"> بناء القدرات و</w:t>
      </w:r>
      <w:r w:rsidR="00C95607">
        <w:rPr>
          <w:rFonts w:hint="cs"/>
          <w:rtl/>
          <w:lang w:bidi="ar-EG"/>
        </w:rPr>
        <w:t xml:space="preserve">تنظيم </w:t>
      </w:r>
      <w:r>
        <w:rPr>
          <w:rFonts w:hint="cs"/>
          <w:rtl/>
          <w:lang w:bidi="ar-EG"/>
        </w:rPr>
        <w:t>ورش العمل الموجهة إلى البلدان النامية لدعم تنفيذ القرار</w:t>
      </w:r>
      <w:r w:rsidR="00F31A3D">
        <w:rPr>
          <w:rFonts w:hint="eastAsia"/>
          <w:rtl/>
          <w:lang w:bidi="ar-EG"/>
        </w:rPr>
        <w:t> </w:t>
      </w:r>
      <w:r w:rsidRPr="00D054EB">
        <w:rPr>
          <w:rStyle w:val="href"/>
          <w:b/>
          <w:bCs/>
        </w:rPr>
        <w:t>11</w:t>
      </w:r>
      <w:r w:rsidRPr="00D054EB">
        <w:rPr>
          <w:b/>
          <w:bCs/>
        </w:rPr>
        <w:t> (WRC</w:t>
      </w:r>
      <w:r w:rsidRPr="00D054EB">
        <w:rPr>
          <w:b/>
          <w:bCs/>
        </w:rPr>
        <w:noBreakHyphen/>
        <w:t>12)</w:t>
      </w:r>
      <w:r>
        <w:rPr>
          <w:rFonts w:hint="cs"/>
          <w:rtl/>
          <w:lang w:bidi="ar-EG"/>
        </w:rPr>
        <w:t xml:space="preserve">. </w:t>
      </w:r>
      <w:r w:rsidR="00C95607">
        <w:rPr>
          <w:rFonts w:hint="cs"/>
          <w:rtl/>
          <w:lang w:bidi="ar-EG"/>
        </w:rPr>
        <w:t xml:space="preserve">وتؤيد الولايات المتحدة استمرار </w:t>
      </w:r>
      <w:r w:rsidR="00F223E9">
        <w:rPr>
          <w:rFonts w:hint="cs"/>
          <w:rtl/>
          <w:lang w:bidi="ar-EG"/>
        </w:rPr>
        <w:t xml:space="preserve">اضطلاع </w:t>
      </w:r>
      <w:r w:rsidR="00C95607">
        <w:rPr>
          <w:rFonts w:hint="cs"/>
          <w:rtl/>
          <w:lang w:bidi="ar-EG"/>
        </w:rPr>
        <w:t>قطاع الاتصالات الراديوية بهذه</w:t>
      </w:r>
      <w:r w:rsidR="00D774D2">
        <w:rPr>
          <w:rFonts w:hint="eastAsia"/>
          <w:rtl/>
        </w:rPr>
        <w:t> </w:t>
      </w:r>
      <w:r w:rsidR="00C95607">
        <w:rPr>
          <w:rFonts w:hint="cs"/>
          <w:rtl/>
          <w:lang w:bidi="ar-EG"/>
        </w:rPr>
        <w:t>الأنشطة</w:t>
      </w:r>
      <w:r w:rsidR="005817CD">
        <w:rPr>
          <w:rFonts w:hint="cs"/>
          <w:rtl/>
          <w:lang w:bidi="ar-EG"/>
        </w:rPr>
        <w:t>.</w:t>
      </w:r>
      <w:r w:rsidR="00C95607">
        <w:rPr>
          <w:rFonts w:hint="cs"/>
          <w:rtl/>
          <w:lang w:bidi="ar-EG"/>
        </w:rPr>
        <w:t xml:space="preserve"> </w:t>
      </w:r>
    </w:p>
    <w:p w:rsidR="003C1595" w:rsidRPr="007D1E2E" w:rsidRDefault="00925598" w:rsidP="00D774D2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7D1E2E">
        <w:rPr>
          <w:rFonts w:hint="cs"/>
          <w:rtl/>
          <w:lang w:bidi="ar-EG"/>
        </w:rPr>
        <w:t>على الرغم من أن لجنة الدراسات</w:t>
      </w:r>
      <w:r w:rsidR="00D774D2">
        <w:rPr>
          <w:rFonts w:hint="eastAsia"/>
          <w:rtl/>
          <w:lang w:bidi="ar-EG"/>
        </w:rPr>
        <w:t> </w:t>
      </w:r>
      <w:r w:rsidR="007D1E2E">
        <w:rPr>
          <w:lang w:bidi="ar-EG"/>
        </w:rPr>
        <w:t>4</w:t>
      </w:r>
      <w:r w:rsidR="007D1E2E">
        <w:rPr>
          <w:rFonts w:hint="cs"/>
          <w:rtl/>
          <w:lang w:bidi="ar-EG"/>
        </w:rPr>
        <w:t xml:space="preserve"> جمعت قدراً كبيراً من المعلومات في فترة الدراسة </w:t>
      </w:r>
      <w:r w:rsidR="007D1E2E">
        <w:rPr>
          <w:lang w:bidi="ar-EG"/>
        </w:rPr>
        <w:t>2015</w:t>
      </w:r>
      <w:r w:rsidR="00D774D2">
        <w:rPr>
          <w:lang w:bidi="ar-EG"/>
        </w:rPr>
        <w:noBreakHyphen/>
      </w:r>
      <w:r w:rsidR="007D1E2E">
        <w:rPr>
          <w:lang w:bidi="ar-EG"/>
        </w:rPr>
        <w:t>2012</w:t>
      </w:r>
      <w:r w:rsidR="007D1E2E">
        <w:rPr>
          <w:rFonts w:hint="cs"/>
          <w:rtl/>
          <w:lang w:bidi="ar-EG"/>
        </w:rPr>
        <w:t xml:space="preserve"> فيما يخص إنجازات وممارسات والأنشطة الحالية لقطاعي الاتصالات الراديوية وتنمية الاتصالات المتصلة بالقرار </w:t>
      </w:r>
      <w:r w:rsidR="007D1E2E" w:rsidRPr="00FB451B">
        <w:rPr>
          <w:b/>
          <w:bCs/>
        </w:rPr>
        <w:t>11</w:t>
      </w:r>
      <w:r w:rsidR="00D774D2">
        <w:rPr>
          <w:b/>
          <w:bCs/>
        </w:rPr>
        <w:t> </w:t>
      </w:r>
      <w:r w:rsidR="007D1E2E" w:rsidRPr="00FB451B">
        <w:rPr>
          <w:b/>
          <w:bCs/>
        </w:rPr>
        <w:t>(WRC</w:t>
      </w:r>
      <w:r w:rsidR="00D774D2">
        <w:rPr>
          <w:b/>
          <w:bCs/>
        </w:rPr>
        <w:noBreakHyphen/>
      </w:r>
      <w:r w:rsidR="007D1E2E" w:rsidRPr="00FB451B">
        <w:rPr>
          <w:b/>
          <w:bCs/>
        </w:rPr>
        <w:t>12)</w:t>
      </w:r>
      <w:r w:rsidR="007D1E2E">
        <w:rPr>
          <w:rFonts w:hint="cs"/>
          <w:rtl/>
          <w:lang w:bidi="ar-EG"/>
        </w:rPr>
        <w:t>، فإن الدراسات المرتبطة</w:t>
      </w:r>
      <w:r w:rsidR="00D774D2">
        <w:rPr>
          <w:rFonts w:hint="eastAsia"/>
          <w:rtl/>
          <w:lang w:bidi="ar-EG"/>
        </w:rPr>
        <w:t> </w:t>
      </w:r>
      <w:r w:rsidR="007D1E2E">
        <w:rPr>
          <w:rFonts w:hint="cs"/>
          <w:rtl/>
          <w:lang w:bidi="ar-EG"/>
        </w:rPr>
        <w:t>بها لم</w:t>
      </w:r>
      <w:r w:rsidR="00CA4EDE">
        <w:rPr>
          <w:rFonts w:hint="eastAsia"/>
          <w:rtl/>
          <w:lang w:bidi="ar-EG"/>
        </w:rPr>
        <w:t> </w:t>
      </w:r>
      <w:r w:rsidR="007D1E2E">
        <w:rPr>
          <w:rFonts w:hint="cs"/>
          <w:rtl/>
          <w:lang w:bidi="ar-EG"/>
        </w:rPr>
        <w:t xml:space="preserve">تجر في قطاع الاتصالات الراديوية. ومع ذلك، تبين المعلومات المجمعة أن الأنشطة والممارسات الحالية لقطاعي الاتصالات الراديوية وتنمية الاتصالات </w:t>
      </w:r>
      <w:r w:rsidR="00D9302C">
        <w:rPr>
          <w:rFonts w:hint="cs"/>
          <w:rtl/>
          <w:lang w:bidi="ar-EG"/>
        </w:rPr>
        <w:t>تكفل فعلاً</w:t>
      </w:r>
      <w:r w:rsidR="007D1E2E">
        <w:rPr>
          <w:rFonts w:hint="cs"/>
          <w:rtl/>
          <w:lang w:bidi="ar-EG"/>
        </w:rPr>
        <w:t xml:space="preserve"> تعزيز تيسر خدمات الاتصالات العمومية الدولية الساتلية</w:t>
      </w:r>
      <w:r w:rsidR="00D9302C">
        <w:rPr>
          <w:rFonts w:hint="cs"/>
          <w:rtl/>
          <w:lang w:bidi="ar-EG"/>
        </w:rPr>
        <w:t xml:space="preserve">. ونتيجة لذلك، ترى الولايات المتحدة أن التدابير التنظيمية الحالية كافية لضمان هذا التيسر وأنه </w:t>
      </w:r>
      <w:r w:rsidR="00552894">
        <w:rPr>
          <w:rFonts w:hint="cs"/>
          <w:rtl/>
          <w:lang w:bidi="ar-EG"/>
        </w:rPr>
        <w:t>ليس من الضروري أن يطلب المؤتمر العالمي للاتصالات الراديوية</w:t>
      </w:r>
      <w:r w:rsidR="00D9302C">
        <w:rPr>
          <w:rFonts w:hint="cs"/>
          <w:rtl/>
          <w:lang w:bidi="ar-EG"/>
        </w:rPr>
        <w:t xml:space="preserve"> </w:t>
      </w:r>
      <w:r w:rsidR="00552894">
        <w:rPr>
          <w:rFonts w:hint="cs"/>
          <w:rtl/>
          <w:lang w:bidi="ar-EG"/>
        </w:rPr>
        <w:t>إجراء</w:t>
      </w:r>
      <w:r w:rsidR="00D9302C">
        <w:rPr>
          <w:rFonts w:hint="cs"/>
          <w:rtl/>
          <w:lang w:bidi="ar-EG"/>
        </w:rPr>
        <w:t xml:space="preserve"> دراسات إضافية فيما يتعلق بهذه المسألة</w:t>
      </w:r>
      <w:r w:rsidR="00D774D2">
        <w:rPr>
          <w:rFonts w:hint="eastAsia"/>
          <w:rtl/>
          <w:lang w:bidi="ar-EG"/>
        </w:rPr>
        <w:t> </w:t>
      </w:r>
      <w:r w:rsidR="00D9302C">
        <w:rPr>
          <w:rFonts w:hint="cs"/>
          <w:rtl/>
          <w:lang w:bidi="ar-EG"/>
        </w:rPr>
        <w:t>المحددة.</w:t>
      </w:r>
    </w:p>
    <w:p w:rsidR="00C51DAD" w:rsidRDefault="001033E0" w:rsidP="00925598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وبناءً على ذلك، تقترح الولايات المتحدة هذا القرار لقطاع الاتصالات الراديوية لضمان مواصلة أعمال قطاع الاتصالات الراديوية بالتعاون مع قطاع تنمية الاتصالات </w:t>
      </w:r>
      <w:r w:rsidR="00925598">
        <w:rPr>
          <w:rFonts w:hint="cs"/>
          <w:rtl/>
          <w:lang w:bidi="ar-EG"/>
        </w:rPr>
        <w:t>في مجال</w:t>
      </w:r>
      <w:r>
        <w:rPr>
          <w:rFonts w:hint="cs"/>
          <w:rtl/>
          <w:lang w:bidi="ar-EG"/>
        </w:rPr>
        <w:t xml:space="preserve"> المساعدة في بناء القدرات في البلدان النامية فيما</w:t>
      </w:r>
      <w:r w:rsidR="00D774D2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يتعلق بتطوير وتنفيذ الشبكات والخدمات</w:t>
      </w:r>
      <w:r w:rsidR="00D774D2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الساتلية.</w:t>
      </w:r>
    </w:p>
    <w:p w:rsidR="006A644C" w:rsidRPr="00F57BC3" w:rsidRDefault="00F57BC3" w:rsidP="004338C7">
      <w:pPr>
        <w:pStyle w:val="Headingb"/>
        <w:rPr>
          <w:rtl/>
        </w:rPr>
      </w:pPr>
      <w:r w:rsidRPr="00F57BC3">
        <w:rPr>
          <w:rFonts w:hint="cs"/>
          <w:rtl/>
        </w:rPr>
        <w:lastRenderedPageBreak/>
        <w:t>المقترح</w:t>
      </w:r>
    </w:p>
    <w:p w:rsidR="00E42909" w:rsidRDefault="007E453D" w:rsidP="00D774D2">
      <w:pPr>
        <w:rPr>
          <w:rtl/>
          <w:lang w:bidi="ar-EG"/>
        </w:rPr>
      </w:pPr>
      <w:r>
        <w:rPr>
          <w:rFonts w:hint="cs"/>
          <w:rtl/>
          <w:lang w:bidi="ar-SY"/>
        </w:rPr>
        <w:t>تقترح الولايات المتحدة أ</w:t>
      </w:r>
      <w:r>
        <w:rPr>
          <w:rFonts w:hint="cs"/>
          <w:rtl/>
          <w:lang w:bidi="ar-EG"/>
        </w:rPr>
        <w:t>ن تنظر جمعية الاتصالات الراديوية لعام</w:t>
      </w:r>
      <w:r w:rsidR="00D774D2">
        <w:rPr>
          <w:rFonts w:hint="eastAsia"/>
          <w:rtl/>
          <w:lang w:bidi="ar-EG"/>
        </w:rPr>
        <w:t> </w:t>
      </w:r>
      <w:r>
        <w:rPr>
          <w:lang w:bidi="ar-EG"/>
        </w:rPr>
        <w:t>2015</w:t>
      </w:r>
      <w:r>
        <w:rPr>
          <w:rFonts w:hint="cs"/>
          <w:rtl/>
          <w:lang w:bidi="ar-EG"/>
        </w:rPr>
        <w:t xml:space="preserve"> </w:t>
      </w:r>
      <w:r w:rsidR="00CA4EDE">
        <w:rPr>
          <w:lang w:bidi="ar-EG"/>
        </w:rPr>
        <w:t>(RA</w:t>
      </w:r>
      <w:r w:rsidR="00CA4EDE">
        <w:rPr>
          <w:lang w:bidi="ar-EG"/>
        </w:rPr>
        <w:noBreakHyphen/>
        <w:t>15)</w:t>
      </w:r>
      <w:r w:rsidR="00CA4EDE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في قرار قطاع الاتصالات الراديوية الوارد في</w:t>
      </w:r>
      <w:r w:rsidR="00CA4EDE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الملحق للموافقة عليه. وفي حال وافقت الجمعية على هذا القرار، تقترح الولايات المتحدة بالإضافة إلى ذلك أن تحيط الجمعية المؤتمر</w:t>
      </w:r>
      <w:r w:rsidR="00D774D2">
        <w:rPr>
          <w:rFonts w:hint="eastAsia"/>
          <w:rtl/>
          <w:lang w:bidi="ar-EG"/>
        </w:rPr>
        <w:t> </w:t>
      </w:r>
      <w:r w:rsidR="00672C9A">
        <w:rPr>
          <w:lang w:bidi="ar-EG"/>
        </w:rPr>
        <w:t>WRC</w:t>
      </w:r>
      <w:r w:rsidR="00CA4EDE">
        <w:rPr>
          <w:lang w:bidi="ar-EG"/>
        </w:rPr>
        <w:noBreakHyphen/>
      </w:r>
      <w:r w:rsidR="00672C9A">
        <w:rPr>
          <w:lang w:bidi="ar-EG"/>
        </w:rPr>
        <w:t>15</w:t>
      </w:r>
      <w:r>
        <w:rPr>
          <w:rFonts w:hint="cs"/>
          <w:rtl/>
          <w:lang w:bidi="ar-EG"/>
        </w:rPr>
        <w:t xml:space="preserve"> علماً بهذا القرار فيما يتعلق بتنفيذ القرار </w:t>
      </w:r>
      <w:r w:rsidRPr="002F7FC4">
        <w:rPr>
          <w:b/>
          <w:bCs/>
          <w:lang w:bidi="ar-EG"/>
        </w:rPr>
        <w:t>11 (WRC-12)</w:t>
      </w:r>
      <w:r w:rsidRPr="002F7FC4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rtl/>
          <w:lang w:bidi="ar-EG"/>
        </w:rPr>
        <w:t>واستكمال الأعمال الجارية</w:t>
      </w:r>
      <w:r w:rsidR="00D774D2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بموجبه.</w:t>
      </w:r>
    </w:p>
    <w:p w:rsidR="00E42909" w:rsidRDefault="00E42909" w:rsidP="0081342C">
      <w:pPr>
        <w:spacing w:before="1200"/>
        <w:rPr>
          <w:rtl/>
          <w:lang w:bidi="ar-EG"/>
        </w:rPr>
      </w:pPr>
      <w:r w:rsidRPr="00E42909">
        <w:rPr>
          <w:rFonts w:hint="cs"/>
          <w:b/>
          <w:bCs/>
          <w:rtl/>
          <w:lang w:bidi="ar-SY"/>
        </w:rPr>
        <w:t>المرفقات</w:t>
      </w:r>
      <w:r>
        <w:rPr>
          <w:rFonts w:hint="cs"/>
          <w:rtl/>
          <w:lang w:bidi="ar-SY"/>
        </w:rPr>
        <w:t xml:space="preserve">: </w:t>
      </w:r>
      <w:r>
        <w:rPr>
          <w:lang w:bidi="ar-SY"/>
        </w:rPr>
        <w:t>1</w:t>
      </w:r>
    </w:p>
    <w:p w:rsidR="00D774D2" w:rsidRDefault="00D774D2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0" w:after="160" w:line="259" w:lineRule="auto"/>
        <w:jc w:val="left"/>
        <w:rPr>
          <w:sz w:val="26"/>
          <w:szCs w:val="36"/>
          <w:rtl/>
          <w:lang w:bidi="ar-EG"/>
        </w:rPr>
      </w:pPr>
      <w:r>
        <w:rPr>
          <w:rtl/>
          <w:lang w:bidi="ar-EG"/>
        </w:rPr>
        <w:br w:type="page"/>
      </w:r>
    </w:p>
    <w:p w:rsidR="002C116F" w:rsidRDefault="00A10649" w:rsidP="0081342C">
      <w:pPr>
        <w:pStyle w:val="ResolutionNo"/>
        <w:rPr>
          <w:lang w:bidi="ar-SY"/>
        </w:rPr>
      </w:pPr>
      <w:r>
        <w:rPr>
          <w:rFonts w:hint="cs"/>
          <w:rtl/>
          <w:lang w:bidi="ar-EG"/>
        </w:rPr>
        <w:lastRenderedPageBreak/>
        <w:t>القرار </w:t>
      </w:r>
      <w:r>
        <w:rPr>
          <w:lang w:bidi="ar-EG"/>
        </w:rPr>
        <w:t>ITU</w:t>
      </w:r>
      <w:r>
        <w:rPr>
          <w:lang w:bidi="ar-EG"/>
        </w:rPr>
        <w:noBreakHyphen/>
        <w:t>R XX</w:t>
      </w:r>
    </w:p>
    <w:p w:rsidR="00A10649" w:rsidRPr="00E2004B" w:rsidRDefault="00C536F4" w:rsidP="0081342C">
      <w:pPr>
        <w:pStyle w:val="Resolutiontitle"/>
      </w:pPr>
      <w:r w:rsidRPr="00E2004B">
        <w:rPr>
          <w:rFonts w:hint="cs"/>
          <w:rtl/>
        </w:rPr>
        <w:t>تطوير ونشر الاتصالات العمومية الدولية الساتلية في البلدان النامية</w:t>
      </w:r>
    </w:p>
    <w:p w:rsidR="00A10649" w:rsidRPr="00FD4FC2" w:rsidRDefault="00A10649" w:rsidP="00B210D4">
      <w:pPr>
        <w:pStyle w:val="Normalaftertitle"/>
        <w:rPr>
          <w:rtl/>
        </w:rPr>
      </w:pPr>
      <w:r w:rsidRPr="00FD4FC2">
        <w:rPr>
          <w:rFonts w:hint="cs"/>
          <w:rtl/>
        </w:rPr>
        <w:t xml:space="preserve">إن </w:t>
      </w:r>
      <w:r w:rsidR="00B210D4">
        <w:rPr>
          <w:rFonts w:hint="cs"/>
          <w:rtl/>
        </w:rPr>
        <w:t>جمعية الاتصالات</w:t>
      </w:r>
      <w:r>
        <w:rPr>
          <w:rFonts w:hint="cs"/>
          <w:rtl/>
        </w:rPr>
        <w:t xml:space="preserve"> الراديوية</w:t>
      </w:r>
      <w:r w:rsidR="00B210D4">
        <w:rPr>
          <w:rFonts w:hint="cs"/>
          <w:rtl/>
        </w:rPr>
        <w:t xml:space="preserve"> للاتحاد الدولي للاتصالات</w:t>
      </w:r>
      <w:r w:rsidRPr="00FD4FC2">
        <w:rPr>
          <w:rFonts w:hint="cs"/>
          <w:rtl/>
        </w:rPr>
        <w:t xml:space="preserve"> (جنيف،</w:t>
      </w:r>
      <w:r w:rsidRPr="00FD4FC2">
        <w:rPr>
          <w:rFonts w:hint="eastAsia"/>
          <w:rtl/>
        </w:rPr>
        <w:t> </w:t>
      </w:r>
      <w:r w:rsidR="008E7AAF">
        <w:t>2015</w:t>
      </w:r>
      <w:r w:rsidRPr="00FD4FC2">
        <w:rPr>
          <w:rFonts w:hint="cs"/>
          <w:rtl/>
        </w:rPr>
        <w:t>)،</w:t>
      </w:r>
    </w:p>
    <w:p w:rsidR="00A10649" w:rsidRPr="00FD4FC2" w:rsidRDefault="00A10649" w:rsidP="00265803">
      <w:pPr>
        <w:pStyle w:val="Call"/>
        <w:rPr>
          <w:rtl/>
          <w:lang w:bidi="ar-EG"/>
        </w:rPr>
      </w:pPr>
      <w:r w:rsidRPr="00A41B9B">
        <w:rPr>
          <w:rFonts w:hint="cs"/>
          <w:rtl/>
        </w:rPr>
        <w:t xml:space="preserve">إذ </w:t>
      </w:r>
      <w:r w:rsidR="00265803">
        <w:rPr>
          <w:rFonts w:hint="cs"/>
          <w:rtl/>
        </w:rPr>
        <w:t>ت</w:t>
      </w:r>
      <w:r w:rsidRPr="00A41B9B">
        <w:rPr>
          <w:rFonts w:hint="cs"/>
          <w:rtl/>
        </w:rPr>
        <w:t>ضع في اعتباره</w:t>
      </w:r>
      <w:r w:rsidR="00265803">
        <w:rPr>
          <w:rFonts w:hint="cs"/>
          <w:rtl/>
        </w:rPr>
        <w:t>ا</w:t>
      </w:r>
    </w:p>
    <w:p w:rsidR="00A10649" w:rsidRDefault="00A10649" w:rsidP="00D774D2">
      <w:pPr>
        <w:rPr>
          <w:rtl/>
          <w:lang w:bidi="ar-SY"/>
        </w:rPr>
      </w:pPr>
      <w:r w:rsidRPr="00A10649">
        <w:rPr>
          <w:rFonts w:hint="cs"/>
          <w:i/>
          <w:iCs/>
          <w:rtl/>
          <w:lang w:bidi="ar-SY"/>
        </w:rPr>
        <w:t xml:space="preserve"> أ )</w:t>
      </w:r>
      <w:r w:rsidRPr="00A10649">
        <w:rPr>
          <w:rFonts w:hint="cs"/>
          <w:i/>
          <w:iCs/>
          <w:rtl/>
          <w:lang w:bidi="ar-SY"/>
        </w:rPr>
        <w:tab/>
      </w:r>
      <w:r w:rsidR="00306654">
        <w:rPr>
          <w:rFonts w:hint="cs"/>
          <w:rtl/>
          <w:lang w:bidi="ar-SY"/>
        </w:rPr>
        <w:t>الدور الاستراتيجي الرئيسي الذي تؤديه الاتصالات الساتلية في المساهمة في تحقيق الأهداف الاقتصادية والإنمائية للدول الأعضاء في</w:t>
      </w:r>
      <w:r w:rsidR="00D774D2">
        <w:rPr>
          <w:rFonts w:hint="eastAsia"/>
          <w:rtl/>
          <w:lang w:bidi="ar-SY"/>
        </w:rPr>
        <w:t> </w:t>
      </w:r>
      <w:r w:rsidR="00306654">
        <w:rPr>
          <w:rFonts w:hint="cs"/>
          <w:rtl/>
          <w:lang w:bidi="ar-SY"/>
        </w:rPr>
        <w:t>الاتحاد؛</w:t>
      </w:r>
    </w:p>
    <w:p w:rsidR="00A10649" w:rsidRDefault="00A10649" w:rsidP="007C51E9">
      <w:pPr>
        <w:rPr>
          <w:rtl/>
          <w:lang w:bidi="ar-SY"/>
        </w:rPr>
      </w:pPr>
      <w:r w:rsidRPr="00A10649">
        <w:rPr>
          <w:rFonts w:hint="cs"/>
          <w:i/>
          <w:iCs/>
          <w:rtl/>
          <w:lang w:bidi="ar-SY"/>
        </w:rPr>
        <w:t>ب)</w:t>
      </w:r>
      <w:r w:rsidRPr="00A10649">
        <w:rPr>
          <w:rFonts w:hint="cs"/>
          <w:i/>
          <w:iCs/>
          <w:rtl/>
          <w:lang w:bidi="ar-SY"/>
        </w:rPr>
        <w:tab/>
      </w:r>
      <w:r w:rsidR="00306654">
        <w:rPr>
          <w:rFonts w:hint="cs"/>
          <w:rtl/>
          <w:lang w:bidi="ar-SY"/>
        </w:rPr>
        <w:t xml:space="preserve">المساهمة التي يمكن أن تقدمها التكنولوجيات الساتلية عريضة النطاق </w:t>
      </w:r>
      <w:r w:rsidR="007C51E9">
        <w:rPr>
          <w:rFonts w:hint="cs"/>
          <w:rtl/>
          <w:lang w:bidi="ar-SY"/>
        </w:rPr>
        <w:t>في</w:t>
      </w:r>
      <w:r w:rsidR="00306654">
        <w:rPr>
          <w:rFonts w:hint="cs"/>
          <w:rtl/>
          <w:lang w:bidi="ar-SY"/>
        </w:rPr>
        <w:t xml:space="preserve"> تحقيق أهداف التنمية المستدامة للأمم المتحدة فضلاً عن تقليص الفجوة الرقمية لا سيما في المناطق الريفية</w:t>
      </w:r>
      <w:r w:rsidR="00D774D2">
        <w:rPr>
          <w:rFonts w:hint="eastAsia"/>
          <w:rtl/>
          <w:lang w:bidi="ar-SY"/>
        </w:rPr>
        <w:t> </w:t>
      </w:r>
      <w:r w:rsidR="00306654">
        <w:rPr>
          <w:rFonts w:hint="cs"/>
          <w:rtl/>
          <w:lang w:bidi="ar-SY"/>
        </w:rPr>
        <w:t>والنائية؛</w:t>
      </w:r>
    </w:p>
    <w:p w:rsidR="00A10649" w:rsidRDefault="00A10649" w:rsidP="00306654">
      <w:pPr>
        <w:rPr>
          <w:rtl/>
        </w:rPr>
      </w:pPr>
      <w:r w:rsidRPr="00306654">
        <w:rPr>
          <w:rFonts w:hint="cs"/>
          <w:i/>
          <w:iCs/>
          <w:rtl/>
          <w:lang w:bidi="ar-SY"/>
        </w:rPr>
        <w:t>ج)</w:t>
      </w:r>
      <w:r w:rsidRPr="00306654">
        <w:rPr>
          <w:i/>
          <w:iCs/>
          <w:rtl/>
          <w:lang w:bidi="ar-SY"/>
        </w:rPr>
        <w:tab/>
      </w:r>
      <w:r w:rsidR="000D1B09" w:rsidRPr="00306654">
        <w:rPr>
          <w:rFonts w:hint="cs"/>
          <w:spacing w:val="-4"/>
          <w:rtl/>
        </w:rPr>
        <w:t xml:space="preserve">أن التوسع في الخدمات الساتلية عريضة النطاق يولد النمو في البلدان النامية من خلال التطبيقات الإلكترونية، مثل الصحة الإلكترونية والتعلم </w:t>
      </w:r>
      <w:r w:rsidR="00306654">
        <w:rPr>
          <w:rFonts w:hint="cs"/>
          <w:spacing w:val="-4"/>
          <w:rtl/>
        </w:rPr>
        <w:t>الإلكتروني</w:t>
      </w:r>
      <w:r w:rsidR="000D1B09" w:rsidRPr="00306654">
        <w:rPr>
          <w:rFonts w:hint="cs"/>
          <w:spacing w:val="-4"/>
          <w:rtl/>
        </w:rPr>
        <w:t xml:space="preserve"> والحكومة الإلكترونية والعمل عن بعد، والنفاذ إلى الإنترنت من المساكن ومن المجتمعات المحلية الذي يمكن استعماله </w:t>
      </w:r>
      <w:r w:rsidR="00306654">
        <w:rPr>
          <w:rFonts w:hint="cs"/>
          <w:spacing w:val="-4"/>
          <w:rtl/>
        </w:rPr>
        <w:t>كأدوات</w:t>
      </w:r>
      <w:r w:rsidR="000D1B09" w:rsidRPr="00306654">
        <w:rPr>
          <w:rFonts w:hint="cs"/>
          <w:spacing w:val="-4"/>
          <w:rtl/>
        </w:rPr>
        <w:t xml:space="preserve"> لتحقيق أهداف سياسات</w:t>
      </w:r>
      <w:r w:rsidR="00306654">
        <w:rPr>
          <w:rFonts w:hint="cs"/>
          <w:spacing w:val="-4"/>
          <w:rtl/>
        </w:rPr>
        <w:t xml:space="preserve"> تكنولوجيا المعلومات</w:t>
      </w:r>
      <w:r w:rsidR="00D774D2">
        <w:rPr>
          <w:rFonts w:hint="eastAsia"/>
          <w:rtl/>
          <w:lang w:bidi="ar-SY"/>
        </w:rPr>
        <w:t> </w:t>
      </w:r>
      <w:r w:rsidR="00306654">
        <w:rPr>
          <w:rFonts w:hint="cs"/>
          <w:spacing w:val="-4"/>
          <w:rtl/>
        </w:rPr>
        <w:t>والاتصالات</w:t>
      </w:r>
      <w:r w:rsidR="000D1B09" w:rsidRPr="00306654">
        <w:rPr>
          <w:rFonts w:hint="cs"/>
          <w:spacing w:val="-4"/>
          <w:rtl/>
        </w:rPr>
        <w:t>؛</w:t>
      </w:r>
    </w:p>
    <w:p w:rsidR="00A10649" w:rsidRDefault="00A10649" w:rsidP="00935BA6">
      <w:pPr>
        <w:rPr>
          <w:rtl/>
        </w:rPr>
      </w:pPr>
      <w:r w:rsidRPr="00297C47">
        <w:rPr>
          <w:rFonts w:hint="cs"/>
          <w:i/>
          <w:iCs/>
          <w:rtl/>
          <w:lang w:bidi="ar-SY"/>
        </w:rPr>
        <w:t>د )</w:t>
      </w:r>
      <w:r w:rsidRPr="00297C47">
        <w:rPr>
          <w:i/>
          <w:iCs/>
          <w:rtl/>
          <w:lang w:bidi="ar-SY"/>
        </w:rPr>
        <w:tab/>
      </w:r>
      <w:r w:rsidR="000D1B09" w:rsidRPr="00297C47">
        <w:rPr>
          <w:rFonts w:hint="cs"/>
          <w:rtl/>
        </w:rPr>
        <w:t>أن إدخال المنافسة في قطاع الاتصالات الساتلية الدولية أدى إلى زيادة تيسر خدمات اتصالات دولية متنوعة ومبتكرة في البلدا</w:t>
      </w:r>
      <w:r w:rsidR="00935BA6">
        <w:rPr>
          <w:rFonts w:hint="cs"/>
          <w:rtl/>
        </w:rPr>
        <w:t>ن المتقدمة والنامية على</w:t>
      </w:r>
      <w:r w:rsidR="00D774D2">
        <w:rPr>
          <w:rFonts w:hint="eastAsia"/>
          <w:rtl/>
          <w:lang w:bidi="ar-SY"/>
        </w:rPr>
        <w:t> </w:t>
      </w:r>
      <w:r w:rsidR="00935BA6">
        <w:rPr>
          <w:rFonts w:hint="cs"/>
          <w:rtl/>
        </w:rPr>
        <w:t>السواء</w:t>
      </w:r>
      <w:r w:rsidR="000D1B09" w:rsidRPr="00297C47">
        <w:rPr>
          <w:rFonts w:hint="cs"/>
          <w:rtl/>
        </w:rPr>
        <w:t>؛</w:t>
      </w:r>
    </w:p>
    <w:p w:rsidR="000D1B09" w:rsidRDefault="000D1B09" w:rsidP="008253AF">
      <w:pPr>
        <w:rPr>
          <w:rtl/>
        </w:rPr>
      </w:pPr>
      <w:r w:rsidRPr="000D1B09">
        <w:rPr>
          <w:rFonts w:hint="cs"/>
          <w:i/>
          <w:iCs/>
          <w:rtl/>
        </w:rPr>
        <w:t>ه‍ )</w:t>
      </w:r>
      <w:r w:rsidRPr="000D1B09">
        <w:rPr>
          <w:rFonts w:hint="cs"/>
          <w:i/>
          <w:iCs/>
          <w:rtl/>
        </w:rPr>
        <w:tab/>
      </w:r>
      <w:r>
        <w:rPr>
          <w:rFonts w:hint="cs"/>
          <w:rtl/>
        </w:rPr>
        <w:t xml:space="preserve">أن الحكومات </w:t>
      </w:r>
      <w:r w:rsidR="00382CB3">
        <w:rPr>
          <w:rFonts w:hint="cs"/>
          <w:rtl/>
        </w:rPr>
        <w:t xml:space="preserve">والقطاع الخاص </w:t>
      </w:r>
      <w:r>
        <w:rPr>
          <w:rFonts w:hint="cs"/>
          <w:rtl/>
        </w:rPr>
        <w:t xml:space="preserve">والمنظمات الحكومية الدولية سواء الدولية أو الإقليمية تعزز الابتكار وتوفير الخدمات بأسعار معقولة وزيادة توفير </w:t>
      </w:r>
      <w:r w:rsidR="008253AF">
        <w:rPr>
          <w:rFonts w:hint="cs"/>
          <w:rtl/>
        </w:rPr>
        <w:t>خدمة الاتصالات العمومية الدولية</w:t>
      </w:r>
      <w:r>
        <w:rPr>
          <w:rFonts w:hint="cs"/>
          <w:rtl/>
        </w:rPr>
        <w:t xml:space="preserve"> الساتلية عن طريق تسجيل ونشر أنظمتها الساتلية من خلال الاتحاد الدولي</w:t>
      </w:r>
      <w:r w:rsidR="00D774D2">
        <w:rPr>
          <w:rFonts w:hint="eastAsia"/>
          <w:rtl/>
          <w:lang w:bidi="ar-SY"/>
        </w:rPr>
        <w:t> </w:t>
      </w:r>
      <w:r>
        <w:rPr>
          <w:rFonts w:hint="cs"/>
          <w:rtl/>
        </w:rPr>
        <w:t>للاتصالات؛</w:t>
      </w:r>
    </w:p>
    <w:p w:rsidR="000D1B09" w:rsidRDefault="000D1B09" w:rsidP="000D1B09">
      <w:pPr>
        <w:rPr>
          <w:spacing w:val="-4"/>
          <w:rtl/>
        </w:rPr>
      </w:pPr>
      <w:r>
        <w:rPr>
          <w:rFonts w:hint="cs"/>
          <w:i/>
          <w:iCs/>
          <w:rtl/>
        </w:rPr>
        <w:t>و</w:t>
      </w:r>
      <w:r w:rsidRPr="000D1B09">
        <w:rPr>
          <w:rFonts w:hint="cs"/>
          <w:i/>
          <w:iCs/>
          <w:rtl/>
        </w:rPr>
        <w:t xml:space="preserve"> )</w:t>
      </w:r>
      <w:r>
        <w:rPr>
          <w:i/>
          <w:iCs/>
          <w:rtl/>
        </w:rPr>
        <w:tab/>
      </w:r>
      <w:r>
        <w:rPr>
          <w:rFonts w:hint="cs"/>
          <w:spacing w:val="-4"/>
          <w:rtl/>
        </w:rPr>
        <w:t>أن الاستعمال الفعال للموارد المدارية وما يرتبط بها من طيف الترددات يساعد على ضمان التغطية العالمية وتوصيل البلدان مباشرة</w:t>
      </w:r>
      <w:r w:rsidR="00721B86">
        <w:rPr>
          <w:rFonts w:hint="cs"/>
          <w:spacing w:val="-4"/>
          <w:rtl/>
        </w:rPr>
        <w:t>ً</w:t>
      </w:r>
      <w:r>
        <w:rPr>
          <w:rFonts w:hint="cs"/>
          <w:spacing w:val="-4"/>
          <w:rtl/>
        </w:rPr>
        <w:t xml:space="preserve"> ولحظياً وباعتمادية وبأسعار</w:t>
      </w:r>
      <w:r w:rsidR="00D774D2">
        <w:rPr>
          <w:rFonts w:hint="eastAsia"/>
          <w:rtl/>
          <w:lang w:bidi="ar-SY"/>
        </w:rPr>
        <w:t> </w:t>
      </w:r>
      <w:r>
        <w:rPr>
          <w:rFonts w:hint="cs"/>
          <w:spacing w:val="-4"/>
          <w:rtl/>
        </w:rPr>
        <w:t>ميسورة،</w:t>
      </w:r>
    </w:p>
    <w:p w:rsidR="001D1C02" w:rsidRPr="00423778" w:rsidRDefault="001D1C02" w:rsidP="00265803">
      <w:pPr>
        <w:pStyle w:val="Call"/>
        <w:rPr>
          <w:rtl/>
        </w:rPr>
      </w:pPr>
      <w:r w:rsidRPr="008253AF">
        <w:rPr>
          <w:rFonts w:hint="cs"/>
          <w:rtl/>
        </w:rPr>
        <w:t>و</w:t>
      </w:r>
      <w:r w:rsidRPr="008253AF">
        <w:rPr>
          <w:rtl/>
        </w:rPr>
        <w:t xml:space="preserve">إذ </w:t>
      </w:r>
      <w:r w:rsidR="00265803">
        <w:rPr>
          <w:rFonts w:hint="cs"/>
          <w:rtl/>
        </w:rPr>
        <w:t>تأخذ</w:t>
      </w:r>
      <w:r w:rsidRPr="008253AF">
        <w:rPr>
          <w:rFonts w:hint="cs"/>
          <w:rtl/>
        </w:rPr>
        <w:t xml:space="preserve"> بعين الاعتبار</w:t>
      </w:r>
    </w:p>
    <w:p w:rsidR="000D1B09" w:rsidRPr="00FD4FC2" w:rsidRDefault="000D1B09" w:rsidP="000D1B09">
      <w:pPr>
        <w:rPr>
          <w:rtl/>
          <w:lang w:bidi="ar-SY"/>
        </w:rPr>
      </w:pPr>
      <w:r w:rsidRPr="00FD4FC2">
        <w:rPr>
          <w:rFonts w:hint="cs"/>
          <w:i/>
          <w:iCs/>
          <w:rtl/>
          <w:lang w:bidi="ar-SY"/>
        </w:rPr>
        <w:t xml:space="preserve"> أ )</w:t>
      </w:r>
      <w:r w:rsidRPr="00FD4FC2">
        <w:rPr>
          <w:rFonts w:hint="cs"/>
          <w:rtl/>
          <w:lang w:bidi="ar-SY"/>
        </w:rPr>
        <w:tab/>
      </w:r>
      <w:r w:rsidRPr="00FD4FC2">
        <w:rPr>
          <w:rFonts w:hint="cs"/>
          <w:rtl/>
        </w:rPr>
        <w:t>أن القرار</w:t>
      </w:r>
      <w:r w:rsidRPr="00FD4FC2">
        <w:rPr>
          <w:rFonts w:hint="eastAsia"/>
          <w:rtl/>
        </w:rPr>
        <w:t> </w:t>
      </w:r>
      <w:r w:rsidRPr="00FD4FC2">
        <w:t>1721</w:t>
      </w:r>
      <w:r w:rsidRPr="00FD4FC2">
        <w:rPr>
          <w:rFonts w:hint="cs"/>
          <w:rtl/>
        </w:rPr>
        <w:t xml:space="preserve"> (</w:t>
      </w:r>
      <w:r>
        <w:rPr>
          <w:rFonts w:hint="cs"/>
          <w:rtl/>
        </w:rPr>
        <w:t>الدورة</w:t>
      </w:r>
      <w:r w:rsidRPr="00FD4FC2">
        <w:rPr>
          <w:rFonts w:hint="cs"/>
          <w:rtl/>
        </w:rPr>
        <w:t xml:space="preserve"> </w:t>
      </w:r>
      <w:r>
        <w:rPr>
          <w:rFonts w:hint="cs"/>
          <w:rtl/>
        </w:rPr>
        <w:t>السادسة عشرة</w:t>
      </w:r>
      <w:r w:rsidRPr="00FD4FC2">
        <w:rPr>
          <w:rFonts w:hint="cs"/>
          <w:rtl/>
        </w:rPr>
        <w:t>) للجمعية العامة للأمم المتحدة يضع كمبدأ أساسي توفير الاتصالات الساتلية لدول العالم على أساس</w:t>
      </w:r>
      <w:r w:rsidR="00D774D2">
        <w:rPr>
          <w:rFonts w:hint="eastAsia"/>
          <w:rtl/>
          <w:lang w:bidi="ar-SY"/>
        </w:rPr>
        <w:t> </w:t>
      </w:r>
      <w:r w:rsidRPr="00FD4FC2">
        <w:rPr>
          <w:rFonts w:hint="cs"/>
          <w:rtl/>
        </w:rPr>
        <w:t>عالمي؛</w:t>
      </w:r>
    </w:p>
    <w:p w:rsidR="000D1B09" w:rsidRPr="00D774D2" w:rsidRDefault="000D1B09" w:rsidP="00D774D2">
      <w:pPr>
        <w:rPr>
          <w:spacing w:val="-4"/>
          <w:rtl/>
          <w:lang w:bidi="ar-SY"/>
        </w:rPr>
      </w:pPr>
      <w:r w:rsidRPr="00D774D2">
        <w:rPr>
          <w:rFonts w:hint="cs"/>
          <w:i/>
          <w:iCs/>
          <w:spacing w:val="-4"/>
          <w:rtl/>
          <w:lang w:bidi="ar-SY"/>
        </w:rPr>
        <w:t>ب)</w:t>
      </w:r>
      <w:r w:rsidRPr="00D774D2">
        <w:rPr>
          <w:i/>
          <w:iCs/>
          <w:spacing w:val="-4"/>
          <w:rtl/>
          <w:lang w:bidi="ar-SY"/>
        </w:rPr>
        <w:tab/>
      </w:r>
      <w:r w:rsidR="00C06B89" w:rsidRPr="00D774D2">
        <w:rPr>
          <w:rFonts w:hint="cs"/>
          <w:spacing w:val="-4"/>
          <w:rtl/>
        </w:rPr>
        <w:t>أن</w:t>
      </w:r>
      <w:r w:rsidRPr="00D774D2">
        <w:rPr>
          <w:rFonts w:hint="cs"/>
          <w:spacing w:val="-4"/>
          <w:rtl/>
        </w:rPr>
        <w:t xml:space="preserve"> القرار</w:t>
      </w:r>
      <w:r w:rsidRPr="00D774D2">
        <w:rPr>
          <w:rFonts w:hint="eastAsia"/>
          <w:spacing w:val="-4"/>
          <w:rtl/>
        </w:rPr>
        <w:t> </w:t>
      </w:r>
      <w:r w:rsidRPr="00D774D2">
        <w:rPr>
          <w:spacing w:val="-4"/>
        </w:rPr>
        <w:t>71</w:t>
      </w:r>
      <w:r w:rsidRPr="00D774D2">
        <w:rPr>
          <w:rFonts w:hint="cs"/>
          <w:spacing w:val="-4"/>
          <w:rtl/>
        </w:rPr>
        <w:t xml:space="preserve"> (المراجع في </w:t>
      </w:r>
      <w:r w:rsidR="008253AF" w:rsidRPr="00D774D2">
        <w:rPr>
          <w:rFonts w:hint="cs"/>
          <w:spacing w:val="-4"/>
          <w:rtl/>
        </w:rPr>
        <w:t>بوسان</w:t>
      </w:r>
      <w:r w:rsidRPr="00D774D2">
        <w:rPr>
          <w:rFonts w:hint="cs"/>
          <w:spacing w:val="-4"/>
          <w:rtl/>
        </w:rPr>
        <w:t>، </w:t>
      </w:r>
      <w:r w:rsidR="008253AF" w:rsidRPr="00D774D2">
        <w:rPr>
          <w:spacing w:val="-4"/>
        </w:rPr>
        <w:t>2014</w:t>
      </w:r>
      <w:r w:rsidRPr="00D774D2">
        <w:rPr>
          <w:rFonts w:hint="cs"/>
          <w:spacing w:val="-4"/>
          <w:rtl/>
        </w:rPr>
        <w:t xml:space="preserve">) </w:t>
      </w:r>
      <w:r w:rsidRPr="00D774D2">
        <w:rPr>
          <w:rFonts w:hint="cs"/>
          <w:spacing w:val="-4"/>
          <w:rtl/>
          <w:lang w:bidi="ar-EG"/>
        </w:rPr>
        <w:t>لمؤتمر المندوبين المفوضين</w:t>
      </w:r>
      <w:r w:rsidRPr="00D774D2">
        <w:rPr>
          <w:rFonts w:hint="cs"/>
          <w:spacing w:val="-4"/>
          <w:rtl/>
        </w:rPr>
        <w:t xml:space="preserve">، </w:t>
      </w:r>
      <w:r w:rsidR="00C06B89" w:rsidRPr="00D774D2">
        <w:rPr>
          <w:rFonts w:hint="cs"/>
          <w:spacing w:val="-4"/>
          <w:rtl/>
        </w:rPr>
        <w:t>المتعلق</w:t>
      </w:r>
      <w:r w:rsidR="008253AF" w:rsidRPr="00D774D2">
        <w:rPr>
          <w:rFonts w:hint="cs"/>
          <w:spacing w:val="-4"/>
          <w:rtl/>
        </w:rPr>
        <w:t xml:space="preserve"> </w:t>
      </w:r>
      <w:r w:rsidR="00C06B89" w:rsidRPr="00D774D2">
        <w:rPr>
          <w:rFonts w:hint="cs"/>
          <w:spacing w:val="-4"/>
          <w:rtl/>
        </w:rPr>
        <w:t>ب</w:t>
      </w:r>
      <w:r w:rsidR="008253AF" w:rsidRPr="00D774D2">
        <w:rPr>
          <w:rFonts w:hint="cs"/>
          <w:spacing w:val="-4"/>
          <w:rtl/>
        </w:rPr>
        <w:t>الخطة</w:t>
      </w:r>
      <w:r w:rsidRPr="00D774D2">
        <w:rPr>
          <w:rFonts w:hint="cs"/>
          <w:spacing w:val="-4"/>
          <w:rtl/>
        </w:rPr>
        <w:t xml:space="preserve"> الاستراتيجية</w:t>
      </w:r>
      <w:r w:rsidR="008253AF" w:rsidRPr="00D774D2">
        <w:rPr>
          <w:rFonts w:hint="cs"/>
          <w:spacing w:val="-4"/>
          <w:rtl/>
        </w:rPr>
        <w:t xml:space="preserve"> للاتحاد</w:t>
      </w:r>
      <w:r w:rsidRPr="00D774D2">
        <w:rPr>
          <w:rFonts w:hint="cs"/>
          <w:spacing w:val="-4"/>
          <w:rtl/>
        </w:rPr>
        <w:t xml:space="preserve"> للفترة</w:t>
      </w:r>
      <w:r w:rsidR="00721B86" w:rsidRPr="00D774D2">
        <w:rPr>
          <w:rFonts w:hint="eastAsia"/>
          <w:spacing w:val="-4"/>
          <w:rtl/>
        </w:rPr>
        <w:t> </w:t>
      </w:r>
      <w:r w:rsidRPr="00D774D2">
        <w:rPr>
          <w:spacing w:val="-4"/>
        </w:rPr>
        <w:t>201</w:t>
      </w:r>
      <w:r w:rsidR="008253AF" w:rsidRPr="00D774D2">
        <w:rPr>
          <w:spacing w:val="-4"/>
        </w:rPr>
        <w:t>8</w:t>
      </w:r>
      <w:r w:rsidRPr="00D774D2">
        <w:rPr>
          <w:spacing w:val="-4"/>
        </w:rPr>
        <w:noBreakHyphen/>
        <w:t>201</w:t>
      </w:r>
      <w:r w:rsidR="008253AF" w:rsidRPr="00D774D2">
        <w:rPr>
          <w:spacing w:val="-4"/>
        </w:rPr>
        <w:t>5</w:t>
      </w:r>
      <w:r w:rsidRPr="00D774D2">
        <w:rPr>
          <w:rFonts w:hint="cs"/>
          <w:spacing w:val="-4"/>
          <w:rtl/>
          <w:lang w:bidi="ar-SY"/>
        </w:rPr>
        <w:t xml:space="preserve">، </w:t>
      </w:r>
      <w:r w:rsidR="00C06B89" w:rsidRPr="00D774D2">
        <w:rPr>
          <w:rFonts w:hint="cs"/>
          <w:spacing w:val="-4"/>
          <w:rtl/>
          <w:lang w:bidi="ar-SY"/>
        </w:rPr>
        <w:t>ينص على أن مهمة قطاع الاتصالات الراديوية تتمثل في</w:t>
      </w:r>
      <w:r w:rsidR="00D774D2">
        <w:rPr>
          <w:rFonts w:hint="eastAsia"/>
          <w:spacing w:val="-4"/>
          <w:rtl/>
          <w:lang w:bidi="ar-SY"/>
        </w:rPr>
        <w:t> </w:t>
      </w:r>
      <w:r w:rsidR="00C06B89" w:rsidRPr="00D774D2">
        <w:rPr>
          <w:rFonts w:hint="cs"/>
          <w:spacing w:val="-4"/>
          <w:rtl/>
          <w:lang w:bidi="ar-SY"/>
        </w:rPr>
        <w:t xml:space="preserve">ضمان </w:t>
      </w:r>
      <w:r w:rsidR="003760A3" w:rsidRPr="00D774D2">
        <w:rPr>
          <w:rFonts w:hint="cs"/>
          <w:spacing w:val="-4"/>
          <w:rtl/>
          <w:lang w:bidi="ar-EG"/>
        </w:rPr>
        <w:t>الاستعمال</w:t>
      </w:r>
      <w:r w:rsidRPr="00D774D2">
        <w:rPr>
          <w:rFonts w:hint="cs"/>
          <w:spacing w:val="-4"/>
          <w:rtl/>
          <w:lang w:bidi="ar-EG"/>
        </w:rPr>
        <w:t xml:space="preserve"> الرشيد والمنصف والفعّال والاقتصادي </w:t>
      </w:r>
      <w:r w:rsidR="00C06B89" w:rsidRPr="00D774D2">
        <w:rPr>
          <w:rFonts w:hint="cs"/>
          <w:spacing w:val="-4"/>
          <w:rtl/>
          <w:lang w:bidi="ar-EG"/>
        </w:rPr>
        <w:t>ل</w:t>
      </w:r>
      <w:r w:rsidRPr="00D774D2">
        <w:rPr>
          <w:rFonts w:hint="cs"/>
          <w:spacing w:val="-4"/>
          <w:rtl/>
          <w:lang w:bidi="ar-EG"/>
        </w:rPr>
        <w:t>طيف الترددات الراديوية</w:t>
      </w:r>
      <w:r w:rsidR="00C06B89" w:rsidRPr="00D774D2">
        <w:rPr>
          <w:rFonts w:hint="cs"/>
          <w:spacing w:val="-4"/>
          <w:rtl/>
          <w:lang w:bidi="ar-EG"/>
        </w:rPr>
        <w:t xml:space="preserve"> من جانب جميع خدمات الاتصالات الراديوية بما</w:t>
      </w:r>
      <w:r w:rsidR="00D774D2">
        <w:rPr>
          <w:rFonts w:hint="eastAsia"/>
          <w:spacing w:val="-4"/>
          <w:rtl/>
          <w:lang w:bidi="ar-SY"/>
        </w:rPr>
        <w:t> </w:t>
      </w:r>
      <w:r w:rsidR="00C06B89" w:rsidRPr="00D774D2">
        <w:rPr>
          <w:rFonts w:hint="cs"/>
          <w:spacing w:val="-4"/>
          <w:rtl/>
          <w:lang w:bidi="ar-EG"/>
        </w:rPr>
        <w:t>في</w:t>
      </w:r>
      <w:r w:rsidR="00D774D2">
        <w:rPr>
          <w:rFonts w:hint="eastAsia"/>
          <w:spacing w:val="-4"/>
          <w:rtl/>
          <w:lang w:bidi="ar-SY"/>
        </w:rPr>
        <w:t> </w:t>
      </w:r>
      <w:r w:rsidR="00C06B89" w:rsidRPr="00D774D2">
        <w:rPr>
          <w:rFonts w:hint="cs"/>
          <w:spacing w:val="-4"/>
          <w:rtl/>
          <w:lang w:bidi="ar-EG"/>
        </w:rPr>
        <w:t>ذلك تلك التي تستعمل</w:t>
      </w:r>
      <w:r w:rsidRPr="00D774D2">
        <w:rPr>
          <w:rFonts w:hint="cs"/>
          <w:spacing w:val="-4"/>
          <w:rtl/>
          <w:lang w:bidi="ar-EG"/>
        </w:rPr>
        <w:t xml:space="preserve"> </w:t>
      </w:r>
      <w:r w:rsidR="00C06B89" w:rsidRPr="00D774D2">
        <w:rPr>
          <w:rFonts w:hint="cs"/>
          <w:spacing w:val="-4"/>
          <w:rtl/>
          <w:lang w:bidi="ar-EG"/>
        </w:rPr>
        <w:t>المدارات</w:t>
      </w:r>
      <w:r w:rsidR="00D774D2" w:rsidRPr="00D774D2">
        <w:rPr>
          <w:rFonts w:hint="eastAsia"/>
          <w:spacing w:val="-4"/>
          <w:rtl/>
          <w:lang w:bidi="ar-SY"/>
        </w:rPr>
        <w:t> </w:t>
      </w:r>
      <w:r w:rsidR="006F005F" w:rsidRPr="00D774D2">
        <w:rPr>
          <w:rFonts w:hint="cs"/>
          <w:spacing w:val="-4"/>
          <w:rtl/>
          <w:lang w:bidi="ar-EG"/>
        </w:rPr>
        <w:t>الساتلية</w:t>
      </w:r>
      <w:r w:rsidRPr="00D774D2">
        <w:rPr>
          <w:rFonts w:hint="cs"/>
          <w:spacing w:val="-4"/>
          <w:rtl/>
        </w:rPr>
        <w:t>؛</w:t>
      </w:r>
    </w:p>
    <w:p w:rsidR="000D1B09" w:rsidRDefault="000D1B09" w:rsidP="002B5479">
      <w:pPr>
        <w:rPr>
          <w:rtl/>
          <w:lang w:bidi="ar-SY"/>
        </w:rPr>
      </w:pPr>
      <w:r w:rsidRPr="000D1B09">
        <w:rPr>
          <w:rFonts w:hint="cs"/>
          <w:i/>
          <w:iCs/>
          <w:rtl/>
          <w:lang w:bidi="ar-SY"/>
        </w:rPr>
        <w:t>ج)</w:t>
      </w:r>
      <w:r>
        <w:rPr>
          <w:i/>
          <w:iCs/>
          <w:rtl/>
          <w:lang w:bidi="ar-SY"/>
        </w:rPr>
        <w:tab/>
      </w:r>
      <w:r w:rsidR="00D92616" w:rsidRPr="00D92616">
        <w:rPr>
          <w:rFonts w:hint="cs"/>
          <w:rtl/>
          <w:lang w:bidi="ar-SY"/>
        </w:rPr>
        <w:t>أن</w:t>
      </w:r>
      <w:r w:rsidR="00D92616">
        <w:rPr>
          <w:rFonts w:hint="cs"/>
          <w:i/>
          <w:iCs/>
          <w:rtl/>
          <w:lang w:bidi="ar-SY"/>
        </w:rPr>
        <w:t xml:space="preserve"> </w:t>
      </w:r>
      <w:r w:rsidRPr="00E2786C">
        <w:rPr>
          <w:rtl/>
        </w:rPr>
        <w:t xml:space="preserve">القرار </w:t>
      </w:r>
      <w:r w:rsidRPr="00E2786C">
        <w:t>135</w:t>
      </w:r>
      <w:r w:rsidRPr="00E2786C">
        <w:rPr>
          <w:rtl/>
          <w:lang w:bidi="ar-SY"/>
        </w:rPr>
        <w:t xml:space="preserve"> (ال‍مراجَع في بوسان،</w:t>
      </w:r>
      <w:r w:rsidR="00D774D2">
        <w:rPr>
          <w:rFonts w:hint="eastAsia"/>
          <w:spacing w:val="-4"/>
          <w:rtl/>
          <w:lang w:bidi="ar-SY"/>
        </w:rPr>
        <w:t> </w:t>
      </w:r>
      <w:r w:rsidRPr="00E2786C">
        <w:t>2014</w:t>
      </w:r>
      <w:r w:rsidRPr="00E2786C">
        <w:rPr>
          <w:rtl/>
          <w:lang w:bidi="ar-SY"/>
        </w:rPr>
        <w:t xml:space="preserve">) </w:t>
      </w:r>
      <w:r w:rsidR="00D92616" w:rsidRPr="008253AF">
        <w:rPr>
          <w:rFonts w:hint="cs"/>
          <w:rtl/>
          <w:lang w:bidi="ar-EG"/>
        </w:rPr>
        <w:t>لمؤتمر المندوبين المفوضين</w:t>
      </w:r>
      <w:r w:rsidRPr="00E2786C">
        <w:rPr>
          <w:rFonts w:hint="cs"/>
          <w:rtl/>
          <w:lang w:bidi="ar-SY"/>
        </w:rPr>
        <w:t>،</w:t>
      </w:r>
      <w:r w:rsidR="00D92616">
        <w:rPr>
          <w:rFonts w:hint="cs"/>
          <w:rtl/>
          <w:lang w:bidi="ar-SY"/>
        </w:rPr>
        <w:t xml:space="preserve"> يكلف مكتب تنمية الاتصالات</w:t>
      </w:r>
      <w:r w:rsidRPr="00E2786C">
        <w:rPr>
          <w:rFonts w:hint="cs"/>
          <w:rtl/>
          <w:lang w:bidi="ar-SY"/>
        </w:rPr>
        <w:t xml:space="preserve"> </w:t>
      </w:r>
      <w:r w:rsidR="00D92616">
        <w:rPr>
          <w:rFonts w:hint="cs"/>
          <w:rtl/>
          <w:lang w:bidi="ar-SY"/>
        </w:rPr>
        <w:t xml:space="preserve">بتعزيز </w:t>
      </w:r>
      <w:r w:rsidR="00D92616">
        <w:rPr>
          <w:color w:val="000000"/>
          <w:rtl/>
        </w:rPr>
        <w:t xml:space="preserve">الأنشطة بالتنسيق مع القطاعات المختلفة للاتحاد </w:t>
      </w:r>
      <w:r w:rsidR="00D92616">
        <w:rPr>
          <w:rFonts w:hint="cs"/>
          <w:color w:val="000000"/>
          <w:rtl/>
        </w:rPr>
        <w:t>ل</w:t>
      </w:r>
      <w:r w:rsidR="002B5479">
        <w:rPr>
          <w:color w:val="000000"/>
          <w:rtl/>
        </w:rPr>
        <w:t>بناء القدرات بحيث</w:t>
      </w:r>
      <w:r w:rsidR="002B5479">
        <w:rPr>
          <w:rFonts w:hint="cs"/>
          <w:color w:val="000000"/>
          <w:rtl/>
        </w:rPr>
        <w:t xml:space="preserve"> يتم توفير وتحسين</w:t>
      </w:r>
      <w:r w:rsidR="00D92616">
        <w:rPr>
          <w:color w:val="000000"/>
          <w:rtl/>
        </w:rPr>
        <w:t xml:space="preserve"> النفاذ الشامل إلى المعارف بشأن الاستخدام الأمثل لموارد الاتصالات، بما</w:t>
      </w:r>
      <w:r w:rsidR="00D774D2">
        <w:rPr>
          <w:rFonts w:hint="eastAsia"/>
          <w:spacing w:val="-4"/>
          <w:rtl/>
          <w:lang w:bidi="ar-SY"/>
        </w:rPr>
        <w:t> </w:t>
      </w:r>
      <w:r w:rsidR="00D92616">
        <w:rPr>
          <w:color w:val="000000"/>
          <w:rtl/>
        </w:rPr>
        <w:t>في ذلك الموارد المدارية وموارد الطيف المرتبطة</w:t>
      </w:r>
      <w:r w:rsidR="00D774D2">
        <w:rPr>
          <w:rFonts w:hint="eastAsia"/>
          <w:spacing w:val="-4"/>
          <w:rtl/>
          <w:lang w:bidi="ar-SY"/>
        </w:rPr>
        <w:t> </w:t>
      </w:r>
      <w:r w:rsidR="00D92616">
        <w:rPr>
          <w:color w:val="000000"/>
          <w:rtl/>
        </w:rPr>
        <w:t>بها</w:t>
      </w:r>
      <w:r w:rsidR="00D04A99">
        <w:rPr>
          <w:rFonts w:hint="cs"/>
          <w:rtl/>
        </w:rPr>
        <w:t>؛</w:t>
      </w:r>
    </w:p>
    <w:p w:rsidR="002269AE" w:rsidRDefault="000D1B09" w:rsidP="009D47FC">
      <w:pPr>
        <w:rPr>
          <w:i/>
          <w:iCs/>
          <w:rtl/>
          <w:lang w:bidi="ar-SY"/>
        </w:rPr>
      </w:pPr>
      <w:r w:rsidRPr="000D1B09">
        <w:rPr>
          <w:rFonts w:hint="cs"/>
          <w:i/>
          <w:iCs/>
          <w:rtl/>
          <w:lang w:bidi="ar-SY"/>
        </w:rPr>
        <w:t>د )</w:t>
      </w:r>
      <w:r w:rsidRPr="000D1B09">
        <w:rPr>
          <w:rFonts w:hint="cs"/>
          <w:i/>
          <w:iCs/>
          <w:rtl/>
          <w:lang w:bidi="ar-SY"/>
        </w:rPr>
        <w:tab/>
      </w:r>
      <w:r w:rsidR="00D80368">
        <w:rPr>
          <w:rFonts w:hint="cs"/>
          <w:rtl/>
        </w:rPr>
        <w:t xml:space="preserve">أن </w:t>
      </w:r>
      <w:r w:rsidR="001D1C02" w:rsidRPr="00707F5B">
        <w:rPr>
          <w:rtl/>
        </w:rPr>
        <w:t xml:space="preserve">القرار </w:t>
      </w:r>
      <w:r w:rsidR="001D1C02" w:rsidRPr="00707F5B">
        <w:t>139</w:t>
      </w:r>
      <w:r w:rsidR="001D1C02" w:rsidRPr="00707F5B">
        <w:rPr>
          <w:rtl/>
        </w:rPr>
        <w:t xml:space="preserve"> (</w:t>
      </w:r>
      <w:r w:rsidR="001D1C02" w:rsidRPr="00707F5B">
        <w:rPr>
          <w:rFonts w:hint="cs"/>
          <w:rtl/>
        </w:rPr>
        <w:t>ال‍مراجَع في بوسان،</w:t>
      </w:r>
      <w:r w:rsidR="00D774D2">
        <w:rPr>
          <w:rFonts w:hint="eastAsia"/>
          <w:spacing w:val="-4"/>
          <w:rtl/>
          <w:lang w:bidi="ar-SY"/>
        </w:rPr>
        <w:t> </w:t>
      </w:r>
      <w:r w:rsidR="001D1C02" w:rsidRPr="00707F5B">
        <w:t>2014</w:t>
      </w:r>
      <w:r w:rsidR="001D1C02" w:rsidRPr="00707F5B">
        <w:rPr>
          <w:rtl/>
        </w:rPr>
        <w:t>)</w:t>
      </w:r>
      <w:r w:rsidR="001D1C02" w:rsidRPr="00707F5B">
        <w:rPr>
          <w:rFonts w:hint="cs"/>
          <w:rtl/>
        </w:rPr>
        <w:t xml:space="preserve"> </w:t>
      </w:r>
      <w:r w:rsidR="00524194">
        <w:rPr>
          <w:rFonts w:hint="cs"/>
          <w:rtl/>
        </w:rPr>
        <w:t>لمؤتمر المندوبين المفوضين</w:t>
      </w:r>
      <w:r w:rsidR="00D80368">
        <w:rPr>
          <w:rFonts w:hint="cs"/>
          <w:rtl/>
        </w:rPr>
        <w:t xml:space="preserve"> يكلف مدير مكتب تنمية الاتصالات </w:t>
      </w:r>
      <w:r w:rsidR="00D80368">
        <w:rPr>
          <w:color w:val="000000"/>
          <w:rtl/>
        </w:rPr>
        <w:t>بالتنسيق مع مديرَي المكتبين الآخرين، حسب الاقتضاء</w:t>
      </w:r>
      <w:r w:rsidR="009D47FC">
        <w:rPr>
          <w:rFonts w:hint="cs"/>
          <w:color w:val="000000"/>
          <w:rtl/>
        </w:rPr>
        <w:t>،</w:t>
      </w:r>
      <w:r w:rsidR="00D80368">
        <w:rPr>
          <w:color w:val="000000"/>
          <w:rtl/>
        </w:rPr>
        <w:t xml:space="preserve"> </w:t>
      </w:r>
      <w:r w:rsidR="00D80368">
        <w:rPr>
          <w:rFonts w:hint="cs"/>
          <w:color w:val="000000"/>
          <w:rtl/>
        </w:rPr>
        <w:t>ب</w:t>
      </w:r>
      <w:r w:rsidR="00D80368">
        <w:rPr>
          <w:color w:val="000000"/>
          <w:rtl/>
        </w:rPr>
        <w:t xml:space="preserve">مواصلة مساعدة الدول الأعضاء وأعضاء القطاعات على وضع الاستراتيجيات التي توسع سبل النفاذ إلى البنية التحتية للاتصالات وخاصة </w:t>
      </w:r>
      <w:r w:rsidR="00D80368">
        <w:rPr>
          <w:rFonts w:hint="cs"/>
          <w:color w:val="000000"/>
          <w:rtl/>
        </w:rPr>
        <w:t>المناطق الريفية</w:t>
      </w:r>
      <w:r w:rsidR="00D774D2">
        <w:rPr>
          <w:rFonts w:hint="eastAsia"/>
          <w:spacing w:val="-4"/>
          <w:rtl/>
          <w:lang w:bidi="ar-SY"/>
        </w:rPr>
        <w:t> </w:t>
      </w:r>
      <w:r w:rsidR="00D80368">
        <w:rPr>
          <w:rFonts w:hint="cs"/>
          <w:color w:val="000000"/>
          <w:rtl/>
        </w:rPr>
        <w:t>والنائية</w:t>
      </w:r>
      <w:r w:rsidR="00D04A99">
        <w:rPr>
          <w:rFonts w:hint="cs"/>
          <w:rtl/>
        </w:rPr>
        <w:t>؛</w:t>
      </w:r>
    </w:p>
    <w:p w:rsidR="000D1B09" w:rsidRDefault="000D1B09" w:rsidP="00AB2E5D">
      <w:pPr>
        <w:rPr>
          <w:rtl/>
          <w:lang w:bidi="ar-SY"/>
        </w:rPr>
      </w:pPr>
      <w:r w:rsidRPr="000D1B09">
        <w:rPr>
          <w:rFonts w:hint="cs"/>
          <w:i/>
          <w:iCs/>
          <w:rtl/>
          <w:lang w:bidi="ar-SY"/>
        </w:rPr>
        <w:t>ه‍ )</w:t>
      </w:r>
      <w:r w:rsidRPr="000D1B09">
        <w:rPr>
          <w:i/>
          <w:iCs/>
          <w:rtl/>
          <w:lang w:bidi="ar-SY"/>
        </w:rPr>
        <w:tab/>
      </w:r>
      <w:r w:rsidR="008F6AA2" w:rsidRPr="008F6AA2">
        <w:rPr>
          <w:rFonts w:hint="cs"/>
          <w:rtl/>
          <w:lang w:bidi="ar-SY"/>
        </w:rPr>
        <w:t>أن</w:t>
      </w:r>
      <w:r w:rsidR="008F6AA2">
        <w:rPr>
          <w:rFonts w:hint="cs"/>
          <w:i/>
          <w:iCs/>
          <w:rtl/>
          <w:lang w:bidi="ar-SY"/>
        </w:rPr>
        <w:t xml:space="preserve"> </w:t>
      </w:r>
      <w:r w:rsidR="001D1C02" w:rsidRPr="008F6AA2">
        <w:rPr>
          <w:rtl/>
          <w:lang w:bidi="ar-SY"/>
        </w:rPr>
        <w:t>القرار</w:t>
      </w:r>
      <w:r w:rsidR="001D1C02" w:rsidRPr="008F6AA2">
        <w:rPr>
          <w:rFonts w:hint="eastAsia"/>
          <w:rtl/>
        </w:rPr>
        <w:t> </w:t>
      </w:r>
      <w:r w:rsidR="001D1C02" w:rsidRPr="008F6AA2">
        <w:t>37</w:t>
      </w:r>
      <w:r w:rsidR="001D1C02" w:rsidRPr="008F6AA2">
        <w:rPr>
          <w:rtl/>
          <w:lang w:bidi="ar-SY"/>
        </w:rPr>
        <w:t xml:space="preserve"> (ال‍مراجَع في </w:t>
      </w:r>
      <w:r w:rsidR="001D1C02" w:rsidRPr="008F6AA2">
        <w:rPr>
          <w:rFonts w:hint="cs"/>
          <w:rtl/>
        </w:rPr>
        <w:t>دبي،</w:t>
      </w:r>
      <w:r w:rsidR="00D774D2">
        <w:rPr>
          <w:rFonts w:hint="eastAsia"/>
          <w:spacing w:val="-4"/>
          <w:rtl/>
          <w:lang w:bidi="ar-SY"/>
        </w:rPr>
        <w:t> </w:t>
      </w:r>
      <w:r w:rsidR="001D1C02" w:rsidRPr="008F6AA2">
        <w:t>2014</w:t>
      </w:r>
      <w:r w:rsidR="001D1C02" w:rsidRPr="008F6AA2">
        <w:rPr>
          <w:rtl/>
          <w:lang w:bidi="ar-SY"/>
        </w:rPr>
        <w:t xml:space="preserve">) </w:t>
      </w:r>
      <w:r w:rsidR="008F6AA2">
        <w:rPr>
          <w:rFonts w:hint="cs"/>
          <w:rtl/>
          <w:lang w:bidi="ar-SY"/>
        </w:rPr>
        <w:t xml:space="preserve">للمؤتمر العالمي </w:t>
      </w:r>
      <w:r w:rsidR="00AB2E5D">
        <w:rPr>
          <w:rFonts w:hint="cs"/>
          <w:rtl/>
          <w:lang w:bidi="ar-SY"/>
        </w:rPr>
        <w:t>لتنمية الاتصالات</w:t>
      </w:r>
      <w:r w:rsidR="008F6AA2">
        <w:rPr>
          <w:rFonts w:hint="cs"/>
          <w:rtl/>
          <w:lang w:bidi="ar-SY"/>
        </w:rPr>
        <w:t xml:space="preserve"> لعام</w:t>
      </w:r>
      <w:r w:rsidR="00D774D2">
        <w:rPr>
          <w:rFonts w:hint="eastAsia"/>
          <w:spacing w:val="-4"/>
          <w:rtl/>
          <w:lang w:bidi="ar-SY"/>
        </w:rPr>
        <w:t> </w:t>
      </w:r>
      <w:r w:rsidR="008F6AA2">
        <w:rPr>
          <w:lang w:bidi="ar-SY"/>
        </w:rPr>
        <w:t>2014</w:t>
      </w:r>
      <w:r w:rsidR="008F6AA2">
        <w:rPr>
          <w:rFonts w:hint="cs"/>
          <w:rtl/>
          <w:lang w:bidi="ar-SY"/>
        </w:rPr>
        <w:t xml:space="preserve"> </w:t>
      </w:r>
      <w:r w:rsidR="001D1C02" w:rsidRPr="008F6AA2">
        <w:rPr>
          <w:rtl/>
          <w:lang w:bidi="ar-SY"/>
        </w:rPr>
        <w:t>بشأن</w:t>
      </w:r>
      <w:r w:rsidR="001D1C02" w:rsidRPr="008F6AA2">
        <w:rPr>
          <w:rFonts w:hint="cs"/>
          <w:rtl/>
          <w:lang w:bidi="ar-SY"/>
        </w:rPr>
        <w:t xml:space="preserve"> سد</w:t>
      </w:r>
      <w:r w:rsidR="001D1C02" w:rsidRPr="008F6AA2">
        <w:rPr>
          <w:rtl/>
          <w:lang w:bidi="ar-SY"/>
        </w:rPr>
        <w:t xml:space="preserve"> </w:t>
      </w:r>
      <w:r w:rsidR="001D1C02" w:rsidRPr="008F6AA2">
        <w:rPr>
          <w:rFonts w:hint="cs"/>
          <w:rtl/>
          <w:lang w:bidi="ar-SY"/>
        </w:rPr>
        <w:t>الفجوة</w:t>
      </w:r>
      <w:r w:rsidR="001D1C02" w:rsidRPr="008F6AA2">
        <w:rPr>
          <w:rtl/>
          <w:lang w:bidi="ar-SY"/>
        </w:rPr>
        <w:t xml:space="preserve"> </w:t>
      </w:r>
      <w:r w:rsidR="001D1C02" w:rsidRPr="008F6AA2">
        <w:rPr>
          <w:rFonts w:hint="cs"/>
          <w:rtl/>
          <w:lang w:bidi="ar-SY"/>
        </w:rPr>
        <w:t>الرقمية</w:t>
      </w:r>
      <w:r w:rsidR="008F6AA2">
        <w:rPr>
          <w:rFonts w:hint="cs"/>
          <w:rtl/>
          <w:lang w:bidi="ar-SY"/>
        </w:rPr>
        <w:t xml:space="preserve"> يسلّط الضوء على دور الاتصالات الساتلية في سد الفجوة الرقمية</w:t>
      </w:r>
      <w:r w:rsidR="009D47FC">
        <w:rPr>
          <w:rFonts w:hint="cs"/>
          <w:rtl/>
          <w:lang w:bidi="ar-SY"/>
        </w:rPr>
        <w:t>،</w:t>
      </w:r>
    </w:p>
    <w:p w:rsidR="001D1C02" w:rsidRPr="00FD4FC2" w:rsidRDefault="001D1C02" w:rsidP="00265803">
      <w:pPr>
        <w:pStyle w:val="Call"/>
        <w:rPr>
          <w:rtl/>
        </w:rPr>
      </w:pPr>
      <w:r w:rsidRPr="00D453A8">
        <w:rPr>
          <w:rFonts w:hint="cs"/>
          <w:rtl/>
        </w:rPr>
        <w:lastRenderedPageBreak/>
        <w:t xml:space="preserve">إذ </w:t>
      </w:r>
      <w:r w:rsidR="00265803">
        <w:rPr>
          <w:rFonts w:hint="cs"/>
          <w:rtl/>
        </w:rPr>
        <w:t>تضع</w:t>
      </w:r>
      <w:r w:rsidRPr="00D453A8">
        <w:rPr>
          <w:rFonts w:hint="cs"/>
          <w:rtl/>
        </w:rPr>
        <w:t xml:space="preserve"> في اعتباره</w:t>
      </w:r>
      <w:r w:rsidR="00265803">
        <w:rPr>
          <w:rFonts w:hint="cs"/>
          <w:rtl/>
        </w:rPr>
        <w:t>ا</w:t>
      </w:r>
      <w:r w:rsidRPr="00D453A8">
        <w:rPr>
          <w:rFonts w:hint="cs"/>
          <w:rtl/>
        </w:rPr>
        <w:t xml:space="preserve"> كذلك</w:t>
      </w:r>
    </w:p>
    <w:p w:rsidR="001D1C02" w:rsidRDefault="00D453A8" w:rsidP="000D1B09">
      <w:pPr>
        <w:rPr>
          <w:rtl/>
          <w:lang w:bidi="ar-SY"/>
        </w:rPr>
      </w:pPr>
      <w:r>
        <w:rPr>
          <w:rFonts w:hint="cs"/>
          <w:rtl/>
          <w:lang w:bidi="ar-SY"/>
        </w:rPr>
        <w:t>الحاجة إلى مساعدة البلدان النامية في نشر الاتصالات الساتلية واستخدامها لتمكين النفاذ المستدام وميسور التكلفة إلى خدمات الاتصالات العمومية</w:t>
      </w:r>
      <w:r w:rsidR="00D774D2">
        <w:rPr>
          <w:rFonts w:hint="eastAsia"/>
          <w:spacing w:val="-4"/>
          <w:rtl/>
          <w:lang w:bidi="ar-SY"/>
        </w:rPr>
        <w:t> </w:t>
      </w:r>
      <w:r>
        <w:rPr>
          <w:rFonts w:hint="cs"/>
          <w:rtl/>
          <w:lang w:bidi="ar-SY"/>
        </w:rPr>
        <w:t>الدولية،</w:t>
      </w:r>
    </w:p>
    <w:p w:rsidR="001D1C02" w:rsidRDefault="00714FD9" w:rsidP="00265803">
      <w:pPr>
        <w:pStyle w:val="Call"/>
        <w:rPr>
          <w:lang w:bidi="ar-EG"/>
        </w:rPr>
      </w:pPr>
      <w:r>
        <w:rPr>
          <w:rFonts w:hint="cs"/>
          <w:rtl/>
        </w:rPr>
        <w:t>وإذ</w:t>
      </w:r>
      <w:r w:rsidRPr="00505AE0">
        <w:rPr>
          <w:rtl/>
          <w:lang w:bidi="ar-EG"/>
        </w:rPr>
        <w:t xml:space="preserve"> </w:t>
      </w:r>
      <w:r w:rsidR="00265803">
        <w:rPr>
          <w:rFonts w:hint="cs"/>
          <w:rtl/>
          <w:lang w:bidi="ar-EG"/>
        </w:rPr>
        <w:t>تؤكد</w:t>
      </w:r>
      <w:r w:rsidR="00505AE0">
        <w:rPr>
          <w:rFonts w:hint="cs"/>
          <w:rtl/>
          <w:lang w:bidi="ar-EG"/>
        </w:rPr>
        <w:t xml:space="preserve"> من جديد</w:t>
      </w:r>
    </w:p>
    <w:p w:rsidR="001D1C02" w:rsidRPr="001D1C02" w:rsidRDefault="001D1C02" w:rsidP="00714FD9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 xml:space="preserve"> أ )</w:t>
      </w:r>
      <w:r>
        <w:rPr>
          <w:i/>
          <w:iCs/>
          <w:rtl/>
          <w:lang w:bidi="ar-EG"/>
        </w:rPr>
        <w:tab/>
      </w:r>
      <w:r w:rsidR="00714FD9">
        <w:rPr>
          <w:rFonts w:hint="cs"/>
          <w:rtl/>
          <w:lang w:bidi="ar-SY"/>
        </w:rPr>
        <w:t>دور الاتحاد الدولي للاتصالات في الإدارة الدولية لموارد طيف الترددات الراديوية والمدارات</w:t>
      </w:r>
      <w:r w:rsidR="00D774D2">
        <w:rPr>
          <w:rFonts w:hint="eastAsia"/>
          <w:spacing w:val="-4"/>
          <w:rtl/>
          <w:lang w:bidi="ar-SY"/>
        </w:rPr>
        <w:t> </w:t>
      </w:r>
      <w:r w:rsidR="00714FD9">
        <w:rPr>
          <w:rFonts w:hint="cs"/>
          <w:rtl/>
          <w:lang w:bidi="ar-SY"/>
        </w:rPr>
        <w:t>الساتلية؛</w:t>
      </w:r>
    </w:p>
    <w:p w:rsidR="001D1C02" w:rsidRPr="009D47FC" w:rsidRDefault="001D1C02" w:rsidP="001D1C02">
      <w:pPr>
        <w:rPr>
          <w:rtl/>
          <w:lang w:bidi="ar-EG"/>
        </w:rPr>
      </w:pPr>
      <w:r w:rsidRPr="009D47FC">
        <w:rPr>
          <w:rFonts w:hint="cs"/>
          <w:i/>
          <w:iCs/>
          <w:rtl/>
          <w:lang w:bidi="ar-EG"/>
        </w:rPr>
        <w:t>ب)</w:t>
      </w:r>
      <w:r w:rsidRPr="009D47FC">
        <w:rPr>
          <w:rFonts w:hint="cs"/>
          <w:i/>
          <w:iCs/>
          <w:rtl/>
          <w:lang w:bidi="ar-EG"/>
        </w:rPr>
        <w:tab/>
      </w:r>
      <w:r w:rsidR="00714FD9" w:rsidRPr="009D47FC">
        <w:rPr>
          <w:rtl/>
        </w:rPr>
        <w:t xml:space="preserve">الحقوق والالتزامات الدولية </w:t>
      </w:r>
      <w:r w:rsidR="00714FD9" w:rsidRPr="009D47FC">
        <w:rPr>
          <w:rFonts w:hint="cs"/>
          <w:rtl/>
        </w:rPr>
        <w:t>ل</w:t>
      </w:r>
      <w:r w:rsidR="00714FD9" w:rsidRPr="009D47FC">
        <w:rPr>
          <w:rtl/>
        </w:rPr>
        <w:t>جميع الإدارات بالنسبة لتخصيصاتها الترددية وتخصيصات</w:t>
      </w:r>
      <w:r w:rsidR="00714FD9" w:rsidRPr="009D47FC">
        <w:rPr>
          <w:rFonts w:hint="cs"/>
          <w:rtl/>
        </w:rPr>
        <w:t xml:space="preserve"> ا</w:t>
      </w:r>
      <w:r w:rsidR="00714FD9" w:rsidRPr="009D47FC">
        <w:rPr>
          <w:rtl/>
        </w:rPr>
        <w:t>لإدارات</w:t>
      </w:r>
      <w:r w:rsidR="00D774D2">
        <w:rPr>
          <w:rFonts w:hint="eastAsia"/>
          <w:spacing w:val="-4"/>
          <w:rtl/>
          <w:lang w:bidi="ar-SY"/>
        </w:rPr>
        <w:t> </w:t>
      </w:r>
      <w:r w:rsidR="00714FD9" w:rsidRPr="009D47FC">
        <w:rPr>
          <w:rtl/>
        </w:rPr>
        <w:t>الأخرى</w:t>
      </w:r>
      <w:r w:rsidR="00714FD9" w:rsidRPr="009D47FC">
        <w:rPr>
          <w:rFonts w:hint="cs"/>
          <w:rtl/>
        </w:rPr>
        <w:t>؛</w:t>
      </w:r>
    </w:p>
    <w:p w:rsidR="001D1C02" w:rsidRPr="001D1C02" w:rsidRDefault="001D1C02" w:rsidP="001D1C02">
      <w:pPr>
        <w:rPr>
          <w:rtl/>
          <w:lang w:bidi="ar-EG"/>
        </w:rPr>
      </w:pPr>
      <w:r w:rsidRPr="00953275">
        <w:rPr>
          <w:rFonts w:hint="cs"/>
          <w:i/>
          <w:iCs/>
          <w:rtl/>
          <w:lang w:bidi="ar-EG"/>
        </w:rPr>
        <w:t>ج)</w:t>
      </w:r>
      <w:r w:rsidRPr="00953275">
        <w:rPr>
          <w:rFonts w:hint="cs"/>
          <w:i/>
          <w:iCs/>
          <w:rtl/>
          <w:lang w:bidi="ar-EG"/>
        </w:rPr>
        <w:tab/>
      </w:r>
      <w:r w:rsidR="00714FD9" w:rsidRPr="00953275">
        <w:rPr>
          <w:rFonts w:hint="cs"/>
          <w:rtl/>
          <w:lang w:bidi="ar-SY"/>
        </w:rPr>
        <w:t>أن إجراءات الاتحاد في تنسيق السواتل والتبليغ عنها المحددة في لوائح الراديو تستعمل للحصول على الاعتراف والحماية الدوليين</w:t>
      </w:r>
      <w:r w:rsidR="00D04A99" w:rsidRPr="00953275">
        <w:rPr>
          <w:rFonts w:hint="cs"/>
          <w:rtl/>
          <w:lang w:bidi="ar-SY"/>
        </w:rPr>
        <w:t xml:space="preserve"> لعمليات تشغيل الشبكات</w:t>
      </w:r>
      <w:r w:rsidR="00D774D2">
        <w:rPr>
          <w:rFonts w:hint="eastAsia"/>
          <w:spacing w:val="-4"/>
          <w:rtl/>
          <w:lang w:bidi="ar-SY"/>
        </w:rPr>
        <w:t> </w:t>
      </w:r>
      <w:r w:rsidR="00D04A99" w:rsidRPr="00953275">
        <w:rPr>
          <w:rFonts w:hint="cs"/>
          <w:rtl/>
          <w:lang w:bidi="ar-SY"/>
        </w:rPr>
        <w:t>الساتلية</w:t>
      </w:r>
      <w:r w:rsidR="00D04A99">
        <w:rPr>
          <w:rFonts w:hint="cs"/>
          <w:rtl/>
          <w:lang w:bidi="ar-SY"/>
        </w:rPr>
        <w:t>؛</w:t>
      </w:r>
    </w:p>
    <w:p w:rsidR="001D1C02" w:rsidRDefault="007C2527" w:rsidP="005113C3">
      <w:pPr>
        <w:rPr>
          <w:rtl/>
          <w:lang w:bidi="ar-EG"/>
        </w:rPr>
      </w:pPr>
      <w:r w:rsidRPr="00EA009A">
        <w:rPr>
          <w:rFonts w:hint="cs"/>
          <w:i/>
          <w:iCs/>
          <w:rtl/>
          <w:lang w:bidi="ar-EG"/>
        </w:rPr>
        <w:t>د</w:t>
      </w:r>
      <w:r w:rsidR="00EA009A" w:rsidRPr="00EA009A">
        <w:rPr>
          <w:rFonts w:hint="cs"/>
          <w:i/>
          <w:iCs/>
          <w:rtl/>
          <w:lang w:bidi="ar-EG"/>
        </w:rPr>
        <w:t xml:space="preserve"> </w:t>
      </w:r>
      <w:r w:rsidRPr="00EA009A">
        <w:rPr>
          <w:rFonts w:hint="cs"/>
          <w:i/>
          <w:iCs/>
          <w:rtl/>
          <w:lang w:bidi="ar-EG"/>
        </w:rPr>
        <w:t>)</w:t>
      </w:r>
      <w:r>
        <w:rPr>
          <w:rFonts w:hint="cs"/>
          <w:rtl/>
          <w:lang w:bidi="ar-EG"/>
        </w:rPr>
        <w:tab/>
        <w:t>المبدأ الذي يفيد أن البلدان ينبغي أن تتمتع بنفاذ منصف إلى طيف التردد الراديوي والمدارات الساتلية وفقاً لأحكام لوائح الراديو، مع مراعاة الحاجات الخاصة للبلدان النامية والموقع الجغرافي لبعض</w:t>
      </w:r>
      <w:r w:rsidR="00D774D2">
        <w:rPr>
          <w:rFonts w:hint="eastAsia"/>
          <w:spacing w:val="-4"/>
          <w:rtl/>
          <w:lang w:bidi="ar-SY"/>
        </w:rPr>
        <w:t> </w:t>
      </w:r>
      <w:r>
        <w:rPr>
          <w:rFonts w:hint="cs"/>
          <w:rtl/>
          <w:lang w:bidi="ar-EG"/>
        </w:rPr>
        <w:t>البلدان،</w:t>
      </w:r>
    </w:p>
    <w:p w:rsidR="001D1C02" w:rsidRDefault="001D1C02" w:rsidP="00265803">
      <w:pPr>
        <w:pStyle w:val="Call"/>
        <w:rPr>
          <w:rtl/>
        </w:rPr>
      </w:pPr>
      <w:r w:rsidRPr="005113C3">
        <w:rPr>
          <w:rFonts w:hint="eastAsia"/>
          <w:rtl/>
        </w:rPr>
        <w:t>وإذ</w:t>
      </w:r>
      <w:r w:rsidRPr="005113C3">
        <w:rPr>
          <w:rtl/>
        </w:rPr>
        <w:t xml:space="preserve"> </w:t>
      </w:r>
      <w:r w:rsidR="00265803">
        <w:rPr>
          <w:rFonts w:hint="cs"/>
          <w:rtl/>
        </w:rPr>
        <w:t>تلاحظ</w:t>
      </w:r>
    </w:p>
    <w:p w:rsidR="001D1C02" w:rsidRPr="005113C3" w:rsidRDefault="001D1C02" w:rsidP="004D26DD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أ )</w:t>
      </w:r>
      <w:r>
        <w:rPr>
          <w:i/>
          <w:iCs/>
          <w:rtl/>
          <w:lang w:bidi="ar-EG"/>
        </w:rPr>
        <w:tab/>
      </w:r>
      <w:r w:rsidR="005113C3">
        <w:rPr>
          <w:rFonts w:hint="cs"/>
          <w:rtl/>
          <w:lang w:bidi="ar-EG"/>
        </w:rPr>
        <w:t xml:space="preserve">أن القرار </w:t>
      </w:r>
      <w:r w:rsidR="005113C3">
        <w:rPr>
          <w:lang w:bidi="ar-EG"/>
        </w:rPr>
        <w:t>191</w:t>
      </w:r>
      <w:r w:rsidR="005113C3">
        <w:rPr>
          <w:rFonts w:hint="cs"/>
          <w:rtl/>
          <w:lang w:bidi="ar-EG"/>
        </w:rPr>
        <w:t xml:space="preserve"> (بوسان، </w:t>
      </w:r>
      <w:r w:rsidR="005113C3">
        <w:rPr>
          <w:lang w:bidi="ar-EG"/>
        </w:rPr>
        <w:t>2014</w:t>
      </w:r>
      <w:r w:rsidR="005113C3">
        <w:rPr>
          <w:rFonts w:hint="cs"/>
          <w:rtl/>
          <w:lang w:bidi="ar-EG"/>
        </w:rPr>
        <w:t>)</w:t>
      </w:r>
      <w:r w:rsidR="00711B82">
        <w:rPr>
          <w:rFonts w:hint="cs"/>
          <w:rtl/>
          <w:lang w:bidi="ar-EG"/>
        </w:rPr>
        <w:t xml:space="preserve"> بشأن </w:t>
      </w:r>
      <w:r w:rsidR="00711B82">
        <w:rPr>
          <w:color w:val="000000"/>
          <w:rtl/>
        </w:rPr>
        <w:t>استراتيجية تنسيق الجهود بين قطاعات الات‍حاد الثلاثة</w:t>
      </w:r>
      <w:r w:rsidR="00711B82">
        <w:rPr>
          <w:rFonts w:hint="cs"/>
          <w:rtl/>
        </w:rPr>
        <w:t xml:space="preserve"> يكلف مديري القطاعات </w:t>
      </w:r>
      <w:r w:rsidR="00711B82">
        <w:rPr>
          <w:rFonts w:hint="cs"/>
          <w:rtl/>
          <w:lang w:bidi="ar-EG"/>
        </w:rPr>
        <w:t xml:space="preserve">بتعزيز الأنشطة ذات الاهتمام </w:t>
      </w:r>
      <w:r w:rsidR="004D26DD">
        <w:rPr>
          <w:rFonts w:hint="cs"/>
          <w:rtl/>
          <w:lang w:bidi="ar-EG"/>
        </w:rPr>
        <w:t>المشترك</w:t>
      </w:r>
      <w:r w:rsidR="00711B82">
        <w:rPr>
          <w:rFonts w:hint="cs"/>
          <w:rtl/>
          <w:lang w:bidi="ar-EG"/>
        </w:rPr>
        <w:t xml:space="preserve"> بما فيها </w:t>
      </w:r>
      <w:r w:rsidR="0098248B">
        <w:rPr>
          <w:rFonts w:hint="cs"/>
          <w:rtl/>
          <w:lang w:bidi="ar-EG"/>
        </w:rPr>
        <w:t>الأنشطة</w:t>
      </w:r>
      <w:r w:rsidR="00711B82">
        <w:rPr>
          <w:rFonts w:hint="cs"/>
          <w:rtl/>
          <w:lang w:bidi="ar-EG"/>
        </w:rPr>
        <w:t xml:space="preserve"> المتعلقة </w:t>
      </w:r>
      <w:r w:rsidR="0098248B">
        <w:rPr>
          <w:rFonts w:hint="cs"/>
          <w:rtl/>
          <w:lang w:bidi="ar-EG"/>
        </w:rPr>
        <w:t>ب</w:t>
      </w:r>
      <w:r w:rsidR="00711B82">
        <w:rPr>
          <w:rFonts w:hint="cs"/>
          <w:rtl/>
          <w:lang w:bidi="ar-EG"/>
        </w:rPr>
        <w:t>إدارة الطيف والفجوة</w:t>
      </w:r>
      <w:r w:rsidR="00D774D2">
        <w:rPr>
          <w:rFonts w:hint="eastAsia"/>
          <w:spacing w:val="-4"/>
          <w:rtl/>
          <w:lang w:bidi="ar-SY"/>
        </w:rPr>
        <w:t> </w:t>
      </w:r>
      <w:r w:rsidR="00711B82">
        <w:rPr>
          <w:rFonts w:hint="cs"/>
          <w:rtl/>
          <w:lang w:bidi="ar-EG"/>
        </w:rPr>
        <w:t>الرقمية؛</w:t>
      </w:r>
    </w:p>
    <w:p w:rsidR="001D1C02" w:rsidRPr="00D774D2" w:rsidRDefault="001D1C02" w:rsidP="00714FD9">
      <w:pPr>
        <w:rPr>
          <w:spacing w:val="-2"/>
          <w:rtl/>
          <w:lang w:bidi="ar-EG"/>
        </w:rPr>
      </w:pPr>
      <w:r w:rsidRPr="00D774D2">
        <w:rPr>
          <w:rFonts w:hint="cs"/>
          <w:i/>
          <w:iCs/>
          <w:spacing w:val="-2"/>
          <w:rtl/>
          <w:lang w:bidi="ar-EG"/>
        </w:rPr>
        <w:t>ب)</w:t>
      </w:r>
      <w:r w:rsidRPr="00D774D2">
        <w:rPr>
          <w:rFonts w:hint="cs"/>
          <w:i/>
          <w:iCs/>
          <w:spacing w:val="-2"/>
          <w:rtl/>
          <w:lang w:bidi="ar-EG"/>
        </w:rPr>
        <w:tab/>
      </w:r>
      <w:r w:rsidR="00714FD9" w:rsidRPr="00D774D2">
        <w:rPr>
          <w:rFonts w:hint="cs"/>
          <w:spacing w:val="-2"/>
          <w:rtl/>
          <w:lang w:bidi="ar-SY"/>
        </w:rPr>
        <w:t>أنشطة لجنتي دراسات قطاع تنمية الاتصالات في إعداد المواد اللازمة لمساعدة البلدان النامية في مجالات إدارة الطيف وتكنولوجيا</w:t>
      </w:r>
      <w:r w:rsidR="00041ABE" w:rsidRPr="00D774D2">
        <w:rPr>
          <w:rFonts w:hint="cs"/>
          <w:spacing w:val="-2"/>
          <w:rtl/>
          <w:lang w:bidi="ar-SY"/>
        </w:rPr>
        <w:t>ت</w:t>
      </w:r>
      <w:r w:rsidR="00714FD9" w:rsidRPr="00D774D2">
        <w:rPr>
          <w:rFonts w:hint="cs"/>
          <w:spacing w:val="-2"/>
          <w:rtl/>
          <w:lang w:bidi="ar-SY"/>
        </w:rPr>
        <w:t xml:space="preserve"> النفاذ عريض النطاق والاتصالات/تكنولوجيا المعلومات والاتصالات في المناطق الريفية والنائية وفي</w:t>
      </w:r>
      <w:r w:rsidR="00D774D2" w:rsidRPr="00D774D2">
        <w:rPr>
          <w:rFonts w:hint="eastAsia"/>
          <w:spacing w:val="-2"/>
          <w:rtl/>
          <w:lang w:bidi="ar-SY"/>
        </w:rPr>
        <w:t> </w:t>
      </w:r>
      <w:r w:rsidR="00714FD9" w:rsidRPr="00D774D2">
        <w:rPr>
          <w:rFonts w:hint="cs"/>
          <w:spacing w:val="-2"/>
          <w:rtl/>
          <w:lang w:bidi="ar-SY"/>
        </w:rPr>
        <w:t>إدارة</w:t>
      </w:r>
      <w:r w:rsidR="00714FD9" w:rsidRPr="00D774D2">
        <w:rPr>
          <w:rFonts w:hint="eastAsia"/>
          <w:spacing w:val="-2"/>
          <w:rtl/>
          <w:lang w:bidi="ar-SY"/>
        </w:rPr>
        <w:t> </w:t>
      </w:r>
      <w:r w:rsidR="00714FD9" w:rsidRPr="00D774D2">
        <w:rPr>
          <w:rFonts w:hint="cs"/>
          <w:spacing w:val="-2"/>
          <w:rtl/>
          <w:lang w:bidi="ar-SY"/>
        </w:rPr>
        <w:t>الكوارث</w:t>
      </w:r>
      <w:r w:rsidR="00D04A99" w:rsidRPr="00D774D2">
        <w:rPr>
          <w:rFonts w:hint="cs"/>
          <w:spacing w:val="-2"/>
          <w:rtl/>
          <w:lang w:bidi="ar-SY"/>
        </w:rPr>
        <w:t>،</w:t>
      </w:r>
    </w:p>
    <w:p w:rsidR="001D1C02" w:rsidRDefault="00265803" w:rsidP="001D1C02">
      <w:pPr>
        <w:pStyle w:val="Call"/>
      </w:pPr>
      <w:r>
        <w:rPr>
          <w:rFonts w:hint="cs"/>
          <w:rtl/>
        </w:rPr>
        <w:t>تقرر</w:t>
      </w:r>
    </w:p>
    <w:p w:rsidR="001D1C02" w:rsidRDefault="00AE1B24" w:rsidP="00D774D2">
      <w:pPr>
        <w:rPr>
          <w:spacing w:val="-2"/>
          <w:lang w:bidi="ar-SY"/>
        </w:rPr>
      </w:pPr>
      <w:r>
        <w:rPr>
          <w:lang w:bidi="ar-EG"/>
        </w:rPr>
        <w:t>1</w:t>
      </w:r>
      <w:r>
        <w:rPr>
          <w:rFonts w:hint="cs"/>
          <w:rtl/>
          <w:lang w:bidi="ar-EG"/>
        </w:rPr>
        <w:tab/>
      </w:r>
      <w:r w:rsidRPr="0098149C">
        <w:rPr>
          <w:rFonts w:hint="cs"/>
          <w:rtl/>
          <w:lang w:bidi="ar-SY"/>
        </w:rPr>
        <w:t>أن يواصل قطاع الاتصالات الراديوية</w:t>
      </w:r>
      <w:r>
        <w:rPr>
          <w:rFonts w:hint="cs"/>
          <w:rtl/>
          <w:lang w:bidi="ar-SY"/>
        </w:rPr>
        <w:t xml:space="preserve"> </w:t>
      </w:r>
      <w:r w:rsidRPr="0098149C">
        <w:rPr>
          <w:rFonts w:hint="cs"/>
          <w:rtl/>
          <w:lang w:bidi="ar-SY"/>
        </w:rPr>
        <w:t>التعاون مع قطاع تنمية الاتصالات</w:t>
      </w:r>
      <w:r>
        <w:rPr>
          <w:rFonts w:hint="cs"/>
          <w:rtl/>
          <w:lang w:bidi="ar-SY"/>
        </w:rPr>
        <w:t xml:space="preserve"> </w:t>
      </w:r>
      <w:r w:rsidR="00361010">
        <w:rPr>
          <w:rFonts w:hint="cs"/>
          <w:rtl/>
          <w:lang w:bidi="ar-SY"/>
        </w:rPr>
        <w:t>وتوفير</w:t>
      </w:r>
      <w:r w:rsidRPr="0098149C">
        <w:rPr>
          <w:rFonts w:hint="cs"/>
          <w:rtl/>
          <w:lang w:bidi="ar-SY"/>
        </w:rPr>
        <w:t xml:space="preserve"> المعلومات </w:t>
      </w:r>
      <w:r>
        <w:rPr>
          <w:rFonts w:hint="cs"/>
          <w:rtl/>
          <w:lang w:bidi="ar-SY"/>
        </w:rPr>
        <w:t>التي</w:t>
      </w:r>
      <w:r w:rsidRPr="0098149C">
        <w:rPr>
          <w:rFonts w:hint="cs"/>
          <w:rtl/>
          <w:lang w:bidi="ar-SY"/>
        </w:rPr>
        <w:t xml:space="preserve"> يطلبها بشأن التكنولوجيات والتطبيقات الساتلية المحددة</w:t>
      </w:r>
      <w:r>
        <w:rPr>
          <w:rFonts w:hint="cs"/>
          <w:rtl/>
          <w:lang w:bidi="ar-SY"/>
        </w:rPr>
        <w:t xml:space="preserve"> في </w:t>
      </w:r>
      <w:r w:rsidRPr="0098149C">
        <w:rPr>
          <w:rFonts w:hint="cs"/>
          <w:rtl/>
          <w:lang w:bidi="ar-SY"/>
        </w:rPr>
        <w:t xml:space="preserve">توصيات </w:t>
      </w:r>
      <w:r w:rsidR="00361010">
        <w:rPr>
          <w:rFonts w:hint="cs"/>
          <w:rtl/>
          <w:lang w:bidi="ar-SY"/>
        </w:rPr>
        <w:t>قطاع الاتصالات الراديوية</w:t>
      </w:r>
      <w:r w:rsidRPr="0098149C">
        <w:rPr>
          <w:rFonts w:hint="cs"/>
          <w:rtl/>
          <w:lang w:bidi="ar-SY"/>
        </w:rPr>
        <w:t xml:space="preserve"> وتقاريره </w:t>
      </w:r>
      <w:r>
        <w:rPr>
          <w:rFonts w:hint="cs"/>
          <w:rtl/>
          <w:lang w:bidi="ar-SY"/>
        </w:rPr>
        <w:t xml:space="preserve">وبشأن الإجراءات التنظيمية الساتلية الواردة في لوائح الراديو </w:t>
      </w:r>
      <w:r w:rsidRPr="0098149C">
        <w:rPr>
          <w:rFonts w:hint="cs"/>
          <w:rtl/>
          <w:lang w:bidi="ar-SY"/>
        </w:rPr>
        <w:t xml:space="preserve">التي </w:t>
      </w:r>
      <w:r w:rsidR="0079528C">
        <w:rPr>
          <w:rFonts w:hint="cs"/>
          <w:rtl/>
          <w:lang w:bidi="ar-SY"/>
        </w:rPr>
        <w:t>س</w:t>
      </w:r>
      <w:r w:rsidRPr="0098149C">
        <w:rPr>
          <w:rFonts w:hint="cs"/>
          <w:rtl/>
          <w:lang w:bidi="ar-SY"/>
        </w:rPr>
        <w:t>تساعد البلدان النامية</w:t>
      </w:r>
      <w:r>
        <w:rPr>
          <w:rFonts w:hint="cs"/>
          <w:rtl/>
          <w:lang w:bidi="ar-SY"/>
        </w:rPr>
        <w:t xml:space="preserve"> في إقامة وتنفيذ الشبكات والخدمات</w:t>
      </w:r>
      <w:r w:rsidR="00D774D2"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>الساتلية؛</w:t>
      </w:r>
    </w:p>
    <w:p w:rsidR="001D1C02" w:rsidRDefault="001D1C02" w:rsidP="001D1C02">
      <w:r w:rsidRPr="00387D73">
        <w:t>2</w:t>
      </w:r>
      <w:r w:rsidRPr="00387D73">
        <w:tab/>
      </w:r>
      <w:r w:rsidR="0079528C">
        <w:rPr>
          <w:rFonts w:hint="cs"/>
          <w:rtl/>
        </w:rPr>
        <w:t xml:space="preserve">أن يواصل قطاع الاتصالات الراديوية الاضطلاع بالأنشطة المترابطة مع </w:t>
      </w:r>
      <w:r w:rsidR="00FD6761">
        <w:rPr>
          <w:rFonts w:hint="cs"/>
          <w:rtl/>
        </w:rPr>
        <w:t>قطاع تنمية الاتصالات لدعم تطوير ونشر خدمات الاتصالات العمومية الدولية الساتلية في البلدان</w:t>
      </w:r>
      <w:r w:rsidR="00D774D2">
        <w:rPr>
          <w:rFonts w:hint="eastAsia"/>
          <w:rtl/>
          <w:lang w:bidi="ar-SY"/>
        </w:rPr>
        <w:t> </w:t>
      </w:r>
      <w:r w:rsidR="00FD6761">
        <w:rPr>
          <w:rFonts w:hint="cs"/>
          <w:rtl/>
        </w:rPr>
        <w:t>النامية؛</w:t>
      </w:r>
    </w:p>
    <w:p w:rsidR="001D1C02" w:rsidRPr="000F02EE" w:rsidRDefault="001D1C02" w:rsidP="001D1C02">
      <w:pPr>
        <w:rPr>
          <w:spacing w:val="-2"/>
        </w:rPr>
      </w:pPr>
      <w:r w:rsidRPr="000F02EE">
        <w:rPr>
          <w:spacing w:val="-2"/>
        </w:rPr>
        <w:t>3</w:t>
      </w:r>
      <w:r w:rsidRPr="000F02EE">
        <w:rPr>
          <w:spacing w:val="-2"/>
        </w:rPr>
        <w:tab/>
      </w:r>
      <w:r w:rsidR="00D4159C" w:rsidRPr="000F02EE">
        <w:rPr>
          <w:rFonts w:hint="cs"/>
          <w:spacing w:val="-2"/>
          <w:rtl/>
        </w:rPr>
        <w:t>أن يكفل مدير مكتب الاتصالات الراديوية تعاون قطاع الاتصالات الراديوية مع قطاع تنمية الاتصالات في</w:t>
      </w:r>
      <w:r w:rsidR="00D774D2" w:rsidRPr="000F02EE">
        <w:rPr>
          <w:rFonts w:hint="eastAsia"/>
          <w:spacing w:val="-2"/>
          <w:rtl/>
          <w:lang w:bidi="ar-SY"/>
        </w:rPr>
        <w:t> </w:t>
      </w:r>
      <w:r w:rsidR="00D4159C" w:rsidRPr="000F02EE">
        <w:rPr>
          <w:rFonts w:hint="cs"/>
          <w:spacing w:val="-2"/>
          <w:rtl/>
        </w:rPr>
        <w:t>تنفيذ هذا</w:t>
      </w:r>
      <w:r w:rsidR="00D774D2" w:rsidRPr="000F02EE">
        <w:rPr>
          <w:rFonts w:hint="eastAsia"/>
          <w:spacing w:val="-2"/>
          <w:rtl/>
          <w:lang w:bidi="ar-SY"/>
        </w:rPr>
        <w:t> </w:t>
      </w:r>
      <w:r w:rsidR="00D4159C" w:rsidRPr="000F02EE">
        <w:rPr>
          <w:rFonts w:hint="cs"/>
          <w:spacing w:val="-2"/>
          <w:rtl/>
        </w:rPr>
        <w:t>القرار،</w:t>
      </w:r>
    </w:p>
    <w:p w:rsidR="001D1C02" w:rsidRPr="00B16A55" w:rsidRDefault="00265803" w:rsidP="001D1C02">
      <w:pPr>
        <w:pStyle w:val="Call"/>
        <w:rPr>
          <w:rtl/>
        </w:rPr>
      </w:pPr>
      <w:r>
        <w:rPr>
          <w:rFonts w:hint="cs"/>
          <w:rtl/>
        </w:rPr>
        <w:t>تدعو</w:t>
      </w:r>
      <w:r w:rsidR="001D1C02" w:rsidRPr="000F0780">
        <w:rPr>
          <w:rtl/>
        </w:rPr>
        <w:t xml:space="preserve"> </w:t>
      </w:r>
      <w:r w:rsidR="001D1C02" w:rsidRPr="000F0780">
        <w:rPr>
          <w:rFonts w:hint="eastAsia"/>
          <w:rtl/>
        </w:rPr>
        <w:t>مدير</w:t>
      </w:r>
      <w:r w:rsidR="001D1C02" w:rsidRPr="000F0780">
        <w:rPr>
          <w:rtl/>
        </w:rPr>
        <w:t xml:space="preserve"> </w:t>
      </w:r>
      <w:r w:rsidR="001D1C02" w:rsidRPr="000F0780">
        <w:rPr>
          <w:rFonts w:hint="eastAsia"/>
          <w:rtl/>
        </w:rPr>
        <w:t>مكتب</w:t>
      </w:r>
      <w:r w:rsidR="001D1C02" w:rsidRPr="000F0780">
        <w:rPr>
          <w:rtl/>
        </w:rPr>
        <w:t xml:space="preserve"> </w:t>
      </w:r>
      <w:r w:rsidR="001D1C02" w:rsidRPr="000F0780">
        <w:rPr>
          <w:rFonts w:hint="eastAsia"/>
          <w:rtl/>
        </w:rPr>
        <w:t>تنمية</w:t>
      </w:r>
      <w:r w:rsidR="001D1C02" w:rsidRPr="000F0780">
        <w:rPr>
          <w:rtl/>
        </w:rPr>
        <w:t xml:space="preserve"> </w:t>
      </w:r>
      <w:r w:rsidR="001D1C02" w:rsidRPr="000F0780">
        <w:rPr>
          <w:rFonts w:hint="eastAsia"/>
          <w:rtl/>
        </w:rPr>
        <w:t>الاتص</w:t>
      </w:r>
      <w:bookmarkStart w:id="2" w:name="_GoBack"/>
      <w:bookmarkEnd w:id="2"/>
      <w:r w:rsidR="001D1C02" w:rsidRPr="000F0780">
        <w:rPr>
          <w:rFonts w:hint="eastAsia"/>
          <w:rtl/>
        </w:rPr>
        <w:t>الات</w:t>
      </w:r>
    </w:p>
    <w:p w:rsidR="008D7B65" w:rsidRDefault="008D7B65" w:rsidP="00D774D2">
      <w:pPr>
        <w:rPr>
          <w:rtl/>
          <w:lang w:bidi="ar"/>
        </w:rPr>
      </w:pPr>
      <w:r w:rsidRPr="00AF2F9D">
        <w:t>1</w:t>
      </w:r>
      <w:r w:rsidRPr="00AF2F9D">
        <w:tab/>
      </w:r>
      <w:r w:rsidRPr="00AF2F9D">
        <w:rPr>
          <w:rFonts w:hint="cs"/>
          <w:rtl/>
        </w:rPr>
        <w:t>إلى تنظيم</w:t>
      </w:r>
      <w:r w:rsidRPr="00AF2F9D">
        <w:rPr>
          <w:rtl/>
        </w:rPr>
        <w:t xml:space="preserve"> ورش عمل وحلقات دراسية ودورات تدريبية تتناول تحديداً النفاذ المستدام وبأسعار </w:t>
      </w:r>
      <w:r w:rsidRPr="00AF2F9D">
        <w:rPr>
          <w:rFonts w:hint="cs"/>
          <w:rtl/>
        </w:rPr>
        <w:t>ميسورة</w:t>
      </w:r>
      <w:r w:rsidRPr="00AF2F9D">
        <w:rPr>
          <w:rtl/>
        </w:rPr>
        <w:t xml:space="preserve"> إلى </w:t>
      </w:r>
      <w:r w:rsidRPr="00AF2F9D">
        <w:rPr>
          <w:rFonts w:hint="cs"/>
          <w:rtl/>
        </w:rPr>
        <w:t>الاتصالات الساتلية، بما فيها النطاق العريض،</w:t>
      </w:r>
      <w:r w:rsidRPr="00AF2F9D">
        <w:rPr>
          <w:rFonts w:hint="cs"/>
          <w:rtl/>
          <w:lang w:bidi="ar"/>
        </w:rPr>
        <w:t xml:space="preserve"> و</w:t>
      </w:r>
      <w:r w:rsidR="00035B5E">
        <w:rPr>
          <w:rFonts w:hint="cs"/>
          <w:rtl/>
          <w:lang w:bidi="ar"/>
        </w:rPr>
        <w:t>إلى مواصلة</w:t>
      </w:r>
      <w:r w:rsidRPr="00AF2F9D">
        <w:rPr>
          <w:rFonts w:hint="cs"/>
          <w:rtl/>
          <w:lang w:bidi="ar"/>
        </w:rPr>
        <w:t> </w:t>
      </w:r>
      <w:r w:rsidR="00035B5E">
        <w:rPr>
          <w:rFonts w:hint="cs"/>
          <w:rtl/>
          <w:lang w:bidi="ar"/>
        </w:rPr>
        <w:t>ال</w:t>
      </w:r>
      <w:r w:rsidRPr="00AF2F9D">
        <w:rPr>
          <w:rFonts w:hint="cs"/>
          <w:rtl/>
          <w:lang w:bidi="ar"/>
        </w:rPr>
        <w:t>أنشطة بين لجان الدراسات ذات الصلة في قطاع تنمية الاتصالات وقطاع الاتصالات الراديوية، التي من شأنها مساعدة البلدان النامية في بناء القدرات في مجال تطوير الاتصالات الساتلية</w:t>
      </w:r>
      <w:r w:rsidR="00D774D2">
        <w:rPr>
          <w:rFonts w:hint="eastAsia"/>
          <w:rtl/>
          <w:lang w:bidi="ar"/>
        </w:rPr>
        <w:t> </w:t>
      </w:r>
      <w:r w:rsidR="00035B5E">
        <w:rPr>
          <w:rFonts w:hint="cs"/>
          <w:rtl/>
          <w:lang w:bidi="ar"/>
        </w:rPr>
        <w:t>واستخدامها</w:t>
      </w:r>
      <w:r w:rsidRPr="00AF2F9D">
        <w:rPr>
          <w:rFonts w:hint="cs"/>
          <w:rtl/>
          <w:lang w:bidi="ar"/>
        </w:rPr>
        <w:t>؛</w:t>
      </w:r>
    </w:p>
    <w:p w:rsidR="00714FD9" w:rsidRDefault="008D7B65" w:rsidP="00714FD9">
      <w:r>
        <w:rPr>
          <w:lang w:bidi="ar"/>
        </w:rPr>
        <w:t>2</w:t>
      </w:r>
      <w:r>
        <w:rPr>
          <w:rFonts w:hint="cs"/>
          <w:rtl/>
        </w:rPr>
        <w:tab/>
        <w:t>بإحاطة المؤتمر العالمي لتنمية الاتصالات علماً بهذا القرار</w:t>
      </w:r>
      <w:r>
        <w:rPr>
          <w:rFonts w:hint="cs"/>
          <w:rtl/>
          <w:lang w:bidi="ar"/>
        </w:rPr>
        <w:t>،</w:t>
      </w:r>
    </w:p>
    <w:p w:rsidR="00714FD9" w:rsidRPr="00494BF9" w:rsidRDefault="00265803" w:rsidP="002269AE">
      <w:pPr>
        <w:pStyle w:val="Call"/>
        <w:rPr>
          <w:rtl/>
        </w:rPr>
      </w:pPr>
      <w:r>
        <w:rPr>
          <w:rFonts w:hint="cs"/>
          <w:rtl/>
        </w:rPr>
        <w:t>تدعو</w:t>
      </w:r>
      <w:r w:rsidR="00714FD9" w:rsidRPr="002269AE">
        <w:rPr>
          <w:rFonts w:hint="cs"/>
          <w:rtl/>
        </w:rPr>
        <w:t xml:space="preserve"> </w:t>
      </w:r>
      <w:r w:rsidR="002269AE">
        <w:rPr>
          <w:rFonts w:hint="cs"/>
          <w:rtl/>
        </w:rPr>
        <w:t>الإدارات</w:t>
      </w:r>
      <w:r w:rsidR="00714FD9" w:rsidRPr="002269AE">
        <w:rPr>
          <w:rFonts w:hint="cs"/>
          <w:rtl/>
        </w:rPr>
        <w:t xml:space="preserve"> وأعضاء </w:t>
      </w:r>
      <w:r w:rsidR="002269AE">
        <w:rPr>
          <w:rFonts w:hint="cs"/>
          <w:rtl/>
        </w:rPr>
        <w:t>قطاع الاتصالات الراديوية</w:t>
      </w:r>
    </w:p>
    <w:p w:rsidR="00DD1EA8" w:rsidRDefault="008D7B65" w:rsidP="00DD1EA8">
      <w:pPr>
        <w:rPr>
          <w:rtl/>
          <w:lang w:bidi="ar-EG"/>
        </w:rPr>
      </w:pPr>
      <w:r w:rsidRPr="0098149C">
        <w:rPr>
          <w:rFonts w:hint="cs"/>
          <w:rtl/>
        </w:rPr>
        <w:t>إ</w:t>
      </w:r>
      <w:r>
        <w:rPr>
          <w:rFonts w:hint="cs"/>
          <w:rtl/>
        </w:rPr>
        <w:t>لى المساهمة في تنفيذ هذا القرار</w:t>
      </w:r>
      <w:r w:rsidR="002269AE">
        <w:rPr>
          <w:rFonts w:hint="cs"/>
          <w:rtl/>
        </w:rPr>
        <w:t>.</w:t>
      </w:r>
    </w:p>
    <w:p w:rsidR="00C4629B" w:rsidRDefault="00C4629B" w:rsidP="00C4629B">
      <w:pPr>
        <w:pStyle w:val="Reasons"/>
        <w:rPr>
          <w:rtl/>
          <w:lang w:bidi="ar-EG"/>
        </w:rPr>
      </w:pPr>
    </w:p>
    <w:p w:rsidR="001D1C02" w:rsidRPr="001D1C02" w:rsidRDefault="008D7B65" w:rsidP="00DD1EA8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1D1C02" w:rsidRPr="001D1C02" w:rsidSect="006A644C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A4D" w:rsidRDefault="00663A4D" w:rsidP="00F9134D">
      <w:pPr>
        <w:spacing w:before="0" w:line="240" w:lineRule="auto"/>
      </w:pPr>
      <w:r>
        <w:separator/>
      </w:r>
    </w:p>
  </w:endnote>
  <w:endnote w:type="continuationSeparator" w:id="0">
    <w:p w:rsidR="00663A4D" w:rsidRDefault="00663A4D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A02928" w:rsidRDefault="006A644C" w:rsidP="00A02928">
    <w:pPr>
      <w:pStyle w:val="Footer"/>
      <w:tabs>
        <w:tab w:val="clear" w:pos="4153"/>
        <w:tab w:val="clear" w:pos="8306"/>
        <w:tab w:val="center" w:pos="6379"/>
        <w:tab w:val="right" w:pos="9639"/>
      </w:tabs>
      <w:rPr>
        <w:sz w:val="16"/>
        <w:szCs w:val="16"/>
        <w:lang w:val="es-ES"/>
      </w:rPr>
    </w:pPr>
    <w:r w:rsidRPr="00F9134D">
      <w:rPr>
        <w:sz w:val="16"/>
        <w:szCs w:val="16"/>
      </w:rPr>
      <w:fldChar w:fldCharType="begin"/>
    </w:r>
    <w:r w:rsidRPr="00A02928">
      <w:rPr>
        <w:sz w:val="16"/>
        <w:szCs w:val="16"/>
        <w:lang w:val="es-ES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290D9C">
      <w:rPr>
        <w:noProof/>
        <w:sz w:val="16"/>
        <w:szCs w:val="16"/>
        <w:lang w:val="es-ES"/>
      </w:rPr>
      <w:t>P:\TRAD\A\ITU-R\CONF-R\AR15\PLEN\000\024A.docx</w:t>
    </w:r>
    <w:r w:rsidRPr="00F9134D">
      <w:rPr>
        <w:sz w:val="16"/>
        <w:szCs w:val="16"/>
      </w:rPr>
      <w:fldChar w:fldCharType="end"/>
    </w:r>
    <w:r w:rsidRPr="00A02928">
      <w:rPr>
        <w:sz w:val="16"/>
        <w:szCs w:val="16"/>
        <w:lang w:val="es-ES"/>
      </w:rPr>
      <w:t xml:space="preserve">   (</w:t>
    </w:r>
    <w:r w:rsidR="00A02928" w:rsidRPr="00A02928">
      <w:rPr>
        <w:sz w:val="16"/>
        <w:szCs w:val="16"/>
        <w:lang w:val="es-ES"/>
      </w:rPr>
      <w:t>388042</w:t>
    </w:r>
    <w:r w:rsidRPr="00A02928">
      <w:rPr>
        <w:sz w:val="16"/>
        <w:szCs w:val="16"/>
        <w:lang w:val="es-ES"/>
      </w:rPr>
      <w:t>)</w:t>
    </w:r>
    <w:r w:rsidRPr="00A02928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5A5A94">
      <w:rPr>
        <w:noProof/>
        <w:sz w:val="16"/>
        <w:szCs w:val="16"/>
      </w:rPr>
      <w:t>22.10.15</w:t>
    </w:r>
    <w:r w:rsidRPr="00F9134D">
      <w:rPr>
        <w:sz w:val="16"/>
        <w:szCs w:val="16"/>
      </w:rPr>
      <w:fldChar w:fldCharType="end"/>
    </w:r>
    <w:r w:rsidRPr="00A02928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290D9C">
      <w:rPr>
        <w:noProof/>
        <w:sz w:val="16"/>
        <w:szCs w:val="16"/>
      </w:rPr>
      <w:t>22.10.15</w:t>
    </w:r>
    <w:r w:rsidRPr="00F9134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A02928" w:rsidRDefault="006A644C" w:rsidP="00A02928">
    <w:pPr>
      <w:pStyle w:val="Footer"/>
      <w:tabs>
        <w:tab w:val="clear" w:pos="4153"/>
        <w:tab w:val="clear" w:pos="8306"/>
        <w:tab w:val="center" w:pos="6379"/>
        <w:tab w:val="right" w:pos="9639"/>
      </w:tabs>
      <w:rPr>
        <w:sz w:val="16"/>
        <w:szCs w:val="16"/>
        <w:lang w:val="es-ES"/>
      </w:rPr>
    </w:pPr>
    <w:r w:rsidRPr="00F9134D">
      <w:rPr>
        <w:sz w:val="16"/>
        <w:szCs w:val="16"/>
      </w:rPr>
      <w:fldChar w:fldCharType="begin"/>
    </w:r>
    <w:r w:rsidRPr="00A02928">
      <w:rPr>
        <w:sz w:val="16"/>
        <w:szCs w:val="16"/>
        <w:lang w:val="es-ES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290D9C">
      <w:rPr>
        <w:noProof/>
        <w:sz w:val="16"/>
        <w:szCs w:val="16"/>
        <w:lang w:val="es-ES"/>
      </w:rPr>
      <w:t>P:\TRAD\A\ITU-R\CONF-R\AR15\PLEN\000\024A.docx</w:t>
    </w:r>
    <w:r w:rsidRPr="00F9134D">
      <w:rPr>
        <w:sz w:val="16"/>
        <w:szCs w:val="16"/>
      </w:rPr>
      <w:fldChar w:fldCharType="end"/>
    </w:r>
    <w:r w:rsidRPr="00A02928">
      <w:rPr>
        <w:sz w:val="16"/>
        <w:szCs w:val="16"/>
        <w:lang w:val="es-ES"/>
      </w:rPr>
      <w:t xml:space="preserve">   (</w:t>
    </w:r>
    <w:r w:rsidR="00A02928" w:rsidRPr="00A02928">
      <w:rPr>
        <w:sz w:val="16"/>
        <w:szCs w:val="16"/>
        <w:lang w:val="es-ES"/>
      </w:rPr>
      <w:t>388042</w:t>
    </w:r>
    <w:r w:rsidRPr="00A02928">
      <w:rPr>
        <w:sz w:val="16"/>
        <w:szCs w:val="16"/>
        <w:lang w:val="es-ES"/>
      </w:rPr>
      <w:t>)</w:t>
    </w:r>
    <w:r w:rsidRPr="00A02928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5A5A94">
      <w:rPr>
        <w:noProof/>
        <w:sz w:val="16"/>
        <w:szCs w:val="16"/>
      </w:rPr>
      <w:t>22.10.15</w:t>
    </w:r>
    <w:r w:rsidRPr="00F9134D">
      <w:rPr>
        <w:sz w:val="16"/>
        <w:szCs w:val="16"/>
      </w:rPr>
      <w:fldChar w:fldCharType="end"/>
    </w:r>
    <w:r w:rsidRPr="00A02928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290D9C">
      <w:rPr>
        <w:noProof/>
        <w:sz w:val="16"/>
        <w:szCs w:val="16"/>
      </w:rPr>
      <w:t>22.10.15</w:t>
    </w:r>
    <w:r w:rsidRPr="00F9134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A4D" w:rsidRDefault="00663A4D" w:rsidP="00F9134D">
      <w:pPr>
        <w:spacing w:before="0" w:line="240" w:lineRule="auto"/>
      </w:pPr>
      <w:r>
        <w:separator/>
      </w:r>
    </w:p>
  </w:footnote>
  <w:footnote w:type="continuationSeparator" w:id="0">
    <w:p w:rsidR="00663A4D" w:rsidRDefault="00663A4D" w:rsidP="00F9134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6A644C" w:rsidRDefault="006A644C" w:rsidP="005A5A94">
    <w:pPr>
      <w:pStyle w:val="Header"/>
      <w:bidi w:val="0"/>
      <w:spacing w:before="120" w:after="240"/>
      <w:jc w:val="center"/>
      <w:rPr>
        <w:rFonts w:cs="Times New Roman"/>
        <w:sz w:val="20"/>
        <w:szCs w:val="20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0F02EE">
      <w:rPr>
        <w:rFonts w:cs="Times New Roman"/>
        <w:noProof/>
        <w:sz w:val="20"/>
        <w:szCs w:val="20"/>
      </w:rPr>
      <w:t>4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 w:rsidR="007E24ED">
      <w:rPr>
        <w:rFonts w:cs="Times New Roman"/>
        <w:sz w:val="20"/>
        <w:szCs w:val="20"/>
      </w:rPr>
      <w:t>RA15/</w:t>
    </w:r>
    <w:r w:rsidR="00A02928">
      <w:rPr>
        <w:rFonts w:cs="Times New Roman"/>
        <w:sz w:val="20"/>
        <w:szCs w:val="20"/>
      </w:rPr>
      <w:t>PLEN</w:t>
    </w:r>
    <w:r w:rsidRPr="006A644C">
      <w:rPr>
        <w:rFonts w:cs="Times New Roman"/>
        <w:sz w:val="20"/>
        <w:szCs w:val="20"/>
      </w:rPr>
      <w:t>/</w:t>
    </w:r>
    <w:r w:rsidR="00A02928">
      <w:rPr>
        <w:rFonts w:cs="Times New Roman"/>
        <w:sz w:val="20"/>
        <w:szCs w:val="20"/>
      </w:rPr>
      <w:t>24</w:t>
    </w:r>
    <w:r w:rsidRPr="006A644C">
      <w:rPr>
        <w:rFonts w:cs="Times New Roman"/>
        <w:sz w:val="20"/>
        <w:szCs w:val="20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4D"/>
    <w:rsid w:val="00035B5E"/>
    <w:rsid w:val="00041ABE"/>
    <w:rsid w:val="0005436D"/>
    <w:rsid w:val="00090574"/>
    <w:rsid w:val="000A7B06"/>
    <w:rsid w:val="000D1B09"/>
    <w:rsid w:val="000F02EE"/>
    <w:rsid w:val="000F0780"/>
    <w:rsid w:val="001033E0"/>
    <w:rsid w:val="00160530"/>
    <w:rsid w:val="00173915"/>
    <w:rsid w:val="001952E0"/>
    <w:rsid w:val="001D17A2"/>
    <w:rsid w:val="001D1C02"/>
    <w:rsid w:val="001D469C"/>
    <w:rsid w:val="001F6DEF"/>
    <w:rsid w:val="0021533D"/>
    <w:rsid w:val="002269AE"/>
    <w:rsid w:val="0023283D"/>
    <w:rsid w:val="00265803"/>
    <w:rsid w:val="00290D9C"/>
    <w:rsid w:val="002978F4"/>
    <w:rsid w:val="00297C47"/>
    <w:rsid w:val="002B028D"/>
    <w:rsid w:val="002B5479"/>
    <w:rsid w:val="002C116F"/>
    <w:rsid w:val="002E625E"/>
    <w:rsid w:val="002E6541"/>
    <w:rsid w:val="002F7FC4"/>
    <w:rsid w:val="00306654"/>
    <w:rsid w:val="00357185"/>
    <w:rsid w:val="00361010"/>
    <w:rsid w:val="003760A3"/>
    <w:rsid w:val="00382CB3"/>
    <w:rsid w:val="003C1595"/>
    <w:rsid w:val="003F678F"/>
    <w:rsid w:val="00402CBA"/>
    <w:rsid w:val="0042686F"/>
    <w:rsid w:val="004338C7"/>
    <w:rsid w:val="00443869"/>
    <w:rsid w:val="0046279A"/>
    <w:rsid w:val="00497189"/>
    <w:rsid w:val="004D26DD"/>
    <w:rsid w:val="004E7162"/>
    <w:rsid w:val="00501E0E"/>
    <w:rsid w:val="00505AE0"/>
    <w:rsid w:val="005113C3"/>
    <w:rsid w:val="005117D3"/>
    <w:rsid w:val="00512404"/>
    <w:rsid w:val="00524194"/>
    <w:rsid w:val="00552894"/>
    <w:rsid w:val="0055516A"/>
    <w:rsid w:val="005817CD"/>
    <w:rsid w:val="005A5A94"/>
    <w:rsid w:val="005E1C47"/>
    <w:rsid w:val="0060468A"/>
    <w:rsid w:val="00663A4D"/>
    <w:rsid w:val="00671FAB"/>
    <w:rsid w:val="00672C9A"/>
    <w:rsid w:val="006A644C"/>
    <w:rsid w:val="006B7027"/>
    <w:rsid w:val="006C51D4"/>
    <w:rsid w:val="006F005F"/>
    <w:rsid w:val="006F63F7"/>
    <w:rsid w:val="00706D7A"/>
    <w:rsid w:val="00707F5B"/>
    <w:rsid w:val="00711B82"/>
    <w:rsid w:val="00714FD9"/>
    <w:rsid w:val="00721B86"/>
    <w:rsid w:val="0079528C"/>
    <w:rsid w:val="007C2527"/>
    <w:rsid w:val="007C51E9"/>
    <w:rsid w:val="007C7AD3"/>
    <w:rsid w:val="007D1E2E"/>
    <w:rsid w:val="007E24ED"/>
    <w:rsid w:val="007E453D"/>
    <w:rsid w:val="00803F08"/>
    <w:rsid w:val="0081342C"/>
    <w:rsid w:val="008235CD"/>
    <w:rsid w:val="008253AF"/>
    <w:rsid w:val="008456F7"/>
    <w:rsid w:val="00850B5D"/>
    <w:rsid w:val="008513CB"/>
    <w:rsid w:val="00863607"/>
    <w:rsid w:val="00896B1D"/>
    <w:rsid w:val="008D35A2"/>
    <w:rsid w:val="008D7B65"/>
    <w:rsid w:val="008E7AAF"/>
    <w:rsid w:val="008F6AA2"/>
    <w:rsid w:val="00925598"/>
    <w:rsid w:val="00935BA6"/>
    <w:rsid w:val="00951C29"/>
    <w:rsid w:val="00953275"/>
    <w:rsid w:val="0098248B"/>
    <w:rsid w:val="00982B28"/>
    <w:rsid w:val="009B581E"/>
    <w:rsid w:val="009D47FC"/>
    <w:rsid w:val="00A02928"/>
    <w:rsid w:val="00A10649"/>
    <w:rsid w:val="00A41B9B"/>
    <w:rsid w:val="00A8197E"/>
    <w:rsid w:val="00A97F94"/>
    <w:rsid w:val="00AB2E5D"/>
    <w:rsid w:val="00AE1B24"/>
    <w:rsid w:val="00AF2F9D"/>
    <w:rsid w:val="00B210D4"/>
    <w:rsid w:val="00B23259"/>
    <w:rsid w:val="00B507B5"/>
    <w:rsid w:val="00B60766"/>
    <w:rsid w:val="00B66B8B"/>
    <w:rsid w:val="00B70A05"/>
    <w:rsid w:val="00B752C5"/>
    <w:rsid w:val="00B90F61"/>
    <w:rsid w:val="00BF2C38"/>
    <w:rsid w:val="00BF5389"/>
    <w:rsid w:val="00C06B89"/>
    <w:rsid w:val="00C443A7"/>
    <w:rsid w:val="00C4629B"/>
    <w:rsid w:val="00C51DAD"/>
    <w:rsid w:val="00C536F4"/>
    <w:rsid w:val="00C674FE"/>
    <w:rsid w:val="00C75633"/>
    <w:rsid w:val="00C95607"/>
    <w:rsid w:val="00CA4EDE"/>
    <w:rsid w:val="00CE2EE1"/>
    <w:rsid w:val="00CF3FFD"/>
    <w:rsid w:val="00D01BDF"/>
    <w:rsid w:val="00D04A99"/>
    <w:rsid w:val="00D054EB"/>
    <w:rsid w:val="00D12047"/>
    <w:rsid w:val="00D136DD"/>
    <w:rsid w:val="00D26CBE"/>
    <w:rsid w:val="00D4159C"/>
    <w:rsid w:val="00D453A8"/>
    <w:rsid w:val="00D774D2"/>
    <w:rsid w:val="00D77D0F"/>
    <w:rsid w:val="00D80368"/>
    <w:rsid w:val="00D92616"/>
    <w:rsid w:val="00D9302C"/>
    <w:rsid w:val="00DA1CF0"/>
    <w:rsid w:val="00DC24B4"/>
    <w:rsid w:val="00DC4055"/>
    <w:rsid w:val="00DD1EA8"/>
    <w:rsid w:val="00DE7D8E"/>
    <w:rsid w:val="00DF16DC"/>
    <w:rsid w:val="00E17033"/>
    <w:rsid w:val="00E2004B"/>
    <w:rsid w:val="00E2786C"/>
    <w:rsid w:val="00E42909"/>
    <w:rsid w:val="00E45211"/>
    <w:rsid w:val="00EA009A"/>
    <w:rsid w:val="00EA1F48"/>
    <w:rsid w:val="00EB2127"/>
    <w:rsid w:val="00F223E9"/>
    <w:rsid w:val="00F31A3D"/>
    <w:rsid w:val="00F401D0"/>
    <w:rsid w:val="00F57BC3"/>
    <w:rsid w:val="00F84366"/>
    <w:rsid w:val="00F85089"/>
    <w:rsid w:val="00F9134D"/>
    <w:rsid w:val="00FD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chartTrackingRefBased/>
  <w15:docId w15:val="{DB584F61-EA79-4F68-B403-8ABFC241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027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76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530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530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0530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0530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0530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0530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0530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0530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B60766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0530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B60766"/>
    <w:pPr>
      <w:spacing w:before="360" w:after="36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E716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60766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51C29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160530"/>
    <w:pPr>
      <w:keepNext/>
      <w:spacing w:before="240"/>
      <w:ind w:left="794" w:hanging="794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2C116F"/>
    <w:pPr>
      <w:spacing w:before="80"/>
    </w:pPr>
    <w:rPr>
      <w:lang w:bidi="ar-SY"/>
    </w:rPr>
  </w:style>
  <w:style w:type="paragraph" w:customStyle="1" w:styleId="Firstpageheader">
    <w:name w:val="First page header"/>
    <w:basedOn w:val="Normal"/>
    <w:qFormat/>
    <w:rsid w:val="00C51DAD"/>
    <w:pPr>
      <w:framePr w:hSpace="181" w:wrap="around" w:vAnchor="page" w:hAnchor="text" w:xAlign="center" w:y="721"/>
      <w:spacing w:before="60" w:after="60" w:line="300" w:lineRule="exact"/>
      <w:jc w:val="left"/>
    </w:pPr>
    <w:rPr>
      <w:rFonts w:ascii="Verdana Bold" w:hAnsi="Verdana Bold"/>
      <w:b/>
      <w:bCs/>
      <w:sz w:val="19"/>
      <w:lang w:bidi="ar-EG"/>
    </w:rPr>
  </w:style>
  <w:style w:type="paragraph" w:customStyle="1" w:styleId="QuestionNo">
    <w:name w:val="Question_No"/>
    <w:basedOn w:val="Normal"/>
    <w:qFormat/>
    <w:rsid w:val="00C51DA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C51DAD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  <w:style w:type="character" w:customStyle="1" w:styleId="NormalaftertitleChar">
    <w:name w:val="Normal after title Char"/>
    <w:basedOn w:val="DefaultParagraphFont"/>
    <w:link w:val="Normalaftertitle"/>
    <w:rsid w:val="00A10649"/>
    <w:rPr>
      <w:rFonts w:ascii="Times New Roman" w:hAnsi="Times New Roman" w:cs="Traditional Arabic"/>
      <w:szCs w:val="30"/>
      <w:lang w:bidi="ar-SY"/>
    </w:rPr>
  </w:style>
  <w:style w:type="character" w:customStyle="1" w:styleId="CallChar">
    <w:name w:val="Call Char"/>
    <w:basedOn w:val="DefaultParagraphFont"/>
    <w:link w:val="Call"/>
    <w:locked/>
    <w:rsid w:val="00A10649"/>
    <w:rPr>
      <w:rFonts w:ascii="Times New Roman" w:hAnsi="Times New Roman" w:cs="Traditional Arabic"/>
      <w:i/>
      <w:iCs/>
      <w:szCs w:val="30"/>
    </w:rPr>
  </w:style>
  <w:style w:type="paragraph" w:customStyle="1" w:styleId="Restitle">
    <w:name w:val="Res_title"/>
    <w:basedOn w:val="Normal"/>
    <w:next w:val="Normal"/>
    <w:link w:val="RestitleChar"/>
    <w:rsid w:val="001D469C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bCs/>
      <w:sz w:val="28"/>
      <w:szCs w:val="40"/>
      <w:lang w:eastAsia="en-US"/>
    </w:rPr>
  </w:style>
  <w:style w:type="character" w:customStyle="1" w:styleId="RestitleChar">
    <w:name w:val="Res_title Char"/>
    <w:basedOn w:val="DefaultParagraphFont"/>
    <w:link w:val="Restitle"/>
    <w:rsid w:val="001D469C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ResNo">
    <w:name w:val="Res_No"/>
    <w:basedOn w:val="Normal"/>
    <w:next w:val="Normal"/>
    <w:link w:val="ResNoChar"/>
    <w:rsid w:val="001D469C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480"/>
      <w:jc w:val="center"/>
    </w:pPr>
    <w:rPr>
      <w:rFonts w:eastAsia="Times New Roman"/>
      <w:sz w:val="28"/>
      <w:szCs w:val="40"/>
      <w:lang w:eastAsia="en-US" w:bidi="ar-EG"/>
    </w:rPr>
  </w:style>
  <w:style w:type="character" w:customStyle="1" w:styleId="ResNoChar">
    <w:name w:val="Res_No Char"/>
    <w:basedOn w:val="DefaultParagraphFont"/>
    <w:link w:val="ResNo"/>
    <w:rsid w:val="001D469C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character" w:customStyle="1" w:styleId="href">
    <w:name w:val="href"/>
    <w:basedOn w:val="DefaultParagraphFont"/>
    <w:rsid w:val="001D4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5DDD9-86B7-4A4C-90ED-72DB313C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1135</Words>
  <Characters>6089</Characters>
  <Application>Microsoft Office Word</Application>
  <DocSecurity>0</DocSecurity>
  <Lines>132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Awad, Samy</cp:lastModifiedBy>
  <cp:revision>14</cp:revision>
  <cp:lastPrinted>2015-10-22T08:03:00Z</cp:lastPrinted>
  <dcterms:created xsi:type="dcterms:W3CDTF">2015-10-22T09:48:00Z</dcterms:created>
  <dcterms:modified xsi:type="dcterms:W3CDTF">2015-10-23T06:26:00Z</dcterms:modified>
</cp:coreProperties>
</file>