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3A7814" w:rsidRPr="0028127C">
        <w:trPr>
          <w:cantSplit/>
        </w:trPr>
        <w:tc>
          <w:tcPr>
            <w:tcW w:w="6345" w:type="dxa"/>
          </w:tcPr>
          <w:p w:rsidR="003A7814" w:rsidRPr="0028127C" w:rsidRDefault="003A7814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28127C">
              <w:rPr>
                <w:rFonts w:ascii="Verdana" w:hAnsi="Verdana"/>
                <w:b/>
                <w:sz w:val="26"/>
                <w:szCs w:val="26"/>
              </w:rPr>
              <w:t>Radiocommunication Assembly (RA-15)</w:t>
            </w:r>
            <w:r w:rsidRPr="0028127C">
              <w:rPr>
                <w:rFonts w:ascii="Verdana" w:hAnsi="Verdana"/>
                <w:b/>
                <w:sz w:val="22"/>
                <w:szCs w:val="22"/>
              </w:rPr>
              <w:br/>
            </w:r>
            <w:r w:rsidRPr="0028127C">
              <w:rPr>
                <w:rFonts w:ascii="Verdana" w:hAnsi="Verdana"/>
                <w:b/>
                <w:bCs/>
                <w:sz w:val="20"/>
              </w:rPr>
              <w:t>Geneva, 26-30 October 2015</w:t>
            </w:r>
          </w:p>
        </w:tc>
        <w:tc>
          <w:tcPr>
            <w:tcW w:w="3686" w:type="dxa"/>
          </w:tcPr>
          <w:p w:rsidR="003A7814" w:rsidRPr="0028127C" w:rsidRDefault="003A7814" w:rsidP="00D262CE">
            <w:pPr>
              <w:spacing w:line="240" w:lineRule="atLeast"/>
              <w:jc w:val="right"/>
            </w:pPr>
            <w:r w:rsidRPr="0028127C">
              <w:rPr>
                <w:noProof/>
                <w:lang w:eastAsia="zh-CN"/>
              </w:rPr>
              <w:drawing>
                <wp:inline distT="0" distB="0" distL="0" distR="0" wp14:anchorId="5A0C5E7F" wp14:editId="2792078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814" w:rsidRPr="0028127C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3A7814" w:rsidRPr="0028127C" w:rsidRDefault="003A7814" w:rsidP="003A7814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  <w:r w:rsidRPr="0028127C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A7814" w:rsidRPr="0028127C" w:rsidRDefault="003A7814" w:rsidP="003A7814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3A7814" w:rsidRPr="0028127C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3A7814" w:rsidRPr="0028127C" w:rsidRDefault="003A7814" w:rsidP="003A7814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3A7814" w:rsidRPr="0028127C" w:rsidRDefault="003A7814" w:rsidP="003A7814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3A7814" w:rsidRPr="0028127C">
        <w:trPr>
          <w:cantSplit/>
          <w:trHeight w:val="23"/>
        </w:trPr>
        <w:tc>
          <w:tcPr>
            <w:tcW w:w="6345" w:type="dxa"/>
            <w:vMerge w:val="restart"/>
          </w:tcPr>
          <w:p w:rsidR="003A7814" w:rsidRPr="0028127C" w:rsidRDefault="003A7814" w:rsidP="003A781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28127C"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686" w:type="dxa"/>
          </w:tcPr>
          <w:p w:rsidR="003A7814" w:rsidRPr="0028127C" w:rsidRDefault="003A7814" w:rsidP="003A781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28127C">
              <w:rPr>
                <w:rFonts w:ascii="Verdana" w:hAnsi="Verdana"/>
                <w:b/>
                <w:sz w:val="20"/>
              </w:rPr>
              <w:t>Document RA15/PLEN/3-E</w:t>
            </w:r>
          </w:p>
        </w:tc>
      </w:tr>
      <w:tr w:rsidR="003A7814" w:rsidRPr="0028127C">
        <w:trPr>
          <w:cantSplit/>
          <w:trHeight w:val="23"/>
        </w:trPr>
        <w:tc>
          <w:tcPr>
            <w:tcW w:w="6345" w:type="dxa"/>
            <w:vMerge/>
          </w:tcPr>
          <w:p w:rsidR="003A7814" w:rsidRPr="0028127C" w:rsidRDefault="003A781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:rsidR="003A7814" w:rsidRPr="0028127C" w:rsidRDefault="003A7814" w:rsidP="003A7814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28127C">
              <w:rPr>
                <w:rFonts w:ascii="Verdana" w:hAnsi="Verdana"/>
                <w:b/>
                <w:sz w:val="20"/>
              </w:rPr>
              <w:t>21 September 2015</w:t>
            </w:r>
          </w:p>
        </w:tc>
      </w:tr>
      <w:tr w:rsidR="003A7814" w:rsidRPr="0028127C">
        <w:trPr>
          <w:cantSplit/>
          <w:trHeight w:val="23"/>
        </w:trPr>
        <w:tc>
          <w:tcPr>
            <w:tcW w:w="6345" w:type="dxa"/>
            <w:vMerge/>
          </w:tcPr>
          <w:p w:rsidR="003A7814" w:rsidRPr="0028127C" w:rsidRDefault="003A781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3A7814" w:rsidRPr="0028127C" w:rsidRDefault="003A7814" w:rsidP="003A7814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28127C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3A7814" w:rsidRPr="0028127C">
        <w:trPr>
          <w:cantSplit/>
        </w:trPr>
        <w:tc>
          <w:tcPr>
            <w:tcW w:w="10031" w:type="dxa"/>
            <w:gridSpan w:val="2"/>
          </w:tcPr>
          <w:p w:rsidR="003A7814" w:rsidRPr="0028127C" w:rsidRDefault="002C13BF">
            <w:pPr>
              <w:pStyle w:val="Source"/>
            </w:pPr>
            <w:bookmarkStart w:id="5" w:name="dsource" w:colFirst="0" w:colLast="0"/>
            <w:bookmarkEnd w:id="4"/>
            <w:r w:rsidRPr="0028127C">
              <w:t>Chairman, Conference Preparatory Meeting for WRC</w:t>
            </w:r>
            <w:r w:rsidRPr="0028127C">
              <w:noBreakHyphen/>
              <w:t>15</w:t>
            </w:r>
          </w:p>
        </w:tc>
      </w:tr>
      <w:tr w:rsidR="003A7814" w:rsidRPr="0028127C">
        <w:trPr>
          <w:cantSplit/>
        </w:trPr>
        <w:tc>
          <w:tcPr>
            <w:tcW w:w="10031" w:type="dxa"/>
            <w:gridSpan w:val="2"/>
          </w:tcPr>
          <w:p w:rsidR="003A7814" w:rsidRPr="0028127C" w:rsidRDefault="002C13BF">
            <w:pPr>
              <w:pStyle w:val="Title1"/>
            </w:pPr>
            <w:bookmarkStart w:id="6" w:name="dtitle1" w:colFirst="0" w:colLast="0"/>
            <w:bookmarkEnd w:id="5"/>
            <w:r w:rsidRPr="0028127C">
              <w:t>Report of the Chairman of the CPM for WRC</w:t>
            </w:r>
            <w:r w:rsidRPr="0028127C">
              <w:noBreakHyphen/>
              <w:t>15</w:t>
            </w:r>
          </w:p>
        </w:tc>
      </w:tr>
      <w:tr w:rsidR="003A7814" w:rsidRPr="0028127C">
        <w:trPr>
          <w:cantSplit/>
        </w:trPr>
        <w:tc>
          <w:tcPr>
            <w:tcW w:w="10031" w:type="dxa"/>
            <w:gridSpan w:val="2"/>
          </w:tcPr>
          <w:p w:rsidR="003A7814" w:rsidRPr="0028127C" w:rsidRDefault="003A781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3A7814" w:rsidRPr="0028127C">
        <w:trPr>
          <w:cantSplit/>
        </w:trPr>
        <w:tc>
          <w:tcPr>
            <w:tcW w:w="10031" w:type="dxa"/>
            <w:gridSpan w:val="2"/>
          </w:tcPr>
          <w:p w:rsidR="003A7814" w:rsidRPr="0028127C" w:rsidRDefault="003A7814">
            <w:pPr>
              <w:pStyle w:val="Title3"/>
            </w:pPr>
            <w:bookmarkStart w:id="8" w:name="dtitle3" w:colFirst="0" w:colLast="0"/>
            <w:bookmarkEnd w:id="7"/>
          </w:p>
        </w:tc>
      </w:tr>
    </w:tbl>
    <w:p w:rsidR="003A7814" w:rsidRPr="0028127C" w:rsidRDefault="003A7814" w:rsidP="00BC1B6B">
      <w:pPr>
        <w:pStyle w:val="Heading1"/>
      </w:pPr>
      <w:bookmarkStart w:id="9" w:name="dbreak"/>
      <w:bookmarkEnd w:id="8"/>
      <w:bookmarkEnd w:id="9"/>
      <w:r w:rsidRPr="0028127C">
        <w:t>1</w:t>
      </w:r>
      <w:r w:rsidRPr="0028127C">
        <w:tab/>
        <w:t>Introduction</w:t>
      </w:r>
    </w:p>
    <w:p w:rsidR="003A7814" w:rsidRPr="0028127C" w:rsidRDefault="003A7814" w:rsidP="00BD24A4">
      <w:r w:rsidRPr="0028127C">
        <w:t>The World Radiocommunication Conference 2015 (WRC</w:t>
      </w:r>
      <w:r w:rsidRPr="0028127C">
        <w:noBreakHyphen/>
        <w:t>15) will be held from 2 to 27 November 2015, immediately following the Radiocommunication Assembly 2015 (RA</w:t>
      </w:r>
      <w:r w:rsidRPr="0028127C">
        <w:noBreakHyphen/>
        <w:t xml:space="preserve">15) which will take place from 26 to 30 October 2015 (see ITU Council Resolution 1343 (C-12)). </w:t>
      </w:r>
    </w:p>
    <w:p w:rsidR="003A7814" w:rsidRPr="0028127C" w:rsidRDefault="003A7814" w:rsidP="009B53F1">
      <w:r w:rsidRPr="0028127C">
        <w:t xml:space="preserve">The </w:t>
      </w:r>
      <w:r w:rsidRPr="0028127C">
        <w:rPr>
          <w:bCs/>
        </w:rPr>
        <w:t xml:space="preserve">agenda for </w:t>
      </w:r>
      <w:r w:rsidRPr="0028127C">
        <w:t>WRC</w:t>
      </w:r>
      <w:r w:rsidRPr="0028127C">
        <w:noBreakHyphen/>
        <w:t>15 is contained in that Council Resolution and was established on the basis of Resolution 807 (WRC</w:t>
      </w:r>
      <w:r w:rsidRPr="0028127C">
        <w:noBreakHyphen/>
        <w:t>12). In addition, the ITU Plenipotentiary Conference 2014 (PP-14) approved Resolution 185 (Busan, 2014), resolving to instruct WRC-15, pursuant to No. 119 of the ITU Convention, to include in its agenda, as a matter of urgency, the consideration of global flight tracking, including, if appropriate, and consistent with ITU practices, various aspects of the matter, taking into account ITU-R studies.</w:t>
      </w:r>
    </w:p>
    <w:p w:rsidR="003A7814" w:rsidRPr="0028127C" w:rsidRDefault="003A7814" w:rsidP="002C13BF">
      <w:r w:rsidRPr="0028127C">
        <w:t>The Radiocommunication Assembly 2012 (RA-12), by its Resolution ITU</w:t>
      </w:r>
      <w:r w:rsidRPr="0028127C">
        <w:noBreakHyphen/>
        <w:t>R 2-6, reconfirmed that preparatory studies for WRC</w:t>
      </w:r>
      <w:r w:rsidRPr="0028127C">
        <w:noBreakHyphen/>
        <w:t xml:space="preserve">15 are to be carried out by a Conference Preparatory Meeting (CPM) and appointed </w:t>
      </w:r>
      <w:r w:rsidR="002C13BF" w:rsidRPr="0028127C">
        <w:t>Mr </w:t>
      </w:r>
      <w:r w:rsidRPr="0028127C">
        <w:rPr>
          <w:rFonts w:ascii="TimesNewRoman" w:hAnsi="TimesNewRoman" w:cs="TimesNewRoman"/>
          <w:szCs w:val="24"/>
          <w:lang w:eastAsia="zh-CN"/>
        </w:rPr>
        <w:t xml:space="preserve">Aboubakar Zourmba (Cameroon (Republic of)) </w:t>
      </w:r>
      <w:r w:rsidRPr="0028127C">
        <w:t>as the Chairman of CPM</w:t>
      </w:r>
      <w:r w:rsidRPr="0028127C">
        <w:noBreakHyphen/>
        <w:t xml:space="preserve">15 and </w:t>
      </w:r>
      <w:r w:rsidR="002C13BF" w:rsidRPr="0028127C">
        <w:t>Mr </w:t>
      </w:r>
      <w:r w:rsidRPr="0028127C">
        <w:t xml:space="preserve">M. Al-Muathen (United Arab Emirates), </w:t>
      </w:r>
      <w:r w:rsidR="002C13BF" w:rsidRPr="0028127C">
        <w:t>Mr </w:t>
      </w:r>
      <w:r w:rsidRPr="0028127C">
        <w:t xml:space="preserve">Glenn Feldhake (United States of America), Dr Shesh Mani Sharma (India (Republic of)), </w:t>
      </w:r>
      <w:r w:rsidR="002C13BF" w:rsidRPr="0028127C">
        <w:t>Mr </w:t>
      </w:r>
      <w:r w:rsidRPr="0028127C">
        <w:t xml:space="preserve">Nikolay Varlamov (Russian Federation) and </w:t>
      </w:r>
      <w:r w:rsidR="002C13BF" w:rsidRPr="0028127C">
        <w:t>Mr </w:t>
      </w:r>
      <w:r w:rsidRPr="0028127C">
        <w:t>Kyu-Jin Wee (Korea (Republic of)) as the Vice-Chairmen.</w:t>
      </w:r>
    </w:p>
    <w:p w:rsidR="003A7814" w:rsidRPr="0028127C" w:rsidRDefault="003A7814">
      <w:r w:rsidRPr="0028127C">
        <w:t>All administrations of the ITU Member States and the Radiocommunication Sector Members were invited to participate in the preparation of the CPM Report to WRC</w:t>
      </w:r>
      <w:r w:rsidRPr="0028127C">
        <w:noBreakHyphen/>
        <w:t>15.</w:t>
      </w:r>
    </w:p>
    <w:p w:rsidR="003A7814" w:rsidRPr="0028127C" w:rsidRDefault="003A7814">
      <w:r w:rsidRPr="0028127C">
        <w:t>On the basis of contributions from the membership of the ITU, the Radiocommunication Study Groups and the Special Committee</w:t>
      </w:r>
      <w:r w:rsidRPr="0028127C">
        <w:rPr>
          <w:rStyle w:val="FootnoteReference"/>
        </w:rPr>
        <w:footnoteReference w:customMarkFollows="1" w:id="1"/>
        <w:t>*</w:t>
      </w:r>
      <w:r w:rsidRPr="0028127C">
        <w:t>, concerning the technical, operational and regulatory and procedural matters to be considered by WRC</w:t>
      </w:r>
      <w:r w:rsidRPr="0028127C">
        <w:noBreakHyphen/>
        <w:t>15, the CPM prepared the Report for WRC</w:t>
      </w:r>
      <w:r w:rsidRPr="0028127C">
        <w:noBreakHyphen/>
        <w:t>15 in accordance with Resolution ITU</w:t>
      </w:r>
      <w:r w:rsidRPr="0028127C">
        <w:noBreakHyphen/>
        <w:t>R 2-6.</w:t>
      </w:r>
    </w:p>
    <w:p w:rsidR="003A7814" w:rsidRPr="0028127C" w:rsidRDefault="003A7814" w:rsidP="002C13BF">
      <w:pPr>
        <w:pStyle w:val="Heading1"/>
      </w:pPr>
      <w:r w:rsidRPr="0028127C">
        <w:lastRenderedPageBreak/>
        <w:t>2</w:t>
      </w:r>
      <w:r w:rsidRPr="0028127C">
        <w:tab/>
        <w:t>First session of the 2015 Conference Preparatory Meeting</w:t>
      </w:r>
    </w:p>
    <w:p w:rsidR="003A7814" w:rsidRPr="0028127C" w:rsidRDefault="003A7814" w:rsidP="002C13BF">
      <w:r w:rsidRPr="0028127C">
        <w:t>The first session of the 2015 Conference Preparatory Meeting (CPM15-1) was held in Geneva on 20-21 February 2012 and organized the preparatory studies for WRC</w:t>
      </w:r>
      <w:r w:rsidRPr="0028127C">
        <w:noBreakHyphen/>
        <w:t xml:space="preserve">15. </w:t>
      </w:r>
    </w:p>
    <w:p w:rsidR="003A7814" w:rsidRPr="0028127C" w:rsidRDefault="003A7814" w:rsidP="002C13BF">
      <w:r w:rsidRPr="0028127C">
        <w:t>A structure for the draft Report of the CPM to WRC</w:t>
      </w:r>
      <w:r w:rsidRPr="0028127C">
        <w:noBreakHyphen/>
        <w:t>15 was agreed together with a preparatory process, working procedures and a chapter structure. The meeting appointed a Rapporteur or Co</w:t>
      </w:r>
      <w:r w:rsidRPr="0028127C">
        <w:noBreakHyphen/>
        <w:t xml:space="preserve">Rapporteurs for each chapter to assist the Chairman in managing the development and flow of draft CPM Report contributions. The results of CPM15-1 were published in Administrative Circular </w:t>
      </w:r>
      <w:hyperlink r:id="rId8" w:history="1">
        <w:r w:rsidRPr="0028127C">
          <w:rPr>
            <w:rStyle w:val="Hyperlink"/>
          </w:rPr>
          <w:t>CA/201</w:t>
        </w:r>
      </w:hyperlink>
      <w:r w:rsidRPr="0028127C">
        <w:t xml:space="preserve"> of the Radiocommunication Bureau dated </w:t>
      </w:r>
      <w:r w:rsidRPr="0028127C">
        <w:rPr>
          <w:rFonts w:ascii="TimesNewRoman" w:hAnsi="TimesNewRoman" w:cs="TimesNewRoman"/>
          <w:szCs w:val="24"/>
          <w:lang w:eastAsia="zh-CN"/>
        </w:rPr>
        <w:t>19 March 2012</w:t>
      </w:r>
      <w:r w:rsidRPr="0028127C">
        <w:t>.</w:t>
      </w:r>
    </w:p>
    <w:p w:rsidR="003A7814" w:rsidRPr="0028127C" w:rsidRDefault="003A7814" w:rsidP="002C13BF">
      <w:pPr>
        <w:rPr>
          <w:bCs/>
        </w:rPr>
      </w:pPr>
      <w:r w:rsidRPr="0028127C">
        <w:t>The ITU</w:t>
      </w:r>
      <w:r w:rsidRPr="0028127C">
        <w:noBreakHyphen/>
        <w:t>R preparatory studies on WRC</w:t>
      </w:r>
      <w:r w:rsidRPr="0028127C">
        <w:noBreakHyphen/>
        <w:t>15 agenda items were assigned to the following nine Responsible Groups: Working Party 1B (Study Group 1); Working Parties 4A and 4C (Study Group 4); Working Parties 5A and 5B (</w:t>
      </w:r>
      <w:r w:rsidRPr="0028127C">
        <w:rPr>
          <w:bCs/>
        </w:rPr>
        <w:t>Study Group 5</w:t>
      </w:r>
      <w:r w:rsidRPr="0028127C">
        <w:t xml:space="preserve">); Working Parties 7A, 7B and 7C (Study Group 7); and a </w:t>
      </w:r>
      <w:r w:rsidRPr="0028127C">
        <w:rPr>
          <w:bCs/>
        </w:rPr>
        <w:t>Joint Task Group 4-5-6-7</w:t>
      </w:r>
      <w:r w:rsidRPr="0028127C">
        <w:t xml:space="preserve"> (Study Groups 4, 5, 6 and 7) was established (see Annex 10 to </w:t>
      </w:r>
      <w:hyperlink r:id="rId9" w:history="1">
        <w:r w:rsidRPr="0028127C">
          <w:rPr>
            <w:rStyle w:val="Hyperlink"/>
          </w:rPr>
          <w:t>CA/201</w:t>
        </w:r>
      </w:hyperlink>
      <w:r w:rsidRPr="0028127C">
        <w:t xml:space="preserve">). </w:t>
      </w:r>
      <w:r w:rsidRPr="0028127C">
        <w:rPr>
          <w:bCs/>
        </w:rPr>
        <w:t>Study Group 3 was also involved in the preparatory studies.</w:t>
      </w:r>
    </w:p>
    <w:p w:rsidR="003A7814" w:rsidRPr="0028127C" w:rsidRDefault="003A7814" w:rsidP="002C13BF">
      <w:r w:rsidRPr="0028127C">
        <w:t xml:space="preserve">In accordance with </w:t>
      </w:r>
      <w:r w:rsidRPr="0028127C">
        <w:rPr>
          <w:i/>
          <w:iCs/>
          <w:szCs w:val="24"/>
          <w:lang w:eastAsia="zh-CN"/>
        </w:rPr>
        <w:t xml:space="preserve">resolves </w:t>
      </w:r>
      <w:r w:rsidRPr="0028127C">
        <w:rPr>
          <w:szCs w:val="24"/>
          <w:lang w:eastAsia="zh-CN"/>
        </w:rPr>
        <w:t>2</w:t>
      </w:r>
      <w:r w:rsidRPr="0028127C">
        <w:rPr>
          <w:i/>
          <w:iCs/>
          <w:szCs w:val="24"/>
          <w:lang w:eastAsia="zh-CN"/>
        </w:rPr>
        <w:t xml:space="preserve"> </w:t>
      </w:r>
      <w:r w:rsidRPr="0028127C">
        <w:rPr>
          <w:rFonts w:ascii="TimesNewRoman" w:hAnsi="TimesNewRoman" w:cs="TimesNewRoman"/>
          <w:szCs w:val="24"/>
          <w:lang w:eastAsia="zh-CN"/>
        </w:rPr>
        <w:t xml:space="preserve">of </w:t>
      </w:r>
      <w:r w:rsidRPr="0028127C">
        <w:t xml:space="preserve">Resolution ITU-R 38-4, the Special Committee was activated and its organization was noted (see Annex 12 to </w:t>
      </w:r>
      <w:hyperlink r:id="rId10" w:history="1">
        <w:r w:rsidRPr="0028127C">
          <w:rPr>
            <w:rStyle w:val="Hyperlink"/>
          </w:rPr>
          <w:t>CA/201</w:t>
        </w:r>
      </w:hyperlink>
      <w:r w:rsidRPr="0028127C">
        <w:t>). CPM15-1 also noted the SC activit</w:t>
      </w:r>
      <w:r w:rsidR="0028127C">
        <w:t>i</w:t>
      </w:r>
      <w:r w:rsidRPr="0028127C">
        <w:t>es described in that Resolution and that the results of the studies shall be submitted as contributions to the work of the CPM in preparing its report to the relevant WRC.</w:t>
      </w:r>
    </w:p>
    <w:p w:rsidR="003A7814" w:rsidRPr="0028127C" w:rsidRDefault="003A7814">
      <w:pPr>
        <w:pStyle w:val="Heading1"/>
      </w:pPr>
      <w:r w:rsidRPr="0028127C">
        <w:t>3</w:t>
      </w:r>
      <w:r w:rsidRPr="0028127C">
        <w:tab/>
        <w:t>Inter-sessional CPM</w:t>
      </w:r>
      <w:r w:rsidRPr="0028127C">
        <w:noBreakHyphen/>
        <w:t>15 preparatory process</w:t>
      </w:r>
    </w:p>
    <w:p w:rsidR="003A7814" w:rsidRPr="0028127C" w:rsidRDefault="003A7814">
      <w:r w:rsidRPr="0028127C">
        <w:t>Resolution ITU</w:t>
      </w:r>
      <w:r w:rsidRPr="0028127C">
        <w:noBreakHyphen/>
        <w:t xml:space="preserve">R 2-6 has been followed for the preparatory process, including in particular: </w:t>
      </w:r>
    </w:p>
    <w:p w:rsidR="003A7814" w:rsidRPr="0028127C" w:rsidRDefault="003A7814">
      <w:pPr>
        <w:pStyle w:val="enumlev1"/>
      </w:pPr>
      <w:r w:rsidRPr="0028127C">
        <w:t>–</w:t>
      </w:r>
      <w:r w:rsidRPr="0028127C">
        <w:tab/>
        <w:t xml:space="preserve">Regular CPM Steering Committee meetings. </w:t>
      </w:r>
    </w:p>
    <w:p w:rsidR="003A7814" w:rsidRPr="0028127C" w:rsidRDefault="003A7814">
      <w:pPr>
        <w:pStyle w:val="enumlev1"/>
      </w:pPr>
      <w:r w:rsidRPr="0028127C">
        <w:t>–</w:t>
      </w:r>
      <w:r w:rsidRPr="0028127C">
        <w:tab/>
        <w:t>Work plans for the WRC</w:t>
      </w:r>
      <w:r w:rsidRPr="0028127C">
        <w:noBreakHyphen/>
        <w:t>15 agenda items.</w:t>
      </w:r>
    </w:p>
    <w:p w:rsidR="003A7814" w:rsidRPr="0028127C" w:rsidRDefault="003A7814">
      <w:pPr>
        <w:pStyle w:val="enumlev1"/>
      </w:pPr>
      <w:r w:rsidRPr="0028127C">
        <w:t>–</w:t>
      </w:r>
      <w:r w:rsidRPr="0028127C">
        <w:tab/>
      </w:r>
      <w:r w:rsidR="0028127C" w:rsidRPr="0028127C">
        <w:t>Exchange</w:t>
      </w:r>
      <w:r w:rsidRPr="0028127C">
        <w:t xml:space="preserve"> of information at the ITU Inte</w:t>
      </w:r>
      <w:r w:rsidR="00C72694">
        <w:t>r-Regional Workshops on WRC</w:t>
      </w:r>
      <w:r w:rsidR="00C72694">
        <w:noBreakHyphen/>
        <w:t>15 p</w:t>
      </w:r>
      <w:r w:rsidRPr="0028127C">
        <w:t>reparation.</w:t>
      </w:r>
    </w:p>
    <w:p w:rsidR="003A7814" w:rsidRPr="0028127C" w:rsidRDefault="003A7814">
      <w:pPr>
        <w:pStyle w:val="Heading2"/>
      </w:pPr>
      <w:r w:rsidRPr="0028127C">
        <w:t>3.1</w:t>
      </w:r>
      <w:r w:rsidRPr="0028127C">
        <w:tab/>
        <w:t>Regular CPM Steering Committee meetings</w:t>
      </w:r>
    </w:p>
    <w:p w:rsidR="003A7814" w:rsidRPr="0028127C" w:rsidRDefault="003A7814">
      <w:r w:rsidRPr="0028127C">
        <w:t>During the 2012-2015 preparatory period, regular CPM Steering Committee meetings have been organized. At these meetings, the following important issues for the WRC</w:t>
      </w:r>
      <w:r w:rsidRPr="0028127C">
        <w:noBreakHyphen/>
        <w:t xml:space="preserve">15 preparation have been considered: </w:t>
      </w:r>
    </w:p>
    <w:p w:rsidR="003A7814" w:rsidRPr="0028127C" w:rsidRDefault="003A7814">
      <w:pPr>
        <w:pStyle w:val="enumlev1"/>
      </w:pPr>
      <w:r w:rsidRPr="0028127C">
        <w:t>–</w:t>
      </w:r>
      <w:r w:rsidRPr="0028127C">
        <w:tab/>
        <w:t>Work plan for the WRC</w:t>
      </w:r>
      <w:r w:rsidRPr="0028127C">
        <w:noBreakHyphen/>
        <w:t>15 agenda items</w:t>
      </w:r>
    </w:p>
    <w:p w:rsidR="003A7814" w:rsidRPr="0028127C" w:rsidRDefault="003A7814" w:rsidP="00BC1B6B">
      <w:pPr>
        <w:pStyle w:val="enumlev1"/>
      </w:pPr>
      <w:r w:rsidRPr="0028127C">
        <w:t>–</w:t>
      </w:r>
      <w:r w:rsidRPr="0028127C">
        <w:tab/>
        <w:t>Coordination between responsible and concerned groups</w:t>
      </w:r>
    </w:p>
    <w:p w:rsidR="003A7814" w:rsidRPr="0028127C" w:rsidRDefault="003A7814" w:rsidP="005406E5">
      <w:pPr>
        <w:pStyle w:val="enumlev1"/>
      </w:pPr>
      <w:r w:rsidRPr="0028127C">
        <w:t>–</w:t>
      </w:r>
      <w:r w:rsidRPr="0028127C">
        <w:tab/>
        <w:t xml:space="preserve">Establishment of additional guidelines for the </w:t>
      </w:r>
      <w:r w:rsidRPr="0028127C">
        <w:rPr>
          <w:szCs w:val="24"/>
        </w:rPr>
        <w:t xml:space="preserve">preparation </w:t>
      </w:r>
      <w:r w:rsidRPr="0028127C">
        <w:t>the draft CPM texts to those in Annex 2 to Resolution ITU-R 2-6:</w:t>
      </w:r>
    </w:p>
    <w:p w:rsidR="003A7814" w:rsidRPr="0028127C" w:rsidRDefault="003A7814" w:rsidP="009B53F1">
      <w:pPr>
        <w:pStyle w:val="enumlev2"/>
        <w:rPr>
          <w:rFonts w:eastAsia="SimSun"/>
        </w:rPr>
      </w:pPr>
      <w:r w:rsidRPr="0028127C">
        <w:t>•</w:t>
      </w:r>
      <w:r w:rsidRPr="0028127C">
        <w:tab/>
      </w:r>
      <w:r w:rsidRPr="0028127C">
        <w:rPr>
          <w:rFonts w:eastAsia="SimSun"/>
        </w:rPr>
        <w:t>methods to satisfy the WRC</w:t>
      </w:r>
      <w:r w:rsidRPr="0028127C">
        <w:rPr>
          <w:rFonts w:eastAsia="SimSun"/>
        </w:rPr>
        <w:noBreakHyphen/>
        <w:t>15 agenda items</w:t>
      </w:r>
    </w:p>
    <w:p w:rsidR="003A7814" w:rsidRPr="0028127C" w:rsidRDefault="003A7814">
      <w:pPr>
        <w:pStyle w:val="enumlev2"/>
      </w:pPr>
      <w:r w:rsidRPr="0028127C">
        <w:t>•</w:t>
      </w:r>
      <w:r w:rsidRPr="0028127C">
        <w:tab/>
        <w:t>mandatory usage of the 2012 Edition of the Radio Regulations</w:t>
      </w:r>
    </w:p>
    <w:p w:rsidR="003A7814" w:rsidRPr="0028127C" w:rsidRDefault="003A7814" w:rsidP="00BC1B6B">
      <w:pPr>
        <w:pStyle w:val="enumlev2"/>
        <w:rPr>
          <w:rFonts w:eastAsia="SimSun"/>
        </w:rPr>
      </w:pPr>
      <w:r w:rsidRPr="0028127C">
        <w:t>•</w:t>
      </w:r>
      <w:r w:rsidRPr="0028127C">
        <w:tab/>
      </w:r>
      <w:r w:rsidRPr="0028127C">
        <w:rPr>
          <w:rFonts w:eastAsia="SimSun"/>
        </w:rPr>
        <w:t>references to ITU</w:t>
      </w:r>
      <w:r w:rsidRPr="0028127C">
        <w:rPr>
          <w:rFonts w:eastAsia="SimSun"/>
        </w:rPr>
        <w:noBreakHyphen/>
        <w:t>R Recommendations, Reports, etc.</w:t>
      </w:r>
    </w:p>
    <w:p w:rsidR="003A7814" w:rsidRPr="0028127C" w:rsidRDefault="003A7814" w:rsidP="00BC1B6B">
      <w:pPr>
        <w:pStyle w:val="enumlev2"/>
        <w:rPr>
          <w:rFonts w:eastAsia="SimSun"/>
        </w:rPr>
      </w:pPr>
      <w:r w:rsidRPr="0028127C">
        <w:t>•</w:t>
      </w:r>
      <w:r w:rsidRPr="0028127C">
        <w:tab/>
      </w:r>
      <w:r w:rsidRPr="0028127C">
        <w:rPr>
          <w:rFonts w:eastAsia="SimSun"/>
        </w:rPr>
        <w:t>references to RR Provisions, W(A)RC Resolutions or Recommendations</w:t>
      </w:r>
    </w:p>
    <w:p w:rsidR="003A7814" w:rsidRPr="0028127C" w:rsidRDefault="003A7814" w:rsidP="00BC1B6B">
      <w:pPr>
        <w:pStyle w:val="enumlev1"/>
      </w:pPr>
      <w:r w:rsidRPr="0028127C">
        <w:t>–</w:t>
      </w:r>
      <w:r w:rsidRPr="0028127C">
        <w:tab/>
        <w:t>Deadlines for the submission of the draft CPM texts</w:t>
      </w:r>
    </w:p>
    <w:p w:rsidR="003A7814" w:rsidRPr="0028127C" w:rsidRDefault="003A7814" w:rsidP="002C13BF">
      <w:pPr>
        <w:pStyle w:val="enumlev1"/>
      </w:pPr>
      <w:r w:rsidRPr="0028127C">
        <w:t>–</w:t>
      </w:r>
      <w:r w:rsidRPr="0028127C">
        <w:tab/>
      </w:r>
      <w:r w:rsidRPr="0028127C">
        <w:rPr>
          <w:szCs w:val="24"/>
        </w:rPr>
        <w:t xml:space="preserve">Preparation of </w:t>
      </w:r>
      <w:r w:rsidRPr="0028127C">
        <w:t>the draft CPM Report</w:t>
      </w:r>
    </w:p>
    <w:p w:rsidR="003A7814" w:rsidRPr="0028127C" w:rsidRDefault="003A7814">
      <w:pPr>
        <w:pStyle w:val="enumlev1"/>
      </w:pPr>
      <w:r w:rsidRPr="0028127C">
        <w:t>–</w:t>
      </w:r>
      <w:r w:rsidRPr="0028127C">
        <w:tab/>
        <w:t>Organization of the CPM</w:t>
      </w:r>
      <w:r w:rsidRPr="0028127C">
        <w:noBreakHyphen/>
        <w:t>15 Management Team meeting and of the Second Session of CPM-15</w:t>
      </w:r>
    </w:p>
    <w:p w:rsidR="003A7814" w:rsidRPr="0028127C" w:rsidRDefault="003A7814">
      <w:pPr>
        <w:pStyle w:val="enumlev1"/>
      </w:pPr>
      <w:r w:rsidRPr="0028127C">
        <w:t>–</w:t>
      </w:r>
      <w:r w:rsidRPr="0028127C">
        <w:tab/>
        <w:t xml:space="preserve">On-line information on </w:t>
      </w:r>
      <w:r w:rsidRPr="0028127C">
        <w:rPr>
          <w:rFonts w:eastAsia="SimSun"/>
        </w:rPr>
        <w:t>ITU</w:t>
      </w:r>
      <w:r w:rsidRPr="0028127C">
        <w:rPr>
          <w:rFonts w:eastAsia="SimSun"/>
        </w:rPr>
        <w:noBreakHyphen/>
        <w:t>R preparatory studies for WRC</w:t>
      </w:r>
      <w:r w:rsidRPr="0028127C">
        <w:rPr>
          <w:rFonts w:eastAsia="SimSun"/>
        </w:rPr>
        <w:noBreakHyphen/>
        <w:t>15.</w:t>
      </w:r>
    </w:p>
    <w:p w:rsidR="003A7814" w:rsidRPr="0028127C" w:rsidRDefault="003A7814" w:rsidP="00C72694">
      <w:pPr>
        <w:rPr>
          <w:rFonts w:eastAsia="SimSun"/>
        </w:rPr>
      </w:pPr>
      <w:r w:rsidRPr="0028127C">
        <w:rPr>
          <w:rFonts w:eastAsia="SimSun"/>
        </w:rPr>
        <w:t xml:space="preserve">The </w:t>
      </w:r>
      <w:r w:rsidRPr="0028127C">
        <w:t xml:space="preserve">CPM Steering </w:t>
      </w:r>
      <w:r w:rsidRPr="0028127C">
        <w:rPr>
          <w:rFonts w:eastAsia="SimSun"/>
        </w:rPr>
        <w:t xml:space="preserve">Committee conclusions were published in Addendum 1 to CA/201 and provided to all Responsible Groups in a </w:t>
      </w:r>
      <w:r w:rsidRPr="0028127C">
        <w:rPr>
          <w:szCs w:val="24"/>
        </w:rPr>
        <w:t>document titled “</w:t>
      </w:r>
      <w:r w:rsidRPr="0028127C">
        <w:rPr>
          <w:lang w:eastAsia="zh-CN"/>
        </w:rPr>
        <w:t>Information on the preparation of texts for the draft CPM Report to WRC-15</w:t>
      </w:r>
      <w:r w:rsidRPr="0028127C">
        <w:rPr>
          <w:szCs w:val="24"/>
        </w:rPr>
        <w:t>”</w:t>
      </w:r>
      <w:r w:rsidRPr="0028127C">
        <w:t xml:space="preserve"> (see Doc. 1B/94–4A/261–4C/192–5A/330–5B/325–7A/39–7B/224–7C/186–4-5-6-7/244–SC-WP/5 of </w:t>
      </w:r>
      <w:r w:rsidRPr="0028127C">
        <w:rPr>
          <w:bCs/>
        </w:rPr>
        <w:t>10 September 2013</w:t>
      </w:r>
      <w:r w:rsidRPr="0028127C">
        <w:t>)</w:t>
      </w:r>
      <w:r w:rsidRPr="0028127C">
        <w:rPr>
          <w:szCs w:val="24"/>
        </w:rPr>
        <w:t>.</w:t>
      </w:r>
    </w:p>
    <w:p w:rsidR="003A7814" w:rsidRPr="0028127C" w:rsidRDefault="003A7814">
      <w:r w:rsidRPr="0028127C">
        <w:t>Texts for the draft CPM Report have been prepared by the Responsible Groups and submitted before the deadline by the Chairmen of these groups to the CPM</w:t>
      </w:r>
      <w:r w:rsidRPr="0028127C">
        <w:noBreakHyphen/>
        <w:t>15 Chapter Rapporteurs, who submitted the Chapters to the CPM</w:t>
      </w:r>
      <w:r w:rsidRPr="0028127C">
        <w:noBreakHyphen/>
        <w:t xml:space="preserve">15 Management Team meeting. </w:t>
      </w:r>
    </w:p>
    <w:p w:rsidR="003A7814" w:rsidRPr="0028127C" w:rsidRDefault="003A7814" w:rsidP="00BD24A4">
      <w:pPr>
        <w:pStyle w:val="Heading2"/>
      </w:pPr>
      <w:r w:rsidRPr="0028127C">
        <w:t>3.2</w:t>
      </w:r>
      <w:r w:rsidRPr="0028127C">
        <w:tab/>
        <w:t>Work plan for each WRC</w:t>
      </w:r>
      <w:r w:rsidRPr="0028127C">
        <w:noBreakHyphen/>
        <w:t>15 agenda item</w:t>
      </w:r>
    </w:p>
    <w:p w:rsidR="003A7814" w:rsidRPr="0028127C" w:rsidRDefault="003A7814">
      <w:pPr>
        <w:rPr>
          <w:rFonts w:ascii="Times New Roman CYR" w:hAnsi="Times New Roman CYR" w:cs="Times New Roman CYR"/>
        </w:rPr>
      </w:pPr>
      <w:r w:rsidRPr="0028127C">
        <w:t>At the beginning of the preparatory process, it was recommended to determine for each WRC</w:t>
      </w:r>
      <w:r w:rsidRPr="0028127C">
        <w:noBreakHyphen/>
        <w:t>15 agenda item the topics of study, in particular for those agenda items which are formulated in a general way leading to possible different understanding of the topics to be studied.</w:t>
      </w:r>
    </w:p>
    <w:p w:rsidR="003A7814" w:rsidRPr="0028127C" w:rsidRDefault="003A7814" w:rsidP="00BC1B6B">
      <w:r w:rsidRPr="0028127C">
        <w:t xml:space="preserve">This information was annexed to the relevant Chairman’s Reports of the Responsible Groups and facilitated administrations’ preparation of each agenda item, as well as regional preparatory studies and interregional coordination. </w:t>
      </w:r>
    </w:p>
    <w:p w:rsidR="003A7814" w:rsidRPr="0028127C" w:rsidRDefault="003A7814" w:rsidP="00BC1B6B">
      <w:r w:rsidRPr="0028127C">
        <w:t>This approach may be considered for the future WRC cycles.</w:t>
      </w:r>
    </w:p>
    <w:p w:rsidR="003A7814" w:rsidRPr="0028127C" w:rsidRDefault="003A7814">
      <w:pPr>
        <w:pStyle w:val="Heading2"/>
      </w:pPr>
      <w:r w:rsidRPr="0028127C">
        <w:t>3.3</w:t>
      </w:r>
      <w:r w:rsidRPr="0028127C">
        <w:tab/>
        <w:t>ITU Inter-regional Workshops on WRC</w:t>
      </w:r>
      <w:r w:rsidRPr="0028127C">
        <w:noBreakHyphen/>
        <w:t>15 Preparation</w:t>
      </w:r>
    </w:p>
    <w:p w:rsidR="003A7814" w:rsidRPr="0028127C" w:rsidRDefault="003A7814">
      <w:pPr>
        <w:spacing w:after="120"/>
        <w:rPr>
          <w:szCs w:val="24"/>
        </w:rPr>
      </w:pPr>
      <w:r w:rsidRPr="0028127C">
        <w:rPr>
          <w:szCs w:val="24"/>
        </w:rPr>
        <w:t>In response to expectation from the ITU</w:t>
      </w:r>
      <w:r w:rsidRPr="0028127C">
        <w:rPr>
          <w:szCs w:val="24"/>
        </w:rPr>
        <w:noBreakHyphen/>
        <w:t>R membership to receive regular information on progress in preparation for WRC</w:t>
      </w:r>
      <w:r w:rsidRPr="0028127C">
        <w:rPr>
          <w:szCs w:val="24"/>
        </w:rPr>
        <w:noBreakHyphen/>
        <w:t>15 (see ITU PP Resolution 80 (Rev. Marrakesh, 2002), WRC Resolution 72 (Rev.WRC</w:t>
      </w:r>
      <w:r w:rsidRPr="0028127C">
        <w:rPr>
          <w:szCs w:val="24"/>
        </w:rPr>
        <w:noBreakHyphen/>
        <w:t>07) and Resolution ITU</w:t>
      </w:r>
      <w:r w:rsidRPr="0028127C">
        <w:rPr>
          <w:szCs w:val="24"/>
        </w:rPr>
        <w:noBreakHyphen/>
        <w:t>R 2-6), the BR has organized three ITU Inter-regional Workshops on WRC</w:t>
      </w:r>
      <w:r w:rsidRPr="0028127C">
        <w:rPr>
          <w:szCs w:val="24"/>
        </w:rPr>
        <w:noBreakHyphen/>
        <w:t>15 Preparation (2013, 2014 and 2015), where the ITU</w:t>
      </w:r>
      <w:r w:rsidRPr="0028127C">
        <w:rPr>
          <w:szCs w:val="24"/>
        </w:rPr>
        <w:noBreakHyphen/>
        <w:t xml:space="preserve">R membership and the regional organizations were well represented. </w:t>
      </w:r>
    </w:p>
    <w:p w:rsidR="003A7814" w:rsidRPr="0028127C" w:rsidRDefault="003A7814">
      <w:r w:rsidRPr="0028127C">
        <w:t>Participants of these three workshops were not only informed on the progress made on the ITU</w:t>
      </w:r>
      <w:r w:rsidRPr="0028127C">
        <w:noBreakHyphen/>
        <w:t>R preparatory studies according to the decisions taken at the first session of CPM</w:t>
      </w:r>
      <w:r w:rsidRPr="0028127C">
        <w:noBreakHyphen/>
        <w:t>15, but also have exchanged views on:</w:t>
      </w:r>
    </w:p>
    <w:p w:rsidR="003A7814" w:rsidRPr="0028127C" w:rsidRDefault="003A7814" w:rsidP="00BC1B6B">
      <w:pPr>
        <w:pStyle w:val="enumlev1"/>
      </w:pPr>
      <w:r w:rsidRPr="0028127C">
        <w:t>–</w:t>
      </w:r>
      <w:r w:rsidRPr="0028127C">
        <w:tab/>
        <w:t>possible methods to satisfy agenda items on the basis of results of the ITU</w:t>
      </w:r>
      <w:r w:rsidRPr="0028127C">
        <w:noBreakHyphen/>
        <w:t xml:space="preserve">R studies carried out by the Responsible Groups; </w:t>
      </w:r>
    </w:p>
    <w:p w:rsidR="003A7814" w:rsidRPr="0028127C" w:rsidRDefault="003A7814">
      <w:pPr>
        <w:pStyle w:val="enumlev1"/>
      </w:pPr>
      <w:r w:rsidRPr="0028127C">
        <w:t>–</w:t>
      </w:r>
      <w:r w:rsidRPr="0028127C">
        <w:tab/>
        <w:t>preliminary positions and views on WRC</w:t>
      </w:r>
      <w:r w:rsidRPr="0028127C">
        <w:noBreakHyphen/>
        <w:t>15 agenda items of the main six regional groups preparing for WRC</w:t>
      </w:r>
      <w:r w:rsidRPr="0028127C">
        <w:noBreakHyphen/>
        <w:t>15.</w:t>
      </w:r>
    </w:p>
    <w:p w:rsidR="003A7814" w:rsidRPr="0028127C" w:rsidRDefault="003A7814">
      <w:r w:rsidRPr="0028127C">
        <w:t>The participants at these ITU Inter-regional Workshops confirmed the usefulness of such meetings for future WRCs.</w:t>
      </w:r>
    </w:p>
    <w:p w:rsidR="003A7814" w:rsidRPr="0028127C" w:rsidRDefault="003A7814" w:rsidP="00BC1B6B">
      <w:pPr>
        <w:pStyle w:val="Heading2"/>
      </w:pPr>
      <w:r w:rsidRPr="0028127C">
        <w:t>3.4</w:t>
      </w:r>
      <w:r w:rsidRPr="0028127C">
        <w:tab/>
        <w:t>Consolidation of the draft CPM Report</w:t>
      </w:r>
    </w:p>
    <w:p w:rsidR="003A7814" w:rsidRPr="0028127C" w:rsidRDefault="003A7814" w:rsidP="00BD24A4">
      <w:r w:rsidRPr="0028127C">
        <w:t>In accordance with Section 6 of Annex 1 to Resolution ITU</w:t>
      </w:r>
      <w:r w:rsidRPr="0028127C">
        <w:noBreakHyphen/>
        <w:t>R 2-6, the CPM</w:t>
      </w:r>
      <w:r w:rsidRPr="0028127C">
        <w:noBreakHyphen/>
        <w:t>15 Management Team meeting was held in Geneva from 1 to 5 September 2014. The draft CPM Report was consolidated and was distributed to all Member States and Radiocommunication Sector Members as Document CPM15-2/1.</w:t>
      </w:r>
    </w:p>
    <w:p w:rsidR="003A7814" w:rsidRPr="0028127C" w:rsidRDefault="003A7814" w:rsidP="00BD24A4">
      <w:r w:rsidRPr="0028127C">
        <w:t xml:space="preserve">The Special Committee chaired by </w:t>
      </w:r>
      <w:r w:rsidR="002C13BF" w:rsidRPr="0028127C">
        <w:rPr>
          <w:bCs/>
        </w:rPr>
        <w:t>Mr </w:t>
      </w:r>
      <w:r w:rsidRPr="0028127C">
        <w:t>T. Shafiee (Iran (Islamic Republic of)) met in Geneva from 1 to 5 December 2014, reviewed the regulatory and procedural aspects of the draft CPM Report and prepared its Report to the second session of CPM</w:t>
      </w:r>
      <w:r w:rsidRPr="0028127C">
        <w:noBreakHyphen/>
        <w:t>15. The SC Report was subsequently distributed to all Member States and Radiocommunication Sector Members as Document CPM15</w:t>
      </w:r>
      <w:r w:rsidRPr="0028127C">
        <w:noBreakHyphen/>
        <w:t>2/2.</w:t>
      </w:r>
    </w:p>
    <w:p w:rsidR="003A7814" w:rsidRPr="0028127C" w:rsidRDefault="003A7814" w:rsidP="00194B02">
      <w:pPr>
        <w:pStyle w:val="Heading1"/>
      </w:pPr>
      <w:bookmarkStart w:id="10" w:name="_GoBack"/>
      <w:bookmarkEnd w:id="10"/>
      <w:r w:rsidRPr="0028127C">
        <w:t>4</w:t>
      </w:r>
      <w:r w:rsidRPr="0028127C">
        <w:tab/>
        <w:t>Second session of the 2015 Conference Preparatory Meeting</w:t>
      </w:r>
    </w:p>
    <w:p w:rsidR="003A7814" w:rsidRPr="0028127C" w:rsidRDefault="003A7814" w:rsidP="0075612C">
      <w:r w:rsidRPr="0028127C">
        <w:t>The second session of CPM</w:t>
      </w:r>
      <w:r w:rsidRPr="0028127C">
        <w:noBreakHyphen/>
        <w:t xml:space="preserve">15 (CPM15-2) met in Geneva from 23 March to 2 April 2015 under the chairmanship of </w:t>
      </w:r>
      <w:r w:rsidR="002C13BF" w:rsidRPr="0028127C">
        <w:t>Mr </w:t>
      </w:r>
      <w:r w:rsidRPr="0028127C">
        <w:t>Aboubakar Zourmba (Cameroon (Republic of)), assisted by the CPM Vice</w:t>
      </w:r>
      <w:r w:rsidRPr="0028127C">
        <w:noBreakHyphen/>
        <w:t>Chairmen, to consider the draft CPM Report together with the SC Report, contributions from the ITU membership and additional material submitted by BR.</w:t>
      </w:r>
    </w:p>
    <w:p w:rsidR="003A7814" w:rsidRPr="0028127C" w:rsidRDefault="003A7814" w:rsidP="00BD24A4">
      <w:r w:rsidRPr="0028127C">
        <w:t>The meeting was attended by 1 284 delegates/participants representing 106 Member States, 1 Resolution 99 (Rev. Busan, 2014), 3 United Nations Specialized Agencies and</w:t>
      </w:r>
      <w:r w:rsidRPr="0028127C">
        <w:rPr>
          <w:bCs/>
        </w:rPr>
        <w:t xml:space="preserve"> 80 </w:t>
      </w:r>
      <w:r w:rsidRPr="0028127C">
        <w:t>Radiocommunication Sector Members, including international organizations.</w:t>
      </w:r>
    </w:p>
    <w:p w:rsidR="003A7814" w:rsidRPr="0028127C" w:rsidRDefault="003A7814">
      <w:r w:rsidRPr="0028127C">
        <w:t xml:space="preserve">CPM15-2 considered 179 input contributions including the draft CPM Report and the SC Report. </w:t>
      </w:r>
    </w:p>
    <w:p w:rsidR="003A7814" w:rsidRPr="0028127C" w:rsidRDefault="003A7814" w:rsidP="00BF10BB">
      <w:pPr>
        <w:spacing w:after="240"/>
      </w:pPr>
      <w:r w:rsidRPr="0028127C">
        <w:t>At CPM15-2, the contributions were assigned for preparation of the final CPM Report to WRC-15 according to the following adopted structure: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43"/>
        <w:gridCol w:w="3419"/>
        <w:gridCol w:w="2257"/>
        <w:gridCol w:w="1689"/>
      </w:tblGrid>
      <w:tr w:rsidR="003A7814" w:rsidRPr="0028127C" w:rsidTr="00BF10BB">
        <w:trPr>
          <w:jc w:val="center"/>
        </w:trPr>
        <w:tc>
          <w:tcPr>
            <w:tcW w:w="1843" w:type="dxa"/>
            <w:vAlign w:val="center"/>
          </w:tcPr>
          <w:p w:rsidR="003A7814" w:rsidRPr="0028127C" w:rsidRDefault="003A7814" w:rsidP="00A37E11">
            <w:pPr>
              <w:pStyle w:val="Tablehead"/>
            </w:pPr>
            <w:r w:rsidRPr="0028127C">
              <w:t>CPM15-2</w:t>
            </w:r>
            <w:r w:rsidRPr="0028127C">
              <w:br/>
              <w:t>Groups</w:t>
            </w:r>
          </w:p>
        </w:tc>
        <w:tc>
          <w:tcPr>
            <w:tcW w:w="3419" w:type="dxa"/>
            <w:vAlign w:val="center"/>
          </w:tcPr>
          <w:p w:rsidR="003A7814" w:rsidRPr="0028127C" w:rsidRDefault="003A7814" w:rsidP="00A37E11">
            <w:pPr>
              <w:pStyle w:val="Tablehead"/>
            </w:pPr>
            <w:r w:rsidRPr="0028127C">
              <w:t>Topic</w:t>
            </w:r>
          </w:p>
        </w:tc>
        <w:tc>
          <w:tcPr>
            <w:tcW w:w="2257" w:type="dxa"/>
            <w:vAlign w:val="center"/>
          </w:tcPr>
          <w:p w:rsidR="003A7814" w:rsidRPr="0028127C" w:rsidRDefault="003A7814" w:rsidP="00A37E11">
            <w:pPr>
              <w:pStyle w:val="Tablehead"/>
            </w:pPr>
            <w:r w:rsidRPr="0028127C">
              <w:t>(Co-)Chairman</w:t>
            </w:r>
          </w:p>
        </w:tc>
        <w:tc>
          <w:tcPr>
            <w:tcW w:w="1689" w:type="dxa"/>
            <w:vAlign w:val="center"/>
          </w:tcPr>
          <w:p w:rsidR="003A7814" w:rsidRPr="0028127C" w:rsidRDefault="003A7814" w:rsidP="00A37E11">
            <w:pPr>
              <w:pStyle w:val="Tablehead"/>
            </w:pPr>
            <w:r w:rsidRPr="0028127C">
              <w:t>ITU BR (Co-) Secretary</w:t>
            </w:r>
          </w:p>
        </w:tc>
      </w:tr>
      <w:tr w:rsidR="003A7814" w:rsidRPr="0028127C" w:rsidTr="00BF10BB">
        <w:trPr>
          <w:jc w:val="center"/>
        </w:trPr>
        <w:tc>
          <w:tcPr>
            <w:tcW w:w="1843" w:type="dxa"/>
            <w:vAlign w:val="center"/>
          </w:tcPr>
          <w:p w:rsidR="003A7814" w:rsidRPr="0028127C" w:rsidRDefault="003A7814" w:rsidP="00A37E11">
            <w:pPr>
              <w:pStyle w:val="Tabletext"/>
              <w:keepNext/>
              <w:keepLines/>
              <w:jc w:val="center"/>
            </w:pPr>
            <w:r w:rsidRPr="0028127C">
              <w:t>Working Group 1</w:t>
            </w:r>
          </w:p>
        </w:tc>
        <w:tc>
          <w:tcPr>
            <w:tcW w:w="3419" w:type="dxa"/>
            <w:vAlign w:val="center"/>
          </w:tcPr>
          <w:p w:rsidR="003A7814" w:rsidRPr="0028127C" w:rsidRDefault="003A7814" w:rsidP="00A37E11">
            <w:pPr>
              <w:pStyle w:val="Tabletext"/>
              <w:keepNext/>
              <w:keepLines/>
            </w:pPr>
            <w:r w:rsidRPr="0028127C">
              <w:t>Chapter 1: Mobile and amateur issues; AI 1.1, 1.2, 1.3, 1.4</w:t>
            </w:r>
          </w:p>
        </w:tc>
        <w:tc>
          <w:tcPr>
            <w:tcW w:w="2257" w:type="dxa"/>
            <w:vAlign w:val="center"/>
          </w:tcPr>
          <w:p w:rsidR="003A7814" w:rsidRPr="0028127C" w:rsidRDefault="003A7814" w:rsidP="00A37E11">
            <w:pPr>
              <w:pStyle w:val="Tabletext"/>
              <w:tabs>
                <w:tab w:val="clear" w:pos="1134"/>
                <w:tab w:val="left" w:pos="1169"/>
              </w:tabs>
            </w:pPr>
            <w:r w:rsidRPr="0028127C">
              <w:t>Ms C. Cook (CAN)</w:t>
            </w:r>
            <w:r w:rsidRPr="0028127C">
              <w:br/>
            </w:r>
            <w:r w:rsidR="002C13BF" w:rsidRPr="0028127C">
              <w:t>Mr </w:t>
            </w:r>
            <w:r w:rsidRPr="0028127C">
              <w:t>C. Glass (USA)</w:t>
            </w:r>
          </w:p>
        </w:tc>
        <w:tc>
          <w:tcPr>
            <w:tcW w:w="1689" w:type="dxa"/>
            <w:vAlign w:val="center"/>
          </w:tcPr>
          <w:p w:rsidR="003A7814" w:rsidRPr="0028127C" w:rsidRDefault="002C13BF" w:rsidP="00A37E11">
            <w:pPr>
              <w:pStyle w:val="Tabletext"/>
              <w:tabs>
                <w:tab w:val="clear" w:pos="1134"/>
                <w:tab w:val="left" w:pos="1104"/>
              </w:tabs>
            </w:pPr>
            <w:r w:rsidRPr="0028127C">
              <w:t>Mr </w:t>
            </w:r>
            <w:r w:rsidR="003A7814" w:rsidRPr="0028127C">
              <w:t>D. Botha</w:t>
            </w:r>
            <w:r w:rsidR="003A7814" w:rsidRPr="0028127C">
              <w:br/>
            </w:r>
            <w:r w:rsidRPr="0028127C">
              <w:t>Mr </w:t>
            </w:r>
            <w:r w:rsidR="003A7814" w:rsidRPr="0028127C">
              <w:t>S. Buonomo</w:t>
            </w:r>
          </w:p>
        </w:tc>
      </w:tr>
      <w:tr w:rsidR="003A7814" w:rsidRPr="0028127C" w:rsidTr="00BF10BB">
        <w:trPr>
          <w:jc w:val="center"/>
        </w:trPr>
        <w:tc>
          <w:tcPr>
            <w:tcW w:w="1843" w:type="dxa"/>
            <w:vAlign w:val="center"/>
          </w:tcPr>
          <w:p w:rsidR="003A7814" w:rsidRPr="0028127C" w:rsidRDefault="003A7814" w:rsidP="00A37E11">
            <w:pPr>
              <w:pStyle w:val="Tabletext"/>
              <w:jc w:val="center"/>
            </w:pPr>
            <w:r w:rsidRPr="0028127C">
              <w:t>Working Group 2</w:t>
            </w:r>
          </w:p>
        </w:tc>
        <w:tc>
          <w:tcPr>
            <w:tcW w:w="3419" w:type="dxa"/>
            <w:vAlign w:val="center"/>
          </w:tcPr>
          <w:p w:rsidR="003A7814" w:rsidRPr="0028127C" w:rsidRDefault="003A7814" w:rsidP="00A37E11">
            <w:pPr>
              <w:pStyle w:val="Tabletext"/>
            </w:pPr>
            <w:r w:rsidRPr="0028127C">
              <w:t>Chapter 2: Science issues; AI: 1.11, 1.12, 1.13, 1.14, 9.2 (relevant issues)</w:t>
            </w:r>
          </w:p>
        </w:tc>
        <w:tc>
          <w:tcPr>
            <w:tcW w:w="2257" w:type="dxa"/>
            <w:vAlign w:val="center"/>
          </w:tcPr>
          <w:p w:rsidR="003A7814" w:rsidRPr="0028127C" w:rsidRDefault="002C13BF" w:rsidP="00A37E11">
            <w:pPr>
              <w:pStyle w:val="Tabletext"/>
              <w:tabs>
                <w:tab w:val="clear" w:pos="1134"/>
                <w:tab w:val="left" w:pos="1169"/>
              </w:tabs>
              <w:rPr>
                <w:rFonts w:eastAsia="SimSun"/>
                <w:lang w:eastAsia="zh-CN"/>
              </w:rPr>
            </w:pPr>
            <w:r w:rsidRPr="0028127C">
              <w:rPr>
                <w:rFonts w:eastAsia="SimSun"/>
                <w:lang w:eastAsia="zh-CN"/>
              </w:rPr>
              <w:t>Mr </w:t>
            </w:r>
            <w:r w:rsidR="003A7814" w:rsidRPr="0028127C">
              <w:rPr>
                <w:rFonts w:eastAsia="SimSun"/>
                <w:lang w:eastAsia="zh-CN"/>
              </w:rPr>
              <w:t>A. Vassiliev (RUS)</w:t>
            </w:r>
          </w:p>
        </w:tc>
        <w:tc>
          <w:tcPr>
            <w:tcW w:w="1689" w:type="dxa"/>
            <w:vAlign w:val="center"/>
          </w:tcPr>
          <w:p w:rsidR="003A7814" w:rsidRPr="0028127C" w:rsidRDefault="002C13BF" w:rsidP="00A37E11">
            <w:pPr>
              <w:pStyle w:val="Tabletext"/>
              <w:tabs>
                <w:tab w:val="clear" w:pos="1134"/>
                <w:tab w:val="left" w:pos="1104"/>
              </w:tabs>
            </w:pPr>
            <w:r w:rsidRPr="0028127C">
              <w:t>Mr </w:t>
            </w:r>
            <w:r w:rsidR="003A7814" w:rsidRPr="0028127C">
              <w:t>K. Bogens</w:t>
            </w:r>
          </w:p>
        </w:tc>
      </w:tr>
      <w:tr w:rsidR="003A7814" w:rsidRPr="0028127C" w:rsidTr="00BF10BB">
        <w:trPr>
          <w:jc w:val="center"/>
        </w:trPr>
        <w:tc>
          <w:tcPr>
            <w:tcW w:w="1843" w:type="dxa"/>
            <w:vAlign w:val="center"/>
          </w:tcPr>
          <w:p w:rsidR="003A7814" w:rsidRPr="0028127C" w:rsidRDefault="003A7814" w:rsidP="00A37E11">
            <w:pPr>
              <w:pStyle w:val="Tabletext"/>
              <w:jc w:val="center"/>
            </w:pPr>
            <w:r w:rsidRPr="0028127C">
              <w:t>Working Group 3</w:t>
            </w:r>
          </w:p>
        </w:tc>
        <w:tc>
          <w:tcPr>
            <w:tcW w:w="3419" w:type="dxa"/>
            <w:vAlign w:val="center"/>
          </w:tcPr>
          <w:p w:rsidR="003A7814" w:rsidRPr="0028127C" w:rsidRDefault="003A7814" w:rsidP="00A37E11">
            <w:pPr>
              <w:pStyle w:val="Tabletext"/>
            </w:pPr>
            <w:r w:rsidRPr="0028127C">
              <w:t>Chapter 3: Aeronautical, maritime and radiolocation issues; AI 1.5, 1.15, 1.16, 1.17, 1.18</w:t>
            </w:r>
          </w:p>
        </w:tc>
        <w:tc>
          <w:tcPr>
            <w:tcW w:w="2257" w:type="dxa"/>
            <w:vAlign w:val="center"/>
          </w:tcPr>
          <w:p w:rsidR="003A7814" w:rsidRPr="0028127C" w:rsidRDefault="002C13BF" w:rsidP="00A37E11">
            <w:pPr>
              <w:pStyle w:val="Tabletext"/>
              <w:tabs>
                <w:tab w:val="clear" w:pos="1134"/>
                <w:tab w:val="left" w:pos="1169"/>
              </w:tabs>
            </w:pPr>
            <w:r w:rsidRPr="0028127C">
              <w:t>Mr </w:t>
            </w:r>
            <w:r w:rsidR="003A7814" w:rsidRPr="0028127C">
              <w:t>M. Weber (D)</w:t>
            </w:r>
          </w:p>
        </w:tc>
        <w:tc>
          <w:tcPr>
            <w:tcW w:w="1689" w:type="dxa"/>
            <w:vAlign w:val="center"/>
          </w:tcPr>
          <w:p w:rsidR="003A7814" w:rsidRPr="0028127C" w:rsidRDefault="002C13BF" w:rsidP="00A37E11">
            <w:pPr>
              <w:pStyle w:val="Tabletext"/>
              <w:tabs>
                <w:tab w:val="clear" w:pos="1134"/>
                <w:tab w:val="left" w:pos="1104"/>
              </w:tabs>
            </w:pPr>
            <w:r w:rsidRPr="0028127C">
              <w:t>Mr </w:t>
            </w:r>
            <w:r w:rsidR="003A7814" w:rsidRPr="0028127C">
              <w:t>V. Nozdrin</w:t>
            </w:r>
          </w:p>
        </w:tc>
      </w:tr>
      <w:tr w:rsidR="003A7814" w:rsidRPr="0028127C" w:rsidTr="00BF10BB">
        <w:trPr>
          <w:jc w:val="center"/>
        </w:trPr>
        <w:tc>
          <w:tcPr>
            <w:tcW w:w="1843" w:type="dxa"/>
            <w:vAlign w:val="center"/>
          </w:tcPr>
          <w:p w:rsidR="003A7814" w:rsidRPr="0028127C" w:rsidRDefault="003A7814" w:rsidP="00A37E11">
            <w:pPr>
              <w:pStyle w:val="Tabletext"/>
              <w:jc w:val="center"/>
            </w:pPr>
            <w:r w:rsidRPr="0028127C">
              <w:t>Working Group 4.1</w:t>
            </w:r>
          </w:p>
        </w:tc>
        <w:tc>
          <w:tcPr>
            <w:tcW w:w="3419" w:type="dxa"/>
            <w:vAlign w:val="center"/>
          </w:tcPr>
          <w:p w:rsidR="003A7814" w:rsidRPr="00C72694" w:rsidRDefault="003A7814" w:rsidP="00A37E11">
            <w:pPr>
              <w:pStyle w:val="Tabletext"/>
              <w:rPr>
                <w:lang w:val="fr-CH"/>
              </w:rPr>
            </w:pPr>
            <w:r w:rsidRPr="00C72694">
              <w:rPr>
                <w:lang w:val="fr-CH"/>
              </w:rPr>
              <w:t>Chapter 4 (Satellite services), Sub-Chapter 4.1: FSS; AI 1.6, 1.7, 1.8, 1.9.1</w:t>
            </w:r>
          </w:p>
        </w:tc>
        <w:tc>
          <w:tcPr>
            <w:tcW w:w="2257" w:type="dxa"/>
            <w:vAlign w:val="center"/>
          </w:tcPr>
          <w:p w:rsidR="003A7814" w:rsidRPr="0028127C" w:rsidRDefault="002C13BF" w:rsidP="00A37E11">
            <w:pPr>
              <w:pStyle w:val="Tabletext"/>
              <w:tabs>
                <w:tab w:val="clear" w:pos="1134"/>
                <w:tab w:val="left" w:pos="1169"/>
              </w:tabs>
            </w:pPr>
            <w:r w:rsidRPr="0028127C">
              <w:t>Mr </w:t>
            </w:r>
            <w:r w:rsidR="003A7814" w:rsidRPr="0028127C">
              <w:t>X. Gao (CHN)</w:t>
            </w:r>
          </w:p>
        </w:tc>
        <w:tc>
          <w:tcPr>
            <w:tcW w:w="1689" w:type="dxa"/>
            <w:vAlign w:val="center"/>
          </w:tcPr>
          <w:p w:rsidR="003A7814" w:rsidRPr="0028127C" w:rsidRDefault="002C13BF" w:rsidP="00A37E11">
            <w:pPr>
              <w:pStyle w:val="Tabletext"/>
              <w:tabs>
                <w:tab w:val="clear" w:pos="1134"/>
                <w:tab w:val="left" w:pos="1104"/>
              </w:tabs>
            </w:pPr>
            <w:r w:rsidRPr="0028127C">
              <w:t>Mr </w:t>
            </w:r>
            <w:r w:rsidR="003A7814" w:rsidRPr="0028127C">
              <w:t>C.C. Loo</w:t>
            </w:r>
          </w:p>
        </w:tc>
      </w:tr>
      <w:tr w:rsidR="003A7814" w:rsidRPr="0028127C" w:rsidTr="00BF10BB">
        <w:trPr>
          <w:jc w:val="center"/>
        </w:trPr>
        <w:tc>
          <w:tcPr>
            <w:tcW w:w="1843" w:type="dxa"/>
            <w:vAlign w:val="center"/>
          </w:tcPr>
          <w:p w:rsidR="003A7814" w:rsidRPr="0028127C" w:rsidRDefault="003A7814" w:rsidP="00A37E11">
            <w:pPr>
              <w:pStyle w:val="Tabletext"/>
              <w:jc w:val="center"/>
            </w:pPr>
            <w:r w:rsidRPr="0028127C">
              <w:t>Working Group 4.2</w:t>
            </w:r>
          </w:p>
        </w:tc>
        <w:tc>
          <w:tcPr>
            <w:tcW w:w="3419" w:type="dxa"/>
            <w:vAlign w:val="center"/>
          </w:tcPr>
          <w:p w:rsidR="003A7814" w:rsidRPr="00C72694" w:rsidRDefault="003A7814" w:rsidP="00A37E11">
            <w:pPr>
              <w:pStyle w:val="Tabletext"/>
              <w:rPr>
                <w:lang w:val="fr-CH"/>
              </w:rPr>
            </w:pPr>
            <w:r w:rsidRPr="00C72694">
              <w:rPr>
                <w:lang w:val="fr-CH"/>
              </w:rPr>
              <w:t>Chapter 4 (Satellite services), Sub-Chapter 4.2: MSS; AI 1.9.2, 1.10</w:t>
            </w:r>
          </w:p>
        </w:tc>
        <w:tc>
          <w:tcPr>
            <w:tcW w:w="2257" w:type="dxa"/>
            <w:vAlign w:val="center"/>
          </w:tcPr>
          <w:p w:rsidR="003A7814" w:rsidRPr="0028127C" w:rsidRDefault="002C13BF" w:rsidP="00A37E11">
            <w:pPr>
              <w:pStyle w:val="Tabletext"/>
              <w:tabs>
                <w:tab w:val="clear" w:pos="1134"/>
                <w:tab w:val="left" w:pos="1169"/>
              </w:tabs>
            </w:pPr>
            <w:r w:rsidRPr="0028127C">
              <w:t>Mr </w:t>
            </w:r>
            <w:r w:rsidR="003A7814" w:rsidRPr="0028127C">
              <w:t>M.A. Nazari (IRN)</w:t>
            </w:r>
          </w:p>
        </w:tc>
        <w:tc>
          <w:tcPr>
            <w:tcW w:w="1689" w:type="dxa"/>
            <w:vAlign w:val="center"/>
          </w:tcPr>
          <w:p w:rsidR="003A7814" w:rsidRPr="0028127C" w:rsidRDefault="003A7814" w:rsidP="0075612C">
            <w:pPr>
              <w:pStyle w:val="Tabletext"/>
              <w:tabs>
                <w:tab w:val="clear" w:pos="1134"/>
                <w:tab w:val="left" w:pos="1104"/>
              </w:tabs>
            </w:pPr>
            <w:r w:rsidRPr="0028127C">
              <w:t>Ms C. Karina</w:t>
            </w:r>
          </w:p>
        </w:tc>
      </w:tr>
      <w:tr w:rsidR="003A7814" w:rsidRPr="0028127C" w:rsidTr="00BF10BB">
        <w:trPr>
          <w:jc w:val="center"/>
        </w:trPr>
        <w:tc>
          <w:tcPr>
            <w:tcW w:w="1843" w:type="dxa"/>
            <w:vAlign w:val="center"/>
          </w:tcPr>
          <w:p w:rsidR="003A7814" w:rsidRPr="0028127C" w:rsidRDefault="003A7814" w:rsidP="00A37E11">
            <w:pPr>
              <w:pStyle w:val="Tabletext"/>
              <w:jc w:val="center"/>
            </w:pPr>
            <w:r w:rsidRPr="0028127C">
              <w:t>Working Group 5</w:t>
            </w:r>
          </w:p>
        </w:tc>
        <w:tc>
          <w:tcPr>
            <w:tcW w:w="3419" w:type="dxa"/>
            <w:vAlign w:val="center"/>
          </w:tcPr>
          <w:p w:rsidR="003A7814" w:rsidRPr="0028127C" w:rsidRDefault="003A7814" w:rsidP="00A37E11">
            <w:pPr>
              <w:pStyle w:val="Tabletext"/>
            </w:pPr>
            <w:r w:rsidRPr="0028127C">
              <w:t>Chapter 5: Satellite regulatory issues; AI 7, 9.1 (issues 9.1.1, 9.1.2, 9.1.3, 9.1.5, 9.1.8), 9.2 (relevant issues), 9.3</w:t>
            </w:r>
          </w:p>
        </w:tc>
        <w:tc>
          <w:tcPr>
            <w:tcW w:w="2257" w:type="dxa"/>
            <w:vAlign w:val="center"/>
          </w:tcPr>
          <w:p w:rsidR="003A7814" w:rsidRPr="0028127C" w:rsidRDefault="002C13BF" w:rsidP="00A37E11">
            <w:pPr>
              <w:pStyle w:val="Tabletext"/>
              <w:tabs>
                <w:tab w:val="clear" w:pos="1134"/>
                <w:tab w:val="left" w:pos="1169"/>
              </w:tabs>
            </w:pPr>
            <w:r w:rsidRPr="0028127C">
              <w:t>Mr </w:t>
            </w:r>
            <w:r w:rsidR="003A7814" w:rsidRPr="0028127C">
              <w:t>K. Al-Awadhi (UAE)</w:t>
            </w:r>
          </w:p>
        </w:tc>
        <w:tc>
          <w:tcPr>
            <w:tcW w:w="1689" w:type="dxa"/>
            <w:vAlign w:val="center"/>
          </w:tcPr>
          <w:p w:rsidR="003A7814" w:rsidRPr="0028127C" w:rsidRDefault="002C13BF" w:rsidP="00A37E11">
            <w:pPr>
              <w:pStyle w:val="Tabletext"/>
              <w:tabs>
                <w:tab w:val="clear" w:pos="1134"/>
                <w:tab w:val="left" w:pos="1104"/>
              </w:tabs>
            </w:pPr>
            <w:r w:rsidRPr="0028127C">
              <w:t>Mr </w:t>
            </w:r>
            <w:r w:rsidR="003A7814" w:rsidRPr="0028127C">
              <w:t xml:space="preserve">N. Malaguti </w:t>
            </w:r>
          </w:p>
        </w:tc>
      </w:tr>
      <w:tr w:rsidR="003A7814" w:rsidRPr="0028127C" w:rsidTr="00BF10BB">
        <w:trPr>
          <w:jc w:val="center"/>
        </w:trPr>
        <w:tc>
          <w:tcPr>
            <w:tcW w:w="1843" w:type="dxa"/>
            <w:vAlign w:val="center"/>
          </w:tcPr>
          <w:p w:rsidR="003A7814" w:rsidRPr="0028127C" w:rsidRDefault="003A7814" w:rsidP="00A37E11">
            <w:pPr>
              <w:pStyle w:val="Tabletext"/>
              <w:jc w:val="center"/>
            </w:pPr>
            <w:r w:rsidRPr="0028127C">
              <w:t>Working Group 6</w:t>
            </w:r>
          </w:p>
        </w:tc>
        <w:tc>
          <w:tcPr>
            <w:tcW w:w="3419" w:type="dxa"/>
            <w:vAlign w:val="center"/>
          </w:tcPr>
          <w:p w:rsidR="003A7814" w:rsidRPr="0028127C" w:rsidRDefault="003A7814" w:rsidP="00A37E11">
            <w:pPr>
              <w:pStyle w:val="Tabletext"/>
            </w:pPr>
            <w:r w:rsidRPr="0028127C">
              <w:t>Chapter 6: General issues; AI 2, 4, 9.1 (issues 9.1.4, 9.1.6, 9.1.7), 9.2 (relevant issues), 10</w:t>
            </w:r>
          </w:p>
        </w:tc>
        <w:tc>
          <w:tcPr>
            <w:tcW w:w="2257" w:type="dxa"/>
            <w:vAlign w:val="center"/>
          </w:tcPr>
          <w:p w:rsidR="003A7814" w:rsidRPr="0028127C" w:rsidRDefault="002C13BF" w:rsidP="00A37E11">
            <w:pPr>
              <w:pStyle w:val="Tabletext"/>
              <w:tabs>
                <w:tab w:val="clear" w:pos="1134"/>
                <w:tab w:val="left" w:pos="1169"/>
              </w:tabs>
            </w:pPr>
            <w:r w:rsidRPr="0028127C">
              <w:t>Mr </w:t>
            </w:r>
            <w:r w:rsidR="003A7814" w:rsidRPr="0028127C">
              <w:t>P.N. Ngige (KEN)</w:t>
            </w:r>
          </w:p>
        </w:tc>
        <w:tc>
          <w:tcPr>
            <w:tcW w:w="1689" w:type="dxa"/>
            <w:vAlign w:val="center"/>
          </w:tcPr>
          <w:p w:rsidR="003A7814" w:rsidRPr="0028127C" w:rsidRDefault="002C13BF" w:rsidP="00A37E11">
            <w:pPr>
              <w:pStyle w:val="Tabletext"/>
              <w:tabs>
                <w:tab w:val="clear" w:pos="1134"/>
                <w:tab w:val="left" w:pos="1104"/>
              </w:tabs>
            </w:pPr>
            <w:r w:rsidRPr="0028127C">
              <w:t>Mr </w:t>
            </w:r>
            <w:r w:rsidR="003A7814" w:rsidRPr="0028127C">
              <w:t xml:space="preserve">P. Hai / </w:t>
            </w:r>
            <w:r w:rsidRPr="0028127C">
              <w:t>Mr </w:t>
            </w:r>
            <w:r w:rsidR="003A7814" w:rsidRPr="0028127C">
              <w:t>M.B.O. Ba</w:t>
            </w:r>
          </w:p>
        </w:tc>
      </w:tr>
      <w:tr w:rsidR="003A7814" w:rsidRPr="0028127C" w:rsidTr="00BF10BB">
        <w:trPr>
          <w:jc w:val="center"/>
        </w:trPr>
        <w:tc>
          <w:tcPr>
            <w:tcW w:w="1843" w:type="dxa"/>
            <w:vAlign w:val="center"/>
          </w:tcPr>
          <w:p w:rsidR="003A7814" w:rsidRPr="0028127C" w:rsidRDefault="003A7814" w:rsidP="00A37E11">
            <w:pPr>
              <w:pStyle w:val="Tabletext"/>
              <w:jc w:val="center"/>
            </w:pPr>
            <w:r w:rsidRPr="0028127C">
              <w:t>Ad-Hoc Group of the Plenary</w:t>
            </w:r>
          </w:p>
        </w:tc>
        <w:tc>
          <w:tcPr>
            <w:tcW w:w="3419" w:type="dxa"/>
            <w:vAlign w:val="center"/>
          </w:tcPr>
          <w:p w:rsidR="003A7814" w:rsidRPr="0028127C" w:rsidDel="00C81C79" w:rsidRDefault="003A7814" w:rsidP="00A37E11">
            <w:pPr>
              <w:pStyle w:val="Tabletext"/>
            </w:pPr>
            <w:r w:rsidRPr="0028127C">
              <w:t>Contributions related to Global Flight Tracking for civil aviation</w:t>
            </w:r>
          </w:p>
        </w:tc>
        <w:tc>
          <w:tcPr>
            <w:tcW w:w="2257" w:type="dxa"/>
            <w:vAlign w:val="center"/>
          </w:tcPr>
          <w:p w:rsidR="003A7814" w:rsidRPr="0028127C" w:rsidRDefault="002C13BF" w:rsidP="00A37E11">
            <w:pPr>
              <w:pStyle w:val="Tabletext"/>
              <w:tabs>
                <w:tab w:val="clear" w:pos="1134"/>
                <w:tab w:val="left" w:pos="1169"/>
              </w:tabs>
            </w:pPr>
            <w:r w:rsidRPr="0028127C">
              <w:t>Mr </w:t>
            </w:r>
            <w:r w:rsidR="003A7814" w:rsidRPr="0028127C">
              <w:t>W. Guggi (AUT)</w:t>
            </w:r>
          </w:p>
        </w:tc>
        <w:tc>
          <w:tcPr>
            <w:tcW w:w="1689" w:type="dxa"/>
            <w:vAlign w:val="center"/>
          </w:tcPr>
          <w:p w:rsidR="003A7814" w:rsidRPr="0028127C" w:rsidRDefault="002C13BF" w:rsidP="00A37E11">
            <w:pPr>
              <w:pStyle w:val="Tabletext"/>
              <w:tabs>
                <w:tab w:val="clear" w:pos="1134"/>
                <w:tab w:val="left" w:pos="1104"/>
              </w:tabs>
            </w:pPr>
            <w:r w:rsidRPr="0028127C">
              <w:t>Mr </w:t>
            </w:r>
            <w:r w:rsidR="003A7814" w:rsidRPr="0028127C">
              <w:t>N. Vassiliev</w:t>
            </w:r>
          </w:p>
        </w:tc>
      </w:tr>
    </w:tbl>
    <w:p w:rsidR="003A7814" w:rsidRPr="0028127C" w:rsidRDefault="003A7814" w:rsidP="00BD24A4">
      <w:pPr>
        <w:pStyle w:val="Tablefin"/>
        <w:rPr>
          <w:lang w:val="en-GB"/>
        </w:rPr>
      </w:pPr>
    </w:p>
    <w:p w:rsidR="003A7814" w:rsidRPr="0028127C" w:rsidRDefault="003A7814" w:rsidP="009171D5">
      <w:r w:rsidRPr="0028127C">
        <w:t>Rapporteur of the Plenary</w:t>
      </w:r>
      <w:r w:rsidRPr="0028127C">
        <w:tab/>
      </w:r>
      <w:r w:rsidR="002C13BF" w:rsidRPr="0028127C">
        <w:t>Mr </w:t>
      </w:r>
      <w:r w:rsidRPr="0028127C">
        <w:t>G.S. Feldhake (USA)</w:t>
      </w:r>
    </w:p>
    <w:p w:rsidR="003A7814" w:rsidRPr="0028127C" w:rsidRDefault="003A7814" w:rsidP="00BC1B6B">
      <w:r w:rsidRPr="0028127C">
        <w:t>Secretary, CPM</w:t>
      </w:r>
      <w:r w:rsidRPr="0028127C">
        <w:noBreakHyphen/>
        <w:t>15</w:t>
      </w:r>
      <w:r w:rsidRPr="0028127C">
        <w:tab/>
      </w:r>
      <w:r w:rsidRPr="0028127C">
        <w:tab/>
      </w:r>
      <w:r w:rsidRPr="0028127C">
        <w:tab/>
      </w:r>
      <w:r w:rsidR="002C13BF" w:rsidRPr="0028127C">
        <w:t>Mr </w:t>
      </w:r>
      <w:r w:rsidRPr="0028127C">
        <w:t>Ph. Aubineau (ITU BR, Counsellor for the CPM)</w:t>
      </w:r>
    </w:p>
    <w:p w:rsidR="003A7814" w:rsidRPr="0028127C" w:rsidRDefault="003A7814">
      <w:r w:rsidRPr="0028127C">
        <w:t>The CPM Report to WRC</w:t>
      </w:r>
      <w:r w:rsidRPr="0028127C">
        <w:noBreakHyphen/>
        <w:t>15 was successfully approved by the meeting.</w:t>
      </w:r>
    </w:p>
    <w:p w:rsidR="003A7814" w:rsidRPr="0028127C" w:rsidRDefault="003A7814">
      <w:r w:rsidRPr="0028127C">
        <w:t>The Report comprises six Chapters, defined in accordance with the structure approved by the first session of CPM</w:t>
      </w:r>
      <w:r w:rsidRPr="0028127C">
        <w:noBreakHyphen/>
        <w:t>15.</w:t>
      </w:r>
    </w:p>
    <w:p w:rsidR="003A7814" w:rsidRPr="0028127C" w:rsidRDefault="003A7814">
      <w:r w:rsidRPr="0028127C">
        <w:t>In addition, Annex 1 has been added to the Report to reflect the work of CPM15-2 on the subject of global flight tracking. Furthermore the Report contains in its Annex 2 a list of the ITU</w:t>
      </w:r>
      <w:r w:rsidRPr="0028127C">
        <w:noBreakHyphen/>
        <w:t>R and other publications, including certain draft new or draft revised ITU-R Recommendations and ITU-R Reports, which are referred to in the text of the Report. The final version of this list reflecting the latest status of these publications prior to WRC-15 and relevant decisions of the Radiocommunication Assembly 2015 will be made available to the Conference.</w:t>
      </w:r>
    </w:p>
    <w:p w:rsidR="003A7814" w:rsidRPr="0028127C" w:rsidRDefault="003A7814" w:rsidP="00BC1B6B">
      <w:pPr>
        <w:pStyle w:val="Heading1"/>
      </w:pPr>
      <w:r w:rsidRPr="0028127C">
        <w:t>5</w:t>
      </w:r>
      <w:r w:rsidRPr="0028127C">
        <w:tab/>
        <w:t>Conclusion</w:t>
      </w:r>
    </w:p>
    <w:p w:rsidR="003A7814" w:rsidRPr="0028127C" w:rsidRDefault="003A7814">
      <w:r w:rsidRPr="0028127C">
        <w:t>The Report of the Conference Preparatory Meeting (CPM) to the World Radiocommunication Conference 2015 (WRC</w:t>
      </w:r>
      <w:r w:rsidRPr="0028127C">
        <w:noBreakHyphen/>
        <w:t>15) was prepared in response to Resolution ITU-R 2-6. The Report was approved by the CPM at its second session in Geneva, 23 March to 2 April 2015.</w:t>
      </w:r>
    </w:p>
    <w:p w:rsidR="003A7814" w:rsidRPr="0028127C" w:rsidRDefault="003A7814">
      <w:r w:rsidRPr="0028127C">
        <w:t>The Report of the CPM to WRC</w:t>
      </w:r>
      <w:r w:rsidRPr="0028127C">
        <w:noBreakHyphen/>
        <w:t>15 is provided to assist the ITU Member States and the Radiocommunication Sector Members who are involved in preparations for WRC</w:t>
      </w:r>
      <w:r w:rsidRPr="0028127C">
        <w:noBreakHyphen/>
        <w:t>15. It represented the best information on the technical, operational and regulatory/procedural issues relevant to the WRC</w:t>
      </w:r>
      <w:r w:rsidRPr="0028127C">
        <w:noBreakHyphen/>
        <w:t>15 agenda items, topics and issues available at the time of its preparation and provide a good basis for the discussions at the Conference.</w:t>
      </w:r>
    </w:p>
    <w:p w:rsidR="003A7814" w:rsidRPr="0028127C" w:rsidRDefault="003A7814" w:rsidP="00BC1B6B">
      <w:pPr>
        <w:pStyle w:val="Heading1"/>
      </w:pPr>
      <w:r w:rsidRPr="0028127C">
        <w:t>6</w:t>
      </w:r>
      <w:r w:rsidRPr="0028127C">
        <w:tab/>
        <w:t>Acknowledgment</w:t>
      </w:r>
    </w:p>
    <w:p w:rsidR="003A7814" w:rsidRPr="0028127C" w:rsidRDefault="003A7814" w:rsidP="0075612C">
      <w:r w:rsidRPr="0028127C">
        <w:t>I would like to express appreciation to all who supported the development of the Report of the CPM for WRC</w:t>
      </w:r>
      <w:r w:rsidRPr="0028127C">
        <w:noBreakHyphen/>
        <w:t xml:space="preserve">15 for their contributions and participation in the CPM process. </w:t>
      </w:r>
    </w:p>
    <w:p w:rsidR="003A7814" w:rsidRPr="0028127C" w:rsidRDefault="003A7814" w:rsidP="0075612C">
      <w:r w:rsidRPr="0028127C">
        <w:t>I would also like to thank the BR Director and the BR staff, who provided the required assistance during the CPM</w:t>
      </w:r>
      <w:r w:rsidRPr="0028127C">
        <w:noBreakHyphen/>
        <w:t>15 process.</w:t>
      </w:r>
    </w:p>
    <w:p w:rsidR="003A7814" w:rsidRPr="0028127C" w:rsidRDefault="003A7814" w:rsidP="0075612C">
      <w:r w:rsidRPr="0028127C">
        <w:t xml:space="preserve">The preparation of the Report of the CPM to WRC-15 has been a real team work and I would like to acknowledge the Vice-Chairmen of the CPM-15, the Chairmen of the Study Groups and of the Special Committee, as well as the Chairmen and the BR Counsellors of the Responsible Groups and the CPM-15 Chapter Rapporteurs who actively participated during the development of the Report. </w:t>
      </w:r>
    </w:p>
    <w:p w:rsidR="003A7814" w:rsidRPr="0028127C" w:rsidRDefault="003A7814" w:rsidP="0075612C">
      <w:r w:rsidRPr="0028127C">
        <w:t>I would also like to thank the many others who have contributed to the Report by participating in ITU</w:t>
      </w:r>
      <w:r w:rsidRPr="0028127C">
        <w:noBreakHyphen/>
        <w:t>R meetings and providing fruitful advice and comments.</w:t>
      </w:r>
    </w:p>
    <w:p w:rsidR="003A7814" w:rsidRPr="0028127C" w:rsidRDefault="003A7814" w:rsidP="0075612C">
      <w:pPr>
        <w:tabs>
          <w:tab w:val="clear" w:pos="1134"/>
          <w:tab w:val="clear" w:pos="1871"/>
          <w:tab w:val="clear" w:pos="2268"/>
          <w:tab w:val="center" w:pos="7088"/>
        </w:tabs>
        <w:spacing w:before="720"/>
      </w:pPr>
      <w:r w:rsidRPr="0028127C">
        <w:tab/>
        <w:t>A. Zourmba</w:t>
      </w:r>
      <w:r w:rsidRPr="0028127C">
        <w:br/>
      </w:r>
      <w:r w:rsidRPr="0028127C">
        <w:tab/>
        <w:t>Chairman, CPM</w:t>
      </w:r>
      <w:r w:rsidRPr="0028127C">
        <w:noBreakHyphen/>
        <w:t>15</w:t>
      </w:r>
    </w:p>
    <w:p w:rsidR="003A7814" w:rsidRPr="0028127C" w:rsidRDefault="003A781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3A7814" w:rsidRPr="0028127C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14" w:rsidRDefault="003A7814">
      <w:r>
        <w:separator/>
      </w:r>
    </w:p>
  </w:endnote>
  <w:endnote w:type="continuationSeparator" w:id="0">
    <w:p w:rsidR="003A7814" w:rsidRDefault="003A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DD4C72">
      <w:rPr>
        <w:noProof/>
        <w:lang w:val="es-ES_tradnl"/>
      </w:rPr>
      <w:t>P:\ENG\ITU-R\CONF-R\AR15\PLEN\000\003E.docx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4C72">
      <w:rPr>
        <w:noProof/>
      </w:rPr>
      <w:t>24.09.15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4C72">
      <w:rPr>
        <w:noProof/>
      </w:rPr>
      <w:t>24.09.15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3BF" w:rsidRDefault="002C13BF" w:rsidP="002C13BF">
    <w:pPr>
      <w:pStyle w:val="Footer"/>
    </w:pPr>
    <w:fldSimple w:instr=" FILENAME \p  \* MERGEFORMAT ">
      <w:r w:rsidR="00DD4C72">
        <w:t>P:\ENG\ITU-R\CONF-R\AR15\PLEN\000\003E.docx</w:t>
      </w:r>
    </w:fldSimple>
    <w:r>
      <w:t xml:space="preserve"> (382950)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D4C72">
      <w:t>24.09.15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DD4C72">
      <w:t>24.09.15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3BF" w:rsidRDefault="00DD4C7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P:\ENG\ITU-R\CONF-R\AR15\PLEN\000\003E.docx</w:t>
    </w:r>
    <w:r>
      <w:fldChar w:fldCharType="end"/>
    </w:r>
    <w:r w:rsidR="002C13BF">
      <w:t xml:space="preserve"> (382950)</w:t>
    </w:r>
    <w:r w:rsidR="002C13BF">
      <w:tab/>
    </w:r>
    <w:r w:rsidR="002C13BF">
      <w:fldChar w:fldCharType="begin"/>
    </w:r>
    <w:r w:rsidR="002C13BF">
      <w:instrText xml:space="preserve"> SAVEDATE \@ DD.MM.YY </w:instrText>
    </w:r>
    <w:r w:rsidR="002C13BF">
      <w:fldChar w:fldCharType="separate"/>
    </w:r>
    <w:r>
      <w:t>24.09.15</w:t>
    </w:r>
    <w:r w:rsidR="002C13BF">
      <w:fldChar w:fldCharType="end"/>
    </w:r>
    <w:r w:rsidR="002C13BF">
      <w:tab/>
    </w:r>
    <w:r w:rsidR="002C13BF">
      <w:fldChar w:fldCharType="begin"/>
    </w:r>
    <w:r w:rsidR="002C13BF">
      <w:instrText xml:space="preserve"> PRINTDATE \@ DD.MM.YY </w:instrText>
    </w:r>
    <w:r w:rsidR="002C13BF">
      <w:fldChar w:fldCharType="separate"/>
    </w:r>
    <w:r>
      <w:t>24.09.15</w:t>
    </w:r>
    <w:r w:rsidR="002C13B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14" w:rsidRDefault="003A7814">
      <w:r>
        <w:rPr>
          <w:b/>
        </w:rPr>
        <w:t>_______________</w:t>
      </w:r>
    </w:p>
  </w:footnote>
  <w:footnote w:type="continuationSeparator" w:id="0">
    <w:p w:rsidR="003A7814" w:rsidRDefault="003A7814">
      <w:r>
        <w:continuationSeparator/>
      </w:r>
    </w:p>
  </w:footnote>
  <w:footnote w:id="1">
    <w:p w:rsidR="003A7814" w:rsidRPr="00B238F0" w:rsidRDefault="003A7814" w:rsidP="00BC1B6B">
      <w:pPr>
        <w:pStyle w:val="FootnoteText"/>
      </w:pPr>
      <w:r>
        <w:rPr>
          <w:rStyle w:val="FootnoteReference"/>
        </w:rPr>
        <w:t>*</w:t>
      </w:r>
      <w:r>
        <w:tab/>
      </w:r>
      <w:r w:rsidRPr="00231171">
        <w:t>Special Committee on Regulatory/Procedural Matters (in short the Special Committee, SC)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814" w:rsidRDefault="003A7814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D4C72">
      <w:rPr>
        <w:noProof/>
      </w:rPr>
      <w:t>5</w:t>
    </w:r>
    <w:r>
      <w:fldChar w:fldCharType="end"/>
    </w:r>
  </w:p>
  <w:p w:rsidR="003A7814" w:rsidRDefault="003A7814">
    <w:pPr>
      <w:pStyle w:val="Header"/>
    </w:pPr>
    <w:r>
      <w:t>RA15/PLEN/3-E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14"/>
    <w:rsid w:val="000D1293"/>
    <w:rsid w:val="001B225D"/>
    <w:rsid w:val="00206408"/>
    <w:rsid w:val="0028127C"/>
    <w:rsid w:val="002C13BF"/>
    <w:rsid w:val="0030579C"/>
    <w:rsid w:val="003A7814"/>
    <w:rsid w:val="00425F3D"/>
    <w:rsid w:val="004844C1"/>
    <w:rsid w:val="004A584E"/>
    <w:rsid w:val="004D6FFE"/>
    <w:rsid w:val="005E0BE1"/>
    <w:rsid w:val="005F1974"/>
    <w:rsid w:val="0071246B"/>
    <w:rsid w:val="0075612C"/>
    <w:rsid w:val="00756B1C"/>
    <w:rsid w:val="007C6911"/>
    <w:rsid w:val="008145E1"/>
    <w:rsid w:val="00880578"/>
    <w:rsid w:val="008A7B8E"/>
    <w:rsid w:val="009447A3"/>
    <w:rsid w:val="00993768"/>
    <w:rsid w:val="009E375D"/>
    <w:rsid w:val="00A05CE9"/>
    <w:rsid w:val="00BB03AF"/>
    <w:rsid w:val="00BE5003"/>
    <w:rsid w:val="00BF5E61"/>
    <w:rsid w:val="00C46060"/>
    <w:rsid w:val="00C72694"/>
    <w:rsid w:val="00CB1338"/>
    <w:rsid w:val="00D262CE"/>
    <w:rsid w:val="00D471A9"/>
    <w:rsid w:val="00D50D44"/>
    <w:rsid w:val="00DA716F"/>
    <w:rsid w:val="00DD4C72"/>
    <w:rsid w:val="00E123D4"/>
    <w:rsid w:val="00E424C3"/>
    <w:rsid w:val="00EE1A06"/>
    <w:rsid w:val="00EE4AD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5B3AFA4-E098-4154-99B6-0BC68682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link w:val="TabletextChar"/>
    <w:uiPriority w:val="99"/>
    <w:qFormat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FD486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TabletextChar">
    <w:name w:val="Table_text Char"/>
    <w:link w:val="Tabletext"/>
    <w:uiPriority w:val="99"/>
    <w:locked/>
    <w:rsid w:val="003A7814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uiPriority w:val="99"/>
    <w:locked/>
    <w:rsid w:val="003A7814"/>
    <w:rPr>
      <w:rFonts w:ascii="Times New Roman Bold" w:hAnsi="Times New Roman Bold"/>
      <w:b/>
      <w:lang w:val="en-GB" w:eastAsia="en-US"/>
    </w:rPr>
  </w:style>
  <w:style w:type="character" w:styleId="Hyperlink">
    <w:name w:val="Hyperlink"/>
    <w:rsid w:val="003A7814"/>
    <w:rPr>
      <w:color w:val="0000FF"/>
      <w:u w:val="single"/>
    </w:rPr>
  </w:style>
  <w:style w:type="paragraph" w:customStyle="1" w:styleId="Tablefin">
    <w:name w:val="Table_fin"/>
    <w:basedOn w:val="Normal"/>
    <w:rsid w:val="003A7814"/>
    <w:pPr>
      <w:spacing w:before="0"/>
    </w:pPr>
    <w:rPr>
      <w:sz w:val="20"/>
      <w:lang w:val="en-US"/>
    </w:rPr>
  </w:style>
  <w:style w:type="character" w:styleId="FollowedHyperlink">
    <w:name w:val="FollowedHyperlink"/>
    <w:basedOn w:val="DefaultParagraphFont"/>
    <w:semiHidden/>
    <w:unhideWhenUsed/>
    <w:rsid w:val="002C13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20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00-CA-CIR-0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0-CA-CIR-0201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35</TotalTime>
  <Pages>5</Pages>
  <Words>1893</Words>
  <Characters>10199</Characters>
  <Application>Microsoft Office Word</Application>
  <DocSecurity>0</DocSecurity>
  <Lines>215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12009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bub</dc:creator>
  <cp:keywords/>
  <dc:description>PE_RA12.dotm  For: _x000d_Document date: _x000d_Saved by MM-106465 at 11:44:53 on 04/04/11</dc:description>
  <cp:lastModifiedBy>Currie, Jane</cp:lastModifiedBy>
  <cp:revision>6</cp:revision>
  <cp:lastPrinted>2015-09-24T09:41:00Z</cp:lastPrinted>
  <dcterms:created xsi:type="dcterms:W3CDTF">2015-09-21T14:21:00Z</dcterms:created>
  <dcterms:modified xsi:type="dcterms:W3CDTF">2015-09-24T09:41:00Z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