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B86AB4" w:rsidP="00B86AB4">
            <w:pPr>
              <w:shd w:val="solid" w:color="FFFFFF" w:fill="FFFFFF"/>
              <w:spacing w:before="0" w:line="240" w:lineRule="atLeast"/>
            </w:pPr>
            <w:bookmarkStart w:id="0" w:name="ditulogo"/>
            <w:bookmarkEnd w:id="0"/>
            <w:r>
              <w:rPr>
                <w:noProof/>
                <w:lang w:eastAsia="en-GB"/>
              </w:rPr>
              <w:drawing>
                <wp:inline distT="0" distB="0" distL="0" distR="0" wp14:anchorId="1398F856" wp14:editId="6E7BBB1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B86AB4" w:rsidRPr="00982084" w:rsidRDefault="0091675A" w:rsidP="0091675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91675A">
              <w:rPr>
                <w:rFonts w:ascii="Verdana" w:eastAsia="Batang" w:hAnsi="Verdana"/>
                <w:sz w:val="20"/>
                <w:lang w:val="en-US"/>
              </w:rPr>
              <w:t>Received:</w:t>
            </w:r>
            <w:r w:rsidRPr="0091675A">
              <w:rPr>
                <w:rFonts w:ascii="Verdana" w:eastAsia="Batang" w:hAnsi="Verdana"/>
                <w:sz w:val="20"/>
                <w:lang w:val="en-US"/>
              </w:rPr>
              <w:tab/>
              <w:t>28</w:t>
            </w:r>
            <w:r w:rsidRPr="0091675A">
              <w:rPr>
                <w:rFonts w:ascii="Verdana" w:eastAsia="Batang" w:hAnsi="Verdana"/>
                <w:sz w:val="20"/>
                <w:lang w:val="en-US" w:eastAsia="ko-KR"/>
              </w:rPr>
              <w:t xml:space="preserve"> </w:t>
            </w:r>
            <w:r w:rsidRPr="0091675A">
              <w:rPr>
                <w:rFonts w:ascii="Verdana" w:eastAsia="Batang" w:hAnsi="Verdana" w:hint="eastAsia"/>
                <w:sz w:val="20"/>
                <w:lang w:val="en-US" w:eastAsia="ko-KR"/>
              </w:rPr>
              <w:t>M</w:t>
            </w:r>
            <w:r w:rsidRPr="0091675A">
              <w:rPr>
                <w:rFonts w:ascii="Verdana" w:eastAsia="Batang" w:hAnsi="Verdana"/>
                <w:sz w:val="20"/>
                <w:lang w:val="en-US" w:eastAsia="ko-KR"/>
              </w:rPr>
              <w:t xml:space="preserve">ay </w:t>
            </w:r>
            <w:r w:rsidRPr="0091675A">
              <w:rPr>
                <w:rFonts w:ascii="Verdana" w:eastAsia="Batang" w:hAnsi="Verdana"/>
                <w:sz w:val="20"/>
                <w:lang w:val="en-US"/>
              </w:rPr>
              <w:t>2021</w:t>
            </w:r>
          </w:p>
        </w:tc>
        <w:tc>
          <w:tcPr>
            <w:tcW w:w="3402" w:type="dxa"/>
          </w:tcPr>
          <w:p w:rsidR="000069D4" w:rsidRPr="00B86AB4" w:rsidRDefault="00B86AB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5D/630-E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B86AB4" w:rsidRDefault="00B86AB4" w:rsidP="00A5173C">
            <w:pPr>
              <w:shd w:val="solid" w:color="FFFFFF" w:fill="FFFFFF"/>
              <w:spacing w:before="0" w:line="240" w:lineRule="atLeast"/>
              <w:rPr>
                <w:rFonts w:ascii="Verdana" w:hAnsi="Verdana"/>
                <w:sz w:val="20"/>
                <w:lang w:eastAsia="zh-CN"/>
              </w:rPr>
            </w:pPr>
            <w:r>
              <w:rPr>
                <w:rFonts w:ascii="Verdana" w:hAnsi="Verdana"/>
                <w:b/>
                <w:sz w:val="20"/>
                <w:lang w:eastAsia="zh-CN"/>
              </w:rPr>
              <w:t>31 May 2021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B86AB4"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91675A" w:rsidRDefault="0091675A" w:rsidP="00A5173C">
            <w:pPr>
              <w:shd w:val="solid" w:color="FFFFFF" w:fill="FFFFFF"/>
              <w:spacing w:before="0" w:line="240" w:lineRule="atLeast"/>
              <w:rPr>
                <w:rFonts w:ascii="Verdana" w:eastAsia="SimSun" w:hAnsi="Verdana"/>
                <w:b/>
                <w:sz w:val="20"/>
                <w:lang w:eastAsia="zh-CN"/>
              </w:rPr>
            </w:pPr>
          </w:p>
          <w:p w:rsidR="0091675A" w:rsidRPr="00B86AB4" w:rsidRDefault="0091675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91675A" w:rsidTr="00D046A7">
        <w:trPr>
          <w:cantSplit/>
        </w:trPr>
        <w:tc>
          <w:tcPr>
            <w:tcW w:w="9889" w:type="dxa"/>
            <w:gridSpan w:val="2"/>
          </w:tcPr>
          <w:p w:rsidR="0091675A" w:rsidRDefault="0091675A" w:rsidP="0091675A">
            <w:pPr>
              <w:pStyle w:val="Source"/>
              <w:rPr>
                <w:lang w:eastAsia="zh-CN"/>
              </w:rPr>
            </w:pPr>
            <w:bookmarkStart w:id="5" w:name="dsource" w:colFirst="0" w:colLast="0"/>
            <w:bookmarkEnd w:id="4"/>
            <w:r w:rsidRPr="00654B3F">
              <w:rPr>
                <w:lang w:eastAsia="ko-KR"/>
              </w:rPr>
              <w:t>Director, Radio</w:t>
            </w:r>
            <w:r>
              <w:rPr>
                <w:lang w:eastAsia="ko-KR"/>
              </w:rPr>
              <w:t xml:space="preserve"> </w:t>
            </w:r>
            <w:r w:rsidRPr="00654B3F">
              <w:rPr>
                <w:lang w:eastAsia="ko-KR"/>
              </w:rPr>
              <w:t>communication Bureau</w:t>
            </w:r>
            <w:r w:rsidRPr="00654B3F">
              <w:rPr>
                <w:rStyle w:val="FootnoteReference"/>
                <w:lang w:eastAsia="ko-KR"/>
              </w:rPr>
              <w:footnoteReference w:id="1"/>
            </w:r>
          </w:p>
        </w:tc>
      </w:tr>
      <w:tr w:rsidR="0091675A" w:rsidTr="00D046A7">
        <w:trPr>
          <w:cantSplit/>
        </w:trPr>
        <w:tc>
          <w:tcPr>
            <w:tcW w:w="9889" w:type="dxa"/>
            <w:gridSpan w:val="2"/>
          </w:tcPr>
          <w:p w:rsidR="0091675A" w:rsidRDefault="0091675A" w:rsidP="0091675A">
            <w:pPr>
              <w:pStyle w:val="Title1"/>
              <w:rPr>
                <w:lang w:eastAsia="zh-CN"/>
              </w:rPr>
            </w:pPr>
            <w:bookmarkStart w:id="6" w:name="drec" w:colFirst="0" w:colLast="0"/>
            <w:bookmarkEnd w:id="5"/>
            <w:r>
              <w:rPr>
                <w:lang w:eastAsia="ko-KR"/>
              </w:rPr>
              <w:t xml:space="preserve">final </w:t>
            </w:r>
            <w:r w:rsidRPr="00654B3F">
              <w:rPr>
                <w:lang w:eastAsia="ko-KR"/>
              </w:rPr>
              <w:t xml:space="preserve">Evaluation </w:t>
            </w:r>
            <w:r>
              <w:rPr>
                <w:lang w:eastAsia="ko-KR"/>
              </w:rPr>
              <w:t xml:space="preserve">report </w:t>
            </w:r>
            <w:r w:rsidRPr="00654B3F">
              <w:rPr>
                <w:lang w:eastAsia="ko-KR"/>
              </w:rPr>
              <w:t xml:space="preserve">of </w:t>
            </w:r>
            <w:r w:rsidRPr="00654B3F">
              <w:rPr>
                <w:rFonts w:hint="eastAsia"/>
                <w:lang w:eastAsia="ko-KR"/>
              </w:rPr>
              <w:t>E</w:t>
            </w:r>
            <w:r w:rsidRPr="00654B3F">
              <w:rPr>
                <w:lang w:eastAsia="ko-KR"/>
              </w:rPr>
              <w:t>UHT</w:t>
            </w:r>
            <w:r>
              <w:rPr>
                <w:lang w:eastAsia="ko-KR"/>
              </w:rPr>
              <w:t xml:space="preserve"> </w:t>
            </w:r>
            <w:r w:rsidRPr="00654B3F">
              <w:rPr>
                <w:lang w:eastAsia="ko-KR"/>
              </w:rPr>
              <w:t>rit</w:t>
            </w:r>
            <w:r>
              <w:rPr>
                <w:lang w:eastAsia="ko-KR"/>
              </w:rPr>
              <w:t xml:space="preserve"> </w:t>
            </w:r>
            <w:r w:rsidRPr="00654B3F">
              <w:rPr>
                <w:lang w:eastAsia="ko-KR"/>
              </w:rPr>
              <w:t>by</w:t>
            </w:r>
            <w:r>
              <w:rPr>
                <w:lang w:eastAsia="ko-KR"/>
              </w:rPr>
              <w:t xml:space="preserve"> </w:t>
            </w:r>
            <w:r>
              <w:rPr>
                <w:lang w:eastAsia="ko-KR"/>
              </w:rPr>
              <w:br/>
              <w:t>Africa Evaluation group</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91675A" w:rsidRPr="0091675A" w:rsidRDefault="0091675A" w:rsidP="0091675A">
      <w:pPr>
        <w:keepNext/>
        <w:keepLines/>
        <w:spacing w:before="280"/>
        <w:ind w:left="1134" w:hanging="1134"/>
        <w:outlineLvl w:val="0"/>
        <w:rPr>
          <w:rFonts w:eastAsia="HYSinMyeongJo-Medium"/>
          <w:b/>
          <w:sz w:val="28"/>
          <w:lang w:val="en-US" w:eastAsia="ko-KR"/>
        </w:rPr>
      </w:pPr>
      <w:bookmarkStart w:id="8" w:name="dbreak"/>
      <w:bookmarkEnd w:id="7"/>
      <w:bookmarkEnd w:id="8"/>
      <w:r w:rsidRPr="0091675A">
        <w:rPr>
          <w:rFonts w:eastAsia="HYSinMyeongJo-Medium"/>
          <w:b/>
          <w:sz w:val="28"/>
          <w:lang w:val="en-US" w:eastAsia="ko-KR"/>
        </w:rPr>
        <w:t>1</w:t>
      </w:r>
      <w:r w:rsidRPr="0091675A">
        <w:rPr>
          <w:rFonts w:eastAsia="HYSinMyeongJo-Medium"/>
          <w:b/>
          <w:sz w:val="28"/>
          <w:lang w:val="en-US" w:eastAsia="ko-KR"/>
        </w:rPr>
        <w:tab/>
        <w:t>Introduction</w:t>
      </w:r>
    </w:p>
    <w:p w:rsidR="0091675A" w:rsidRPr="0091675A" w:rsidRDefault="0091675A" w:rsidP="0091675A">
      <w:pPr>
        <w:rPr>
          <w:rFonts w:eastAsia="Batang"/>
          <w:lang w:val="en-US" w:eastAsia="zh-TW"/>
        </w:rPr>
      </w:pPr>
      <w:r w:rsidRPr="0091675A">
        <w:rPr>
          <w:rFonts w:eastAsia="SimSun"/>
          <w:lang w:val="en-US" w:eastAsia="zh-CN"/>
        </w:rPr>
        <w:t xml:space="preserve">In the 35th e-meeting of </w:t>
      </w:r>
      <w:r w:rsidRPr="0091675A">
        <w:rPr>
          <w:rFonts w:eastAsia="Batang"/>
          <w:szCs w:val="24"/>
          <w:lang w:val="en-US" w:eastAsia="ko-KR"/>
        </w:rPr>
        <w:t>ITU-R Working Party 5D (WP 5D)</w:t>
      </w:r>
      <w:r w:rsidRPr="0091675A">
        <w:rPr>
          <w:rFonts w:eastAsia="SimSun"/>
          <w:lang w:val="en-US" w:eastAsia="zh-CN"/>
        </w:rPr>
        <w:t xml:space="preserve">, the two IMT-2020 candidate technology submissions from ETSI (TC DECT) and DECT forum and </w:t>
      </w:r>
      <w:proofErr w:type="spellStart"/>
      <w:r w:rsidRPr="0091675A">
        <w:rPr>
          <w:rFonts w:eastAsia="SimSun"/>
          <w:lang w:val="en-US" w:eastAsia="zh-CN"/>
        </w:rPr>
        <w:t>Nufront</w:t>
      </w:r>
      <w:proofErr w:type="spellEnd"/>
      <w:r w:rsidRPr="0091675A">
        <w:rPr>
          <w:rFonts w:eastAsia="SimSun"/>
          <w:lang w:val="en-US" w:eastAsia="zh-CN"/>
        </w:rPr>
        <w:t xml:space="preserve"> were agreed to rewind to Step 4. Before the 37th e-meeting of</w:t>
      </w:r>
      <w:r w:rsidRPr="0091675A">
        <w:rPr>
          <w:rFonts w:eastAsia="Batang"/>
          <w:szCs w:val="24"/>
          <w:lang w:val="en-US" w:eastAsia="ko-KR"/>
        </w:rPr>
        <w:t xml:space="preserve"> WP 5D</w:t>
      </w:r>
      <w:r w:rsidRPr="0091675A">
        <w:rPr>
          <w:rFonts w:eastAsia="SimSun"/>
          <w:lang w:val="en-US" w:eastAsia="zh-CN"/>
        </w:rPr>
        <w:t xml:space="preserve">, </w:t>
      </w:r>
      <w:r w:rsidRPr="0091675A">
        <w:rPr>
          <w:rFonts w:eastAsia="Batang"/>
          <w:lang w:val="en-US" w:eastAsia="zh-CN"/>
        </w:rPr>
        <w:t>Africa Evaluation Group</w:t>
      </w:r>
      <w:r w:rsidRPr="0091675A">
        <w:rPr>
          <w:rFonts w:eastAsia="Batang"/>
          <w:lang w:val="en-US" w:eastAsia="zh-TW"/>
        </w:rPr>
        <w:t xml:space="preserve"> (AEG) indicated the intention of re-evaluation of </w:t>
      </w:r>
      <w:r w:rsidRPr="0091675A">
        <w:rPr>
          <w:rFonts w:eastAsia="SimSun"/>
          <w:lang w:val="en-US" w:eastAsia="zh-CN"/>
        </w:rPr>
        <w:t xml:space="preserve">submission from </w:t>
      </w:r>
      <w:proofErr w:type="spellStart"/>
      <w:r w:rsidRPr="0091675A">
        <w:rPr>
          <w:rFonts w:eastAsia="SimSun"/>
          <w:lang w:val="en-US" w:eastAsia="zh-CN"/>
        </w:rPr>
        <w:t>Nufront</w:t>
      </w:r>
      <w:proofErr w:type="spellEnd"/>
      <w:r w:rsidRPr="0091675A">
        <w:rPr>
          <w:rFonts w:eastAsia="SimSun"/>
          <w:lang w:val="en-US" w:eastAsia="zh-CN"/>
        </w:rPr>
        <w:t>.</w:t>
      </w:r>
    </w:p>
    <w:p w:rsidR="0091675A" w:rsidRPr="0091675A" w:rsidRDefault="0091675A" w:rsidP="0091675A">
      <w:pPr>
        <w:rPr>
          <w:rFonts w:eastAsia="Batang"/>
          <w:lang w:val="en-US"/>
        </w:rPr>
      </w:pPr>
      <w:r w:rsidRPr="0091675A">
        <w:rPr>
          <w:rFonts w:eastAsia="Batang"/>
          <w:lang w:val="en-US" w:eastAsia="zh-TW"/>
        </w:rPr>
        <w:t xml:space="preserve">This contribution contains the final evaluation report of EUHT RIT </w:t>
      </w:r>
      <w:r w:rsidRPr="0091675A">
        <w:rPr>
          <w:rFonts w:eastAsia="SimSun"/>
          <w:lang w:val="en-US" w:eastAsia="zh-CN"/>
        </w:rPr>
        <w:t>(</w:t>
      </w:r>
      <w:r>
        <w:rPr>
          <w:rFonts w:eastAsia="SimSun"/>
          <w:lang w:val="en-US" w:eastAsia="zh-CN"/>
        </w:rPr>
        <w:t xml:space="preserve">Doc. </w:t>
      </w:r>
      <w:hyperlink r:id="rId8" w:history="1">
        <w:r w:rsidRPr="0091675A">
          <w:rPr>
            <w:rStyle w:val="Hyperlink"/>
            <w:rFonts w:eastAsia="SimSun"/>
            <w:lang w:val="en-US" w:eastAsia="zh-CN"/>
          </w:rPr>
          <w:t>IMT-2020/18(</w:t>
        </w:r>
        <w:proofErr w:type="spellStart"/>
        <w:r w:rsidRPr="0091675A">
          <w:rPr>
            <w:rStyle w:val="Hyperlink"/>
            <w:rFonts w:eastAsia="SimSun"/>
            <w:lang w:val="en-US" w:eastAsia="zh-CN"/>
          </w:rPr>
          <w:t>Rev.1</w:t>
        </w:r>
        <w:proofErr w:type="spellEnd"/>
        <w:r w:rsidRPr="0091675A">
          <w:rPr>
            <w:rStyle w:val="Hyperlink"/>
            <w:rFonts w:eastAsia="SimSun"/>
            <w:lang w:val="en-US" w:eastAsia="zh-CN"/>
          </w:rPr>
          <w:t>)</w:t>
        </w:r>
      </w:hyperlink>
      <w:r w:rsidRPr="0091675A">
        <w:rPr>
          <w:rFonts w:eastAsia="SimSun"/>
          <w:lang w:val="en-US" w:eastAsia="zh-CN"/>
        </w:rPr>
        <w:t xml:space="preserve">) </w:t>
      </w:r>
      <w:r w:rsidRPr="0091675A">
        <w:rPr>
          <w:rFonts w:eastAsia="Batang"/>
          <w:lang w:val="en-US" w:eastAsia="zh-TW"/>
        </w:rPr>
        <w:t xml:space="preserve">from </w:t>
      </w:r>
      <w:proofErr w:type="spellStart"/>
      <w:r w:rsidRPr="0091675A">
        <w:rPr>
          <w:rFonts w:eastAsia="Batang"/>
          <w:lang w:val="en-US" w:eastAsia="zh-TW"/>
        </w:rPr>
        <w:t>Nufront</w:t>
      </w:r>
      <w:proofErr w:type="spellEnd"/>
      <w:r w:rsidRPr="0091675A">
        <w:rPr>
          <w:rFonts w:eastAsia="Batang"/>
          <w:lang w:val="en-US" w:eastAsia="zh-TW"/>
        </w:rPr>
        <w:t xml:space="preserve"> proponent by AEG.</w:t>
      </w:r>
    </w:p>
    <w:p w:rsidR="0091675A" w:rsidRPr="0091675A" w:rsidRDefault="0091675A" w:rsidP="0091675A">
      <w:pPr>
        <w:rPr>
          <w:rFonts w:eastAsia="Batang"/>
          <w:szCs w:val="24"/>
          <w:lang w:val="en-US" w:eastAsia="ko-KR"/>
        </w:rPr>
      </w:pPr>
    </w:p>
    <w:p w:rsidR="0091675A" w:rsidRPr="0091675A" w:rsidRDefault="0091675A" w:rsidP="0091675A">
      <w:pPr>
        <w:rPr>
          <w:rFonts w:eastAsia="Batang"/>
          <w:lang w:val="en-US" w:eastAsia="zh-CN"/>
        </w:rPr>
      </w:pPr>
      <w:r w:rsidRPr="0091675A">
        <w:rPr>
          <w:rFonts w:eastAsia="Batang"/>
          <w:b/>
          <w:bCs/>
          <w:lang w:val="en-US" w:eastAsia="zh-CN"/>
        </w:rPr>
        <w:t>Attachment</w:t>
      </w:r>
      <w:r w:rsidRPr="0091675A">
        <w:rPr>
          <w:rFonts w:eastAsia="Batang"/>
          <w:lang w:val="en-US" w:eastAsia="zh-CN"/>
        </w:rPr>
        <w:t>:</w:t>
      </w:r>
      <w:r w:rsidRPr="0091675A">
        <w:rPr>
          <w:rFonts w:eastAsia="Batang"/>
          <w:lang w:val="en-US" w:eastAsia="zh-CN"/>
        </w:rPr>
        <w:tab/>
        <w:t>1</w:t>
      </w:r>
    </w:p>
    <w:p w:rsidR="0091675A" w:rsidRPr="0091675A" w:rsidRDefault="0091675A" w:rsidP="0091675A">
      <w:pPr>
        <w:tabs>
          <w:tab w:val="clear" w:pos="1134"/>
          <w:tab w:val="clear" w:pos="1871"/>
          <w:tab w:val="clear" w:pos="2268"/>
        </w:tabs>
        <w:overflowPunct/>
        <w:autoSpaceDE/>
        <w:autoSpaceDN/>
        <w:adjustRightInd/>
        <w:spacing w:before="0"/>
        <w:textAlignment w:val="auto"/>
        <w:rPr>
          <w:rFonts w:eastAsia="Batang"/>
          <w:caps/>
          <w:sz w:val="28"/>
          <w:lang w:val="en-US" w:eastAsia="zh-CN"/>
        </w:rPr>
      </w:pPr>
      <w:r w:rsidRPr="0091675A">
        <w:rPr>
          <w:rFonts w:eastAsia="Batang"/>
          <w:lang w:val="en-US" w:eastAsia="zh-CN"/>
        </w:rPr>
        <w:br w:type="page"/>
      </w:r>
    </w:p>
    <w:p w:rsidR="0091675A" w:rsidRPr="0091675A" w:rsidRDefault="0091675A" w:rsidP="0091675A">
      <w:pPr>
        <w:keepNext/>
        <w:keepLines/>
        <w:spacing w:before="480" w:after="80"/>
        <w:jc w:val="center"/>
        <w:rPr>
          <w:rFonts w:eastAsia="Batang"/>
          <w:caps/>
          <w:sz w:val="28"/>
          <w:lang w:val="en-US" w:eastAsia="zh-CN"/>
        </w:rPr>
      </w:pPr>
      <w:r w:rsidRPr="0091675A">
        <w:rPr>
          <w:rFonts w:eastAsia="Batang" w:hint="eastAsia"/>
          <w:caps/>
          <w:sz w:val="28"/>
          <w:lang w:val="en-US" w:eastAsia="zh-CN"/>
        </w:rPr>
        <w:t xml:space="preserve">Attachment </w:t>
      </w:r>
    </w:p>
    <w:p w:rsidR="0091675A" w:rsidRPr="0091675A" w:rsidRDefault="0091675A" w:rsidP="0091675A">
      <w:pPr>
        <w:pStyle w:val="Annextitle"/>
        <w:rPr>
          <w:rFonts w:eastAsia="Batang"/>
          <w:lang w:val="en-US" w:eastAsia="zh-CN"/>
        </w:rPr>
      </w:pPr>
      <w:r w:rsidRPr="0091675A">
        <w:rPr>
          <w:rFonts w:eastAsia="Batang"/>
          <w:lang w:val="en-US" w:eastAsia="ko-KR"/>
        </w:rPr>
        <w:t xml:space="preserve">Final </w:t>
      </w:r>
      <w:r w:rsidRPr="0091675A">
        <w:rPr>
          <w:rFonts w:eastAsia="Batang"/>
          <w:lang w:val="en-US" w:eastAsia="zh-CN"/>
        </w:rPr>
        <w:t>Evaluation Report on submission IMT-2020/18(Rev.1)</w:t>
      </w:r>
    </w:p>
    <w:p w:rsidR="0091675A" w:rsidRPr="0091675A" w:rsidRDefault="0091675A" w:rsidP="0091675A">
      <w:pPr>
        <w:pStyle w:val="PartNo"/>
        <w:rPr>
          <w:rFonts w:eastAsia="Batang"/>
          <w:lang w:val="en-US"/>
        </w:rPr>
      </w:pPr>
      <w:r w:rsidRPr="0091675A">
        <w:rPr>
          <w:rFonts w:eastAsia="Batang"/>
          <w:lang w:val="en-US"/>
        </w:rPr>
        <w:t>Part I</w:t>
      </w:r>
    </w:p>
    <w:p w:rsidR="0091675A" w:rsidRPr="0091675A" w:rsidRDefault="0091675A" w:rsidP="0091675A">
      <w:pPr>
        <w:pStyle w:val="Parttitle"/>
        <w:rPr>
          <w:rFonts w:eastAsia="Batang"/>
          <w:lang w:val="en-US" w:eastAsia="zh-CN"/>
        </w:rPr>
      </w:pPr>
      <w:r w:rsidRPr="0091675A">
        <w:rPr>
          <w:rFonts w:eastAsia="Batang"/>
          <w:lang w:val="en-US"/>
        </w:rPr>
        <w:t>Administrative aspects of the Independent Evaluation Group</w:t>
      </w:r>
    </w:p>
    <w:p w:rsidR="0091675A" w:rsidRPr="0091675A" w:rsidRDefault="0091675A" w:rsidP="0091675A">
      <w:pPr>
        <w:keepNext/>
        <w:keepLines/>
        <w:spacing w:before="280"/>
        <w:ind w:left="1134" w:hanging="1134"/>
        <w:outlineLvl w:val="0"/>
        <w:rPr>
          <w:rFonts w:eastAsia="Batang"/>
          <w:b/>
          <w:sz w:val="28"/>
          <w:lang w:val="en-US"/>
        </w:rPr>
      </w:pPr>
      <w:r w:rsidRPr="0091675A">
        <w:rPr>
          <w:rFonts w:eastAsia="Batang"/>
          <w:b/>
          <w:sz w:val="28"/>
          <w:lang w:val="en-US"/>
        </w:rPr>
        <w:t>I.1</w:t>
      </w:r>
      <w:r w:rsidRPr="0091675A">
        <w:rPr>
          <w:rFonts w:eastAsia="Batang"/>
          <w:b/>
          <w:sz w:val="28"/>
          <w:lang w:val="en-US"/>
        </w:rPr>
        <w:tab/>
      </w:r>
      <w:r w:rsidRPr="0091675A">
        <w:rPr>
          <w:rFonts w:eastAsia="Batang"/>
          <w:b/>
          <w:sz w:val="28"/>
          <w:lang w:val="en-US" w:eastAsia="zh-CN"/>
        </w:rPr>
        <w:t>Name of the independent evaluation group</w:t>
      </w:r>
    </w:p>
    <w:p w:rsidR="0091675A" w:rsidRPr="0091675A" w:rsidRDefault="0091675A" w:rsidP="0091675A">
      <w:pPr>
        <w:rPr>
          <w:rFonts w:eastAsia="Batang"/>
          <w:lang w:val="en-US" w:eastAsia="zh-CN"/>
        </w:rPr>
      </w:pPr>
      <w:r w:rsidRPr="0091675A">
        <w:rPr>
          <w:rFonts w:eastAsia="Batang"/>
          <w:lang w:val="en-US"/>
        </w:rPr>
        <w:t>Africa Evaluation Group (AEG)</w:t>
      </w:r>
      <w:r w:rsidRPr="0091675A">
        <w:rPr>
          <w:rFonts w:eastAsia="Batang"/>
          <w:lang w:val="en-US" w:eastAsia="zh-CN"/>
        </w:rPr>
        <w:t>.</w:t>
      </w:r>
    </w:p>
    <w:p w:rsidR="0091675A" w:rsidRPr="0091675A" w:rsidRDefault="0091675A" w:rsidP="0091675A">
      <w:pPr>
        <w:keepNext/>
        <w:keepLines/>
        <w:spacing w:before="280"/>
        <w:ind w:left="1134" w:hanging="1134"/>
        <w:outlineLvl w:val="0"/>
        <w:rPr>
          <w:rFonts w:eastAsia="Batang"/>
          <w:b/>
          <w:sz w:val="28"/>
          <w:lang w:val="en-US"/>
        </w:rPr>
      </w:pPr>
      <w:r w:rsidRPr="0091675A">
        <w:rPr>
          <w:rFonts w:eastAsia="Batang"/>
          <w:b/>
          <w:sz w:val="28"/>
          <w:lang w:val="en-US"/>
        </w:rPr>
        <w:t>I.2</w:t>
      </w:r>
      <w:r w:rsidRPr="0091675A">
        <w:rPr>
          <w:rFonts w:eastAsia="Batang"/>
          <w:b/>
          <w:sz w:val="28"/>
          <w:lang w:val="en-US"/>
        </w:rPr>
        <w:tab/>
      </w:r>
      <w:r w:rsidRPr="0091675A">
        <w:rPr>
          <w:rFonts w:eastAsia="Batang"/>
          <w:b/>
          <w:sz w:val="28"/>
          <w:lang w:val="en-US" w:eastAsia="zh-CN"/>
        </w:rPr>
        <w:t>Background of AEG</w:t>
      </w:r>
    </w:p>
    <w:p w:rsidR="0091675A" w:rsidRPr="0091675A" w:rsidRDefault="0091675A" w:rsidP="0091675A">
      <w:pPr>
        <w:rPr>
          <w:rFonts w:eastAsia="Batang"/>
          <w:lang w:val="en-US"/>
        </w:rPr>
      </w:pPr>
      <w:r w:rsidRPr="0091675A">
        <w:rPr>
          <w:rFonts w:eastAsia="Batang"/>
          <w:lang w:val="en-US"/>
        </w:rPr>
        <w:t>AEG is an independent evaluation group open to all African administrations, industry and academia. These will operate under the auspices of Africa Telecommunications Union (ATU) and participation will be allowed for eligible membership of ATU.</w:t>
      </w:r>
    </w:p>
    <w:p w:rsidR="0091675A" w:rsidRPr="0091675A" w:rsidRDefault="0091675A" w:rsidP="0091675A">
      <w:pPr>
        <w:keepNext/>
        <w:keepLines/>
        <w:spacing w:before="280"/>
        <w:ind w:left="1134" w:hanging="1134"/>
        <w:outlineLvl w:val="0"/>
        <w:rPr>
          <w:rFonts w:eastAsia="Batang"/>
          <w:b/>
          <w:sz w:val="28"/>
          <w:lang w:val="en-US"/>
        </w:rPr>
      </w:pPr>
      <w:r w:rsidRPr="0091675A">
        <w:rPr>
          <w:rFonts w:eastAsia="Batang"/>
          <w:b/>
          <w:sz w:val="28"/>
          <w:lang w:val="en-US"/>
        </w:rPr>
        <w:t>I.3</w:t>
      </w:r>
      <w:r w:rsidRPr="0091675A">
        <w:rPr>
          <w:rFonts w:eastAsia="Batang"/>
          <w:b/>
          <w:sz w:val="28"/>
          <w:lang w:val="en-US"/>
        </w:rPr>
        <w:tab/>
      </w:r>
      <w:r w:rsidRPr="0091675A">
        <w:rPr>
          <w:rFonts w:eastAsia="Batang"/>
          <w:b/>
          <w:sz w:val="28"/>
          <w:lang w:val="en-US" w:eastAsia="zh-CN"/>
        </w:rPr>
        <w:t>Contact details</w:t>
      </w:r>
    </w:p>
    <w:p w:rsidR="0091675A" w:rsidRPr="0091675A" w:rsidRDefault="0091675A" w:rsidP="0091675A">
      <w:pPr>
        <w:rPr>
          <w:rFonts w:eastAsia="Batang"/>
          <w:lang w:val="en-US"/>
        </w:rPr>
      </w:pPr>
      <w:r w:rsidRPr="0091675A">
        <w:rPr>
          <w:rFonts w:eastAsia="Batang"/>
          <w:b/>
          <w:bCs/>
          <w:lang w:val="en-US"/>
        </w:rPr>
        <w:t>Contact person:</w:t>
      </w:r>
      <w:r>
        <w:rPr>
          <w:rFonts w:eastAsia="Batang"/>
          <w:lang w:val="en-US"/>
        </w:rPr>
        <w:tab/>
      </w:r>
      <w:proofErr w:type="spellStart"/>
      <w:r w:rsidRPr="0091675A">
        <w:rPr>
          <w:rFonts w:eastAsia="Batang"/>
          <w:lang w:val="en-US"/>
        </w:rPr>
        <w:t>Mr</w:t>
      </w:r>
      <w:proofErr w:type="spellEnd"/>
      <w:r w:rsidRPr="0091675A">
        <w:rPr>
          <w:rFonts w:eastAsia="Batang"/>
          <w:lang w:val="en-US"/>
        </w:rPr>
        <w:t xml:space="preserve"> Usman Aliyu</w:t>
      </w:r>
    </w:p>
    <w:p w:rsidR="0091675A" w:rsidRPr="0091675A" w:rsidRDefault="0091675A" w:rsidP="0091675A">
      <w:pPr>
        <w:rPr>
          <w:rFonts w:eastAsia="Batang"/>
          <w:lang w:val="en-US"/>
        </w:rPr>
      </w:pPr>
      <w:r>
        <w:rPr>
          <w:rFonts w:eastAsia="Batang"/>
          <w:lang w:val="en-US"/>
        </w:rPr>
        <w:tab/>
      </w:r>
      <w:r>
        <w:rPr>
          <w:rFonts w:eastAsia="Batang"/>
          <w:lang w:val="en-US"/>
        </w:rPr>
        <w:tab/>
      </w:r>
      <w:r w:rsidRPr="0091675A">
        <w:rPr>
          <w:rFonts w:eastAsia="Batang"/>
          <w:lang w:val="en-US"/>
        </w:rPr>
        <w:t>Telephone: +234 806 601 8776</w:t>
      </w:r>
    </w:p>
    <w:p w:rsidR="0091675A" w:rsidRPr="0091675A" w:rsidRDefault="0091675A" w:rsidP="0091675A">
      <w:pPr>
        <w:rPr>
          <w:rFonts w:eastAsiaTheme="minorEastAsia"/>
          <w:lang w:val="en-US" w:eastAsia="zh-CN"/>
        </w:rPr>
      </w:pPr>
      <w:r>
        <w:rPr>
          <w:rFonts w:eastAsia="Batang"/>
          <w:lang w:val="en-US"/>
        </w:rPr>
        <w:tab/>
      </w:r>
      <w:r>
        <w:rPr>
          <w:rFonts w:eastAsia="Batang"/>
          <w:lang w:val="en-US"/>
        </w:rPr>
        <w:tab/>
      </w:r>
      <w:r w:rsidRPr="0091675A">
        <w:rPr>
          <w:rFonts w:eastAsia="Batang"/>
          <w:lang w:val="en-US"/>
        </w:rPr>
        <w:t xml:space="preserve">Email: </w:t>
      </w:r>
      <w:hyperlink r:id="rId9" w:history="1">
        <w:r w:rsidRPr="0091675A">
          <w:rPr>
            <w:rFonts w:eastAsia="Batang"/>
            <w:color w:val="0000FF" w:themeColor="hyperlink"/>
            <w:u w:val="single"/>
            <w:lang w:val="en-US"/>
          </w:rPr>
          <w:t>ualiyu@ncc.gov.ng</w:t>
        </w:r>
      </w:hyperlink>
    </w:p>
    <w:p w:rsidR="0091675A" w:rsidRPr="0091675A" w:rsidRDefault="0091675A" w:rsidP="0091675A">
      <w:pPr>
        <w:pStyle w:val="PartNo"/>
        <w:rPr>
          <w:rFonts w:eastAsia="Batang"/>
          <w:lang w:val="en-US"/>
        </w:rPr>
      </w:pPr>
      <w:r w:rsidRPr="0091675A">
        <w:rPr>
          <w:rFonts w:eastAsia="Batang"/>
          <w:lang w:val="en-US"/>
        </w:rPr>
        <w:t>Part II</w:t>
      </w:r>
    </w:p>
    <w:p w:rsidR="0091675A" w:rsidRPr="0091675A" w:rsidRDefault="0091675A" w:rsidP="0091675A">
      <w:pPr>
        <w:pStyle w:val="Parttitle"/>
        <w:rPr>
          <w:rFonts w:eastAsia="Batang"/>
          <w:lang w:val="en-US" w:eastAsia="zh-CN"/>
        </w:rPr>
      </w:pPr>
      <w:r w:rsidRPr="0091675A">
        <w:rPr>
          <w:rFonts w:eastAsia="Batang"/>
          <w:lang w:val="en-US"/>
        </w:rPr>
        <w:t>Technical aspects of the work of the Independent Evaluation Group</w:t>
      </w:r>
    </w:p>
    <w:p w:rsidR="0091675A" w:rsidRPr="0091675A" w:rsidRDefault="0091675A" w:rsidP="0091675A">
      <w:pPr>
        <w:pStyle w:val="Heading1"/>
        <w:rPr>
          <w:rFonts w:eastAsia="Batang"/>
          <w:lang w:val="en-US"/>
        </w:rPr>
      </w:pPr>
      <w:r w:rsidRPr="0091675A">
        <w:rPr>
          <w:rFonts w:eastAsia="Batang"/>
          <w:lang w:val="en-US"/>
        </w:rPr>
        <w:t>II.1</w:t>
      </w:r>
      <w:r w:rsidRPr="0091675A">
        <w:rPr>
          <w:rFonts w:eastAsia="Batang"/>
          <w:lang w:val="en-US"/>
        </w:rPr>
        <w:tab/>
        <w:t>Evaluated candidate IMT-</w:t>
      </w:r>
      <w:r w:rsidRPr="0091675A">
        <w:rPr>
          <w:rFonts w:eastAsia="Batang" w:hint="eastAsia"/>
          <w:lang w:val="en-US" w:eastAsia="zh-CN"/>
        </w:rPr>
        <w:t>2020</w:t>
      </w:r>
      <w:r w:rsidRPr="0091675A">
        <w:rPr>
          <w:rFonts w:eastAsia="Batang"/>
          <w:lang w:val="en-US"/>
        </w:rPr>
        <w:t xml:space="preserve"> RIT/SRIT</w:t>
      </w:r>
    </w:p>
    <w:p w:rsidR="0091675A" w:rsidRPr="0091675A" w:rsidRDefault="0091675A" w:rsidP="0091675A">
      <w:pPr>
        <w:rPr>
          <w:rFonts w:eastAsia="Batang"/>
          <w:lang w:val="en-US" w:eastAsia="zh-CN"/>
        </w:rPr>
      </w:pPr>
      <w:r w:rsidRPr="0091675A">
        <w:rPr>
          <w:rFonts w:eastAsia="Batang"/>
          <w:lang w:val="en-US" w:eastAsia="zh-CN"/>
        </w:rPr>
        <w:t>This evaluation report contains the evaluation results on the submissions in Doc.</w:t>
      </w:r>
      <w:r>
        <w:rPr>
          <w:rFonts w:eastAsia="Batang"/>
          <w:lang w:val="en-US" w:eastAsia="zh-CN"/>
        </w:rPr>
        <w:t> </w:t>
      </w:r>
      <w:hyperlink r:id="rId10" w:history="1">
        <w:r w:rsidRPr="0091675A">
          <w:rPr>
            <w:rFonts w:eastAsia="Malgun Gothic" w:hint="eastAsia"/>
            <w:color w:val="0000FF" w:themeColor="hyperlink"/>
            <w:u w:val="single"/>
            <w:lang w:val="en-US" w:eastAsia="ko-KR"/>
          </w:rPr>
          <w:t>IMT</w:t>
        </w:r>
        <w:r>
          <w:rPr>
            <w:rFonts w:eastAsia="Malgun Gothic"/>
            <w:color w:val="0000FF" w:themeColor="hyperlink"/>
            <w:u w:val="single"/>
            <w:lang w:val="en-US" w:eastAsia="ko-KR"/>
          </w:rPr>
          <w:noBreakHyphen/>
        </w:r>
        <w:r w:rsidRPr="0091675A">
          <w:rPr>
            <w:rFonts w:eastAsia="Malgun Gothic"/>
            <w:color w:val="0000FF" w:themeColor="hyperlink"/>
            <w:u w:val="single"/>
            <w:lang w:val="en-US" w:eastAsia="ko-KR"/>
          </w:rPr>
          <w:t>2020/1</w:t>
        </w:r>
      </w:hyperlink>
      <w:r w:rsidRPr="0091675A">
        <w:rPr>
          <w:rFonts w:eastAsia="Malgun Gothic"/>
          <w:color w:val="0000FF" w:themeColor="hyperlink"/>
          <w:u w:val="single"/>
          <w:lang w:val="en-US" w:eastAsia="ko-KR"/>
        </w:rPr>
        <w:t>8(Rev.1)</w:t>
      </w:r>
      <w:r w:rsidRPr="0091675A">
        <w:rPr>
          <w:rFonts w:eastAsia="Batang"/>
          <w:lang w:val="en-US" w:eastAsia="zh-CN"/>
        </w:rPr>
        <w:t xml:space="preserve">. </w:t>
      </w:r>
    </w:p>
    <w:p w:rsidR="0091675A" w:rsidRPr="0091675A" w:rsidRDefault="0091675A" w:rsidP="0091675A">
      <w:pPr>
        <w:pStyle w:val="Heading1"/>
        <w:rPr>
          <w:rFonts w:eastAsia="Batang"/>
          <w:lang w:val="en-US"/>
        </w:rPr>
      </w:pPr>
      <w:r w:rsidRPr="0091675A">
        <w:rPr>
          <w:rFonts w:eastAsia="Batang"/>
          <w:lang w:val="en-US" w:eastAsia="zh-CN"/>
        </w:rPr>
        <w:t>II.2</w:t>
      </w:r>
      <w:r w:rsidRPr="0091675A">
        <w:rPr>
          <w:rFonts w:eastAsia="Batang"/>
          <w:lang w:val="en-US" w:eastAsia="zh-CN"/>
        </w:rPr>
        <w:tab/>
        <w:t>Utilization of ITU-R documents</w:t>
      </w:r>
    </w:p>
    <w:p w:rsidR="0091675A" w:rsidRPr="0091675A" w:rsidRDefault="0091675A" w:rsidP="0091675A">
      <w:pPr>
        <w:rPr>
          <w:rFonts w:eastAsia="Batang"/>
          <w:lang w:val="en-US" w:eastAsia="zh-CN"/>
        </w:rPr>
      </w:pPr>
      <w:r w:rsidRPr="0091675A">
        <w:rPr>
          <w:rFonts w:eastAsia="Batang"/>
          <w:lang w:val="en-US" w:eastAsia="zh-CN"/>
        </w:rPr>
        <w:t>AEG confirms that this evaluati</w:t>
      </w:r>
      <w:r w:rsidRPr="0091675A">
        <w:rPr>
          <w:rFonts w:eastAsia="Batang"/>
          <w:lang w:val="en-US" w:eastAsia="ko-KR"/>
        </w:rPr>
        <w:t>on report</w:t>
      </w:r>
      <w:r w:rsidRPr="0091675A">
        <w:rPr>
          <w:rFonts w:eastAsia="Batang"/>
          <w:lang w:val="en-US" w:eastAsia="zh-CN"/>
        </w:rPr>
        <w:t xml:space="preserve"> follows the evaluation guideline described in R</w:t>
      </w:r>
      <w:r w:rsidRPr="0091675A">
        <w:rPr>
          <w:rFonts w:eastAsia="Batang"/>
          <w:lang w:val="en-US"/>
        </w:rPr>
        <w:t>eport ITU</w:t>
      </w:r>
      <w:r w:rsidRPr="0091675A">
        <w:rPr>
          <w:rFonts w:eastAsia="Batang"/>
          <w:lang w:val="en-US"/>
        </w:rPr>
        <w:noBreakHyphen/>
        <w:t>R M.2</w:t>
      </w:r>
      <w:r w:rsidRPr="0091675A">
        <w:rPr>
          <w:rFonts w:eastAsia="Batang" w:hint="eastAsia"/>
          <w:lang w:val="en-US" w:eastAsia="zh-CN"/>
        </w:rPr>
        <w:t>412</w:t>
      </w:r>
      <w:r w:rsidRPr="0091675A">
        <w:rPr>
          <w:rFonts w:asciiTheme="minorEastAsia" w:eastAsiaTheme="minorEastAsia" w:hAnsiTheme="minorEastAsia" w:hint="eastAsia"/>
          <w:lang w:val="en-US" w:eastAsia="zh-CN"/>
        </w:rPr>
        <w:t>-</w:t>
      </w:r>
      <w:r w:rsidRPr="0091675A">
        <w:rPr>
          <w:rFonts w:eastAsia="Batang"/>
          <w:lang w:val="en-US" w:eastAsia="zh-CN"/>
        </w:rPr>
        <w:t>0. The minimum technical requirements in this report are from R</w:t>
      </w:r>
      <w:r w:rsidRPr="0091675A">
        <w:rPr>
          <w:rFonts w:eastAsia="Batang"/>
          <w:lang w:val="en-US"/>
        </w:rPr>
        <w:t>eport ITU</w:t>
      </w:r>
      <w:r w:rsidRPr="0091675A">
        <w:rPr>
          <w:rFonts w:eastAsia="Batang"/>
          <w:lang w:val="en-US"/>
        </w:rPr>
        <w:noBreakHyphen/>
        <w:t>R M.2</w:t>
      </w:r>
      <w:r w:rsidRPr="0091675A">
        <w:rPr>
          <w:rFonts w:eastAsia="Batang" w:hint="eastAsia"/>
          <w:lang w:val="en-US" w:eastAsia="zh-CN"/>
        </w:rPr>
        <w:t>41</w:t>
      </w:r>
      <w:r w:rsidRPr="0091675A">
        <w:rPr>
          <w:rFonts w:eastAsia="Batang"/>
          <w:lang w:val="en-US" w:eastAsia="zh-CN"/>
        </w:rPr>
        <w:t>0-0.</w:t>
      </w:r>
    </w:p>
    <w:p w:rsidR="0091675A" w:rsidRPr="0091675A" w:rsidRDefault="0091675A" w:rsidP="0091675A">
      <w:pPr>
        <w:pStyle w:val="Heading1"/>
        <w:rPr>
          <w:rFonts w:eastAsia="Batang"/>
          <w:lang w:val="en-US" w:eastAsia="zh-CN"/>
        </w:rPr>
      </w:pPr>
      <w:r w:rsidRPr="0091675A">
        <w:rPr>
          <w:rFonts w:eastAsia="Batang"/>
          <w:lang w:val="en-US" w:eastAsia="zh-CN"/>
        </w:rPr>
        <w:t>II.3</w:t>
      </w:r>
      <w:r w:rsidRPr="0091675A">
        <w:rPr>
          <w:rFonts w:eastAsia="Batang"/>
          <w:lang w:val="en-US" w:eastAsia="zh-CN"/>
        </w:rPr>
        <w:tab/>
        <w:t>Verification</w:t>
      </w:r>
    </w:p>
    <w:p w:rsidR="0091675A" w:rsidRPr="0091675A" w:rsidRDefault="0091675A" w:rsidP="0091675A">
      <w:pPr>
        <w:rPr>
          <w:rFonts w:eastAsia="Batang"/>
          <w:lang w:val="en-US" w:eastAsia="zh-CN"/>
        </w:rPr>
      </w:pPr>
      <w:r w:rsidRPr="0091675A">
        <w:rPr>
          <w:rFonts w:eastAsia="Batang"/>
          <w:lang w:val="en-US" w:eastAsia="zh-CN"/>
        </w:rPr>
        <w:t>AEG identif</w:t>
      </w:r>
      <w:r w:rsidRPr="0091675A">
        <w:rPr>
          <w:rFonts w:eastAsia="SimSun"/>
          <w:lang w:val="en-US" w:eastAsia="zh-CN"/>
        </w:rPr>
        <w:t xml:space="preserve">ies </w:t>
      </w:r>
      <w:r w:rsidRPr="0091675A">
        <w:rPr>
          <w:rFonts w:eastAsia="Batang"/>
          <w:lang w:val="en-US" w:eastAsia="zh-CN"/>
        </w:rPr>
        <w:t xml:space="preserve">that the </w:t>
      </w:r>
      <w:r w:rsidRPr="0091675A">
        <w:rPr>
          <w:rFonts w:eastAsia="Batang"/>
          <w:lang w:val="en-US"/>
        </w:rPr>
        <w:t>technology submission</w:t>
      </w:r>
      <w:r w:rsidRPr="0091675A">
        <w:rPr>
          <w:rFonts w:eastAsia="Batang"/>
          <w:lang w:val="en-US" w:eastAsia="zh-CN"/>
        </w:rPr>
        <w:t xml:space="preserve">s in Document </w:t>
      </w:r>
      <w:hyperlink r:id="rId11" w:history="1">
        <w:r w:rsidRPr="0091675A">
          <w:rPr>
            <w:rFonts w:eastAsia="Malgun Gothic" w:hint="eastAsia"/>
            <w:color w:val="0000FF" w:themeColor="hyperlink"/>
            <w:u w:val="single"/>
            <w:lang w:val="en-US" w:eastAsia="ko-KR"/>
          </w:rPr>
          <w:t>IMT</w:t>
        </w:r>
        <w:r w:rsidRPr="0091675A">
          <w:rPr>
            <w:rFonts w:eastAsia="Malgun Gothic"/>
            <w:color w:val="0000FF" w:themeColor="hyperlink"/>
            <w:u w:val="single"/>
            <w:lang w:val="en-US" w:eastAsia="ko-KR"/>
          </w:rPr>
          <w:t>-2020/1</w:t>
        </w:r>
      </w:hyperlink>
      <w:r w:rsidRPr="0091675A">
        <w:rPr>
          <w:rFonts w:eastAsia="Malgun Gothic"/>
          <w:color w:val="0000FF" w:themeColor="hyperlink"/>
          <w:u w:val="single"/>
          <w:lang w:val="en-US" w:eastAsia="ko-KR"/>
        </w:rPr>
        <w:t>8(Rev.1)</w:t>
      </w:r>
      <w:r w:rsidRPr="0091675A">
        <w:rPr>
          <w:rFonts w:eastAsia="Malgun Gothic"/>
          <w:color w:val="0000FF" w:themeColor="hyperlink"/>
          <w:lang w:val="en-US" w:eastAsia="ko-KR"/>
        </w:rPr>
        <w:t xml:space="preserve"> </w:t>
      </w:r>
      <w:r w:rsidRPr="0091675A">
        <w:rPr>
          <w:rFonts w:eastAsia="Batang"/>
          <w:lang w:val="en-US" w:eastAsia="zh-CN"/>
        </w:rPr>
        <w:t>include complete compliance templates for service, spectrum and technical performance as specified in Report ITU-R M.2</w:t>
      </w:r>
      <w:r w:rsidRPr="0091675A">
        <w:rPr>
          <w:rFonts w:eastAsia="Batang" w:hint="eastAsia"/>
          <w:lang w:val="en-US" w:eastAsia="zh-CN"/>
        </w:rPr>
        <w:t>411</w:t>
      </w:r>
      <w:r w:rsidRPr="0091675A">
        <w:rPr>
          <w:rFonts w:eastAsia="Batang"/>
          <w:lang w:val="en-US" w:eastAsia="zh-CN"/>
        </w:rPr>
        <w:t xml:space="preserve">. </w:t>
      </w:r>
    </w:p>
    <w:p w:rsidR="0091675A" w:rsidRPr="0091675A" w:rsidRDefault="0091675A" w:rsidP="0091675A">
      <w:pPr>
        <w:rPr>
          <w:rFonts w:eastAsiaTheme="minorEastAsia"/>
          <w:lang w:val="en-US" w:eastAsia="zh-CN"/>
        </w:rPr>
      </w:pPr>
      <w:r w:rsidRPr="0091675A">
        <w:rPr>
          <w:rFonts w:eastAsia="Batang"/>
          <w:lang w:val="en-US" w:eastAsia="zh-CN"/>
        </w:rPr>
        <w:t>A</w:t>
      </w:r>
      <w:r w:rsidRPr="0091675A">
        <w:rPr>
          <w:rFonts w:eastAsia="SimSun"/>
          <w:lang w:val="en-US" w:eastAsia="zh-CN"/>
        </w:rPr>
        <w:t>EG</w:t>
      </w:r>
      <w:r w:rsidRPr="0091675A">
        <w:rPr>
          <w:rFonts w:eastAsia="Batang"/>
          <w:lang w:val="en-US" w:eastAsia="zh-CN"/>
        </w:rPr>
        <w:t xml:space="preserve"> also identifies that the </w:t>
      </w:r>
      <w:r w:rsidRPr="0091675A">
        <w:rPr>
          <w:rFonts w:eastAsia="Batang"/>
          <w:lang w:val="en-US"/>
        </w:rPr>
        <w:t>technology submission</w:t>
      </w:r>
      <w:r w:rsidRPr="0091675A">
        <w:rPr>
          <w:rFonts w:eastAsia="Batang"/>
          <w:lang w:val="en-US" w:eastAsia="zh-CN"/>
        </w:rPr>
        <w:t xml:space="preserve"> include</w:t>
      </w:r>
      <w:r w:rsidRPr="0091675A">
        <w:rPr>
          <w:rFonts w:eastAsia="SimSun"/>
          <w:lang w:val="en-US" w:eastAsia="zh-CN"/>
        </w:rPr>
        <w:t>s</w:t>
      </w:r>
      <w:r w:rsidRPr="0091675A">
        <w:rPr>
          <w:rFonts w:eastAsia="Batang"/>
          <w:lang w:val="en-US" w:eastAsia="zh-CN"/>
        </w:rPr>
        <w:t xml:space="preserve"> material for independent evaluation.</w:t>
      </w:r>
    </w:p>
    <w:p w:rsidR="0091675A" w:rsidRPr="0091675A" w:rsidRDefault="0091675A" w:rsidP="0091675A">
      <w:pPr>
        <w:pStyle w:val="Heading1"/>
        <w:rPr>
          <w:rFonts w:eastAsia="Batang"/>
          <w:lang w:val="en-US" w:eastAsia="zh-CN"/>
        </w:rPr>
      </w:pPr>
      <w:r w:rsidRPr="0091675A">
        <w:rPr>
          <w:rFonts w:eastAsia="Batang"/>
          <w:lang w:val="en-US" w:eastAsia="zh-CN"/>
        </w:rPr>
        <w:t>II.4</w:t>
      </w:r>
      <w:r w:rsidRPr="0091675A">
        <w:rPr>
          <w:rFonts w:eastAsia="Batang"/>
          <w:lang w:val="en-US" w:eastAsia="zh-CN"/>
        </w:rPr>
        <w:tab/>
        <w:t>Provision of Compliance Templates</w:t>
      </w:r>
    </w:p>
    <w:p w:rsidR="0091675A" w:rsidRPr="0091675A" w:rsidRDefault="0091675A" w:rsidP="0091675A">
      <w:pPr>
        <w:rPr>
          <w:rFonts w:eastAsiaTheme="minorEastAsia"/>
          <w:lang w:val="en-US" w:eastAsia="zh-CN"/>
        </w:rPr>
      </w:pPr>
      <w:r w:rsidRPr="0091675A">
        <w:rPr>
          <w:rFonts w:eastAsia="Batang"/>
          <w:lang w:val="en-US" w:eastAsia="zh-CN"/>
        </w:rPr>
        <w:t>The evaluation results by AEG are summarized in the tables below.</w:t>
      </w:r>
    </w:p>
    <w:p w:rsidR="0091675A" w:rsidRPr="0091675A" w:rsidRDefault="0091675A" w:rsidP="0091675A">
      <w:pPr>
        <w:pStyle w:val="Heading2"/>
        <w:rPr>
          <w:rFonts w:eastAsia="Batang"/>
          <w:lang w:val="en-US"/>
        </w:rPr>
      </w:pPr>
      <w:r w:rsidRPr="0091675A">
        <w:rPr>
          <w:rFonts w:eastAsia="Batang"/>
          <w:lang w:val="en-US" w:eastAsia="zh-CN"/>
        </w:rPr>
        <w:t>II.4.1</w:t>
      </w:r>
      <w:r w:rsidRPr="0091675A">
        <w:rPr>
          <w:rFonts w:eastAsia="Batang"/>
          <w:lang w:val="en-US" w:eastAsia="zh-CN"/>
        </w:rPr>
        <w:tab/>
      </w:r>
      <w:r w:rsidRPr="0091675A">
        <w:rPr>
          <w:rFonts w:eastAsia="Batang"/>
          <w:lang w:val="en-US"/>
        </w:rPr>
        <w:t>Compliance template for service</w:t>
      </w:r>
    </w:p>
    <w:p w:rsidR="0091675A" w:rsidRPr="0091675A" w:rsidRDefault="0091675A" w:rsidP="0091675A">
      <w:pPr>
        <w:spacing w:after="120"/>
        <w:rPr>
          <w:rFonts w:eastAsia="Batang"/>
          <w:lang w:val="en-US"/>
        </w:rPr>
      </w:pPr>
      <w:r w:rsidRPr="0091675A">
        <w:rPr>
          <w:rFonts w:eastAsia="Batang"/>
          <w:lang w:val="en-US" w:eastAsia="zh-CN"/>
        </w:rPr>
        <w:t>Provision of c</w:t>
      </w:r>
      <w:r w:rsidRPr="0091675A">
        <w:rPr>
          <w:rFonts w:eastAsia="Batang"/>
          <w:lang w:val="en-US"/>
        </w:rPr>
        <w:t>ompliance template for services (Section 5.2.4.1 of Report ITU-R M.2411)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953"/>
        <w:gridCol w:w="3521"/>
      </w:tblGrid>
      <w:tr w:rsidR="0091675A" w:rsidRPr="0091675A" w:rsidTr="007D6A05">
        <w:tc>
          <w:tcPr>
            <w:tcW w:w="1165" w:type="dxa"/>
            <w:tcBorders>
              <w:top w:val="single" w:sz="4" w:space="0" w:color="auto"/>
              <w:left w:val="single" w:sz="4" w:space="0" w:color="auto"/>
              <w:bottom w:val="single" w:sz="4" w:space="0" w:color="auto"/>
              <w:right w:val="single" w:sz="4" w:space="0" w:color="auto"/>
            </w:tcBorders>
          </w:tcPr>
          <w:p w:rsidR="0091675A" w:rsidRPr="0091675A" w:rsidRDefault="0091675A" w:rsidP="007835E9">
            <w:pPr>
              <w:keepNext/>
              <w:spacing w:before="40" w:after="40"/>
              <w:jc w:val="center"/>
              <w:rPr>
                <w:rFonts w:ascii="Times New Roman Bold" w:eastAsia="SimSun" w:hAnsi="Times New Roman Bold" w:cs="Times New Roman Bold"/>
                <w:b/>
                <w:sz w:val="20"/>
                <w:lang w:val="en-US"/>
              </w:rPr>
            </w:pPr>
          </w:p>
        </w:tc>
        <w:tc>
          <w:tcPr>
            <w:tcW w:w="4953" w:type="dxa"/>
            <w:tcBorders>
              <w:top w:val="single" w:sz="4" w:space="0" w:color="auto"/>
              <w:left w:val="single" w:sz="4" w:space="0" w:color="auto"/>
              <w:bottom w:val="single" w:sz="4" w:space="0" w:color="auto"/>
              <w:right w:val="single" w:sz="4" w:space="0" w:color="auto"/>
            </w:tcBorders>
          </w:tcPr>
          <w:p w:rsidR="0091675A" w:rsidRPr="0091675A" w:rsidRDefault="0091675A" w:rsidP="007835E9">
            <w:pPr>
              <w:keepNext/>
              <w:spacing w:before="40" w:after="40"/>
              <w:jc w:val="center"/>
              <w:rPr>
                <w:rFonts w:ascii="Times New Roman Bold" w:eastAsia="SimSun" w:hAnsi="Times New Roman Bold" w:cs="Times New Roman Bold"/>
                <w:b/>
                <w:sz w:val="20"/>
                <w:lang w:val="en-US"/>
              </w:rPr>
            </w:pPr>
            <w:r w:rsidRPr="0091675A">
              <w:rPr>
                <w:rFonts w:ascii="Times New Roman Bold" w:eastAsia="SimSun" w:hAnsi="Times New Roman Bold" w:cs="Times New Roman Bold"/>
                <w:b/>
                <w:sz w:val="20"/>
                <w:lang w:val="en-US"/>
              </w:rPr>
              <w:t>S</w:t>
            </w:r>
            <w:r w:rsidRPr="0091675A">
              <w:rPr>
                <w:rFonts w:ascii="Times New Roman Bold" w:eastAsia="Batang" w:hAnsi="Times New Roman Bold" w:cs="Times New Roman Bold"/>
                <w:b/>
                <w:sz w:val="20"/>
                <w:lang w:val="en-US"/>
              </w:rPr>
              <w:t>ervice</w:t>
            </w:r>
            <w:r w:rsidRPr="0091675A">
              <w:rPr>
                <w:rFonts w:ascii="Times New Roman Bold" w:eastAsia="SimSun" w:hAnsi="Times New Roman Bold" w:cs="Times New Roman Bold"/>
                <w:b/>
                <w:sz w:val="20"/>
                <w:lang w:val="en-US"/>
              </w:rPr>
              <w:t xml:space="preserve"> capability requirements</w:t>
            </w:r>
          </w:p>
        </w:tc>
        <w:tc>
          <w:tcPr>
            <w:tcW w:w="3521" w:type="dxa"/>
            <w:tcBorders>
              <w:top w:val="single" w:sz="4" w:space="0" w:color="auto"/>
              <w:left w:val="single" w:sz="4" w:space="0" w:color="auto"/>
              <w:bottom w:val="single" w:sz="4" w:space="0" w:color="auto"/>
              <w:right w:val="single" w:sz="4" w:space="0" w:color="auto"/>
            </w:tcBorders>
          </w:tcPr>
          <w:p w:rsidR="0091675A" w:rsidRPr="0091675A" w:rsidRDefault="0091675A" w:rsidP="007835E9">
            <w:pPr>
              <w:keepNext/>
              <w:spacing w:before="40" w:after="40"/>
              <w:jc w:val="center"/>
              <w:rPr>
                <w:rFonts w:ascii="Times New Roman Bold" w:eastAsia="SimSun" w:hAnsi="Times New Roman Bold" w:cs="Times New Roman Bold"/>
                <w:b/>
                <w:sz w:val="20"/>
                <w:lang w:val="en-US"/>
              </w:rPr>
            </w:pPr>
            <w:r w:rsidRPr="0091675A">
              <w:rPr>
                <w:rFonts w:ascii="Times New Roman Bold" w:eastAsia="SimSun" w:hAnsi="Times New Roman Bold" w:cs="Times New Roman Bold"/>
                <w:b/>
                <w:sz w:val="20"/>
                <w:lang w:val="en-US"/>
              </w:rPr>
              <w:t>Evaluator’s comments</w:t>
            </w:r>
          </w:p>
        </w:tc>
      </w:tr>
      <w:tr w:rsidR="0091675A" w:rsidRPr="0091675A" w:rsidTr="007D6A05">
        <w:tc>
          <w:tcPr>
            <w:tcW w:w="1165" w:type="dxa"/>
            <w:tcBorders>
              <w:top w:val="single" w:sz="4" w:space="0" w:color="auto"/>
              <w:left w:val="single" w:sz="4" w:space="0" w:color="auto"/>
              <w:bottom w:val="single" w:sz="4" w:space="0" w:color="auto"/>
              <w:right w:val="single" w:sz="4" w:space="0" w:color="auto"/>
            </w:tcBorders>
          </w:tcPr>
          <w:p w:rsidR="0091675A" w:rsidRPr="0091675A" w:rsidRDefault="0091675A" w:rsidP="00F417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b/>
                <w:bCs/>
                <w:sz w:val="20"/>
                <w:lang w:val="en-US"/>
              </w:rPr>
            </w:pPr>
            <w:r w:rsidRPr="0091675A">
              <w:rPr>
                <w:rFonts w:eastAsia="Batang"/>
                <w:b/>
                <w:bCs/>
                <w:sz w:val="20"/>
                <w:lang w:val="en-US"/>
              </w:rPr>
              <w:t>5</w:t>
            </w:r>
            <w:r w:rsidRPr="0091675A">
              <w:rPr>
                <w:rFonts w:eastAsia="SimSun"/>
                <w:b/>
                <w:bCs/>
                <w:sz w:val="20"/>
                <w:lang w:val="en-US"/>
              </w:rPr>
              <w:t>.2.4.1</w:t>
            </w:r>
            <w:r w:rsidRPr="0091675A">
              <w:rPr>
                <w:rFonts w:eastAsia="Batang"/>
                <w:b/>
                <w:bCs/>
                <w:sz w:val="20"/>
                <w:lang w:val="en-US"/>
              </w:rPr>
              <w:t>.1</w:t>
            </w:r>
          </w:p>
        </w:tc>
        <w:tc>
          <w:tcPr>
            <w:tcW w:w="4953" w:type="dxa"/>
            <w:tcBorders>
              <w:top w:val="single" w:sz="4" w:space="0" w:color="auto"/>
              <w:left w:val="single" w:sz="4" w:space="0" w:color="auto"/>
              <w:bottom w:val="single" w:sz="4" w:space="0" w:color="auto"/>
              <w:right w:val="single" w:sz="4" w:space="0" w:color="auto"/>
            </w:tcBorders>
          </w:tcPr>
          <w:p w:rsidR="0091675A" w:rsidRPr="0091675A" w:rsidRDefault="0091675A" w:rsidP="00F417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bCs/>
                <w:sz w:val="20"/>
                <w:lang w:val="en-US"/>
              </w:rPr>
            </w:pPr>
            <w:r w:rsidRPr="0091675A">
              <w:rPr>
                <w:rFonts w:eastAsia="Batang"/>
                <w:b/>
                <w:bCs/>
                <w:sz w:val="20"/>
                <w:lang w:val="en-US"/>
              </w:rPr>
              <w:t>Support for wide range of services</w:t>
            </w:r>
          </w:p>
          <w:p w:rsidR="0091675A" w:rsidRPr="0091675A" w:rsidRDefault="0091675A" w:rsidP="00F417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rPr>
            </w:pPr>
            <w:r w:rsidRPr="0091675A">
              <w:rPr>
                <w:rFonts w:eastAsia="Batang"/>
                <w:sz w:val="20"/>
                <w:lang w:val="en-US"/>
              </w:rPr>
              <w:t xml:space="preserve">Is the proposal able to support a range of services across </w:t>
            </w:r>
            <w:r w:rsidRPr="0091675A">
              <w:rPr>
                <w:rFonts w:eastAsia="Malgun Gothic"/>
                <w:sz w:val="20"/>
                <w:lang w:val="en-US"/>
              </w:rPr>
              <w:t>different</w:t>
            </w:r>
            <w:r w:rsidRPr="0091675A">
              <w:rPr>
                <w:rFonts w:eastAsia="Batang"/>
                <w:sz w:val="20"/>
                <w:lang w:val="en-US"/>
              </w:rPr>
              <w:t xml:space="preserve"> usage scenarios (</w:t>
            </w:r>
            <w:proofErr w:type="spellStart"/>
            <w:r w:rsidRPr="0091675A">
              <w:rPr>
                <w:rFonts w:eastAsia="Batang"/>
                <w:sz w:val="20"/>
                <w:lang w:val="en-US"/>
              </w:rPr>
              <w:t>eMBB</w:t>
            </w:r>
            <w:proofErr w:type="spellEnd"/>
            <w:r w:rsidRPr="0091675A">
              <w:rPr>
                <w:rFonts w:eastAsia="Batang"/>
                <w:sz w:val="20"/>
                <w:lang w:val="en-US"/>
              </w:rPr>
              <w:t xml:space="preserve">, </w:t>
            </w:r>
            <w:proofErr w:type="spellStart"/>
            <w:r w:rsidRPr="0091675A">
              <w:rPr>
                <w:rFonts w:eastAsia="Batang"/>
                <w:sz w:val="20"/>
                <w:lang w:val="en-US"/>
              </w:rPr>
              <w:t>URLLC</w:t>
            </w:r>
            <w:proofErr w:type="spellEnd"/>
            <w:r w:rsidRPr="0091675A">
              <w:rPr>
                <w:rFonts w:eastAsia="Batang"/>
                <w:sz w:val="20"/>
                <w:lang w:val="en-US"/>
              </w:rPr>
              <w:t xml:space="preserve">, and </w:t>
            </w:r>
            <w:proofErr w:type="spellStart"/>
            <w:r w:rsidRPr="0091675A">
              <w:rPr>
                <w:rFonts w:eastAsia="Batang"/>
                <w:sz w:val="20"/>
                <w:lang w:val="en-US"/>
              </w:rPr>
              <w:t>mMTC</w:t>
            </w:r>
            <w:proofErr w:type="spellEnd"/>
            <w:r w:rsidRPr="0091675A">
              <w:rPr>
                <w:rFonts w:eastAsia="Batang"/>
                <w:sz w:val="20"/>
                <w:lang w:val="en-US"/>
              </w:rPr>
              <w:t>)</w:t>
            </w:r>
            <w:r w:rsidRPr="0091675A">
              <w:rPr>
                <w:rFonts w:eastAsia="SimSun"/>
                <w:sz w:val="20"/>
                <w:lang w:val="en-US"/>
              </w:rPr>
              <w:t>?:</w:t>
            </w:r>
            <w:r w:rsidRPr="0091675A">
              <w:rPr>
                <w:rFonts w:eastAsia="Malgun Gothic" w:hint="eastAsia"/>
                <w:sz w:val="20"/>
                <w:lang w:val="en-US" w:eastAsia="ko-KR"/>
              </w:rPr>
              <w:sym w:font="Wingdings" w:char="F0FE"/>
            </w:r>
            <w:r w:rsidRPr="0091675A">
              <w:rPr>
                <w:rFonts w:eastAsia="SimSun"/>
                <w:sz w:val="20"/>
                <w:lang w:val="en-US"/>
              </w:rPr>
              <w:t xml:space="preserve"> YES / </w:t>
            </w:r>
            <w:r w:rsidRPr="0091675A">
              <w:rPr>
                <w:rFonts w:eastAsia="SimSun"/>
                <w:sz w:val="20"/>
                <w:lang w:val="en-US"/>
              </w:rPr>
              <w:sym w:font="Times New Roman" w:char="F072"/>
            </w:r>
            <w:r w:rsidRPr="0091675A">
              <w:rPr>
                <w:rFonts w:eastAsia="SimSun"/>
                <w:sz w:val="20"/>
                <w:lang w:val="en-US"/>
              </w:rPr>
              <w:t>NO</w:t>
            </w:r>
          </w:p>
          <w:p w:rsidR="0091675A" w:rsidRPr="0091675A" w:rsidRDefault="0091675A" w:rsidP="00F417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rPr>
            </w:pPr>
            <w:r w:rsidRPr="0091675A">
              <w:rPr>
                <w:rFonts w:eastAsia="Batang"/>
                <w:sz w:val="20"/>
                <w:lang w:val="en-US"/>
              </w:rPr>
              <w:t>Specify which usage scenarios (</w:t>
            </w:r>
            <w:proofErr w:type="spellStart"/>
            <w:r w:rsidRPr="0091675A">
              <w:rPr>
                <w:rFonts w:eastAsia="Batang"/>
                <w:sz w:val="20"/>
                <w:lang w:val="en-US"/>
              </w:rPr>
              <w:t>eMBB</w:t>
            </w:r>
            <w:proofErr w:type="spellEnd"/>
            <w:r w:rsidRPr="0091675A">
              <w:rPr>
                <w:rFonts w:eastAsia="Batang"/>
                <w:sz w:val="20"/>
                <w:lang w:val="en-US"/>
              </w:rPr>
              <w:t xml:space="preserve">, </w:t>
            </w:r>
            <w:proofErr w:type="spellStart"/>
            <w:r w:rsidRPr="0091675A">
              <w:rPr>
                <w:rFonts w:eastAsia="Batang"/>
                <w:sz w:val="20"/>
                <w:lang w:val="en-US"/>
              </w:rPr>
              <w:t>URLLC</w:t>
            </w:r>
            <w:proofErr w:type="spellEnd"/>
            <w:r w:rsidRPr="0091675A">
              <w:rPr>
                <w:rFonts w:eastAsia="Batang"/>
                <w:sz w:val="20"/>
                <w:lang w:val="en-US"/>
              </w:rPr>
              <w:t xml:space="preserve">, and </w:t>
            </w:r>
            <w:proofErr w:type="spellStart"/>
            <w:r w:rsidRPr="0091675A">
              <w:rPr>
                <w:rFonts w:eastAsia="Batang"/>
                <w:sz w:val="20"/>
                <w:lang w:val="en-US"/>
              </w:rPr>
              <w:t>mMTC</w:t>
            </w:r>
            <w:proofErr w:type="spellEnd"/>
            <w:r w:rsidRPr="0091675A">
              <w:rPr>
                <w:rFonts w:eastAsia="Batang"/>
                <w:sz w:val="20"/>
                <w:lang w:val="en-US"/>
              </w:rPr>
              <w:t xml:space="preserve">) the </w:t>
            </w:r>
            <w:r w:rsidRPr="0091675A">
              <w:rPr>
                <w:rFonts w:eastAsia="SimSun"/>
                <w:sz w:val="20"/>
                <w:lang w:val="en-US"/>
              </w:rPr>
              <w:t xml:space="preserve">candidate RIT or candidate SRIT can </w:t>
            </w:r>
            <w:r w:rsidRPr="0091675A">
              <w:rPr>
                <w:rFonts w:eastAsia="Batang"/>
                <w:sz w:val="20"/>
                <w:lang w:val="en-US"/>
              </w:rPr>
              <w:t>support.</w:t>
            </w:r>
            <w:r w:rsidRPr="0091675A">
              <w:rPr>
                <w:rFonts w:eastAsia="Batang"/>
                <w:sz w:val="20"/>
                <w:vertAlign w:val="superscript"/>
                <w:lang w:val="en-US" w:eastAsia="ko-KR"/>
              </w:rPr>
              <w:t>(1)</w:t>
            </w:r>
          </w:p>
        </w:tc>
        <w:tc>
          <w:tcPr>
            <w:tcW w:w="3521" w:type="dxa"/>
            <w:tcBorders>
              <w:top w:val="single" w:sz="4" w:space="0" w:color="auto"/>
              <w:left w:val="single" w:sz="4" w:space="0" w:color="auto"/>
              <w:bottom w:val="single" w:sz="4" w:space="0" w:color="auto"/>
              <w:right w:val="single" w:sz="4" w:space="0" w:color="auto"/>
            </w:tcBorders>
            <w:vAlign w:val="center"/>
          </w:tcPr>
          <w:p w:rsidR="0091675A" w:rsidRPr="0091675A" w:rsidRDefault="0091675A" w:rsidP="00F417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MS Mincho"/>
                <w:sz w:val="20"/>
                <w:lang w:val="en-US"/>
              </w:rPr>
            </w:pPr>
            <w:r w:rsidRPr="0091675A">
              <w:rPr>
                <w:rFonts w:eastAsia="Batang"/>
                <w:sz w:val="20"/>
                <w:lang w:val="en-US" w:eastAsia="zh-TW"/>
              </w:rPr>
              <w:t xml:space="preserve">The candidate </w:t>
            </w:r>
            <w:r w:rsidRPr="0091675A">
              <w:rPr>
                <w:rFonts w:eastAsia="SimSun" w:hint="eastAsia"/>
                <w:sz w:val="20"/>
                <w:lang w:val="en-US" w:eastAsia="zh-CN"/>
              </w:rPr>
              <w:t>EUHT</w:t>
            </w:r>
            <w:r w:rsidRPr="0091675A">
              <w:rPr>
                <w:rFonts w:eastAsia="Batang"/>
                <w:sz w:val="20"/>
                <w:lang w:val="en-US" w:eastAsia="zh-TW"/>
              </w:rPr>
              <w:t xml:space="preserve"> RIT can support the usage scenario of </w:t>
            </w:r>
            <w:proofErr w:type="spellStart"/>
            <w:r w:rsidRPr="0091675A">
              <w:rPr>
                <w:rFonts w:eastAsia="Batang"/>
                <w:sz w:val="20"/>
                <w:lang w:val="en-US" w:eastAsia="zh-TW"/>
              </w:rPr>
              <w:t>eMBB</w:t>
            </w:r>
            <w:proofErr w:type="spellEnd"/>
            <w:r w:rsidRPr="0091675A">
              <w:rPr>
                <w:rFonts w:eastAsia="Batang" w:hint="eastAsia"/>
                <w:sz w:val="20"/>
                <w:lang w:val="en-US" w:eastAsia="zh-CN"/>
              </w:rPr>
              <w:t xml:space="preserve">, </w:t>
            </w:r>
            <w:proofErr w:type="spellStart"/>
            <w:r w:rsidRPr="0091675A">
              <w:rPr>
                <w:rFonts w:eastAsia="Batang" w:hint="eastAsia"/>
                <w:sz w:val="20"/>
                <w:lang w:val="en-US" w:eastAsia="zh-CN"/>
              </w:rPr>
              <w:t>URLLC</w:t>
            </w:r>
            <w:proofErr w:type="spellEnd"/>
            <w:r w:rsidRPr="0091675A">
              <w:rPr>
                <w:rFonts w:eastAsia="Batang" w:hint="eastAsia"/>
                <w:sz w:val="20"/>
                <w:lang w:val="en-US" w:eastAsia="zh-CN"/>
              </w:rPr>
              <w:t xml:space="preserve"> and </w:t>
            </w:r>
            <w:proofErr w:type="spellStart"/>
            <w:r w:rsidRPr="0091675A">
              <w:rPr>
                <w:rFonts w:eastAsia="Batang" w:hint="eastAsia"/>
                <w:sz w:val="20"/>
                <w:lang w:val="en-US" w:eastAsia="zh-CN"/>
              </w:rPr>
              <w:t>mMTC</w:t>
            </w:r>
            <w:proofErr w:type="spellEnd"/>
            <w:r w:rsidRPr="0091675A">
              <w:rPr>
                <w:rFonts w:eastAsia="Batang"/>
                <w:sz w:val="20"/>
                <w:lang w:val="en-US" w:eastAsia="zh-TW"/>
              </w:rPr>
              <w:t xml:space="preserve"> with the results in this evaluation report. </w:t>
            </w:r>
          </w:p>
        </w:tc>
      </w:tr>
      <w:tr w:rsidR="0091675A" w:rsidRPr="0091675A" w:rsidTr="007D6A05">
        <w:tc>
          <w:tcPr>
            <w:tcW w:w="9639" w:type="dxa"/>
            <w:gridSpan w:val="3"/>
            <w:tcBorders>
              <w:top w:val="single" w:sz="4" w:space="0" w:color="auto"/>
              <w:left w:val="nil"/>
              <w:bottom w:val="nil"/>
              <w:right w:val="nil"/>
            </w:tcBorders>
          </w:tcPr>
          <w:p w:rsidR="0091675A" w:rsidRPr="0091675A" w:rsidRDefault="0091675A" w:rsidP="00F41779">
            <w:pPr>
              <w:tabs>
                <w:tab w:val="clear" w:pos="1134"/>
                <w:tab w:val="left" w:pos="460"/>
              </w:tabs>
              <w:spacing w:before="40" w:after="40"/>
              <w:rPr>
                <w:rFonts w:eastAsia="Batang"/>
                <w:iCs/>
                <w:sz w:val="20"/>
                <w:lang w:val="en-US"/>
              </w:rPr>
            </w:pPr>
            <w:r w:rsidRPr="0091675A">
              <w:rPr>
                <w:rFonts w:eastAsia="Batang"/>
                <w:sz w:val="20"/>
                <w:vertAlign w:val="superscript"/>
                <w:lang w:val="en-US" w:eastAsia="ko-KR"/>
              </w:rPr>
              <w:t>(1)</w:t>
            </w:r>
            <w:r w:rsidRPr="0091675A">
              <w:rPr>
                <w:rFonts w:eastAsia="Batang"/>
                <w:sz w:val="20"/>
                <w:vertAlign w:val="superscript"/>
                <w:lang w:val="en-US" w:eastAsia="ko-KR"/>
              </w:rPr>
              <w:tab/>
            </w:r>
            <w:r w:rsidRPr="0091675A">
              <w:rPr>
                <w:rFonts w:eastAsia="Batang"/>
                <w:sz w:val="20"/>
                <w:lang w:val="en-US"/>
              </w:rPr>
              <w:t>Refer to the process requirements in IMT-2020/2.</w:t>
            </w:r>
          </w:p>
        </w:tc>
      </w:tr>
    </w:tbl>
    <w:p w:rsidR="0091675A" w:rsidRPr="0091675A" w:rsidRDefault="0091675A" w:rsidP="0091675A">
      <w:pPr>
        <w:pStyle w:val="Heading2"/>
        <w:rPr>
          <w:rFonts w:eastAsia="Batang"/>
          <w:lang w:val="en-US"/>
        </w:rPr>
      </w:pPr>
      <w:r w:rsidRPr="0091675A">
        <w:rPr>
          <w:rFonts w:eastAsia="Batang"/>
          <w:lang w:val="en-US" w:eastAsia="zh-CN"/>
        </w:rPr>
        <w:t>II.4.2</w:t>
      </w:r>
      <w:r w:rsidRPr="0091675A">
        <w:rPr>
          <w:rFonts w:eastAsia="Batang"/>
          <w:lang w:val="en-US" w:eastAsia="zh-CN"/>
        </w:rPr>
        <w:tab/>
      </w:r>
      <w:r w:rsidRPr="0091675A">
        <w:rPr>
          <w:rFonts w:eastAsia="Batang"/>
          <w:lang w:val="en-US"/>
        </w:rPr>
        <w:t xml:space="preserve">Compliance template for </w:t>
      </w:r>
      <w:r w:rsidRPr="0091675A">
        <w:rPr>
          <w:rFonts w:eastAsia="Batang"/>
          <w:lang w:val="en-US" w:eastAsia="zh-CN"/>
        </w:rPr>
        <w:t>spectrum</w:t>
      </w:r>
    </w:p>
    <w:p w:rsidR="0091675A" w:rsidRPr="0091675A" w:rsidRDefault="0091675A" w:rsidP="0091675A">
      <w:pPr>
        <w:spacing w:after="120"/>
        <w:rPr>
          <w:rFonts w:eastAsia="Batang"/>
          <w:lang w:val="en-US" w:eastAsia="zh-CN"/>
        </w:rPr>
      </w:pPr>
      <w:r w:rsidRPr="0091675A">
        <w:rPr>
          <w:rFonts w:eastAsia="Batang"/>
          <w:lang w:val="en-US" w:eastAsia="zh-CN"/>
        </w:rPr>
        <w:t>Provision of compliance template for spectrum (Section 5.2.4.2 of Report ITU-R M.2411)</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8118"/>
      </w:tblGrid>
      <w:tr w:rsidR="0091675A" w:rsidRPr="0091675A" w:rsidTr="007D6A05">
        <w:tc>
          <w:tcPr>
            <w:tcW w:w="1511" w:type="dxa"/>
            <w:tcBorders>
              <w:top w:val="single" w:sz="4" w:space="0" w:color="auto"/>
              <w:left w:val="single" w:sz="4" w:space="0" w:color="auto"/>
              <w:bottom w:val="single" w:sz="4" w:space="0" w:color="auto"/>
              <w:right w:val="single" w:sz="4" w:space="0" w:color="auto"/>
            </w:tcBorders>
          </w:tcPr>
          <w:p w:rsidR="0091675A" w:rsidRPr="0091675A" w:rsidRDefault="0091675A" w:rsidP="007835E9">
            <w:pPr>
              <w:keepNext/>
              <w:spacing w:before="40" w:after="40"/>
              <w:jc w:val="center"/>
              <w:rPr>
                <w:rFonts w:ascii="Times New Roman Bold" w:eastAsia="SimSun" w:hAnsi="Times New Roman Bold" w:cs="Times New Roman Bold"/>
                <w:b/>
                <w:sz w:val="20"/>
                <w:lang w:val="en-US"/>
              </w:rPr>
            </w:pPr>
          </w:p>
        </w:tc>
        <w:tc>
          <w:tcPr>
            <w:tcW w:w="8118" w:type="dxa"/>
            <w:tcBorders>
              <w:top w:val="single" w:sz="4" w:space="0" w:color="auto"/>
              <w:left w:val="single" w:sz="4" w:space="0" w:color="auto"/>
              <w:bottom w:val="single" w:sz="4" w:space="0" w:color="auto"/>
              <w:right w:val="single" w:sz="4" w:space="0" w:color="auto"/>
            </w:tcBorders>
          </w:tcPr>
          <w:p w:rsidR="0091675A" w:rsidRPr="0091675A" w:rsidRDefault="0091675A" w:rsidP="007835E9">
            <w:pPr>
              <w:keepNext/>
              <w:spacing w:before="40" w:after="40"/>
              <w:jc w:val="center"/>
              <w:rPr>
                <w:rFonts w:ascii="Times New Roman Bold" w:eastAsia="SimSun" w:hAnsi="Times New Roman Bold" w:cs="Times New Roman Bold"/>
                <w:b/>
                <w:sz w:val="20"/>
                <w:lang w:val="en-US"/>
              </w:rPr>
            </w:pPr>
            <w:r w:rsidRPr="0091675A">
              <w:rPr>
                <w:rFonts w:ascii="Times New Roman Bold" w:eastAsia="SimSun" w:hAnsi="Times New Roman Bold" w:cs="Times New Roman Bold"/>
                <w:b/>
                <w:sz w:val="20"/>
                <w:lang w:val="en-US"/>
              </w:rPr>
              <w:t>Spectrum capability requirements</w:t>
            </w:r>
          </w:p>
        </w:tc>
      </w:tr>
      <w:tr w:rsidR="0091675A" w:rsidRPr="0091675A" w:rsidTr="007D6A05">
        <w:tc>
          <w:tcPr>
            <w:tcW w:w="1511" w:type="dxa"/>
            <w:tcBorders>
              <w:top w:val="single" w:sz="4" w:space="0" w:color="auto"/>
              <w:left w:val="single" w:sz="4" w:space="0" w:color="auto"/>
              <w:bottom w:val="single" w:sz="4" w:space="0" w:color="auto"/>
              <w:right w:val="single" w:sz="4" w:space="0" w:color="auto"/>
            </w:tcBorders>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0"/>
                <w:lang w:val="en-US"/>
              </w:rPr>
            </w:pPr>
            <w:r w:rsidRPr="0091675A">
              <w:rPr>
                <w:rFonts w:eastAsia="Batang"/>
                <w:b/>
                <w:sz w:val="20"/>
                <w:lang w:val="en-US"/>
              </w:rPr>
              <w:t>5</w:t>
            </w:r>
            <w:r w:rsidRPr="0091675A">
              <w:rPr>
                <w:rFonts w:eastAsia="SimSun"/>
                <w:b/>
                <w:sz w:val="20"/>
                <w:lang w:val="en-US"/>
              </w:rPr>
              <w:t>.2.4.2.1</w:t>
            </w:r>
          </w:p>
        </w:tc>
        <w:tc>
          <w:tcPr>
            <w:tcW w:w="8118" w:type="dxa"/>
            <w:tcBorders>
              <w:top w:val="single" w:sz="4" w:space="0" w:color="auto"/>
              <w:left w:val="single" w:sz="4" w:space="0" w:color="auto"/>
              <w:bottom w:val="single" w:sz="4" w:space="0" w:color="auto"/>
              <w:right w:val="single" w:sz="4" w:space="0" w:color="auto"/>
            </w:tcBorders>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0"/>
                <w:lang w:val="en-US"/>
              </w:rPr>
            </w:pPr>
            <w:r w:rsidRPr="0091675A">
              <w:rPr>
                <w:rFonts w:eastAsia="SimSun"/>
                <w:b/>
                <w:sz w:val="20"/>
                <w:lang w:val="en-US"/>
              </w:rPr>
              <w:t>Frequency bands</w:t>
            </w:r>
            <w:r w:rsidRPr="0091675A">
              <w:rPr>
                <w:rFonts w:eastAsia="Batang"/>
                <w:b/>
                <w:sz w:val="20"/>
                <w:lang w:val="en-US"/>
              </w:rPr>
              <w:t xml:space="preserve"> identified for IMT</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rPr>
            </w:pPr>
            <w:r w:rsidRPr="0091675A">
              <w:rPr>
                <w:rFonts w:eastAsia="SimSun"/>
                <w:sz w:val="20"/>
                <w:lang w:val="en-US"/>
              </w:rPr>
              <w:t>Is the proposal able to utilize at least one</w:t>
            </w:r>
            <w:r w:rsidRPr="0091675A">
              <w:rPr>
                <w:rFonts w:eastAsia="Batang"/>
                <w:sz w:val="20"/>
                <w:lang w:val="en-US"/>
              </w:rPr>
              <w:t xml:space="preserve"> frequency</w:t>
            </w:r>
            <w:r w:rsidRPr="0091675A">
              <w:rPr>
                <w:rFonts w:eastAsia="SimSun"/>
                <w:sz w:val="20"/>
                <w:lang w:val="en-US"/>
              </w:rPr>
              <w:t xml:space="preserve"> band identified for IMT</w:t>
            </w:r>
            <w:r w:rsidRPr="0091675A">
              <w:rPr>
                <w:rFonts w:eastAsia="Batang"/>
                <w:sz w:val="20"/>
                <w:lang w:val="en-US"/>
              </w:rPr>
              <w:t xml:space="preserve"> in the ITU Radio Regulations</w:t>
            </w:r>
            <w:r w:rsidRPr="0091675A">
              <w:rPr>
                <w:rFonts w:eastAsia="SimSun"/>
                <w:sz w:val="20"/>
                <w:lang w:val="en-US"/>
              </w:rPr>
              <w:t>?:</w:t>
            </w:r>
            <w:r w:rsidRPr="0091675A">
              <w:rPr>
                <w:rFonts w:eastAsia="SimSun"/>
                <w:sz w:val="20"/>
                <w:lang w:val="en-US"/>
              </w:rPr>
              <w:tab/>
            </w:r>
            <w:r w:rsidRPr="0091675A">
              <w:rPr>
                <w:rFonts w:eastAsia="Malgun Gothic" w:hint="eastAsia"/>
                <w:sz w:val="20"/>
                <w:lang w:val="en-US" w:eastAsia="ko-KR"/>
              </w:rPr>
              <w:sym w:font="Wingdings" w:char="F0FE"/>
            </w:r>
            <w:r w:rsidRPr="0091675A">
              <w:rPr>
                <w:rFonts w:eastAsia="SimSun"/>
                <w:sz w:val="20"/>
                <w:lang w:val="en-US"/>
              </w:rPr>
              <w:t xml:space="preserve"> YES / </w:t>
            </w:r>
            <w:r w:rsidRPr="0091675A">
              <w:rPr>
                <w:rFonts w:eastAsia="SimSun"/>
                <w:sz w:val="20"/>
                <w:lang w:val="en-US"/>
              </w:rPr>
              <w:sym w:font="Times New Roman" w:char="F072"/>
            </w:r>
            <w:r w:rsidRPr="0091675A">
              <w:rPr>
                <w:rFonts w:eastAsia="SimSun"/>
                <w:sz w:val="20"/>
                <w:lang w:val="en-US"/>
              </w:rPr>
              <w:t xml:space="preserve"> NO</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rPr>
            </w:pPr>
            <w:r w:rsidRPr="0091675A">
              <w:rPr>
                <w:rFonts w:eastAsia="SimSun"/>
                <w:sz w:val="20"/>
                <w:lang w:val="en-US"/>
              </w:rPr>
              <w:t>Specify in which band(s) the candidate RIT or candidate SRIT can be deployed.</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iCs/>
                <w:color w:val="000000"/>
                <w:sz w:val="20"/>
                <w:szCs w:val="22"/>
                <w:lang w:val="en-US" w:eastAsia="zh-CN"/>
              </w:rPr>
            </w:pPr>
            <w:r w:rsidRPr="0091675A">
              <w:rPr>
                <w:rFonts w:eastAsia="SimSun"/>
                <w:iCs/>
                <w:color w:val="000000"/>
                <w:sz w:val="20"/>
                <w:szCs w:val="22"/>
                <w:lang w:val="en-US" w:eastAsia="zh-CN"/>
              </w:rPr>
              <w:t>The following frequency bands can</w:t>
            </w:r>
            <w:r w:rsidRPr="0091675A">
              <w:rPr>
                <w:rFonts w:eastAsia="SimSun" w:hint="eastAsia"/>
                <w:iCs/>
                <w:color w:val="000000"/>
                <w:sz w:val="20"/>
                <w:szCs w:val="22"/>
                <w:lang w:val="en-US" w:eastAsia="zh-CN"/>
              </w:rPr>
              <w:t xml:space="preserve"> be supported, in accordance with spectrum requirements defined by Report ITU-R M.2411-0</w:t>
            </w:r>
            <w:r w:rsidRPr="0091675A">
              <w:rPr>
                <w:rFonts w:eastAsia="SimSun"/>
                <w:iCs/>
                <w:color w:val="000000"/>
                <w:sz w:val="20"/>
                <w:szCs w:val="22"/>
                <w:lang w:val="en-US" w:eastAsia="zh-CN"/>
              </w:rPr>
              <w:t xml:space="preserve">. </w:t>
            </w:r>
          </w:p>
          <w:tbl>
            <w:tblPr>
              <w:tblW w:w="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1511"/>
            </w:tblGrid>
            <w:tr w:rsidR="0091675A" w:rsidRPr="0091675A" w:rsidTr="007D6A05">
              <w:trPr>
                <w:trHeight w:val="90"/>
                <w:jc w:val="center"/>
              </w:trPr>
              <w:tc>
                <w:tcPr>
                  <w:tcW w:w="2981" w:type="dxa"/>
                  <w:tcBorders>
                    <w:tl2br w:val="nil"/>
                    <w:tr2bl w:val="nil"/>
                  </w:tcBorders>
                  <w:vAlign w:val="center"/>
                </w:tcPr>
                <w:p w:rsidR="0091675A" w:rsidRPr="0091675A" w:rsidRDefault="0091675A" w:rsidP="0091675A">
                  <w:pPr>
                    <w:spacing w:before="40" w:after="40"/>
                    <w:jc w:val="center"/>
                    <w:rPr>
                      <w:rFonts w:eastAsia="Batang"/>
                      <w:b/>
                      <w:bCs/>
                      <w:kern w:val="24"/>
                      <w:sz w:val="20"/>
                      <w:vertAlign w:val="superscript"/>
                      <w:lang w:val="en-US" w:eastAsia="zh-CN"/>
                    </w:rPr>
                  </w:pPr>
                  <w:r w:rsidRPr="0091675A">
                    <w:rPr>
                      <w:rFonts w:eastAsia="Batang"/>
                      <w:b/>
                      <w:bCs/>
                      <w:kern w:val="24"/>
                      <w:sz w:val="20"/>
                      <w:lang w:val="en-US" w:eastAsia="zh-CN"/>
                    </w:rPr>
                    <w:t>Uplink (UL) and Downlink (DL)operating band</w:t>
                  </w:r>
                </w:p>
              </w:tc>
              <w:tc>
                <w:tcPr>
                  <w:tcW w:w="1511" w:type="dxa"/>
                  <w:tcBorders>
                    <w:tl2br w:val="nil"/>
                    <w:tr2bl w:val="nil"/>
                  </w:tcBorders>
                  <w:vAlign w:val="center"/>
                </w:tcPr>
                <w:p w:rsidR="0091675A" w:rsidRPr="0091675A" w:rsidRDefault="0091675A" w:rsidP="0091675A">
                  <w:pPr>
                    <w:spacing w:before="40" w:after="40"/>
                    <w:jc w:val="center"/>
                    <w:rPr>
                      <w:rFonts w:eastAsia="Batang"/>
                      <w:b/>
                      <w:bCs/>
                      <w:kern w:val="24"/>
                      <w:sz w:val="20"/>
                      <w:lang w:val="en-US" w:eastAsia="zh-CN"/>
                    </w:rPr>
                  </w:pPr>
                  <w:r w:rsidRPr="0091675A">
                    <w:rPr>
                      <w:rFonts w:eastAsia="Batang"/>
                      <w:b/>
                      <w:bCs/>
                      <w:kern w:val="24"/>
                      <w:sz w:val="20"/>
                      <w:lang w:val="en-US" w:eastAsia="zh-CN"/>
                    </w:rPr>
                    <w:t>Duplex Mode</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450-470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470-698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694/698-960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1</w:t>
                  </w:r>
                  <w:r w:rsidR="00F41779">
                    <w:rPr>
                      <w:rFonts w:eastAsia="Batang"/>
                      <w:kern w:val="24"/>
                      <w:sz w:val="20"/>
                      <w:lang w:val="en-US" w:eastAsia="zh-CN"/>
                    </w:rPr>
                    <w:t xml:space="preserve"> </w:t>
                  </w:r>
                  <w:r w:rsidRPr="0091675A">
                    <w:rPr>
                      <w:rFonts w:eastAsia="Batang"/>
                      <w:kern w:val="24"/>
                      <w:sz w:val="20"/>
                      <w:lang w:val="en-US" w:eastAsia="zh-CN"/>
                    </w:rPr>
                    <w:t>427</w:t>
                  </w:r>
                  <w:r w:rsidR="00F41779">
                    <w:rPr>
                      <w:rFonts w:eastAsia="Batang"/>
                      <w:kern w:val="24"/>
                      <w:sz w:val="20"/>
                      <w:lang w:val="en-US" w:eastAsia="zh-CN"/>
                    </w:rPr>
                    <w:t>-</w:t>
                  </w:r>
                  <w:r w:rsidRPr="0091675A">
                    <w:rPr>
                      <w:rFonts w:eastAsia="Batang"/>
                      <w:kern w:val="24"/>
                      <w:sz w:val="20"/>
                      <w:lang w:val="en-US" w:eastAsia="zh-CN"/>
                    </w:rPr>
                    <w:t>1</w:t>
                  </w:r>
                  <w:r w:rsidR="00F41779">
                    <w:rPr>
                      <w:rFonts w:eastAsia="Batang"/>
                      <w:kern w:val="24"/>
                      <w:sz w:val="20"/>
                      <w:lang w:val="en-US" w:eastAsia="zh-CN"/>
                    </w:rPr>
                    <w:t xml:space="preserve"> </w:t>
                  </w:r>
                  <w:r w:rsidRPr="0091675A">
                    <w:rPr>
                      <w:rFonts w:eastAsia="Batang"/>
                      <w:kern w:val="24"/>
                      <w:sz w:val="20"/>
                      <w:lang w:val="en-US" w:eastAsia="zh-CN"/>
                    </w:rPr>
                    <w:t>518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1</w:t>
                  </w:r>
                  <w:r w:rsidR="00F41779">
                    <w:rPr>
                      <w:rFonts w:eastAsia="Batang"/>
                      <w:kern w:val="24"/>
                      <w:sz w:val="20"/>
                      <w:lang w:val="en-US" w:eastAsia="zh-CN"/>
                    </w:rPr>
                    <w:t> </w:t>
                  </w:r>
                  <w:r w:rsidRPr="0091675A">
                    <w:rPr>
                      <w:rFonts w:eastAsia="Batang"/>
                      <w:kern w:val="24"/>
                      <w:sz w:val="20"/>
                      <w:lang w:val="en-US" w:eastAsia="zh-CN"/>
                    </w:rPr>
                    <w:t>710</w:t>
                  </w:r>
                  <w:r w:rsidR="00F41779">
                    <w:rPr>
                      <w:rFonts w:eastAsia="Batang"/>
                      <w:kern w:val="24"/>
                      <w:sz w:val="20"/>
                      <w:lang w:val="en-US" w:eastAsia="zh-CN"/>
                    </w:rPr>
                    <w:t>-</w:t>
                  </w:r>
                  <w:r w:rsidRPr="0091675A">
                    <w:rPr>
                      <w:rFonts w:eastAsia="Batang"/>
                      <w:kern w:val="24"/>
                      <w:sz w:val="20"/>
                      <w:lang w:val="en-US" w:eastAsia="zh-CN"/>
                    </w:rPr>
                    <w:t>2</w:t>
                  </w:r>
                  <w:r w:rsidR="00F41779">
                    <w:rPr>
                      <w:rFonts w:eastAsia="Batang"/>
                      <w:kern w:val="24"/>
                      <w:sz w:val="20"/>
                      <w:lang w:val="en-US" w:eastAsia="zh-CN"/>
                    </w:rPr>
                    <w:t xml:space="preserve"> </w:t>
                  </w:r>
                  <w:r w:rsidRPr="0091675A">
                    <w:rPr>
                      <w:rFonts w:eastAsia="Batang"/>
                      <w:kern w:val="24"/>
                      <w:sz w:val="20"/>
                      <w:lang w:val="en-US" w:eastAsia="zh-CN"/>
                    </w:rPr>
                    <w:t>025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2</w:t>
                  </w:r>
                  <w:r w:rsidR="00F41779">
                    <w:rPr>
                      <w:rFonts w:eastAsia="Batang"/>
                      <w:kern w:val="24"/>
                      <w:sz w:val="20"/>
                      <w:lang w:val="en-US" w:eastAsia="zh-CN"/>
                    </w:rPr>
                    <w:t> </w:t>
                  </w:r>
                  <w:r w:rsidRPr="0091675A">
                    <w:rPr>
                      <w:rFonts w:eastAsia="Batang"/>
                      <w:kern w:val="24"/>
                      <w:sz w:val="20"/>
                      <w:lang w:val="en-US" w:eastAsia="zh-CN"/>
                    </w:rPr>
                    <w:t>110</w:t>
                  </w:r>
                  <w:r w:rsidR="00F41779">
                    <w:rPr>
                      <w:rFonts w:eastAsia="Batang"/>
                      <w:kern w:val="24"/>
                      <w:sz w:val="20"/>
                      <w:lang w:val="en-US" w:eastAsia="zh-CN"/>
                    </w:rPr>
                    <w:t>-</w:t>
                  </w:r>
                  <w:r w:rsidRPr="0091675A">
                    <w:rPr>
                      <w:rFonts w:eastAsia="Batang"/>
                      <w:kern w:val="24"/>
                      <w:sz w:val="20"/>
                      <w:lang w:val="en-US" w:eastAsia="zh-CN"/>
                    </w:rPr>
                    <w:t>2</w:t>
                  </w:r>
                  <w:r w:rsidR="00F41779">
                    <w:rPr>
                      <w:rFonts w:eastAsia="Batang"/>
                      <w:kern w:val="24"/>
                      <w:sz w:val="20"/>
                      <w:lang w:val="en-US" w:eastAsia="zh-CN"/>
                    </w:rPr>
                    <w:t xml:space="preserve"> </w:t>
                  </w:r>
                  <w:r w:rsidRPr="0091675A">
                    <w:rPr>
                      <w:rFonts w:eastAsia="Batang"/>
                      <w:kern w:val="24"/>
                      <w:sz w:val="20"/>
                      <w:lang w:val="en-US" w:eastAsia="zh-CN"/>
                    </w:rPr>
                    <w:t>200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2</w:t>
                  </w:r>
                  <w:r w:rsidR="00F41779">
                    <w:rPr>
                      <w:rFonts w:eastAsia="Batang"/>
                      <w:kern w:val="24"/>
                      <w:sz w:val="20"/>
                      <w:lang w:val="en-US" w:eastAsia="zh-CN"/>
                    </w:rPr>
                    <w:t> </w:t>
                  </w:r>
                  <w:r w:rsidRPr="0091675A">
                    <w:rPr>
                      <w:rFonts w:eastAsia="Batang"/>
                      <w:kern w:val="24"/>
                      <w:sz w:val="20"/>
                      <w:lang w:val="en-US" w:eastAsia="zh-CN"/>
                    </w:rPr>
                    <w:t>300</w:t>
                  </w:r>
                  <w:r w:rsidR="00F41779">
                    <w:rPr>
                      <w:rFonts w:eastAsia="Batang"/>
                      <w:kern w:val="24"/>
                      <w:sz w:val="20"/>
                      <w:lang w:val="en-US" w:eastAsia="zh-CN"/>
                    </w:rPr>
                    <w:t>-</w:t>
                  </w:r>
                  <w:r w:rsidRPr="0091675A">
                    <w:rPr>
                      <w:rFonts w:eastAsia="Batang"/>
                      <w:kern w:val="24"/>
                      <w:sz w:val="20"/>
                      <w:lang w:val="en-US" w:eastAsia="zh-CN"/>
                    </w:rPr>
                    <w:t>2</w:t>
                  </w:r>
                  <w:r w:rsidR="00F41779">
                    <w:rPr>
                      <w:rFonts w:eastAsia="Batang"/>
                      <w:kern w:val="24"/>
                      <w:sz w:val="20"/>
                      <w:lang w:val="en-US" w:eastAsia="zh-CN"/>
                    </w:rPr>
                    <w:t xml:space="preserve"> </w:t>
                  </w:r>
                  <w:r w:rsidRPr="0091675A">
                    <w:rPr>
                      <w:rFonts w:eastAsia="Batang"/>
                      <w:kern w:val="24"/>
                      <w:sz w:val="20"/>
                      <w:lang w:val="en-US" w:eastAsia="zh-CN"/>
                    </w:rPr>
                    <w:t>400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2</w:t>
                  </w:r>
                  <w:r w:rsidR="00F41779">
                    <w:rPr>
                      <w:rFonts w:eastAsia="Batang"/>
                      <w:kern w:val="24"/>
                      <w:sz w:val="20"/>
                      <w:lang w:val="en-US" w:eastAsia="zh-CN"/>
                    </w:rPr>
                    <w:t> </w:t>
                  </w:r>
                  <w:r w:rsidRPr="0091675A">
                    <w:rPr>
                      <w:rFonts w:eastAsia="Batang"/>
                      <w:kern w:val="24"/>
                      <w:sz w:val="20"/>
                      <w:lang w:val="en-US" w:eastAsia="zh-CN"/>
                    </w:rPr>
                    <w:t>500</w:t>
                  </w:r>
                  <w:r w:rsidR="00F41779">
                    <w:rPr>
                      <w:rFonts w:eastAsia="Batang"/>
                      <w:kern w:val="24"/>
                      <w:sz w:val="20"/>
                      <w:lang w:val="en-US" w:eastAsia="zh-CN"/>
                    </w:rPr>
                    <w:t>-</w:t>
                  </w:r>
                  <w:r w:rsidRPr="0091675A">
                    <w:rPr>
                      <w:rFonts w:eastAsia="Batang"/>
                      <w:kern w:val="24"/>
                      <w:sz w:val="20"/>
                      <w:lang w:val="en-US" w:eastAsia="zh-CN"/>
                    </w:rPr>
                    <w:t>2</w:t>
                  </w:r>
                  <w:r w:rsidR="00F41779">
                    <w:rPr>
                      <w:rFonts w:eastAsia="Batang"/>
                      <w:kern w:val="24"/>
                      <w:sz w:val="20"/>
                      <w:lang w:val="en-US" w:eastAsia="zh-CN"/>
                    </w:rPr>
                    <w:t xml:space="preserve"> </w:t>
                  </w:r>
                  <w:r w:rsidRPr="0091675A">
                    <w:rPr>
                      <w:rFonts w:eastAsia="Batang"/>
                      <w:kern w:val="24"/>
                      <w:sz w:val="20"/>
                      <w:lang w:val="en-US" w:eastAsia="zh-CN"/>
                    </w:rPr>
                    <w:t>690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3</w:t>
                  </w:r>
                  <w:r w:rsidR="00F41779">
                    <w:rPr>
                      <w:rFonts w:eastAsia="Batang"/>
                      <w:kern w:val="24"/>
                      <w:sz w:val="20"/>
                      <w:lang w:val="en-US" w:eastAsia="zh-CN"/>
                    </w:rPr>
                    <w:t> </w:t>
                  </w:r>
                  <w:r w:rsidRPr="0091675A">
                    <w:rPr>
                      <w:rFonts w:eastAsia="Batang"/>
                      <w:kern w:val="24"/>
                      <w:sz w:val="20"/>
                      <w:lang w:val="en-US" w:eastAsia="zh-CN"/>
                    </w:rPr>
                    <w:t>300</w:t>
                  </w:r>
                  <w:r w:rsidR="00F41779">
                    <w:rPr>
                      <w:rFonts w:eastAsia="Batang"/>
                      <w:kern w:val="24"/>
                      <w:sz w:val="20"/>
                      <w:lang w:val="en-US" w:eastAsia="zh-CN"/>
                    </w:rPr>
                    <w:t>-</w:t>
                  </w:r>
                  <w:r w:rsidRPr="0091675A">
                    <w:rPr>
                      <w:rFonts w:eastAsia="Batang"/>
                      <w:kern w:val="24"/>
                      <w:sz w:val="20"/>
                      <w:lang w:val="en-US" w:eastAsia="zh-CN"/>
                    </w:rPr>
                    <w:t>3</w:t>
                  </w:r>
                  <w:r w:rsidR="00F41779">
                    <w:rPr>
                      <w:rFonts w:eastAsia="Batang"/>
                      <w:kern w:val="24"/>
                      <w:sz w:val="20"/>
                      <w:lang w:val="en-US" w:eastAsia="zh-CN"/>
                    </w:rPr>
                    <w:t xml:space="preserve"> </w:t>
                  </w:r>
                  <w:r w:rsidRPr="0091675A">
                    <w:rPr>
                      <w:rFonts w:eastAsia="Batang"/>
                      <w:kern w:val="24"/>
                      <w:sz w:val="20"/>
                      <w:lang w:val="en-US" w:eastAsia="zh-CN"/>
                    </w:rPr>
                    <w:t>400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3</w:t>
                  </w:r>
                  <w:r w:rsidR="00F41779">
                    <w:rPr>
                      <w:rFonts w:eastAsia="Batang"/>
                      <w:kern w:val="24"/>
                      <w:sz w:val="20"/>
                      <w:lang w:val="en-US" w:eastAsia="zh-CN"/>
                    </w:rPr>
                    <w:t> </w:t>
                  </w:r>
                  <w:r w:rsidRPr="0091675A">
                    <w:rPr>
                      <w:rFonts w:eastAsia="Batang"/>
                      <w:kern w:val="24"/>
                      <w:sz w:val="20"/>
                      <w:lang w:val="en-US" w:eastAsia="zh-CN"/>
                    </w:rPr>
                    <w:t>400</w:t>
                  </w:r>
                  <w:r w:rsidR="00F41779">
                    <w:rPr>
                      <w:rFonts w:eastAsia="Batang"/>
                      <w:kern w:val="24"/>
                      <w:sz w:val="20"/>
                      <w:lang w:val="en-US" w:eastAsia="zh-CN"/>
                    </w:rPr>
                    <w:t>-</w:t>
                  </w:r>
                  <w:r w:rsidRPr="0091675A">
                    <w:rPr>
                      <w:rFonts w:eastAsia="Batang"/>
                      <w:kern w:val="24"/>
                      <w:sz w:val="20"/>
                      <w:lang w:val="en-US" w:eastAsia="zh-CN"/>
                    </w:rPr>
                    <w:t>3</w:t>
                  </w:r>
                  <w:r w:rsidR="00F41779">
                    <w:rPr>
                      <w:rFonts w:eastAsia="Batang"/>
                      <w:kern w:val="24"/>
                      <w:sz w:val="20"/>
                      <w:lang w:val="en-US" w:eastAsia="zh-CN"/>
                    </w:rPr>
                    <w:t xml:space="preserve"> </w:t>
                  </w:r>
                  <w:r w:rsidRPr="0091675A">
                    <w:rPr>
                      <w:rFonts w:eastAsia="Batang"/>
                      <w:kern w:val="24"/>
                      <w:sz w:val="20"/>
                      <w:lang w:val="en-US" w:eastAsia="zh-CN"/>
                    </w:rPr>
                    <w:t>600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3</w:t>
                  </w:r>
                  <w:r w:rsidR="00F41779">
                    <w:rPr>
                      <w:rFonts w:eastAsia="Batang"/>
                      <w:kern w:val="24"/>
                      <w:sz w:val="20"/>
                      <w:lang w:val="en-US" w:eastAsia="zh-CN"/>
                    </w:rPr>
                    <w:t> </w:t>
                  </w:r>
                  <w:r w:rsidRPr="0091675A">
                    <w:rPr>
                      <w:rFonts w:eastAsia="Batang"/>
                      <w:kern w:val="24"/>
                      <w:sz w:val="20"/>
                      <w:lang w:val="en-US" w:eastAsia="zh-CN"/>
                    </w:rPr>
                    <w:t>600</w:t>
                  </w:r>
                  <w:r w:rsidR="00F41779">
                    <w:rPr>
                      <w:rFonts w:eastAsia="Batang"/>
                      <w:kern w:val="24"/>
                      <w:sz w:val="20"/>
                      <w:lang w:val="en-US" w:eastAsia="zh-CN"/>
                    </w:rPr>
                    <w:t>-</w:t>
                  </w:r>
                  <w:r w:rsidRPr="0091675A">
                    <w:rPr>
                      <w:rFonts w:eastAsia="Batang"/>
                      <w:kern w:val="24"/>
                      <w:sz w:val="20"/>
                      <w:lang w:val="en-US" w:eastAsia="zh-CN"/>
                    </w:rPr>
                    <w:t>3</w:t>
                  </w:r>
                  <w:r w:rsidR="00F41779">
                    <w:rPr>
                      <w:rFonts w:eastAsia="Batang"/>
                      <w:kern w:val="24"/>
                      <w:sz w:val="20"/>
                      <w:lang w:val="en-US" w:eastAsia="zh-CN"/>
                    </w:rPr>
                    <w:t xml:space="preserve"> </w:t>
                  </w:r>
                  <w:r w:rsidRPr="0091675A">
                    <w:rPr>
                      <w:rFonts w:eastAsia="Batang"/>
                      <w:kern w:val="24"/>
                      <w:sz w:val="20"/>
                      <w:lang w:val="en-US" w:eastAsia="zh-CN"/>
                    </w:rPr>
                    <w:t>700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8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4</w:t>
                  </w:r>
                  <w:r w:rsidR="00F41779">
                    <w:rPr>
                      <w:rFonts w:eastAsia="Batang"/>
                      <w:kern w:val="24"/>
                      <w:sz w:val="20"/>
                      <w:lang w:val="en-US" w:eastAsia="zh-CN"/>
                    </w:rPr>
                    <w:t> </w:t>
                  </w:r>
                  <w:r w:rsidRPr="0091675A">
                    <w:rPr>
                      <w:rFonts w:eastAsia="Batang"/>
                      <w:kern w:val="24"/>
                      <w:sz w:val="20"/>
                      <w:lang w:val="en-US" w:eastAsia="zh-CN"/>
                    </w:rPr>
                    <w:t>800</w:t>
                  </w:r>
                  <w:r w:rsidR="00F41779">
                    <w:rPr>
                      <w:rFonts w:eastAsia="Batang"/>
                      <w:kern w:val="24"/>
                      <w:sz w:val="20"/>
                      <w:lang w:val="en-US" w:eastAsia="zh-CN"/>
                    </w:rPr>
                    <w:t>-</w:t>
                  </w:r>
                  <w:r w:rsidRPr="0091675A">
                    <w:rPr>
                      <w:rFonts w:eastAsia="Batang"/>
                      <w:kern w:val="24"/>
                      <w:sz w:val="20"/>
                      <w:lang w:val="en-US" w:eastAsia="zh-CN"/>
                    </w:rPr>
                    <w:t>4</w:t>
                  </w:r>
                  <w:r w:rsidR="00F41779">
                    <w:rPr>
                      <w:rFonts w:eastAsia="Batang"/>
                      <w:kern w:val="24"/>
                      <w:sz w:val="20"/>
                      <w:lang w:val="en-US" w:eastAsia="zh-CN"/>
                    </w:rPr>
                    <w:t xml:space="preserve"> </w:t>
                  </w:r>
                  <w:r w:rsidRPr="0091675A">
                    <w:rPr>
                      <w:rFonts w:eastAsia="Batang"/>
                      <w:kern w:val="24"/>
                      <w:sz w:val="20"/>
                      <w:lang w:val="en-US" w:eastAsia="zh-CN"/>
                    </w:rPr>
                    <w:t>990 MHz</w:t>
                  </w:r>
                </w:p>
              </w:tc>
              <w:tc>
                <w:tcPr>
                  <w:tcW w:w="1511" w:type="dxa"/>
                  <w:tcBorders>
                    <w:tl2br w:val="nil"/>
                    <w:tr2bl w:val="nil"/>
                  </w:tcBorders>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bl>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rPr>
            </w:pPr>
          </w:p>
        </w:tc>
      </w:tr>
      <w:tr w:rsidR="0091675A" w:rsidRPr="0091675A" w:rsidTr="007D6A05">
        <w:tc>
          <w:tcPr>
            <w:tcW w:w="1511" w:type="dxa"/>
            <w:tcBorders>
              <w:top w:val="single" w:sz="4" w:space="0" w:color="auto"/>
              <w:left w:val="single" w:sz="4" w:space="0" w:color="auto"/>
              <w:bottom w:val="single" w:sz="4" w:space="0" w:color="auto"/>
              <w:right w:val="single" w:sz="4" w:space="0" w:color="auto"/>
            </w:tcBorders>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b/>
                <w:sz w:val="20"/>
                <w:highlight w:val="yellow"/>
                <w:lang w:val="en-US"/>
              </w:rPr>
            </w:pPr>
            <w:r w:rsidRPr="0091675A">
              <w:rPr>
                <w:rFonts w:eastAsia="Malgun Gothic"/>
                <w:b/>
                <w:sz w:val="20"/>
                <w:lang w:val="en-US"/>
              </w:rPr>
              <w:t>5</w:t>
            </w:r>
            <w:r w:rsidRPr="0091675A">
              <w:rPr>
                <w:rFonts w:eastAsia="SimSun"/>
                <w:b/>
                <w:sz w:val="20"/>
                <w:lang w:val="en-US"/>
              </w:rPr>
              <w:t>.2.4.2.2</w:t>
            </w:r>
          </w:p>
        </w:tc>
        <w:tc>
          <w:tcPr>
            <w:tcW w:w="8118" w:type="dxa"/>
            <w:tcBorders>
              <w:top w:val="single" w:sz="4" w:space="0" w:color="auto"/>
              <w:left w:val="single" w:sz="4" w:space="0" w:color="auto"/>
              <w:bottom w:val="single" w:sz="4" w:space="0" w:color="auto"/>
              <w:right w:val="single" w:sz="4" w:space="0" w:color="auto"/>
            </w:tcBorders>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b/>
                <w:sz w:val="20"/>
                <w:lang w:val="en-US"/>
              </w:rPr>
            </w:pPr>
            <w:r w:rsidRPr="0091675A">
              <w:rPr>
                <w:rFonts w:eastAsia="SimSun"/>
                <w:b/>
                <w:sz w:val="20"/>
                <w:lang w:val="en-US"/>
              </w:rPr>
              <w:t>Higher Frequency range/band(s)</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rPr>
            </w:pPr>
            <w:r w:rsidRPr="0091675A">
              <w:rPr>
                <w:rFonts w:eastAsia="SimSun"/>
                <w:sz w:val="20"/>
                <w:lang w:val="en-US"/>
              </w:rPr>
              <w:t>Is the proposal able to utilize</w:t>
            </w:r>
            <w:r w:rsidRPr="0091675A">
              <w:rPr>
                <w:rFonts w:eastAsia="Malgun Gothic"/>
                <w:sz w:val="20"/>
                <w:lang w:val="en-US"/>
              </w:rPr>
              <w:t xml:space="preserve"> the higher frequency range/band(s) </w:t>
            </w:r>
            <w:r w:rsidRPr="0091675A">
              <w:rPr>
                <w:rFonts w:eastAsia="Batang"/>
                <w:sz w:val="20"/>
                <w:lang w:val="en-US"/>
              </w:rPr>
              <w:t xml:space="preserve">above </w:t>
            </w:r>
            <w:r w:rsidRPr="0091675A">
              <w:rPr>
                <w:rFonts w:eastAsia="Malgun Gothic"/>
                <w:sz w:val="20"/>
                <w:lang w:val="en-US"/>
              </w:rPr>
              <w:t>24.25 GHz</w:t>
            </w:r>
            <w:r w:rsidRPr="0091675A">
              <w:rPr>
                <w:rFonts w:eastAsia="SimSun"/>
                <w:sz w:val="20"/>
                <w:lang w:val="en-US"/>
              </w:rPr>
              <w:t>?:</w:t>
            </w:r>
            <w:r w:rsidRPr="0091675A">
              <w:rPr>
                <w:rFonts w:eastAsia="SimSun"/>
                <w:sz w:val="20"/>
                <w:lang w:val="en-US"/>
              </w:rPr>
              <w:tab/>
            </w:r>
            <w:r w:rsidRPr="0091675A">
              <w:rPr>
                <w:rFonts w:eastAsia="SimSun"/>
                <w:sz w:val="20"/>
                <w:lang w:val="en-US"/>
              </w:rPr>
              <w:br/>
            </w:r>
            <w:r w:rsidRPr="0091675A">
              <w:rPr>
                <w:rFonts w:eastAsia="Malgun Gothic" w:hint="eastAsia"/>
                <w:sz w:val="20"/>
                <w:lang w:val="en-US" w:eastAsia="ko-KR"/>
              </w:rPr>
              <w:sym w:font="Wingdings" w:char="F0FE"/>
            </w:r>
            <w:r w:rsidRPr="0091675A">
              <w:rPr>
                <w:rFonts w:eastAsia="SimSun"/>
                <w:sz w:val="20"/>
                <w:lang w:val="en-US"/>
              </w:rPr>
              <w:t xml:space="preserve">YES / </w:t>
            </w:r>
            <w:r w:rsidRPr="0091675A">
              <w:rPr>
                <w:rFonts w:eastAsia="SimSun"/>
                <w:sz w:val="20"/>
                <w:lang w:val="en-US"/>
              </w:rPr>
              <w:tab/>
            </w:r>
            <w:r w:rsidRPr="0091675A">
              <w:rPr>
                <w:rFonts w:eastAsia="SimSun"/>
                <w:sz w:val="20"/>
                <w:lang w:val="en-US"/>
              </w:rPr>
              <w:sym w:font="Times New Roman" w:char="F072"/>
            </w:r>
            <w:r w:rsidRPr="0091675A">
              <w:rPr>
                <w:rFonts w:eastAsia="SimSun"/>
                <w:sz w:val="20"/>
                <w:lang w:val="en-US"/>
              </w:rPr>
              <w:t xml:space="preserve"> NO</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en-US"/>
              </w:rPr>
            </w:pPr>
            <w:r w:rsidRPr="0091675A">
              <w:rPr>
                <w:rFonts w:eastAsia="SimSun"/>
                <w:sz w:val="20"/>
                <w:lang w:val="en-US"/>
              </w:rPr>
              <w:t>Specify in which band(s) the candidate RIT or candidate SRIT can be deployed.</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val="en-US" w:eastAsia="ko-KR"/>
              </w:rPr>
            </w:pPr>
            <w:r w:rsidRPr="0091675A">
              <w:rPr>
                <w:rFonts w:eastAsia="Malgun Gothic"/>
                <w:sz w:val="20"/>
                <w:lang w:val="en-US" w:eastAsia="ko-KR"/>
              </w:rPr>
              <w:t>NOTE 1 – In the case of the candidate SRIT, at least one of the component RITs need to fulfil this requirement.</w:t>
            </w:r>
          </w:p>
          <w:tbl>
            <w:tblPr>
              <w:tblW w:w="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1507"/>
            </w:tblGrid>
            <w:tr w:rsidR="0091675A" w:rsidRPr="0091675A" w:rsidTr="007D6A05">
              <w:trPr>
                <w:trHeight w:val="167"/>
                <w:jc w:val="center"/>
              </w:trPr>
              <w:tc>
                <w:tcPr>
                  <w:tcW w:w="2998" w:type="dxa"/>
                  <w:tcBorders>
                    <w:tl2br w:val="nil"/>
                    <w:tr2bl w:val="nil"/>
                  </w:tcBorders>
                  <w:vAlign w:val="center"/>
                </w:tcPr>
                <w:p w:rsidR="0091675A" w:rsidRPr="0091675A" w:rsidRDefault="0091675A" w:rsidP="0091675A">
                  <w:pPr>
                    <w:spacing w:before="40" w:after="40"/>
                    <w:jc w:val="center"/>
                    <w:rPr>
                      <w:rFonts w:eastAsia="Batang"/>
                      <w:b/>
                      <w:bCs/>
                      <w:kern w:val="24"/>
                      <w:sz w:val="20"/>
                      <w:lang w:val="en-US" w:eastAsia="zh-CN"/>
                    </w:rPr>
                  </w:pPr>
                  <w:r w:rsidRPr="0091675A">
                    <w:rPr>
                      <w:rFonts w:eastAsia="Batang"/>
                      <w:b/>
                      <w:bCs/>
                      <w:kern w:val="24"/>
                      <w:sz w:val="20"/>
                      <w:lang w:val="en-US" w:eastAsia="zh-CN"/>
                    </w:rPr>
                    <w:t>Uplink (UL) and Downlink (DL) operating band</w:t>
                  </w:r>
                </w:p>
              </w:tc>
              <w:tc>
                <w:tcPr>
                  <w:tcW w:w="1507" w:type="dxa"/>
                  <w:tcBorders>
                    <w:tl2br w:val="nil"/>
                    <w:tr2bl w:val="nil"/>
                  </w:tcBorders>
                  <w:vAlign w:val="center"/>
                </w:tcPr>
                <w:p w:rsidR="0091675A" w:rsidRPr="0091675A" w:rsidRDefault="0091675A" w:rsidP="0091675A">
                  <w:pPr>
                    <w:spacing w:before="40" w:after="40"/>
                    <w:jc w:val="center"/>
                    <w:rPr>
                      <w:rFonts w:eastAsia="Batang"/>
                      <w:b/>
                      <w:bCs/>
                      <w:kern w:val="24"/>
                      <w:sz w:val="20"/>
                      <w:lang w:val="en-US" w:eastAsia="zh-CN"/>
                    </w:rPr>
                  </w:pPr>
                  <w:r w:rsidRPr="0091675A">
                    <w:rPr>
                      <w:rFonts w:eastAsia="Batang"/>
                      <w:b/>
                      <w:bCs/>
                      <w:kern w:val="24"/>
                      <w:sz w:val="20"/>
                      <w:lang w:val="en-US" w:eastAsia="zh-CN"/>
                    </w:rPr>
                    <w:t>Duplex Mode</w:t>
                  </w:r>
                </w:p>
              </w:tc>
            </w:tr>
            <w:tr w:rsidR="0091675A" w:rsidRPr="0091675A" w:rsidTr="007D6A05">
              <w:trPr>
                <w:trHeight w:val="90"/>
                <w:jc w:val="center"/>
              </w:trPr>
              <w:tc>
                <w:tcPr>
                  <w:tcW w:w="2998" w:type="dxa"/>
                  <w:tcBorders>
                    <w:tl2br w:val="nil"/>
                    <w:tr2bl w:val="nil"/>
                  </w:tcBorders>
                  <w:vAlign w:val="center"/>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26</w:t>
                  </w:r>
                  <w:r w:rsidR="00F41779">
                    <w:rPr>
                      <w:rFonts w:eastAsia="Batang"/>
                      <w:kern w:val="24"/>
                      <w:sz w:val="20"/>
                      <w:lang w:val="en-US" w:eastAsia="zh-CN"/>
                    </w:rPr>
                    <w:t xml:space="preserve"> </w:t>
                  </w:r>
                  <w:r w:rsidRPr="0091675A">
                    <w:rPr>
                      <w:rFonts w:eastAsia="Batang"/>
                      <w:kern w:val="24"/>
                      <w:sz w:val="20"/>
                      <w:lang w:val="en-US" w:eastAsia="zh-CN"/>
                    </w:rPr>
                    <w:t>500 MHz</w:t>
                  </w:r>
                  <w:r w:rsidR="00F41779">
                    <w:rPr>
                      <w:rFonts w:eastAsia="Batang"/>
                      <w:kern w:val="24"/>
                      <w:sz w:val="20"/>
                      <w:lang w:val="en-US" w:eastAsia="zh-CN"/>
                    </w:rPr>
                    <w:t>-</w:t>
                  </w:r>
                  <w:r w:rsidRPr="0091675A">
                    <w:rPr>
                      <w:rFonts w:eastAsia="Batang"/>
                      <w:kern w:val="24"/>
                      <w:sz w:val="20"/>
                      <w:lang w:val="en-US" w:eastAsia="zh-CN"/>
                    </w:rPr>
                    <w:t>29</w:t>
                  </w:r>
                  <w:r w:rsidR="00F41779">
                    <w:rPr>
                      <w:rFonts w:eastAsia="Batang"/>
                      <w:kern w:val="24"/>
                      <w:sz w:val="20"/>
                      <w:lang w:val="en-US" w:eastAsia="zh-CN"/>
                    </w:rPr>
                    <w:t xml:space="preserve"> </w:t>
                  </w:r>
                  <w:r w:rsidRPr="0091675A">
                    <w:rPr>
                      <w:rFonts w:eastAsia="Batang"/>
                      <w:kern w:val="24"/>
                      <w:sz w:val="20"/>
                      <w:lang w:val="en-US" w:eastAsia="zh-CN"/>
                    </w:rPr>
                    <w:t>500 MHz</w:t>
                  </w:r>
                </w:p>
              </w:tc>
              <w:tc>
                <w:tcPr>
                  <w:tcW w:w="1507" w:type="dxa"/>
                  <w:tcBorders>
                    <w:tl2br w:val="nil"/>
                    <w:tr2bl w:val="nil"/>
                  </w:tcBorders>
                  <w:vAlign w:val="center"/>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trHeight w:val="90"/>
                <w:jc w:val="center"/>
              </w:trPr>
              <w:tc>
                <w:tcPr>
                  <w:tcW w:w="2998" w:type="dxa"/>
                  <w:tcBorders>
                    <w:tl2br w:val="nil"/>
                    <w:tr2bl w:val="nil"/>
                  </w:tcBorders>
                  <w:vAlign w:val="center"/>
                </w:tcPr>
                <w:p w:rsidR="0091675A" w:rsidRPr="0091675A" w:rsidRDefault="0091675A" w:rsidP="0091675A">
                  <w:pPr>
                    <w:keepNext/>
                    <w:keepLines/>
                    <w:spacing w:before="40" w:after="40"/>
                    <w:jc w:val="center"/>
                    <w:rPr>
                      <w:kern w:val="24"/>
                      <w:sz w:val="20"/>
                      <w:lang w:eastAsia="zh-CN"/>
                    </w:rPr>
                  </w:pPr>
                  <w:r w:rsidRPr="0091675A">
                    <w:rPr>
                      <w:kern w:val="24"/>
                      <w:sz w:val="20"/>
                      <w:lang w:eastAsia="zh-CN"/>
                    </w:rPr>
                    <w:t>24</w:t>
                  </w:r>
                  <w:r w:rsidR="00F41779">
                    <w:rPr>
                      <w:kern w:val="24"/>
                      <w:sz w:val="20"/>
                      <w:lang w:eastAsia="zh-CN"/>
                    </w:rPr>
                    <w:t xml:space="preserve"> </w:t>
                  </w:r>
                  <w:r w:rsidRPr="0091675A">
                    <w:rPr>
                      <w:kern w:val="24"/>
                      <w:sz w:val="20"/>
                      <w:lang w:eastAsia="zh-CN"/>
                    </w:rPr>
                    <w:t>250 MHz</w:t>
                  </w:r>
                  <w:r w:rsidR="00F41779">
                    <w:rPr>
                      <w:kern w:val="24"/>
                      <w:sz w:val="20"/>
                      <w:lang w:eastAsia="zh-CN"/>
                    </w:rPr>
                    <w:t>-</w:t>
                  </w:r>
                  <w:r w:rsidRPr="0091675A">
                    <w:rPr>
                      <w:kern w:val="24"/>
                      <w:sz w:val="20"/>
                      <w:lang w:eastAsia="zh-CN"/>
                    </w:rPr>
                    <w:t>27</w:t>
                  </w:r>
                  <w:r w:rsidR="00F41779">
                    <w:rPr>
                      <w:kern w:val="24"/>
                      <w:sz w:val="20"/>
                      <w:lang w:eastAsia="zh-CN"/>
                    </w:rPr>
                    <w:t xml:space="preserve"> </w:t>
                  </w:r>
                  <w:r w:rsidRPr="0091675A">
                    <w:rPr>
                      <w:kern w:val="24"/>
                      <w:sz w:val="20"/>
                      <w:lang w:eastAsia="zh-CN"/>
                    </w:rPr>
                    <w:t>500 MHz</w:t>
                  </w:r>
                </w:p>
              </w:tc>
              <w:tc>
                <w:tcPr>
                  <w:tcW w:w="1507" w:type="dxa"/>
                  <w:tcBorders>
                    <w:tl2br w:val="nil"/>
                    <w:tr2bl w:val="nil"/>
                  </w:tcBorders>
                  <w:vAlign w:val="center"/>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98" w:type="dxa"/>
                  <w:tcBorders>
                    <w:tl2br w:val="nil"/>
                    <w:tr2bl w:val="nil"/>
                  </w:tcBorders>
                  <w:vAlign w:val="center"/>
                </w:tcPr>
                <w:p w:rsidR="0091675A" w:rsidRPr="0091675A" w:rsidRDefault="0091675A" w:rsidP="0091675A">
                  <w:pPr>
                    <w:keepNext/>
                    <w:keepLines/>
                    <w:spacing w:before="40" w:after="40"/>
                    <w:jc w:val="center"/>
                    <w:rPr>
                      <w:kern w:val="24"/>
                      <w:sz w:val="20"/>
                      <w:lang w:eastAsia="zh-CN"/>
                    </w:rPr>
                  </w:pPr>
                  <w:r w:rsidRPr="0091675A">
                    <w:rPr>
                      <w:kern w:val="24"/>
                      <w:sz w:val="20"/>
                      <w:lang w:eastAsia="zh-CN"/>
                    </w:rPr>
                    <w:t>37</w:t>
                  </w:r>
                  <w:r w:rsidR="00F41779">
                    <w:rPr>
                      <w:kern w:val="24"/>
                      <w:sz w:val="20"/>
                      <w:lang w:eastAsia="zh-CN"/>
                    </w:rPr>
                    <w:t xml:space="preserve"> </w:t>
                  </w:r>
                  <w:r w:rsidRPr="0091675A">
                    <w:rPr>
                      <w:kern w:val="24"/>
                      <w:sz w:val="20"/>
                      <w:lang w:eastAsia="zh-CN"/>
                    </w:rPr>
                    <w:t>000 MHz</w:t>
                  </w:r>
                  <w:r w:rsidR="00F41779">
                    <w:rPr>
                      <w:kern w:val="24"/>
                      <w:sz w:val="20"/>
                      <w:lang w:eastAsia="zh-CN"/>
                    </w:rPr>
                    <w:t>-</w:t>
                  </w:r>
                  <w:r w:rsidRPr="0091675A">
                    <w:rPr>
                      <w:kern w:val="24"/>
                      <w:sz w:val="20"/>
                      <w:lang w:eastAsia="zh-CN"/>
                    </w:rPr>
                    <w:t>40</w:t>
                  </w:r>
                  <w:r w:rsidR="00F41779">
                    <w:rPr>
                      <w:kern w:val="24"/>
                      <w:sz w:val="20"/>
                      <w:lang w:eastAsia="zh-CN"/>
                    </w:rPr>
                    <w:t xml:space="preserve"> </w:t>
                  </w:r>
                  <w:r w:rsidRPr="0091675A">
                    <w:rPr>
                      <w:kern w:val="24"/>
                      <w:sz w:val="20"/>
                      <w:lang w:eastAsia="zh-CN"/>
                    </w:rPr>
                    <w:t>000 MHz</w:t>
                  </w:r>
                </w:p>
              </w:tc>
              <w:tc>
                <w:tcPr>
                  <w:tcW w:w="1507" w:type="dxa"/>
                  <w:tcBorders>
                    <w:tl2br w:val="nil"/>
                    <w:tr2bl w:val="nil"/>
                  </w:tcBorders>
                  <w:vAlign w:val="center"/>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r w:rsidR="0091675A" w:rsidRPr="0091675A" w:rsidTr="007D6A05">
              <w:trPr>
                <w:jc w:val="center"/>
              </w:trPr>
              <w:tc>
                <w:tcPr>
                  <w:tcW w:w="2998" w:type="dxa"/>
                  <w:tcBorders>
                    <w:tl2br w:val="nil"/>
                    <w:tr2bl w:val="nil"/>
                  </w:tcBorders>
                  <w:vAlign w:val="center"/>
                </w:tcPr>
                <w:p w:rsidR="0091675A" w:rsidRPr="0091675A" w:rsidRDefault="0091675A" w:rsidP="0091675A">
                  <w:pPr>
                    <w:keepNext/>
                    <w:keepLines/>
                    <w:spacing w:before="40" w:after="40"/>
                    <w:jc w:val="center"/>
                    <w:rPr>
                      <w:kern w:val="24"/>
                      <w:sz w:val="20"/>
                      <w:lang w:eastAsia="zh-CN"/>
                    </w:rPr>
                  </w:pPr>
                  <w:r w:rsidRPr="0091675A">
                    <w:rPr>
                      <w:kern w:val="24"/>
                      <w:sz w:val="20"/>
                      <w:lang w:eastAsia="zh-CN"/>
                    </w:rPr>
                    <w:t>27</w:t>
                  </w:r>
                  <w:r w:rsidR="00F41779">
                    <w:rPr>
                      <w:kern w:val="24"/>
                      <w:sz w:val="20"/>
                      <w:lang w:eastAsia="zh-CN"/>
                    </w:rPr>
                    <w:t xml:space="preserve"> </w:t>
                  </w:r>
                  <w:r w:rsidRPr="0091675A">
                    <w:rPr>
                      <w:kern w:val="24"/>
                      <w:sz w:val="20"/>
                      <w:lang w:eastAsia="zh-CN"/>
                    </w:rPr>
                    <w:t>500 MHz</w:t>
                  </w:r>
                  <w:r w:rsidR="00F41779">
                    <w:rPr>
                      <w:kern w:val="24"/>
                      <w:sz w:val="20"/>
                      <w:lang w:eastAsia="zh-CN"/>
                    </w:rPr>
                    <w:t>-</w:t>
                  </w:r>
                  <w:r w:rsidRPr="0091675A">
                    <w:rPr>
                      <w:kern w:val="24"/>
                      <w:sz w:val="20"/>
                      <w:lang w:eastAsia="zh-CN"/>
                    </w:rPr>
                    <w:t>28</w:t>
                  </w:r>
                  <w:r w:rsidR="00F41779">
                    <w:rPr>
                      <w:kern w:val="24"/>
                      <w:sz w:val="20"/>
                      <w:lang w:eastAsia="zh-CN"/>
                    </w:rPr>
                    <w:t xml:space="preserve"> </w:t>
                  </w:r>
                  <w:r w:rsidRPr="0091675A">
                    <w:rPr>
                      <w:kern w:val="24"/>
                      <w:sz w:val="20"/>
                      <w:lang w:eastAsia="zh-CN"/>
                    </w:rPr>
                    <w:t>350 MHz</w:t>
                  </w:r>
                </w:p>
              </w:tc>
              <w:tc>
                <w:tcPr>
                  <w:tcW w:w="1507" w:type="dxa"/>
                  <w:tcBorders>
                    <w:tl2br w:val="nil"/>
                    <w:tr2bl w:val="nil"/>
                  </w:tcBorders>
                  <w:vAlign w:val="center"/>
                </w:tcPr>
                <w:p w:rsidR="0091675A" w:rsidRPr="0091675A" w:rsidRDefault="0091675A" w:rsidP="0091675A">
                  <w:pPr>
                    <w:spacing w:before="40" w:after="40"/>
                    <w:jc w:val="center"/>
                    <w:rPr>
                      <w:rFonts w:eastAsia="Batang"/>
                      <w:kern w:val="24"/>
                      <w:sz w:val="20"/>
                      <w:lang w:val="en-US" w:eastAsia="zh-CN"/>
                    </w:rPr>
                  </w:pPr>
                  <w:r w:rsidRPr="0091675A">
                    <w:rPr>
                      <w:rFonts w:eastAsia="Batang"/>
                      <w:kern w:val="24"/>
                      <w:sz w:val="20"/>
                      <w:lang w:val="en-US" w:eastAsia="zh-CN"/>
                    </w:rPr>
                    <w:t>TDD</w:t>
                  </w:r>
                </w:p>
              </w:tc>
            </w:tr>
          </w:tbl>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lang w:val="en-US"/>
              </w:rPr>
            </w:pPr>
          </w:p>
        </w:tc>
      </w:tr>
    </w:tbl>
    <w:p w:rsidR="0091675A" w:rsidRPr="0091675A" w:rsidRDefault="0091675A" w:rsidP="0091675A">
      <w:pPr>
        <w:pStyle w:val="Heading2"/>
        <w:rPr>
          <w:rFonts w:eastAsia="Batang"/>
          <w:lang w:val="en-US"/>
        </w:rPr>
      </w:pPr>
      <w:r w:rsidRPr="0091675A">
        <w:rPr>
          <w:rFonts w:eastAsia="Batang"/>
          <w:lang w:val="en-US" w:eastAsia="zh-CN"/>
        </w:rPr>
        <w:t>II.4.3</w:t>
      </w:r>
      <w:r w:rsidRPr="0091675A">
        <w:rPr>
          <w:rFonts w:eastAsia="Batang"/>
          <w:lang w:val="en-US" w:eastAsia="zh-CN"/>
        </w:rPr>
        <w:tab/>
      </w:r>
      <w:r w:rsidRPr="0091675A">
        <w:rPr>
          <w:rFonts w:eastAsia="Batang"/>
          <w:lang w:val="en-US"/>
        </w:rPr>
        <w:t xml:space="preserve">Compliance template for </w:t>
      </w:r>
      <w:r w:rsidRPr="0091675A">
        <w:rPr>
          <w:rFonts w:eastAsia="Batang"/>
          <w:lang w:val="en-US" w:eastAsia="zh-CN"/>
        </w:rPr>
        <w:t>technical performance</w:t>
      </w:r>
    </w:p>
    <w:p w:rsidR="0091675A" w:rsidRPr="0091675A" w:rsidRDefault="0091675A" w:rsidP="00F41779">
      <w:pPr>
        <w:spacing w:after="120"/>
        <w:rPr>
          <w:rFonts w:eastAsia="SimSun"/>
          <w:lang w:val="en-US" w:eastAsia="zh-CN"/>
        </w:rPr>
      </w:pPr>
      <w:r w:rsidRPr="0091675A">
        <w:rPr>
          <w:rFonts w:eastAsia="Batang"/>
          <w:lang w:val="en-US" w:eastAsia="zh-CN"/>
        </w:rPr>
        <w:t>Provision of compliance template for technical performance (Section 5.2.4.3 of Report ITU-R M.2411)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58"/>
        <w:gridCol w:w="1031"/>
        <w:gridCol w:w="1411"/>
        <w:gridCol w:w="1140"/>
        <w:gridCol w:w="1134"/>
        <w:gridCol w:w="1559"/>
        <w:gridCol w:w="926"/>
        <w:gridCol w:w="780"/>
      </w:tblGrid>
      <w:tr w:rsidR="0091675A" w:rsidRPr="0091675A" w:rsidTr="007D6A05">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r w:rsidRPr="0091675A">
              <w:rPr>
                <w:rFonts w:ascii="Times New Roman Bold" w:eastAsia="Batang" w:hAnsi="Times New Roman Bold" w:cs="Times New Roman Bold"/>
                <w:b/>
                <w:sz w:val="18"/>
                <w:szCs w:val="18"/>
                <w:lang w:val="en-US"/>
              </w:rPr>
              <w:t>Minimum technical performance requirements item (5.2.4.3.x), units, and Report</w:t>
            </w:r>
            <w:r w:rsidRPr="0091675A">
              <w:rPr>
                <w:rFonts w:ascii="Times New Roman Bold" w:eastAsia="Batang" w:hAnsi="Times New Roman Bold" w:cs="Times New Roman Bold"/>
                <w:b/>
                <w:sz w:val="18"/>
                <w:szCs w:val="18"/>
                <w:lang w:val="en-US"/>
              </w:rPr>
              <w:br/>
              <w:t>ITU-R M.2410-0 section reference</w:t>
            </w:r>
            <w:r w:rsidRPr="0091675A">
              <w:rPr>
                <w:rFonts w:ascii="Times New Roman Bold" w:eastAsia="Batang" w:hAnsi="Times New Roman Bold" w:cs="Times New Roman Bold"/>
                <w:b/>
                <w:sz w:val="18"/>
                <w:szCs w:val="18"/>
                <w:vertAlign w:val="superscript"/>
                <w:lang w:val="en-US"/>
              </w:rPr>
              <w:t>(1)</w:t>
            </w:r>
          </w:p>
        </w:tc>
        <w:tc>
          <w:tcPr>
            <w:tcW w:w="35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r w:rsidRPr="0091675A">
              <w:rPr>
                <w:rFonts w:ascii="Times New Roman Bold" w:eastAsia="Batang" w:hAnsi="Times New Roman Bold" w:cs="Times New Roman Bold"/>
                <w:b/>
                <w:sz w:val="18"/>
                <w:szCs w:val="18"/>
                <w:lang w:val="en-US"/>
              </w:rPr>
              <w:t>Category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r w:rsidRPr="0091675A">
              <w:rPr>
                <w:rFonts w:ascii="Times New Roman Bold" w:eastAsia="Batang" w:hAnsi="Times New Roman Bold" w:cs="Times New Roman Bold"/>
                <w:b/>
                <w:sz w:val="18"/>
                <w:szCs w:val="18"/>
                <w:lang w:val="en-US"/>
              </w:rPr>
              <w:t>Required value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r w:rsidRPr="0091675A">
              <w:rPr>
                <w:rFonts w:ascii="Times New Roman Bold" w:eastAsia="Batang" w:hAnsi="Times New Roman Bold" w:cs="Times New Roman Bold"/>
                <w:b/>
                <w:sz w:val="18"/>
                <w:szCs w:val="18"/>
                <w:lang w:val="en-US"/>
              </w:rPr>
              <w:t>Value</w:t>
            </w:r>
            <w:r w:rsidRPr="0091675A">
              <w:rPr>
                <w:rFonts w:ascii="Times New Roman Bold" w:eastAsia="Batang" w:hAnsi="Times New Roman Bold" w:cs="Times New Roman Bold"/>
                <w:b/>
                <w:sz w:val="18"/>
                <w:szCs w:val="18"/>
                <w:vertAlign w:val="superscript"/>
                <w:lang w:val="en-US"/>
              </w:rPr>
              <w:t>(2)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r w:rsidRPr="0091675A">
              <w:rPr>
                <w:rFonts w:ascii="Times New Roman Bold" w:eastAsia="Batang" w:hAnsi="Times New Roman Bold" w:cs="Times New Roman Bold"/>
                <w:b/>
                <w:sz w:val="18"/>
                <w:szCs w:val="18"/>
                <w:lang w:val="en-US"/>
              </w:rPr>
              <w:t>Requirement met?</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r w:rsidRPr="0091675A">
              <w:rPr>
                <w:rFonts w:ascii="Times New Roman Bold" w:eastAsia="Batang" w:hAnsi="Times New Roman Bold" w:cs="Times New Roman Bold"/>
                <w:b/>
                <w:sz w:val="18"/>
                <w:szCs w:val="18"/>
                <w:lang w:val="en-US"/>
              </w:rPr>
              <w:t>Comments</w:t>
            </w:r>
            <w:r w:rsidRPr="0091675A">
              <w:rPr>
                <w:rFonts w:ascii="Times New Roman Bold" w:eastAsia="Batang" w:hAnsi="Times New Roman Bold" w:cs="Times New Roman Bold"/>
                <w:b/>
                <w:sz w:val="18"/>
                <w:szCs w:val="18"/>
                <w:lang w:val="en-US"/>
              </w:rPr>
              <w:br/>
            </w:r>
            <w:r w:rsidRPr="0091675A">
              <w:rPr>
                <w:rFonts w:ascii="Times New Roman Bold" w:eastAsia="Batang" w:hAnsi="Times New Roman Bold" w:cs="Times New Roman Bold"/>
                <w:b/>
                <w:sz w:val="18"/>
                <w:szCs w:val="18"/>
                <w:vertAlign w:val="superscript"/>
                <w:lang w:val="en-US"/>
              </w:rPr>
              <w:t>(3)</w:t>
            </w:r>
          </w:p>
        </w:tc>
      </w:tr>
      <w:tr w:rsidR="0091675A" w:rsidRPr="0091675A" w:rsidTr="007D6A05">
        <w:trPr>
          <w:cantSplit/>
          <w:trHeight w:val="1542"/>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ascii="Times New Roman Bold" w:eastAsia="Batang" w:hAnsi="Times New Roman Bold" w:cs="Times New Roman Bold"/>
                <w:b/>
                <w:sz w:val="18"/>
                <w:szCs w:val="18"/>
                <w:lang w:val="en-US"/>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r w:rsidRPr="0091675A">
              <w:rPr>
                <w:rFonts w:ascii="Times New Roman Bold" w:eastAsia="Batang" w:hAnsi="Times New Roman Bold" w:cs="Times New Roman Bold"/>
                <w:b/>
                <w:sz w:val="18"/>
                <w:szCs w:val="18"/>
                <w:lang w:val="en-US"/>
              </w:rPr>
              <w:t>Usage scenario</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r w:rsidRPr="0091675A">
              <w:rPr>
                <w:rFonts w:ascii="Times New Roman Bold" w:eastAsia="Batang" w:hAnsi="Times New Roman Bold" w:cs="Times New Roman Bold"/>
                <w:b/>
                <w:sz w:val="18"/>
                <w:szCs w:val="18"/>
                <w:lang w:val="en-US"/>
              </w:rPr>
              <w:t>Test environment</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r w:rsidRPr="0091675A">
              <w:rPr>
                <w:rFonts w:ascii="Times New Roman Bold" w:eastAsia="Batang" w:hAnsi="Times New Roman Bold" w:cs="Times New Roman Bold"/>
                <w:b/>
                <w:sz w:val="18"/>
                <w:szCs w:val="18"/>
                <w:lang w:val="en-US"/>
              </w:rPr>
              <w:t>Downlink or 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spacing w:before="40" w:after="40"/>
              <w:jc w:val="center"/>
              <w:rPr>
                <w:rFonts w:ascii="Times New Roman Bold" w:eastAsia="Batang" w:hAnsi="Times New Roman Bold" w:cs="Times New Roman Bold"/>
                <w:b/>
                <w:sz w:val="18"/>
                <w:szCs w:val="18"/>
                <w:lang w:val="en-US"/>
              </w:rPr>
            </w:pPr>
          </w:p>
        </w:tc>
      </w:tr>
      <w:tr w:rsidR="0091675A" w:rsidRPr="0091675A" w:rsidTr="007D6A05">
        <w:trPr>
          <w:cantSplit/>
          <w:jc w:val="center"/>
        </w:trPr>
        <w:tc>
          <w:tcPr>
            <w:tcW w:w="1658"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5.2.4.3.1</w:t>
            </w:r>
            <w:r w:rsidRPr="0091675A">
              <w:rPr>
                <w:rFonts w:eastAsia="Batang"/>
                <w:sz w:val="18"/>
                <w:szCs w:val="18"/>
                <w:lang w:val="en-US"/>
              </w:rPr>
              <w:br/>
              <w:t>Peak data rate (Gbit/s)</w:t>
            </w:r>
            <w:r w:rsidRPr="0091675A">
              <w:rPr>
                <w:rFonts w:eastAsia="Batang"/>
                <w:sz w:val="18"/>
                <w:szCs w:val="18"/>
                <w:lang w:val="en-US"/>
              </w:rPr>
              <w:br/>
            </w:r>
            <w:r w:rsidRPr="0091675A">
              <w:rPr>
                <w:rFonts w:eastAsia="Batang"/>
                <w:i/>
                <w:iCs/>
                <w:sz w:val="18"/>
                <w:szCs w:val="18"/>
                <w:lang w:val="en-US"/>
              </w:rPr>
              <w:t>(4.1)</w:t>
            </w:r>
          </w:p>
        </w:tc>
        <w:tc>
          <w:tcPr>
            <w:tcW w:w="103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proofErr w:type="spellStart"/>
            <w:r w:rsidRPr="0091675A">
              <w:rPr>
                <w:rFonts w:eastAsia="Malgun Gothic"/>
                <w:sz w:val="18"/>
                <w:szCs w:val="18"/>
                <w:lang w:val="en-US"/>
              </w:rPr>
              <w:t>eMBB</w:t>
            </w:r>
            <w:proofErr w:type="spellEnd"/>
          </w:p>
        </w:tc>
        <w:tc>
          <w:tcPr>
            <w:tcW w:w="14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val="en-US"/>
              </w:rPr>
            </w:pPr>
            <w:r w:rsidRPr="0091675A">
              <w:rPr>
                <w:rFonts w:eastAsia="Batang"/>
                <w:sz w:val="18"/>
                <w:szCs w:val="18"/>
                <w:lang w:val="en-US"/>
              </w:rPr>
              <w:t>IMT-</w:t>
            </w:r>
            <w:r w:rsidRPr="0091675A">
              <w:rPr>
                <w:rFonts w:eastAsia="Batang" w:hint="eastAsia"/>
                <w:sz w:val="18"/>
                <w:szCs w:val="18"/>
                <w:lang w:val="en-US" w:eastAsia="zh-CN"/>
              </w:rPr>
              <w:t>band</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rPr>
            </w:pPr>
            <w:r w:rsidRPr="0091675A">
              <w:rPr>
                <w:rFonts w:asciiTheme="majorBidi" w:eastAsia="Batang" w:hAnsiTheme="majorBidi" w:cstheme="majorBidi"/>
                <w:sz w:val="18"/>
                <w:szCs w:val="18"/>
                <w:lang w:val="en-US"/>
              </w:rPr>
              <w:t>40.86</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Malgun Gothic"/>
                <w:sz w:val="18"/>
                <w:szCs w:val="18"/>
                <w:lang w:val="en-US"/>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Malgun Gothic"/>
                <w:sz w:val="18"/>
                <w:szCs w:val="18"/>
                <w:lang w:val="en-US"/>
              </w:rPr>
              <w:t>1</w:t>
            </w:r>
            <w:r w:rsidRPr="0091675A">
              <w:rPr>
                <w:rFonts w:eastAsia="Batang"/>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rPr>
            </w:pPr>
            <w:r w:rsidRPr="0091675A">
              <w:rPr>
                <w:rFonts w:asciiTheme="majorBidi" w:eastAsia="Batang" w:hAnsiTheme="majorBidi" w:cstheme="majorBidi"/>
                <w:sz w:val="18"/>
                <w:szCs w:val="18"/>
                <w:lang w:val="en-US"/>
              </w:rPr>
              <w:t>41.91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Malgun Gothic"/>
                <w:sz w:val="18"/>
                <w:szCs w:val="18"/>
                <w:lang w:val="en-US"/>
              </w:rPr>
            </w:pPr>
          </w:p>
        </w:tc>
        <w:tc>
          <w:tcPr>
            <w:tcW w:w="141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eastAsia="zh-CN"/>
              </w:rPr>
            </w:pPr>
            <w:r w:rsidRPr="0091675A">
              <w:rPr>
                <w:rFonts w:eastAsia="Batang" w:hint="eastAsia"/>
                <w:sz w:val="18"/>
                <w:szCs w:val="18"/>
                <w:lang w:val="en-US" w:eastAsia="zh-CN"/>
              </w:rPr>
              <w:t>H</w:t>
            </w:r>
            <w:r w:rsidRPr="0091675A">
              <w:rPr>
                <w:rFonts w:eastAsia="Batang"/>
                <w:sz w:val="18"/>
                <w:szCs w:val="18"/>
                <w:lang w:val="en-US" w:eastAsia="zh-CN"/>
              </w:rPr>
              <w:t>igher Frequency band</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rPr>
            </w:pPr>
            <w:r w:rsidRPr="0091675A">
              <w:rPr>
                <w:rFonts w:asciiTheme="majorBidi" w:eastAsia="Batang" w:hAnsiTheme="majorBidi" w:cstheme="majorBidi"/>
                <w:sz w:val="18"/>
                <w:szCs w:val="18"/>
                <w:lang w:val="en-US"/>
              </w:rPr>
              <w:t>127.82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r>
      <w:tr w:rsidR="0091675A" w:rsidRPr="0091675A" w:rsidTr="007D6A05">
        <w:trPr>
          <w:cantSplit/>
          <w:jc w:val="center"/>
        </w:trPr>
        <w:tc>
          <w:tcPr>
            <w:tcW w:w="1658"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Malgun Gothic"/>
                <w:sz w:val="18"/>
                <w:szCs w:val="18"/>
                <w:lang w:val="en-US"/>
              </w:rPr>
            </w:pPr>
          </w:p>
        </w:tc>
        <w:tc>
          <w:tcPr>
            <w:tcW w:w="1411"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Malgun Gothic"/>
                <w:sz w:val="18"/>
                <w:szCs w:val="18"/>
                <w:lang w:val="en-US"/>
              </w:rPr>
              <w:t>1</w:t>
            </w:r>
            <w:r w:rsidRPr="0091675A">
              <w:rPr>
                <w:rFonts w:eastAsia="Batang"/>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rPr>
            </w:pPr>
            <w:r w:rsidRPr="0091675A">
              <w:rPr>
                <w:rFonts w:asciiTheme="majorBidi" w:eastAsia="Batang" w:hAnsiTheme="majorBidi" w:cstheme="majorBidi"/>
                <w:sz w:val="18"/>
                <w:szCs w:val="18"/>
                <w:lang w:val="en-US"/>
              </w:rPr>
              <w:t>85.51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r>
      <w:tr w:rsidR="0091675A" w:rsidRPr="0091675A" w:rsidTr="007D6A05">
        <w:trPr>
          <w:cantSplit/>
          <w:jc w:val="center"/>
        </w:trPr>
        <w:tc>
          <w:tcPr>
            <w:tcW w:w="1658"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5.2.4.3.2</w:t>
            </w:r>
            <w:r w:rsidRPr="0091675A">
              <w:rPr>
                <w:rFonts w:eastAsia="Batang"/>
                <w:sz w:val="18"/>
                <w:szCs w:val="18"/>
                <w:lang w:val="en-US"/>
              </w:rPr>
              <w:br/>
              <w:t>Peak spectral efficiency (bit/s/Hz)</w:t>
            </w:r>
            <w:r w:rsidRPr="0091675A">
              <w:rPr>
                <w:rFonts w:eastAsia="Batang"/>
                <w:sz w:val="18"/>
                <w:szCs w:val="18"/>
                <w:lang w:val="en-US"/>
              </w:rPr>
              <w:br/>
            </w:r>
            <w:r w:rsidRPr="0091675A">
              <w:rPr>
                <w:rFonts w:eastAsia="Batang"/>
                <w:i/>
                <w:iCs/>
                <w:sz w:val="18"/>
                <w:szCs w:val="18"/>
                <w:lang w:val="en-US"/>
              </w:rPr>
              <w:t>(4.2)</w:t>
            </w:r>
          </w:p>
        </w:tc>
        <w:tc>
          <w:tcPr>
            <w:tcW w:w="103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proofErr w:type="spellStart"/>
            <w:r w:rsidRPr="0091675A">
              <w:rPr>
                <w:rFonts w:eastAsia="Malgun Gothic"/>
                <w:sz w:val="18"/>
                <w:szCs w:val="18"/>
                <w:lang w:val="en-US"/>
              </w:rPr>
              <w:t>eMBB</w:t>
            </w:r>
            <w:proofErr w:type="spellEnd"/>
          </w:p>
        </w:tc>
        <w:tc>
          <w:tcPr>
            <w:tcW w:w="14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val="en-US"/>
              </w:rPr>
            </w:pPr>
            <w:r w:rsidRPr="0091675A">
              <w:rPr>
                <w:rFonts w:eastAsia="Batang"/>
                <w:sz w:val="18"/>
                <w:szCs w:val="18"/>
                <w:lang w:val="en-US"/>
              </w:rPr>
              <w:t>IMT-</w:t>
            </w:r>
            <w:r w:rsidRPr="0091675A">
              <w:rPr>
                <w:rFonts w:eastAsia="Batang" w:hint="eastAsia"/>
                <w:sz w:val="18"/>
                <w:szCs w:val="18"/>
                <w:lang w:val="en-US" w:eastAsia="zh-CN"/>
              </w:rPr>
              <w:t>band</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eastAsia="zh-CN"/>
              </w:rPr>
            </w:pPr>
            <w:r w:rsidRPr="0091675A">
              <w:rPr>
                <w:rFonts w:asciiTheme="majorBidi" w:eastAsia="Batang" w:hAnsiTheme="majorBidi" w:cstheme="majorBidi"/>
                <w:sz w:val="18"/>
                <w:szCs w:val="18"/>
                <w:lang w:val="en-US"/>
              </w:rPr>
              <w:t>51.08</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CN"/>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Malgun Gothic"/>
                <w:sz w:val="18"/>
                <w:szCs w:val="18"/>
                <w:lang w:val="en-US"/>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Malgun Gothic"/>
                <w:sz w:val="18"/>
                <w:szCs w:val="18"/>
                <w:lang w:val="en-US"/>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eastAsia="zh-CN"/>
              </w:rPr>
            </w:pPr>
            <w:r w:rsidRPr="0091675A">
              <w:rPr>
                <w:rFonts w:asciiTheme="majorBidi" w:eastAsia="Batang" w:hAnsiTheme="majorBidi" w:cstheme="majorBidi"/>
                <w:sz w:val="18"/>
                <w:szCs w:val="18"/>
                <w:lang w:val="en-US"/>
              </w:rPr>
              <w:t>52.39</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Batang"/>
                <w:sz w:val="18"/>
                <w:szCs w:val="18"/>
                <w:lang w:val="en-US"/>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Malgun Gothic"/>
                <w:sz w:val="18"/>
                <w:szCs w:val="18"/>
                <w:lang w:val="en-US"/>
              </w:rPr>
            </w:pPr>
          </w:p>
        </w:tc>
        <w:tc>
          <w:tcPr>
            <w:tcW w:w="141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eastAsia="zh-CN"/>
              </w:rPr>
            </w:pPr>
            <w:r w:rsidRPr="0091675A">
              <w:rPr>
                <w:rFonts w:eastAsia="Batang" w:hint="eastAsia"/>
                <w:sz w:val="18"/>
                <w:szCs w:val="18"/>
                <w:lang w:val="en-US" w:eastAsia="zh-CN"/>
              </w:rPr>
              <w:t>H</w:t>
            </w:r>
            <w:r w:rsidRPr="0091675A">
              <w:rPr>
                <w:rFonts w:eastAsia="Batang"/>
                <w:sz w:val="18"/>
                <w:szCs w:val="18"/>
                <w:lang w:val="en-US" w:eastAsia="zh-CN"/>
              </w:rPr>
              <w:t>igher Frequency band</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eastAsia="zh-CN"/>
              </w:rPr>
            </w:pPr>
            <w:r w:rsidRPr="0091675A">
              <w:rPr>
                <w:rFonts w:asciiTheme="majorBidi" w:eastAsia="Batang" w:hAnsiTheme="majorBidi" w:cstheme="majorBidi"/>
                <w:sz w:val="18"/>
                <w:szCs w:val="18"/>
                <w:lang w:val="en-US"/>
              </w:rPr>
              <w:t>39.94</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Batang"/>
                <w:sz w:val="18"/>
                <w:szCs w:val="18"/>
                <w:lang w:val="en-US"/>
              </w:rPr>
            </w:pPr>
          </w:p>
        </w:tc>
      </w:tr>
      <w:tr w:rsidR="0091675A" w:rsidRPr="0091675A" w:rsidTr="007D6A05">
        <w:trPr>
          <w:cantSplit/>
          <w:jc w:val="center"/>
        </w:trPr>
        <w:tc>
          <w:tcPr>
            <w:tcW w:w="1658"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Batang"/>
                <w:sz w:val="18"/>
                <w:szCs w:val="18"/>
                <w:lang w:val="en-US"/>
              </w:rPr>
            </w:pPr>
          </w:p>
        </w:tc>
        <w:tc>
          <w:tcPr>
            <w:tcW w:w="1031"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Malgun Gothic"/>
                <w:sz w:val="18"/>
                <w:szCs w:val="18"/>
                <w:lang w:val="en-US"/>
              </w:rPr>
            </w:pPr>
          </w:p>
        </w:tc>
        <w:tc>
          <w:tcPr>
            <w:tcW w:w="1411"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Malgun Gothic"/>
                <w:sz w:val="18"/>
                <w:szCs w:val="18"/>
                <w:lang w:val="en-US"/>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eastAsia="zh-CN"/>
              </w:rPr>
            </w:pPr>
            <w:r w:rsidRPr="0091675A">
              <w:rPr>
                <w:rFonts w:asciiTheme="majorBidi" w:eastAsia="Batang" w:hAnsiTheme="majorBidi" w:cstheme="majorBidi"/>
                <w:sz w:val="18"/>
                <w:szCs w:val="18"/>
                <w:lang w:val="en-US"/>
              </w:rPr>
              <w:t>26.72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adjustRightInd/>
              <w:spacing w:before="40" w:after="40"/>
              <w:rPr>
                <w:rFonts w:eastAsia="Batang"/>
                <w:sz w:val="18"/>
                <w:szCs w:val="18"/>
                <w:lang w:val="en-US"/>
              </w:rPr>
            </w:pPr>
          </w:p>
        </w:tc>
      </w:tr>
      <w:tr w:rsidR="0091675A" w:rsidRPr="0091675A" w:rsidTr="007D6A05">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5.2.4.3.3</w:t>
            </w:r>
            <w:r w:rsidRPr="0091675A">
              <w:rPr>
                <w:rFonts w:eastAsia="Batang"/>
                <w:sz w:val="18"/>
                <w:szCs w:val="18"/>
                <w:lang w:val="en-US"/>
              </w:rPr>
              <w:br/>
              <w:t>User experienced data rate (Mbit/s)</w:t>
            </w:r>
            <w:r w:rsidRPr="0091675A">
              <w:rPr>
                <w:rFonts w:eastAsia="Batang"/>
                <w:sz w:val="18"/>
                <w:szCs w:val="18"/>
                <w:lang w:val="en-US"/>
              </w:rPr>
              <w:br/>
            </w:r>
            <w:r w:rsidRPr="0091675A">
              <w:rPr>
                <w:rFonts w:eastAsia="Batang"/>
                <w:i/>
                <w:iCs/>
                <w:sz w:val="18"/>
                <w:szCs w:val="18"/>
                <w:lang w:val="en-US"/>
              </w:rPr>
              <w:t>(4.3)</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rPr>
            </w:pPr>
            <w:proofErr w:type="spellStart"/>
            <w:r w:rsidRPr="0091675A">
              <w:rPr>
                <w:rFonts w:eastAsia="Malgun Gothic"/>
                <w:sz w:val="18"/>
                <w:szCs w:val="18"/>
                <w:lang w:val="en-US"/>
              </w:rPr>
              <w:t>eMBB</w:t>
            </w:r>
            <w:proofErr w:type="spellEnd"/>
          </w:p>
        </w:tc>
        <w:tc>
          <w:tcPr>
            <w:tcW w:w="14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18"/>
                <w:szCs w:val="18"/>
                <w:lang w:val="en-US"/>
              </w:rPr>
            </w:pPr>
            <w:r w:rsidRPr="0091675A">
              <w:rPr>
                <w:rFonts w:eastAsia="Batang"/>
                <w:sz w:val="18"/>
                <w:szCs w:val="18"/>
                <w:lang w:val="en-US"/>
              </w:rPr>
              <w:t xml:space="preserve">Dense Urban – </w:t>
            </w:r>
            <w:proofErr w:type="spellStart"/>
            <w:r w:rsidRPr="0091675A">
              <w:rPr>
                <w:rFonts w:eastAsia="Batang"/>
                <w:sz w:val="18"/>
                <w:szCs w:val="18"/>
                <w:lang w:val="en-US"/>
              </w:rPr>
              <w:t>eMBB</w:t>
            </w:r>
            <w:proofErr w:type="spellEnd"/>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eastAsia="zh-CN"/>
              </w:rPr>
            </w:pPr>
            <w:r w:rsidRPr="0091675A">
              <w:rPr>
                <w:rFonts w:asciiTheme="majorBidi" w:eastAsia="Batang" w:hAnsiTheme="majorBidi" w:cstheme="majorBidi"/>
                <w:sz w:val="18"/>
                <w:szCs w:val="18"/>
                <w:lang w:val="en-US" w:eastAsia="zh-CN"/>
              </w:rPr>
              <w:t>130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highlight w:val="yellow"/>
                <w:lang w:val="en-US" w:eastAsia="zh-CN"/>
              </w:rPr>
            </w:pPr>
          </w:p>
        </w:tc>
      </w:tr>
      <w:tr w:rsidR="0091675A" w:rsidRPr="0091675A" w:rsidTr="007D6A05">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Malgun Gothic"/>
                <w:sz w:val="18"/>
                <w:szCs w:val="18"/>
                <w:lang w:val="en-US"/>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Next/>
              <w:keepLines/>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eastAsia="Batang" w:hAnsiTheme="majorBidi" w:cstheme="majorBidi"/>
                <w:sz w:val="18"/>
                <w:szCs w:val="18"/>
                <w:lang w:val="en-US" w:eastAsia="zh-CN"/>
              </w:rPr>
            </w:pPr>
            <w:r w:rsidRPr="0091675A">
              <w:rPr>
                <w:rFonts w:asciiTheme="majorBidi" w:eastAsia="Batang" w:hAnsiTheme="majorBidi" w:cstheme="majorBidi"/>
                <w:sz w:val="18"/>
                <w:szCs w:val="18"/>
                <w:lang w:val="en-US" w:eastAsia="zh-CN"/>
              </w:rPr>
              <w:t>56</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highlight w:val="yellow"/>
                <w:lang w:val="en-US"/>
              </w:rPr>
            </w:pPr>
          </w:p>
        </w:tc>
      </w:tr>
      <w:tr w:rsidR="0091675A" w:rsidRPr="0091675A" w:rsidTr="007D6A05">
        <w:trPr>
          <w:cantSplit/>
          <w:jc w:val="center"/>
        </w:trPr>
        <w:tc>
          <w:tcPr>
            <w:tcW w:w="1658"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5.2.4.3.4</w:t>
            </w:r>
            <w:r w:rsidRPr="0091675A">
              <w:rPr>
                <w:rFonts w:eastAsia="Batang"/>
                <w:sz w:val="18"/>
                <w:szCs w:val="18"/>
                <w:lang w:val="en-US"/>
              </w:rPr>
              <w:br/>
              <w:t>5</w:t>
            </w:r>
            <w:r w:rsidRPr="0091675A">
              <w:rPr>
                <w:rFonts w:eastAsia="Batang"/>
                <w:sz w:val="18"/>
                <w:szCs w:val="18"/>
                <w:vertAlign w:val="superscript"/>
                <w:lang w:val="en-US"/>
              </w:rPr>
              <w:t>th</w:t>
            </w:r>
            <w:r w:rsidRPr="0091675A">
              <w:rPr>
                <w:rFonts w:eastAsia="Batang"/>
                <w:sz w:val="18"/>
                <w:szCs w:val="18"/>
                <w:lang w:val="en-US"/>
              </w:rPr>
              <w:t xml:space="preserve"> percentile user spectral efficiency (bit/s/Hz)</w:t>
            </w:r>
            <w:r w:rsidRPr="0091675A">
              <w:rPr>
                <w:rFonts w:eastAsia="Batang"/>
                <w:sz w:val="18"/>
                <w:szCs w:val="18"/>
                <w:lang w:val="en-US"/>
              </w:rPr>
              <w:br/>
            </w:r>
            <w:r w:rsidRPr="0091675A">
              <w:rPr>
                <w:rFonts w:eastAsia="Batang"/>
                <w:i/>
                <w:iCs/>
                <w:sz w:val="18"/>
                <w:szCs w:val="18"/>
                <w:lang w:val="en-US"/>
              </w:rPr>
              <w:t>(4.4)</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p>
        </w:tc>
        <w:tc>
          <w:tcPr>
            <w:tcW w:w="14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 xml:space="preserve">Indoor Hotspot – </w:t>
            </w:r>
            <w:proofErr w:type="spellStart"/>
            <w:r w:rsidRPr="0091675A">
              <w:rPr>
                <w:rFonts w:eastAsia="Batang"/>
                <w:sz w:val="18"/>
                <w:szCs w:val="18"/>
                <w:lang w:val="en-US"/>
              </w:rPr>
              <w:t>eMBB</w:t>
            </w:r>
            <w:proofErr w:type="spellEnd"/>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0</w:t>
            </w:r>
            <w:r w:rsidRPr="0091675A">
              <w:rPr>
                <w:rFonts w:eastAsia="SimSun"/>
                <w:sz w:val="18"/>
                <w:szCs w:val="18"/>
                <w:lang w:val="en-US" w:eastAsia="zh-CN"/>
              </w:rPr>
              <w:t>.42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highlight w:val="yellow"/>
                <w:lang w:val="en-US" w:eastAsia="zh-CN"/>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0.21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0.30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p>
        </w:tc>
        <w:tc>
          <w:tcPr>
            <w:tcW w:w="14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 xml:space="preserve">Dense Urban – </w:t>
            </w:r>
            <w:proofErr w:type="spellStart"/>
            <w:r w:rsidRPr="0091675A">
              <w:rPr>
                <w:rFonts w:eastAsia="Batang"/>
                <w:sz w:val="18"/>
                <w:szCs w:val="18"/>
                <w:lang w:val="en-US"/>
              </w:rPr>
              <w:t>eMBB</w:t>
            </w:r>
            <w:proofErr w:type="spellEnd"/>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0.225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Theme="minorEastAsia" w:hint="eastAsia"/>
                <w:sz w:val="18"/>
                <w:szCs w:val="18"/>
                <w:lang w:val="en-US" w:eastAsia="zh-CN"/>
              </w:rPr>
              <w:t>0</w:t>
            </w:r>
            <w:r w:rsidRPr="0091675A">
              <w:rPr>
                <w:rFonts w:eastAsiaTheme="minorEastAsia"/>
                <w:sz w:val="18"/>
                <w:szCs w:val="18"/>
                <w:lang w:val="en-US" w:eastAsia="zh-CN"/>
              </w:rPr>
              <w:t>.39</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0.15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Theme="minorEastAsia" w:hint="eastAsia"/>
                <w:sz w:val="18"/>
                <w:szCs w:val="18"/>
                <w:lang w:val="en-US" w:eastAsia="zh-CN"/>
              </w:rPr>
              <w:t>0.24</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p>
        </w:tc>
        <w:tc>
          <w:tcPr>
            <w:tcW w:w="141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 xml:space="preserve">Rural – </w:t>
            </w:r>
            <w:proofErr w:type="spellStart"/>
            <w:r w:rsidRPr="0091675A">
              <w:rPr>
                <w:rFonts w:eastAsia="Batang"/>
                <w:sz w:val="18"/>
                <w:szCs w:val="18"/>
                <w:lang w:val="en-US"/>
              </w:rPr>
              <w:t>eMBB</w:t>
            </w:r>
            <w:proofErr w:type="spellEnd"/>
          </w:p>
        </w:tc>
        <w:tc>
          <w:tcPr>
            <w:tcW w:w="1140"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0.12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0.3</w:t>
            </w:r>
            <w:r w:rsidRPr="0091675A">
              <w:rPr>
                <w:rFonts w:eastAsia="SimSun"/>
                <w:sz w:val="18"/>
                <w:szCs w:val="18"/>
                <w:lang w:val="en-US" w:eastAsia="zh-CN"/>
              </w:rPr>
              <w:t>5</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Batang" w:hint="eastAsia"/>
                <w:sz w:val="18"/>
                <w:szCs w:val="18"/>
                <w:lang w:val="en-US" w:eastAsia="zh-CN"/>
              </w:rPr>
              <w:t xml:space="preserve"> (</w:t>
            </w:r>
            <w:proofErr w:type="spellStart"/>
            <w:r w:rsidRPr="0091675A">
              <w:rPr>
                <w:rFonts w:eastAsia="Batang" w:hint="eastAsia"/>
                <w:sz w:val="18"/>
                <w:szCs w:val="18"/>
                <w:lang w:val="en-US" w:eastAsia="zh-CN"/>
              </w:rPr>
              <w:t>cfg</w:t>
            </w:r>
            <w:proofErr w:type="spellEnd"/>
            <w:r w:rsidRPr="0091675A">
              <w:rPr>
                <w:rFonts w:eastAsia="Batang" w:hint="eastAsia"/>
                <w:sz w:val="18"/>
                <w:szCs w:val="18"/>
                <w:lang w:val="en-US" w:eastAsia="zh-CN"/>
              </w:rPr>
              <w:t>. B)</w:t>
            </w:r>
          </w:p>
        </w:tc>
        <w:tc>
          <w:tcPr>
            <w:tcW w:w="926"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1411"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114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p>
        </w:tc>
        <w:tc>
          <w:tcPr>
            <w:tcW w:w="1134"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0.1</w:t>
            </w:r>
            <w:r w:rsidRPr="0091675A">
              <w:rPr>
                <w:rFonts w:eastAsia="SimSun"/>
                <w:sz w:val="18"/>
                <w:szCs w:val="18"/>
                <w:lang w:val="en-US" w:eastAsia="zh-CN"/>
              </w:rPr>
              <w:t>4</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Batang" w:hint="eastAsia"/>
                <w:sz w:val="18"/>
                <w:szCs w:val="18"/>
                <w:lang w:val="en-US" w:eastAsia="zh-CN"/>
              </w:rPr>
              <w:t>(</w:t>
            </w:r>
            <w:proofErr w:type="spellStart"/>
            <w:r w:rsidRPr="0091675A">
              <w:rPr>
                <w:rFonts w:eastAsia="Batang" w:hint="eastAsia"/>
                <w:sz w:val="18"/>
                <w:szCs w:val="18"/>
                <w:lang w:val="en-US" w:eastAsia="zh-CN"/>
              </w:rPr>
              <w:t>cfg</w:t>
            </w:r>
            <w:proofErr w:type="spellEnd"/>
            <w:r w:rsidRPr="0091675A">
              <w:rPr>
                <w:rFonts w:eastAsia="Batang" w:hint="eastAsia"/>
                <w:sz w:val="18"/>
                <w:szCs w:val="18"/>
                <w:lang w:val="en-US" w:eastAsia="zh-CN"/>
              </w:rPr>
              <w:t>. C)</w:t>
            </w:r>
          </w:p>
        </w:tc>
        <w:tc>
          <w:tcPr>
            <w:tcW w:w="926"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spacing w:before="40" w:after="40"/>
              <w:rPr>
                <w:rFonts w:eastAsia="Batang"/>
                <w:sz w:val="18"/>
                <w:szCs w:val="18"/>
                <w:lang w:val="en-US"/>
              </w:rPr>
            </w:pPr>
          </w:p>
        </w:tc>
      </w:tr>
      <w:tr w:rsidR="0091675A" w:rsidRPr="0091675A" w:rsidTr="007D6A05">
        <w:trPr>
          <w:cantSplit/>
          <w:trHeight w:val="133"/>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0.045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0.</w:t>
            </w:r>
            <w:r w:rsidRPr="0091675A">
              <w:rPr>
                <w:rFonts w:eastAsia="SimSun"/>
                <w:sz w:val="18"/>
                <w:szCs w:val="18"/>
                <w:lang w:val="en-US" w:eastAsia="zh-CN"/>
              </w:rPr>
              <w:t>09</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w:t>
            </w:r>
            <w:proofErr w:type="spellStart"/>
            <w:r w:rsidRPr="0091675A">
              <w:rPr>
                <w:rFonts w:eastAsia="SimSun" w:hint="eastAsia"/>
                <w:sz w:val="18"/>
                <w:szCs w:val="18"/>
                <w:lang w:val="en-US" w:eastAsia="zh-CN"/>
              </w:rPr>
              <w:t>cfg</w:t>
            </w:r>
            <w:proofErr w:type="spellEnd"/>
            <w:r w:rsidRPr="0091675A">
              <w:rPr>
                <w:rFonts w:eastAsia="SimSun" w:hint="eastAsia"/>
                <w:sz w:val="18"/>
                <w:szCs w:val="18"/>
                <w:lang w:val="en-US" w:eastAsia="zh-CN"/>
              </w:rPr>
              <w:t>. B)</w:t>
            </w:r>
          </w:p>
        </w:tc>
        <w:tc>
          <w:tcPr>
            <w:tcW w:w="926"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r>
      <w:tr w:rsidR="0091675A" w:rsidRPr="0091675A" w:rsidTr="007D6A05">
        <w:trPr>
          <w:cantSplit/>
          <w:trHeight w:val="132"/>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p>
        </w:tc>
        <w:tc>
          <w:tcPr>
            <w:tcW w:w="1134"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0.06</w:t>
            </w:r>
            <w:r w:rsidRPr="0091675A">
              <w:rPr>
                <w:rFonts w:eastAsia="SimSun"/>
                <w:sz w:val="18"/>
                <w:szCs w:val="18"/>
                <w:lang w:val="en-US" w:eastAsia="zh-CN"/>
              </w:rPr>
              <w:t>2</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w:t>
            </w:r>
            <w:proofErr w:type="spellStart"/>
            <w:r w:rsidRPr="0091675A">
              <w:rPr>
                <w:rFonts w:eastAsia="SimSun" w:hint="eastAsia"/>
                <w:sz w:val="18"/>
                <w:szCs w:val="18"/>
                <w:lang w:val="en-US" w:eastAsia="zh-CN"/>
              </w:rPr>
              <w:t>cfg</w:t>
            </w:r>
            <w:proofErr w:type="spellEnd"/>
            <w:r w:rsidRPr="0091675A">
              <w:rPr>
                <w:rFonts w:eastAsia="SimSun" w:hint="eastAsia"/>
                <w:sz w:val="18"/>
                <w:szCs w:val="18"/>
                <w:lang w:val="en-US" w:eastAsia="zh-CN"/>
              </w:rPr>
              <w:t>. C)</w:t>
            </w:r>
          </w:p>
        </w:tc>
        <w:tc>
          <w:tcPr>
            <w:tcW w:w="926"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r>
      <w:tr w:rsidR="0091675A" w:rsidRPr="0091675A" w:rsidTr="007D6A05">
        <w:trPr>
          <w:cantSplit/>
          <w:jc w:val="center"/>
        </w:trPr>
        <w:tc>
          <w:tcPr>
            <w:tcW w:w="1658"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5.2.4.3.5</w:t>
            </w:r>
            <w:r w:rsidRPr="0091675A">
              <w:rPr>
                <w:rFonts w:eastAsia="Batang"/>
                <w:sz w:val="18"/>
                <w:szCs w:val="18"/>
                <w:lang w:val="en-US"/>
              </w:rPr>
              <w:br/>
              <w:t xml:space="preserve">Average spectral efficiency (bit/s/Hz/ </w:t>
            </w:r>
            <w:proofErr w:type="spellStart"/>
            <w:r w:rsidRPr="0091675A">
              <w:rPr>
                <w:rFonts w:eastAsia="Batang"/>
                <w:sz w:val="18"/>
                <w:szCs w:val="18"/>
                <w:lang w:val="en-US"/>
              </w:rPr>
              <w:t>TRxP</w:t>
            </w:r>
            <w:proofErr w:type="spellEnd"/>
            <w:r w:rsidRPr="0091675A">
              <w:rPr>
                <w:rFonts w:eastAsia="Batang"/>
                <w:sz w:val="18"/>
                <w:szCs w:val="18"/>
                <w:lang w:val="en-US"/>
              </w:rPr>
              <w:t>)</w:t>
            </w:r>
            <w:r w:rsidRPr="0091675A">
              <w:rPr>
                <w:rFonts w:eastAsia="Batang"/>
                <w:sz w:val="18"/>
                <w:szCs w:val="18"/>
                <w:lang w:val="en-US"/>
              </w:rPr>
              <w:br/>
            </w:r>
            <w:r w:rsidRPr="0091675A">
              <w:rPr>
                <w:rFonts w:eastAsia="Batang"/>
                <w:i/>
                <w:iCs/>
                <w:sz w:val="18"/>
                <w:szCs w:val="18"/>
                <w:lang w:val="en-US"/>
              </w:rPr>
              <w:t>(4.5)</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p>
        </w:tc>
        <w:tc>
          <w:tcPr>
            <w:tcW w:w="14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 xml:space="preserve">Indoor Hotspot – </w:t>
            </w:r>
            <w:proofErr w:type="spellStart"/>
            <w:r w:rsidRPr="0091675A">
              <w:rPr>
                <w:rFonts w:eastAsia="Batang"/>
                <w:sz w:val="18"/>
                <w:szCs w:val="18"/>
                <w:lang w:val="en-US"/>
              </w:rPr>
              <w:t>eMBB</w:t>
            </w:r>
            <w:proofErr w:type="spellEnd"/>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sz w:val="18"/>
                <w:szCs w:val="18"/>
                <w:lang w:val="en-US" w:eastAsia="zh-CN"/>
              </w:rPr>
              <w:t>10.28</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CN"/>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6.75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7.50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p>
        </w:tc>
        <w:tc>
          <w:tcPr>
            <w:tcW w:w="14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 xml:space="preserve">Dense Urban – </w:t>
            </w:r>
            <w:proofErr w:type="spellStart"/>
            <w:r w:rsidRPr="0091675A">
              <w:rPr>
                <w:rFonts w:eastAsia="Batang"/>
                <w:sz w:val="18"/>
                <w:szCs w:val="18"/>
                <w:lang w:val="en-US"/>
              </w:rPr>
              <w:t>eMBB</w:t>
            </w:r>
            <w:proofErr w:type="spellEnd"/>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7.8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8</w:t>
            </w:r>
            <w:r w:rsidRPr="0091675A">
              <w:rPr>
                <w:rFonts w:eastAsia="SimSun"/>
                <w:sz w:val="18"/>
                <w:szCs w:val="18"/>
                <w:lang w:val="en-US" w:eastAsia="zh-CN"/>
              </w:rPr>
              <w:t>.8</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5.4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7.25</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r>
      <w:tr w:rsidR="0091675A" w:rsidRPr="0091675A" w:rsidTr="007D6A05">
        <w:trPr>
          <w:cantSplit/>
          <w:trHeight w:val="133"/>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p>
        </w:tc>
        <w:tc>
          <w:tcPr>
            <w:tcW w:w="141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 xml:space="preserve">Rural – </w:t>
            </w:r>
            <w:proofErr w:type="spellStart"/>
            <w:r w:rsidRPr="0091675A">
              <w:rPr>
                <w:rFonts w:eastAsia="Batang"/>
                <w:sz w:val="18"/>
                <w:szCs w:val="18"/>
                <w:lang w:val="en-US"/>
              </w:rPr>
              <w:t>eMBB</w:t>
            </w:r>
            <w:proofErr w:type="spellEnd"/>
          </w:p>
        </w:tc>
        <w:tc>
          <w:tcPr>
            <w:tcW w:w="1140"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3.3</w:t>
            </w:r>
          </w:p>
        </w:tc>
        <w:tc>
          <w:tcPr>
            <w:tcW w:w="1559" w:type="dxa"/>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sz w:val="18"/>
                <w:szCs w:val="18"/>
                <w:lang w:val="en-US" w:eastAsia="zh-CN"/>
              </w:rPr>
              <w:t>7.8</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 xml:space="preserve"> (</w:t>
            </w:r>
            <w:proofErr w:type="spellStart"/>
            <w:r w:rsidRPr="0091675A">
              <w:rPr>
                <w:rFonts w:eastAsia="SimSun" w:hint="eastAsia"/>
                <w:sz w:val="18"/>
                <w:szCs w:val="18"/>
                <w:lang w:val="en-US" w:eastAsia="zh-CN"/>
              </w:rPr>
              <w:t>cfg</w:t>
            </w:r>
            <w:proofErr w:type="spellEnd"/>
            <w:r w:rsidRPr="0091675A">
              <w:rPr>
                <w:rFonts w:eastAsia="SimSun" w:hint="eastAsia"/>
                <w:sz w:val="18"/>
                <w:szCs w:val="18"/>
                <w:lang w:val="en-US" w:eastAsia="zh-CN"/>
              </w:rPr>
              <w:t>. B)</w:t>
            </w:r>
          </w:p>
        </w:tc>
        <w:tc>
          <w:tcPr>
            <w:tcW w:w="926"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trHeight w:val="132"/>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1411"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114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p>
        </w:tc>
        <w:tc>
          <w:tcPr>
            <w:tcW w:w="1134"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4.</w:t>
            </w:r>
            <w:r w:rsidRPr="0091675A">
              <w:rPr>
                <w:rFonts w:eastAsia="SimSun"/>
                <w:sz w:val="18"/>
                <w:szCs w:val="18"/>
                <w:lang w:val="en-US" w:eastAsia="zh-CN"/>
              </w:rPr>
              <w:t>35</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w:t>
            </w:r>
            <w:proofErr w:type="spellStart"/>
            <w:r w:rsidRPr="0091675A">
              <w:rPr>
                <w:rFonts w:eastAsia="SimSun" w:hint="eastAsia"/>
                <w:sz w:val="18"/>
                <w:szCs w:val="18"/>
                <w:lang w:val="en-US" w:eastAsia="zh-CN"/>
              </w:rPr>
              <w:t>cfg</w:t>
            </w:r>
            <w:proofErr w:type="spellEnd"/>
            <w:r w:rsidRPr="0091675A">
              <w:rPr>
                <w:rFonts w:eastAsia="SimSun" w:hint="eastAsia"/>
                <w:sz w:val="18"/>
                <w:szCs w:val="18"/>
                <w:lang w:val="en-US" w:eastAsia="zh-CN"/>
              </w:rPr>
              <w:t>. C)</w:t>
            </w:r>
          </w:p>
        </w:tc>
        <w:tc>
          <w:tcPr>
            <w:tcW w:w="926"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eastAsia="ko-KR"/>
              </w:rPr>
            </w:pP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trHeight w:val="160"/>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1.6</w:t>
            </w:r>
          </w:p>
        </w:tc>
        <w:tc>
          <w:tcPr>
            <w:tcW w:w="1559" w:type="dxa"/>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sz w:val="18"/>
                <w:szCs w:val="18"/>
                <w:lang w:val="en-US" w:eastAsia="zh-CN"/>
              </w:rPr>
              <w:t>4.8</w:t>
            </w:r>
            <w:r w:rsidRPr="0091675A">
              <w:rPr>
                <w:rFonts w:eastAsia="SimSun" w:hint="eastAsia"/>
                <w:sz w:val="18"/>
                <w:szCs w:val="18"/>
                <w:lang w:val="en-US" w:eastAsia="zh-CN"/>
              </w:rPr>
              <w:t>5</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 xml:space="preserve"> (</w:t>
            </w:r>
            <w:proofErr w:type="spellStart"/>
            <w:r w:rsidRPr="0091675A">
              <w:rPr>
                <w:rFonts w:eastAsia="SimSun" w:hint="eastAsia"/>
                <w:sz w:val="18"/>
                <w:szCs w:val="18"/>
                <w:lang w:val="en-US" w:eastAsia="zh-CN"/>
              </w:rPr>
              <w:t>cfg</w:t>
            </w:r>
            <w:proofErr w:type="spellEnd"/>
            <w:r w:rsidRPr="0091675A">
              <w:rPr>
                <w:rFonts w:eastAsia="SimSun" w:hint="eastAsia"/>
                <w:sz w:val="18"/>
                <w:szCs w:val="18"/>
                <w:lang w:val="en-US" w:eastAsia="zh-CN"/>
              </w:rPr>
              <w:t>. B)</w:t>
            </w:r>
          </w:p>
        </w:tc>
        <w:tc>
          <w:tcPr>
            <w:tcW w:w="926"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r>
      <w:tr w:rsidR="0091675A" w:rsidRPr="0091675A" w:rsidTr="007D6A05">
        <w:trPr>
          <w:cantSplit/>
          <w:trHeight w:val="159"/>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p>
        </w:tc>
        <w:tc>
          <w:tcPr>
            <w:tcW w:w="1134"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p>
        </w:tc>
        <w:tc>
          <w:tcPr>
            <w:tcW w:w="1559" w:type="dxa"/>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4.31</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 xml:space="preserve"> (</w:t>
            </w:r>
            <w:proofErr w:type="spellStart"/>
            <w:r w:rsidRPr="0091675A">
              <w:rPr>
                <w:rFonts w:eastAsia="SimSun" w:hint="eastAsia"/>
                <w:sz w:val="18"/>
                <w:szCs w:val="18"/>
                <w:lang w:val="en-US" w:eastAsia="zh-CN"/>
              </w:rPr>
              <w:t>cfg</w:t>
            </w:r>
            <w:proofErr w:type="spellEnd"/>
            <w:r w:rsidRPr="0091675A">
              <w:rPr>
                <w:rFonts w:eastAsia="SimSun" w:hint="eastAsia"/>
                <w:sz w:val="18"/>
                <w:szCs w:val="18"/>
                <w:lang w:val="en-US" w:eastAsia="zh-CN"/>
              </w:rPr>
              <w:t>. C)</w:t>
            </w:r>
          </w:p>
        </w:tc>
        <w:tc>
          <w:tcPr>
            <w:tcW w:w="926"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eastAsia="ko-KR"/>
              </w:rPr>
            </w:pP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r>
      <w:tr w:rsidR="0091675A" w:rsidRPr="0091675A" w:rsidTr="007D6A05">
        <w:trPr>
          <w:cantSplit/>
          <w:jc w:val="center"/>
        </w:trPr>
        <w:tc>
          <w:tcPr>
            <w:tcW w:w="1658" w:type="dxa"/>
            <w:tcBorders>
              <w:top w:val="single" w:sz="8"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5.2.4.3.6</w:t>
            </w:r>
            <w:r w:rsidRPr="0091675A">
              <w:rPr>
                <w:rFonts w:eastAsia="Batang"/>
                <w:sz w:val="18"/>
                <w:szCs w:val="18"/>
                <w:lang w:val="en-US"/>
              </w:rPr>
              <w:br/>
              <w:t>Area traffic capacity (Mbit/s/m</w:t>
            </w:r>
            <w:r w:rsidRPr="0091675A">
              <w:rPr>
                <w:rFonts w:eastAsia="Batang"/>
                <w:sz w:val="18"/>
                <w:szCs w:val="18"/>
                <w:vertAlign w:val="superscript"/>
                <w:lang w:val="en-US"/>
              </w:rPr>
              <w:t>2</w:t>
            </w:r>
            <w:r w:rsidRPr="0091675A">
              <w:rPr>
                <w:rFonts w:eastAsia="Batang"/>
                <w:sz w:val="18"/>
                <w:szCs w:val="18"/>
                <w:lang w:val="en-US"/>
              </w:rPr>
              <w:t>)</w:t>
            </w:r>
            <w:r w:rsidRPr="0091675A">
              <w:rPr>
                <w:rFonts w:eastAsia="Batang"/>
                <w:sz w:val="18"/>
                <w:szCs w:val="18"/>
                <w:lang w:val="en-US"/>
              </w:rPr>
              <w:br/>
            </w:r>
            <w:r w:rsidRPr="0091675A">
              <w:rPr>
                <w:rFonts w:eastAsia="Batang"/>
                <w:i/>
                <w:iCs/>
                <w:sz w:val="18"/>
                <w:szCs w:val="18"/>
                <w:lang w:val="en-US"/>
              </w:rPr>
              <w:t>(4.6)</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 xml:space="preserve">Indoor-Hotspot – </w:t>
            </w:r>
            <w:proofErr w:type="spellStart"/>
            <w:r w:rsidRPr="0091675A">
              <w:rPr>
                <w:rFonts w:eastAsia="Batang"/>
                <w:sz w:val="18"/>
                <w:szCs w:val="18"/>
                <w:lang w:val="en-US"/>
              </w:rPr>
              <w:t>eMBB</w:t>
            </w:r>
            <w:proofErr w:type="spellEnd"/>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rFonts w:eastAsia="SimSun"/>
                <w:sz w:val="18"/>
                <w:szCs w:val="18"/>
                <w:lang w:val="en-US" w:eastAsia="zh-CN"/>
              </w:rPr>
            </w:pPr>
            <w:r w:rsidRPr="0091675A">
              <w:rPr>
                <w:rFonts w:eastAsia="SimSun" w:hint="eastAsia"/>
                <w:sz w:val="18"/>
                <w:szCs w:val="18"/>
                <w:lang w:val="en-US" w:eastAsia="zh-CN"/>
              </w:rPr>
              <w:t>1</w:t>
            </w:r>
            <w:r w:rsidRPr="0091675A">
              <w:rPr>
                <w:rFonts w:eastAsia="SimSun"/>
                <w:sz w:val="18"/>
                <w:szCs w:val="18"/>
                <w:lang w:val="en-US" w:eastAsia="zh-CN"/>
              </w:rPr>
              <w:t>0</w:t>
            </w:r>
            <w:r w:rsidRPr="0091675A">
              <w:rPr>
                <w:rFonts w:eastAsia="SimSun" w:hint="eastAsia"/>
                <w:sz w:val="18"/>
                <w:szCs w:val="18"/>
                <w:lang w:val="en-US" w:eastAsia="zh-CN"/>
              </w:rPr>
              <w:t>.</w:t>
            </w:r>
            <w:r w:rsidRPr="0091675A">
              <w:rPr>
                <w:rFonts w:eastAsia="SimSun"/>
                <w:sz w:val="18"/>
                <w:szCs w:val="18"/>
                <w:lang w:val="en-US" w:eastAsia="zh-CN"/>
              </w:rPr>
              <w:t>97</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CN"/>
              </w:rPr>
            </w:pPr>
          </w:p>
        </w:tc>
      </w:tr>
      <w:tr w:rsidR="0091675A" w:rsidRPr="0091675A" w:rsidTr="007D6A05">
        <w:trPr>
          <w:cantSplit/>
          <w:jc w:val="center"/>
        </w:trPr>
        <w:tc>
          <w:tcPr>
            <w:tcW w:w="1658"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5.2.4.3.7</w:t>
            </w:r>
            <w:r w:rsidRPr="0091675A">
              <w:rPr>
                <w:rFonts w:eastAsia="Batang"/>
                <w:sz w:val="18"/>
                <w:szCs w:val="18"/>
                <w:lang w:val="en-US"/>
              </w:rPr>
              <w:br/>
              <w:t>User plane latency</w:t>
            </w:r>
            <w:r w:rsidRPr="0091675A">
              <w:rPr>
                <w:rFonts w:eastAsia="Batang"/>
                <w:sz w:val="18"/>
                <w:szCs w:val="18"/>
                <w:lang w:val="en-US"/>
              </w:rPr>
              <w:br/>
              <w:t>(</w:t>
            </w:r>
            <w:proofErr w:type="spellStart"/>
            <w:r w:rsidRPr="0091675A">
              <w:rPr>
                <w:rFonts w:eastAsia="Batang"/>
                <w:sz w:val="18"/>
                <w:szCs w:val="18"/>
                <w:lang w:val="en-US"/>
              </w:rPr>
              <w:t>ms</w:t>
            </w:r>
            <w:proofErr w:type="spellEnd"/>
            <w:r w:rsidRPr="0091675A">
              <w:rPr>
                <w:rFonts w:eastAsia="Batang"/>
                <w:sz w:val="18"/>
                <w:szCs w:val="18"/>
                <w:lang w:val="en-US"/>
              </w:rPr>
              <w:t>)</w:t>
            </w:r>
            <w:r w:rsidRPr="0091675A">
              <w:rPr>
                <w:rFonts w:eastAsia="Batang"/>
                <w:sz w:val="18"/>
                <w:szCs w:val="18"/>
                <w:lang w:val="en-US"/>
              </w:rPr>
              <w:br/>
            </w:r>
            <w:r w:rsidRPr="0091675A">
              <w:rPr>
                <w:rFonts w:eastAsia="Batang"/>
                <w:i/>
                <w:iCs/>
                <w:sz w:val="18"/>
                <w:szCs w:val="18"/>
                <w:lang w:val="en-US"/>
              </w:rPr>
              <w:t>(4.7.1)</w:t>
            </w:r>
          </w:p>
        </w:tc>
        <w:tc>
          <w:tcPr>
            <w:tcW w:w="103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p>
        </w:tc>
        <w:tc>
          <w:tcPr>
            <w:tcW w:w="141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Not applicable</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eastAsia="ko-KR"/>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sz w:val="18"/>
                <w:szCs w:val="18"/>
                <w:lang w:val="en-US" w:eastAsia="zh-CN"/>
              </w:rPr>
              <w:t>0.65</w:t>
            </w:r>
            <w:r w:rsidRPr="0091675A">
              <w:rPr>
                <w:rFonts w:eastAsia="SimSun" w:hint="eastAsia"/>
                <w:sz w:val="18"/>
                <w:szCs w:val="18"/>
                <w:lang w:val="en-US" w:eastAsia="zh-CN"/>
              </w:rPr>
              <w:t>~2.7</w:t>
            </w:r>
            <w:r w:rsidRPr="0091675A">
              <w:rPr>
                <w:rFonts w:eastAsia="SimSun"/>
                <w:sz w:val="18"/>
                <w:szCs w:val="18"/>
                <w:lang w:val="en-US" w:eastAsia="zh-CN"/>
              </w:rPr>
              <w:t>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CN"/>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b/>
                <w:sz w:val="18"/>
                <w:szCs w:val="18"/>
                <w:lang w:val="en-US"/>
              </w:rPr>
            </w:pPr>
          </w:p>
        </w:tc>
        <w:tc>
          <w:tcPr>
            <w:tcW w:w="1031"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1411"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rFonts w:eastAsia="SimSun"/>
                <w:sz w:val="18"/>
                <w:szCs w:val="18"/>
                <w:lang w:val="en-US" w:eastAsia="zh-CN"/>
              </w:rPr>
            </w:pPr>
            <w:r w:rsidRPr="0091675A">
              <w:rPr>
                <w:rFonts w:eastAsia="Batang"/>
                <w:sz w:val="18"/>
                <w:szCs w:val="18"/>
                <w:lang w:val="en-US" w:eastAsia="ko-KR"/>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rFonts w:eastAsia="SimSun"/>
                <w:sz w:val="18"/>
                <w:szCs w:val="18"/>
                <w:lang w:val="en-US" w:eastAsia="zh-CN"/>
              </w:rPr>
            </w:pPr>
            <w:r w:rsidRPr="0091675A">
              <w:rPr>
                <w:rFonts w:eastAsia="SimSun" w:hint="eastAsia"/>
                <w:sz w:val="18"/>
                <w:szCs w:val="18"/>
                <w:lang w:val="en-US" w:eastAsia="zh-CN"/>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sz w:val="18"/>
                <w:szCs w:val="18"/>
                <w:lang w:val="en-US" w:eastAsia="zh-CN"/>
              </w:rPr>
              <w:t>0.57</w:t>
            </w:r>
            <w:r w:rsidRPr="0091675A">
              <w:rPr>
                <w:rFonts w:eastAsia="SimSun" w:hint="eastAsia"/>
                <w:sz w:val="18"/>
                <w:szCs w:val="18"/>
                <w:lang w:val="en-US" w:eastAsia="zh-CN"/>
              </w:rPr>
              <w:t>~</w:t>
            </w:r>
            <w:r w:rsidRPr="0091675A">
              <w:rPr>
                <w:rFonts w:eastAsia="SimSun"/>
                <w:sz w:val="18"/>
                <w:szCs w:val="18"/>
                <w:lang w:val="en-US" w:eastAsia="zh-CN"/>
              </w:rPr>
              <w:t>2.62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eastAsia="ko-KR"/>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vMerge/>
            <w:tcBorders>
              <w:left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URLLC</w:t>
            </w:r>
          </w:p>
        </w:tc>
        <w:tc>
          <w:tcPr>
            <w:tcW w:w="1411"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Not applicable</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eastAsia="ko-KR"/>
              </w:rPr>
              <w:t>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sz w:val="18"/>
                <w:szCs w:val="18"/>
                <w:lang w:val="en-US" w:eastAsia="zh-CN"/>
              </w:rPr>
              <w:t>0.53</w:t>
            </w:r>
            <w:r w:rsidRPr="0091675A">
              <w:rPr>
                <w:rFonts w:eastAsia="SimSun" w:hint="eastAsia"/>
                <w:sz w:val="18"/>
                <w:szCs w:val="18"/>
                <w:lang w:val="en-US" w:eastAsia="zh-CN"/>
              </w:rPr>
              <w:t>~</w:t>
            </w:r>
            <w:r w:rsidRPr="0091675A">
              <w:rPr>
                <w:rFonts w:eastAsia="SimSun"/>
                <w:sz w:val="18"/>
                <w:szCs w:val="18"/>
                <w:lang w:val="en-US" w:eastAsia="zh-CN"/>
              </w:rPr>
              <w:t>0.62</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1411"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Batang"/>
                <w:sz w:val="18"/>
                <w:szCs w:val="18"/>
                <w:lang w:val="en-US" w:eastAsia="ko-KR"/>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sz w:val="18"/>
                <w:szCs w:val="18"/>
                <w:lang w:val="en-US" w:eastAsia="zh-CN"/>
              </w:rPr>
              <w:t>0.33</w:t>
            </w:r>
            <w:r w:rsidRPr="0091675A">
              <w:rPr>
                <w:rFonts w:eastAsia="SimSun" w:hint="eastAsia"/>
                <w:sz w:val="18"/>
                <w:szCs w:val="18"/>
                <w:lang w:val="en-US" w:eastAsia="zh-CN"/>
              </w:rPr>
              <w:t>~</w:t>
            </w:r>
            <w:r w:rsidRPr="0091675A">
              <w:rPr>
                <w:rFonts w:eastAsia="SimSun"/>
                <w:sz w:val="18"/>
                <w:szCs w:val="18"/>
                <w:lang w:val="en-US" w:eastAsia="zh-CN"/>
              </w:rPr>
              <w:t>0.43</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eastAsia="ko-KR"/>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5.2.4.3.8</w:t>
            </w:r>
            <w:r w:rsidRPr="0091675A">
              <w:rPr>
                <w:rFonts w:eastAsia="Batang"/>
                <w:sz w:val="18"/>
                <w:szCs w:val="18"/>
                <w:lang w:val="en-US"/>
              </w:rPr>
              <w:br/>
              <w:t>Control plane latency (</w:t>
            </w:r>
            <w:proofErr w:type="spellStart"/>
            <w:r w:rsidRPr="0091675A">
              <w:rPr>
                <w:rFonts w:eastAsia="Batang"/>
                <w:sz w:val="18"/>
                <w:szCs w:val="18"/>
                <w:lang w:val="en-US"/>
              </w:rPr>
              <w:t>ms</w:t>
            </w:r>
            <w:proofErr w:type="spellEnd"/>
            <w:r w:rsidRPr="0091675A">
              <w:rPr>
                <w:rFonts w:eastAsia="Batang"/>
                <w:sz w:val="18"/>
                <w:szCs w:val="18"/>
                <w:lang w:val="en-US"/>
              </w:rPr>
              <w:t>)</w:t>
            </w:r>
            <w:r w:rsidRPr="0091675A">
              <w:rPr>
                <w:rFonts w:eastAsia="Batang"/>
                <w:sz w:val="18"/>
                <w:szCs w:val="18"/>
                <w:lang w:val="en-US"/>
              </w:rPr>
              <w:br/>
            </w:r>
            <w:r w:rsidRPr="0091675A">
              <w:rPr>
                <w:rFonts w:eastAsia="Batang"/>
                <w:i/>
                <w:iCs/>
                <w:sz w:val="18"/>
                <w:szCs w:val="18"/>
                <w:lang w:val="en-US"/>
              </w:rPr>
              <w:t>(4.7.2)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Not applicable</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4~8</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URLLC</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Not applicable</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en-US" w:eastAsia="zh-CN"/>
              </w:rPr>
            </w:pPr>
            <w:r w:rsidRPr="0091675A">
              <w:rPr>
                <w:rFonts w:eastAsia="SimSun" w:hint="eastAsia"/>
                <w:sz w:val="18"/>
                <w:szCs w:val="18"/>
                <w:lang w:val="en-US" w:eastAsia="zh-CN"/>
              </w:rPr>
              <w:t>4~8</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5.2.4.3.9</w:t>
            </w:r>
            <w:r w:rsidRPr="0091675A">
              <w:rPr>
                <w:rFonts w:eastAsia="Batang"/>
                <w:sz w:val="18"/>
                <w:szCs w:val="18"/>
                <w:lang w:val="en-US"/>
              </w:rPr>
              <w:br/>
              <w:t>Connection density (devices/km2)</w:t>
            </w:r>
            <w:r w:rsidRPr="0091675A">
              <w:rPr>
                <w:rFonts w:eastAsia="Batang"/>
                <w:sz w:val="18"/>
                <w:szCs w:val="18"/>
                <w:lang w:val="en-US"/>
              </w:rPr>
              <w:br/>
              <w:t>(4.8)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mMTC</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 xml:space="preserve">Urban Macro – </w:t>
            </w:r>
            <w:proofErr w:type="spellStart"/>
            <w:r w:rsidRPr="0091675A">
              <w:rPr>
                <w:rFonts w:eastAsia="Batang"/>
                <w:sz w:val="18"/>
                <w:szCs w:val="18"/>
                <w:lang w:val="en-US"/>
              </w:rPr>
              <w:t>mMTC</w:t>
            </w:r>
            <w:proofErr w:type="spellEnd"/>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1,000,000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s-ES"/>
              </w:rPr>
              <w:t>148</w:t>
            </w:r>
            <w:r w:rsidRPr="0091675A">
              <w:rPr>
                <w:rFonts w:eastAsiaTheme="minorEastAsia"/>
                <w:sz w:val="18"/>
                <w:szCs w:val="18"/>
                <w:lang w:val="es-ES" w:eastAsia="zh-CN"/>
              </w:rPr>
              <w:t>,</w:t>
            </w:r>
            <w:r w:rsidRPr="0091675A">
              <w:rPr>
                <w:rFonts w:eastAsia="Batang"/>
                <w:sz w:val="18"/>
                <w:szCs w:val="18"/>
                <w:lang w:val="es-ES"/>
              </w:rPr>
              <w:t>063</w:t>
            </w:r>
            <w:r w:rsidRPr="0091675A">
              <w:rPr>
                <w:rFonts w:eastAsiaTheme="minorEastAsia"/>
                <w:sz w:val="18"/>
                <w:szCs w:val="18"/>
                <w:lang w:val="es-ES" w:eastAsia="zh-CN"/>
              </w:rPr>
              <w:t>,</w:t>
            </w:r>
            <w:r w:rsidRPr="0091675A">
              <w:rPr>
                <w:rFonts w:eastAsia="Batang"/>
                <w:sz w:val="18"/>
                <w:szCs w:val="18"/>
                <w:lang w:val="es-ES"/>
              </w:rPr>
              <w:t>086</w:t>
            </w:r>
            <w:r w:rsidRPr="0091675A">
              <w:rPr>
                <w:rFonts w:eastAsia="Batang" w:hint="eastAsia"/>
                <w:sz w:val="18"/>
                <w:szCs w:val="18"/>
                <w:lang w:val="en-US"/>
              </w:rPr>
              <w:t xml:space="preserve"> </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18"/>
                <w:szCs w:val="18"/>
                <w:lang w:val="en-US" w:eastAsia="ko-KR"/>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5.2.4.3.11</w:t>
            </w:r>
            <w:r w:rsidRPr="0091675A">
              <w:rPr>
                <w:rFonts w:eastAsia="Batang"/>
                <w:sz w:val="18"/>
                <w:szCs w:val="18"/>
                <w:lang w:val="en-US"/>
              </w:rPr>
              <w:br/>
              <w:t>Reliability</w:t>
            </w:r>
            <w:r w:rsidRPr="0091675A">
              <w:rPr>
                <w:rFonts w:eastAsia="Batang"/>
                <w:sz w:val="18"/>
                <w:szCs w:val="18"/>
                <w:lang w:val="en-US"/>
              </w:rPr>
              <w:br/>
            </w:r>
            <w:r w:rsidRPr="0091675A">
              <w:rPr>
                <w:rFonts w:eastAsia="Batang"/>
                <w:i/>
                <w:iCs/>
                <w:sz w:val="18"/>
                <w:szCs w:val="18"/>
                <w:lang w:val="en-US"/>
              </w:rPr>
              <w:t>(4.10)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URLLC</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Urban Macro –URLLC</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F417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Uplink or Downlink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1-10</w:t>
            </w:r>
            <w:r w:rsidRPr="0091675A">
              <w:rPr>
                <w:rFonts w:eastAsia="Batang"/>
                <w:sz w:val="18"/>
                <w:szCs w:val="18"/>
                <w:vertAlign w:val="superscript"/>
                <w:lang w:val="en-US"/>
              </w:rPr>
              <w:t>−5</w:t>
            </w:r>
            <w:r w:rsidRPr="0091675A">
              <w:rPr>
                <w:rFonts w:eastAsia="Batang"/>
                <w:sz w:val="18"/>
                <w:szCs w:val="18"/>
                <w:lang w:val="en-US"/>
              </w:rPr>
              <w:t xml:space="preserve"> success probability of transmitting a layer</w:t>
            </w:r>
            <w:r w:rsidRPr="0091675A">
              <w:rPr>
                <w:rFonts w:eastAsia="Batang"/>
                <w:sz w:val="18"/>
                <w:szCs w:val="18"/>
                <w:lang w:val="en-US" w:eastAsia="ko-KR"/>
              </w:rPr>
              <w:t xml:space="preserve"> 2 PDU</w:t>
            </w:r>
            <w:r w:rsidRPr="0091675A">
              <w:rPr>
                <w:rFonts w:eastAsia="Malgun Gothic"/>
                <w:sz w:val="18"/>
                <w:szCs w:val="18"/>
                <w:lang w:val="en-US" w:eastAsia="ko-KR"/>
              </w:rPr>
              <w:t>(protocol data unit)</w:t>
            </w:r>
            <w:r w:rsidRPr="0091675A">
              <w:rPr>
                <w:rFonts w:eastAsia="Batang"/>
                <w:sz w:val="18"/>
                <w:szCs w:val="18"/>
                <w:lang w:val="en-US"/>
              </w:rPr>
              <w:t xml:space="preserve"> of size 32 bytes within 1 </w:t>
            </w:r>
            <w:proofErr w:type="spellStart"/>
            <w:r w:rsidRPr="0091675A">
              <w:rPr>
                <w:rFonts w:eastAsia="Batang"/>
                <w:sz w:val="18"/>
                <w:szCs w:val="18"/>
                <w:lang w:val="en-US"/>
              </w:rPr>
              <w:t>ms</w:t>
            </w:r>
            <w:proofErr w:type="spellEnd"/>
            <w:r w:rsidRPr="0091675A">
              <w:rPr>
                <w:rFonts w:eastAsia="Batang"/>
                <w:sz w:val="18"/>
                <w:szCs w:val="18"/>
                <w:lang w:val="en-US"/>
              </w:rPr>
              <w:t xml:space="preserve"> in channel quality of coverage edge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CN"/>
              </w:rPr>
            </w:pPr>
            <w:r w:rsidRPr="0091675A">
              <w:rPr>
                <w:rFonts w:eastAsia="Batang" w:hint="eastAsia"/>
                <w:sz w:val="18"/>
                <w:szCs w:val="18"/>
                <w:lang w:val="en-US" w:eastAsia="zh-CN"/>
              </w:rPr>
              <w:t>&gt;99.999%</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eastAsia="zh-CN"/>
              </w:rPr>
            </w:pPr>
          </w:p>
        </w:tc>
      </w:tr>
      <w:tr w:rsidR="0091675A" w:rsidRPr="0091675A" w:rsidTr="007D6A05">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b/>
                <w:sz w:val="18"/>
                <w:szCs w:val="18"/>
                <w:lang w:val="en-US"/>
              </w:rPr>
              <w:t>5.2.4.3.14</w:t>
            </w:r>
            <w:r w:rsidRPr="0091675A">
              <w:rPr>
                <w:rFonts w:eastAsia="Batang"/>
                <w:bCs/>
                <w:sz w:val="18"/>
                <w:szCs w:val="18"/>
                <w:lang w:val="en-US"/>
              </w:rPr>
              <w:br/>
            </w:r>
            <w:r w:rsidRPr="0091675A">
              <w:rPr>
                <w:rFonts w:eastAsia="Batang"/>
                <w:sz w:val="18"/>
                <w:szCs w:val="18"/>
                <w:lang w:val="en-US"/>
              </w:rPr>
              <w:t>Mobility interruption time (</w:t>
            </w:r>
            <w:proofErr w:type="spellStart"/>
            <w:r w:rsidRPr="0091675A">
              <w:rPr>
                <w:rFonts w:eastAsia="Batang"/>
                <w:sz w:val="18"/>
                <w:szCs w:val="18"/>
                <w:lang w:val="en-US"/>
              </w:rPr>
              <w:t>ms</w:t>
            </w:r>
            <w:proofErr w:type="spellEnd"/>
            <w:r w:rsidRPr="0091675A">
              <w:rPr>
                <w:rFonts w:eastAsia="Batang"/>
                <w:sz w:val="18"/>
                <w:szCs w:val="18"/>
                <w:lang w:val="en-US"/>
              </w:rPr>
              <w:t xml:space="preserve">) </w:t>
            </w:r>
            <w:r w:rsidRPr="0091675A">
              <w:rPr>
                <w:rFonts w:eastAsia="Batang"/>
                <w:sz w:val="18"/>
                <w:szCs w:val="18"/>
                <w:lang w:val="en-US"/>
              </w:rPr>
              <w:br/>
            </w:r>
            <w:r w:rsidRPr="0091675A">
              <w:rPr>
                <w:rFonts w:eastAsia="Batang"/>
                <w:i/>
                <w:iCs/>
                <w:sz w:val="18"/>
                <w:szCs w:val="18"/>
                <w:lang w:val="en-US"/>
              </w:rPr>
              <w:t>(4.12)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proofErr w:type="spellStart"/>
            <w:r w:rsidRPr="0091675A">
              <w:rPr>
                <w:rFonts w:eastAsia="Batang"/>
                <w:sz w:val="18"/>
                <w:szCs w:val="18"/>
                <w:lang w:val="en-US"/>
              </w:rPr>
              <w:t>eMBB</w:t>
            </w:r>
            <w:proofErr w:type="spellEnd"/>
            <w:r w:rsidRPr="0091675A">
              <w:rPr>
                <w:rFonts w:eastAsia="Batang"/>
                <w:sz w:val="18"/>
                <w:szCs w:val="18"/>
                <w:lang w:val="en-US"/>
              </w:rPr>
              <w:t xml:space="preserve"> and </w:t>
            </w:r>
            <w:proofErr w:type="spellStart"/>
            <w:r w:rsidRPr="0091675A">
              <w:rPr>
                <w:rFonts w:eastAsia="Batang"/>
                <w:sz w:val="18"/>
                <w:szCs w:val="18"/>
                <w:lang w:val="en-US"/>
              </w:rPr>
              <w:t>URLLC</w:t>
            </w:r>
            <w:proofErr w:type="spellEnd"/>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Not applicable</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CN"/>
              </w:rPr>
            </w:pPr>
            <w:r w:rsidRPr="0091675A">
              <w:rPr>
                <w:rFonts w:eastAsia="Batang" w:hint="eastAsia"/>
                <w:sz w:val="18"/>
                <w:szCs w:val="18"/>
                <w:lang w:val="en-US" w:eastAsia="zh-CN"/>
              </w:rPr>
              <w:t>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eastAsia="zh-CN"/>
              </w:rPr>
            </w:pPr>
          </w:p>
        </w:tc>
      </w:tr>
      <w:tr w:rsidR="0091675A" w:rsidRPr="0091675A" w:rsidTr="007D6A05">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i/>
                <w:iCs/>
                <w:sz w:val="18"/>
                <w:szCs w:val="18"/>
                <w:lang w:val="en-US"/>
              </w:rPr>
            </w:pPr>
            <w:r w:rsidRPr="0091675A">
              <w:rPr>
                <w:rFonts w:eastAsia="Batang"/>
                <w:b/>
                <w:sz w:val="18"/>
                <w:szCs w:val="18"/>
                <w:lang w:val="en-US"/>
              </w:rPr>
              <w:t>5.2.4.3.15</w:t>
            </w:r>
            <w:r w:rsidRPr="0091675A">
              <w:rPr>
                <w:rFonts w:eastAsia="Batang"/>
                <w:sz w:val="18"/>
                <w:szCs w:val="18"/>
                <w:lang w:val="en-US"/>
              </w:rPr>
              <w:br/>
              <w:t xml:space="preserve">Bandwidth </w:t>
            </w:r>
            <w:r w:rsidRPr="0091675A">
              <w:rPr>
                <w:rFonts w:eastAsia="Batang"/>
                <w:sz w:val="18"/>
                <w:szCs w:val="18"/>
                <w:lang w:val="en-US" w:eastAsia="ja-JP"/>
              </w:rPr>
              <w:t>and Scalability</w:t>
            </w:r>
            <w:r w:rsidRPr="0091675A">
              <w:rPr>
                <w:rFonts w:eastAsia="Batang"/>
                <w:sz w:val="18"/>
                <w:szCs w:val="18"/>
                <w:lang w:val="en-US"/>
              </w:rPr>
              <w:br/>
            </w:r>
            <w:r w:rsidRPr="0091675A">
              <w:rPr>
                <w:rFonts w:eastAsia="Batang"/>
                <w:i/>
                <w:iCs/>
                <w:sz w:val="18"/>
                <w:szCs w:val="18"/>
                <w:lang w:val="en-US"/>
              </w:rPr>
              <w:t>(4.13)</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Not applicable</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Not applicable</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rPr>
            </w:pPr>
            <w:r w:rsidRPr="0091675A">
              <w:rPr>
                <w:rFonts w:eastAsia="Batang"/>
                <w:sz w:val="18"/>
                <w:szCs w:val="18"/>
                <w:lang w:val="en-US"/>
              </w:rPr>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Batang"/>
                <w:sz w:val="18"/>
                <w:szCs w:val="18"/>
                <w:lang w:val="en-US"/>
              </w:rPr>
              <w:t>At least 100 MHz</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CN"/>
              </w:rPr>
            </w:pPr>
            <w:r w:rsidRPr="0091675A">
              <w:rPr>
                <w:rFonts w:eastAsia="Batang" w:hint="eastAsia"/>
                <w:sz w:val="18"/>
                <w:szCs w:val="18"/>
                <w:lang w:val="en-US" w:eastAsia="zh-CN"/>
              </w:rPr>
              <w:t>At least 800MHz</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val="restart"/>
            <w:tcBorders>
              <w:top w:val="single" w:sz="4" w:space="0" w:color="auto"/>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18"/>
                <w:szCs w:val="18"/>
                <w:lang w:val="en-US" w:eastAsia="zh-TW"/>
              </w:rPr>
            </w:pPr>
          </w:p>
        </w:tc>
      </w:tr>
      <w:tr w:rsidR="0091675A" w:rsidRPr="0091675A" w:rsidTr="007D6A05">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i/>
                <w:iCs/>
                <w:sz w:val="18"/>
                <w:szCs w:val="18"/>
                <w:lang w:val="en-US"/>
              </w:rPr>
            </w:pPr>
          </w:p>
        </w:tc>
        <w:tc>
          <w:tcPr>
            <w:tcW w:w="103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ja-JP"/>
              </w:rPr>
            </w:pPr>
            <w:r w:rsidRPr="0091675A">
              <w:rPr>
                <w:rFonts w:eastAsia="Batang"/>
                <w:sz w:val="18"/>
                <w:szCs w:val="18"/>
                <w:lang w:val="en-US" w:eastAsia="ja-JP"/>
              </w:rPr>
              <w:t>Up to 1 GHz</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CN"/>
              </w:rPr>
            </w:pPr>
            <w:r w:rsidRPr="0091675A">
              <w:rPr>
                <w:rFonts w:eastAsia="Batang" w:hint="eastAsia"/>
                <w:sz w:val="18"/>
                <w:szCs w:val="18"/>
                <w:lang w:val="en-US" w:eastAsia="zh-CN"/>
              </w:rPr>
              <w:t>Up to 6.4GHz</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i/>
                <w:iCs/>
                <w:sz w:val="18"/>
                <w:szCs w:val="18"/>
                <w:lang w:val="en-US"/>
              </w:rPr>
            </w:pPr>
          </w:p>
        </w:tc>
        <w:tc>
          <w:tcPr>
            <w:tcW w:w="103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4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adjustRightInd/>
              <w:spacing w:before="40" w:after="40"/>
              <w:rPr>
                <w:rFonts w:eastAsia="Batang"/>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ascii="TimesNewRoman" w:eastAsia="Batang" w:hAnsi="TimesNewRoman" w:cs="TimesNewRoman"/>
                <w:sz w:val="18"/>
                <w:szCs w:val="18"/>
                <w:lang w:val="en-US" w:eastAsia="zh-CN"/>
              </w:rPr>
              <w:t>Support of multiple different bandwidth values</w:t>
            </w:r>
            <w:r w:rsidRPr="0091675A">
              <w:rPr>
                <w:rFonts w:ascii="TimesNewRoman" w:eastAsia="Batang" w:hAnsi="TimesNewRoman" w:cs="TimesNewRoman"/>
                <w:sz w:val="18"/>
                <w:szCs w:val="18"/>
                <w:vertAlign w:val="superscript"/>
                <w:lang w:val="en-US" w:eastAsia="zh-CN"/>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18"/>
                <w:szCs w:val="18"/>
                <w:lang w:val="en-US" w:eastAsia="zh-CN"/>
              </w:rPr>
            </w:pPr>
            <w:r w:rsidRPr="0091675A">
              <w:rPr>
                <w:rFonts w:eastAsia="Batang" w:hint="eastAsia"/>
                <w:sz w:val="18"/>
                <w:szCs w:val="18"/>
                <w:lang w:val="en-US" w:eastAsia="zh-CN"/>
              </w:rPr>
              <w:t xml:space="preserve">11 supported </w:t>
            </w:r>
            <w:proofErr w:type="gramStart"/>
            <w:r w:rsidRPr="0091675A">
              <w:rPr>
                <w:rFonts w:eastAsia="Batang" w:hint="eastAsia"/>
                <w:sz w:val="18"/>
                <w:szCs w:val="18"/>
                <w:lang w:val="en-US" w:eastAsia="zh-CN"/>
              </w:rPr>
              <w:t>bandwidth</w:t>
            </w:r>
            <w:proofErr w:type="gramEnd"/>
            <w:r w:rsidRPr="0091675A">
              <w:rPr>
                <w:rFonts w:eastAsia="Batang"/>
                <w:sz w:val="18"/>
                <w:szCs w:val="18"/>
                <w:lang w:val="en-US" w:eastAsia="zh-CN"/>
              </w:rPr>
              <w:t xml:space="preserve"> </w:t>
            </w:r>
            <w:r w:rsidRPr="0091675A">
              <w:rPr>
                <w:rFonts w:eastAsia="SimSun"/>
                <w:sz w:val="18"/>
                <w:szCs w:val="18"/>
                <w:lang w:val="en-US" w:eastAsia="zh-CN"/>
              </w:rPr>
              <w:t>for IMT-band</w:t>
            </w:r>
            <w:r w:rsidRPr="0091675A">
              <w:rPr>
                <w:rFonts w:asciiTheme="minorEastAsia" w:eastAsiaTheme="minorEastAsia" w:hAnsiTheme="minorEastAsia" w:hint="eastAsia"/>
                <w:sz w:val="18"/>
                <w:szCs w:val="18"/>
                <w:lang w:val="en-US" w:eastAsia="zh-CN"/>
              </w:rPr>
              <w:t>:</w:t>
            </w:r>
            <w:r w:rsidRPr="0091675A">
              <w:rPr>
                <w:rFonts w:eastAsia="SimSun" w:hint="eastAsia"/>
                <w:sz w:val="18"/>
                <w:szCs w:val="18"/>
                <w:lang w:val="en-US" w:eastAsia="zh-CN"/>
              </w:rPr>
              <w:t xml:space="preserve"> 5, 10, 15, 20, 25, 30, 40, 50, 60, 80, 100MHz</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18"/>
                <w:szCs w:val="18"/>
                <w:lang w:val="en-US" w:eastAsia="zh-CN"/>
              </w:rPr>
            </w:pP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18"/>
                <w:szCs w:val="18"/>
                <w:lang w:val="en-US" w:eastAsia="zh-CN"/>
              </w:rPr>
            </w:pPr>
            <w:r w:rsidRPr="0091675A">
              <w:rPr>
                <w:rFonts w:eastAsia="SimSun"/>
                <w:sz w:val="18"/>
                <w:szCs w:val="18"/>
                <w:lang w:val="en-US" w:eastAsia="zh-CN"/>
              </w:rPr>
              <w:t xml:space="preserve">4 </w:t>
            </w:r>
            <w:r w:rsidRPr="0091675A">
              <w:rPr>
                <w:rFonts w:eastAsia="Batang" w:hint="eastAsia"/>
                <w:sz w:val="18"/>
                <w:szCs w:val="18"/>
                <w:lang w:val="en-US" w:eastAsia="zh-CN"/>
              </w:rPr>
              <w:t xml:space="preserve">supported </w:t>
            </w:r>
            <w:proofErr w:type="gramStart"/>
            <w:r w:rsidRPr="0091675A">
              <w:rPr>
                <w:rFonts w:eastAsia="Batang" w:hint="eastAsia"/>
                <w:sz w:val="18"/>
                <w:szCs w:val="18"/>
                <w:lang w:val="en-US" w:eastAsia="zh-CN"/>
              </w:rPr>
              <w:t>bandwidth</w:t>
            </w:r>
            <w:proofErr w:type="gramEnd"/>
            <w:r w:rsidRPr="0091675A">
              <w:rPr>
                <w:rFonts w:eastAsia="Batang" w:hint="eastAsia"/>
                <w:sz w:val="18"/>
                <w:szCs w:val="18"/>
                <w:lang w:val="en-US" w:eastAsia="zh-CN"/>
              </w:rPr>
              <w:t xml:space="preserve"> </w:t>
            </w:r>
            <w:r w:rsidRPr="0091675A">
              <w:rPr>
                <w:rFonts w:eastAsia="Batang"/>
                <w:sz w:val="18"/>
                <w:szCs w:val="18"/>
                <w:lang w:val="en-US" w:eastAsia="zh-CN"/>
              </w:rPr>
              <w:t>f</w:t>
            </w:r>
            <w:r w:rsidRPr="0091675A">
              <w:rPr>
                <w:rFonts w:eastAsia="SimSun"/>
                <w:sz w:val="18"/>
                <w:szCs w:val="18"/>
                <w:lang w:val="en-US" w:eastAsia="zh-CN"/>
              </w:rPr>
              <w:t>or higher frequency</w:t>
            </w:r>
            <w:r w:rsidRPr="0091675A">
              <w:rPr>
                <w:rFonts w:eastAsia="SimSun" w:hint="eastAsia"/>
                <w:sz w:val="18"/>
                <w:szCs w:val="18"/>
                <w:lang w:val="en-US" w:eastAsia="zh-CN"/>
              </w:rPr>
              <w:t xml:space="preserve"> band</w:t>
            </w:r>
            <w:r w:rsidRPr="0091675A">
              <w:rPr>
                <w:rFonts w:eastAsia="SimSun"/>
                <w:sz w:val="18"/>
                <w:szCs w:val="18"/>
                <w:lang w:val="en-US" w:eastAsia="zh-CN"/>
              </w:rPr>
              <w:t>:</w:t>
            </w:r>
          </w:p>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18"/>
                <w:szCs w:val="18"/>
                <w:lang w:val="en-US" w:eastAsia="zh-CN"/>
              </w:rPr>
            </w:pPr>
            <w:r w:rsidRPr="0091675A">
              <w:rPr>
                <w:rFonts w:eastAsia="SimSun" w:hint="eastAsia"/>
                <w:sz w:val="18"/>
                <w:szCs w:val="18"/>
                <w:lang w:val="en-US" w:eastAsia="zh-CN"/>
              </w:rPr>
              <w:t>50, 100, 200, 400MHz</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rPr>
            </w:pPr>
            <w:r w:rsidRPr="0091675A">
              <w:rPr>
                <w:rFonts w:eastAsia="Malgun Gothic" w:hint="eastAsia"/>
                <w:sz w:val="18"/>
                <w:szCs w:val="18"/>
                <w:lang w:val="en-US" w:eastAsia="ko-KR"/>
              </w:rPr>
              <w:sym w:font="Wingdings" w:char="F0FE"/>
            </w:r>
            <w:r w:rsidRPr="0091675A">
              <w:rPr>
                <w:rFonts w:eastAsia="Batang"/>
                <w:sz w:val="18"/>
                <w:szCs w:val="18"/>
                <w:lang w:val="en-US"/>
              </w:rPr>
              <w:tab/>
              <w:t>Yes</w:t>
            </w:r>
            <w:r w:rsidRPr="0091675A">
              <w:rPr>
                <w:rFonts w:eastAsia="Batang"/>
                <w:sz w:val="18"/>
                <w:szCs w:val="18"/>
                <w:lang w:val="en-US"/>
              </w:rPr>
              <w:br/>
            </w:r>
            <w:r w:rsidRPr="0091675A">
              <w:rPr>
                <w:rFonts w:eastAsia="Batang"/>
                <w:sz w:val="18"/>
                <w:szCs w:val="18"/>
                <w:lang w:val="en-US"/>
              </w:rPr>
              <w:sym w:font="Times New Roman" w:char="F072"/>
            </w:r>
            <w:r w:rsidRPr="0091675A">
              <w:rPr>
                <w:rFonts w:eastAsia="Batang"/>
                <w:sz w:val="18"/>
                <w:szCs w:val="18"/>
                <w:lang w:val="en-US"/>
              </w:rPr>
              <w:tab/>
              <w:t>No</w:t>
            </w:r>
          </w:p>
        </w:tc>
        <w:tc>
          <w:tcPr>
            <w:tcW w:w="780" w:type="dxa"/>
            <w:vMerge/>
            <w:tcBorders>
              <w:left w:val="single" w:sz="4" w:space="0" w:color="auto"/>
              <w:bottom w:val="single" w:sz="4" w:space="0" w:color="auto"/>
              <w:right w:val="single" w:sz="4" w:space="0" w:color="auto"/>
            </w:tcBorders>
            <w:shd w:val="clear" w:color="auto" w:fill="FFFFFF"/>
            <w:vAlign w:val="center"/>
          </w:tcPr>
          <w:p w:rsidR="0091675A" w:rsidRPr="0091675A" w:rsidRDefault="0091675A" w:rsidP="009167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18"/>
                <w:szCs w:val="18"/>
                <w:lang w:val="en-US" w:eastAsia="zh-TW"/>
              </w:rPr>
            </w:pPr>
          </w:p>
        </w:tc>
      </w:tr>
      <w:tr w:rsidR="0091675A" w:rsidRPr="0091675A" w:rsidTr="007D6A05">
        <w:trPr>
          <w:cantSplit/>
          <w:jc w:val="center"/>
        </w:trPr>
        <w:tc>
          <w:tcPr>
            <w:tcW w:w="9639" w:type="dxa"/>
            <w:gridSpan w:val="8"/>
            <w:tcBorders>
              <w:top w:val="single" w:sz="4" w:space="0" w:color="auto"/>
              <w:left w:val="nil"/>
              <w:bottom w:val="nil"/>
              <w:right w:val="nil"/>
            </w:tcBorders>
            <w:shd w:val="clear" w:color="auto" w:fill="FFFFFF"/>
            <w:vAlign w:val="center"/>
          </w:tcPr>
          <w:p w:rsidR="0091675A" w:rsidRPr="0091675A" w:rsidRDefault="0091675A" w:rsidP="0091675A">
            <w:pPr>
              <w:tabs>
                <w:tab w:val="clear" w:pos="1134"/>
                <w:tab w:val="left" w:pos="319"/>
              </w:tabs>
              <w:spacing w:before="40" w:after="40"/>
              <w:ind w:left="319" w:hanging="319"/>
              <w:rPr>
                <w:rFonts w:eastAsia="Batang"/>
                <w:sz w:val="18"/>
                <w:szCs w:val="18"/>
                <w:lang w:val="en-US"/>
              </w:rPr>
            </w:pPr>
            <w:r w:rsidRPr="0091675A">
              <w:rPr>
                <w:rFonts w:eastAsia="Batang"/>
                <w:sz w:val="18"/>
                <w:szCs w:val="18"/>
                <w:vertAlign w:val="superscript"/>
                <w:lang w:val="en-US"/>
              </w:rPr>
              <w:t>(1)</w:t>
            </w:r>
            <w:r w:rsidRPr="0091675A">
              <w:rPr>
                <w:rFonts w:eastAsia="Batang"/>
                <w:sz w:val="18"/>
                <w:szCs w:val="18"/>
                <w:lang w:val="en-US"/>
              </w:rPr>
              <w:tab/>
              <w:t>As defined in Report ITU-R M.2410-0.</w:t>
            </w:r>
          </w:p>
          <w:p w:rsidR="0091675A" w:rsidRPr="0091675A" w:rsidRDefault="0091675A" w:rsidP="0091675A">
            <w:pPr>
              <w:tabs>
                <w:tab w:val="clear" w:pos="1134"/>
                <w:tab w:val="left" w:pos="319"/>
              </w:tabs>
              <w:spacing w:before="40" w:after="40"/>
              <w:ind w:left="319" w:hanging="319"/>
              <w:rPr>
                <w:rFonts w:eastAsia="Batang"/>
                <w:sz w:val="18"/>
                <w:szCs w:val="18"/>
                <w:lang w:val="en-US"/>
              </w:rPr>
            </w:pPr>
            <w:r w:rsidRPr="0091675A">
              <w:rPr>
                <w:rFonts w:eastAsia="Batang"/>
                <w:sz w:val="18"/>
                <w:szCs w:val="18"/>
                <w:vertAlign w:val="superscript"/>
                <w:lang w:val="en-US"/>
              </w:rPr>
              <w:t>(2)</w:t>
            </w:r>
            <w:r w:rsidRPr="0091675A">
              <w:rPr>
                <w:rFonts w:eastAsia="Batang"/>
                <w:sz w:val="18"/>
                <w:szCs w:val="18"/>
                <w:lang w:val="en-US"/>
              </w:rPr>
              <w:tab/>
              <w:t>According to the evaluation methodology specified in Report ITU-R M.2412-0.</w:t>
            </w:r>
          </w:p>
          <w:p w:rsidR="0091675A" w:rsidRPr="0091675A" w:rsidRDefault="0091675A" w:rsidP="0091675A">
            <w:pPr>
              <w:tabs>
                <w:tab w:val="clear" w:pos="1134"/>
                <w:tab w:val="left" w:pos="319"/>
              </w:tabs>
              <w:spacing w:before="40" w:after="40"/>
              <w:ind w:left="319" w:hanging="319"/>
              <w:rPr>
                <w:rFonts w:eastAsia="Batang"/>
                <w:sz w:val="18"/>
                <w:szCs w:val="18"/>
                <w:lang w:val="en-US"/>
              </w:rPr>
            </w:pPr>
            <w:r w:rsidRPr="0091675A">
              <w:rPr>
                <w:rFonts w:eastAsia="Batang"/>
                <w:sz w:val="18"/>
                <w:szCs w:val="18"/>
                <w:vertAlign w:val="superscript"/>
                <w:lang w:val="en-US"/>
              </w:rPr>
              <w:t>(3)</w:t>
            </w:r>
            <w:r w:rsidRPr="0091675A">
              <w:rPr>
                <w:rFonts w:eastAsia="Batang"/>
                <w:sz w:val="18"/>
                <w:szCs w:val="18"/>
                <w:lang w:val="en-US"/>
              </w:rPr>
              <w:tab/>
            </w:r>
            <w:r w:rsidRPr="0091675A">
              <w:rPr>
                <w:rFonts w:eastAsia="Malgun Gothic"/>
                <w:sz w:val="18"/>
                <w:szCs w:val="18"/>
                <w:lang w:val="en-US"/>
              </w:rPr>
              <w:t>Proponents should report their selected evaluation methodology of the Connection density, the channel model variant used, and evaluation configuration(s) with their exact values (e.g. antenna element number, bandwidth, etc.) per test environment</w:t>
            </w:r>
            <w:r w:rsidRPr="0091675A">
              <w:rPr>
                <w:rFonts w:eastAsia="Batang"/>
                <w:sz w:val="18"/>
                <w:szCs w:val="18"/>
                <w:lang w:val="en-US" w:eastAsia="ja-JP"/>
              </w:rPr>
              <w:t>, and could provide other relevant information as well</w:t>
            </w:r>
            <w:r w:rsidRPr="0091675A">
              <w:rPr>
                <w:rFonts w:eastAsia="Malgun Gothic"/>
                <w:sz w:val="18"/>
                <w:szCs w:val="18"/>
                <w:lang w:val="en-US"/>
              </w:rPr>
              <w:t>. For details, refer to Report ITU-R M.2412-0, in particular, § 7.1.3 for the evaluation methodologies, § 8.4 for the evaluation configurations per each test environment, and Annex 1 on the channel model variants.</w:t>
            </w:r>
          </w:p>
          <w:p w:rsidR="0091675A" w:rsidRPr="0091675A" w:rsidRDefault="0091675A" w:rsidP="0091675A">
            <w:pPr>
              <w:tabs>
                <w:tab w:val="clear" w:pos="1134"/>
                <w:tab w:val="left" w:pos="319"/>
              </w:tabs>
              <w:spacing w:before="40" w:after="40"/>
              <w:ind w:left="319" w:hanging="319"/>
              <w:rPr>
                <w:rFonts w:eastAsia="Malgun Gothic"/>
                <w:sz w:val="18"/>
                <w:szCs w:val="18"/>
                <w:lang w:val="en-US"/>
              </w:rPr>
            </w:pPr>
            <w:r w:rsidRPr="0091675A">
              <w:rPr>
                <w:rFonts w:eastAsia="Malgun Gothic"/>
                <w:sz w:val="18"/>
                <w:szCs w:val="18"/>
                <w:vertAlign w:val="superscript"/>
                <w:lang w:val="en-US"/>
              </w:rPr>
              <w:t>(4)</w:t>
            </w:r>
            <w:r w:rsidRPr="0091675A">
              <w:rPr>
                <w:rFonts w:eastAsia="Malgun Gothic"/>
                <w:sz w:val="18"/>
                <w:szCs w:val="18"/>
                <w:lang w:val="en-US"/>
              </w:rPr>
              <w:tab/>
              <w:t>Refer to § 7.3.1 of Report ITU-R M.2412-0.</w:t>
            </w:r>
          </w:p>
        </w:tc>
      </w:tr>
    </w:tbl>
    <w:p w:rsidR="0091675A" w:rsidRPr="0091675A" w:rsidRDefault="0091675A" w:rsidP="0091675A">
      <w:pPr>
        <w:pStyle w:val="Heading1"/>
        <w:rPr>
          <w:rFonts w:eastAsia="Batang"/>
          <w:lang w:val="en-US" w:eastAsia="zh-CN"/>
        </w:rPr>
      </w:pPr>
      <w:r w:rsidRPr="0091675A">
        <w:rPr>
          <w:rFonts w:eastAsia="Batang"/>
          <w:lang w:val="en-US" w:eastAsia="zh-CN"/>
        </w:rPr>
        <w:t>II.5</w:t>
      </w:r>
      <w:r w:rsidRPr="0091675A">
        <w:rPr>
          <w:rFonts w:eastAsia="Batang"/>
          <w:lang w:val="en-US" w:eastAsia="zh-CN"/>
        </w:rPr>
        <w:tab/>
        <w:t>Provision of Compliance Templates</w:t>
      </w:r>
    </w:p>
    <w:p w:rsidR="0091675A" w:rsidRPr="0091675A" w:rsidRDefault="0091675A" w:rsidP="0091675A">
      <w:pPr>
        <w:keepNext/>
        <w:keepLines/>
        <w:spacing w:before="200"/>
        <w:ind w:left="1134" w:hanging="1134"/>
        <w:outlineLvl w:val="1"/>
        <w:rPr>
          <w:rFonts w:eastAsia="Batang"/>
          <w:b/>
          <w:lang w:val="en-US" w:eastAsia="zh-CN"/>
        </w:rPr>
      </w:pPr>
      <w:r w:rsidRPr="0091675A">
        <w:rPr>
          <w:rFonts w:eastAsia="Batang"/>
          <w:b/>
          <w:lang w:val="en-US" w:eastAsia="zh-CN"/>
        </w:rPr>
        <w:tab/>
        <w:t>Additional Evaluation Methodologies and Assumptions</w:t>
      </w:r>
    </w:p>
    <w:p w:rsidR="0091675A" w:rsidRPr="0091675A" w:rsidRDefault="0091675A" w:rsidP="0091675A">
      <w:pPr>
        <w:rPr>
          <w:rFonts w:eastAsia="Batang"/>
          <w:lang w:val="en-US" w:eastAsia="ja-JP"/>
        </w:rPr>
      </w:pPr>
      <w:r w:rsidRPr="0091675A">
        <w:rPr>
          <w:rFonts w:eastAsia="Batang"/>
          <w:lang w:val="en-US" w:eastAsia="ja-JP"/>
        </w:rPr>
        <w:t>Have</w:t>
      </w:r>
      <w:r w:rsidRPr="0091675A">
        <w:rPr>
          <w:rFonts w:eastAsia="Batang"/>
          <w:lang w:val="en-US" w:eastAsia="zh-CN"/>
        </w:rPr>
        <w:t xml:space="preserve"> any additional evaluation methodologies or assumptions that </w:t>
      </w:r>
      <w:r w:rsidRPr="0091675A">
        <w:rPr>
          <w:rFonts w:eastAsia="Batang"/>
          <w:lang w:val="en-US" w:eastAsia="ja-JP"/>
        </w:rPr>
        <w:t xml:space="preserve">had </w:t>
      </w:r>
      <w:r w:rsidRPr="0091675A">
        <w:rPr>
          <w:rFonts w:eastAsia="Batang"/>
          <w:lang w:val="en-US" w:eastAsia="zh-CN"/>
        </w:rPr>
        <w:t xml:space="preserve">not </w:t>
      </w:r>
      <w:r w:rsidRPr="0091675A">
        <w:rPr>
          <w:rFonts w:eastAsia="Batang"/>
          <w:lang w:val="en-US" w:eastAsia="ja-JP"/>
        </w:rPr>
        <w:t xml:space="preserve">been </w:t>
      </w:r>
      <w:r w:rsidRPr="0091675A">
        <w:rPr>
          <w:rFonts w:eastAsia="Batang"/>
          <w:lang w:val="en-US" w:eastAsia="zh-CN"/>
        </w:rPr>
        <w:t xml:space="preserve">included in the Report </w:t>
      </w:r>
      <w:r w:rsidRPr="0091675A">
        <w:rPr>
          <w:rFonts w:eastAsia="Batang"/>
          <w:lang w:val="en-US" w:eastAsia="ja-JP"/>
        </w:rPr>
        <w:t xml:space="preserve">ITU-R </w:t>
      </w:r>
      <w:r w:rsidRPr="0091675A">
        <w:rPr>
          <w:rFonts w:eastAsia="Batang"/>
          <w:lang w:val="en-US" w:eastAsia="zh-CN"/>
        </w:rPr>
        <w:t>M.2412-0 been used in evaluation</w:t>
      </w:r>
      <w:r w:rsidRPr="0091675A">
        <w:rPr>
          <w:rFonts w:eastAsia="Batang"/>
          <w:lang w:val="en-US" w:eastAsia="ja-JP"/>
        </w:rPr>
        <w:t>?</w:t>
      </w:r>
    </w:p>
    <w:p w:rsidR="0091675A" w:rsidRPr="0091675A" w:rsidRDefault="0091675A" w:rsidP="0091675A">
      <w:pPr>
        <w:tabs>
          <w:tab w:val="clear" w:pos="1134"/>
          <w:tab w:val="clear" w:pos="1871"/>
          <w:tab w:val="clear" w:pos="2268"/>
          <w:tab w:val="left" w:pos="1560"/>
        </w:tabs>
        <w:ind w:leftChars="177" w:left="425"/>
        <w:rPr>
          <w:rFonts w:eastAsia="Batang"/>
          <w:lang w:val="en-US" w:eastAsia="zh-CN"/>
        </w:rPr>
      </w:pPr>
      <w:r w:rsidRPr="0091675A">
        <w:rPr>
          <w:rFonts w:eastAsia="Malgun Gothic" w:hint="eastAsia"/>
          <w:lang w:val="en-US" w:eastAsia="ko-KR"/>
        </w:rPr>
        <w:sym w:font="Wingdings" w:char="F0A8"/>
      </w:r>
      <w:r w:rsidRPr="0091675A">
        <w:rPr>
          <w:rFonts w:eastAsia="Malgun Gothic"/>
          <w:lang w:val="en-US" w:eastAsia="ko-KR"/>
        </w:rPr>
        <w:t xml:space="preserve"> Yes</w:t>
      </w:r>
      <w:r w:rsidRPr="0091675A">
        <w:rPr>
          <w:rFonts w:eastAsia="Malgun Gothic"/>
          <w:lang w:val="en-US" w:eastAsia="ko-KR"/>
        </w:rPr>
        <w:tab/>
      </w:r>
      <w:r w:rsidRPr="0091675A">
        <w:rPr>
          <w:rFonts w:eastAsia="Malgun Gothic" w:hint="eastAsia"/>
          <w:lang w:val="en-US" w:eastAsia="ko-KR"/>
        </w:rPr>
        <w:sym w:font="Wingdings" w:char="F0FE"/>
      </w:r>
      <w:r w:rsidRPr="0091675A">
        <w:rPr>
          <w:rFonts w:eastAsia="Batang"/>
          <w:lang w:val="en-US"/>
        </w:rPr>
        <w:t>No</w:t>
      </w:r>
    </w:p>
    <w:p w:rsidR="0091675A" w:rsidRDefault="0091675A" w:rsidP="0091675A">
      <w:pPr>
        <w:rPr>
          <w:lang w:eastAsia="zh-CN"/>
        </w:rPr>
      </w:pPr>
    </w:p>
    <w:p w:rsidR="0091675A" w:rsidRPr="0091675A" w:rsidRDefault="0091675A" w:rsidP="0091675A">
      <w:pPr>
        <w:rPr>
          <w:lang w:eastAsia="zh-CN"/>
        </w:rPr>
      </w:pPr>
    </w:p>
    <w:p w:rsidR="000069D4" w:rsidRPr="0091675A" w:rsidRDefault="0091675A" w:rsidP="0091675A">
      <w:pPr>
        <w:jc w:val="center"/>
        <w:rPr>
          <w:lang w:eastAsia="zh-CN"/>
        </w:rPr>
      </w:pPr>
      <w:r>
        <w:rPr>
          <w:lang w:eastAsia="zh-CN"/>
        </w:rPr>
        <w:t>______________</w:t>
      </w:r>
    </w:p>
    <w:sectPr w:rsidR="000069D4" w:rsidRPr="0091675A"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BDE" w:rsidRDefault="005A5BDE">
      <w:r>
        <w:separator/>
      </w:r>
    </w:p>
  </w:endnote>
  <w:endnote w:type="continuationSeparator" w:id="0">
    <w:p w:rsidR="005A5BDE" w:rsidRDefault="005A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YSinMyeongJo-Medium">
    <w:altName w:val="HY신명조"/>
    <w:charset w:val="81"/>
    <w:family w:val="roman"/>
    <w:pitch w:val="variable"/>
    <w:sig w:usb0="00000000" w:usb1="29D77CF9"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5A5BDE">
    <w:pPr>
      <w:pStyle w:val="Footer"/>
      <w:rPr>
        <w:lang w:val="en-US"/>
      </w:rPr>
    </w:pPr>
    <w:r>
      <w:fldChar w:fldCharType="begin"/>
    </w:r>
    <w:r>
      <w:instrText xml:space="preserve"> FILENAME \p \* MERGEFORMAT </w:instrText>
    </w:r>
    <w:r>
      <w:fldChar w:fldCharType="separate"/>
    </w:r>
    <w:r w:rsidR="0091675A" w:rsidRPr="0091675A">
      <w:rPr>
        <w:lang w:val="en-US"/>
      </w:rPr>
      <w:t>M</w:t>
    </w:r>
    <w:r w:rsidR="0091675A">
      <w:t>:\BRSGD\TEXT2019\SG05\WP5D\600\630e.docx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343A11">
      <w:t>15.06.21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1675A">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5A5BDE" w:rsidP="00E6257C">
    <w:pPr>
      <w:pStyle w:val="Footer"/>
      <w:rPr>
        <w:lang w:val="en-US"/>
      </w:rPr>
    </w:pPr>
    <w:r>
      <w:fldChar w:fldCharType="begin"/>
    </w:r>
    <w:r>
      <w:instrText xml:space="preserve"> FILENAME \p \* MERGEFORMAT </w:instrText>
    </w:r>
    <w:r>
      <w:fldChar w:fldCharType="separate"/>
    </w:r>
    <w:r w:rsidR="0091675A" w:rsidRPr="0091675A">
      <w:rPr>
        <w:lang w:val="en-US"/>
      </w:rPr>
      <w:t>M</w:t>
    </w:r>
    <w:r w:rsidR="0091675A">
      <w:t>:\BRSGD\TEXT2019\SG05\WP5D\600\630e.docx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343A11">
      <w:t>15.06.21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1675A">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BDE" w:rsidRDefault="005A5BDE">
      <w:r>
        <w:t>____________________</w:t>
      </w:r>
    </w:p>
  </w:footnote>
  <w:footnote w:type="continuationSeparator" w:id="0">
    <w:p w:rsidR="005A5BDE" w:rsidRDefault="005A5BDE">
      <w:r>
        <w:continuationSeparator/>
      </w:r>
    </w:p>
  </w:footnote>
  <w:footnote w:id="1">
    <w:p w:rsidR="0091675A" w:rsidRPr="00426392" w:rsidRDefault="0091675A" w:rsidP="009F0F17">
      <w:pPr>
        <w:pStyle w:val="FootnoteText"/>
      </w:pPr>
      <w:r>
        <w:rPr>
          <w:rStyle w:val="FootnoteReference"/>
        </w:rPr>
        <w:footnoteRef/>
      </w:r>
      <w:r>
        <w:tab/>
        <w:t xml:space="preserve">Submitted on behalf of </w:t>
      </w:r>
      <w:r>
        <w:rPr>
          <w:lang w:eastAsia="ko-KR"/>
        </w:rPr>
        <w:t>AEG.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rsidR="00FA124A" w:rsidRDefault="00B86AB4">
    <w:pPr>
      <w:pStyle w:val="Header"/>
      <w:rPr>
        <w:lang w:val="en-US"/>
      </w:rPr>
    </w:pPr>
    <w:r>
      <w:rPr>
        <w:lang w:val="en-US"/>
      </w:rPr>
      <w:t>5D/630-E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F0EA4"/>
    <w:multiLevelType w:val="hybridMultilevel"/>
    <w:tmpl w:val="423A0668"/>
    <w:lvl w:ilvl="0" w:tplc="B462A068">
      <w:numFmt w:val="bullet"/>
      <w:lvlText w:val="-"/>
      <w:lvlJc w:val="left"/>
      <w:pPr>
        <w:tabs>
          <w:tab w:val="num" w:pos="720"/>
        </w:tabs>
        <w:ind w:left="720" w:hanging="360"/>
      </w:pPr>
      <w:rPr>
        <w:rFonts w:ascii="Arial" w:eastAsia="SimSu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B4"/>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43A11"/>
    <w:rsid w:val="00386A9D"/>
    <w:rsid w:val="00391081"/>
    <w:rsid w:val="003B2789"/>
    <w:rsid w:val="003C13CE"/>
    <w:rsid w:val="003C697E"/>
    <w:rsid w:val="003E2518"/>
    <w:rsid w:val="003E7CEF"/>
    <w:rsid w:val="004544BF"/>
    <w:rsid w:val="004B1EF7"/>
    <w:rsid w:val="004B3FAD"/>
    <w:rsid w:val="004C5749"/>
    <w:rsid w:val="00501DCA"/>
    <w:rsid w:val="00513A47"/>
    <w:rsid w:val="005408DF"/>
    <w:rsid w:val="00573344"/>
    <w:rsid w:val="00583F9B"/>
    <w:rsid w:val="005A5BDE"/>
    <w:rsid w:val="005B0D29"/>
    <w:rsid w:val="005E5C10"/>
    <w:rsid w:val="005F2C78"/>
    <w:rsid w:val="006144E4"/>
    <w:rsid w:val="00650299"/>
    <w:rsid w:val="00655FC5"/>
    <w:rsid w:val="007835E9"/>
    <w:rsid w:val="007C1FCF"/>
    <w:rsid w:val="0080538C"/>
    <w:rsid w:val="00814E0A"/>
    <w:rsid w:val="00822581"/>
    <w:rsid w:val="008309DD"/>
    <w:rsid w:val="0083227A"/>
    <w:rsid w:val="00866900"/>
    <w:rsid w:val="00876A8A"/>
    <w:rsid w:val="00881BA1"/>
    <w:rsid w:val="008C2302"/>
    <w:rsid w:val="008C26B8"/>
    <w:rsid w:val="008F208F"/>
    <w:rsid w:val="0091675A"/>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86AB4"/>
    <w:rsid w:val="00BC7CCF"/>
    <w:rsid w:val="00BE470B"/>
    <w:rsid w:val="00C23133"/>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4177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00BD2"/>
  <w15:docId w15:val="{DE23FE03-D622-42B8-BB1E-26DDC438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nhideWhenUsed/>
    <w:rsid w:val="0091675A"/>
    <w:rPr>
      <w:color w:val="0000FF" w:themeColor="hyperlink"/>
      <w:u w:val="single"/>
    </w:rPr>
  </w:style>
  <w:style w:type="character" w:styleId="UnresolvedMention">
    <w:name w:val="Unresolved Mention"/>
    <w:basedOn w:val="DefaultParagraphFont"/>
    <w:uiPriority w:val="99"/>
    <w:semiHidden/>
    <w:unhideWhenUsed/>
    <w:rsid w:val="0091675A"/>
    <w:rPr>
      <w:color w:val="605E5C"/>
      <w:shd w:val="clear" w:color="auto" w:fill="E1DFDD"/>
    </w:rPr>
  </w:style>
  <w:style w:type="paragraph" w:styleId="ListParagraph">
    <w:name w:val="List Paragraph"/>
    <w:basedOn w:val="Normal"/>
    <w:uiPriority w:val="34"/>
    <w:qFormat/>
    <w:rsid w:val="0091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18/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IMT.2020-C-0018/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R15-IMT.2020-C-0018/en" TargetMode="External"/><Relationship Id="rId4" Type="http://schemas.openxmlformats.org/officeDocument/2006/relationships/webSettings" Target="webSettings.xml"/><Relationship Id="rId9" Type="http://schemas.openxmlformats.org/officeDocument/2006/relationships/hyperlink" Target="mailto:ualiyu@ncc.gov.n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 - LRT</cp:lastModifiedBy>
  <cp:revision>1</cp:revision>
  <cp:lastPrinted>2008-02-21T14:04:00Z</cp:lastPrinted>
  <dcterms:created xsi:type="dcterms:W3CDTF">2021-06-24T10:15:00Z</dcterms:created>
  <dcterms:modified xsi:type="dcterms:W3CDTF">2021-06-24T10:15:00Z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