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1F5FCA" w:rsidP="001F5FCA">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1F5FCA" w:rsidRPr="00982084" w:rsidRDefault="001F5FCA" w:rsidP="001F5FCA">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27 November 2019</w:t>
            </w:r>
          </w:p>
        </w:tc>
        <w:tc>
          <w:tcPr>
            <w:tcW w:w="3402" w:type="dxa"/>
          </w:tcPr>
          <w:p w:rsidR="000069D4" w:rsidRPr="001F5FCA" w:rsidRDefault="001F5FCA"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5D/3-E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1F5FCA" w:rsidRDefault="001F5FCA" w:rsidP="00A5173C">
            <w:pPr>
              <w:shd w:val="solid" w:color="FFFFFF" w:fill="FFFFFF"/>
              <w:spacing w:before="0" w:line="240" w:lineRule="atLeast"/>
              <w:rPr>
                <w:rFonts w:ascii="Verdana" w:hAnsi="Verdana"/>
                <w:sz w:val="20"/>
                <w:lang w:eastAsia="zh-CN"/>
              </w:rPr>
            </w:pPr>
            <w:r>
              <w:rPr>
                <w:rFonts w:ascii="Verdana" w:hAnsi="Verdana"/>
                <w:b/>
                <w:sz w:val="20"/>
                <w:lang w:eastAsia="zh-CN"/>
              </w:rPr>
              <w:t>28 November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1F5FCA" w:rsidRDefault="001F5FC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Pr>
                <w:rFonts w:ascii="Verdana" w:eastAsia="SimSun" w:hAnsi="Verdana"/>
                <w:b/>
                <w:sz w:val="20"/>
                <w:lang w:eastAsia="zh-CN"/>
              </w:rPr>
              <w:br/>
            </w:r>
            <w:r>
              <w:rPr>
                <w:rFonts w:ascii="Verdana" w:eastAsia="SimSun" w:hAnsi="Verdana"/>
                <w:b/>
                <w:sz w:val="20"/>
                <w:lang w:eastAsia="zh-CN"/>
              </w:rPr>
              <w:br/>
              <w:t>TECHNOLOGY ASPECTS</w:t>
            </w:r>
          </w:p>
        </w:tc>
      </w:tr>
      <w:tr w:rsidR="000069D4" w:rsidTr="00D046A7">
        <w:trPr>
          <w:cantSplit/>
        </w:trPr>
        <w:tc>
          <w:tcPr>
            <w:tcW w:w="9889" w:type="dxa"/>
            <w:gridSpan w:val="2"/>
          </w:tcPr>
          <w:p w:rsidR="000069D4" w:rsidRDefault="001F5FCA" w:rsidP="001F5FCA">
            <w:pPr>
              <w:pStyle w:val="Source"/>
              <w:rPr>
                <w:lang w:eastAsia="zh-CN"/>
              </w:rPr>
            </w:pPr>
            <w:bookmarkStart w:id="5" w:name="_Hlk25049056"/>
            <w:bookmarkStart w:id="6" w:name="dsource" w:colFirst="0" w:colLast="0"/>
            <w:bookmarkEnd w:id="4"/>
            <w:r>
              <w:rPr>
                <w:rFonts w:eastAsia="Calibri"/>
                <w:lang w:val="en-US"/>
              </w:rPr>
              <w:t>Alliance for Telecommunications Industry Solutions</w:t>
            </w:r>
            <w:bookmarkEnd w:id="5"/>
          </w:p>
        </w:tc>
      </w:tr>
      <w:tr w:rsidR="000069D4" w:rsidTr="00D046A7">
        <w:trPr>
          <w:cantSplit/>
        </w:trPr>
        <w:tc>
          <w:tcPr>
            <w:tcW w:w="9889" w:type="dxa"/>
            <w:gridSpan w:val="2"/>
          </w:tcPr>
          <w:p w:rsidR="000069D4" w:rsidRDefault="001F5FCA" w:rsidP="001F5FCA">
            <w:pPr>
              <w:pStyle w:val="Title1"/>
              <w:rPr>
                <w:lang w:eastAsia="zh-CN"/>
              </w:rPr>
            </w:pPr>
            <w:bookmarkStart w:id="7" w:name="drec" w:colFirst="0" w:colLast="0"/>
            <w:bookmarkEnd w:id="6"/>
            <w:r w:rsidRPr="00A43AC4">
              <w:rPr>
                <w:rFonts w:eastAsia="Calibri"/>
                <w:caps w:val="0"/>
              </w:rPr>
              <w:t xml:space="preserve">INITIAL EVALUATION REPORT FROM ATIS WTSC IMT-2020 EVALUATION GROUP FOR 3GPP PROPONENT </w:t>
            </w:r>
            <w:r>
              <w:rPr>
                <w:rFonts w:eastAsia="Calibri"/>
                <w:caps w:val="0"/>
              </w:rPr>
              <w:t>SUBMISSIONS OF</w:t>
            </w:r>
            <w:r>
              <w:rPr>
                <w:rFonts w:eastAsia="Calibri"/>
                <w:caps w:val="0"/>
              </w:rPr>
              <w:br/>
            </w:r>
            <w:r w:rsidRPr="00A43AC4">
              <w:rPr>
                <w:rFonts w:eastAsia="Calibri"/>
                <w:caps w:val="0"/>
              </w:rPr>
              <w:t xml:space="preserve">SRIT </w:t>
            </w:r>
            <w:r w:rsidRPr="00A43AC4">
              <w:rPr>
                <w:caps w:val="0"/>
                <w:color w:val="000000" w:themeColor="text1"/>
              </w:rPr>
              <w:t>(</w:t>
            </w:r>
            <w:r w:rsidR="00865BDF">
              <w:rPr>
                <w:caps w:val="0"/>
                <w:color w:val="000000" w:themeColor="text1"/>
              </w:rPr>
              <w:t xml:space="preserve">DOC. </w:t>
            </w:r>
            <w:hyperlink r:id="rId9" w:history="1">
              <w:r w:rsidRPr="00A43AC4">
                <w:rPr>
                  <w:rStyle w:val="Hyperlink"/>
                  <w:caps w:val="0"/>
                </w:rPr>
                <w:t>IMT-2020/13</w:t>
              </w:r>
            </w:hyperlink>
            <w:r w:rsidRPr="00A43AC4">
              <w:rPr>
                <w:rStyle w:val="Hyperlink"/>
                <w:caps w:val="0"/>
              </w:rPr>
              <w:t>)</w:t>
            </w:r>
            <w:r w:rsidRPr="00A43AC4">
              <w:rPr>
                <w:bCs/>
                <w:caps w:val="0"/>
              </w:rPr>
              <w:t xml:space="preserve"> </w:t>
            </w:r>
            <w:r w:rsidRPr="00A43AC4">
              <w:rPr>
                <w:rFonts w:eastAsia="Calibri"/>
                <w:caps w:val="0"/>
              </w:rPr>
              <w:t xml:space="preserve">&amp; RIT </w:t>
            </w:r>
            <w:r w:rsidRPr="00A43AC4">
              <w:rPr>
                <w:caps w:val="0"/>
                <w:color w:val="000000" w:themeColor="text1"/>
              </w:rPr>
              <w:t>(</w:t>
            </w:r>
            <w:r w:rsidR="00865BDF">
              <w:rPr>
                <w:caps w:val="0"/>
                <w:color w:val="000000" w:themeColor="text1"/>
              </w:rPr>
              <w:t xml:space="preserve">DOC. </w:t>
            </w:r>
            <w:hyperlink r:id="rId10" w:history="1">
              <w:r w:rsidRPr="00A43AC4">
                <w:rPr>
                  <w:rStyle w:val="Hyperlink"/>
                  <w:caps w:val="0"/>
                </w:rPr>
                <w:t>IMT-2020/14</w:t>
              </w:r>
            </w:hyperlink>
            <w:r w:rsidRPr="00A43AC4">
              <w:rPr>
                <w:rStyle w:val="Hyperlink"/>
                <w:caps w:val="0"/>
              </w:rPr>
              <w:t>)</w:t>
            </w:r>
          </w:p>
        </w:tc>
      </w:tr>
      <w:tr w:rsidR="000069D4" w:rsidTr="00D046A7">
        <w:trPr>
          <w:cantSplit/>
        </w:trPr>
        <w:tc>
          <w:tcPr>
            <w:tcW w:w="9889" w:type="dxa"/>
            <w:gridSpan w:val="2"/>
          </w:tcPr>
          <w:p w:rsidR="000069D4" w:rsidRDefault="000069D4" w:rsidP="00A5173C">
            <w:pPr>
              <w:pStyle w:val="Title1"/>
              <w:rPr>
                <w:lang w:eastAsia="zh-CN"/>
              </w:rPr>
            </w:pPr>
            <w:bookmarkStart w:id="8" w:name="dtitle1" w:colFirst="0" w:colLast="0"/>
            <w:bookmarkEnd w:id="7"/>
          </w:p>
        </w:tc>
      </w:tr>
    </w:tbl>
    <w:p w:rsidR="001F5FCA" w:rsidRDefault="001F5FCA" w:rsidP="001F5FCA">
      <w:pPr>
        <w:pStyle w:val="Normalaftertitle"/>
      </w:pPr>
      <w:bookmarkStart w:id="9" w:name="dbreak"/>
      <w:bookmarkEnd w:id="8"/>
      <w:bookmarkEnd w:id="9"/>
      <w:r>
        <w:t xml:space="preserve">In accordance to the ITU-R Submission, Evaluation Process and Consensus Building for IMT-2020 (Doc. </w:t>
      </w:r>
      <w:hyperlink r:id="rId11" w:history="1">
        <w:r w:rsidRPr="001F5FCA">
          <w:rPr>
            <w:rStyle w:val="Hyperlink"/>
          </w:rPr>
          <w:t>IMT-2020/2</w:t>
        </w:r>
      </w:hyperlink>
      <w:r>
        <w:t xml:space="preserve">), </w:t>
      </w:r>
      <w:r w:rsidRPr="00CE5165">
        <w:t>Alliance for Telecommunications Industry Solutions</w:t>
      </w:r>
      <w:r>
        <w:t xml:space="preserve"> (ATIS) has established the ATIS WTSC Independent Evaluation Group. This is an interim report of the Group.</w:t>
      </w:r>
    </w:p>
    <w:p w:rsidR="00CE4839" w:rsidRPr="00CE4839" w:rsidRDefault="001F5FCA" w:rsidP="00CE4839">
      <w:pPr>
        <w:pStyle w:val="Title1"/>
        <w:rPr>
          <w:rFonts w:eastAsia="Calibri"/>
          <w:b/>
        </w:rPr>
      </w:pPr>
      <w:r>
        <w:rPr>
          <w:lang w:val="fr-FR" w:eastAsia="zh-CN"/>
        </w:rPr>
        <w:br w:type="page"/>
      </w:r>
      <w:r w:rsidR="00CE4839" w:rsidRPr="00CE4839">
        <w:rPr>
          <w:rFonts w:eastAsia="Calibri"/>
          <w:b/>
        </w:rPr>
        <w:t xml:space="preserve">INITIAL EVALUATION REPORT </w:t>
      </w:r>
    </w:p>
    <w:p w:rsidR="00CE4839" w:rsidRPr="00CE4839" w:rsidRDefault="00CE4839" w:rsidP="00CE4839">
      <w:pPr>
        <w:pStyle w:val="Title1"/>
        <w:rPr>
          <w:rFonts w:eastAsia="Calibri"/>
          <w:b/>
        </w:rPr>
      </w:pPr>
      <w:r w:rsidRPr="00CE4839">
        <w:rPr>
          <w:rFonts w:eastAsia="Calibri"/>
          <w:b/>
        </w:rPr>
        <w:t xml:space="preserve">FROM </w:t>
      </w:r>
    </w:p>
    <w:p w:rsidR="00CE4839" w:rsidRPr="00CE4839" w:rsidRDefault="00CE4839" w:rsidP="00CE4839">
      <w:pPr>
        <w:pStyle w:val="Title1"/>
        <w:rPr>
          <w:rFonts w:eastAsia="Calibri"/>
          <w:b/>
        </w:rPr>
      </w:pPr>
      <w:r w:rsidRPr="00CE4839">
        <w:rPr>
          <w:rFonts w:eastAsia="Calibri"/>
          <w:b/>
        </w:rPr>
        <w:t xml:space="preserve">ATIS WTSC IMT-2020 EVALUATION GROUP </w:t>
      </w:r>
    </w:p>
    <w:p w:rsidR="00CE4839" w:rsidRPr="00CE4839" w:rsidRDefault="00CE4839" w:rsidP="00CE4839">
      <w:pPr>
        <w:pStyle w:val="Title1"/>
        <w:rPr>
          <w:rFonts w:eastAsia="Calibri"/>
          <w:b/>
        </w:rPr>
      </w:pPr>
      <w:r w:rsidRPr="00CE4839">
        <w:rPr>
          <w:rFonts w:eastAsia="Calibri"/>
          <w:b/>
        </w:rPr>
        <w:t xml:space="preserve">FOR 3GPP PROPONENT SUBMISSIONS </w:t>
      </w:r>
    </w:p>
    <w:p w:rsidR="00CE4839" w:rsidRPr="00CE4839" w:rsidRDefault="00CE4839" w:rsidP="00CE4839">
      <w:pPr>
        <w:pStyle w:val="Title1"/>
        <w:rPr>
          <w:rFonts w:eastAsia="Calibri"/>
          <w:b/>
        </w:rPr>
      </w:pPr>
      <w:r w:rsidRPr="00CE4839">
        <w:rPr>
          <w:rFonts w:eastAsia="Calibri"/>
          <w:b/>
        </w:rPr>
        <w:t xml:space="preserve">OF </w:t>
      </w:r>
    </w:p>
    <w:p w:rsidR="00CE4839" w:rsidRPr="00CE4839" w:rsidRDefault="00CE4839" w:rsidP="00CE4839">
      <w:pPr>
        <w:pStyle w:val="Title1"/>
        <w:rPr>
          <w:rFonts w:eastAsia="Calibri"/>
          <w:b/>
          <w:szCs w:val="28"/>
        </w:rPr>
      </w:pPr>
      <w:r w:rsidRPr="00CE4839">
        <w:rPr>
          <w:rFonts w:eastAsia="Calibri"/>
          <w:b/>
        </w:rPr>
        <w:t xml:space="preserve">SRIT </w:t>
      </w:r>
      <w:r w:rsidRPr="00CE4839">
        <w:rPr>
          <w:b/>
          <w:color w:val="000000" w:themeColor="text1"/>
        </w:rPr>
        <w:t>(</w:t>
      </w:r>
      <w:r>
        <w:rPr>
          <w:b/>
          <w:color w:val="000000" w:themeColor="text1"/>
        </w:rPr>
        <w:t xml:space="preserve">DOC. </w:t>
      </w:r>
      <w:hyperlink r:id="rId12" w:history="1">
        <w:r w:rsidRPr="00CE4839">
          <w:rPr>
            <w:rStyle w:val="Hyperlink"/>
            <w:b/>
            <w:szCs w:val="28"/>
          </w:rPr>
          <w:t>IMT-2020/13</w:t>
        </w:r>
      </w:hyperlink>
      <w:r w:rsidRPr="00CE4839">
        <w:rPr>
          <w:rStyle w:val="Hyperlink"/>
          <w:b/>
          <w:szCs w:val="28"/>
        </w:rPr>
        <w:t>)</w:t>
      </w:r>
    </w:p>
    <w:p w:rsidR="00CE4839" w:rsidRPr="00CE4839" w:rsidRDefault="00CE4839" w:rsidP="00CE4839">
      <w:pPr>
        <w:pStyle w:val="Title1"/>
        <w:rPr>
          <w:rFonts w:eastAsia="Calibri"/>
          <w:b/>
          <w:szCs w:val="28"/>
        </w:rPr>
      </w:pPr>
      <w:r w:rsidRPr="00CE4839">
        <w:rPr>
          <w:rFonts w:eastAsia="Calibri"/>
          <w:b/>
          <w:szCs w:val="28"/>
        </w:rPr>
        <w:t xml:space="preserve">&amp; </w:t>
      </w:r>
    </w:p>
    <w:p w:rsidR="00CE4839" w:rsidRPr="00CE4839" w:rsidRDefault="00CE4839" w:rsidP="00CE4839">
      <w:pPr>
        <w:pStyle w:val="Title1"/>
        <w:rPr>
          <w:b/>
          <w:color w:val="000000" w:themeColor="text1"/>
          <w:szCs w:val="28"/>
        </w:rPr>
      </w:pPr>
      <w:r w:rsidRPr="00CE4839">
        <w:rPr>
          <w:rFonts w:eastAsia="Calibri"/>
          <w:b/>
          <w:szCs w:val="28"/>
        </w:rPr>
        <w:t xml:space="preserve">RIT </w:t>
      </w:r>
      <w:r w:rsidRPr="00CE4839">
        <w:rPr>
          <w:b/>
          <w:color w:val="000000" w:themeColor="text1"/>
          <w:szCs w:val="28"/>
        </w:rPr>
        <w:t>(</w:t>
      </w:r>
      <w:r>
        <w:rPr>
          <w:b/>
          <w:color w:val="000000" w:themeColor="text1"/>
          <w:szCs w:val="28"/>
        </w:rPr>
        <w:t xml:space="preserve">DOC. </w:t>
      </w:r>
      <w:hyperlink r:id="rId13" w:history="1">
        <w:r w:rsidRPr="00CE4839">
          <w:rPr>
            <w:rStyle w:val="Hyperlink"/>
            <w:b/>
            <w:szCs w:val="28"/>
          </w:rPr>
          <w:t>IMT-2020/14</w:t>
        </w:r>
      </w:hyperlink>
      <w:r w:rsidRPr="00CE4839">
        <w:rPr>
          <w:rStyle w:val="Hyperlink"/>
          <w:b/>
          <w:szCs w:val="28"/>
        </w:rPr>
        <w:t>)</w:t>
      </w:r>
      <w:r w:rsidRPr="00CE4839">
        <w:rPr>
          <w:b/>
          <w:color w:val="000000" w:themeColor="text1"/>
          <w:szCs w:val="28"/>
        </w:rPr>
        <w:t xml:space="preserve"> </w:t>
      </w:r>
    </w:p>
    <w:p w:rsidR="00CE4839" w:rsidRPr="00CE4839" w:rsidRDefault="00CE4839" w:rsidP="00CE4839">
      <w:pPr>
        <w:pStyle w:val="Title1"/>
        <w:rPr>
          <w:b/>
          <w:color w:val="000000" w:themeColor="text1"/>
        </w:rPr>
      </w:pPr>
    </w:p>
    <w:p w:rsidR="00CE4839" w:rsidRPr="00CE4839" w:rsidRDefault="00CE4839" w:rsidP="00CE4839">
      <w:pPr>
        <w:pStyle w:val="Title1"/>
        <w:rPr>
          <w:b/>
          <w:color w:val="000000" w:themeColor="text1"/>
        </w:rPr>
      </w:pPr>
      <w:r w:rsidRPr="00CE4839">
        <w:rPr>
          <w:b/>
          <w:color w:val="000000" w:themeColor="text1"/>
        </w:rPr>
        <w:t>November 27, 2019</w:t>
      </w:r>
    </w:p>
    <w:p w:rsidR="00CE4839" w:rsidRPr="00CE4839" w:rsidRDefault="00CE4839" w:rsidP="00CE4839">
      <w:pPr>
        <w:pStyle w:val="Title1"/>
        <w:rPr>
          <w:b/>
          <w:color w:val="000000" w:themeColor="text1"/>
        </w:rPr>
      </w:pPr>
    </w:p>
    <w:p w:rsidR="00CE4839" w:rsidRDefault="00CE4839" w:rsidP="00CE4839">
      <w:pPr>
        <w:pBdr>
          <w:bottom w:val="single" w:sz="4" w:space="1" w:color="auto"/>
        </w:pBdr>
        <w:tabs>
          <w:tab w:val="left" w:pos="2610"/>
        </w:tabs>
        <w:jc w:val="center"/>
        <w:rPr>
          <w:b/>
          <w:color w:val="000000" w:themeColor="text1"/>
          <w:sz w:val="32"/>
        </w:rPr>
      </w:pPr>
    </w:p>
    <w:p w:rsidR="00CE4839" w:rsidRDefault="00CE4839" w:rsidP="00CE4839">
      <w:pPr>
        <w:pBdr>
          <w:bottom w:val="single" w:sz="4" w:space="1" w:color="auto"/>
        </w:pBdr>
        <w:tabs>
          <w:tab w:val="left" w:pos="2610"/>
        </w:tabs>
        <w:jc w:val="center"/>
        <w:rPr>
          <w:b/>
          <w:color w:val="000000" w:themeColor="text1"/>
          <w:sz w:val="32"/>
        </w:rPr>
      </w:pPr>
    </w:p>
    <w:p w:rsidR="00CE4839" w:rsidRPr="00CE4839" w:rsidRDefault="00CE4839" w:rsidP="00CE4839">
      <w:pPr>
        <w:pStyle w:val="TOC1"/>
        <w:jc w:val="center"/>
        <w:rPr>
          <w:b/>
          <w:sz w:val="32"/>
        </w:rPr>
      </w:pPr>
      <w:r w:rsidRPr="00235394">
        <w:br w:type="page"/>
      </w:r>
      <w:r w:rsidRPr="00CE4839">
        <w:rPr>
          <w:b/>
          <w:sz w:val="32"/>
        </w:rPr>
        <w:t>Table of Contents</w:t>
      </w:r>
    </w:p>
    <w:p w:rsidR="00CE4839" w:rsidRDefault="00CE4839" w:rsidP="007E7887">
      <w:pPr>
        <w:pStyle w:val="TOC1"/>
        <w:tabs>
          <w:tab w:val="clear" w:pos="567"/>
          <w:tab w:val="left" w:pos="400"/>
          <w:tab w:val="right" w:leader="dot" w:pos="9631"/>
        </w:tabs>
        <w:ind w:left="1134" w:hanging="1134"/>
        <w:rPr>
          <w:rFonts w:cstheme="minorBidi"/>
          <w:b/>
          <w:bCs/>
          <w:caps/>
          <w:noProof/>
          <w:sz w:val="22"/>
          <w:szCs w:val="22"/>
          <w:lang w:val="en-US"/>
        </w:rPr>
      </w:pPr>
      <w:r>
        <w:rPr>
          <w:b/>
          <w:bCs/>
          <w:i/>
          <w:iCs/>
          <w:szCs w:val="24"/>
        </w:rPr>
        <w:fldChar w:fldCharType="begin"/>
      </w:r>
      <w:r>
        <w:rPr>
          <w:i/>
          <w:iCs/>
          <w:szCs w:val="24"/>
        </w:rPr>
        <w:instrText xml:space="preserve"> TOC \o "1-6" </w:instrText>
      </w:r>
      <w:r>
        <w:rPr>
          <w:b/>
          <w:bCs/>
          <w:i/>
          <w:iCs/>
          <w:szCs w:val="24"/>
        </w:rPr>
        <w:fldChar w:fldCharType="separate"/>
      </w:r>
      <w:r>
        <w:rPr>
          <w:noProof/>
        </w:rPr>
        <w:t>1</w:t>
      </w:r>
      <w:r>
        <w:rPr>
          <w:rFonts w:cstheme="minorBidi"/>
          <w:noProof/>
          <w:sz w:val="22"/>
          <w:szCs w:val="22"/>
          <w:lang w:val="en-US"/>
        </w:rPr>
        <w:tab/>
      </w:r>
      <w:r w:rsidR="007E7887">
        <w:rPr>
          <w:rFonts w:cstheme="minorBidi"/>
          <w:noProof/>
          <w:sz w:val="22"/>
          <w:szCs w:val="22"/>
          <w:lang w:val="en-US"/>
        </w:rPr>
        <w:tab/>
      </w:r>
      <w:r>
        <w:rPr>
          <w:noProof/>
        </w:rPr>
        <w:t>Scope</w:t>
      </w:r>
      <w:r>
        <w:rPr>
          <w:noProof/>
        </w:rPr>
        <w:tab/>
      </w:r>
      <w:r>
        <w:rPr>
          <w:noProof/>
        </w:rPr>
        <w:fldChar w:fldCharType="begin"/>
      </w:r>
      <w:r>
        <w:rPr>
          <w:noProof/>
        </w:rPr>
        <w:instrText xml:space="preserve"> PAGEREF _Toc25668136 \h </w:instrText>
      </w:r>
      <w:r>
        <w:rPr>
          <w:noProof/>
        </w:rPr>
      </w:r>
      <w:r>
        <w:rPr>
          <w:noProof/>
        </w:rPr>
        <w:fldChar w:fldCharType="separate"/>
      </w:r>
      <w:r w:rsidR="007E7887">
        <w:rPr>
          <w:noProof/>
        </w:rPr>
        <w:t>10</w:t>
      </w:r>
      <w:r>
        <w:rPr>
          <w:noProof/>
        </w:rPr>
        <w:fldChar w:fldCharType="end"/>
      </w:r>
    </w:p>
    <w:p w:rsidR="00CE4839" w:rsidRDefault="00CE4839" w:rsidP="007E7887">
      <w:pPr>
        <w:pStyle w:val="TOC1"/>
        <w:tabs>
          <w:tab w:val="clear" w:pos="567"/>
          <w:tab w:val="left" w:pos="400"/>
          <w:tab w:val="left" w:pos="1276"/>
          <w:tab w:val="right" w:leader="dot" w:pos="9631"/>
        </w:tabs>
        <w:ind w:left="1134" w:hanging="1134"/>
        <w:rPr>
          <w:rFonts w:cstheme="minorBidi"/>
          <w:b/>
          <w:bCs/>
          <w:caps/>
          <w:noProof/>
          <w:sz w:val="22"/>
          <w:szCs w:val="22"/>
          <w:lang w:val="en-US"/>
        </w:rPr>
      </w:pPr>
      <w:r>
        <w:rPr>
          <w:noProof/>
        </w:rPr>
        <w:t>2</w:t>
      </w:r>
      <w:r>
        <w:rPr>
          <w:rFonts w:cstheme="minorBidi"/>
          <w:noProof/>
          <w:sz w:val="22"/>
          <w:szCs w:val="22"/>
          <w:lang w:val="en-US"/>
        </w:rPr>
        <w:tab/>
      </w:r>
      <w:r w:rsidR="007E7887">
        <w:rPr>
          <w:rFonts w:cstheme="minorBidi"/>
          <w:noProof/>
          <w:sz w:val="22"/>
          <w:szCs w:val="22"/>
          <w:lang w:val="en-US"/>
        </w:rPr>
        <w:tab/>
      </w:r>
      <w:r>
        <w:rPr>
          <w:noProof/>
        </w:rPr>
        <w:t>References</w:t>
      </w:r>
      <w:r>
        <w:rPr>
          <w:noProof/>
        </w:rPr>
        <w:tab/>
      </w:r>
      <w:r>
        <w:rPr>
          <w:noProof/>
        </w:rPr>
        <w:fldChar w:fldCharType="begin"/>
      </w:r>
      <w:r>
        <w:rPr>
          <w:noProof/>
        </w:rPr>
        <w:instrText xml:space="preserve"> PAGEREF _Toc25668137 \h </w:instrText>
      </w:r>
      <w:r>
        <w:rPr>
          <w:noProof/>
        </w:rPr>
      </w:r>
      <w:r>
        <w:rPr>
          <w:noProof/>
        </w:rPr>
        <w:fldChar w:fldCharType="separate"/>
      </w:r>
      <w:r w:rsidR="007E7887">
        <w:rPr>
          <w:noProof/>
        </w:rPr>
        <w:t>10</w:t>
      </w:r>
      <w:r>
        <w:rPr>
          <w:noProof/>
        </w:rPr>
        <w:fldChar w:fldCharType="end"/>
      </w:r>
    </w:p>
    <w:p w:rsidR="00CE4839" w:rsidRDefault="00CE4839" w:rsidP="007E7887">
      <w:pPr>
        <w:pStyle w:val="TOC1"/>
        <w:tabs>
          <w:tab w:val="clear" w:pos="567"/>
          <w:tab w:val="left" w:pos="400"/>
          <w:tab w:val="left" w:pos="1276"/>
          <w:tab w:val="right" w:leader="dot" w:pos="9631"/>
        </w:tabs>
        <w:ind w:left="1134" w:hanging="1134"/>
        <w:rPr>
          <w:rFonts w:cstheme="minorBidi"/>
          <w:b/>
          <w:bCs/>
          <w:caps/>
          <w:noProof/>
          <w:sz w:val="22"/>
          <w:szCs w:val="22"/>
          <w:lang w:val="en-US"/>
        </w:rPr>
      </w:pPr>
      <w:r>
        <w:rPr>
          <w:noProof/>
        </w:rPr>
        <w:t>3</w:t>
      </w:r>
      <w:r>
        <w:rPr>
          <w:rFonts w:cstheme="minorBidi"/>
          <w:noProof/>
          <w:sz w:val="22"/>
          <w:szCs w:val="22"/>
          <w:lang w:val="en-US"/>
        </w:rPr>
        <w:tab/>
      </w:r>
      <w:r w:rsidR="007E7887">
        <w:rPr>
          <w:rFonts w:cstheme="minorBidi"/>
          <w:noProof/>
          <w:sz w:val="22"/>
          <w:szCs w:val="22"/>
          <w:lang w:val="en-US"/>
        </w:rPr>
        <w:tab/>
      </w:r>
      <w:r>
        <w:rPr>
          <w:noProof/>
        </w:rPr>
        <w:t>Abbreviations</w:t>
      </w:r>
      <w:r>
        <w:rPr>
          <w:noProof/>
        </w:rPr>
        <w:tab/>
      </w:r>
      <w:r>
        <w:rPr>
          <w:noProof/>
        </w:rPr>
        <w:fldChar w:fldCharType="begin"/>
      </w:r>
      <w:r>
        <w:rPr>
          <w:noProof/>
        </w:rPr>
        <w:instrText xml:space="preserve"> PAGEREF _Toc25668138 \h </w:instrText>
      </w:r>
      <w:r>
        <w:rPr>
          <w:noProof/>
        </w:rPr>
      </w:r>
      <w:r>
        <w:rPr>
          <w:noProof/>
        </w:rPr>
        <w:fldChar w:fldCharType="separate"/>
      </w:r>
      <w:r w:rsidR="007E7887">
        <w:rPr>
          <w:noProof/>
        </w:rPr>
        <w:t>10</w:t>
      </w:r>
      <w:r>
        <w:rPr>
          <w:noProof/>
        </w:rPr>
        <w:fldChar w:fldCharType="end"/>
      </w:r>
    </w:p>
    <w:p w:rsidR="00CE4839" w:rsidRDefault="00CE4839" w:rsidP="007E7887">
      <w:pPr>
        <w:pStyle w:val="TOC1"/>
        <w:tabs>
          <w:tab w:val="clear" w:pos="567"/>
          <w:tab w:val="left" w:pos="400"/>
          <w:tab w:val="right" w:leader="dot" w:pos="9631"/>
        </w:tabs>
        <w:ind w:left="1134" w:hanging="1134"/>
        <w:rPr>
          <w:rFonts w:cstheme="minorBidi"/>
          <w:b/>
          <w:bCs/>
          <w:caps/>
          <w:noProof/>
          <w:sz w:val="22"/>
          <w:szCs w:val="22"/>
          <w:lang w:val="en-US"/>
        </w:rPr>
      </w:pPr>
      <w:r>
        <w:rPr>
          <w:noProof/>
          <w:lang w:eastAsia="zh-CN"/>
        </w:rPr>
        <w:t>4</w:t>
      </w:r>
      <w:r>
        <w:rPr>
          <w:rFonts w:cstheme="minorBidi"/>
          <w:noProof/>
          <w:sz w:val="22"/>
          <w:szCs w:val="22"/>
          <w:lang w:val="en-US"/>
        </w:rPr>
        <w:tab/>
      </w:r>
      <w:r w:rsidR="007E7887">
        <w:rPr>
          <w:rFonts w:cstheme="minorBidi"/>
          <w:noProof/>
          <w:sz w:val="22"/>
          <w:szCs w:val="22"/>
          <w:lang w:val="en-US"/>
        </w:rPr>
        <w:tab/>
      </w:r>
      <w:r>
        <w:rPr>
          <w:noProof/>
          <w:lang w:eastAsia="zh-CN"/>
        </w:rPr>
        <w:t>Introduction</w:t>
      </w:r>
      <w:r>
        <w:rPr>
          <w:noProof/>
        </w:rPr>
        <w:tab/>
      </w:r>
      <w:r>
        <w:rPr>
          <w:noProof/>
        </w:rPr>
        <w:fldChar w:fldCharType="begin"/>
      </w:r>
      <w:r>
        <w:rPr>
          <w:noProof/>
        </w:rPr>
        <w:instrText xml:space="preserve"> PAGEREF _Toc25668139 \h </w:instrText>
      </w:r>
      <w:r>
        <w:rPr>
          <w:noProof/>
        </w:rPr>
      </w:r>
      <w:r>
        <w:rPr>
          <w:noProof/>
        </w:rPr>
        <w:fldChar w:fldCharType="separate"/>
      </w:r>
      <w:r w:rsidR="007E7887">
        <w:rPr>
          <w:noProof/>
        </w:rPr>
        <w:t>12</w:t>
      </w:r>
      <w:r>
        <w:rPr>
          <w:noProof/>
        </w:rPr>
        <w:fldChar w:fldCharType="end"/>
      </w:r>
    </w:p>
    <w:p w:rsidR="00CE4839" w:rsidRDefault="00CE4839" w:rsidP="007E7887">
      <w:pPr>
        <w:pStyle w:val="TOC1"/>
        <w:tabs>
          <w:tab w:val="clear" w:pos="567"/>
          <w:tab w:val="left" w:pos="400"/>
          <w:tab w:val="right" w:leader="dot" w:pos="9631"/>
        </w:tabs>
        <w:ind w:left="1134" w:hanging="1134"/>
        <w:rPr>
          <w:rFonts w:cstheme="minorBidi"/>
          <w:b/>
          <w:bCs/>
          <w:caps/>
          <w:noProof/>
          <w:sz w:val="22"/>
          <w:szCs w:val="22"/>
          <w:lang w:val="en-US"/>
        </w:rPr>
      </w:pPr>
      <w:r>
        <w:rPr>
          <w:noProof/>
          <w:lang w:eastAsia="zh-CN"/>
        </w:rPr>
        <w:t>5</w:t>
      </w:r>
      <w:r>
        <w:rPr>
          <w:rFonts w:cstheme="minorBidi"/>
          <w:noProof/>
          <w:sz w:val="22"/>
          <w:szCs w:val="22"/>
          <w:lang w:val="en-US"/>
        </w:rPr>
        <w:tab/>
      </w:r>
      <w:r w:rsidR="007E7887">
        <w:rPr>
          <w:rFonts w:cstheme="minorBidi"/>
          <w:noProof/>
          <w:sz w:val="22"/>
          <w:szCs w:val="22"/>
          <w:lang w:val="en-US"/>
        </w:rPr>
        <w:tab/>
      </w:r>
      <w:r>
        <w:rPr>
          <w:noProof/>
          <w:lang w:eastAsia="zh-CN"/>
        </w:rPr>
        <w:t>Evaluation of eMBB technical performance</w:t>
      </w:r>
      <w:r>
        <w:rPr>
          <w:noProof/>
        </w:rPr>
        <w:tab/>
      </w:r>
      <w:r>
        <w:rPr>
          <w:noProof/>
        </w:rPr>
        <w:fldChar w:fldCharType="begin"/>
      </w:r>
      <w:r>
        <w:rPr>
          <w:noProof/>
        </w:rPr>
        <w:instrText xml:space="preserve"> PAGEREF _Toc25668140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5.1</w:t>
      </w:r>
      <w:r>
        <w:rPr>
          <w:rFonts w:cstheme="minorBidi"/>
          <w:noProof/>
          <w:sz w:val="22"/>
          <w:szCs w:val="22"/>
          <w:lang w:val="en-US"/>
        </w:rPr>
        <w:tab/>
      </w:r>
      <w:r>
        <w:rPr>
          <w:noProof/>
          <w:lang w:eastAsia="zh-CN"/>
        </w:rPr>
        <w:t>Peak spectral efficiency</w:t>
      </w:r>
      <w:r>
        <w:rPr>
          <w:noProof/>
        </w:rPr>
        <w:tab/>
      </w:r>
      <w:r>
        <w:rPr>
          <w:noProof/>
        </w:rPr>
        <w:fldChar w:fldCharType="begin"/>
      </w:r>
      <w:r>
        <w:rPr>
          <w:noProof/>
        </w:rPr>
        <w:instrText xml:space="preserve"> PAGEREF _Toc25668141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5.2</w:t>
      </w:r>
      <w:r>
        <w:rPr>
          <w:rFonts w:cstheme="minorBidi"/>
          <w:noProof/>
          <w:sz w:val="22"/>
          <w:szCs w:val="22"/>
          <w:lang w:val="en-US"/>
        </w:rPr>
        <w:tab/>
      </w:r>
      <w:r>
        <w:rPr>
          <w:noProof/>
          <w:lang w:eastAsia="zh-CN"/>
        </w:rPr>
        <w:t>Peak Data Rate</w:t>
      </w:r>
      <w:r>
        <w:rPr>
          <w:noProof/>
        </w:rPr>
        <w:tab/>
      </w:r>
      <w:r>
        <w:rPr>
          <w:noProof/>
        </w:rPr>
        <w:fldChar w:fldCharType="begin"/>
      </w:r>
      <w:r>
        <w:rPr>
          <w:noProof/>
        </w:rPr>
        <w:instrText xml:space="preserve"> PAGEREF _Toc25668142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5.3</w:t>
      </w:r>
      <w:r>
        <w:rPr>
          <w:rFonts w:cstheme="minorBidi"/>
          <w:noProof/>
          <w:sz w:val="22"/>
          <w:szCs w:val="22"/>
          <w:lang w:val="en-US"/>
        </w:rPr>
        <w:tab/>
      </w:r>
      <w:r>
        <w:rPr>
          <w:noProof/>
          <w:lang w:eastAsia="zh-CN"/>
        </w:rPr>
        <w:t>5</w:t>
      </w:r>
      <w:r w:rsidRPr="004B5F2F">
        <w:rPr>
          <w:noProof/>
          <w:vertAlign w:val="superscript"/>
          <w:lang w:eastAsia="zh-CN"/>
        </w:rPr>
        <w:t>th</w:t>
      </w:r>
      <w:r>
        <w:rPr>
          <w:noProof/>
          <w:lang w:eastAsia="zh-CN"/>
        </w:rPr>
        <w:t xml:space="preserve"> percentile and Average spectral efficiency</w:t>
      </w:r>
      <w:r>
        <w:rPr>
          <w:noProof/>
        </w:rPr>
        <w:tab/>
      </w:r>
      <w:r>
        <w:rPr>
          <w:noProof/>
        </w:rPr>
        <w:fldChar w:fldCharType="begin"/>
      </w:r>
      <w:r>
        <w:rPr>
          <w:noProof/>
        </w:rPr>
        <w:instrText xml:space="preserve"> PAGEREF _Toc25668143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5.3.1</w:t>
      </w:r>
      <w:r>
        <w:rPr>
          <w:rFonts w:cstheme="minorBidi"/>
          <w:noProof/>
          <w:sz w:val="22"/>
          <w:szCs w:val="22"/>
          <w:lang w:val="en-US"/>
        </w:rPr>
        <w:tab/>
      </w:r>
      <w:r>
        <w:rPr>
          <w:noProof/>
          <w:lang w:eastAsia="zh-CN"/>
        </w:rPr>
        <w:t>Simulation Results (NR)</w:t>
      </w:r>
      <w:r>
        <w:rPr>
          <w:noProof/>
        </w:rPr>
        <w:tab/>
      </w:r>
      <w:r>
        <w:rPr>
          <w:noProof/>
        </w:rPr>
        <w:fldChar w:fldCharType="begin"/>
      </w:r>
      <w:r>
        <w:rPr>
          <w:noProof/>
        </w:rPr>
        <w:instrText xml:space="preserve"> PAGEREF _Toc25668144 \h </w:instrText>
      </w:r>
      <w:r>
        <w:rPr>
          <w:noProof/>
        </w:rPr>
      </w:r>
      <w:r>
        <w:rPr>
          <w:noProof/>
        </w:rPr>
        <w:fldChar w:fldCharType="separate"/>
      </w:r>
      <w:r w:rsidR="007E7887">
        <w:rPr>
          <w:noProof/>
        </w:rPr>
        <w:t>13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5.3.2</w:t>
      </w:r>
      <w:r>
        <w:rPr>
          <w:rFonts w:cstheme="minorBidi"/>
          <w:noProof/>
          <w:sz w:val="22"/>
          <w:szCs w:val="22"/>
          <w:lang w:val="en-US"/>
        </w:rPr>
        <w:tab/>
      </w:r>
      <w:r>
        <w:rPr>
          <w:noProof/>
          <w:lang w:eastAsia="zh-CN"/>
        </w:rPr>
        <w:t>Simulation Assumptions</w:t>
      </w:r>
      <w:r>
        <w:rPr>
          <w:noProof/>
        </w:rPr>
        <w:tab/>
      </w:r>
      <w:r>
        <w:rPr>
          <w:noProof/>
        </w:rPr>
        <w:fldChar w:fldCharType="begin"/>
      </w:r>
      <w:r>
        <w:rPr>
          <w:noProof/>
        </w:rPr>
        <w:instrText xml:space="preserve"> PAGEREF _Toc25668145 \h </w:instrText>
      </w:r>
      <w:r>
        <w:rPr>
          <w:noProof/>
        </w:rPr>
      </w:r>
      <w:r>
        <w:rPr>
          <w:noProof/>
        </w:rPr>
        <w:fldChar w:fldCharType="separate"/>
      </w:r>
      <w:r w:rsidR="007E7887">
        <w:rPr>
          <w:noProof/>
        </w:rPr>
        <w:t>15</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5.3.2.1</w:t>
      </w:r>
      <w:r>
        <w:rPr>
          <w:rFonts w:cstheme="minorBidi"/>
          <w:noProof/>
          <w:sz w:val="22"/>
          <w:szCs w:val="22"/>
          <w:lang w:val="en-US"/>
        </w:rPr>
        <w:tab/>
      </w:r>
      <w:r>
        <w:rPr>
          <w:noProof/>
          <w:lang w:eastAsia="zh-CN"/>
        </w:rPr>
        <w:t>Indoor Hotspot – eMBB</w:t>
      </w:r>
      <w:r>
        <w:rPr>
          <w:noProof/>
        </w:rPr>
        <w:tab/>
      </w:r>
      <w:r>
        <w:rPr>
          <w:noProof/>
        </w:rPr>
        <w:fldChar w:fldCharType="begin"/>
      </w:r>
      <w:r>
        <w:rPr>
          <w:noProof/>
        </w:rPr>
        <w:instrText xml:space="preserve"> PAGEREF _Toc25668146 \h </w:instrText>
      </w:r>
      <w:r>
        <w:rPr>
          <w:noProof/>
        </w:rPr>
      </w:r>
      <w:r>
        <w:rPr>
          <w:noProof/>
        </w:rPr>
        <w:fldChar w:fldCharType="separate"/>
      </w:r>
      <w:r w:rsidR="007E7887">
        <w:rPr>
          <w:noProof/>
        </w:rPr>
        <w:t>15</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5.3.2.1.1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_Toc25668147 \h </w:instrText>
      </w:r>
      <w:r>
        <w:rPr>
          <w:noProof/>
        </w:rPr>
      </w:r>
      <w:r>
        <w:rPr>
          <w:noProof/>
        </w:rPr>
        <w:fldChar w:fldCharType="separate"/>
      </w:r>
      <w:r w:rsidR="007E7887">
        <w:rPr>
          <w:noProof/>
        </w:rPr>
        <w:t>15</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5.3.2.1.1.1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_Toc25668148 \h </w:instrText>
      </w:r>
      <w:r>
        <w:rPr>
          <w:noProof/>
        </w:rPr>
      </w:r>
      <w:r>
        <w:rPr>
          <w:noProof/>
        </w:rPr>
        <w:fldChar w:fldCharType="separate"/>
      </w:r>
      <w:r w:rsidR="007E7887">
        <w:rPr>
          <w:noProof/>
        </w:rPr>
        <w:t>15</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5.3.2.1.1.2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_Toc25668149 \h </w:instrText>
      </w:r>
      <w:r>
        <w:rPr>
          <w:noProof/>
        </w:rPr>
      </w:r>
      <w:r>
        <w:rPr>
          <w:noProof/>
        </w:rPr>
        <w:fldChar w:fldCharType="separate"/>
      </w:r>
      <w:r w:rsidR="007E7887">
        <w:rPr>
          <w:noProof/>
        </w:rPr>
        <w:t>16</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5.3.2.1.2</w:t>
      </w:r>
      <w:r>
        <w:rPr>
          <w:rFonts w:cstheme="minorBidi"/>
          <w:noProof/>
          <w:sz w:val="22"/>
          <w:szCs w:val="22"/>
          <w:lang w:val="en-US"/>
        </w:rPr>
        <w:tab/>
      </w:r>
      <w:r>
        <w:rPr>
          <w:noProof/>
          <w:lang w:eastAsia="zh-CN"/>
        </w:rPr>
        <w:t>Evaluation configuration B (Carrier Frequency = 30 GHz)</w:t>
      </w:r>
      <w:r>
        <w:rPr>
          <w:noProof/>
        </w:rPr>
        <w:tab/>
      </w:r>
      <w:r>
        <w:rPr>
          <w:noProof/>
        </w:rPr>
        <w:fldChar w:fldCharType="begin"/>
      </w:r>
      <w:r>
        <w:rPr>
          <w:noProof/>
        </w:rPr>
        <w:instrText xml:space="preserve"> PAGEREF _Toc25668150 \h </w:instrText>
      </w:r>
      <w:r>
        <w:rPr>
          <w:noProof/>
        </w:rPr>
      </w:r>
      <w:r>
        <w:rPr>
          <w:noProof/>
        </w:rPr>
        <w:fldChar w:fldCharType="separate"/>
      </w:r>
      <w:r w:rsidR="007E7887">
        <w:rPr>
          <w:noProof/>
        </w:rPr>
        <w:t>18</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5.3.2.1.2.1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_Toc25668151 \h </w:instrText>
      </w:r>
      <w:r>
        <w:rPr>
          <w:noProof/>
        </w:rPr>
      </w:r>
      <w:r>
        <w:rPr>
          <w:noProof/>
        </w:rPr>
        <w:fldChar w:fldCharType="separate"/>
      </w:r>
      <w:r w:rsidR="007E7887">
        <w:rPr>
          <w:noProof/>
        </w:rPr>
        <w:t>18</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5.3.2.1.2.2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_Toc25668152 \h </w:instrText>
      </w:r>
      <w:r>
        <w:rPr>
          <w:noProof/>
        </w:rPr>
      </w:r>
      <w:r>
        <w:rPr>
          <w:noProof/>
        </w:rPr>
        <w:fldChar w:fldCharType="separate"/>
      </w:r>
      <w:r w:rsidR="007E7887">
        <w:rPr>
          <w:noProof/>
        </w:rPr>
        <w:t>19</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5.3.2.2</w:t>
      </w:r>
      <w:r>
        <w:rPr>
          <w:rFonts w:cstheme="minorBidi"/>
          <w:noProof/>
          <w:sz w:val="22"/>
          <w:szCs w:val="22"/>
          <w:lang w:val="en-US"/>
        </w:rPr>
        <w:tab/>
      </w:r>
      <w:r>
        <w:rPr>
          <w:noProof/>
          <w:lang w:eastAsia="zh-CN"/>
        </w:rPr>
        <w:t>Dense Urban – eMBB</w:t>
      </w:r>
      <w:r>
        <w:rPr>
          <w:noProof/>
        </w:rPr>
        <w:tab/>
      </w:r>
      <w:r>
        <w:rPr>
          <w:noProof/>
        </w:rPr>
        <w:fldChar w:fldCharType="begin"/>
      </w:r>
      <w:r>
        <w:rPr>
          <w:noProof/>
        </w:rPr>
        <w:instrText xml:space="preserve"> PAGEREF _Toc25668153 \h </w:instrText>
      </w:r>
      <w:r>
        <w:rPr>
          <w:noProof/>
        </w:rPr>
      </w:r>
      <w:r>
        <w:rPr>
          <w:noProof/>
        </w:rPr>
        <w:fldChar w:fldCharType="separate"/>
      </w:r>
      <w:r w:rsidR="007E7887">
        <w:rPr>
          <w:noProof/>
        </w:rPr>
        <w:t>21</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5.3.2.2.1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_Toc25668154 \h </w:instrText>
      </w:r>
      <w:r>
        <w:rPr>
          <w:noProof/>
        </w:rPr>
      </w:r>
      <w:r>
        <w:rPr>
          <w:noProof/>
        </w:rPr>
        <w:fldChar w:fldCharType="separate"/>
      </w:r>
      <w:r w:rsidR="007E7887">
        <w:rPr>
          <w:noProof/>
        </w:rPr>
        <w:t>21</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5.3.2.2.1.1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_Toc25668155 \h </w:instrText>
      </w:r>
      <w:r>
        <w:rPr>
          <w:noProof/>
        </w:rPr>
      </w:r>
      <w:r>
        <w:rPr>
          <w:noProof/>
        </w:rPr>
        <w:fldChar w:fldCharType="separate"/>
      </w:r>
      <w:r w:rsidR="007E7887">
        <w:rPr>
          <w:noProof/>
        </w:rPr>
        <w:t>21</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5.3.2.2.1.2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_Toc25668156 \h </w:instrText>
      </w:r>
      <w:r>
        <w:rPr>
          <w:noProof/>
        </w:rPr>
      </w:r>
      <w:r>
        <w:rPr>
          <w:noProof/>
        </w:rPr>
        <w:fldChar w:fldCharType="separate"/>
      </w:r>
      <w:r w:rsidR="007E7887">
        <w:rPr>
          <w:noProof/>
        </w:rPr>
        <w:t>22</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5.3.2.3</w:t>
      </w:r>
      <w:r>
        <w:rPr>
          <w:rFonts w:cstheme="minorBidi"/>
          <w:noProof/>
          <w:sz w:val="22"/>
          <w:szCs w:val="22"/>
          <w:lang w:val="en-US"/>
        </w:rPr>
        <w:tab/>
      </w:r>
      <w:r>
        <w:rPr>
          <w:noProof/>
          <w:lang w:eastAsia="zh-CN"/>
        </w:rPr>
        <w:t>Rural – eMBB</w:t>
      </w:r>
      <w:r>
        <w:rPr>
          <w:noProof/>
        </w:rPr>
        <w:tab/>
      </w:r>
      <w:r>
        <w:rPr>
          <w:noProof/>
        </w:rPr>
        <w:fldChar w:fldCharType="begin"/>
      </w:r>
      <w:r>
        <w:rPr>
          <w:noProof/>
        </w:rPr>
        <w:instrText xml:space="preserve"> PAGEREF _Toc25668157 \h </w:instrText>
      </w:r>
      <w:r>
        <w:rPr>
          <w:noProof/>
        </w:rPr>
      </w:r>
      <w:r>
        <w:rPr>
          <w:noProof/>
        </w:rPr>
        <w:fldChar w:fldCharType="separate"/>
      </w:r>
      <w:r w:rsidR="007E7887">
        <w:rPr>
          <w:noProof/>
        </w:rPr>
        <w:t>24</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5.3.2.3.1</w:t>
      </w:r>
      <w:r>
        <w:rPr>
          <w:rFonts w:cstheme="minorBidi"/>
          <w:noProof/>
          <w:sz w:val="22"/>
          <w:szCs w:val="22"/>
          <w:lang w:val="en-US"/>
        </w:rPr>
        <w:tab/>
      </w:r>
      <w:r>
        <w:rPr>
          <w:noProof/>
          <w:lang w:eastAsia="zh-CN"/>
        </w:rPr>
        <w:t>Evaluation configuration A (Carrier Frequency = 700 MHz)</w:t>
      </w:r>
      <w:r>
        <w:rPr>
          <w:noProof/>
        </w:rPr>
        <w:tab/>
      </w:r>
      <w:r>
        <w:rPr>
          <w:noProof/>
        </w:rPr>
        <w:fldChar w:fldCharType="begin"/>
      </w:r>
      <w:r>
        <w:rPr>
          <w:noProof/>
        </w:rPr>
        <w:instrText xml:space="preserve"> PAGEREF _Toc25668158 \h </w:instrText>
      </w:r>
      <w:r>
        <w:rPr>
          <w:noProof/>
        </w:rPr>
      </w:r>
      <w:r>
        <w:rPr>
          <w:noProof/>
        </w:rPr>
        <w:fldChar w:fldCharType="separate"/>
      </w:r>
      <w:r w:rsidR="007E7887">
        <w:rPr>
          <w:noProof/>
        </w:rPr>
        <w:t>24</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_Toc25668159 \h </w:instrText>
      </w:r>
      <w:r>
        <w:rPr>
          <w:noProof/>
        </w:rPr>
      </w:r>
      <w:r>
        <w:rPr>
          <w:noProof/>
        </w:rPr>
        <w:fldChar w:fldCharType="separate"/>
      </w:r>
      <w:r w:rsidR="007E7887">
        <w:rPr>
          <w:noProof/>
        </w:rPr>
        <w:t>24</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_Toc25668160 \h </w:instrText>
      </w:r>
      <w:r>
        <w:rPr>
          <w:noProof/>
        </w:rPr>
      </w:r>
      <w:r>
        <w:rPr>
          <w:noProof/>
        </w:rPr>
        <w:fldChar w:fldCharType="separate"/>
      </w:r>
      <w:r w:rsidR="007E7887">
        <w:rPr>
          <w:noProof/>
        </w:rPr>
        <w:t>25</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5.3.2.3.2</w:t>
      </w:r>
      <w:r>
        <w:rPr>
          <w:rFonts w:cstheme="minorBidi"/>
          <w:noProof/>
          <w:sz w:val="22"/>
          <w:szCs w:val="22"/>
          <w:lang w:val="en-US"/>
        </w:rPr>
        <w:tab/>
      </w:r>
      <w:r>
        <w:rPr>
          <w:noProof/>
          <w:lang w:eastAsia="zh-CN"/>
        </w:rPr>
        <w:t>Evaluation configuration B (Carrier Frequency = 4 GHz)</w:t>
      </w:r>
      <w:r>
        <w:rPr>
          <w:noProof/>
        </w:rPr>
        <w:tab/>
      </w:r>
      <w:r>
        <w:rPr>
          <w:noProof/>
        </w:rPr>
        <w:fldChar w:fldCharType="begin"/>
      </w:r>
      <w:r>
        <w:rPr>
          <w:noProof/>
        </w:rPr>
        <w:instrText xml:space="preserve"> PAGEREF _Toc25668161 \h </w:instrText>
      </w:r>
      <w:r>
        <w:rPr>
          <w:noProof/>
        </w:rPr>
      </w:r>
      <w:r>
        <w:rPr>
          <w:noProof/>
        </w:rPr>
        <w:fldChar w:fldCharType="separate"/>
      </w:r>
      <w:r w:rsidR="007E7887">
        <w:rPr>
          <w:noProof/>
        </w:rPr>
        <w:t>26</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5.3.2.3.2.1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_Toc25668162 \h </w:instrText>
      </w:r>
      <w:r>
        <w:rPr>
          <w:noProof/>
        </w:rPr>
      </w:r>
      <w:r>
        <w:rPr>
          <w:noProof/>
        </w:rPr>
        <w:fldChar w:fldCharType="separate"/>
      </w:r>
      <w:r w:rsidR="007E7887">
        <w:rPr>
          <w:noProof/>
        </w:rPr>
        <w:t>26</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5.3.2.3.2.2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_Toc25668163 \h </w:instrText>
      </w:r>
      <w:r>
        <w:rPr>
          <w:noProof/>
        </w:rPr>
      </w:r>
      <w:r>
        <w:rPr>
          <w:noProof/>
        </w:rPr>
        <w:fldChar w:fldCharType="separate"/>
      </w:r>
      <w:r w:rsidR="007E7887">
        <w:rPr>
          <w:noProof/>
        </w:rPr>
        <w:t>28</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5.3.2.3.3</w:t>
      </w:r>
      <w:r>
        <w:rPr>
          <w:rFonts w:cstheme="minorBidi"/>
          <w:noProof/>
          <w:sz w:val="22"/>
          <w:szCs w:val="22"/>
          <w:lang w:val="en-US"/>
        </w:rPr>
        <w:tab/>
      </w:r>
      <w:r>
        <w:rPr>
          <w:noProof/>
          <w:lang w:eastAsia="zh-CN"/>
        </w:rPr>
        <w:t>Evaluation configuration C (LMLC, 700MHz, 6km ISD)</w:t>
      </w:r>
      <w:r>
        <w:rPr>
          <w:noProof/>
        </w:rPr>
        <w:tab/>
      </w:r>
      <w:r>
        <w:rPr>
          <w:noProof/>
        </w:rPr>
        <w:fldChar w:fldCharType="begin"/>
      </w:r>
      <w:r>
        <w:rPr>
          <w:noProof/>
        </w:rPr>
        <w:instrText xml:space="preserve"> PAGEREF _Toc25668164 \h </w:instrText>
      </w:r>
      <w:r>
        <w:rPr>
          <w:noProof/>
        </w:rPr>
      </w:r>
      <w:r>
        <w:rPr>
          <w:noProof/>
        </w:rPr>
        <w:fldChar w:fldCharType="separate"/>
      </w:r>
      <w:r w:rsidR="007E7887">
        <w:rPr>
          <w:noProof/>
        </w:rPr>
        <w:t>29</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5.3.2.3.3.1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_Toc25668165 \h </w:instrText>
      </w:r>
      <w:r>
        <w:rPr>
          <w:noProof/>
        </w:rPr>
      </w:r>
      <w:r>
        <w:rPr>
          <w:noProof/>
        </w:rPr>
        <w:fldChar w:fldCharType="separate"/>
      </w:r>
      <w:r w:rsidR="007E7887">
        <w:rPr>
          <w:noProof/>
        </w:rPr>
        <w:t>29</w:t>
      </w:r>
      <w:r>
        <w:rPr>
          <w:noProof/>
        </w:rPr>
        <w:fldChar w:fldCharType="end"/>
      </w:r>
    </w:p>
    <w:p w:rsidR="00CE4839" w:rsidRDefault="00CE4839" w:rsidP="007E7887">
      <w:pPr>
        <w:pStyle w:val="TOC2"/>
        <w:tabs>
          <w:tab w:val="left" w:pos="1400"/>
          <w:tab w:val="right" w:leader="dot" w:pos="9631"/>
        </w:tabs>
        <w:ind w:left="1134" w:hanging="1134"/>
        <w:rPr>
          <w:rFonts w:cstheme="minorBidi"/>
          <w:smallCaps/>
          <w:noProof/>
          <w:sz w:val="22"/>
          <w:szCs w:val="22"/>
          <w:lang w:val="en-US"/>
        </w:rPr>
      </w:pPr>
      <w:r>
        <w:rPr>
          <w:noProof/>
          <w:lang w:eastAsia="zh-CN"/>
        </w:rPr>
        <w:t>5.3.2.3.3.2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_Toc25668166 \h </w:instrText>
      </w:r>
      <w:r>
        <w:rPr>
          <w:noProof/>
        </w:rPr>
      </w:r>
      <w:r>
        <w:rPr>
          <w:noProof/>
        </w:rPr>
        <w:fldChar w:fldCharType="separate"/>
      </w:r>
      <w:r w:rsidR="007E7887">
        <w:rPr>
          <w:noProof/>
        </w:rPr>
        <w:t>30</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5.4</w:t>
      </w:r>
      <w:r>
        <w:rPr>
          <w:rFonts w:cstheme="minorBidi"/>
          <w:noProof/>
          <w:sz w:val="22"/>
          <w:szCs w:val="22"/>
          <w:lang w:val="en-US"/>
        </w:rPr>
        <w:tab/>
      </w:r>
      <w:r>
        <w:rPr>
          <w:noProof/>
          <w:lang w:eastAsia="zh-CN"/>
        </w:rPr>
        <w:t>User Experienced Data Rate</w:t>
      </w:r>
      <w:r>
        <w:rPr>
          <w:noProof/>
        </w:rPr>
        <w:tab/>
      </w:r>
      <w:r>
        <w:rPr>
          <w:noProof/>
        </w:rPr>
        <w:fldChar w:fldCharType="begin"/>
      </w:r>
      <w:r>
        <w:rPr>
          <w:noProof/>
        </w:rPr>
        <w:instrText xml:space="preserve"> PAGEREF _Toc25668167 \h </w:instrText>
      </w:r>
      <w:r>
        <w:rPr>
          <w:noProof/>
        </w:rPr>
      </w:r>
      <w:r>
        <w:rPr>
          <w:noProof/>
        </w:rPr>
        <w:fldChar w:fldCharType="separate"/>
      </w:r>
      <w:r w:rsidR="007E7887">
        <w:rPr>
          <w:noProof/>
        </w:rPr>
        <w:t>31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5.4.1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_Toc25668168 \h </w:instrText>
      </w:r>
      <w:r>
        <w:rPr>
          <w:noProof/>
        </w:rPr>
      </w:r>
      <w:r>
        <w:rPr>
          <w:noProof/>
        </w:rPr>
        <w:fldChar w:fldCharType="separate"/>
      </w:r>
      <w:r w:rsidR="007E7887">
        <w:rPr>
          <w:noProof/>
        </w:rPr>
        <w:t>32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5.5</w:t>
      </w:r>
      <w:r>
        <w:rPr>
          <w:rFonts w:cstheme="minorBidi"/>
          <w:noProof/>
          <w:sz w:val="22"/>
          <w:szCs w:val="22"/>
          <w:lang w:val="en-US"/>
        </w:rPr>
        <w:tab/>
      </w:r>
      <w:r>
        <w:rPr>
          <w:noProof/>
          <w:lang w:eastAsia="zh-CN"/>
        </w:rPr>
        <w:t>Area traffic capacity</w:t>
      </w:r>
      <w:r>
        <w:rPr>
          <w:noProof/>
        </w:rPr>
        <w:tab/>
      </w:r>
      <w:r>
        <w:rPr>
          <w:noProof/>
        </w:rPr>
        <w:fldChar w:fldCharType="begin"/>
      </w:r>
      <w:r>
        <w:rPr>
          <w:noProof/>
        </w:rPr>
        <w:instrText xml:space="preserve"> PAGEREF _Toc25668169 \h </w:instrText>
      </w:r>
      <w:r>
        <w:rPr>
          <w:noProof/>
        </w:rPr>
      </w:r>
      <w:r>
        <w:rPr>
          <w:noProof/>
        </w:rPr>
        <w:fldChar w:fldCharType="separate"/>
      </w:r>
      <w:r w:rsidR="007E7887">
        <w:rPr>
          <w:noProof/>
        </w:rPr>
        <w:t>32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5.5.1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_Toc25668170 \h </w:instrText>
      </w:r>
      <w:r>
        <w:rPr>
          <w:noProof/>
        </w:rPr>
      </w:r>
      <w:r>
        <w:rPr>
          <w:noProof/>
        </w:rPr>
        <w:fldChar w:fldCharType="separate"/>
      </w:r>
      <w:r w:rsidR="007E7887">
        <w:rPr>
          <w:noProof/>
        </w:rPr>
        <w:t>33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5.6</w:t>
      </w:r>
      <w:r>
        <w:rPr>
          <w:rFonts w:cstheme="minorBidi"/>
          <w:noProof/>
          <w:sz w:val="22"/>
          <w:szCs w:val="22"/>
          <w:lang w:val="en-US"/>
        </w:rPr>
        <w:tab/>
      </w:r>
      <w:r>
        <w:rPr>
          <w:noProof/>
          <w:lang w:eastAsia="zh-CN"/>
        </w:rPr>
        <w:t>Latency</w:t>
      </w:r>
      <w:r>
        <w:rPr>
          <w:noProof/>
        </w:rPr>
        <w:tab/>
      </w:r>
      <w:r>
        <w:rPr>
          <w:noProof/>
        </w:rPr>
        <w:fldChar w:fldCharType="begin"/>
      </w:r>
      <w:r>
        <w:rPr>
          <w:noProof/>
        </w:rPr>
        <w:instrText xml:space="preserve"> PAGEREF _Toc25668171 \h </w:instrText>
      </w:r>
      <w:r>
        <w:rPr>
          <w:noProof/>
        </w:rPr>
      </w:r>
      <w:r>
        <w:rPr>
          <w:noProof/>
        </w:rPr>
        <w:fldChar w:fldCharType="separate"/>
      </w:r>
      <w:r w:rsidR="007E7887">
        <w:rPr>
          <w:noProof/>
        </w:rPr>
        <w:t>33</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5.6.1</w:t>
      </w:r>
      <w:r>
        <w:rPr>
          <w:rFonts w:cstheme="minorBidi"/>
          <w:noProof/>
          <w:sz w:val="22"/>
          <w:szCs w:val="22"/>
          <w:lang w:val="en-US"/>
        </w:rPr>
        <w:tab/>
      </w:r>
      <w:r>
        <w:rPr>
          <w:noProof/>
          <w:lang w:eastAsia="zh-CN"/>
        </w:rPr>
        <w:t>Control Plane Latency</w:t>
      </w:r>
      <w:r>
        <w:rPr>
          <w:noProof/>
        </w:rPr>
        <w:tab/>
      </w:r>
      <w:r>
        <w:rPr>
          <w:noProof/>
        </w:rPr>
        <w:fldChar w:fldCharType="begin"/>
      </w:r>
      <w:r>
        <w:rPr>
          <w:noProof/>
        </w:rPr>
        <w:instrText xml:space="preserve"> PAGEREF _Toc25668172 \h </w:instrText>
      </w:r>
      <w:r>
        <w:rPr>
          <w:noProof/>
        </w:rPr>
      </w:r>
      <w:r>
        <w:rPr>
          <w:noProof/>
        </w:rPr>
        <w:fldChar w:fldCharType="separate"/>
      </w:r>
      <w:r w:rsidR="007E7887">
        <w:rPr>
          <w:noProof/>
        </w:rPr>
        <w:t>33</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5.6.1.1</w:t>
      </w:r>
      <w:r>
        <w:rPr>
          <w:rFonts w:cstheme="minorBidi"/>
          <w:noProof/>
          <w:sz w:val="22"/>
          <w:szCs w:val="22"/>
          <w:lang w:val="en-US"/>
        </w:rPr>
        <w:tab/>
      </w:r>
      <w:r>
        <w:rPr>
          <w:noProof/>
          <w:lang w:eastAsia="zh-CN"/>
        </w:rPr>
        <w:t>Definition</w:t>
      </w:r>
      <w:r>
        <w:rPr>
          <w:noProof/>
        </w:rPr>
        <w:tab/>
      </w:r>
      <w:r>
        <w:rPr>
          <w:noProof/>
        </w:rPr>
        <w:fldChar w:fldCharType="begin"/>
      </w:r>
      <w:r>
        <w:rPr>
          <w:noProof/>
        </w:rPr>
        <w:instrText xml:space="preserve"> PAGEREF _Toc25668173 \h </w:instrText>
      </w:r>
      <w:r>
        <w:rPr>
          <w:noProof/>
        </w:rPr>
      </w:r>
      <w:r>
        <w:rPr>
          <w:noProof/>
        </w:rPr>
        <w:fldChar w:fldCharType="separate"/>
      </w:r>
      <w:r w:rsidR="007E7887">
        <w:rPr>
          <w:noProof/>
        </w:rPr>
        <w:t>33</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5.6.1.2</w:t>
      </w:r>
      <w:r>
        <w:rPr>
          <w:rFonts w:cstheme="minorBidi"/>
          <w:noProof/>
          <w:sz w:val="22"/>
          <w:szCs w:val="22"/>
          <w:lang w:val="en-US"/>
        </w:rPr>
        <w:tab/>
      </w:r>
      <w:r>
        <w:rPr>
          <w:noProof/>
          <w:lang w:eastAsia="zh-CN"/>
        </w:rPr>
        <w:t>Control-plane signalling</w:t>
      </w:r>
      <w:r>
        <w:rPr>
          <w:noProof/>
        </w:rPr>
        <w:tab/>
      </w:r>
      <w:r>
        <w:rPr>
          <w:noProof/>
        </w:rPr>
        <w:fldChar w:fldCharType="begin"/>
      </w:r>
      <w:r>
        <w:rPr>
          <w:noProof/>
        </w:rPr>
        <w:instrText xml:space="preserve"> PAGEREF _Toc25668174 \h </w:instrText>
      </w:r>
      <w:r>
        <w:rPr>
          <w:noProof/>
        </w:rPr>
      </w:r>
      <w:r>
        <w:rPr>
          <w:noProof/>
        </w:rPr>
        <w:fldChar w:fldCharType="separate"/>
      </w:r>
      <w:r w:rsidR="007E7887">
        <w:rPr>
          <w:noProof/>
        </w:rPr>
        <w:t>34</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5.6.1.3</w:t>
      </w:r>
      <w:r>
        <w:rPr>
          <w:rFonts w:cstheme="minorBidi"/>
          <w:noProof/>
          <w:sz w:val="22"/>
          <w:szCs w:val="22"/>
          <w:lang w:val="en-US"/>
        </w:rPr>
        <w:tab/>
      </w:r>
      <w:r>
        <w:rPr>
          <w:noProof/>
          <w:lang w:eastAsia="zh-CN"/>
        </w:rPr>
        <w:t>Processing delay</w:t>
      </w:r>
      <w:r>
        <w:rPr>
          <w:noProof/>
        </w:rPr>
        <w:tab/>
      </w:r>
      <w:r>
        <w:rPr>
          <w:noProof/>
        </w:rPr>
        <w:fldChar w:fldCharType="begin"/>
      </w:r>
      <w:r>
        <w:rPr>
          <w:noProof/>
        </w:rPr>
        <w:instrText xml:space="preserve"> PAGEREF _Toc25668175 \h </w:instrText>
      </w:r>
      <w:r>
        <w:rPr>
          <w:noProof/>
        </w:rPr>
      </w:r>
      <w:r>
        <w:rPr>
          <w:noProof/>
        </w:rPr>
        <w:fldChar w:fldCharType="separate"/>
      </w:r>
      <w:r w:rsidR="007E7887">
        <w:rPr>
          <w:noProof/>
        </w:rPr>
        <w:t>34</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5.6.1.4</w:t>
      </w:r>
      <w:r>
        <w:rPr>
          <w:rFonts w:cstheme="minorBidi"/>
          <w:noProof/>
          <w:sz w:val="22"/>
          <w:szCs w:val="22"/>
          <w:lang w:val="en-US"/>
        </w:rPr>
        <w:tab/>
      </w:r>
      <w:r>
        <w:rPr>
          <w:noProof/>
          <w:lang w:eastAsia="zh-CN"/>
        </w:rPr>
        <w:t>Achievable latency in FDD</w:t>
      </w:r>
      <w:r>
        <w:rPr>
          <w:noProof/>
        </w:rPr>
        <w:tab/>
      </w:r>
      <w:r>
        <w:rPr>
          <w:noProof/>
        </w:rPr>
        <w:fldChar w:fldCharType="begin"/>
      </w:r>
      <w:r>
        <w:rPr>
          <w:noProof/>
        </w:rPr>
        <w:instrText xml:space="preserve"> PAGEREF _Toc25668176 \h </w:instrText>
      </w:r>
      <w:r>
        <w:rPr>
          <w:noProof/>
        </w:rPr>
      </w:r>
      <w:r>
        <w:rPr>
          <w:noProof/>
        </w:rPr>
        <w:fldChar w:fldCharType="separate"/>
      </w:r>
      <w:r w:rsidR="007E7887">
        <w:rPr>
          <w:noProof/>
        </w:rPr>
        <w:t>34</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5.6.1.5</w:t>
      </w:r>
      <w:r>
        <w:rPr>
          <w:rFonts w:cstheme="minorBidi"/>
          <w:noProof/>
          <w:sz w:val="22"/>
          <w:szCs w:val="22"/>
          <w:lang w:val="en-US"/>
        </w:rPr>
        <w:tab/>
      </w:r>
      <w:r>
        <w:rPr>
          <w:noProof/>
          <w:lang w:eastAsia="zh-CN"/>
        </w:rPr>
        <w:t>Achievable FDD latency in ms</w:t>
      </w:r>
      <w:r>
        <w:rPr>
          <w:noProof/>
        </w:rPr>
        <w:tab/>
      </w:r>
      <w:r>
        <w:rPr>
          <w:noProof/>
        </w:rPr>
        <w:fldChar w:fldCharType="begin"/>
      </w:r>
      <w:r>
        <w:rPr>
          <w:noProof/>
        </w:rPr>
        <w:instrText xml:space="preserve"> PAGEREF _Toc25668177 \h </w:instrText>
      </w:r>
      <w:r>
        <w:rPr>
          <w:noProof/>
        </w:rPr>
      </w:r>
      <w:r>
        <w:rPr>
          <w:noProof/>
        </w:rPr>
        <w:fldChar w:fldCharType="separate"/>
      </w:r>
      <w:r w:rsidR="007E7887">
        <w:rPr>
          <w:noProof/>
        </w:rPr>
        <w:t>35</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5.6.1.6</w:t>
      </w:r>
      <w:r>
        <w:rPr>
          <w:rFonts w:cstheme="minorBidi"/>
          <w:noProof/>
          <w:sz w:val="22"/>
          <w:szCs w:val="22"/>
          <w:lang w:val="en-US"/>
        </w:rPr>
        <w:tab/>
      </w:r>
      <w:r>
        <w:rPr>
          <w:noProof/>
          <w:lang w:eastAsia="zh-CN"/>
        </w:rPr>
        <w:t>Achievable latency in TDD</w:t>
      </w:r>
      <w:r>
        <w:rPr>
          <w:noProof/>
        </w:rPr>
        <w:tab/>
      </w:r>
      <w:r>
        <w:rPr>
          <w:noProof/>
        </w:rPr>
        <w:fldChar w:fldCharType="begin"/>
      </w:r>
      <w:r>
        <w:rPr>
          <w:noProof/>
        </w:rPr>
        <w:instrText xml:space="preserve"> PAGEREF _Toc25668178 \h </w:instrText>
      </w:r>
      <w:r>
        <w:rPr>
          <w:noProof/>
        </w:rPr>
      </w:r>
      <w:r>
        <w:rPr>
          <w:noProof/>
        </w:rPr>
        <w:fldChar w:fldCharType="separate"/>
      </w:r>
      <w:r w:rsidR="007E7887">
        <w:rPr>
          <w:noProof/>
        </w:rPr>
        <w:t>35</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5.6.1.7</w:t>
      </w:r>
      <w:r>
        <w:rPr>
          <w:rFonts w:cstheme="minorBidi"/>
          <w:noProof/>
          <w:sz w:val="22"/>
          <w:szCs w:val="22"/>
          <w:lang w:val="en-US"/>
        </w:rPr>
        <w:tab/>
      </w:r>
      <w:r>
        <w:rPr>
          <w:noProof/>
          <w:lang w:eastAsia="zh-CN"/>
        </w:rPr>
        <w:t>Achievable TDD latency in ms</w:t>
      </w:r>
      <w:r>
        <w:rPr>
          <w:noProof/>
        </w:rPr>
        <w:tab/>
      </w:r>
      <w:r>
        <w:rPr>
          <w:noProof/>
        </w:rPr>
        <w:fldChar w:fldCharType="begin"/>
      </w:r>
      <w:r>
        <w:rPr>
          <w:noProof/>
        </w:rPr>
        <w:instrText xml:space="preserve"> PAGEREF _Toc25668179 \h </w:instrText>
      </w:r>
      <w:r>
        <w:rPr>
          <w:noProof/>
        </w:rPr>
      </w:r>
      <w:r>
        <w:rPr>
          <w:noProof/>
        </w:rPr>
        <w:fldChar w:fldCharType="separate"/>
      </w:r>
      <w:r w:rsidR="007E7887">
        <w:rPr>
          <w:noProof/>
        </w:rPr>
        <w:t>36</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5.6.1.8</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_Toc25668180 \h </w:instrText>
      </w:r>
      <w:r>
        <w:rPr>
          <w:noProof/>
        </w:rPr>
      </w:r>
      <w:r>
        <w:rPr>
          <w:noProof/>
        </w:rPr>
        <w:fldChar w:fldCharType="separate"/>
      </w:r>
      <w:r w:rsidR="007E7887">
        <w:rPr>
          <w:noProof/>
        </w:rPr>
        <w:t>37</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5.6.2</w:t>
      </w:r>
      <w:r>
        <w:rPr>
          <w:rFonts w:cstheme="minorBidi"/>
          <w:noProof/>
          <w:sz w:val="22"/>
          <w:szCs w:val="22"/>
          <w:lang w:val="en-US"/>
        </w:rPr>
        <w:tab/>
      </w:r>
      <w:r>
        <w:rPr>
          <w:noProof/>
          <w:lang w:eastAsia="zh-CN"/>
        </w:rPr>
        <w:t>User Plane Latency</w:t>
      </w:r>
      <w:r>
        <w:rPr>
          <w:noProof/>
        </w:rPr>
        <w:tab/>
      </w:r>
      <w:r>
        <w:rPr>
          <w:noProof/>
        </w:rPr>
        <w:fldChar w:fldCharType="begin"/>
      </w:r>
      <w:r>
        <w:rPr>
          <w:noProof/>
        </w:rPr>
        <w:instrText xml:space="preserve"> PAGEREF _Toc25668181 \h </w:instrText>
      </w:r>
      <w:r>
        <w:rPr>
          <w:noProof/>
        </w:rPr>
      </w:r>
      <w:r>
        <w:rPr>
          <w:noProof/>
        </w:rPr>
        <w:fldChar w:fldCharType="separate"/>
      </w:r>
      <w:r w:rsidR="007E7887">
        <w:rPr>
          <w:noProof/>
        </w:rPr>
        <w:t>37</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5.6.2.1</w:t>
      </w:r>
      <w:r>
        <w:rPr>
          <w:rFonts w:cstheme="minorBidi"/>
          <w:noProof/>
          <w:sz w:val="22"/>
          <w:szCs w:val="22"/>
          <w:lang w:val="en-US"/>
        </w:rPr>
        <w:tab/>
      </w:r>
      <w:r>
        <w:rPr>
          <w:noProof/>
          <w:lang w:eastAsia="zh-CN"/>
        </w:rPr>
        <w:t>Assumptions</w:t>
      </w:r>
      <w:r>
        <w:rPr>
          <w:noProof/>
        </w:rPr>
        <w:tab/>
      </w:r>
      <w:r>
        <w:rPr>
          <w:noProof/>
        </w:rPr>
        <w:fldChar w:fldCharType="begin"/>
      </w:r>
      <w:r>
        <w:rPr>
          <w:noProof/>
        </w:rPr>
        <w:instrText xml:space="preserve"> PAGEREF _Toc25668182 \h </w:instrText>
      </w:r>
      <w:r>
        <w:rPr>
          <w:noProof/>
        </w:rPr>
      </w:r>
      <w:r>
        <w:rPr>
          <w:noProof/>
        </w:rPr>
        <w:fldChar w:fldCharType="separate"/>
      </w:r>
      <w:r w:rsidR="007E7887">
        <w:rPr>
          <w:noProof/>
        </w:rPr>
        <w:t>37</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5.6.2.2</w:t>
      </w:r>
      <w:r>
        <w:rPr>
          <w:rFonts w:cstheme="minorBidi"/>
          <w:noProof/>
          <w:sz w:val="22"/>
          <w:szCs w:val="22"/>
          <w:lang w:val="en-US"/>
        </w:rPr>
        <w:tab/>
      </w:r>
      <w:r>
        <w:rPr>
          <w:noProof/>
          <w:lang w:eastAsia="zh-CN"/>
        </w:rPr>
        <w:t>FDD</w:t>
      </w:r>
      <w:r>
        <w:rPr>
          <w:noProof/>
        </w:rPr>
        <w:tab/>
      </w:r>
      <w:r>
        <w:rPr>
          <w:noProof/>
        </w:rPr>
        <w:fldChar w:fldCharType="begin"/>
      </w:r>
      <w:r>
        <w:rPr>
          <w:noProof/>
        </w:rPr>
        <w:instrText xml:space="preserve"> PAGEREF _Toc25668183 \h </w:instrText>
      </w:r>
      <w:r>
        <w:rPr>
          <w:noProof/>
        </w:rPr>
      </w:r>
      <w:r>
        <w:rPr>
          <w:noProof/>
        </w:rPr>
        <w:fldChar w:fldCharType="separate"/>
      </w:r>
      <w:r w:rsidR="007E7887">
        <w:rPr>
          <w:noProof/>
        </w:rPr>
        <w:t>39</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5.6.2.3</w:t>
      </w:r>
      <w:r>
        <w:rPr>
          <w:rFonts w:cstheme="minorBidi"/>
          <w:noProof/>
          <w:sz w:val="22"/>
          <w:szCs w:val="22"/>
          <w:lang w:val="en-US"/>
        </w:rPr>
        <w:tab/>
      </w:r>
      <w:r>
        <w:rPr>
          <w:noProof/>
          <w:lang w:eastAsia="zh-CN"/>
        </w:rPr>
        <w:t>TDD</w:t>
      </w:r>
      <w:r>
        <w:rPr>
          <w:noProof/>
        </w:rPr>
        <w:tab/>
      </w:r>
      <w:r>
        <w:rPr>
          <w:noProof/>
        </w:rPr>
        <w:fldChar w:fldCharType="begin"/>
      </w:r>
      <w:r>
        <w:rPr>
          <w:noProof/>
        </w:rPr>
        <w:instrText xml:space="preserve"> PAGEREF _Toc25668184 \h </w:instrText>
      </w:r>
      <w:r>
        <w:rPr>
          <w:noProof/>
        </w:rPr>
      </w:r>
      <w:r>
        <w:rPr>
          <w:noProof/>
        </w:rPr>
        <w:fldChar w:fldCharType="separate"/>
      </w:r>
      <w:r w:rsidR="007E7887">
        <w:rPr>
          <w:noProof/>
        </w:rPr>
        <w:t>40</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5.6.2.4</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_Toc25668185 \h </w:instrText>
      </w:r>
      <w:r>
        <w:rPr>
          <w:noProof/>
        </w:rPr>
      </w:r>
      <w:r>
        <w:rPr>
          <w:noProof/>
        </w:rPr>
        <w:fldChar w:fldCharType="separate"/>
      </w:r>
      <w:r w:rsidR="007E7887">
        <w:rPr>
          <w:noProof/>
        </w:rPr>
        <w:t>41</w:t>
      </w:r>
      <w:r>
        <w:rPr>
          <w:noProof/>
        </w:rPr>
        <w:fldChar w:fldCharType="end"/>
      </w:r>
    </w:p>
    <w:p w:rsidR="00CE4839" w:rsidRDefault="00CE4839" w:rsidP="007E7887">
      <w:pPr>
        <w:pStyle w:val="TOC1"/>
        <w:tabs>
          <w:tab w:val="clear" w:pos="567"/>
          <w:tab w:val="right" w:leader="dot" w:pos="9631"/>
        </w:tabs>
        <w:ind w:left="1134" w:hanging="1134"/>
        <w:rPr>
          <w:rFonts w:cstheme="minorBidi"/>
          <w:b/>
          <w:bCs/>
          <w:caps/>
          <w:noProof/>
          <w:sz w:val="22"/>
          <w:szCs w:val="22"/>
          <w:lang w:val="en-US"/>
        </w:rPr>
      </w:pPr>
      <w:r>
        <w:rPr>
          <w:noProof/>
          <w:lang w:eastAsia="zh-CN"/>
        </w:rPr>
        <w:t>6</w:t>
      </w:r>
      <w:r>
        <w:rPr>
          <w:rFonts w:cstheme="minorBidi"/>
          <w:noProof/>
          <w:sz w:val="22"/>
          <w:szCs w:val="22"/>
          <w:lang w:val="en-US"/>
        </w:rPr>
        <w:tab/>
      </w:r>
      <w:r>
        <w:rPr>
          <w:noProof/>
          <w:lang w:eastAsia="zh-CN"/>
        </w:rPr>
        <w:t>Evaluation of Urban Macro URLLC technical performance</w:t>
      </w:r>
      <w:r>
        <w:rPr>
          <w:noProof/>
        </w:rPr>
        <w:tab/>
      </w:r>
      <w:r>
        <w:rPr>
          <w:noProof/>
        </w:rPr>
        <w:fldChar w:fldCharType="begin"/>
      </w:r>
      <w:r>
        <w:rPr>
          <w:noProof/>
        </w:rPr>
        <w:instrText xml:space="preserve"> PAGEREF _Toc25668186 \h </w:instrText>
      </w:r>
      <w:r>
        <w:rPr>
          <w:noProof/>
        </w:rPr>
      </w:r>
      <w:r>
        <w:rPr>
          <w:noProof/>
        </w:rPr>
        <w:fldChar w:fldCharType="separate"/>
      </w:r>
      <w:r w:rsidR="007E7887">
        <w:rPr>
          <w:noProof/>
        </w:rPr>
        <w:t>41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6.1</w:t>
      </w:r>
      <w:r>
        <w:rPr>
          <w:rFonts w:cstheme="minorBidi"/>
          <w:noProof/>
          <w:sz w:val="22"/>
          <w:szCs w:val="22"/>
          <w:lang w:val="en-US"/>
        </w:rPr>
        <w:tab/>
      </w:r>
      <w:r>
        <w:rPr>
          <w:noProof/>
          <w:lang w:eastAsia="zh-CN"/>
        </w:rPr>
        <w:t>Requirements on reliability</w:t>
      </w:r>
      <w:r>
        <w:rPr>
          <w:noProof/>
        </w:rPr>
        <w:tab/>
      </w:r>
      <w:r>
        <w:rPr>
          <w:noProof/>
        </w:rPr>
        <w:fldChar w:fldCharType="begin"/>
      </w:r>
      <w:r>
        <w:rPr>
          <w:noProof/>
        </w:rPr>
        <w:instrText xml:space="preserve"> PAGEREF _Toc25668187 \h </w:instrText>
      </w:r>
      <w:r>
        <w:rPr>
          <w:noProof/>
        </w:rPr>
      </w:r>
      <w:r>
        <w:rPr>
          <w:noProof/>
        </w:rPr>
        <w:fldChar w:fldCharType="separate"/>
      </w:r>
      <w:r w:rsidR="007E7887">
        <w:rPr>
          <w:noProof/>
        </w:rPr>
        <w:t>41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6.2</w:t>
      </w:r>
      <w:r>
        <w:rPr>
          <w:rFonts w:cstheme="minorBidi"/>
          <w:noProof/>
          <w:sz w:val="22"/>
          <w:szCs w:val="22"/>
          <w:lang w:val="en-US"/>
        </w:rPr>
        <w:tab/>
      </w:r>
      <w:r>
        <w:rPr>
          <w:noProof/>
          <w:lang w:eastAsia="zh-CN"/>
        </w:rPr>
        <w:t>Discussion</w:t>
      </w:r>
      <w:r>
        <w:rPr>
          <w:noProof/>
        </w:rPr>
        <w:tab/>
      </w:r>
      <w:r>
        <w:rPr>
          <w:noProof/>
        </w:rPr>
        <w:fldChar w:fldCharType="begin"/>
      </w:r>
      <w:r>
        <w:rPr>
          <w:noProof/>
        </w:rPr>
        <w:instrText xml:space="preserve"> PAGEREF _Toc25668188 \h </w:instrText>
      </w:r>
      <w:r>
        <w:rPr>
          <w:noProof/>
        </w:rPr>
      </w:r>
      <w:r>
        <w:rPr>
          <w:noProof/>
        </w:rPr>
        <w:fldChar w:fldCharType="separate"/>
      </w:r>
      <w:r w:rsidR="007E7887">
        <w:rPr>
          <w:noProof/>
        </w:rPr>
        <w:t>42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6.2.1</w:t>
      </w:r>
      <w:r>
        <w:rPr>
          <w:rFonts w:cstheme="minorBidi"/>
          <w:noProof/>
          <w:sz w:val="22"/>
          <w:szCs w:val="22"/>
          <w:lang w:val="en-US"/>
        </w:rPr>
        <w:tab/>
      </w:r>
      <w:r>
        <w:rPr>
          <w:noProof/>
          <w:lang w:eastAsia="zh-CN"/>
        </w:rPr>
        <w:t>System-level simulations</w:t>
      </w:r>
      <w:r>
        <w:rPr>
          <w:noProof/>
        </w:rPr>
        <w:tab/>
      </w:r>
      <w:r>
        <w:rPr>
          <w:noProof/>
        </w:rPr>
        <w:fldChar w:fldCharType="begin"/>
      </w:r>
      <w:r>
        <w:rPr>
          <w:noProof/>
        </w:rPr>
        <w:instrText xml:space="preserve"> PAGEREF _Toc25668189 \h </w:instrText>
      </w:r>
      <w:r>
        <w:rPr>
          <w:noProof/>
        </w:rPr>
      </w:r>
      <w:r>
        <w:rPr>
          <w:noProof/>
        </w:rPr>
        <w:fldChar w:fldCharType="separate"/>
      </w:r>
      <w:r w:rsidR="007E7887">
        <w:rPr>
          <w:noProof/>
        </w:rPr>
        <w:t>42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6.3</w:t>
      </w:r>
      <w:r>
        <w:rPr>
          <w:rFonts w:cstheme="minorBidi"/>
          <w:noProof/>
          <w:sz w:val="22"/>
          <w:szCs w:val="22"/>
          <w:lang w:val="en-US"/>
        </w:rPr>
        <w:tab/>
      </w:r>
      <w:r>
        <w:rPr>
          <w:noProof/>
          <w:lang w:eastAsia="zh-CN"/>
        </w:rPr>
        <w:t>Link-level simulations</w:t>
      </w:r>
      <w:r>
        <w:rPr>
          <w:noProof/>
        </w:rPr>
        <w:tab/>
      </w:r>
      <w:r>
        <w:rPr>
          <w:noProof/>
        </w:rPr>
        <w:fldChar w:fldCharType="begin"/>
      </w:r>
      <w:r>
        <w:rPr>
          <w:noProof/>
        </w:rPr>
        <w:instrText xml:space="preserve"> PAGEREF _Toc25668190 \h </w:instrText>
      </w:r>
      <w:r>
        <w:rPr>
          <w:noProof/>
        </w:rPr>
      </w:r>
      <w:r>
        <w:rPr>
          <w:noProof/>
        </w:rPr>
        <w:fldChar w:fldCharType="separate"/>
      </w:r>
      <w:r w:rsidR="007E7887">
        <w:rPr>
          <w:noProof/>
        </w:rPr>
        <w:t>46</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6.4</w:t>
      </w:r>
      <w:r>
        <w:rPr>
          <w:rFonts w:cstheme="minorBidi"/>
          <w:noProof/>
          <w:sz w:val="22"/>
          <w:szCs w:val="22"/>
          <w:lang w:val="en-US"/>
        </w:rPr>
        <w:tab/>
      </w:r>
      <w:r>
        <w:rPr>
          <w:noProof/>
          <w:lang w:eastAsia="zh-CN"/>
        </w:rPr>
        <w:t>Total reliability</w:t>
      </w:r>
      <w:r>
        <w:rPr>
          <w:noProof/>
        </w:rPr>
        <w:tab/>
      </w:r>
      <w:r>
        <w:rPr>
          <w:noProof/>
        </w:rPr>
        <w:fldChar w:fldCharType="begin"/>
      </w:r>
      <w:r>
        <w:rPr>
          <w:noProof/>
        </w:rPr>
        <w:instrText xml:space="preserve"> PAGEREF _Toc25668191 \h </w:instrText>
      </w:r>
      <w:r>
        <w:rPr>
          <w:noProof/>
        </w:rPr>
      </w:r>
      <w:r>
        <w:rPr>
          <w:noProof/>
        </w:rPr>
        <w:fldChar w:fldCharType="separate"/>
      </w:r>
      <w:r w:rsidR="007E7887">
        <w:rPr>
          <w:noProof/>
        </w:rPr>
        <w:t>48</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6.5</w:t>
      </w:r>
      <w:r>
        <w:rPr>
          <w:rFonts w:cstheme="minorBidi"/>
          <w:noProof/>
          <w:sz w:val="22"/>
          <w:szCs w:val="22"/>
          <w:lang w:val="en-US"/>
        </w:rPr>
        <w:tab/>
      </w:r>
      <w:r>
        <w:rPr>
          <w:noProof/>
          <w:lang w:eastAsia="zh-CN"/>
        </w:rPr>
        <w:t>Reliability estimate urLLC configuration B, UMa B</w:t>
      </w:r>
      <w:r>
        <w:rPr>
          <w:noProof/>
        </w:rPr>
        <w:tab/>
      </w:r>
      <w:r>
        <w:rPr>
          <w:noProof/>
        </w:rPr>
        <w:fldChar w:fldCharType="begin"/>
      </w:r>
      <w:r>
        <w:rPr>
          <w:noProof/>
        </w:rPr>
        <w:instrText xml:space="preserve"> PAGEREF _Toc25668192 \h </w:instrText>
      </w:r>
      <w:r>
        <w:rPr>
          <w:noProof/>
        </w:rPr>
      </w:r>
      <w:r>
        <w:rPr>
          <w:noProof/>
        </w:rPr>
        <w:fldChar w:fldCharType="separate"/>
      </w:r>
      <w:r w:rsidR="007E7887">
        <w:rPr>
          <w:noProof/>
        </w:rPr>
        <w:t>49</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6.6</w:t>
      </w:r>
      <w:r>
        <w:rPr>
          <w:rFonts w:cstheme="minorBidi"/>
          <w:noProof/>
          <w:sz w:val="22"/>
          <w:szCs w:val="22"/>
          <w:lang w:val="en-US"/>
        </w:rPr>
        <w:tab/>
      </w:r>
      <w:r>
        <w:rPr>
          <w:noProof/>
          <w:lang w:eastAsia="zh-CN"/>
        </w:rPr>
        <w:t>Packet size</w:t>
      </w:r>
      <w:r>
        <w:rPr>
          <w:noProof/>
        </w:rPr>
        <w:tab/>
      </w:r>
      <w:r>
        <w:rPr>
          <w:noProof/>
        </w:rPr>
        <w:fldChar w:fldCharType="begin"/>
      </w:r>
      <w:r>
        <w:rPr>
          <w:noProof/>
        </w:rPr>
        <w:instrText xml:space="preserve"> PAGEREF _Toc25668193 \h </w:instrText>
      </w:r>
      <w:r>
        <w:rPr>
          <w:noProof/>
        </w:rPr>
      </w:r>
      <w:r>
        <w:rPr>
          <w:noProof/>
        </w:rPr>
        <w:fldChar w:fldCharType="separate"/>
      </w:r>
      <w:r w:rsidR="007E7887">
        <w:rPr>
          <w:noProof/>
        </w:rPr>
        <w:t>51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6.7</w:t>
      </w:r>
      <w:r>
        <w:rPr>
          <w:rFonts w:cstheme="minorBidi"/>
          <w:noProof/>
          <w:sz w:val="22"/>
          <w:szCs w:val="22"/>
          <w:lang w:val="en-US"/>
        </w:rPr>
        <w:tab/>
      </w:r>
      <w:r>
        <w:rPr>
          <w:noProof/>
          <w:lang w:eastAsia="zh-CN"/>
        </w:rPr>
        <w:t>Total latency</w:t>
      </w:r>
      <w:r>
        <w:rPr>
          <w:noProof/>
        </w:rPr>
        <w:tab/>
      </w:r>
      <w:r>
        <w:rPr>
          <w:noProof/>
        </w:rPr>
        <w:fldChar w:fldCharType="begin"/>
      </w:r>
      <w:r>
        <w:rPr>
          <w:noProof/>
        </w:rPr>
        <w:instrText xml:space="preserve"> PAGEREF _Toc25668194 \h </w:instrText>
      </w:r>
      <w:r>
        <w:rPr>
          <w:noProof/>
        </w:rPr>
      </w:r>
      <w:r>
        <w:rPr>
          <w:noProof/>
        </w:rPr>
        <w:fldChar w:fldCharType="separate"/>
      </w:r>
      <w:r w:rsidR="007E7887">
        <w:rPr>
          <w:noProof/>
        </w:rPr>
        <w:t>51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6.8</w:t>
      </w:r>
      <w:r>
        <w:rPr>
          <w:rFonts w:cstheme="minorBidi"/>
          <w:noProof/>
          <w:sz w:val="22"/>
          <w:szCs w:val="22"/>
          <w:lang w:val="en-US"/>
        </w:rPr>
        <w:tab/>
      </w:r>
      <w:r>
        <w:rPr>
          <w:noProof/>
          <w:lang w:eastAsia="zh-CN"/>
        </w:rPr>
        <w:t>Summary and conclusion</w:t>
      </w:r>
      <w:r>
        <w:rPr>
          <w:noProof/>
        </w:rPr>
        <w:tab/>
      </w:r>
      <w:r>
        <w:rPr>
          <w:noProof/>
        </w:rPr>
        <w:fldChar w:fldCharType="begin"/>
      </w:r>
      <w:r>
        <w:rPr>
          <w:noProof/>
        </w:rPr>
        <w:instrText xml:space="preserve"> PAGEREF _Toc25668195 \h </w:instrText>
      </w:r>
      <w:r>
        <w:rPr>
          <w:noProof/>
        </w:rPr>
      </w:r>
      <w:r>
        <w:rPr>
          <w:noProof/>
        </w:rPr>
        <w:fldChar w:fldCharType="separate"/>
      </w:r>
      <w:r w:rsidR="007E7887">
        <w:rPr>
          <w:noProof/>
        </w:rPr>
        <w:t>52</w:t>
      </w:r>
      <w:r>
        <w:rPr>
          <w:noProof/>
        </w:rPr>
        <w:fldChar w:fldCharType="end"/>
      </w:r>
    </w:p>
    <w:p w:rsidR="00CE4839" w:rsidRDefault="00CE4839" w:rsidP="007E7887">
      <w:pPr>
        <w:pStyle w:val="TOC1"/>
        <w:tabs>
          <w:tab w:val="clear" w:pos="567"/>
          <w:tab w:val="right" w:leader="dot" w:pos="9631"/>
        </w:tabs>
        <w:ind w:left="1134" w:hanging="1134"/>
        <w:rPr>
          <w:rFonts w:cstheme="minorBidi"/>
          <w:b/>
          <w:bCs/>
          <w:caps/>
          <w:noProof/>
          <w:sz w:val="22"/>
          <w:szCs w:val="22"/>
          <w:lang w:val="en-US"/>
        </w:rPr>
      </w:pPr>
      <w:r>
        <w:rPr>
          <w:noProof/>
          <w:lang w:eastAsia="zh-CN"/>
        </w:rPr>
        <w:t>7</w:t>
      </w:r>
      <w:r>
        <w:rPr>
          <w:rFonts w:cstheme="minorBidi"/>
          <w:noProof/>
          <w:sz w:val="22"/>
          <w:szCs w:val="22"/>
          <w:lang w:val="en-US"/>
        </w:rPr>
        <w:tab/>
      </w:r>
      <w:r>
        <w:rPr>
          <w:noProof/>
          <w:lang w:eastAsia="zh-CN"/>
        </w:rPr>
        <w:t>Evaluation of Urban Macro mMTC technical performance</w:t>
      </w:r>
      <w:r>
        <w:rPr>
          <w:noProof/>
        </w:rPr>
        <w:tab/>
      </w:r>
      <w:r>
        <w:rPr>
          <w:noProof/>
        </w:rPr>
        <w:fldChar w:fldCharType="begin"/>
      </w:r>
      <w:r>
        <w:rPr>
          <w:noProof/>
        </w:rPr>
        <w:instrText xml:space="preserve"> PAGEREF _Toc25668196 \h </w:instrText>
      </w:r>
      <w:r>
        <w:rPr>
          <w:noProof/>
        </w:rPr>
      </w:r>
      <w:r>
        <w:rPr>
          <w:noProof/>
        </w:rPr>
        <w:fldChar w:fldCharType="separate"/>
      </w:r>
      <w:r w:rsidR="007E7887">
        <w:rPr>
          <w:noProof/>
        </w:rPr>
        <w:t>52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w:t>
      </w:r>
      <w:r>
        <w:rPr>
          <w:rFonts w:cstheme="minorBidi"/>
          <w:noProof/>
          <w:sz w:val="22"/>
          <w:szCs w:val="22"/>
          <w:lang w:val="en-US"/>
        </w:rPr>
        <w:tab/>
      </w:r>
      <w:r>
        <w:rPr>
          <w:noProof/>
          <w:lang w:eastAsia="zh-CN"/>
        </w:rPr>
        <w:t>Connection density – Full Buffer</w:t>
      </w:r>
      <w:r>
        <w:rPr>
          <w:noProof/>
        </w:rPr>
        <w:tab/>
      </w:r>
      <w:r>
        <w:rPr>
          <w:noProof/>
        </w:rPr>
        <w:fldChar w:fldCharType="begin"/>
      </w:r>
      <w:r>
        <w:rPr>
          <w:noProof/>
        </w:rPr>
        <w:instrText xml:space="preserve"> PAGEREF _Toc25668197 \h </w:instrText>
      </w:r>
      <w:r>
        <w:rPr>
          <w:noProof/>
        </w:rPr>
      </w:r>
      <w:r>
        <w:rPr>
          <w:noProof/>
        </w:rPr>
        <w:fldChar w:fldCharType="separate"/>
      </w:r>
      <w:r w:rsidR="007E7887">
        <w:rPr>
          <w:noProof/>
        </w:rPr>
        <w:t>52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_Toc25668198 \h </w:instrText>
      </w:r>
      <w:r>
        <w:rPr>
          <w:noProof/>
        </w:rPr>
      </w:r>
      <w:r>
        <w:rPr>
          <w:noProof/>
        </w:rPr>
        <w:fldChar w:fldCharType="separate"/>
      </w:r>
      <w:r w:rsidR="007E7887">
        <w:rPr>
          <w:noProof/>
        </w:rPr>
        <w:t>52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_Toc25668199 \h </w:instrText>
      </w:r>
      <w:r>
        <w:rPr>
          <w:noProof/>
        </w:rPr>
      </w:r>
      <w:r>
        <w:rPr>
          <w:noProof/>
        </w:rPr>
        <w:fldChar w:fldCharType="separate"/>
      </w:r>
      <w:r w:rsidR="007E7887">
        <w:rPr>
          <w:noProof/>
        </w:rPr>
        <w:t>53</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7.1.2.1</w:t>
      </w:r>
      <w:r>
        <w:rPr>
          <w:rFonts w:cstheme="minorBidi"/>
          <w:noProof/>
          <w:sz w:val="22"/>
          <w:szCs w:val="22"/>
          <w:lang w:val="en-US"/>
        </w:rPr>
        <w:tab/>
      </w:r>
      <w:r>
        <w:rPr>
          <w:noProof/>
          <w:lang w:eastAsia="zh-CN"/>
        </w:rPr>
        <w:t>System-level</w:t>
      </w:r>
      <w:r>
        <w:rPr>
          <w:noProof/>
        </w:rPr>
        <w:tab/>
      </w:r>
      <w:r>
        <w:rPr>
          <w:noProof/>
        </w:rPr>
        <w:fldChar w:fldCharType="begin"/>
      </w:r>
      <w:r>
        <w:rPr>
          <w:noProof/>
        </w:rPr>
        <w:instrText xml:space="preserve"> PAGEREF _Toc25668200 \h </w:instrText>
      </w:r>
      <w:r>
        <w:rPr>
          <w:noProof/>
        </w:rPr>
      </w:r>
      <w:r>
        <w:rPr>
          <w:noProof/>
        </w:rPr>
        <w:fldChar w:fldCharType="separate"/>
      </w:r>
      <w:r w:rsidR="007E7887">
        <w:rPr>
          <w:noProof/>
        </w:rPr>
        <w:t>53</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7.1.2.2</w:t>
      </w:r>
      <w:r>
        <w:rPr>
          <w:rFonts w:cstheme="minorBidi"/>
          <w:noProof/>
          <w:sz w:val="22"/>
          <w:szCs w:val="22"/>
          <w:lang w:val="en-US"/>
        </w:rPr>
        <w:tab/>
      </w:r>
      <w:r>
        <w:rPr>
          <w:noProof/>
          <w:lang w:eastAsia="zh-CN"/>
        </w:rPr>
        <w:t>Link-level</w:t>
      </w:r>
      <w:r>
        <w:rPr>
          <w:noProof/>
        </w:rPr>
        <w:tab/>
      </w:r>
      <w:r>
        <w:rPr>
          <w:noProof/>
        </w:rPr>
        <w:fldChar w:fldCharType="begin"/>
      </w:r>
      <w:r>
        <w:rPr>
          <w:noProof/>
        </w:rPr>
        <w:instrText xml:space="preserve"> PAGEREF _Toc25668201 \h </w:instrText>
      </w:r>
      <w:r>
        <w:rPr>
          <w:noProof/>
        </w:rPr>
      </w:r>
      <w:r>
        <w:rPr>
          <w:noProof/>
        </w:rPr>
        <w:fldChar w:fldCharType="separate"/>
      </w:r>
      <w:r w:rsidR="007E7887">
        <w:rPr>
          <w:noProof/>
        </w:rPr>
        <w:t>54</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7.1.3</w:t>
      </w:r>
      <w:r>
        <w:rPr>
          <w:rFonts w:cstheme="minorBidi"/>
          <w:noProof/>
          <w:sz w:val="22"/>
          <w:szCs w:val="22"/>
          <w:lang w:val="en-US"/>
        </w:rPr>
        <w:tab/>
      </w:r>
      <w:r>
        <w:rPr>
          <w:noProof/>
          <w:lang w:eastAsia="zh-CN"/>
        </w:rPr>
        <w:t>Simulation Configurations</w:t>
      </w:r>
      <w:r>
        <w:rPr>
          <w:noProof/>
        </w:rPr>
        <w:tab/>
      </w:r>
      <w:r>
        <w:rPr>
          <w:noProof/>
        </w:rPr>
        <w:fldChar w:fldCharType="begin"/>
      </w:r>
      <w:r>
        <w:rPr>
          <w:noProof/>
        </w:rPr>
        <w:instrText xml:space="preserve"> PAGEREF _Toc25668202 \h </w:instrText>
      </w:r>
      <w:r>
        <w:rPr>
          <w:noProof/>
        </w:rPr>
      </w:r>
      <w:r>
        <w:rPr>
          <w:noProof/>
        </w:rPr>
        <w:fldChar w:fldCharType="separate"/>
      </w:r>
      <w:r w:rsidR="007E7887">
        <w:rPr>
          <w:noProof/>
        </w:rPr>
        <w:t>55</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7.1.4</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_Toc25668203 \h </w:instrText>
      </w:r>
      <w:r>
        <w:rPr>
          <w:noProof/>
        </w:rPr>
      </w:r>
      <w:r>
        <w:rPr>
          <w:noProof/>
        </w:rPr>
        <w:fldChar w:fldCharType="separate"/>
      </w:r>
      <w:r w:rsidR="007E7887">
        <w:rPr>
          <w:noProof/>
        </w:rPr>
        <w:t>56</w:t>
      </w:r>
      <w:r>
        <w:rPr>
          <w:noProof/>
        </w:rPr>
        <w:fldChar w:fldCharType="end"/>
      </w:r>
    </w:p>
    <w:p w:rsidR="00CE4839" w:rsidRDefault="00CE4839" w:rsidP="007E7887">
      <w:pPr>
        <w:pStyle w:val="TOC2"/>
        <w:tabs>
          <w:tab w:val="right" w:leader="dot" w:pos="9631"/>
        </w:tabs>
        <w:ind w:left="1134" w:hanging="1134"/>
        <w:rPr>
          <w:rFonts w:cstheme="minorBidi"/>
          <w:smallCaps/>
          <w:noProof/>
          <w:sz w:val="22"/>
          <w:szCs w:val="22"/>
          <w:lang w:val="en-US"/>
        </w:rPr>
      </w:pPr>
      <w:r>
        <w:rPr>
          <w:noProof/>
          <w:lang w:eastAsia="zh-CN"/>
        </w:rPr>
        <w:t>7.1.4.1</w:t>
      </w:r>
      <w:r>
        <w:rPr>
          <w:rFonts w:cstheme="minorBidi"/>
          <w:noProof/>
          <w:sz w:val="22"/>
          <w:szCs w:val="22"/>
          <w:lang w:val="en-US"/>
        </w:rPr>
        <w:tab/>
      </w:r>
      <w:r>
        <w:rPr>
          <w:noProof/>
          <w:lang w:eastAsia="zh-CN"/>
        </w:rPr>
        <w:t>Full buffer system-level performance</w:t>
      </w:r>
      <w:r>
        <w:rPr>
          <w:noProof/>
        </w:rPr>
        <w:tab/>
      </w:r>
      <w:r>
        <w:rPr>
          <w:noProof/>
        </w:rPr>
        <w:fldChar w:fldCharType="begin"/>
      </w:r>
      <w:r>
        <w:rPr>
          <w:noProof/>
        </w:rPr>
        <w:instrText xml:space="preserve"> PAGEREF _Toc25668204 \h </w:instrText>
      </w:r>
      <w:r>
        <w:rPr>
          <w:noProof/>
        </w:rPr>
      </w:r>
      <w:r>
        <w:rPr>
          <w:noProof/>
        </w:rPr>
        <w:fldChar w:fldCharType="separate"/>
      </w:r>
      <w:r w:rsidR="007E7887">
        <w:rPr>
          <w:noProof/>
        </w:rPr>
        <w:t>56</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7.1.4.1.1</w:t>
      </w:r>
      <w:r>
        <w:rPr>
          <w:rFonts w:cstheme="minorBidi"/>
          <w:noProof/>
          <w:sz w:val="22"/>
          <w:szCs w:val="22"/>
          <w:lang w:val="en-US"/>
        </w:rPr>
        <w:tab/>
      </w:r>
      <w:r>
        <w:rPr>
          <w:noProof/>
          <w:lang w:eastAsia="zh-CN"/>
        </w:rPr>
        <w:t>Full buffer link-level performance</w:t>
      </w:r>
      <w:r>
        <w:rPr>
          <w:noProof/>
        </w:rPr>
        <w:tab/>
      </w:r>
      <w:r>
        <w:rPr>
          <w:noProof/>
        </w:rPr>
        <w:fldChar w:fldCharType="begin"/>
      </w:r>
      <w:r>
        <w:rPr>
          <w:noProof/>
        </w:rPr>
        <w:instrText xml:space="preserve"> PAGEREF _Toc25668205 \h </w:instrText>
      </w:r>
      <w:r>
        <w:rPr>
          <w:noProof/>
        </w:rPr>
      </w:r>
      <w:r>
        <w:rPr>
          <w:noProof/>
        </w:rPr>
        <w:fldChar w:fldCharType="separate"/>
      </w:r>
      <w:r w:rsidR="007E7887">
        <w:rPr>
          <w:noProof/>
        </w:rPr>
        <w:t>58</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7.1.4.1.2</w:t>
      </w:r>
      <w:r>
        <w:rPr>
          <w:rFonts w:cstheme="minorBidi"/>
          <w:noProof/>
          <w:sz w:val="22"/>
          <w:szCs w:val="22"/>
          <w:lang w:val="en-US"/>
        </w:rPr>
        <w:tab/>
      </w:r>
      <w:r>
        <w:rPr>
          <w:noProof/>
          <w:lang w:eastAsia="zh-CN"/>
        </w:rPr>
        <w:t>Performance</w:t>
      </w:r>
      <w:r>
        <w:rPr>
          <w:noProof/>
        </w:rPr>
        <w:tab/>
      </w:r>
      <w:r>
        <w:rPr>
          <w:noProof/>
        </w:rPr>
        <w:fldChar w:fldCharType="begin"/>
      </w:r>
      <w:r>
        <w:rPr>
          <w:noProof/>
        </w:rPr>
        <w:instrText xml:space="preserve"> PAGEREF _Toc25668206 \h </w:instrText>
      </w:r>
      <w:r>
        <w:rPr>
          <w:noProof/>
        </w:rPr>
      </w:r>
      <w:r>
        <w:rPr>
          <w:noProof/>
        </w:rPr>
        <w:fldChar w:fldCharType="separate"/>
      </w:r>
      <w:r w:rsidR="007E7887">
        <w:rPr>
          <w:noProof/>
        </w:rPr>
        <w:t>59</w:t>
      </w:r>
      <w:r>
        <w:rPr>
          <w:noProof/>
        </w:rPr>
        <w:fldChar w:fldCharType="end"/>
      </w:r>
    </w:p>
    <w:p w:rsidR="00CE4839" w:rsidRDefault="00CE4839" w:rsidP="007E7887">
      <w:pPr>
        <w:pStyle w:val="TOC2"/>
        <w:tabs>
          <w:tab w:val="left" w:pos="1200"/>
          <w:tab w:val="right" w:leader="dot" w:pos="9631"/>
        </w:tabs>
        <w:ind w:left="1134" w:hanging="1134"/>
        <w:rPr>
          <w:rFonts w:cstheme="minorBidi"/>
          <w:smallCaps/>
          <w:noProof/>
          <w:sz w:val="22"/>
          <w:szCs w:val="22"/>
          <w:lang w:val="en-US"/>
        </w:rPr>
      </w:pPr>
      <w:r>
        <w:rPr>
          <w:noProof/>
          <w:lang w:eastAsia="zh-CN"/>
        </w:rPr>
        <w:t>7.1.4.1.3</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_Toc25668207 \h </w:instrText>
      </w:r>
      <w:r>
        <w:rPr>
          <w:noProof/>
        </w:rPr>
      </w:r>
      <w:r>
        <w:rPr>
          <w:noProof/>
        </w:rPr>
        <w:fldChar w:fldCharType="separate"/>
      </w:r>
      <w:r w:rsidR="007E7887">
        <w:rPr>
          <w:noProof/>
        </w:rPr>
        <w:t>60</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w:t>
      </w:r>
      <w:r>
        <w:rPr>
          <w:rFonts w:cstheme="minorBidi"/>
          <w:noProof/>
          <w:sz w:val="22"/>
          <w:szCs w:val="22"/>
          <w:lang w:val="en-US"/>
        </w:rPr>
        <w:tab/>
      </w:r>
      <w:r>
        <w:rPr>
          <w:noProof/>
          <w:lang w:eastAsia="zh-CN"/>
        </w:rPr>
        <w:t>Connection density – Non-Full Buffer</w:t>
      </w:r>
      <w:r>
        <w:rPr>
          <w:noProof/>
        </w:rPr>
        <w:tab/>
      </w:r>
      <w:r>
        <w:rPr>
          <w:noProof/>
        </w:rPr>
        <w:fldChar w:fldCharType="begin"/>
      </w:r>
      <w:r>
        <w:rPr>
          <w:noProof/>
        </w:rPr>
        <w:instrText xml:space="preserve"> PAGEREF _Toc25668208 \h </w:instrText>
      </w:r>
      <w:r>
        <w:rPr>
          <w:noProof/>
        </w:rPr>
      </w:r>
      <w:r>
        <w:rPr>
          <w:noProof/>
        </w:rPr>
        <w:fldChar w:fldCharType="separate"/>
      </w:r>
      <w:r w:rsidR="007E7887">
        <w:rPr>
          <w:noProof/>
        </w:rPr>
        <w:t>60</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_Toc25668209 \h </w:instrText>
      </w:r>
      <w:r>
        <w:rPr>
          <w:noProof/>
        </w:rPr>
      </w:r>
      <w:r>
        <w:rPr>
          <w:noProof/>
        </w:rPr>
        <w:fldChar w:fldCharType="separate"/>
      </w:r>
      <w:r w:rsidR="007E7887">
        <w:rPr>
          <w:noProof/>
        </w:rPr>
        <w:t>60</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_Toc25668210 \h </w:instrText>
      </w:r>
      <w:r>
        <w:rPr>
          <w:noProof/>
        </w:rPr>
      </w:r>
      <w:r>
        <w:rPr>
          <w:noProof/>
        </w:rPr>
        <w:fldChar w:fldCharType="separate"/>
      </w:r>
      <w:r w:rsidR="007E7887">
        <w:rPr>
          <w:noProof/>
        </w:rPr>
        <w:t>61</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7.2.3</w:t>
      </w:r>
      <w:r>
        <w:rPr>
          <w:rFonts w:cstheme="minorBidi"/>
          <w:noProof/>
          <w:sz w:val="22"/>
          <w:szCs w:val="22"/>
          <w:lang w:val="en-US"/>
        </w:rPr>
        <w:tab/>
      </w:r>
      <w:r>
        <w:rPr>
          <w:noProof/>
          <w:lang w:eastAsia="zh-CN"/>
        </w:rPr>
        <w:t>Simulation Configuration</w:t>
      </w:r>
      <w:r>
        <w:rPr>
          <w:noProof/>
        </w:rPr>
        <w:tab/>
      </w:r>
      <w:r>
        <w:rPr>
          <w:noProof/>
        </w:rPr>
        <w:fldChar w:fldCharType="begin"/>
      </w:r>
      <w:r>
        <w:rPr>
          <w:noProof/>
        </w:rPr>
        <w:instrText xml:space="preserve"> PAGEREF _Toc25668211 \h </w:instrText>
      </w:r>
      <w:r>
        <w:rPr>
          <w:noProof/>
        </w:rPr>
      </w:r>
      <w:r>
        <w:rPr>
          <w:noProof/>
        </w:rPr>
        <w:fldChar w:fldCharType="separate"/>
      </w:r>
      <w:r w:rsidR="007E7887">
        <w:rPr>
          <w:noProof/>
        </w:rPr>
        <w:t>62</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7.2.4</w:t>
      </w:r>
      <w:r>
        <w:rPr>
          <w:rFonts w:cstheme="minorBidi"/>
          <w:noProof/>
          <w:sz w:val="22"/>
          <w:szCs w:val="22"/>
          <w:lang w:val="en-US"/>
        </w:rPr>
        <w:tab/>
      </w:r>
      <w:r>
        <w:rPr>
          <w:noProof/>
          <w:lang w:eastAsia="zh-CN"/>
        </w:rPr>
        <w:t>Channel model</w:t>
      </w:r>
      <w:r>
        <w:rPr>
          <w:noProof/>
        </w:rPr>
        <w:tab/>
      </w:r>
      <w:r>
        <w:rPr>
          <w:noProof/>
        </w:rPr>
        <w:fldChar w:fldCharType="begin"/>
      </w:r>
      <w:r>
        <w:rPr>
          <w:noProof/>
        </w:rPr>
        <w:instrText xml:space="preserve"> PAGEREF _Toc25668212 \h </w:instrText>
      </w:r>
      <w:r>
        <w:rPr>
          <w:noProof/>
        </w:rPr>
      </w:r>
      <w:r>
        <w:rPr>
          <w:noProof/>
        </w:rPr>
        <w:fldChar w:fldCharType="separate"/>
      </w:r>
      <w:r w:rsidR="007E7887">
        <w:rPr>
          <w:noProof/>
        </w:rPr>
        <w:t>64</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7.2.5</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_Toc25668213 \h </w:instrText>
      </w:r>
      <w:r>
        <w:rPr>
          <w:noProof/>
        </w:rPr>
      </w:r>
      <w:r>
        <w:rPr>
          <w:noProof/>
        </w:rPr>
        <w:fldChar w:fldCharType="separate"/>
      </w:r>
      <w:r w:rsidR="007E7887">
        <w:rPr>
          <w:noProof/>
        </w:rPr>
        <w:t>65</w:t>
      </w:r>
      <w:r>
        <w:rPr>
          <w:noProof/>
        </w:rPr>
        <w:fldChar w:fldCharType="end"/>
      </w:r>
    </w:p>
    <w:p w:rsidR="00CE4839" w:rsidRDefault="00CE4839" w:rsidP="007E7887">
      <w:pPr>
        <w:pStyle w:val="TOC2"/>
        <w:tabs>
          <w:tab w:val="clear" w:pos="567"/>
          <w:tab w:val="right" w:leader="dot" w:pos="9631"/>
        </w:tabs>
        <w:ind w:left="1134" w:hanging="1134"/>
        <w:rPr>
          <w:rFonts w:cstheme="minorBidi"/>
          <w:smallCaps/>
          <w:noProof/>
          <w:sz w:val="22"/>
          <w:szCs w:val="22"/>
          <w:lang w:val="en-US"/>
        </w:rPr>
      </w:pPr>
      <w:r>
        <w:rPr>
          <w:noProof/>
          <w:lang w:eastAsia="zh-CN"/>
        </w:rPr>
        <w:t>7.2.6</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_Toc25668214 \h </w:instrText>
      </w:r>
      <w:r>
        <w:rPr>
          <w:noProof/>
        </w:rPr>
      </w:r>
      <w:r>
        <w:rPr>
          <w:noProof/>
        </w:rPr>
        <w:fldChar w:fldCharType="separate"/>
      </w:r>
      <w:r w:rsidR="007E7887">
        <w:rPr>
          <w:noProof/>
        </w:rPr>
        <w:t>67</w:t>
      </w:r>
      <w:r>
        <w:rPr>
          <w:noProof/>
        </w:rPr>
        <w:fldChar w:fldCharType="end"/>
      </w:r>
    </w:p>
    <w:p w:rsidR="00CE4839" w:rsidRDefault="00CE4839" w:rsidP="005059B9">
      <w:pPr>
        <w:pStyle w:val="TOC1"/>
        <w:tabs>
          <w:tab w:val="clear" w:pos="567"/>
          <w:tab w:val="right" w:leader="dot" w:pos="9631"/>
        </w:tabs>
        <w:ind w:left="1134" w:hanging="1134"/>
        <w:rPr>
          <w:rFonts w:cstheme="minorBidi"/>
          <w:b/>
          <w:bCs/>
          <w:caps/>
          <w:noProof/>
          <w:sz w:val="22"/>
          <w:szCs w:val="22"/>
          <w:lang w:val="en-US"/>
        </w:rPr>
      </w:pPr>
      <w:r>
        <w:rPr>
          <w:noProof/>
          <w:lang w:eastAsia="zh-CN"/>
        </w:rPr>
        <w:t>8</w:t>
      </w:r>
      <w:r>
        <w:rPr>
          <w:rFonts w:cstheme="minorBidi"/>
          <w:noProof/>
          <w:sz w:val="22"/>
          <w:szCs w:val="22"/>
          <w:lang w:val="en-US"/>
        </w:rPr>
        <w:tab/>
      </w:r>
      <w:r>
        <w:rPr>
          <w:noProof/>
          <w:lang w:eastAsia="zh-CN"/>
        </w:rPr>
        <w:t>Mobility</w:t>
      </w:r>
      <w:r>
        <w:rPr>
          <w:noProof/>
        </w:rPr>
        <w:tab/>
      </w:r>
      <w:r>
        <w:rPr>
          <w:noProof/>
        </w:rPr>
        <w:fldChar w:fldCharType="begin"/>
      </w:r>
      <w:r>
        <w:rPr>
          <w:noProof/>
        </w:rPr>
        <w:instrText xml:space="preserve"> PAGEREF _Toc25668215 \h </w:instrText>
      </w:r>
      <w:r>
        <w:rPr>
          <w:noProof/>
        </w:rPr>
      </w:r>
      <w:r>
        <w:rPr>
          <w:noProof/>
        </w:rPr>
        <w:fldChar w:fldCharType="separate"/>
      </w:r>
      <w:r w:rsidR="007E7887">
        <w:rPr>
          <w:noProof/>
        </w:rPr>
        <w:t>67</w:t>
      </w:r>
      <w:r>
        <w:rPr>
          <w:noProof/>
        </w:rPr>
        <w:fldChar w:fldCharType="end"/>
      </w:r>
    </w:p>
    <w:p w:rsidR="00CE4839" w:rsidRDefault="00CE4839" w:rsidP="005059B9">
      <w:pPr>
        <w:pStyle w:val="TOC2"/>
        <w:tabs>
          <w:tab w:val="clear" w:pos="567"/>
          <w:tab w:val="right" w:leader="dot" w:pos="9631"/>
        </w:tabs>
        <w:ind w:left="1134" w:hanging="1134"/>
        <w:rPr>
          <w:rFonts w:cstheme="minorBidi"/>
          <w:smallCaps/>
          <w:noProof/>
          <w:sz w:val="22"/>
          <w:szCs w:val="22"/>
          <w:lang w:val="en-US"/>
        </w:rPr>
      </w:pPr>
      <w:r>
        <w:rPr>
          <w:noProof/>
          <w:lang w:eastAsia="zh-CN"/>
        </w:rPr>
        <w:t>8.1</w:t>
      </w:r>
      <w:r>
        <w:rPr>
          <w:rFonts w:cstheme="minorBidi"/>
          <w:noProof/>
          <w:sz w:val="22"/>
          <w:szCs w:val="22"/>
          <w:lang w:val="en-US"/>
        </w:rPr>
        <w:tab/>
      </w:r>
      <w:r>
        <w:rPr>
          <w:noProof/>
          <w:lang w:eastAsia="zh-CN"/>
        </w:rPr>
        <w:t>Discussion of Evaluation Methods</w:t>
      </w:r>
      <w:r>
        <w:rPr>
          <w:noProof/>
        </w:rPr>
        <w:tab/>
      </w:r>
      <w:r>
        <w:rPr>
          <w:noProof/>
        </w:rPr>
        <w:fldChar w:fldCharType="begin"/>
      </w:r>
      <w:r>
        <w:rPr>
          <w:noProof/>
        </w:rPr>
        <w:instrText xml:space="preserve"> PAGEREF _Toc25668216 \h </w:instrText>
      </w:r>
      <w:r>
        <w:rPr>
          <w:noProof/>
        </w:rPr>
      </w:r>
      <w:r>
        <w:rPr>
          <w:noProof/>
        </w:rPr>
        <w:fldChar w:fldCharType="separate"/>
      </w:r>
      <w:r w:rsidR="007E7887">
        <w:rPr>
          <w:noProof/>
        </w:rPr>
        <w:t>67</w:t>
      </w:r>
      <w:r>
        <w:rPr>
          <w:noProof/>
        </w:rPr>
        <w:fldChar w:fldCharType="end"/>
      </w:r>
    </w:p>
    <w:p w:rsidR="00CE4839" w:rsidRDefault="00CE4839" w:rsidP="005059B9">
      <w:pPr>
        <w:pStyle w:val="TOC2"/>
        <w:tabs>
          <w:tab w:val="clear" w:pos="567"/>
          <w:tab w:val="right" w:leader="dot" w:pos="9631"/>
        </w:tabs>
        <w:ind w:left="1134" w:hanging="1134"/>
        <w:rPr>
          <w:rFonts w:cstheme="minorBidi"/>
          <w:smallCaps/>
          <w:noProof/>
          <w:sz w:val="22"/>
          <w:szCs w:val="22"/>
          <w:lang w:val="en-US"/>
        </w:rPr>
      </w:pPr>
      <w:r>
        <w:rPr>
          <w:noProof/>
          <w:lang w:eastAsia="zh-CN"/>
        </w:rPr>
        <w:t>8.2</w:t>
      </w:r>
      <w:r>
        <w:rPr>
          <w:rFonts w:cstheme="minorBidi"/>
          <w:noProof/>
          <w:sz w:val="22"/>
          <w:szCs w:val="22"/>
          <w:lang w:val="en-US"/>
        </w:rPr>
        <w:tab/>
      </w:r>
      <w:r>
        <w:rPr>
          <w:noProof/>
          <w:lang w:eastAsia="zh-CN"/>
        </w:rPr>
        <w:t>Results</w:t>
      </w:r>
      <w:r>
        <w:rPr>
          <w:noProof/>
        </w:rPr>
        <w:tab/>
      </w:r>
      <w:r>
        <w:rPr>
          <w:noProof/>
        </w:rPr>
        <w:fldChar w:fldCharType="begin"/>
      </w:r>
      <w:r>
        <w:rPr>
          <w:noProof/>
        </w:rPr>
        <w:instrText xml:space="preserve"> PAGEREF _Toc25668217 \h </w:instrText>
      </w:r>
      <w:r>
        <w:rPr>
          <w:noProof/>
        </w:rPr>
      </w:r>
      <w:r>
        <w:rPr>
          <w:noProof/>
        </w:rPr>
        <w:fldChar w:fldCharType="separate"/>
      </w:r>
      <w:r w:rsidR="007E7887">
        <w:rPr>
          <w:noProof/>
        </w:rPr>
        <w:t>68</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8.3</w:t>
      </w:r>
      <w:r>
        <w:rPr>
          <w:rFonts w:cstheme="minorBidi"/>
          <w:noProof/>
          <w:sz w:val="22"/>
          <w:szCs w:val="22"/>
          <w:lang w:val="en-US"/>
        </w:rPr>
        <w:tab/>
      </w:r>
      <w:r>
        <w:rPr>
          <w:noProof/>
          <w:lang w:eastAsia="zh-CN"/>
        </w:rPr>
        <w:t>System Simulation Parameters</w:t>
      </w:r>
      <w:r>
        <w:rPr>
          <w:noProof/>
        </w:rPr>
        <w:tab/>
      </w:r>
      <w:r>
        <w:rPr>
          <w:noProof/>
        </w:rPr>
        <w:fldChar w:fldCharType="begin"/>
      </w:r>
      <w:r>
        <w:rPr>
          <w:noProof/>
        </w:rPr>
        <w:instrText xml:space="preserve"> PAGEREF _Toc25668218 \h </w:instrText>
      </w:r>
      <w:r>
        <w:rPr>
          <w:noProof/>
        </w:rPr>
      </w:r>
      <w:r>
        <w:rPr>
          <w:noProof/>
        </w:rPr>
        <w:fldChar w:fldCharType="separate"/>
      </w:r>
      <w:r w:rsidR="007E7887">
        <w:rPr>
          <w:noProof/>
        </w:rPr>
        <w:t>71</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8.4</w:t>
      </w:r>
      <w:r>
        <w:rPr>
          <w:rFonts w:cstheme="minorBidi"/>
          <w:noProof/>
          <w:sz w:val="22"/>
          <w:szCs w:val="22"/>
          <w:lang w:val="en-US"/>
        </w:rPr>
        <w:tab/>
      </w:r>
      <w:r>
        <w:rPr>
          <w:noProof/>
          <w:lang w:eastAsia="zh-CN"/>
        </w:rPr>
        <w:t>Conclusions</w:t>
      </w:r>
      <w:r>
        <w:rPr>
          <w:noProof/>
        </w:rPr>
        <w:tab/>
      </w:r>
      <w:r>
        <w:rPr>
          <w:noProof/>
        </w:rPr>
        <w:fldChar w:fldCharType="begin"/>
      </w:r>
      <w:r>
        <w:rPr>
          <w:noProof/>
        </w:rPr>
        <w:instrText xml:space="preserve"> PAGEREF _Toc25668219 \h </w:instrText>
      </w:r>
      <w:r>
        <w:rPr>
          <w:noProof/>
        </w:rPr>
      </w:r>
      <w:r>
        <w:rPr>
          <w:noProof/>
        </w:rPr>
        <w:fldChar w:fldCharType="separate"/>
      </w:r>
      <w:r w:rsidR="007E7887">
        <w:rPr>
          <w:noProof/>
        </w:rPr>
        <w:t>72</w:t>
      </w:r>
      <w:r>
        <w:rPr>
          <w:noProof/>
        </w:rPr>
        <w:fldChar w:fldCharType="end"/>
      </w:r>
    </w:p>
    <w:p w:rsidR="00CE4839" w:rsidRDefault="00CE4839" w:rsidP="00DE362B">
      <w:pPr>
        <w:pStyle w:val="TOC1"/>
        <w:tabs>
          <w:tab w:val="clear" w:pos="567"/>
          <w:tab w:val="right" w:leader="dot" w:pos="9631"/>
        </w:tabs>
        <w:ind w:left="1134" w:hanging="1134"/>
        <w:rPr>
          <w:rFonts w:cstheme="minorBidi"/>
          <w:b/>
          <w:bCs/>
          <w:caps/>
          <w:noProof/>
          <w:sz w:val="22"/>
          <w:szCs w:val="22"/>
          <w:lang w:val="en-US"/>
        </w:rPr>
      </w:pPr>
      <w:r>
        <w:rPr>
          <w:noProof/>
          <w:lang w:eastAsia="zh-CN"/>
        </w:rPr>
        <w:t>9</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_Toc25668220 \h </w:instrText>
      </w:r>
      <w:r>
        <w:rPr>
          <w:noProof/>
        </w:rPr>
      </w:r>
      <w:r>
        <w:rPr>
          <w:noProof/>
        </w:rPr>
        <w:fldChar w:fldCharType="separate"/>
      </w:r>
      <w:r w:rsidR="007E7887">
        <w:rPr>
          <w:noProof/>
        </w:rPr>
        <w:t>73</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9.1</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_Toc25668221 \h </w:instrText>
      </w:r>
      <w:r>
        <w:rPr>
          <w:noProof/>
        </w:rPr>
      </w:r>
      <w:r>
        <w:rPr>
          <w:noProof/>
        </w:rPr>
        <w:fldChar w:fldCharType="separate"/>
      </w:r>
      <w:r w:rsidR="007E7887">
        <w:rPr>
          <w:noProof/>
        </w:rPr>
        <w:t>73</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9.2</w:t>
      </w:r>
      <w:r>
        <w:rPr>
          <w:rFonts w:cstheme="minorBidi"/>
          <w:noProof/>
          <w:sz w:val="22"/>
          <w:szCs w:val="22"/>
          <w:lang w:val="en-US"/>
        </w:rPr>
        <w:tab/>
      </w:r>
      <w:r>
        <w:rPr>
          <w:noProof/>
          <w:lang w:eastAsia="zh-CN"/>
        </w:rPr>
        <w:t>Other Requirements (From: Annex 1 – Modifications to Compliance</w:t>
      </w:r>
      <w:r w:rsidR="007E7887">
        <w:rPr>
          <w:noProof/>
          <w:lang w:eastAsia="zh-CN"/>
        </w:rPr>
        <w:br/>
      </w:r>
      <w:r>
        <w:rPr>
          <w:noProof/>
          <w:lang w:eastAsia="zh-CN"/>
        </w:rPr>
        <w:t>template for SRIT and NR RIT)</w:t>
      </w:r>
      <w:r>
        <w:rPr>
          <w:noProof/>
        </w:rPr>
        <w:tab/>
      </w:r>
      <w:r>
        <w:rPr>
          <w:noProof/>
        </w:rPr>
        <w:fldChar w:fldCharType="begin"/>
      </w:r>
      <w:r>
        <w:rPr>
          <w:noProof/>
        </w:rPr>
        <w:instrText xml:space="preserve"> PAGEREF _Toc25668222 \h </w:instrText>
      </w:r>
      <w:r>
        <w:rPr>
          <w:noProof/>
        </w:rPr>
      </w:r>
      <w:r>
        <w:rPr>
          <w:noProof/>
        </w:rPr>
        <w:fldChar w:fldCharType="separate"/>
      </w:r>
      <w:r w:rsidR="007E7887">
        <w:rPr>
          <w:noProof/>
        </w:rPr>
        <w:t>76</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9.3</w:t>
      </w:r>
      <w:r>
        <w:rPr>
          <w:rFonts w:cstheme="minorBidi"/>
          <w:noProof/>
          <w:sz w:val="22"/>
          <w:szCs w:val="22"/>
          <w:lang w:val="en-US"/>
        </w:rPr>
        <w:tab/>
      </w:r>
      <w:r>
        <w:rPr>
          <w:noProof/>
          <w:lang w:eastAsia="zh-CN"/>
        </w:rPr>
        <w:t>Additional Frequency Bands</w:t>
      </w:r>
      <w:r>
        <w:rPr>
          <w:noProof/>
        </w:rPr>
        <w:tab/>
      </w:r>
      <w:r>
        <w:rPr>
          <w:noProof/>
        </w:rPr>
        <w:fldChar w:fldCharType="begin"/>
      </w:r>
      <w:r>
        <w:rPr>
          <w:noProof/>
        </w:rPr>
        <w:instrText xml:space="preserve"> PAGEREF _Toc25668223 \h </w:instrText>
      </w:r>
      <w:r>
        <w:rPr>
          <w:noProof/>
        </w:rPr>
      </w:r>
      <w:r>
        <w:rPr>
          <w:noProof/>
        </w:rPr>
        <w:fldChar w:fldCharType="separate"/>
      </w:r>
      <w:r w:rsidR="007E7887">
        <w:rPr>
          <w:noProof/>
        </w:rPr>
        <w:t>77</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w:t>
      </w:r>
      <w:r>
        <w:rPr>
          <w:rFonts w:cstheme="minorBidi"/>
          <w:noProof/>
          <w:sz w:val="22"/>
          <w:szCs w:val="22"/>
          <w:lang w:val="en-US"/>
        </w:rPr>
        <w:tab/>
      </w:r>
      <w:r>
        <w:rPr>
          <w:noProof/>
          <w:lang w:eastAsia="zh-CN"/>
        </w:rPr>
        <w:t>Energy Efficiency (NR)</w:t>
      </w:r>
      <w:r>
        <w:rPr>
          <w:noProof/>
        </w:rPr>
        <w:tab/>
      </w:r>
      <w:r>
        <w:rPr>
          <w:noProof/>
        </w:rPr>
        <w:fldChar w:fldCharType="begin"/>
      </w:r>
      <w:r>
        <w:rPr>
          <w:noProof/>
        </w:rPr>
        <w:instrText xml:space="preserve"> PAGEREF _Toc25668224 \h </w:instrText>
      </w:r>
      <w:r>
        <w:rPr>
          <w:noProof/>
        </w:rPr>
      </w:r>
      <w:r>
        <w:rPr>
          <w:noProof/>
        </w:rPr>
        <w:fldChar w:fldCharType="separate"/>
      </w:r>
      <w:r w:rsidR="007E7887">
        <w:rPr>
          <w:noProof/>
        </w:rPr>
        <w:t>82</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9.4.1</w:t>
      </w:r>
      <w:r>
        <w:rPr>
          <w:rFonts w:cstheme="minorBidi"/>
          <w:noProof/>
          <w:sz w:val="22"/>
          <w:szCs w:val="22"/>
          <w:lang w:val="en-US"/>
        </w:rPr>
        <w:tab/>
      </w:r>
      <w:r>
        <w:rPr>
          <w:noProof/>
          <w:lang w:eastAsia="zh-CN"/>
        </w:rPr>
        <w:t>Power model</w:t>
      </w:r>
      <w:r>
        <w:rPr>
          <w:noProof/>
        </w:rPr>
        <w:tab/>
      </w:r>
      <w:r>
        <w:rPr>
          <w:noProof/>
        </w:rPr>
        <w:fldChar w:fldCharType="begin"/>
      </w:r>
      <w:r>
        <w:rPr>
          <w:noProof/>
        </w:rPr>
        <w:instrText xml:space="preserve"> PAGEREF _Toc25668225 \h </w:instrText>
      </w:r>
      <w:r>
        <w:rPr>
          <w:noProof/>
        </w:rPr>
      </w:r>
      <w:r>
        <w:rPr>
          <w:noProof/>
        </w:rPr>
        <w:fldChar w:fldCharType="separate"/>
      </w:r>
      <w:r w:rsidR="007E7887">
        <w:rPr>
          <w:noProof/>
        </w:rPr>
        <w:t>82</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9.4.2</w:t>
      </w:r>
      <w:r>
        <w:rPr>
          <w:rFonts w:cstheme="minorBidi"/>
          <w:noProof/>
          <w:sz w:val="22"/>
          <w:szCs w:val="22"/>
          <w:lang w:val="en-US"/>
        </w:rPr>
        <w:tab/>
      </w:r>
      <w:r>
        <w:rPr>
          <w:noProof/>
          <w:lang w:eastAsia="zh-CN"/>
        </w:rPr>
        <w:t>LTE idle-mode reference case</w:t>
      </w:r>
      <w:r>
        <w:rPr>
          <w:noProof/>
        </w:rPr>
        <w:tab/>
      </w:r>
      <w:r>
        <w:rPr>
          <w:noProof/>
        </w:rPr>
        <w:fldChar w:fldCharType="begin"/>
      </w:r>
      <w:r>
        <w:rPr>
          <w:noProof/>
        </w:rPr>
        <w:instrText xml:space="preserve"> PAGEREF _Toc25668226 \h </w:instrText>
      </w:r>
      <w:r>
        <w:rPr>
          <w:noProof/>
        </w:rPr>
      </w:r>
      <w:r>
        <w:rPr>
          <w:noProof/>
        </w:rPr>
        <w:fldChar w:fldCharType="separate"/>
      </w:r>
      <w:r w:rsidR="007E7887">
        <w:rPr>
          <w:noProof/>
        </w:rPr>
        <w:t>84</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9.4.3</w:t>
      </w:r>
      <w:r>
        <w:rPr>
          <w:rFonts w:cstheme="minorBidi"/>
          <w:noProof/>
          <w:sz w:val="22"/>
          <w:szCs w:val="22"/>
          <w:lang w:val="en-US"/>
        </w:rPr>
        <w:tab/>
      </w:r>
      <w:r>
        <w:rPr>
          <w:noProof/>
          <w:lang w:eastAsia="zh-CN"/>
        </w:rPr>
        <w:t>DTX duration and DTX ratio comparison between LTE and NR</w:t>
      </w:r>
      <w:r>
        <w:rPr>
          <w:noProof/>
        </w:rPr>
        <w:tab/>
      </w:r>
      <w:r>
        <w:rPr>
          <w:noProof/>
        </w:rPr>
        <w:fldChar w:fldCharType="begin"/>
      </w:r>
      <w:r>
        <w:rPr>
          <w:noProof/>
        </w:rPr>
        <w:instrText xml:space="preserve"> PAGEREF _Toc25668227 \h </w:instrText>
      </w:r>
      <w:r>
        <w:rPr>
          <w:noProof/>
        </w:rPr>
      </w:r>
      <w:r>
        <w:rPr>
          <w:noProof/>
        </w:rPr>
        <w:fldChar w:fldCharType="separate"/>
      </w:r>
      <w:r w:rsidR="007E7887">
        <w:rPr>
          <w:noProof/>
        </w:rPr>
        <w:t>85</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9.4.4</w:t>
      </w:r>
      <w:r>
        <w:rPr>
          <w:rFonts w:cstheme="minorBidi"/>
          <w:noProof/>
          <w:sz w:val="22"/>
          <w:szCs w:val="22"/>
          <w:lang w:val="en-US"/>
        </w:rPr>
        <w:tab/>
      </w:r>
      <w:r>
        <w:rPr>
          <w:noProof/>
          <w:lang w:eastAsia="zh-CN"/>
        </w:rPr>
        <w:t>NR idle-mode power consumption</w:t>
      </w:r>
      <w:r>
        <w:rPr>
          <w:noProof/>
        </w:rPr>
        <w:tab/>
      </w:r>
      <w:r>
        <w:rPr>
          <w:noProof/>
        </w:rPr>
        <w:fldChar w:fldCharType="begin"/>
      </w:r>
      <w:r>
        <w:rPr>
          <w:noProof/>
        </w:rPr>
        <w:instrText xml:space="preserve"> PAGEREF _Toc25668228 \h </w:instrText>
      </w:r>
      <w:r>
        <w:rPr>
          <w:noProof/>
        </w:rPr>
      </w:r>
      <w:r>
        <w:rPr>
          <w:noProof/>
        </w:rPr>
        <w:fldChar w:fldCharType="separate"/>
      </w:r>
      <w:r w:rsidR="007E7887">
        <w:rPr>
          <w:noProof/>
        </w:rPr>
        <w:t>86</w:t>
      </w:r>
      <w:r>
        <w:rPr>
          <w:noProof/>
        </w:rPr>
        <w:fldChar w:fldCharType="end"/>
      </w:r>
    </w:p>
    <w:p w:rsidR="00CE4839" w:rsidRDefault="00CE4839" w:rsidP="00DE362B">
      <w:pPr>
        <w:pStyle w:val="TOC2"/>
        <w:tabs>
          <w:tab w:val="clear" w:pos="567"/>
          <w:tab w:val="right" w:leader="dot" w:pos="9631"/>
        </w:tabs>
        <w:ind w:left="1134" w:hanging="1134"/>
        <w:rPr>
          <w:rFonts w:cstheme="minorBidi"/>
          <w:smallCaps/>
          <w:noProof/>
          <w:sz w:val="22"/>
          <w:szCs w:val="22"/>
          <w:lang w:val="en-US"/>
        </w:rPr>
      </w:pPr>
      <w:r>
        <w:rPr>
          <w:noProof/>
          <w:lang w:eastAsia="zh-CN"/>
        </w:rPr>
        <w:t>9.4.5</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_Toc25668229 \h </w:instrText>
      </w:r>
      <w:r>
        <w:rPr>
          <w:noProof/>
        </w:rPr>
      </w:r>
      <w:r>
        <w:rPr>
          <w:noProof/>
        </w:rPr>
        <w:fldChar w:fldCharType="separate"/>
      </w:r>
      <w:r w:rsidR="007E7887">
        <w:rPr>
          <w:noProof/>
        </w:rPr>
        <w:t>88</w:t>
      </w:r>
      <w:r>
        <w:rPr>
          <w:noProof/>
        </w:rPr>
        <w:fldChar w:fldCharType="end"/>
      </w:r>
    </w:p>
    <w:p w:rsidR="00CE4839" w:rsidRDefault="00CE4839" w:rsidP="00DE362B">
      <w:pPr>
        <w:pStyle w:val="TOC1"/>
        <w:tabs>
          <w:tab w:val="clear" w:pos="567"/>
          <w:tab w:val="right" w:leader="dot" w:pos="9631"/>
        </w:tabs>
        <w:ind w:left="1134" w:hanging="1134"/>
        <w:rPr>
          <w:rFonts w:cstheme="minorBidi"/>
          <w:b/>
          <w:bCs/>
          <w:caps/>
          <w:noProof/>
          <w:sz w:val="22"/>
          <w:szCs w:val="22"/>
          <w:lang w:val="en-US"/>
        </w:rPr>
      </w:pPr>
      <w:r>
        <w:rPr>
          <w:noProof/>
          <w:lang w:eastAsia="zh-CN"/>
        </w:rPr>
        <w:t>10</w:t>
      </w:r>
      <w:r>
        <w:rPr>
          <w:rFonts w:cstheme="minorBidi"/>
          <w:noProof/>
          <w:sz w:val="22"/>
          <w:szCs w:val="22"/>
          <w:lang w:val="en-US"/>
        </w:rPr>
        <w:tab/>
      </w:r>
      <w:r>
        <w:rPr>
          <w:noProof/>
          <w:lang w:eastAsia="zh-CN"/>
        </w:rPr>
        <w:t>Link Budget Analysis</w:t>
      </w:r>
      <w:r>
        <w:rPr>
          <w:noProof/>
        </w:rPr>
        <w:tab/>
      </w:r>
      <w:r>
        <w:rPr>
          <w:noProof/>
        </w:rPr>
        <w:fldChar w:fldCharType="begin"/>
      </w:r>
      <w:r>
        <w:rPr>
          <w:noProof/>
        </w:rPr>
        <w:instrText xml:space="preserve"> PAGEREF _Toc25668230 \h </w:instrText>
      </w:r>
      <w:r>
        <w:rPr>
          <w:noProof/>
        </w:rPr>
      </w:r>
      <w:r>
        <w:rPr>
          <w:noProof/>
        </w:rPr>
        <w:fldChar w:fldCharType="separate"/>
      </w:r>
      <w:r w:rsidR="007E7887">
        <w:rPr>
          <w:noProof/>
        </w:rPr>
        <w:t>89</w:t>
      </w:r>
      <w:r>
        <w:rPr>
          <w:noProof/>
        </w:rPr>
        <w:fldChar w:fldCharType="end"/>
      </w:r>
    </w:p>
    <w:p w:rsidR="00CE4839" w:rsidRDefault="00CE4839" w:rsidP="007E7887">
      <w:pPr>
        <w:pStyle w:val="TOC1"/>
        <w:tabs>
          <w:tab w:val="right" w:leader="dot" w:pos="9631"/>
        </w:tabs>
        <w:ind w:left="1134" w:hanging="1134"/>
        <w:rPr>
          <w:rFonts w:cstheme="minorBidi"/>
          <w:b/>
          <w:bCs/>
          <w:caps/>
          <w:noProof/>
          <w:sz w:val="22"/>
          <w:szCs w:val="22"/>
          <w:lang w:val="en-US"/>
        </w:rPr>
      </w:pPr>
      <w:r>
        <w:rPr>
          <w:noProof/>
          <w:lang w:eastAsia="zh-CN"/>
        </w:rPr>
        <w:t>Annex A: Detailed Simulation Results</w:t>
      </w:r>
      <w:r>
        <w:rPr>
          <w:noProof/>
        </w:rPr>
        <w:tab/>
      </w:r>
      <w:r>
        <w:rPr>
          <w:noProof/>
        </w:rPr>
        <w:fldChar w:fldCharType="begin"/>
      </w:r>
      <w:r>
        <w:rPr>
          <w:noProof/>
        </w:rPr>
        <w:instrText xml:space="preserve"> PAGEREF _Toc25668231 \h </w:instrText>
      </w:r>
      <w:r>
        <w:rPr>
          <w:noProof/>
        </w:rPr>
      </w:r>
      <w:r>
        <w:rPr>
          <w:noProof/>
        </w:rPr>
        <w:fldChar w:fldCharType="separate"/>
      </w:r>
      <w:r w:rsidR="007E7887">
        <w:rPr>
          <w:noProof/>
        </w:rPr>
        <w:t>95</w:t>
      </w:r>
      <w:r>
        <w:rPr>
          <w:noProof/>
        </w:rPr>
        <w:fldChar w:fldCharType="end"/>
      </w:r>
    </w:p>
    <w:p w:rsidR="00CE4839" w:rsidRDefault="00CE4839" w:rsidP="007E7887">
      <w:pPr>
        <w:tabs>
          <w:tab w:val="clear" w:pos="1134"/>
        </w:tabs>
        <w:ind w:left="1134" w:hanging="1134"/>
      </w:pPr>
      <w:r>
        <w:rPr>
          <w:rFonts w:asciiTheme="minorHAnsi" w:hAnsiTheme="minorHAnsi" w:cstheme="minorHAnsi"/>
          <w:i/>
          <w:iCs/>
          <w:caps/>
          <w:szCs w:val="24"/>
        </w:rPr>
        <w:fldChar w:fldCharType="end"/>
      </w:r>
      <w:r w:rsidRPr="00235394">
        <w:br w:type="page"/>
      </w:r>
    </w:p>
    <w:p w:rsidR="00CE4839" w:rsidRDefault="00CE4839" w:rsidP="00F73AAA">
      <w:pPr>
        <w:pStyle w:val="TOC1"/>
        <w:jc w:val="center"/>
        <w:rPr>
          <w:b/>
          <w:sz w:val="32"/>
        </w:rPr>
      </w:pPr>
      <w:bookmarkStart w:id="10" w:name="_Toc433018436"/>
      <w:r w:rsidRPr="00F73AAA">
        <w:rPr>
          <w:b/>
          <w:sz w:val="32"/>
        </w:rPr>
        <w:t>Table of Figures</w:t>
      </w:r>
      <w:bookmarkEnd w:id="10"/>
    </w:p>
    <w:p w:rsidR="00331517" w:rsidRDefault="00331517" w:rsidP="00F73AAA">
      <w:pPr>
        <w:pStyle w:val="TOC1"/>
        <w:jc w:val="center"/>
        <w:rPr>
          <w:b/>
          <w:sz w:val="32"/>
        </w:rPr>
      </w:pPr>
    </w:p>
    <w:p w:rsidR="00331517" w:rsidRPr="00F73AAA" w:rsidRDefault="00331517" w:rsidP="00F73AAA">
      <w:pPr>
        <w:pStyle w:val="TOC1"/>
        <w:jc w:val="center"/>
        <w:rPr>
          <w:b/>
          <w:sz w:val="32"/>
          <w:lang w:val="en-US"/>
        </w:rPr>
      </w:pPr>
    </w:p>
    <w:p w:rsidR="00CE4839" w:rsidRDefault="00CE4839" w:rsidP="00FB4D5E">
      <w:pPr>
        <w:pStyle w:val="TOC1"/>
        <w:tabs>
          <w:tab w:val="clear" w:pos="567"/>
        </w:tabs>
        <w:ind w:left="993" w:hanging="993"/>
        <w:rPr>
          <w:rFonts w:asciiTheme="minorHAnsi" w:hAnsiTheme="minorHAnsi" w:cstheme="minorBidi"/>
          <w:noProof/>
          <w:sz w:val="22"/>
          <w:szCs w:val="22"/>
        </w:rPr>
      </w:pPr>
      <w:r>
        <w:rPr>
          <w:rFonts w:ascii="Arial" w:hAnsi="Arial"/>
          <w:sz w:val="22"/>
          <w:szCs w:val="24"/>
          <w:lang w:val="en-US"/>
        </w:rPr>
        <w:fldChar w:fldCharType="begin"/>
      </w:r>
      <w:r>
        <w:rPr>
          <w:sz w:val="22"/>
        </w:rPr>
        <w:instrText xml:space="preserve"> TOC \h \z \c "Figure" </w:instrText>
      </w:r>
      <w:r>
        <w:rPr>
          <w:rFonts w:ascii="Arial" w:hAnsi="Arial"/>
          <w:sz w:val="22"/>
          <w:szCs w:val="24"/>
          <w:lang w:val="en-US"/>
        </w:rPr>
        <w:fldChar w:fldCharType="separate"/>
      </w:r>
      <w:hyperlink w:anchor="_Toc25668232" w:history="1">
        <w:r w:rsidRPr="001B767A">
          <w:rPr>
            <w:rStyle w:val="Hyperlink"/>
            <w:noProof/>
          </w:rPr>
          <w:t xml:space="preserve">Figure 1 </w:t>
        </w:r>
        <w:r w:rsidR="00FB4D5E" w:rsidRPr="00FB4D5E">
          <w:rPr>
            <w:rStyle w:val="Hyperlink"/>
            <w:noProof/>
          </w:rPr>
          <w:t>–</w:t>
        </w:r>
        <w:r w:rsidRPr="001B767A">
          <w:rPr>
            <w:rStyle w:val="Hyperlink"/>
            <w:noProof/>
          </w:rPr>
          <w:t xml:space="preserve"> Illustration of CP signalling during transition from Inactive</w:t>
        </w:r>
        <w:r w:rsidR="00DE362B">
          <w:rPr>
            <w:rStyle w:val="Hyperlink"/>
            <w:noProof/>
          </w:rPr>
          <w:br/>
        </w:r>
        <w:r w:rsidRPr="001B767A">
          <w:rPr>
            <w:rStyle w:val="Hyperlink"/>
            <w:noProof/>
          </w:rPr>
          <w:t>to Active states</w:t>
        </w:r>
        <w:r>
          <w:rPr>
            <w:noProof/>
            <w:webHidden/>
          </w:rPr>
          <w:tab/>
        </w:r>
        <w:r>
          <w:rPr>
            <w:noProof/>
            <w:webHidden/>
          </w:rPr>
          <w:fldChar w:fldCharType="begin"/>
        </w:r>
        <w:r>
          <w:rPr>
            <w:noProof/>
            <w:webHidden/>
          </w:rPr>
          <w:instrText xml:space="preserve"> PAGEREF _Toc25668232 \h </w:instrText>
        </w:r>
        <w:r>
          <w:rPr>
            <w:noProof/>
            <w:webHidden/>
          </w:rPr>
        </w:r>
        <w:r>
          <w:rPr>
            <w:noProof/>
            <w:webHidden/>
          </w:rPr>
          <w:fldChar w:fldCharType="separate"/>
        </w:r>
        <w:r w:rsidR="00DE362B">
          <w:rPr>
            <w:noProof/>
            <w:webHidden/>
          </w:rPr>
          <w:t>34</w:t>
        </w:r>
        <w:r>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33" w:history="1">
        <w:r w:rsidR="00CE4839" w:rsidRPr="001B767A">
          <w:rPr>
            <w:rStyle w:val="Hyperlink"/>
            <w:noProof/>
          </w:rPr>
          <w:t xml:space="preserve">Figure 2 </w:t>
        </w:r>
        <w:r w:rsidR="00FB4D5E" w:rsidRPr="00FB4D5E">
          <w:rPr>
            <w:rStyle w:val="Hyperlink"/>
            <w:noProof/>
          </w:rPr>
          <w:t>–</w:t>
        </w:r>
        <w:r w:rsidR="00CE4839" w:rsidRPr="001B767A">
          <w:rPr>
            <w:rStyle w:val="Hyperlink"/>
            <w:noProof/>
          </w:rPr>
          <w:t xml:space="preserve"> Illustration of latency components for DL and UL data.</w:t>
        </w:r>
        <w:r w:rsidR="00CE4839">
          <w:rPr>
            <w:noProof/>
            <w:webHidden/>
          </w:rPr>
          <w:tab/>
        </w:r>
        <w:r w:rsidR="00CE4839">
          <w:rPr>
            <w:noProof/>
            <w:webHidden/>
          </w:rPr>
          <w:fldChar w:fldCharType="begin"/>
        </w:r>
        <w:r w:rsidR="00CE4839">
          <w:rPr>
            <w:noProof/>
            <w:webHidden/>
          </w:rPr>
          <w:instrText xml:space="preserve"> PAGEREF _Toc25668233 \h </w:instrText>
        </w:r>
        <w:r w:rsidR="00CE4839">
          <w:rPr>
            <w:noProof/>
            <w:webHidden/>
          </w:rPr>
        </w:r>
        <w:r w:rsidR="00CE4839">
          <w:rPr>
            <w:noProof/>
            <w:webHidden/>
          </w:rPr>
          <w:fldChar w:fldCharType="separate"/>
        </w:r>
        <w:r w:rsidR="00DE362B">
          <w:rPr>
            <w:noProof/>
            <w:webHidden/>
          </w:rPr>
          <w:t>39</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34" w:history="1">
        <w:r w:rsidR="00CE4839" w:rsidRPr="001B767A">
          <w:rPr>
            <w:rStyle w:val="Hyperlink"/>
            <w:noProof/>
          </w:rPr>
          <w:t xml:space="preserve">Figure 3 </w:t>
        </w:r>
        <w:r w:rsidR="00FB4D5E" w:rsidRPr="00FB4D5E">
          <w:rPr>
            <w:rStyle w:val="Hyperlink"/>
            <w:noProof/>
          </w:rPr>
          <w:t>–</w:t>
        </w:r>
        <w:r w:rsidR="00CE4839" w:rsidRPr="001B767A">
          <w:rPr>
            <w:rStyle w:val="Hyperlink"/>
            <w:noProof/>
          </w:rPr>
          <w:t xml:space="preserve"> Total gain for urLLC configuration A</w:t>
        </w:r>
        <w:r w:rsidR="00CE4839">
          <w:rPr>
            <w:noProof/>
            <w:webHidden/>
          </w:rPr>
          <w:tab/>
        </w:r>
        <w:r w:rsidR="00CE4839">
          <w:rPr>
            <w:noProof/>
            <w:webHidden/>
          </w:rPr>
          <w:fldChar w:fldCharType="begin"/>
        </w:r>
        <w:r w:rsidR="00CE4839">
          <w:rPr>
            <w:noProof/>
            <w:webHidden/>
          </w:rPr>
          <w:instrText xml:space="preserve"> PAGEREF _Toc25668234 \h </w:instrText>
        </w:r>
        <w:r w:rsidR="00CE4839">
          <w:rPr>
            <w:noProof/>
            <w:webHidden/>
          </w:rPr>
        </w:r>
        <w:r w:rsidR="00CE4839">
          <w:rPr>
            <w:noProof/>
            <w:webHidden/>
          </w:rPr>
          <w:fldChar w:fldCharType="separate"/>
        </w:r>
        <w:r w:rsidR="00DE362B">
          <w:rPr>
            <w:noProof/>
            <w:webHidden/>
          </w:rPr>
          <w:t>43</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35" w:history="1">
        <w:r w:rsidR="00CE4839" w:rsidRPr="001B767A">
          <w:rPr>
            <w:rStyle w:val="Hyperlink"/>
            <w:noProof/>
          </w:rPr>
          <w:t xml:space="preserve">Figure 4 </w:t>
        </w:r>
        <w:r w:rsidR="00FB4D5E" w:rsidRPr="00FB4D5E">
          <w:rPr>
            <w:rStyle w:val="Hyperlink"/>
            <w:noProof/>
          </w:rPr>
          <w:t>–</w:t>
        </w:r>
        <w:r w:rsidR="00CE4839" w:rsidRPr="001B767A">
          <w:rPr>
            <w:rStyle w:val="Hyperlink"/>
            <w:noProof/>
          </w:rPr>
          <w:t xml:space="preserve"> SINR distribution for urLLC configuration A</w:t>
        </w:r>
        <w:r w:rsidR="00CE4839">
          <w:rPr>
            <w:noProof/>
            <w:webHidden/>
          </w:rPr>
          <w:tab/>
        </w:r>
        <w:r w:rsidR="00CE4839">
          <w:rPr>
            <w:noProof/>
            <w:webHidden/>
          </w:rPr>
          <w:fldChar w:fldCharType="begin"/>
        </w:r>
        <w:r w:rsidR="00CE4839">
          <w:rPr>
            <w:noProof/>
            <w:webHidden/>
          </w:rPr>
          <w:instrText xml:space="preserve"> PAGEREF _Toc25668235 \h </w:instrText>
        </w:r>
        <w:r w:rsidR="00CE4839">
          <w:rPr>
            <w:noProof/>
            <w:webHidden/>
          </w:rPr>
        </w:r>
        <w:r w:rsidR="00CE4839">
          <w:rPr>
            <w:noProof/>
            <w:webHidden/>
          </w:rPr>
          <w:fldChar w:fldCharType="separate"/>
        </w:r>
        <w:r w:rsidR="00DE362B">
          <w:rPr>
            <w:noProof/>
            <w:webHidden/>
          </w:rPr>
          <w:t>43</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36" w:history="1">
        <w:r w:rsidR="00CE4839" w:rsidRPr="001B767A">
          <w:rPr>
            <w:rStyle w:val="Hyperlink"/>
            <w:noProof/>
          </w:rPr>
          <w:t xml:space="preserve">Figure 5 </w:t>
        </w:r>
        <w:r w:rsidR="00FB4D5E" w:rsidRPr="00FB4D5E">
          <w:rPr>
            <w:rStyle w:val="Hyperlink"/>
            <w:noProof/>
          </w:rPr>
          <w:t>–</w:t>
        </w:r>
        <w:r w:rsidR="00CE4839" w:rsidRPr="001B767A">
          <w:rPr>
            <w:rStyle w:val="Hyperlink"/>
            <w:noProof/>
          </w:rPr>
          <w:t xml:space="preserve"> SINR distribution at 5th percentile for urLLC configuration A</w:t>
        </w:r>
        <w:r w:rsidR="00CE4839">
          <w:rPr>
            <w:noProof/>
            <w:webHidden/>
          </w:rPr>
          <w:tab/>
        </w:r>
        <w:r w:rsidR="00CE4839">
          <w:rPr>
            <w:noProof/>
            <w:webHidden/>
          </w:rPr>
          <w:fldChar w:fldCharType="begin"/>
        </w:r>
        <w:r w:rsidR="00CE4839">
          <w:rPr>
            <w:noProof/>
            <w:webHidden/>
          </w:rPr>
          <w:instrText xml:space="preserve"> PAGEREF _Toc25668236 \h </w:instrText>
        </w:r>
        <w:r w:rsidR="00CE4839">
          <w:rPr>
            <w:noProof/>
            <w:webHidden/>
          </w:rPr>
        </w:r>
        <w:r w:rsidR="00CE4839">
          <w:rPr>
            <w:noProof/>
            <w:webHidden/>
          </w:rPr>
          <w:fldChar w:fldCharType="separate"/>
        </w:r>
        <w:r w:rsidR="00DE362B">
          <w:rPr>
            <w:noProof/>
            <w:webHidden/>
          </w:rPr>
          <w:t>44</w:t>
        </w:r>
        <w:r w:rsidR="00CE4839">
          <w:rPr>
            <w:noProof/>
            <w:webHidden/>
          </w:rPr>
          <w:fldChar w:fldCharType="end"/>
        </w:r>
      </w:hyperlink>
    </w:p>
    <w:p w:rsidR="00CE4839" w:rsidRDefault="00CE4839" w:rsidP="00F73AAA">
      <w:pPr>
        <w:pStyle w:val="TOC1"/>
        <w:rPr>
          <w:rFonts w:asciiTheme="minorHAnsi" w:hAnsiTheme="minorHAnsi" w:cstheme="minorBidi"/>
          <w:noProof/>
          <w:sz w:val="22"/>
          <w:szCs w:val="22"/>
        </w:rPr>
      </w:pPr>
      <w:r>
        <w:rPr>
          <w:noProof/>
        </w:rPr>
        <w:t xml:space="preserve">Figure 6 </w:t>
      </w:r>
      <w:r w:rsidR="00FB4D5E" w:rsidRPr="00FB4D5E">
        <w:rPr>
          <w:noProof/>
        </w:rPr>
        <w:t>–</w:t>
      </w:r>
      <w:r>
        <w:rPr>
          <w:noProof/>
        </w:rPr>
        <w:t xml:space="preserve"> Total gain for urLLC configuration B</w:t>
      </w:r>
      <w:r>
        <w:rPr>
          <w:noProof/>
          <w:webHidden/>
        </w:rPr>
        <w:tab/>
      </w:r>
    </w:p>
    <w:p w:rsidR="00CE4839" w:rsidRDefault="00C30418" w:rsidP="00F73AAA">
      <w:pPr>
        <w:pStyle w:val="TOC1"/>
        <w:rPr>
          <w:rFonts w:asciiTheme="minorHAnsi" w:hAnsiTheme="minorHAnsi" w:cstheme="minorBidi"/>
          <w:noProof/>
          <w:sz w:val="22"/>
          <w:szCs w:val="22"/>
        </w:rPr>
      </w:pPr>
      <w:hyperlink w:anchor="_Toc25668238" w:history="1">
        <w:r w:rsidR="00CE4839" w:rsidRPr="001B767A">
          <w:rPr>
            <w:rStyle w:val="Hyperlink"/>
            <w:noProof/>
          </w:rPr>
          <w:t xml:space="preserve">Figure 7 </w:t>
        </w:r>
        <w:r w:rsidR="00FB4D5E" w:rsidRPr="00FB4D5E">
          <w:rPr>
            <w:rStyle w:val="Hyperlink"/>
            <w:noProof/>
          </w:rPr>
          <w:t>–</w:t>
        </w:r>
        <w:r w:rsidR="00CE4839" w:rsidRPr="001B767A">
          <w:rPr>
            <w:rStyle w:val="Hyperlink"/>
            <w:noProof/>
          </w:rPr>
          <w:t xml:space="preserve"> SINR distribution for urLLC configuration B</w:t>
        </w:r>
        <w:r w:rsidR="00CE4839">
          <w:rPr>
            <w:noProof/>
            <w:webHidden/>
          </w:rPr>
          <w:tab/>
        </w:r>
        <w:r w:rsidR="00CE4839">
          <w:rPr>
            <w:noProof/>
            <w:webHidden/>
          </w:rPr>
          <w:fldChar w:fldCharType="begin"/>
        </w:r>
        <w:r w:rsidR="00CE4839">
          <w:rPr>
            <w:noProof/>
            <w:webHidden/>
          </w:rPr>
          <w:instrText xml:space="preserve"> PAGEREF _Toc25668238 \h </w:instrText>
        </w:r>
        <w:r w:rsidR="00CE4839">
          <w:rPr>
            <w:noProof/>
            <w:webHidden/>
          </w:rPr>
        </w:r>
        <w:r w:rsidR="00CE4839">
          <w:rPr>
            <w:noProof/>
            <w:webHidden/>
          </w:rPr>
          <w:fldChar w:fldCharType="separate"/>
        </w:r>
        <w:r w:rsidR="00DE362B">
          <w:rPr>
            <w:noProof/>
            <w:webHidden/>
          </w:rPr>
          <w:t>45</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39" w:history="1">
        <w:r w:rsidR="00CE4839" w:rsidRPr="001B767A">
          <w:rPr>
            <w:rStyle w:val="Hyperlink"/>
            <w:noProof/>
          </w:rPr>
          <w:t xml:space="preserve">Figure 8 </w:t>
        </w:r>
        <w:r w:rsidR="00FB4D5E" w:rsidRPr="00FB4D5E">
          <w:rPr>
            <w:rStyle w:val="Hyperlink"/>
            <w:noProof/>
          </w:rPr>
          <w:t>–</w:t>
        </w:r>
        <w:r w:rsidR="00CE4839" w:rsidRPr="001B767A">
          <w:rPr>
            <w:rStyle w:val="Hyperlink"/>
            <w:noProof/>
          </w:rPr>
          <w:t xml:space="preserve"> SINR distribution at 5</w:t>
        </w:r>
        <w:r w:rsidR="00CE4839" w:rsidRPr="00C452D5">
          <w:rPr>
            <w:rStyle w:val="Hyperlink"/>
            <w:noProof/>
            <w:vertAlign w:val="superscript"/>
          </w:rPr>
          <w:t>th</w:t>
        </w:r>
        <w:r w:rsidR="00CE4839" w:rsidRPr="001B767A">
          <w:rPr>
            <w:rStyle w:val="Hyperlink"/>
            <w:noProof/>
          </w:rPr>
          <w:t xml:space="preserve"> percentile for urLLC configuration B</w:t>
        </w:r>
        <w:r w:rsidR="00CE4839">
          <w:rPr>
            <w:noProof/>
            <w:webHidden/>
          </w:rPr>
          <w:tab/>
        </w:r>
        <w:r w:rsidR="00CE4839">
          <w:rPr>
            <w:noProof/>
            <w:webHidden/>
          </w:rPr>
          <w:fldChar w:fldCharType="begin"/>
        </w:r>
        <w:r w:rsidR="00CE4839">
          <w:rPr>
            <w:noProof/>
            <w:webHidden/>
          </w:rPr>
          <w:instrText xml:space="preserve"> PAGEREF _Toc25668239 \h </w:instrText>
        </w:r>
        <w:r w:rsidR="00CE4839">
          <w:rPr>
            <w:noProof/>
            <w:webHidden/>
          </w:rPr>
        </w:r>
        <w:r w:rsidR="00CE4839">
          <w:rPr>
            <w:noProof/>
            <w:webHidden/>
          </w:rPr>
          <w:fldChar w:fldCharType="separate"/>
        </w:r>
        <w:r w:rsidR="00DE362B">
          <w:rPr>
            <w:noProof/>
            <w:webHidden/>
          </w:rPr>
          <w:t>45</w:t>
        </w:r>
        <w:r w:rsidR="00CE4839">
          <w:rPr>
            <w:noProof/>
            <w:webHidden/>
          </w:rPr>
          <w:fldChar w:fldCharType="end"/>
        </w:r>
      </w:hyperlink>
    </w:p>
    <w:p w:rsidR="00CE4839" w:rsidRDefault="00C30418" w:rsidP="00FB4D5E">
      <w:pPr>
        <w:pStyle w:val="TOC1"/>
        <w:tabs>
          <w:tab w:val="clear" w:pos="567"/>
          <w:tab w:val="left" w:pos="709"/>
        </w:tabs>
        <w:ind w:left="993" w:hanging="993"/>
        <w:rPr>
          <w:rFonts w:asciiTheme="minorHAnsi" w:hAnsiTheme="minorHAnsi" w:cstheme="minorBidi"/>
          <w:noProof/>
          <w:sz w:val="22"/>
          <w:szCs w:val="22"/>
        </w:rPr>
      </w:pPr>
      <w:hyperlink w:anchor="_Toc25668240" w:history="1">
        <w:r w:rsidR="00CE4839" w:rsidRPr="001B767A">
          <w:rPr>
            <w:rStyle w:val="Hyperlink"/>
            <w:noProof/>
          </w:rPr>
          <w:t xml:space="preserve">Figure 9 </w:t>
        </w:r>
        <w:r w:rsidR="00FB4D5E" w:rsidRPr="00FB4D5E">
          <w:rPr>
            <w:rStyle w:val="Hyperlink"/>
            <w:noProof/>
          </w:rPr>
          <w:t>–</w:t>
        </w:r>
        <w:r w:rsidR="00CE4839" w:rsidRPr="001B767A">
          <w:rPr>
            <w:rStyle w:val="Hyperlink"/>
            <w:noProof/>
          </w:rPr>
          <w:t xml:space="preserve"> Sequence selection Short PUCCH and PDCCH BLER</w:t>
        </w:r>
        <w:r w:rsidR="00DE362B">
          <w:rPr>
            <w:rStyle w:val="Hyperlink"/>
            <w:noProof/>
          </w:rPr>
          <w:br/>
        </w:r>
        <w:r w:rsidR="00CE4839" w:rsidRPr="001B767A">
          <w:rPr>
            <w:rStyle w:val="Hyperlink"/>
            <w:noProof/>
          </w:rPr>
          <w:t>as</w:t>
        </w:r>
        <w:r w:rsidR="00FB4D5E">
          <w:rPr>
            <w:rStyle w:val="Hyperlink"/>
            <w:noProof/>
          </w:rPr>
          <w:t xml:space="preserve"> </w:t>
        </w:r>
        <w:r w:rsidR="00CE4839" w:rsidRPr="001B767A">
          <w:rPr>
            <w:rStyle w:val="Hyperlink"/>
            <w:noProof/>
          </w:rPr>
          <w:t>function of SNR</w:t>
        </w:r>
        <w:r w:rsidR="00CE4839">
          <w:rPr>
            <w:noProof/>
            <w:webHidden/>
          </w:rPr>
          <w:tab/>
        </w:r>
        <w:r w:rsidR="00CE4839">
          <w:rPr>
            <w:noProof/>
            <w:webHidden/>
          </w:rPr>
          <w:fldChar w:fldCharType="begin"/>
        </w:r>
        <w:r w:rsidR="00CE4839">
          <w:rPr>
            <w:noProof/>
            <w:webHidden/>
          </w:rPr>
          <w:instrText xml:space="preserve"> PAGEREF _Toc25668240 \h </w:instrText>
        </w:r>
        <w:r w:rsidR="00CE4839">
          <w:rPr>
            <w:noProof/>
            <w:webHidden/>
          </w:rPr>
        </w:r>
        <w:r w:rsidR="00CE4839">
          <w:rPr>
            <w:noProof/>
            <w:webHidden/>
          </w:rPr>
          <w:fldChar w:fldCharType="separate"/>
        </w:r>
        <w:r w:rsidR="00DE362B">
          <w:rPr>
            <w:noProof/>
            <w:webHidden/>
          </w:rPr>
          <w:t>47</w:t>
        </w:r>
        <w:r w:rsidR="00CE4839">
          <w:rPr>
            <w:noProof/>
            <w:webHidden/>
          </w:rPr>
          <w:fldChar w:fldCharType="end"/>
        </w:r>
      </w:hyperlink>
    </w:p>
    <w:p w:rsidR="00CE4839" w:rsidRDefault="00C30418" w:rsidP="00FB4D5E">
      <w:pPr>
        <w:pStyle w:val="TOC1"/>
        <w:tabs>
          <w:tab w:val="clear" w:pos="567"/>
          <w:tab w:val="left" w:pos="993"/>
        </w:tabs>
        <w:ind w:left="1134" w:hanging="1134"/>
        <w:rPr>
          <w:rFonts w:asciiTheme="minorHAnsi" w:hAnsiTheme="minorHAnsi" w:cstheme="minorBidi"/>
          <w:noProof/>
          <w:sz w:val="22"/>
          <w:szCs w:val="22"/>
        </w:rPr>
      </w:pPr>
      <w:hyperlink w:anchor="_Toc25668241" w:history="1">
        <w:r w:rsidR="00CE4839" w:rsidRPr="001B767A">
          <w:rPr>
            <w:rStyle w:val="Hyperlink"/>
            <w:noProof/>
          </w:rPr>
          <w:t xml:space="preserve">Figure 10 </w:t>
        </w:r>
        <w:r w:rsidR="00FB4D5E" w:rsidRPr="00FB4D5E">
          <w:rPr>
            <w:rStyle w:val="Hyperlink"/>
            <w:noProof/>
          </w:rPr>
          <w:t>–</w:t>
        </w:r>
        <w:r w:rsidR="00CE4839" w:rsidRPr="001B767A">
          <w:rPr>
            <w:rStyle w:val="Hyperlink"/>
            <w:noProof/>
          </w:rPr>
          <w:t xml:space="preserve"> 4OS-Data (1st attempt) LDPC BLER for QPSK with different MCS</w:t>
        </w:r>
        <w:r w:rsidR="00DE362B">
          <w:rPr>
            <w:rStyle w:val="Hyperlink"/>
            <w:noProof/>
          </w:rPr>
          <w:br/>
        </w:r>
        <w:r w:rsidR="00CE4839" w:rsidRPr="001B767A">
          <w:rPr>
            <w:rStyle w:val="Hyperlink"/>
            <w:noProof/>
          </w:rPr>
          <w:t>as function of SNR</w:t>
        </w:r>
        <w:r w:rsidR="00CE4839">
          <w:rPr>
            <w:noProof/>
            <w:webHidden/>
          </w:rPr>
          <w:tab/>
        </w:r>
        <w:r w:rsidR="00CE4839">
          <w:rPr>
            <w:noProof/>
            <w:webHidden/>
          </w:rPr>
          <w:fldChar w:fldCharType="begin"/>
        </w:r>
        <w:r w:rsidR="00CE4839">
          <w:rPr>
            <w:noProof/>
            <w:webHidden/>
          </w:rPr>
          <w:instrText xml:space="preserve"> PAGEREF _Toc25668241 \h </w:instrText>
        </w:r>
        <w:r w:rsidR="00CE4839">
          <w:rPr>
            <w:noProof/>
            <w:webHidden/>
          </w:rPr>
        </w:r>
        <w:r w:rsidR="00CE4839">
          <w:rPr>
            <w:noProof/>
            <w:webHidden/>
          </w:rPr>
          <w:fldChar w:fldCharType="separate"/>
        </w:r>
        <w:r w:rsidR="00DE362B">
          <w:rPr>
            <w:noProof/>
            <w:webHidden/>
          </w:rPr>
          <w:t>47</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42" w:history="1">
        <w:r w:rsidR="00CE4839" w:rsidRPr="001B767A">
          <w:rPr>
            <w:rStyle w:val="Hyperlink"/>
            <w:noProof/>
          </w:rPr>
          <w:t xml:space="preserve">Figure 11 </w:t>
        </w:r>
        <w:r w:rsidR="00FB4D5E" w:rsidRPr="00FB4D5E">
          <w:rPr>
            <w:rStyle w:val="Hyperlink"/>
            <w:noProof/>
          </w:rPr>
          <w:t>–</w:t>
        </w:r>
        <w:r w:rsidR="00CE4839" w:rsidRPr="001B767A">
          <w:rPr>
            <w:rStyle w:val="Hyperlink"/>
            <w:noProof/>
          </w:rPr>
          <w:t xml:space="preserve"> 7OS-Data (1st attempt) LDPC BLER for QPSK with different MCS</w:t>
        </w:r>
        <w:r w:rsidR="00DE362B">
          <w:rPr>
            <w:rStyle w:val="Hyperlink"/>
            <w:noProof/>
          </w:rPr>
          <w:br/>
        </w:r>
        <w:r w:rsidR="00CE4839" w:rsidRPr="001B767A">
          <w:rPr>
            <w:rStyle w:val="Hyperlink"/>
            <w:noProof/>
          </w:rPr>
          <w:t>as function of SNR</w:t>
        </w:r>
        <w:r w:rsidR="00CE4839">
          <w:rPr>
            <w:noProof/>
            <w:webHidden/>
          </w:rPr>
          <w:tab/>
        </w:r>
        <w:r w:rsidR="00CE4839">
          <w:rPr>
            <w:noProof/>
            <w:webHidden/>
          </w:rPr>
          <w:fldChar w:fldCharType="begin"/>
        </w:r>
        <w:r w:rsidR="00CE4839">
          <w:rPr>
            <w:noProof/>
            <w:webHidden/>
          </w:rPr>
          <w:instrText xml:space="preserve"> PAGEREF _Toc25668242 \h </w:instrText>
        </w:r>
        <w:r w:rsidR="00CE4839">
          <w:rPr>
            <w:noProof/>
            <w:webHidden/>
          </w:rPr>
        </w:r>
        <w:r w:rsidR="00CE4839">
          <w:rPr>
            <w:noProof/>
            <w:webHidden/>
          </w:rPr>
          <w:fldChar w:fldCharType="separate"/>
        </w:r>
        <w:r w:rsidR="00DE362B">
          <w:rPr>
            <w:noProof/>
            <w:webHidden/>
          </w:rPr>
          <w:t>48</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43" w:history="1">
        <w:r w:rsidR="00CE4839" w:rsidRPr="001B767A">
          <w:rPr>
            <w:rStyle w:val="Hyperlink"/>
            <w:noProof/>
          </w:rPr>
          <w:t xml:space="preserve">Figure 12 </w:t>
        </w:r>
        <w:r w:rsidR="00FB4D5E" w:rsidRPr="00FB4D5E">
          <w:rPr>
            <w:rStyle w:val="Hyperlink"/>
            <w:noProof/>
          </w:rPr>
          <w:t>–</w:t>
        </w:r>
        <w:r w:rsidR="00CE4839" w:rsidRPr="001B767A">
          <w:rPr>
            <w:rStyle w:val="Hyperlink"/>
            <w:noProof/>
          </w:rPr>
          <w:t xml:space="preserve"> Total reliability for 4OS – DL data with 1-3 HARQ transmissions</w:t>
        </w:r>
        <w:r w:rsidR="00DE362B">
          <w:rPr>
            <w:rStyle w:val="Hyperlink"/>
            <w:noProof/>
          </w:rPr>
          <w:br/>
        </w:r>
        <w:r w:rsidR="00CE4839" w:rsidRPr="001B767A">
          <w:rPr>
            <w:rStyle w:val="Hyperlink"/>
            <w:noProof/>
          </w:rPr>
          <w:t>at lowest percentiles assuming correlated transmissions</w:t>
        </w:r>
        <w:r w:rsidR="00CE4839">
          <w:rPr>
            <w:noProof/>
            <w:webHidden/>
          </w:rPr>
          <w:tab/>
        </w:r>
        <w:r w:rsidR="00CE4839">
          <w:rPr>
            <w:noProof/>
            <w:webHidden/>
          </w:rPr>
          <w:fldChar w:fldCharType="begin"/>
        </w:r>
        <w:r w:rsidR="00CE4839">
          <w:rPr>
            <w:noProof/>
            <w:webHidden/>
          </w:rPr>
          <w:instrText xml:space="preserve"> PAGEREF _Toc25668243 \h </w:instrText>
        </w:r>
        <w:r w:rsidR="00CE4839">
          <w:rPr>
            <w:noProof/>
            <w:webHidden/>
          </w:rPr>
        </w:r>
        <w:r w:rsidR="00CE4839">
          <w:rPr>
            <w:noProof/>
            <w:webHidden/>
          </w:rPr>
          <w:fldChar w:fldCharType="separate"/>
        </w:r>
        <w:r w:rsidR="00DE362B">
          <w:rPr>
            <w:noProof/>
            <w:webHidden/>
          </w:rPr>
          <w:t>49</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44" w:history="1">
        <w:r w:rsidR="00CE4839" w:rsidRPr="001B767A">
          <w:rPr>
            <w:rStyle w:val="Hyperlink"/>
            <w:noProof/>
          </w:rPr>
          <w:t xml:space="preserve">Figure 13 </w:t>
        </w:r>
        <w:r w:rsidR="00FB4D5E" w:rsidRPr="00FB4D5E">
          <w:rPr>
            <w:rStyle w:val="Hyperlink"/>
            <w:noProof/>
          </w:rPr>
          <w:t>–</w:t>
        </w:r>
        <w:r w:rsidR="00CE4839" w:rsidRPr="001B767A">
          <w:rPr>
            <w:rStyle w:val="Hyperlink"/>
            <w:noProof/>
          </w:rPr>
          <w:t xml:space="preserve"> Total reliability for 7OS – DL data with 1-3 HARQ transmissions</w:t>
        </w:r>
        <w:r w:rsidR="00DE362B">
          <w:rPr>
            <w:rStyle w:val="Hyperlink"/>
            <w:noProof/>
          </w:rPr>
          <w:br/>
        </w:r>
        <w:r w:rsidR="00CE4839" w:rsidRPr="001B767A">
          <w:rPr>
            <w:rStyle w:val="Hyperlink"/>
            <w:noProof/>
          </w:rPr>
          <w:t>at lowest percentiles assuming correlated transmissions</w:t>
        </w:r>
        <w:r w:rsidR="00CE4839">
          <w:rPr>
            <w:noProof/>
            <w:webHidden/>
          </w:rPr>
          <w:tab/>
        </w:r>
        <w:r w:rsidR="00CE4839">
          <w:rPr>
            <w:noProof/>
            <w:webHidden/>
          </w:rPr>
          <w:fldChar w:fldCharType="begin"/>
        </w:r>
        <w:r w:rsidR="00CE4839">
          <w:rPr>
            <w:noProof/>
            <w:webHidden/>
          </w:rPr>
          <w:instrText xml:space="preserve"> PAGEREF _Toc25668244 \h </w:instrText>
        </w:r>
        <w:r w:rsidR="00CE4839">
          <w:rPr>
            <w:noProof/>
            <w:webHidden/>
          </w:rPr>
        </w:r>
        <w:r w:rsidR="00CE4839">
          <w:rPr>
            <w:noProof/>
            <w:webHidden/>
          </w:rPr>
          <w:fldChar w:fldCharType="separate"/>
        </w:r>
        <w:r w:rsidR="00DE362B">
          <w:rPr>
            <w:noProof/>
            <w:webHidden/>
          </w:rPr>
          <w:t>50</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45" w:history="1">
        <w:r w:rsidR="00CE4839" w:rsidRPr="001B767A">
          <w:rPr>
            <w:rStyle w:val="Hyperlink"/>
            <w:noProof/>
          </w:rPr>
          <w:t xml:space="preserve">Figure 14 </w:t>
        </w:r>
        <w:r w:rsidR="00FB4D5E" w:rsidRPr="00FB4D5E">
          <w:rPr>
            <w:rStyle w:val="Hyperlink"/>
            <w:noProof/>
          </w:rPr>
          <w:t>–</w:t>
        </w:r>
        <w:r w:rsidR="00CE4839" w:rsidRPr="001B767A">
          <w:rPr>
            <w:rStyle w:val="Hyperlink"/>
            <w:noProof/>
          </w:rPr>
          <w:t xml:space="preserve"> Total reliability for 4OS UL data with 1-2 HARQ transmissions</w:t>
        </w:r>
        <w:r w:rsidR="00DE362B">
          <w:rPr>
            <w:rStyle w:val="Hyperlink"/>
            <w:noProof/>
          </w:rPr>
          <w:br/>
        </w:r>
        <w:r w:rsidR="00CE4839" w:rsidRPr="001B767A">
          <w:rPr>
            <w:rStyle w:val="Hyperlink"/>
            <w:noProof/>
          </w:rPr>
          <w:t>at lowest percentiles with SPS-based scheduling assuming correlated</w:t>
        </w:r>
        <w:r w:rsidR="00DE362B">
          <w:rPr>
            <w:rStyle w:val="Hyperlink"/>
            <w:noProof/>
          </w:rPr>
          <w:br/>
        </w:r>
        <w:r w:rsidR="00CE4839" w:rsidRPr="001B767A">
          <w:rPr>
            <w:rStyle w:val="Hyperlink"/>
            <w:noProof/>
          </w:rPr>
          <w:t>transmissions</w:t>
        </w:r>
        <w:r w:rsidR="00CE4839">
          <w:rPr>
            <w:noProof/>
            <w:webHidden/>
          </w:rPr>
          <w:tab/>
        </w:r>
        <w:r w:rsidR="00CE4839">
          <w:rPr>
            <w:noProof/>
            <w:webHidden/>
          </w:rPr>
          <w:fldChar w:fldCharType="begin"/>
        </w:r>
        <w:r w:rsidR="00CE4839">
          <w:rPr>
            <w:noProof/>
            <w:webHidden/>
          </w:rPr>
          <w:instrText xml:space="preserve"> PAGEREF _Toc25668245 \h </w:instrText>
        </w:r>
        <w:r w:rsidR="00CE4839">
          <w:rPr>
            <w:noProof/>
            <w:webHidden/>
          </w:rPr>
        </w:r>
        <w:r w:rsidR="00CE4839">
          <w:rPr>
            <w:noProof/>
            <w:webHidden/>
          </w:rPr>
          <w:fldChar w:fldCharType="separate"/>
        </w:r>
        <w:r w:rsidR="00DE362B">
          <w:rPr>
            <w:noProof/>
            <w:webHidden/>
          </w:rPr>
          <w:t>50</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46" w:history="1">
        <w:r w:rsidR="00CE4839" w:rsidRPr="001B767A">
          <w:rPr>
            <w:rStyle w:val="Hyperlink"/>
            <w:noProof/>
          </w:rPr>
          <w:t xml:space="preserve">Figure 15 </w:t>
        </w:r>
        <w:r w:rsidR="00FB4D5E" w:rsidRPr="00FB4D5E">
          <w:rPr>
            <w:rStyle w:val="Hyperlink"/>
            <w:noProof/>
          </w:rPr>
          <w:t>–</w:t>
        </w:r>
        <w:r w:rsidR="00CE4839" w:rsidRPr="001B767A">
          <w:rPr>
            <w:rStyle w:val="Hyperlink"/>
            <w:noProof/>
          </w:rPr>
          <w:t xml:space="preserve"> Total reliability for 7OS UL data with 1-2 HARQ transmissions</w:t>
        </w:r>
        <w:r w:rsidR="00DE362B">
          <w:rPr>
            <w:rStyle w:val="Hyperlink"/>
            <w:noProof/>
          </w:rPr>
          <w:br/>
        </w:r>
        <w:r w:rsidR="00CE4839" w:rsidRPr="001B767A">
          <w:rPr>
            <w:rStyle w:val="Hyperlink"/>
            <w:noProof/>
          </w:rPr>
          <w:t>at lowest percentiles with SPS-based scheduling assuming correlated</w:t>
        </w:r>
        <w:r w:rsidR="00DE362B">
          <w:rPr>
            <w:rStyle w:val="Hyperlink"/>
            <w:noProof/>
          </w:rPr>
          <w:br/>
        </w:r>
        <w:r w:rsidR="00CE4839" w:rsidRPr="001B767A">
          <w:rPr>
            <w:rStyle w:val="Hyperlink"/>
            <w:noProof/>
          </w:rPr>
          <w:t>transmissions</w:t>
        </w:r>
        <w:r w:rsidR="00CE4839">
          <w:rPr>
            <w:noProof/>
            <w:webHidden/>
          </w:rPr>
          <w:tab/>
        </w:r>
        <w:r w:rsidR="00CE4839">
          <w:rPr>
            <w:noProof/>
            <w:webHidden/>
          </w:rPr>
          <w:fldChar w:fldCharType="begin"/>
        </w:r>
        <w:r w:rsidR="00CE4839">
          <w:rPr>
            <w:noProof/>
            <w:webHidden/>
          </w:rPr>
          <w:instrText xml:space="preserve"> PAGEREF _Toc25668246 \h </w:instrText>
        </w:r>
        <w:r w:rsidR="00CE4839">
          <w:rPr>
            <w:noProof/>
            <w:webHidden/>
          </w:rPr>
        </w:r>
        <w:r w:rsidR="00CE4839">
          <w:rPr>
            <w:noProof/>
            <w:webHidden/>
          </w:rPr>
          <w:fldChar w:fldCharType="separate"/>
        </w:r>
        <w:r w:rsidR="00DE362B">
          <w:rPr>
            <w:noProof/>
            <w:webHidden/>
          </w:rPr>
          <w:t>51</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47" w:history="1">
        <w:r w:rsidR="00CE4839" w:rsidRPr="001B767A">
          <w:rPr>
            <w:rStyle w:val="Hyperlink"/>
            <w:noProof/>
          </w:rPr>
          <w:t xml:space="preserve">Figure 16 </w:t>
        </w:r>
        <w:r w:rsidR="00FB4D5E" w:rsidRPr="00FB4D5E">
          <w:rPr>
            <w:rStyle w:val="Hyperlink"/>
            <w:noProof/>
          </w:rPr>
          <w:t>–</w:t>
        </w:r>
        <w:r w:rsidR="00CE4839" w:rsidRPr="001B767A">
          <w:rPr>
            <w:rStyle w:val="Hyperlink"/>
            <w:noProof/>
          </w:rPr>
          <w:t xml:space="preserve"> NR UL SINR CDFs.</w:t>
        </w:r>
        <w:r w:rsidR="00CE4839">
          <w:rPr>
            <w:noProof/>
            <w:webHidden/>
          </w:rPr>
          <w:tab/>
        </w:r>
        <w:r w:rsidR="00CE4839">
          <w:rPr>
            <w:noProof/>
            <w:webHidden/>
          </w:rPr>
          <w:fldChar w:fldCharType="begin"/>
        </w:r>
        <w:r w:rsidR="00CE4839">
          <w:rPr>
            <w:noProof/>
            <w:webHidden/>
          </w:rPr>
          <w:instrText xml:space="preserve"> PAGEREF _Toc25668247 \h </w:instrText>
        </w:r>
        <w:r w:rsidR="00CE4839">
          <w:rPr>
            <w:noProof/>
            <w:webHidden/>
          </w:rPr>
        </w:r>
        <w:r w:rsidR="00CE4839">
          <w:rPr>
            <w:noProof/>
            <w:webHidden/>
          </w:rPr>
          <w:fldChar w:fldCharType="separate"/>
        </w:r>
        <w:r w:rsidR="00DE362B">
          <w:rPr>
            <w:noProof/>
            <w:webHidden/>
          </w:rPr>
          <w:t>57</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48" w:history="1">
        <w:r w:rsidR="00CE4839" w:rsidRPr="001B767A">
          <w:rPr>
            <w:rStyle w:val="Hyperlink"/>
            <w:noProof/>
            <w:lang w:val="fr-FR"/>
          </w:rPr>
          <w:t xml:space="preserve">Figure 17 </w:t>
        </w:r>
        <w:r w:rsidR="00FB4D5E" w:rsidRPr="00FB4D5E">
          <w:rPr>
            <w:rStyle w:val="Hyperlink"/>
            <w:noProof/>
            <w:lang w:val="fr-FR"/>
          </w:rPr>
          <w:t>–</w:t>
        </w:r>
        <w:r w:rsidR="00CE4839" w:rsidRPr="001B767A">
          <w:rPr>
            <w:rStyle w:val="Hyperlink"/>
            <w:noProof/>
            <w:lang w:val="fr-FR"/>
          </w:rPr>
          <w:t xml:space="preserve"> LTE-M UL SINR CDFs.</w:t>
        </w:r>
        <w:r w:rsidR="00CE4839">
          <w:rPr>
            <w:noProof/>
            <w:webHidden/>
          </w:rPr>
          <w:tab/>
        </w:r>
        <w:r w:rsidR="00CE4839">
          <w:rPr>
            <w:noProof/>
            <w:webHidden/>
          </w:rPr>
          <w:fldChar w:fldCharType="begin"/>
        </w:r>
        <w:r w:rsidR="00CE4839">
          <w:rPr>
            <w:noProof/>
            <w:webHidden/>
          </w:rPr>
          <w:instrText xml:space="preserve"> PAGEREF _Toc25668248 \h </w:instrText>
        </w:r>
        <w:r w:rsidR="00CE4839">
          <w:rPr>
            <w:noProof/>
            <w:webHidden/>
          </w:rPr>
        </w:r>
        <w:r w:rsidR="00CE4839">
          <w:rPr>
            <w:noProof/>
            <w:webHidden/>
          </w:rPr>
          <w:fldChar w:fldCharType="separate"/>
        </w:r>
        <w:r w:rsidR="00DE362B">
          <w:rPr>
            <w:noProof/>
            <w:webHidden/>
          </w:rPr>
          <w:t>57</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49" w:history="1">
        <w:r w:rsidR="00CE4839" w:rsidRPr="001B767A">
          <w:rPr>
            <w:rStyle w:val="Hyperlink"/>
            <w:noProof/>
          </w:rPr>
          <w:t xml:space="preserve">Figure 18 </w:t>
        </w:r>
        <w:r w:rsidR="00FB4D5E" w:rsidRPr="00FB4D5E">
          <w:rPr>
            <w:rStyle w:val="Hyperlink"/>
            <w:noProof/>
          </w:rPr>
          <w:t>–</w:t>
        </w:r>
        <w:r w:rsidR="00CE4839" w:rsidRPr="001B767A">
          <w:rPr>
            <w:rStyle w:val="Hyperlink"/>
            <w:noProof/>
          </w:rPr>
          <w:t xml:space="preserve"> NB-IoT UL SINR CDFs.</w:t>
        </w:r>
        <w:r w:rsidR="00CE4839">
          <w:rPr>
            <w:noProof/>
            <w:webHidden/>
          </w:rPr>
          <w:tab/>
        </w:r>
        <w:r w:rsidR="00CE4839">
          <w:rPr>
            <w:noProof/>
            <w:webHidden/>
          </w:rPr>
          <w:fldChar w:fldCharType="begin"/>
        </w:r>
        <w:r w:rsidR="00CE4839">
          <w:rPr>
            <w:noProof/>
            <w:webHidden/>
          </w:rPr>
          <w:instrText xml:space="preserve"> PAGEREF _Toc25668249 \h </w:instrText>
        </w:r>
        <w:r w:rsidR="00CE4839">
          <w:rPr>
            <w:noProof/>
            <w:webHidden/>
          </w:rPr>
        </w:r>
        <w:r w:rsidR="00CE4839">
          <w:rPr>
            <w:noProof/>
            <w:webHidden/>
          </w:rPr>
          <w:fldChar w:fldCharType="separate"/>
        </w:r>
        <w:r w:rsidR="00DE362B">
          <w:rPr>
            <w:noProof/>
            <w:webHidden/>
          </w:rPr>
          <w:t>58</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50" w:history="1">
        <w:r w:rsidR="00CE4839" w:rsidRPr="001B767A">
          <w:rPr>
            <w:rStyle w:val="Hyperlink"/>
            <w:noProof/>
          </w:rPr>
          <w:t xml:space="preserve">Figure 19 </w:t>
        </w:r>
        <w:r w:rsidR="00FB4D5E" w:rsidRPr="00FB4D5E">
          <w:rPr>
            <w:rStyle w:val="Hyperlink"/>
            <w:noProof/>
          </w:rPr>
          <w:t>–</w:t>
        </w:r>
        <w:r w:rsidR="00CE4839" w:rsidRPr="001B767A">
          <w:rPr>
            <w:rStyle w:val="Hyperlink"/>
            <w:noProof/>
          </w:rPr>
          <w:t xml:space="preserve"> NR, LTE-M and NB-IoT link spectral efficiency (SPEFF)</w:t>
        </w:r>
        <w:r w:rsidR="00CE4839">
          <w:rPr>
            <w:noProof/>
            <w:webHidden/>
          </w:rPr>
          <w:tab/>
        </w:r>
        <w:r w:rsidR="00CE4839">
          <w:rPr>
            <w:noProof/>
            <w:webHidden/>
          </w:rPr>
          <w:fldChar w:fldCharType="begin"/>
        </w:r>
        <w:r w:rsidR="00CE4839">
          <w:rPr>
            <w:noProof/>
            <w:webHidden/>
          </w:rPr>
          <w:instrText xml:space="preserve"> PAGEREF _Toc25668250 \h </w:instrText>
        </w:r>
        <w:r w:rsidR="00CE4839">
          <w:rPr>
            <w:noProof/>
            <w:webHidden/>
          </w:rPr>
        </w:r>
        <w:r w:rsidR="00CE4839">
          <w:rPr>
            <w:noProof/>
            <w:webHidden/>
          </w:rPr>
          <w:fldChar w:fldCharType="separate"/>
        </w:r>
        <w:r w:rsidR="00DE362B">
          <w:rPr>
            <w:noProof/>
            <w:webHidden/>
          </w:rPr>
          <w:t>59</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51" w:history="1">
        <w:r w:rsidR="00CE4839" w:rsidRPr="001B767A">
          <w:rPr>
            <w:rStyle w:val="Hyperlink"/>
            <w:noProof/>
          </w:rPr>
          <w:t xml:space="preserve">Figure 20 </w:t>
        </w:r>
        <w:r w:rsidR="00FB4D5E" w:rsidRPr="00FB4D5E">
          <w:rPr>
            <w:rStyle w:val="Hyperlink"/>
            <w:noProof/>
          </w:rPr>
          <w:t>–</w:t>
        </w:r>
        <w:r w:rsidR="00CE4839" w:rsidRPr="001B767A">
          <w:rPr>
            <w:rStyle w:val="Hyperlink"/>
            <w:noProof/>
          </w:rPr>
          <w:t xml:space="preserve"> Data and signalling flow used to model RRC Resume latency</w:t>
        </w:r>
        <w:r w:rsidR="00DE362B">
          <w:rPr>
            <w:rStyle w:val="Hyperlink"/>
            <w:noProof/>
          </w:rPr>
          <w:br/>
        </w:r>
        <w:r w:rsidR="00CE4839" w:rsidRPr="001B767A">
          <w:rPr>
            <w:rStyle w:val="Hyperlink"/>
            <w:noProof/>
          </w:rPr>
          <w:t>performance</w:t>
        </w:r>
        <w:r w:rsidR="00CE4839">
          <w:rPr>
            <w:noProof/>
            <w:webHidden/>
          </w:rPr>
          <w:tab/>
        </w:r>
        <w:r w:rsidR="00CE4839">
          <w:rPr>
            <w:noProof/>
            <w:webHidden/>
          </w:rPr>
          <w:fldChar w:fldCharType="begin"/>
        </w:r>
        <w:r w:rsidR="00CE4839">
          <w:rPr>
            <w:noProof/>
            <w:webHidden/>
          </w:rPr>
          <w:instrText xml:space="preserve"> PAGEREF _Toc25668251 \h </w:instrText>
        </w:r>
        <w:r w:rsidR="00CE4839">
          <w:rPr>
            <w:noProof/>
            <w:webHidden/>
          </w:rPr>
        </w:r>
        <w:r w:rsidR="00CE4839">
          <w:rPr>
            <w:noProof/>
            <w:webHidden/>
          </w:rPr>
          <w:fldChar w:fldCharType="separate"/>
        </w:r>
        <w:r w:rsidR="00DE362B">
          <w:rPr>
            <w:noProof/>
            <w:webHidden/>
          </w:rPr>
          <w:t>64</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52" w:history="1">
        <w:r w:rsidR="00CE4839" w:rsidRPr="001B767A">
          <w:rPr>
            <w:rStyle w:val="Hyperlink"/>
            <w:noProof/>
          </w:rPr>
          <w:t xml:space="preserve">Figure 21 </w:t>
        </w:r>
        <w:r w:rsidR="00DE362B" w:rsidRPr="00DE362B">
          <w:rPr>
            <w:rStyle w:val="Hyperlink"/>
            <w:noProof/>
          </w:rPr>
          <w:t>–</w:t>
        </w:r>
        <w:r w:rsidR="00CE4839" w:rsidRPr="001B767A">
          <w:rPr>
            <w:rStyle w:val="Hyperlink"/>
            <w:noProof/>
          </w:rPr>
          <w:t xml:space="preserve"> Coupling gain distribution for test environment Urban Macro</w:t>
        </w:r>
        <w:r w:rsidR="00DE362B">
          <w:rPr>
            <w:rStyle w:val="Hyperlink"/>
            <w:noProof/>
          </w:rPr>
          <w:br/>
        </w:r>
        <w:r w:rsidR="00CE4839" w:rsidRPr="001B767A">
          <w:rPr>
            <w:rStyle w:val="Hyperlink"/>
            <w:noProof/>
          </w:rPr>
          <w:t>mMTC based on the settings of (Note that input and discussion</w:t>
        </w:r>
        <w:r w:rsidR="00DE362B">
          <w:rPr>
            <w:rStyle w:val="Hyperlink"/>
            <w:noProof/>
          </w:rPr>
          <w:br/>
        </w:r>
        <w:r w:rsidR="00CE4839" w:rsidRPr="001B767A">
          <w:rPr>
            <w:rStyle w:val="Hyperlink"/>
            <w:noProof/>
          </w:rPr>
          <w:t>for the non-full buffer methodology are provided in 7.2.)</w:t>
        </w:r>
        <w:r w:rsidR="00CE4839">
          <w:rPr>
            <w:noProof/>
            <w:webHidden/>
          </w:rPr>
          <w:tab/>
        </w:r>
        <w:r w:rsidR="00CE4839">
          <w:rPr>
            <w:noProof/>
            <w:webHidden/>
          </w:rPr>
          <w:fldChar w:fldCharType="begin"/>
        </w:r>
        <w:r w:rsidR="00CE4839">
          <w:rPr>
            <w:noProof/>
            <w:webHidden/>
          </w:rPr>
          <w:instrText xml:space="preserve"> PAGEREF _Toc25668252 \h </w:instrText>
        </w:r>
        <w:r w:rsidR="00CE4839">
          <w:rPr>
            <w:noProof/>
            <w:webHidden/>
          </w:rPr>
        </w:r>
        <w:r w:rsidR="00CE4839">
          <w:rPr>
            <w:noProof/>
            <w:webHidden/>
          </w:rPr>
          <w:fldChar w:fldCharType="separate"/>
        </w:r>
        <w:r w:rsidR="00DE362B">
          <w:rPr>
            <w:noProof/>
            <w:webHidden/>
          </w:rPr>
          <w:t>65</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53" w:history="1">
        <w:r w:rsidR="00CE4839" w:rsidRPr="001B767A">
          <w:rPr>
            <w:rStyle w:val="Hyperlink"/>
            <w:noProof/>
          </w:rPr>
          <w:t xml:space="preserve">Figure 22 </w:t>
        </w:r>
        <w:r w:rsidR="00DE362B" w:rsidRPr="00DE362B">
          <w:rPr>
            <w:rStyle w:val="Hyperlink"/>
            <w:noProof/>
          </w:rPr>
          <w:t>–</w:t>
        </w:r>
        <w:r w:rsidR="00CE4839" w:rsidRPr="001B767A">
          <w:rPr>
            <w:rStyle w:val="Hyperlink"/>
            <w:noProof/>
          </w:rPr>
          <w:t xml:space="preserve"> LTE-M and NB-IoT service latency at the 99th percentile</w:t>
        </w:r>
        <w:r w:rsidR="00CE4839">
          <w:rPr>
            <w:noProof/>
            <w:webHidden/>
          </w:rPr>
          <w:tab/>
        </w:r>
        <w:r w:rsidR="00CE4839">
          <w:rPr>
            <w:noProof/>
            <w:webHidden/>
          </w:rPr>
          <w:fldChar w:fldCharType="begin"/>
        </w:r>
        <w:r w:rsidR="00CE4839">
          <w:rPr>
            <w:noProof/>
            <w:webHidden/>
          </w:rPr>
          <w:instrText xml:space="preserve"> PAGEREF _Toc25668253 \h </w:instrText>
        </w:r>
        <w:r w:rsidR="00CE4839">
          <w:rPr>
            <w:noProof/>
            <w:webHidden/>
          </w:rPr>
        </w:r>
        <w:r w:rsidR="00CE4839">
          <w:rPr>
            <w:noProof/>
            <w:webHidden/>
          </w:rPr>
          <w:fldChar w:fldCharType="separate"/>
        </w:r>
        <w:r w:rsidR="00DE362B">
          <w:rPr>
            <w:noProof/>
            <w:webHidden/>
          </w:rPr>
          <w:t>66</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54" w:history="1">
        <w:r w:rsidR="00CE4839" w:rsidRPr="001B767A">
          <w:rPr>
            <w:rStyle w:val="Hyperlink"/>
            <w:noProof/>
          </w:rPr>
          <w:t xml:space="preserve">Figure 23 </w:t>
        </w:r>
        <w:r w:rsidR="00DE362B" w:rsidRPr="00DE362B">
          <w:rPr>
            <w:rStyle w:val="Hyperlink"/>
            <w:noProof/>
          </w:rPr>
          <w:t>–</w:t>
        </w:r>
        <w:r w:rsidR="00CE4839" w:rsidRPr="001B767A">
          <w:rPr>
            <w:rStyle w:val="Hyperlink"/>
            <w:noProof/>
          </w:rPr>
          <w:t xml:space="preserve"> Indoor Hotspot – eMBB post-processing SINR distribution</w:t>
        </w:r>
        <w:r w:rsidR="00DE362B">
          <w:rPr>
            <w:rStyle w:val="Hyperlink"/>
            <w:noProof/>
          </w:rPr>
          <w:br/>
        </w:r>
        <w:r w:rsidR="00CE4839" w:rsidRPr="001B767A">
          <w:rPr>
            <w:rStyle w:val="Hyperlink"/>
            <w:noProof/>
          </w:rPr>
          <w:t>at 10 km/h (4 GHz carrier frequency).</w:t>
        </w:r>
        <w:r w:rsidR="00CE4839">
          <w:rPr>
            <w:noProof/>
            <w:webHidden/>
          </w:rPr>
          <w:tab/>
        </w:r>
        <w:r w:rsidR="00CE4839">
          <w:rPr>
            <w:noProof/>
            <w:webHidden/>
          </w:rPr>
          <w:fldChar w:fldCharType="begin"/>
        </w:r>
        <w:r w:rsidR="00CE4839">
          <w:rPr>
            <w:noProof/>
            <w:webHidden/>
          </w:rPr>
          <w:instrText xml:space="preserve"> PAGEREF _Toc25668254 \h </w:instrText>
        </w:r>
        <w:r w:rsidR="00CE4839">
          <w:rPr>
            <w:noProof/>
            <w:webHidden/>
          </w:rPr>
        </w:r>
        <w:r w:rsidR="00CE4839">
          <w:rPr>
            <w:noProof/>
            <w:webHidden/>
          </w:rPr>
          <w:fldChar w:fldCharType="separate"/>
        </w:r>
        <w:r w:rsidR="00DE362B">
          <w:rPr>
            <w:noProof/>
            <w:webHidden/>
          </w:rPr>
          <w:t>69</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55" w:history="1">
        <w:r w:rsidR="00CE4839" w:rsidRPr="001B767A">
          <w:rPr>
            <w:rStyle w:val="Hyperlink"/>
            <w:noProof/>
          </w:rPr>
          <w:t xml:space="preserve">Figure 24 </w:t>
        </w:r>
        <w:r w:rsidR="00DE362B" w:rsidRPr="00DE362B">
          <w:rPr>
            <w:rStyle w:val="Hyperlink"/>
            <w:noProof/>
          </w:rPr>
          <w:t>–</w:t>
        </w:r>
        <w:r w:rsidR="00CE4839" w:rsidRPr="001B767A">
          <w:rPr>
            <w:rStyle w:val="Hyperlink"/>
            <w:noProof/>
          </w:rPr>
          <w:t xml:space="preserve"> Dense Urban – eMBB post-processing SINR distribution</w:t>
        </w:r>
        <w:r w:rsidR="00DE362B">
          <w:rPr>
            <w:rStyle w:val="Hyperlink"/>
            <w:noProof/>
          </w:rPr>
          <w:br/>
        </w:r>
        <w:r w:rsidR="00CE4839" w:rsidRPr="001B767A">
          <w:rPr>
            <w:rStyle w:val="Hyperlink"/>
            <w:noProof/>
          </w:rPr>
          <w:t>at 30 km/h (4 GHz carrier frequency).</w:t>
        </w:r>
        <w:r w:rsidR="00CE4839">
          <w:rPr>
            <w:noProof/>
            <w:webHidden/>
          </w:rPr>
          <w:tab/>
        </w:r>
        <w:r w:rsidR="00CE4839">
          <w:rPr>
            <w:noProof/>
            <w:webHidden/>
          </w:rPr>
          <w:fldChar w:fldCharType="begin"/>
        </w:r>
        <w:r w:rsidR="00CE4839">
          <w:rPr>
            <w:noProof/>
            <w:webHidden/>
          </w:rPr>
          <w:instrText xml:space="preserve"> PAGEREF _Toc25668255 \h </w:instrText>
        </w:r>
        <w:r w:rsidR="00CE4839">
          <w:rPr>
            <w:noProof/>
            <w:webHidden/>
          </w:rPr>
        </w:r>
        <w:r w:rsidR="00CE4839">
          <w:rPr>
            <w:noProof/>
            <w:webHidden/>
          </w:rPr>
          <w:fldChar w:fldCharType="separate"/>
        </w:r>
        <w:r w:rsidR="00DE362B">
          <w:rPr>
            <w:noProof/>
            <w:webHidden/>
          </w:rPr>
          <w:t>69</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56" w:history="1">
        <w:r w:rsidR="00CE4839" w:rsidRPr="001B767A">
          <w:rPr>
            <w:rStyle w:val="Hyperlink"/>
            <w:noProof/>
          </w:rPr>
          <w:t xml:space="preserve">Figure 25 </w:t>
        </w:r>
        <w:r w:rsidR="00DE362B" w:rsidRPr="00DE362B">
          <w:rPr>
            <w:rStyle w:val="Hyperlink"/>
            <w:noProof/>
          </w:rPr>
          <w:t>–</w:t>
        </w:r>
        <w:r w:rsidR="00CE4839" w:rsidRPr="001B767A">
          <w:rPr>
            <w:rStyle w:val="Hyperlink"/>
            <w:noProof/>
          </w:rPr>
          <w:t xml:space="preserve"> Rural – eMBB post-processing SINR distribution for 700 MHz</w:t>
        </w:r>
        <w:r w:rsidR="00DE362B">
          <w:rPr>
            <w:rStyle w:val="Hyperlink"/>
            <w:noProof/>
          </w:rPr>
          <w:br/>
        </w:r>
        <w:r w:rsidR="00CE4839" w:rsidRPr="001B767A">
          <w:rPr>
            <w:rStyle w:val="Hyperlink"/>
            <w:noProof/>
          </w:rPr>
          <w:t>and 4 GHz carrier frequencies.</w:t>
        </w:r>
        <w:r w:rsidR="00CE4839">
          <w:rPr>
            <w:noProof/>
            <w:webHidden/>
          </w:rPr>
          <w:tab/>
        </w:r>
        <w:r w:rsidR="00CE4839">
          <w:rPr>
            <w:noProof/>
            <w:webHidden/>
          </w:rPr>
          <w:fldChar w:fldCharType="begin"/>
        </w:r>
        <w:r w:rsidR="00CE4839">
          <w:rPr>
            <w:noProof/>
            <w:webHidden/>
          </w:rPr>
          <w:instrText xml:space="preserve"> PAGEREF _Toc25668256 \h </w:instrText>
        </w:r>
        <w:r w:rsidR="00CE4839">
          <w:rPr>
            <w:noProof/>
            <w:webHidden/>
          </w:rPr>
        </w:r>
        <w:r w:rsidR="00CE4839">
          <w:rPr>
            <w:noProof/>
            <w:webHidden/>
          </w:rPr>
          <w:fldChar w:fldCharType="separate"/>
        </w:r>
        <w:r w:rsidR="00DE362B">
          <w:rPr>
            <w:noProof/>
            <w:webHidden/>
          </w:rPr>
          <w:t>70</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57" w:history="1">
        <w:r w:rsidR="00CE4839" w:rsidRPr="001B767A">
          <w:rPr>
            <w:rStyle w:val="Hyperlink"/>
            <w:noProof/>
          </w:rPr>
          <w:t>Figure 2</w:t>
        </w:r>
        <w:r w:rsidR="00A61F74">
          <w:rPr>
            <w:rStyle w:val="Hyperlink"/>
            <w:noProof/>
          </w:rPr>
          <w:t>6</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Principle of the power model used in this evaluation</w:t>
        </w:r>
        <w:r w:rsidR="00CE4839">
          <w:rPr>
            <w:noProof/>
            <w:webHidden/>
          </w:rPr>
          <w:tab/>
        </w:r>
        <w:r w:rsidR="00CE4839">
          <w:rPr>
            <w:noProof/>
            <w:webHidden/>
          </w:rPr>
          <w:fldChar w:fldCharType="begin"/>
        </w:r>
        <w:r w:rsidR="00CE4839">
          <w:rPr>
            <w:noProof/>
            <w:webHidden/>
          </w:rPr>
          <w:instrText xml:space="preserve"> PAGEREF _Toc25668257 \h </w:instrText>
        </w:r>
        <w:r w:rsidR="00CE4839">
          <w:rPr>
            <w:noProof/>
            <w:webHidden/>
          </w:rPr>
        </w:r>
        <w:r w:rsidR="00CE4839">
          <w:rPr>
            <w:noProof/>
            <w:webHidden/>
          </w:rPr>
          <w:fldChar w:fldCharType="separate"/>
        </w:r>
        <w:r w:rsidR="00DE362B">
          <w:rPr>
            <w:noProof/>
            <w:webHidden/>
          </w:rPr>
          <w:t>82</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58" w:history="1">
        <w:r w:rsidR="00CE4839" w:rsidRPr="001B767A">
          <w:rPr>
            <w:rStyle w:val="Hyperlink"/>
            <w:noProof/>
          </w:rPr>
          <w:t>Figure 2</w:t>
        </w:r>
        <w:r w:rsidR="00A61F74">
          <w:rPr>
            <w:rStyle w:val="Hyperlink"/>
            <w:noProof/>
          </w:rPr>
          <w:t>7</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Power models including sleep states for different base-station types</w:t>
        </w:r>
        <w:r w:rsidR="00CE4839">
          <w:rPr>
            <w:noProof/>
            <w:webHidden/>
          </w:rPr>
          <w:tab/>
        </w:r>
        <w:r w:rsidR="00CE4839">
          <w:rPr>
            <w:noProof/>
            <w:webHidden/>
          </w:rPr>
          <w:fldChar w:fldCharType="begin"/>
        </w:r>
        <w:r w:rsidR="00CE4839">
          <w:rPr>
            <w:noProof/>
            <w:webHidden/>
          </w:rPr>
          <w:instrText xml:space="preserve"> PAGEREF _Toc25668258 \h </w:instrText>
        </w:r>
        <w:r w:rsidR="00CE4839">
          <w:rPr>
            <w:noProof/>
            <w:webHidden/>
          </w:rPr>
        </w:r>
        <w:r w:rsidR="00CE4839">
          <w:rPr>
            <w:noProof/>
            <w:webHidden/>
          </w:rPr>
          <w:fldChar w:fldCharType="separate"/>
        </w:r>
        <w:r w:rsidR="00DE362B">
          <w:rPr>
            <w:noProof/>
            <w:webHidden/>
          </w:rPr>
          <w:t>83</w:t>
        </w:r>
        <w:r w:rsidR="00CE4839">
          <w:rPr>
            <w:noProof/>
            <w:webHidden/>
          </w:rPr>
          <w:fldChar w:fldCharType="end"/>
        </w:r>
      </w:hyperlink>
    </w:p>
    <w:p w:rsidR="00CE4839" w:rsidRDefault="00C30418" w:rsidP="00F73AAA">
      <w:pPr>
        <w:pStyle w:val="TOC1"/>
        <w:rPr>
          <w:rFonts w:asciiTheme="minorHAnsi" w:hAnsiTheme="minorHAnsi" w:cstheme="minorBidi"/>
          <w:noProof/>
          <w:sz w:val="22"/>
          <w:szCs w:val="22"/>
        </w:rPr>
      </w:pPr>
      <w:hyperlink w:anchor="_Toc25668259" w:history="1">
        <w:r w:rsidR="00CE4839" w:rsidRPr="001B767A">
          <w:rPr>
            <w:rStyle w:val="Hyperlink"/>
            <w:noProof/>
          </w:rPr>
          <w:t>Figure 2</w:t>
        </w:r>
        <w:r w:rsidR="00A61F74">
          <w:rPr>
            <w:rStyle w:val="Hyperlink"/>
            <w:noProof/>
          </w:rPr>
          <w:t>8</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An examination of the relative numbers in the power model</w:t>
        </w:r>
        <w:r w:rsidR="00CE4839">
          <w:rPr>
            <w:noProof/>
            <w:webHidden/>
          </w:rPr>
          <w:tab/>
        </w:r>
        <w:r w:rsidR="00CE4839">
          <w:rPr>
            <w:noProof/>
            <w:webHidden/>
          </w:rPr>
          <w:fldChar w:fldCharType="begin"/>
        </w:r>
        <w:r w:rsidR="00CE4839">
          <w:rPr>
            <w:noProof/>
            <w:webHidden/>
          </w:rPr>
          <w:instrText xml:space="preserve"> PAGEREF _Toc25668259 \h </w:instrText>
        </w:r>
        <w:r w:rsidR="00CE4839">
          <w:rPr>
            <w:noProof/>
            <w:webHidden/>
          </w:rPr>
        </w:r>
        <w:r w:rsidR="00CE4839">
          <w:rPr>
            <w:noProof/>
            <w:webHidden/>
          </w:rPr>
          <w:fldChar w:fldCharType="separate"/>
        </w:r>
        <w:r w:rsidR="00DE362B">
          <w:rPr>
            <w:noProof/>
            <w:webHidden/>
          </w:rPr>
          <w:t>84</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60" w:history="1">
        <w:r w:rsidR="00CE4839" w:rsidRPr="001B767A">
          <w:rPr>
            <w:rStyle w:val="Hyperlink"/>
            <w:noProof/>
          </w:rPr>
          <w:t>Figure 2</w:t>
        </w:r>
        <w:r w:rsidR="00A61F74">
          <w:rPr>
            <w:rStyle w:val="Hyperlink"/>
            <w:noProof/>
          </w:rPr>
          <w:t>9</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The instantaneous load of the power amplifier (PA) in an “empty”</w:t>
        </w:r>
        <w:r w:rsidR="00DE362B">
          <w:rPr>
            <w:rStyle w:val="Hyperlink"/>
            <w:noProof/>
          </w:rPr>
          <w:br/>
        </w:r>
        <w:r w:rsidR="00CE4839" w:rsidRPr="001B767A">
          <w:rPr>
            <w:rStyle w:val="Hyperlink"/>
            <w:noProof/>
          </w:rPr>
          <w:t>LTE radio frame (i.e. a radio frame with no user plane data)</w:t>
        </w:r>
        <w:r w:rsidR="00CE4839">
          <w:rPr>
            <w:noProof/>
            <w:webHidden/>
          </w:rPr>
          <w:tab/>
        </w:r>
        <w:r w:rsidR="00CE4839">
          <w:rPr>
            <w:noProof/>
            <w:webHidden/>
          </w:rPr>
          <w:fldChar w:fldCharType="begin"/>
        </w:r>
        <w:r w:rsidR="00CE4839">
          <w:rPr>
            <w:noProof/>
            <w:webHidden/>
          </w:rPr>
          <w:instrText xml:space="preserve"> PAGEREF _Toc25668260 \h </w:instrText>
        </w:r>
        <w:r w:rsidR="00CE4839">
          <w:rPr>
            <w:noProof/>
            <w:webHidden/>
          </w:rPr>
        </w:r>
        <w:r w:rsidR="00CE4839">
          <w:rPr>
            <w:noProof/>
            <w:webHidden/>
          </w:rPr>
          <w:fldChar w:fldCharType="separate"/>
        </w:r>
        <w:r w:rsidR="00DE362B">
          <w:rPr>
            <w:noProof/>
            <w:webHidden/>
          </w:rPr>
          <w:t>85</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61" w:history="1">
        <w:r w:rsidR="00CE4839" w:rsidRPr="001B767A">
          <w:rPr>
            <w:rStyle w:val="Hyperlink"/>
            <w:noProof/>
          </w:rPr>
          <w:t xml:space="preserve">Figure </w:t>
        </w:r>
        <w:r w:rsidR="00A61F74">
          <w:rPr>
            <w:rStyle w:val="Hyperlink"/>
            <w:noProof/>
          </w:rPr>
          <w:t>30</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Instantaneous power consumption of a 3-sector “macro 2</w:t>
        </w:r>
        <w:r w:rsidR="00DE362B">
          <w:rPr>
            <w:rStyle w:val="Hyperlink"/>
            <w:noProof/>
          </w:rPr>
          <w:t> × </w:t>
        </w:r>
        <w:r w:rsidR="00CE4839" w:rsidRPr="001B767A">
          <w:rPr>
            <w:rStyle w:val="Hyperlink"/>
            <w:noProof/>
          </w:rPr>
          <w:t>2”</w:t>
        </w:r>
        <w:r w:rsidR="00DE362B">
          <w:rPr>
            <w:rStyle w:val="Hyperlink"/>
            <w:noProof/>
          </w:rPr>
          <w:br/>
        </w:r>
        <w:r w:rsidR="00CE4839" w:rsidRPr="001B767A">
          <w:rPr>
            <w:rStyle w:val="Hyperlink"/>
            <w:noProof/>
          </w:rPr>
          <w:t>base-station using the power model depicted in Figure 23</w:t>
        </w:r>
        <w:r w:rsidR="00CE4839">
          <w:rPr>
            <w:noProof/>
            <w:webHidden/>
          </w:rPr>
          <w:tab/>
        </w:r>
        <w:r w:rsidR="00CE4839">
          <w:rPr>
            <w:noProof/>
            <w:webHidden/>
          </w:rPr>
          <w:fldChar w:fldCharType="begin"/>
        </w:r>
        <w:r w:rsidR="00CE4839">
          <w:rPr>
            <w:noProof/>
            <w:webHidden/>
          </w:rPr>
          <w:instrText xml:space="preserve"> PAGEREF _Toc25668261 \h </w:instrText>
        </w:r>
        <w:r w:rsidR="00CE4839">
          <w:rPr>
            <w:noProof/>
            <w:webHidden/>
          </w:rPr>
        </w:r>
        <w:r w:rsidR="00CE4839">
          <w:rPr>
            <w:noProof/>
            <w:webHidden/>
          </w:rPr>
          <w:fldChar w:fldCharType="separate"/>
        </w:r>
        <w:r w:rsidR="00DE362B">
          <w:rPr>
            <w:noProof/>
            <w:webHidden/>
          </w:rPr>
          <w:t>85</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62" w:history="1">
        <w:r w:rsidR="00CE4839" w:rsidRPr="001B767A">
          <w:rPr>
            <w:rStyle w:val="Hyperlink"/>
            <w:noProof/>
          </w:rPr>
          <w:t xml:space="preserve">Figure </w:t>
        </w:r>
        <w:r w:rsidR="00A61F74">
          <w:rPr>
            <w:rStyle w:val="Hyperlink"/>
            <w:noProof/>
          </w:rPr>
          <w:t>31</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Instantaneous power consumption for NR with a 1 SSB configuration,</w:t>
        </w:r>
        <w:r w:rsidR="00DE362B">
          <w:rPr>
            <w:rStyle w:val="Hyperlink"/>
            <w:noProof/>
          </w:rPr>
          <w:br/>
        </w:r>
        <w:r w:rsidR="00CE4839" w:rsidRPr="001B767A">
          <w:rPr>
            <w:rStyle w:val="Hyperlink"/>
            <w:noProof/>
          </w:rPr>
          <w:t>20 ms SSB periodicity using the power model “macro 2</w:t>
        </w:r>
        <w:r w:rsidR="00FB4D5E">
          <w:rPr>
            <w:rStyle w:val="Hyperlink"/>
            <w:noProof/>
          </w:rPr>
          <w:t> × </w:t>
        </w:r>
        <w:r w:rsidR="00CE4839" w:rsidRPr="001B767A">
          <w:rPr>
            <w:rStyle w:val="Hyperlink"/>
            <w:noProof/>
          </w:rPr>
          <w:t>2”</w:t>
        </w:r>
        <w:r w:rsidR="00CE4839">
          <w:rPr>
            <w:noProof/>
            <w:webHidden/>
          </w:rPr>
          <w:tab/>
        </w:r>
        <w:r w:rsidR="00CE4839">
          <w:rPr>
            <w:noProof/>
            <w:webHidden/>
          </w:rPr>
          <w:fldChar w:fldCharType="begin"/>
        </w:r>
        <w:r w:rsidR="00CE4839">
          <w:rPr>
            <w:noProof/>
            <w:webHidden/>
          </w:rPr>
          <w:instrText xml:space="preserve"> PAGEREF _Toc25668262 \h </w:instrText>
        </w:r>
        <w:r w:rsidR="00CE4839">
          <w:rPr>
            <w:noProof/>
            <w:webHidden/>
          </w:rPr>
        </w:r>
        <w:r w:rsidR="00CE4839">
          <w:rPr>
            <w:noProof/>
            <w:webHidden/>
          </w:rPr>
          <w:fldChar w:fldCharType="separate"/>
        </w:r>
        <w:r w:rsidR="00DE362B">
          <w:rPr>
            <w:noProof/>
            <w:webHidden/>
          </w:rPr>
          <w:t>87</w:t>
        </w:r>
        <w:r w:rsidR="00CE4839">
          <w:rPr>
            <w:noProof/>
            <w:webHidden/>
          </w:rPr>
          <w:fldChar w:fldCharType="end"/>
        </w:r>
      </w:hyperlink>
    </w:p>
    <w:p w:rsidR="00CE4839" w:rsidRDefault="00C30418" w:rsidP="00FB4D5E">
      <w:pPr>
        <w:pStyle w:val="TOC1"/>
        <w:tabs>
          <w:tab w:val="clear" w:pos="567"/>
        </w:tabs>
        <w:ind w:left="1134" w:hanging="1134"/>
        <w:rPr>
          <w:rFonts w:asciiTheme="minorHAnsi" w:hAnsiTheme="minorHAnsi" w:cstheme="minorBidi"/>
          <w:noProof/>
          <w:sz w:val="22"/>
          <w:szCs w:val="22"/>
        </w:rPr>
      </w:pPr>
      <w:hyperlink w:anchor="_Toc25668263" w:history="1">
        <w:r w:rsidR="00A61F74">
          <w:rPr>
            <w:rStyle w:val="Hyperlink"/>
            <w:noProof/>
          </w:rPr>
          <w:t>Figure 32</w:t>
        </w:r>
        <w:r w:rsidR="00CE4839" w:rsidRPr="001B767A">
          <w:rPr>
            <w:rStyle w:val="Hyperlink"/>
            <w:noProof/>
          </w:rPr>
          <w:t xml:space="preserve"> </w:t>
        </w:r>
        <w:r w:rsidR="00DE362B" w:rsidRPr="00DE362B">
          <w:rPr>
            <w:rStyle w:val="Hyperlink"/>
            <w:noProof/>
          </w:rPr>
          <w:t>–</w:t>
        </w:r>
        <w:r w:rsidR="00CE4839" w:rsidRPr="001B767A">
          <w:rPr>
            <w:rStyle w:val="Hyperlink"/>
            <w:noProof/>
          </w:rPr>
          <w:t xml:space="preserve"> Average idle power consumption for NR when applying the power</w:t>
        </w:r>
        <w:r w:rsidR="00DE362B">
          <w:rPr>
            <w:rStyle w:val="Hyperlink"/>
            <w:noProof/>
          </w:rPr>
          <w:br/>
        </w:r>
        <w:r w:rsidR="00CE4839" w:rsidRPr="001B767A">
          <w:rPr>
            <w:rStyle w:val="Hyperlink"/>
            <w:noProof/>
          </w:rPr>
          <w:t>models in Figure 23 as function of the SSB periodicity</w:t>
        </w:r>
        <w:r w:rsidR="00CE4839">
          <w:rPr>
            <w:noProof/>
            <w:webHidden/>
          </w:rPr>
          <w:tab/>
        </w:r>
        <w:r w:rsidR="00CE4839">
          <w:rPr>
            <w:noProof/>
            <w:webHidden/>
          </w:rPr>
          <w:fldChar w:fldCharType="begin"/>
        </w:r>
        <w:r w:rsidR="00CE4839">
          <w:rPr>
            <w:noProof/>
            <w:webHidden/>
          </w:rPr>
          <w:instrText xml:space="preserve"> PAGEREF _Toc25668263 \h </w:instrText>
        </w:r>
        <w:r w:rsidR="00CE4839">
          <w:rPr>
            <w:noProof/>
            <w:webHidden/>
          </w:rPr>
        </w:r>
        <w:r w:rsidR="00CE4839">
          <w:rPr>
            <w:noProof/>
            <w:webHidden/>
          </w:rPr>
          <w:fldChar w:fldCharType="separate"/>
        </w:r>
        <w:r w:rsidR="00DE362B">
          <w:rPr>
            <w:noProof/>
            <w:webHidden/>
          </w:rPr>
          <w:t>87</w:t>
        </w:r>
        <w:r w:rsidR="00CE4839">
          <w:rPr>
            <w:noProof/>
            <w:webHidden/>
          </w:rPr>
          <w:fldChar w:fldCharType="end"/>
        </w:r>
      </w:hyperlink>
    </w:p>
    <w:p w:rsidR="00CE4839" w:rsidRDefault="00C30418" w:rsidP="00DE362B">
      <w:pPr>
        <w:pStyle w:val="TOC1"/>
        <w:tabs>
          <w:tab w:val="clear" w:pos="567"/>
        </w:tabs>
        <w:ind w:left="1134" w:hanging="1134"/>
        <w:rPr>
          <w:rFonts w:asciiTheme="minorHAnsi" w:hAnsiTheme="minorHAnsi" w:cstheme="minorBidi"/>
          <w:noProof/>
          <w:sz w:val="22"/>
          <w:szCs w:val="22"/>
        </w:rPr>
      </w:pPr>
      <w:hyperlink w:anchor="_Toc25668264" w:history="1">
        <w:r w:rsidR="00CE4839" w:rsidRPr="001B767A">
          <w:rPr>
            <w:rStyle w:val="Hyperlink"/>
            <w:noProof/>
          </w:rPr>
          <w:t>Figure 3</w:t>
        </w:r>
        <w:r w:rsidR="00A61F74">
          <w:rPr>
            <w:rStyle w:val="Hyperlink"/>
            <w:noProof/>
          </w:rPr>
          <w:t>3</w:t>
        </w:r>
        <w:r w:rsidR="00CE4839" w:rsidRPr="001B767A">
          <w:rPr>
            <w:rStyle w:val="Hyperlink"/>
            <w:noProof/>
          </w:rPr>
          <w:t xml:space="preserve"> </w:t>
        </w:r>
        <w:r w:rsidR="00DE362B">
          <w:rPr>
            <w:rStyle w:val="Hyperlink"/>
            <w:noProof/>
          </w:rPr>
          <w:t>–</w:t>
        </w:r>
        <w:r w:rsidR="00CE4839" w:rsidRPr="001B767A">
          <w:rPr>
            <w:rStyle w:val="Hyperlink"/>
            <w:noProof/>
          </w:rPr>
          <w:t xml:space="preserve"> Power consumption gain with NR versus LTE for different power</w:t>
        </w:r>
        <w:r w:rsidR="00DE362B">
          <w:rPr>
            <w:rStyle w:val="Hyperlink"/>
            <w:noProof/>
          </w:rPr>
          <w:br/>
        </w:r>
        <w:r w:rsidR="00CE4839" w:rsidRPr="001B767A">
          <w:rPr>
            <w:rStyle w:val="Hyperlink"/>
            <w:noProof/>
          </w:rPr>
          <w:t>consumption models and SS Block periodicities</w:t>
        </w:r>
        <w:r w:rsidR="00CE4839">
          <w:rPr>
            <w:noProof/>
            <w:webHidden/>
          </w:rPr>
          <w:tab/>
        </w:r>
        <w:r w:rsidR="00CE4839">
          <w:rPr>
            <w:noProof/>
            <w:webHidden/>
          </w:rPr>
          <w:fldChar w:fldCharType="begin"/>
        </w:r>
        <w:r w:rsidR="00CE4839">
          <w:rPr>
            <w:noProof/>
            <w:webHidden/>
          </w:rPr>
          <w:instrText xml:space="preserve"> PAGEREF _Toc25668264 \h </w:instrText>
        </w:r>
        <w:r w:rsidR="00CE4839">
          <w:rPr>
            <w:noProof/>
            <w:webHidden/>
          </w:rPr>
        </w:r>
        <w:r w:rsidR="00CE4839">
          <w:rPr>
            <w:noProof/>
            <w:webHidden/>
          </w:rPr>
          <w:fldChar w:fldCharType="separate"/>
        </w:r>
        <w:r w:rsidR="00DE362B">
          <w:rPr>
            <w:noProof/>
            <w:webHidden/>
          </w:rPr>
          <w:t>88</w:t>
        </w:r>
        <w:r w:rsidR="00CE4839">
          <w:rPr>
            <w:noProof/>
            <w:webHidden/>
          </w:rPr>
          <w:fldChar w:fldCharType="end"/>
        </w:r>
      </w:hyperlink>
    </w:p>
    <w:p w:rsidR="00F73AAA" w:rsidRDefault="00CE4839" w:rsidP="00F73AAA">
      <w:pPr>
        <w:pStyle w:val="TOC1"/>
        <w:jc w:val="center"/>
        <w:rPr>
          <w:sz w:val="22"/>
        </w:rPr>
      </w:pPr>
      <w:r>
        <w:rPr>
          <w:sz w:val="22"/>
        </w:rPr>
        <w:fldChar w:fldCharType="end"/>
      </w:r>
    </w:p>
    <w:p w:rsidR="00F73AAA" w:rsidRDefault="00F73AAA">
      <w:pPr>
        <w:tabs>
          <w:tab w:val="clear" w:pos="1134"/>
          <w:tab w:val="clear" w:pos="1871"/>
          <w:tab w:val="clear" w:pos="2268"/>
        </w:tabs>
        <w:overflowPunct/>
        <w:autoSpaceDE/>
        <w:autoSpaceDN/>
        <w:adjustRightInd/>
        <w:spacing w:before="0"/>
        <w:textAlignment w:val="auto"/>
        <w:rPr>
          <w:sz w:val="22"/>
        </w:rPr>
      </w:pPr>
      <w:r>
        <w:rPr>
          <w:sz w:val="22"/>
        </w:rPr>
        <w:br w:type="page"/>
      </w:r>
    </w:p>
    <w:p w:rsidR="00CE4839" w:rsidRPr="00F73AAA" w:rsidRDefault="00CE4839" w:rsidP="00DE362B">
      <w:pPr>
        <w:pStyle w:val="TOC1"/>
        <w:spacing w:after="240"/>
        <w:jc w:val="center"/>
        <w:rPr>
          <w:b/>
          <w:sz w:val="32"/>
        </w:rPr>
      </w:pPr>
      <w:r w:rsidRPr="00F73AAA">
        <w:rPr>
          <w:b/>
          <w:sz w:val="32"/>
        </w:rPr>
        <w:t>Table of Tables</w:t>
      </w:r>
    </w:p>
    <w:p w:rsidR="00CE4839" w:rsidRPr="00606917" w:rsidRDefault="00CE4839" w:rsidP="00CE4839">
      <w:pPr>
        <w:pStyle w:val="TableofFigures"/>
        <w:tabs>
          <w:tab w:val="right" w:leader="dot" w:pos="9631"/>
        </w:tabs>
        <w:rPr>
          <w:rFonts w:ascii="Times New Roman" w:hAnsi="Times New Roman"/>
          <w:noProof/>
          <w:sz w:val="22"/>
          <w:szCs w:val="22"/>
        </w:rPr>
      </w:pPr>
      <w:r w:rsidRPr="00606917">
        <w:rPr>
          <w:rFonts w:ascii="Times New Roman" w:hAnsi="Times New Roman"/>
          <w:smallCaps/>
        </w:rPr>
        <w:fldChar w:fldCharType="begin"/>
      </w:r>
      <w:r w:rsidRPr="00606917">
        <w:rPr>
          <w:rFonts w:ascii="Times New Roman" w:hAnsi="Times New Roman"/>
          <w:smallCaps/>
        </w:rPr>
        <w:instrText xml:space="preserve"> TOC \h \z \c "Table" </w:instrText>
      </w:r>
      <w:r w:rsidRPr="00606917">
        <w:rPr>
          <w:rFonts w:ascii="Times New Roman" w:hAnsi="Times New Roman"/>
          <w:smallCaps/>
        </w:rPr>
        <w:fldChar w:fldCharType="separate"/>
      </w:r>
      <w:hyperlink w:anchor="_Toc25668265" w:history="1">
        <w:r w:rsidRPr="00606917">
          <w:rPr>
            <w:rStyle w:val="Hyperlink"/>
            <w:rFonts w:ascii="Times New Roman" w:hAnsi="Times New Roman"/>
            <w:noProof/>
          </w:rPr>
          <w:t xml:space="preserve">Table 1 </w:t>
        </w:r>
        <w:r w:rsidR="007E2973" w:rsidRPr="007E2973">
          <w:rPr>
            <w:rStyle w:val="Hyperlink"/>
            <w:rFonts w:ascii="Times New Roman" w:hAnsi="Times New Roman"/>
            <w:noProof/>
          </w:rPr>
          <w:t>–</w:t>
        </w:r>
        <w:r w:rsidRPr="00606917">
          <w:rPr>
            <w:rStyle w:val="Hyperlink"/>
            <w:rFonts w:ascii="Times New Roman" w:hAnsi="Times New Roman"/>
            <w:noProof/>
          </w:rPr>
          <w:t xml:space="preserve"> Summary of simulation results for Average spectral efficiency (bit/s/Hz/TRxP)</w:t>
        </w:r>
        <w:r w:rsidRPr="00606917">
          <w:rPr>
            <w:rFonts w:ascii="Times New Roman" w:hAnsi="Times New Roman"/>
            <w:noProof/>
            <w:webHidden/>
          </w:rPr>
          <w:tab/>
        </w:r>
        <w:r w:rsidRPr="00606917">
          <w:rPr>
            <w:rFonts w:ascii="Times New Roman" w:hAnsi="Times New Roman"/>
            <w:noProof/>
            <w:webHidden/>
          </w:rPr>
          <w:fldChar w:fldCharType="begin"/>
        </w:r>
        <w:r w:rsidRPr="00606917">
          <w:rPr>
            <w:rFonts w:ascii="Times New Roman" w:hAnsi="Times New Roman"/>
            <w:noProof/>
            <w:webHidden/>
          </w:rPr>
          <w:instrText xml:space="preserve"> PAGEREF _Toc25668265 \h </w:instrText>
        </w:r>
        <w:r w:rsidRPr="00606917">
          <w:rPr>
            <w:rFonts w:ascii="Times New Roman" w:hAnsi="Times New Roman"/>
            <w:noProof/>
            <w:webHidden/>
          </w:rPr>
        </w:r>
        <w:r w:rsidRPr="00606917">
          <w:rPr>
            <w:rFonts w:ascii="Times New Roman" w:hAnsi="Times New Roman"/>
            <w:noProof/>
            <w:webHidden/>
          </w:rPr>
          <w:fldChar w:fldCharType="separate"/>
        </w:r>
        <w:r w:rsidR="00606917" w:rsidRPr="00606917">
          <w:rPr>
            <w:rFonts w:ascii="Times New Roman" w:hAnsi="Times New Roman"/>
            <w:noProof/>
            <w:webHidden/>
          </w:rPr>
          <w:t>13</w:t>
        </w:r>
        <w:r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66" w:history="1">
        <w:r w:rsidR="00CE4839" w:rsidRPr="00606917">
          <w:rPr>
            <w:rStyle w:val="Hyperlink"/>
            <w:rFonts w:ascii="Times New Roman" w:hAnsi="Times New Roman"/>
            <w:noProof/>
          </w:rPr>
          <w:t xml:space="preserve">Table 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Summary of simulation results for User (5%-ile) spectral efficiency (bit/s/Hz)</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_Toc25668266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14</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67" w:history="1">
        <w:r w:rsidR="00CE4839" w:rsidRPr="00606917">
          <w:rPr>
            <w:rStyle w:val="Hyperlink"/>
            <w:rFonts w:ascii="Times New Roman" w:hAnsi="Times New Roman"/>
            <w:noProof/>
          </w:rPr>
          <w:t xml:space="preserve">Table 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Indoor Hotspot eMBB Eval Config A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_Toc25668267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15</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68" w:history="1">
        <w:r w:rsidR="00CE4839" w:rsidRPr="00606917">
          <w:rPr>
            <w:rStyle w:val="Hyperlink"/>
            <w:rFonts w:ascii="Times New Roman" w:hAnsi="Times New Roman"/>
            <w:noProof/>
          </w:rPr>
          <w:t xml:space="preserve">Table 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Indoor Hotspot eMBB Eval Config A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_Toc25668268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16</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69" w:history="1">
        <w:r w:rsidR="00CE4839" w:rsidRPr="00606917">
          <w:rPr>
            <w:rStyle w:val="Hyperlink"/>
            <w:rFonts w:ascii="Times New Roman" w:hAnsi="Times New Roman"/>
            <w:noProof/>
          </w:rPr>
          <w:t xml:space="preserve">Table 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Indoor Hotspot eMBB Eval Config B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_Toc25668269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18</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0" w:history="1">
        <w:r w:rsidR="00CE4839" w:rsidRPr="00606917">
          <w:rPr>
            <w:rStyle w:val="Hyperlink"/>
            <w:rFonts w:ascii="Times New Roman" w:hAnsi="Times New Roman"/>
            <w:noProof/>
          </w:rPr>
          <w:t xml:space="preserve">Table 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Indoor Hotspot eMBB Eval Config B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19</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1" w:history="1">
        <w:r w:rsidR="00CE4839" w:rsidRPr="00606917">
          <w:rPr>
            <w:rStyle w:val="Hyperlink"/>
            <w:rFonts w:ascii="Times New Roman" w:hAnsi="Times New Roman"/>
            <w:noProof/>
          </w:rPr>
          <w:t xml:space="preserve">Table 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Dense Urban eMBB Eval Config A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21</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2" w:history="1">
        <w:r w:rsidR="00CE4839" w:rsidRPr="00606917">
          <w:rPr>
            <w:rStyle w:val="Hyperlink"/>
            <w:rFonts w:ascii="Times New Roman" w:hAnsi="Times New Roman"/>
            <w:noProof/>
          </w:rPr>
          <w:t xml:space="preserve">Table 8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Dense Urban eMBB Eval Config A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22</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3" w:history="1">
        <w:r w:rsidR="00CE4839" w:rsidRPr="00606917">
          <w:rPr>
            <w:rStyle w:val="Hyperlink"/>
            <w:rFonts w:ascii="Times New Roman" w:hAnsi="Times New Roman"/>
            <w:noProof/>
          </w:rPr>
          <w:t xml:space="preserve">Table 9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A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_Toc25668273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24</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4" w:history="1">
        <w:r w:rsidR="00CE4839" w:rsidRPr="00606917">
          <w:rPr>
            <w:rStyle w:val="Hyperlink"/>
            <w:rFonts w:ascii="Times New Roman" w:hAnsi="Times New Roman"/>
            <w:noProof/>
          </w:rPr>
          <w:t xml:space="preserve">Table 10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A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_Toc25668274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25</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5" w:history="1">
        <w:r w:rsidR="00CE4839" w:rsidRPr="00606917">
          <w:rPr>
            <w:rStyle w:val="Hyperlink"/>
            <w:rFonts w:ascii="Times New Roman" w:hAnsi="Times New Roman"/>
            <w:noProof/>
          </w:rPr>
          <w:t>Table 11</w:t>
        </w:r>
        <w:r w:rsidR="007E2973">
          <w:rPr>
            <w:rStyle w:val="Hyperlink"/>
            <w:rFonts w:ascii="Times New Roman" w:hAnsi="Times New Roman"/>
            <w:noProof/>
          </w:rPr>
          <w:t xml:space="preserve">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B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_Toc25668275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26</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6" w:history="1">
        <w:r w:rsidR="00CE4839" w:rsidRPr="00606917">
          <w:rPr>
            <w:rStyle w:val="Hyperlink"/>
            <w:rFonts w:ascii="Times New Roman" w:hAnsi="Times New Roman"/>
            <w:noProof/>
          </w:rPr>
          <w:t xml:space="preserve">Table 12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B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28</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7" w:history="1">
        <w:r w:rsidR="00CE4839" w:rsidRPr="00606917">
          <w:rPr>
            <w:rStyle w:val="Hyperlink"/>
            <w:rFonts w:ascii="Times New Roman" w:hAnsi="Times New Roman"/>
            <w:noProof/>
          </w:rPr>
          <w:t xml:space="preserve">Table 13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C DL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29</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8" w:history="1">
        <w:r w:rsidR="00CE4839" w:rsidRPr="00606917">
          <w:rPr>
            <w:rStyle w:val="Hyperlink"/>
            <w:rFonts w:ascii="Times New Roman" w:hAnsi="Times New Roman"/>
            <w:noProof/>
          </w:rPr>
          <w:t xml:space="preserve">Table 14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Assumptions for Rural eMBB Eval Config C UL</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30</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79" w:history="1">
        <w:r w:rsidR="00CE4839" w:rsidRPr="00606917">
          <w:rPr>
            <w:rStyle w:val="Hyperlink"/>
            <w:rFonts w:ascii="Times New Roman" w:hAnsi="Times New Roman"/>
            <w:noProof/>
          </w:rPr>
          <w:t xml:space="preserve">Table 15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Evaluation results for User data rate, in eMBB Dense Urban, at 4GHz</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_Toc25668279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32</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0" w:history="1">
        <w:r w:rsidR="00CE4839" w:rsidRPr="00606917">
          <w:rPr>
            <w:rStyle w:val="Hyperlink"/>
            <w:rFonts w:ascii="Times New Roman" w:hAnsi="Times New Roman"/>
            <w:noProof/>
          </w:rPr>
          <w:t xml:space="preserve">Table 16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Evaluation configuration and parameters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33</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1" w:history="1">
        <w:r w:rsidR="00CE4839" w:rsidRPr="00606917">
          <w:rPr>
            <w:rStyle w:val="Hyperlink"/>
            <w:rFonts w:ascii="Times New Roman" w:hAnsi="Times New Roman"/>
            <w:noProof/>
          </w:rPr>
          <w:t xml:space="preserve">Table 17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Area traffic capacity in the eMBB InH scenario</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33</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2" w:history="1">
        <w:r w:rsidR="00CE4839" w:rsidRPr="00606917">
          <w:rPr>
            <w:rStyle w:val="Hyperlink"/>
            <w:rFonts w:ascii="Times New Roman" w:hAnsi="Times New Roman"/>
            <w:noProof/>
          </w:rPr>
          <w:t xml:space="preserve">Table 18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CP latency in TTIs in NR Rel-15 FDD</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35</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3" w:history="1">
        <w:r w:rsidR="00CE4839" w:rsidRPr="00606917">
          <w:rPr>
            <w:rStyle w:val="Hyperlink"/>
            <w:rFonts w:ascii="Times New Roman" w:hAnsi="Times New Roman"/>
            <w:noProof/>
          </w:rPr>
          <w:t xml:space="preserve">Table 19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Achievable CP latency for NR Rel-15 in ms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_Toc25668283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35</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4" w:history="1">
        <w:r w:rsidR="00CE4839" w:rsidRPr="00606917">
          <w:rPr>
            <w:rStyle w:val="Hyperlink"/>
            <w:rFonts w:ascii="Times New Roman" w:hAnsi="Times New Roman"/>
            <w:noProof/>
          </w:rPr>
          <w:t xml:space="preserve">Table 20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CP latency in TTIs in NR Rel-15 TDD</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_Toc25668284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36</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5" w:history="1">
        <w:r w:rsidR="00CE4839" w:rsidRPr="00606917">
          <w:rPr>
            <w:rStyle w:val="Hyperlink"/>
            <w:rFonts w:ascii="Times New Roman" w:hAnsi="Times New Roman"/>
            <w:noProof/>
          </w:rPr>
          <w:t xml:space="preserve">Table 21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Achievable CP latency for NR Rel-15 in ms for TDD with alternating UL-DL pattern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_Toc25668285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37</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6" w:history="1">
        <w:r w:rsidR="00CE4839" w:rsidRPr="00606917">
          <w:rPr>
            <w:rStyle w:val="Hyperlink"/>
            <w:rFonts w:ascii="Times New Roman" w:hAnsi="Times New Roman"/>
            <w:noProof/>
          </w:rPr>
          <w:t xml:space="preserve">Table 22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Achievable CP latency for NR Rel-15 in ms for TDD with UL-DL-DL-DL pattern.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37</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7" w:history="1">
        <w:r w:rsidR="00CE4839" w:rsidRPr="00606917">
          <w:rPr>
            <w:rStyle w:val="Hyperlink"/>
            <w:rFonts w:ascii="Times New Roman" w:hAnsi="Times New Roman"/>
            <w:noProof/>
          </w:rPr>
          <w:t xml:space="preserve">Table 23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Processing time (in # of OFDM symbols) assumptions for gNB.</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38</w:t>
        </w:r>
        <w:r w:rsidR="00CE4839" w:rsidRPr="00606917">
          <w:rPr>
            <w:rFonts w:ascii="Times New Roman" w:hAnsi="Times New Roman"/>
            <w:noProof/>
            <w:webHidden/>
          </w:rPr>
          <w:fldChar w:fldCharType="end"/>
        </w:r>
      </w:hyperlink>
    </w:p>
    <w:p w:rsidR="00CE4839" w:rsidRPr="00606917" w:rsidRDefault="00C30418" w:rsidP="00606917">
      <w:pPr>
        <w:pStyle w:val="TableofFigures"/>
        <w:tabs>
          <w:tab w:val="right" w:leader="dot" w:pos="9631"/>
        </w:tabs>
        <w:ind w:left="993" w:hanging="993"/>
        <w:rPr>
          <w:rFonts w:ascii="Times New Roman" w:hAnsi="Times New Roman"/>
          <w:noProof/>
          <w:sz w:val="22"/>
          <w:szCs w:val="22"/>
        </w:rPr>
      </w:pPr>
      <w:hyperlink w:anchor="_Toc25668288" w:history="1">
        <w:r w:rsidR="00CE4839" w:rsidRPr="00606917">
          <w:rPr>
            <w:rStyle w:val="Hyperlink"/>
            <w:rFonts w:ascii="Times New Roman" w:hAnsi="Times New Roman"/>
            <w:noProof/>
          </w:rPr>
          <w:t xml:space="preserve">Table 24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PDSCH processing time in OFDM symbols for the UE capabilities</w:t>
        </w:r>
        <w:r w:rsidR="00606917">
          <w:rPr>
            <w:rStyle w:val="Hyperlink"/>
            <w:rFonts w:ascii="Times New Roman" w:hAnsi="Times New Roman"/>
            <w:noProof/>
          </w:rPr>
          <w:br/>
        </w:r>
        <w:r w:rsidR="00CE4839" w:rsidRPr="00606917">
          <w:rPr>
            <w:rStyle w:val="Hyperlink"/>
            <w:rFonts w:ascii="Times New Roman" w:hAnsi="Times New Roman"/>
            <w:noProof/>
          </w:rPr>
          <w:t>with front-loaded DM-RS.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39</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89" w:history="1">
        <w:r w:rsidR="00CE4839" w:rsidRPr="00606917">
          <w:rPr>
            <w:rStyle w:val="Hyperlink"/>
            <w:rFonts w:ascii="Times New Roman" w:hAnsi="Times New Roman"/>
            <w:noProof/>
          </w:rPr>
          <w:t xml:space="preserve">Table 25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PUSCH preparation procedure time.</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_Toc25668289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39</w:t>
        </w:r>
        <w:r w:rsidR="00CE4839" w:rsidRPr="00606917">
          <w:rPr>
            <w:rFonts w:ascii="Times New Roman" w:hAnsi="Times New Roman"/>
            <w:noProof/>
            <w:webHidden/>
          </w:rPr>
          <w:fldChar w:fldCharType="end"/>
        </w:r>
      </w:hyperlink>
    </w:p>
    <w:p w:rsidR="00CE4839" w:rsidRPr="00606917" w:rsidRDefault="00C30418" w:rsidP="00606917">
      <w:pPr>
        <w:pStyle w:val="TableofFigures"/>
        <w:tabs>
          <w:tab w:val="right" w:leader="dot" w:pos="9631"/>
        </w:tabs>
        <w:ind w:left="993" w:hanging="993"/>
        <w:rPr>
          <w:rFonts w:ascii="Times New Roman" w:hAnsi="Times New Roman"/>
          <w:noProof/>
          <w:sz w:val="22"/>
          <w:szCs w:val="22"/>
        </w:rPr>
      </w:pPr>
      <w:hyperlink w:anchor="_Toc25668290" w:history="1">
        <w:r w:rsidR="00CE4839" w:rsidRPr="00606917">
          <w:rPr>
            <w:rStyle w:val="Hyperlink"/>
            <w:rFonts w:ascii="Times New Roman" w:hAnsi="Times New Roman"/>
            <w:noProof/>
          </w:rPr>
          <w:t xml:space="preserve">Table 26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FDD UP one-way latency for data transmission with HARQ-based retransmission, compared to the 1ms (green) and 4ms (orange) requirements.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40</w:t>
        </w:r>
        <w:r w:rsidR="00CE4839" w:rsidRPr="00606917">
          <w:rPr>
            <w:rFonts w:ascii="Times New Roman" w:hAnsi="Times New Roman"/>
            <w:noProof/>
            <w:webHidden/>
          </w:rPr>
          <w:fldChar w:fldCharType="end"/>
        </w:r>
      </w:hyperlink>
    </w:p>
    <w:p w:rsidR="00CE4839" w:rsidRPr="00606917" w:rsidRDefault="00C30418" w:rsidP="007E2973">
      <w:pPr>
        <w:pStyle w:val="TableofFigures"/>
        <w:tabs>
          <w:tab w:val="right" w:leader="dot" w:pos="9631"/>
        </w:tabs>
        <w:ind w:left="993" w:hanging="993"/>
        <w:rPr>
          <w:rFonts w:ascii="Times New Roman" w:hAnsi="Times New Roman"/>
          <w:noProof/>
          <w:sz w:val="22"/>
          <w:szCs w:val="22"/>
        </w:rPr>
      </w:pPr>
      <w:hyperlink w:anchor="_Toc25668291" w:history="1">
        <w:r w:rsidR="00CE4839" w:rsidRPr="00606917">
          <w:rPr>
            <w:rStyle w:val="Hyperlink"/>
            <w:rFonts w:ascii="Times New Roman" w:hAnsi="Times New Roman"/>
            <w:noProof/>
          </w:rPr>
          <w:t xml:space="preserve">Table 27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TDD UP one-way latency for data transmission with alternating DL-UL slot pattern, compared to the 1ms (green) and 4ms (orange) requirements.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41</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92" w:history="1">
        <w:r w:rsidR="00CE4839" w:rsidRPr="00606917">
          <w:rPr>
            <w:rStyle w:val="Hyperlink"/>
            <w:rFonts w:ascii="Times New Roman" w:hAnsi="Times New Roman"/>
            <w:noProof/>
          </w:rPr>
          <w:t xml:space="preserve">Table 28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Assumptions of the system-level simulations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42</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93" w:history="1">
        <w:r w:rsidR="00CE4839" w:rsidRPr="00606917">
          <w:rPr>
            <w:rStyle w:val="Hyperlink"/>
            <w:rFonts w:ascii="Times New Roman" w:hAnsi="Times New Roman"/>
            <w:noProof/>
          </w:rPr>
          <w:t xml:space="preserve">Table 29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Assumptions on the link-level simulations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_Toc25668293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46</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94" w:history="1">
        <w:r w:rsidR="00CE4839" w:rsidRPr="00606917">
          <w:rPr>
            <w:rStyle w:val="Hyperlink"/>
            <w:rFonts w:ascii="Times New Roman" w:hAnsi="Times New Roman"/>
            <w:noProof/>
          </w:rPr>
          <w:t xml:space="preserve">Table 30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Success probabilities for calculating total reliability</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_Toc25668294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48</w:t>
        </w:r>
        <w:r w:rsidR="00CE4839" w:rsidRPr="00606917">
          <w:rPr>
            <w:rFonts w:ascii="Times New Roman" w:hAnsi="Times New Roman"/>
            <w:noProof/>
            <w:webHidden/>
          </w:rPr>
          <w:fldChar w:fldCharType="end"/>
        </w:r>
      </w:hyperlink>
    </w:p>
    <w:p w:rsidR="00CE4839" w:rsidRPr="00606917" w:rsidRDefault="00C30418" w:rsidP="00606917">
      <w:pPr>
        <w:pStyle w:val="TableofFigures"/>
        <w:tabs>
          <w:tab w:val="right" w:leader="dot" w:pos="9631"/>
        </w:tabs>
        <w:ind w:left="993" w:hanging="993"/>
        <w:rPr>
          <w:rFonts w:ascii="Times New Roman" w:hAnsi="Times New Roman"/>
          <w:noProof/>
          <w:sz w:val="22"/>
          <w:szCs w:val="22"/>
        </w:rPr>
      </w:pPr>
      <w:hyperlink w:anchor="_Toc25668295" w:history="1">
        <w:r w:rsidR="00CE4839" w:rsidRPr="00606917">
          <w:rPr>
            <w:rStyle w:val="Hyperlink"/>
            <w:rFonts w:ascii="Times New Roman" w:hAnsi="Times New Roman"/>
            <w:noProof/>
          </w:rPr>
          <w:t xml:space="preserve">Table 31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Required #PRBs for 32</w:t>
        </w:r>
        <w:r w:rsidR="007E2973">
          <w:rPr>
            <w:rStyle w:val="Hyperlink"/>
            <w:rFonts w:ascii="Times New Roman" w:hAnsi="Times New Roman"/>
            <w:noProof/>
          </w:rPr>
          <w:t xml:space="preserve"> </w:t>
        </w:r>
        <w:r w:rsidR="00CE4839" w:rsidRPr="00606917">
          <w:rPr>
            <w:rStyle w:val="Hyperlink"/>
            <w:rFonts w:ascii="Times New Roman" w:hAnsi="Times New Roman"/>
            <w:noProof/>
          </w:rPr>
          <w:t>B packet and 1 OFDM symbol overhead, at different coding rates.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_Toc25668295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51</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96" w:history="1">
        <w:r w:rsidR="00CE4839" w:rsidRPr="00606917">
          <w:rPr>
            <w:rStyle w:val="Hyperlink"/>
            <w:rFonts w:ascii="Times New Roman" w:hAnsi="Times New Roman"/>
            <w:noProof/>
          </w:rPr>
          <w:t xml:space="preserve">Table 32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Maximum #transmissions, including retransmissions, in FDD within 1ms.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52</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97" w:history="1">
        <w:r w:rsidR="00CE4839" w:rsidRPr="00606917">
          <w:rPr>
            <w:rStyle w:val="Hyperlink"/>
            <w:rFonts w:ascii="Times New Roman" w:hAnsi="Times New Roman"/>
            <w:noProof/>
          </w:rPr>
          <w:t xml:space="preserve">Table 33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Full buffer system-level simulation procedure</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53</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98" w:history="1">
        <w:r w:rsidR="00CE4839" w:rsidRPr="00606917">
          <w:rPr>
            <w:rStyle w:val="Hyperlink"/>
            <w:rFonts w:ascii="Times New Roman" w:hAnsi="Times New Roman"/>
            <w:noProof/>
          </w:rPr>
          <w:t xml:space="preserve">Table 34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Urban Macro-mMTC test environment definition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53</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299" w:history="1">
        <w:r w:rsidR="00CE4839" w:rsidRPr="00606917">
          <w:rPr>
            <w:rStyle w:val="Hyperlink"/>
            <w:rFonts w:ascii="Times New Roman" w:hAnsi="Times New Roman"/>
            <w:noProof/>
          </w:rPr>
          <w:t xml:space="preserve">Table 35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Urban Macro-mMTC link-level definition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_Toc25668299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55</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0" w:history="1">
        <w:r w:rsidR="00CE4839" w:rsidRPr="00606917">
          <w:rPr>
            <w:rStyle w:val="Hyperlink"/>
            <w:rFonts w:ascii="Times New Roman" w:hAnsi="Times New Roman"/>
            <w:noProof/>
          </w:rPr>
          <w:t xml:space="preserve">Table 36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System-level simulation configuration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55</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1" w:history="1">
        <w:r w:rsidR="00CE4839" w:rsidRPr="00606917">
          <w:rPr>
            <w:rStyle w:val="Hyperlink"/>
            <w:rFonts w:ascii="Times New Roman" w:hAnsi="Times New Roman"/>
            <w:noProof/>
          </w:rPr>
          <w:t xml:space="preserve">Table 37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Link-level simulation configuration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56</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2" w:history="1">
        <w:r w:rsidR="00CE4839" w:rsidRPr="00606917">
          <w:rPr>
            <w:rStyle w:val="Hyperlink"/>
            <w:rFonts w:ascii="Times New Roman" w:hAnsi="Times New Roman"/>
            <w:noProof/>
          </w:rPr>
          <w:t xml:space="preserve">Table 38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99</w:t>
        </w:r>
        <w:r w:rsidR="00CE4839" w:rsidRPr="00606917">
          <w:rPr>
            <w:rStyle w:val="Hyperlink"/>
            <w:rFonts w:ascii="Times New Roman" w:hAnsi="Times New Roman"/>
            <w:noProof/>
            <w:vertAlign w:val="superscript"/>
          </w:rPr>
          <w:t>th</w:t>
        </w:r>
        <w:r w:rsidR="00CE4839" w:rsidRPr="00606917">
          <w:rPr>
            <w:rStyle w:val="Hyperlink"/>
            <w:rFonts w:ascii="Times New Roman" w:hAnsi="Times New Roman"/>
            <w:noProof/>
          </w:rPr>
          <w:t xml:space="preserve"> percentile delay D recorded in Step 3</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59</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3" w:history="1">
        <w:r w:rsidR="00CE4839" w:rsidRPr="00606917">
          <w:rPr>
            <w:rStyle w:val="Hyperlink"/>
            <w:rFonts w:ascii="Times New Roman" w:hAnsi="Times New Roman"/>
            <w:noProof/>
          </w:rPr>
          <w:t xml:space="preserve">Table 39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Connection density C recorded in Step 7</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_Toc25668303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59</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4" w:history="1">
        <w:r w:rsidR="00CE4839" w:rsidRPr="00606917">
          <w:rPr>
            <w:rStyle w:val="Hyperlink"/>
            <w:rFonts w:ascii="Times New Roman" w:hAnsi="Times New Roman"/>
            <w:noProof/>
          </w:rPr>
          <w:t xml:space="preserve">Table 40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Non-full buffer system-level simulation procedure from ITU-R M.2412</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_Toc25668304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60</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5" w:history="1">
        <w:r w:rsidR="00CE4839" w:rsidRPr="00606917">
          <w:rPr>
            <w:rStyle w:val="Hyperlink"/>
            <w:rFonts w:ascii="Times New Roman" w:hAnsi="Times New Roman"/>
            <w:noProof/>
          </w:rPr>
          <w:t xml:space="preserve">Table 41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Definition of mMTC-UMa test environment (from M.2412)</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_Toc25668305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61</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6" w:history="1">
        <w:r w:rsidR="00CE4839" w:rsidRPr="00606917">
          <w:rPr>
            <w:rStyle w:val="Hyperlink"/>
            <w:rFonts w:ascii="Times New Roman" w:hAnsi="Times New Roman"/>
            <w:noProof/>
          </w:rPr>
          <w:t xml:space="preserve">Table 42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Simulation Configuration</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_Toc25668306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62</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7" w:history="1">
        <w:r w:rsidR="00CE4839" w:rsidRPr="00606917">
          <w:rPr>
            <w:rStyle w:val="Hyperlink"/>
            <w:rFonts w:ascii="Times New Roman" w:hAnsi="Times New Roman"/>
            <w:noProof/>
          </w:rPr>
          <w:t xml:space="preserve">Table 43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RRC Resume message sizes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_Toc25668307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64</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8" w:history="1">
        <w:r w:rsidR="00CE4839" w:rsidRPr="00606917">
          <w:rPr>
            <w:rStyle w:val="Hyperlink"/>
            <w:rFonts w:ascii="Times New Roman" w:hAnsi="Times New Roman"/>
            <w:noProof/>
          </w:rPr>
          <w:t xml:space="preserve">Table 44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LTE-M and NB-IoT performance metrics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_Toc25668308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66</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09" w:history="1">
        <w:r w:rsidR="00CE4839" w:rsidRPr="00606917">
          <w:rPr>
            <w:rStyle w:val="Hyperlink"/>
            <w:rFonts w:ascii="Times New Roman" w:hAnsi="Times New Roman"/>
            <w:noProof/>
          </w:rPr>
          <w:t xml:space="preserve">Table 45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Spectral Efficiency Requirements in IMT-2020 for Mobility evaluations.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_Toc25668309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67</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10" w:history="1">
        <w:r w:rsidR="00CE4839" w:rsidRPr="00606917">
          <w:rPr>
            <w:rStyle w:val="Hyperlink"/>
            <w:rFonts w:ascii="Times New Roman" w:hAnsi="Times New Roman"/>
            <w:noProof/>
          </w:rPr>
          <w:t xml:space="preserve">Table 46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Extracted 50</w:t>
        </w:r>
        <w:r w:rsidR="00CE4839" w:rsidRPr="00606917">
          <w:rPr>
            <w:rStyle w:val="Hyperlink"/>
            <w:rFonts w:ascii="Times New Roman" w:hAnsi="Times New Roman"/>
            <w:noProof/>
            <w:vertAlign w:val="superscript"/>
          </w:rPr>
          <w:t>th</w:t>
        </w:r>
        <w:r w:rsidR="00CE4839" w:rsidRPr="00606917">
          <w:rPr>
            <w:rStyle w:val="Hyperlink"/>
            <w:rFonts w:ascii="Times New Roman" w:hAnsi="Times New Roman"/>
            <w:noProof/>
          </w:rPr>
          <w:t xml:space="preserve"> Percentile SINR , Link SE, and Residual BLER Values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_Toc25668310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71</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11" w:history="1">
        <w:r w:rsidR="00CE4839" w:rsidRPr="00606917">
          <w:rPr>
            <w:rStyle w:val="Hyperlink"/>
            <w:rFonts w:ascii="Times New Roman" w:hAnsi="Times New Roman"/>
            <w:noProof/>
          </w:rPr>
          <w:t xml:space="preserve">Table 47 </w:t>
        </w:r>
        <w:r w:rsidR="007E2973" w:rsidRPr="007E2973">
          <w:rPr>
            <w:rStyle w:val="Hyperlink"/>
            <w:rFonts w:ascii="Times New Roman" w:hAnsi="Times New Roman"/>
            <w:noProof/>
          </w:rPr>
          <w:t>–</w:t>
        </w:r>
        <w:r w:rsidR="00CE4839" w:rsidRPr="00606917">
          <w:rPr>
            <w:rStyle w:val="Hyperlink"/>
            <w:rFonts w:ascii="Times New Roman" w:hAnsi="Times New Roman"/>
            <w:noProof/>
          </w:rPr>
          <w:t xml:space="preserve"> System Simulation Parameters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_Toc25668311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71</w:t>
        </w:r>
        <w:r w:rsidR="00CE4839" w:rsidRPr="00606917">
          <w:rPr>
            <w:rFonts w:ascii="Times New Roman" w:hAnsi="Times New Roman"/>
            <w:noProof/>
            <w:webHidden/>
          </w:rPr>
          <w:fldChar w:fldCharType="end"/>
        </w:r>
      </w:hyperlink>
    </w:p>
    <w:p w:rsidR="00CE4839" w:rsidRPr="00606917" w:rsidRDefault="00C30418" w:rsidP="00CE4839">
      <w:pPr>
        <w:pStyle w:val="TableofFigures"/>
        <w:tabs>
          <w:tab w:val="right" w:leader="dot" w:pos="9631"/>
        </w:tabs>
        <w:rPr>
          <w:rFonts w:ascii="Times New Roman" w:hAnsi="Times New Roman"/>
          <w:noProof/>
          <w:sz w:val="22"/>
          <w:szCs w:val="22"/>
        </w:rPr>
      </w:pPr>
      <w:hyperlink w:anchor="_Toc25668312" w:history="1">
        <w:r w:rsidR="00CE4839" w:rsidRPr="00606917">
          <w:rPr>
            <w:rStyle w:val="Hyperlink"/>
            <w:rFonts w:ascii="Times New Roman" w:hAnsi="Times New Roman"/>
            <w:noProof/>
          </w:rPr>
          <w:t xml:space="preserve">Table 48 </w:t>
        </w:r>
        <w:r w:rsidR="007E2973">
          <w:rPr>
            <w:rStyle w:val="Hyperlink"/>
            <w:rFonts w:ascii="Times New Roman" w:hAnsi="Times New Roman"/>
            <w:noProof/>
          </w:rPr>
          <w:t>–</w:t>
        </w:r>
        <w:r w:rsidR="00CE4839" w:rsidRPr="00606917">
          <w:rPr>
            <w:rStyle w:val="Hyperlink"/>
            <w:rFonts w:ascii="Times New Roman" w:hAnsi="Times New Roman"/>
            <w:noProof/>
          </w:rPr>
          <w:t xml:space="preserve"> Link Simulation Parameters</w:t>
        </w:r>
        <w:r w:rsidR="00CE4839" w:rsidRPr="00606917">
          <w:rPr>
            <w:rFonts w:ascii="Times New Roman" w:hAnsi="Times New Roman"/>
            <w:noProof/>
            <w:webHidden/>
          </w:rPr>
          <w:tab/>
        </w:r>
        <w:r w:rsidR="00CE4839" w:rsidRPr="00606917">
          <w:rPr>
            <w:rFonts w:ascii="Times New Roman" w:hAnsi="Times New Roman"/>
            <w:noProof/>
            <w:webHidden/>
          </w:rPr>
          <w:fldChar w:fldCharType="begin"/>
        </w:r>
        <w:r w:rsidR="00CE4839" w:rsidRPr="00606917">
          <w:rPr>
            <w:rFonts w:ascii="Times New Roman" w:hAnsi="Times New Roman"/>
            <w:noProof/>
            <w:webHidden/>
          </w:rPr>
          <w:instrText xml:space="preserve"> PAGEREF _Toc25668312 \h </w:instrText>
        </w:r>
        <w:r w:rsidR="00CE4839" w:rsidRPr="00606917">
          <w:rPr>
            <w:rFonts w:ascii="Times New Roman" w:hAnsi="Times New Roman"/>
            <w:noProof/>
            <w:webHidden/>
          </w:rPr>
        </w:r>
        <w:r w:rsidR="00CE4839" w:rsidRPr="00606917">
          <w:rPr>
            <w:rFonts w:ascii="Times New Roman" w:hAnsi="Times New Roman"/>
            <w:noProof/>
            <w:webHidden/>
          </w:rPr>
          <w:fldChar w:fldCharType="separate"/>
        </w:r>
        <w:r w:rsidR="00606917" w:rsidRPr="00606917">
          <w:rPr>
            <w:rFonts w:ascii="Times New Roman" w:hAnsi="Times New Roman"/>
            <w:noProof/>
            <w:webHidden/>
          </w:rPr>
          <w:t>72</w:t>
        </w:r>
        <w:r w:rsidR="00CE4839" w:rsidRPr="00606917">
          <w:rPr>
            <w:rFonts w:ascii="Times New Roman" w:hAnsi="Times New Roman"/>
            <w:noProof/>
            <w:webHidden/>
          </w:rPr>
          <w:fldChar w:fldCharType="end"/>
        </w:r>
      </w:hyperlink>
    </w:p>
    <w:p w:rsidR="00CE4839" w:rsidRPr="00235394" w:rsidRDefault="00CE4839" w:rsidP="00CE4839">
      <w:r w:rsidRPr="00606917">
        <w:rPr>
          <w:smallCaps/>
          <w:szCs w:val="24"/>
        </w:rPr>
        <w:fldChar w:fldCharType="end"/>
      </w:r>
    </w:p>
    <w:p w:rsidR="00CE4839" w:rsidRPr="00F73AAA" w:rsidRDefault="00CE4839" w:rsidP="00F73AAA">
      <w:pPr>
        <w:pStyle w:val="Heading1"/>
      </w:pPr>
      <w:r w:rsidRPr="00235394">
        <w:br w:type="page"/>
      </w:r>
      <w:bookmarkStart w:id="11" w:name="_Toc516617868"/>
      <w:bookmarkStart w:id="12" w:name="_Toc25668136"/>
      <w:r w:rsidR="00F73AAA">
        <w:t>1</w:t>
      </w:r>
      <w:r w:rsidR="00F73AAA">
        <w:tab/>
      </w:r>
      <w:r w:rsidRPr="00F73AAA">
        <w:t>Scope</w:t>
      </w:r>
      <w:bookmarkEnd w:id="11"/>
      <w:bookmarkEnd w:id="12"/>
    </w:p>
    <w:p w:rsidR="00CE4839" w:rsidRDefault="00CE4839" w:rsidP="00CE4839">
      <w:pPr>
        <w:rPr>
          <w:lang w:eastAsia="zh-CN"/>
        </w:rPr>
      </w:pPr>
      <w:r w:rsidRPr="007712E2">
        <w:rPr>
          <w:lang w:eastAsia="zh-CN"/>
        </w:rPr>
        <w:t xml:space="preserve">This document </w:t>
      </w:r>
      <w:r>
        <w:rPr>
          <w:lang w:eastAsia="zh-CN"/>
        </w:rPr>
        <w:t>provides an</w:t>
      </w:r>
      <w:r w:rsidRPr="007712E2">
        <w:rPr>
          <w:lang w:eastAsia="zh-CN"/>
        </w:rPr>
        <w:t xml:space="preserve"> initial evaluation results and activities </w:t>
      </w:r>
      <w:r>
        <w:rPr>
          <w:lang w:eastAsia="zh-CN"/>
        </w:rPr>
        <w:t>of ATIS WTSC IMT-2020 Independent Evaluation Group (referred to as ATIS IEG from here on).</w:t>
      </w:r>
    </w:p>
    <w:p w:rsidR="00CE4839" w:rsidRPr="00235394" w:rsidRDefault="00F73AAA" w:rsidP="00F73AAA">
      <w:pPr>
        <w:pStyle w:val="Heading1"/>
      </w:pPr>
      <w:bookmarkStart w:id="13" w:name="_Toc516617869"/>
      <w:bookmarkStart w:id="14" w:name="_Toc25668137"/>
      <w:r>
        <w:t>2</w:t>
      </w:r>
      <w:r>
        <w:tab/>
      </w:r>
      <w:r w:rsidR="00CE4839" w:rsidRPr="00235394">
        <w:t>References</w:t>
      </w:r>
      <w:bookmarkEnd w:id="13"/>
      <w:bookmarkEnd w:id="14"/>
    </w:p>
    <w:p w:rsidR="00CE4839" w:rsidRDefault="00F73AAA" w:rsidP="00F73AAA">
      <w:pPr>
        <w:pStyle w:val="Reftext"/>
        <w:rPr>
          <w:lang w:eastAsia="zh-CN"/>
        </w:rPr>
      </w:pPr>
      <w:bookmarkStart w:id="15" w:name="_Ref7021173"/>
      <w:bookmarkStart w:id="16" w:name="_Ref3133224"/>
      <w:bookmarkStart w:id="17" w:name="_Ref524970280"/>
      <w:r>
        <w:rPr>
          <w:lang w:eastAsia="zh-CN"/>
        </w:rPr>
        <w:t>[1]</w:t>
      </w:r>
      <w:r>
        <w:rPr>
          <w:lang w:eastAsia="zh-CN"/>
        </w:rPr>
        <w:tab/>
      </w:r>
      <w:r w:rsidRPr="00F73AAA">
        <w:rPr>
          <w:lang w:eastAsia="zh-CN"/>
        </w:rPr>
        <w:t xml:space="preserve">Report </w:t>
      </w:r>
      <w:r w:rsidR="00CE4839">
        <w:rPr>
          <w:lang w:eastAsia="zh-CN"/>
        </w:rPr>
        <w:t xml:space="preserve">ITU-R </w:t>
      </w:r>
      <w:hyperlink r:id="rId14" w:history="1">
        <w:r w:rsidR="00CE4839" w:rsidRPr="00F73AAA">
          <w:rPr>
            <w:rStyle w:val="Hyperlink"/>
            <w:lang w:eastAsia="zh-CN"/>
          </w:rPr>
          <w:t>M.2410</w:t>
        </w:r>
      </w:hyperlink>
      <w:r w:rsidR="00CE4839" w:rsidRPr="00F73AAA">
        <w:rPr>
          <w:lang w:eastAsia="zh-CN"/>
        </w:rPr>
        <w:t>, “</w:t>
      </w:r>
      <w:r w:rsidR="00CE4839">
        <w:rPr>
          <w:color w:val="000000"/>
        </w:rPr>
        <w:t>Minimum requirements related to technical performance for IMT-2020 radio interface(s)</w:t>
      </w:r>
      <w:r w:rsidR="00CE4839">
        <w:rPr>
          <w:lang w:eastAsia="zh-CN"/>
        </w:rPr>
        <w:t>”</w:t>
      </w:r>
      <w:bookmarkEnd w:id="15"/>
      <w:bookmarkEnd w:id="16"/>
    </w:p>
    <w:p w:rsidR="00CE4839" w:rsidRDefault="00F73AAA" w:rsidP="00F73AAA">
      <w:pPr>
        <w:pStyle w:val="Reftext"/>
        <w:rPr>
          <w:lang w:eastAsia="zh-CN"/>
        </w:rPr>
      </w:pPr>
      <w:bookmarkStart w:id="18" w:name="_Ref3133740"/>
      <w:r>
        <w:rPr>
          <w:lang w:eastAsia="zh-CN"/>
        </w:rPr>
        <w:t>[2]</w:t>
      </w:r>
      <w:r>
        <w:rPr>
          <w:lang w:eastAsia="zh-CN"/>
        </w:rPr>
        <w:tab/>
        <w:t xml:space="preserve">Report </w:t>
      </w:r>
      <w:r w:rsidR="00CE4839">
        <w:rPr>
          <w:lang w:eastAsia="zh-CN"/>
        </w:rPr>
        <w:t xml:space="preserve">ITU-R </w:t>
      </w:r>
      <w:hyperlink r:id="rId15" w:history="1">
        <w:r w:rsidR="00CE4839" w:rsidRPr="00F73AAA">
          <w:rPr>
            <w:rStyle w:val="Hyperlink"/>
            <w:lang w:eastAsia="zh-CN"/>
          </w:rPr>
          <w:t>M.2412</w:t>
        </w:r>
      </w:hyperlink>
      <w:r w:rsidR="00CE4839">
        <w:rPr>
          <w:lang w:eastAsia="zh-CN"/>
        </w:rPr>
        <w:t>, “</w:t>
      </w:r>
      <w:r w:rsidR="00CE4839">
        <w:rPr>
          <w:color w:val="000000"/>
        </w:rPr>
        <w:t>Guidelines for evaluation of radio interface technologies for IMT-2020</w:t>
      </w:r>
      <w:r w:rsidR="00CE4839">
        <w:rPr>
          <w:lang w:eastAsia="zh-CN"/>
        </w:rPr>
        <w:t>”</w:t>
      </w:r>
      <w:bookmarkEnd w:id="17"/>
      <w:bookmarkEnd w:id="18"/>
    </w:p>
    <w:p w:rsidR="00CE4839" w:rsidRPr="00235394" w:rsidRDefault="00F73AAA" w:rsidP="00F73AAA">
      <w:pPr>
        <w:pStyle w:val="Heading1"/>
      </w:pPr>
      <w:bookmarkStart w:id="19" w:name="_Toc516617870"/>
      <w:bookmarkStart w:id="20" w:name="_Toc25668138"/>
      <w:r>
        <w:t>3</w:t>
      </w:r>
      <w:r>
        <w:tab/>
      </w:r>
      <w:r w:rsidR="00CE4839">
        <w:t>A</w:t>
      </w:r>
      <w:r w:rsidR="00CE4839" w:rsidRPr="00235394">
        <w:t>bbreviations</w:t>
      </w:r>
      <w:bookmarkEnd w:id="19"/>
      <w:bookmarkEnd w:id="20"/>
    </w:p>
    <w:p w:rsidR="00CE4839" w:rsidRPr="00F4367B" w:rsidRDefault="00CE4839" w:rsidP="00F73AAA">
      <w:r w:rsidRPr="00F4367B">
        <w:t>3GPP</w:t>
      </w:r>
      <w:r>
        <w:tab/>
      </w:r>
      <w:r w:rsidRPr="00F4367B">
        <w:t>3rd Generation Partnership Project</w:t>
      </w:r>
    </w:p>
    <w:p w:rsidR="00CE4839" w:rsidRPr="00F4367B" w:rsidRDefault="00CE4839" w:rsidP="00F73AAA">
      <w:r w:rsidRPr="00F4367B">
        <w:t>AL</w:t>
      </w:r>
      <w:r>
        <w:tab/>
      </w:r>
      <w:r w:rsidRPr="00F4367B">
        <w:t>Aggregation level</w:t>
      </w:r>
    </w:p>
    <w:p w:rsidR="00CE4839" w:rsidRPr="00F4367B" w:rsidRDefault="00CE4839" w:rsidP="00F73AAA">
      <w:r w:rsidRPr="00F4367B">
        <w:t>AP</w:t>
      </w:r>
      <w:r>
        <w:tab/>
      </w:r>
      <w:r w:rsidRPr="00F4367B">
        <w:t>Access point</w:t>
      </w:r>
    </w:p>
    <w:p w:rsidR="00CE4839" w:rsidRPr="00F4367B" w:rsidRDefault="00CE4839" w:rsidP="00F73AAA">
      <w:r w:rsidRPr="00F4367B">
        <w:t>BLER</w:t>
      </w:r>
      <w:r>
        <w:tab/>
      </w:r>
      <w:r w:rsidRPr="00F4367B">
        <w:t>Block error ratio</w:t>
      </w:r>
    </w:p>
    <w:p w:rsidR="00CE4839" w:rsidRPr="00F4367B" w:rsidRDefault="00CE4839" w:rsidP="00F73AAA">
      <w:r w:rsidRPr="00F4367B">
        <w:t>BS</w:t>
      </w:r>
      <w:r>
        <w:tab/>
      </w:r>
      <w:r w:rsidRPr="00F4367B">
        <w:t>Base-station</w:t>
      </w:r>
    </w:p>
    <w:p w:rsidR="00CE4839" w:rsidRPr="00F4367B" w:rsidRDefault="00CE4839" w:rsidP="00F73AAA">
      <w:r w:rsidRPr="00F4367B">
        <w:t>BW</w:t>
      </w:r>
      <w:r>
        <w:tab/>
      </w:r>
      <w:r w:rsidRPr="00F4367B">
        <w:t>Bandwidth</w:t>
      </w:r>
    </w:p>
    <w:p w:rsidR="00CE4839" w:rsidRPr="00F4367B" w:rsidRDefault="00CE4839" w:rsidP="00F73AAA">
      <w:r w:rsidRPr="00F4367B">
        <w:t>CCE</w:t>
      </w:r>
      <w:r>
        <w:tab/>
      </w:r>
      <w:r w:rsidRPr="00F4367B">
        <w:t>Control channel element</w:t>
      </w:r>
    </w:p>
    <w:p w:rsidR="00CE4839" w:rsidRDefault="00CE4839" w:rsidP="00F73AAA">
      <w:pPr>
        <w:rPr>
          <w:lang w:eastAsia="zh-CN"/>
        </w:rPr>
      </w:pPr>
      <w:r>
        <w:rPr>
          <w:rFonts w:hint="eastAsia"/>
          <w:lang w:eastAsia="zh-CN"/>
        </w:rPr>
        <w:t>CF</w:t>
      </w:r>
      <w:r>
        <w:rPr>
          <w:lang w:eastAsia="zh-CN"/>
        </w:rPr>
        <w:tab/>
        <w:t>Carrier frequency</w:t>
      </w:r>
    </w:p>
    <w:p w:rsidR="00CE4839" w:rsidRPr="00F4367B" w:rsidRDefault="00CE4839" w:rsidP="00F73AAA">
      <w:r w:rsidRPr="00F4367B">
        <w:t>CP</w:t>
      </w:r>
      <w:r>
        <w:tab/>
      </w:r>
      <w:r w:rsidRPr="00F4367B">
        <w:t>Control-plane or Cyclic Prefix</w:t>
      </w:r>
    </w:p>
    <w:p w:rsidR="00CE4839" w:rsidRPr="00F4367B" w:rsidRDefault="00CE4839" w:rsidP="00F73AAA">
      <w:r w:rsidRPr="00F4367B">
        <w:t>CRC</w:t>
      </w:r>
      <w:r>
        <w:tab/>
      </w:r>
      <w:r w:rsidRPr="00F4367B">
        <w:t>Cyclic redundancy check</w:t>
      </w:r>
    </w:p>
    <w:p w:rsidR="00CE4839" w:rsidRPr="00F4367B" w:rsidRDefault="00CE4839" w:rsidP="00F73AAA">
      <w:r w:rsidRPr="00F4367B">
        <w:t>CRS</w:t>
      </w:r>
      <w:r>
        <w:tab/>
      </w:r>
      <w:r w:rsidRPr="00F4367B">
        <w:t>Cell-specific reference signal (cell reference signal)</w:t>
      </w:r>
    </w:p>
    <w:p w:rsidR="00CE4839" w:rsidRPr="00F4367B" w:rsidRDefault="00CE4839" w:rsidP="00F73AAA">
      <w:r w:rsidRPr="00F4367B">
        <w:t>CSI</w:t>
      </w:r>
      <w:r>
        <w:tab/>
      </w:r>
      <w:r w:rsidRPr="00F4367B">
        <w:t xml:space="preserve">Channel state information </w:t>
      </w:r>
    </w:p>
    <w:p w:rsidR="00CE4839" w:rsidRPr="00F4367B" w:rsidRDefault="00CE4839" w:rsidP="00F73AAA">
      <w:r w:rsidRPr="00F4367B">
        <w:t>CSI-RS</w:t>
      </w:r>
      <w:r>
        <w:tab/>
      </w:r>
      <w:r w:rsidRPr="00F4367B">
        <w:t>Channel state information reference signal</w:t>
      </w:r>
    </w:p>
    <w:p w:rsidR="00CE4839" w:rsidRDefault="00CE4839" w:rsidP="00F73AAA">
      <w:pPr>
        <w:rPr>
          <w:lang w:eastAsia="zh-CN"/>
        </w:rPr>
      </w:pPr>
      <w:r>
        <w:rPr>
          <w:rFonts w:hint="eastAsia"/>
          <w:lang w:eastAsia="zh-CN"/>
        </w:rPr>
        <w:t>DC</w:t>
      </w:r>
      <w:r>
        <w:rPr>
          <w:lang w:eastAsia="zh-CN"/>
        </w:rPr>
        <w:tab/>
        <w:t>Dual connectivity</w:t>
      </w:r>
    </w:p>
    <w:p w:rsidR="00CE4839" w:rsidRPr="00F4367B" w:rsidRDefault="00CE4839" w:rsidP="00F73AAA">
      <w:r w:rsidRPr="00F4367B">
        <w:t>DCI</w:t>
      </w:r>
      <w:r>
        <w:tab/>
      </w:r>
      <w:r w:rsidRPr="00F4367B">
        <w:t>Downlink control information</w:t>
      </w:r>
    </w:p>
    <w:p w:rsidR="00CE4839" w:rsidRPr="00F4367B" w:rsidRDefault="00CE4839" w:rsidP="00F73AAA">
      <w:r w:rsidRPr="00F4367B">
        <w:t>DL</w:t>
      </w:r>
      <w:r>
        <w:tab/>
      </w:r>
      <w:r w:rsidRPr="00F4367B">
        <w:t>Downlink</w:t>
      </w:r>
    </w:p>
    <w:p w:rsidR="00CE4839" w:rsidRPr="00F4367B" w:rsidRDefault="00CE4839" w:rsidP="00F73AAA">
      <w:r w:rsidRPr="00F4367B">
        <w:t>DMRS</w:t>
      </w:r>
      <w:r>
        <w:tab/>
      </w:r>
      <w:r w:rsidRPr="00F4367B">
        <w:t xml:space="preserve">Demodulation reference signal </w:t>
      </w:r>
    </w:p>
    <w:p w:rsidR="00CE4839" w:rsidRPr="00F4367B" w:rsidRDefault="00CE4839" w:rsidP="00F73AAA">
      <w:r w:rsidRPr="00F4367B">
        <w:t>DU</w:t>
      </w:r>
      <w:r>
        <w:tab/>
      </w:r>
      <w:r w:rsidRPr="00F4367B">
        <w:t>Dense Urban</w:t>
      </w:r>
    </w:p>
    <w:p w:rsidR="00CE4839" w:rsidRPr="00F4367B" w:rsidRDefault="00CE4839" w:rsidP="00F73AAA">
      <w:r w:rsidRPr="00F4367B">
        <w:t>eMBB</w:t>
      </w:r>
      <w:r>
        <w:tab/>
      </w:r>
      <w:r w:rsidRPr="00F4367B">
        <w:t>enhanced mobile broadband</w:t>
      </w:r>
    </w:p>
    <w:p w:rsidR="00CE4839" w:rsidRDefault="00CE4839" w:rsidP="00F73AAA">
      <w:pPr>
        <w:rPr>
          <w:lang w:eastAsia="zh-CN"/>
        </w:rPr>
      </w:pPr>
      <w:r>
        <w:rPr>
          <w:lang w:eastAsia="zh-CN"/>
        </w:rPr>
        <w:t>FDD</w:t>
      </w:r>
      <w:r>
        <w:rPr>
          <w:lang w:eastAsia="zh-CN"/>
        </w:rPr>
        <w:tab/>
        <w:t>Frequency division duplexing</w:t>
      </w:r>
    </w:p>
    <w:p w:rsidR="00CE4839" w:rsidRPr="00F4367B" w:rsidRDefault="00CE4839" w:rsidP="00F73AAA">
      <w:r w:rsidRPr="00F4367B">
        <w:t>FDM</w:t>
      </w:r>
      <w:r>
        <w:tab/>
      </w:r>
      <w:r w:rsidRPr="00F4367B">
        <w:t>Frequency division multiplexing</w:t>
      </w:r>
    </w:p>
    <w:p w:rsidR="00CE4839" w:rsidRPr="00F4367B" w:rsidRDefault="00CE4839" w:rsidP="00F73AAA">
      <w:r w:rsidRPr="00F4367B">
        <w:t>gNB</w:t>
      </w:r>
      <w:r>
        <w:tab/>
      </w:r>
      <w:r w:rsidRPr="00F4367B">
        <w:t>g-NodeB</w:t>
      </w:r>
    </w:p>
    <w:p w:rsidR="00CE4839" w:rsidRPr="00F4367B" w:rsidRDefault="00CE4839" w:rsidP="00F73AAA">
      <w:r w:rsidRPr="00F4367B">
        <w:t>GoS</w:t>
      </w:r>
      <w:r>
        <w:tab/>
      </w:r>
      <w:r w:rsidRPr="00F4367B">
        <w:t>Grade-of-service</w:t>
      </w:r>
    </w:p>
    <w:p w:rsidR="00CE4839" w:rsidRPr="00F4367B" w:rsidRDefault="00CE4839" w:rsidP="00F73AAA">
      <w:r w:rsidRPr="00F4367B">
        <w:t>HARQ</w:t>
      </w:r>
      <w:r>
        <w:tab/>
      </w:r>
      <w:r w:rsidRPr="00F4367B">
        <w:t>Hybrid automatic repeat request</w:t>
      </w:r>
    </w:p>
    <w:p w:rsidR="00CE4839" w:rsidRPr="00F4367B" w:rsidRDefault="00CE4839" w:rsidP="00F73AAA">
      <w:r w:rsidRPr="00F4367B">
        <w:t>InH</w:t>
      </w:r>
      <w:r>
        <w:tab/>
      </w:r>
      <w:r w:rsidRPr="00F4367B">
        <w:t>Indoor Hotspot</w:t>
      </w:r>
    </w:p>
    <w:p w:rsidR="00CE4839" w:rsidRPr="00F4367B" w:rsidRDefault="00CE4839" w:rsidP="00F73AAA">
      <w:r w:rsidRPr="00F4367B">
        <w:t>ITU</w:t>
      </w:r>
      <w:r>
        <w:tab/>
      </w:r>
      <w:r w:rsidRPr="00F4367B">
        <w:t>International Telecommunication Union</w:t>
      </w:r>
    </w:p>
    <w:p w:rsidR="00CE4839" w:rsidRPr="00F4367B" w:rsidRDefault="00CE4839" w:rsidP="00F73AAA">
      <w:r w:rsidRPr="00F4367B">
        <w:t>LDPC</w:t>
      </w:r>
      <w:r>
        <w:tab/>
      </w:r>
      <w:r w:rsidRPr="00F4367B">
        <w:t>Low-density parity code</w:t>
      </w:r>
    </w:p>
    <w:p w:rsidR="00CE4839" w:rsidRPr="00F4367B" w:rsidRDefault="00CE4839" w:rsidP="00F73AAA">
      <w:r w:rsidRPr="00F4367B">
        <w:t>LMLC</w:t>
      </w:r>
      <w:r>
        <w:tab/>
        <w:t>L</w:t>
      </w:r>
      <w:r w:rsidRPr="00F4367B">
        <w:t>ow-</w:t>
      </w:r>
      <w:r>
        <w:t>M</w:t>
      </w:r>
      <w:r w:rsidRPr="00F4367B">
        <w:t xml:space="preserve">obility </w:t>
      </w:r>
      <w:r>
        <w:t>L</w:t>
      </w:r>
      <w:r w:rsidRPr="00F4367B">
        <w:t>arge-</w:t>
      </w:r>
      <w:r>
        <w:t>C</w:t>
      </w:r>
      <w:r w:rsidRPr="00F4367B">
        <w:t>ell</w:t>
      </w:r>
    </w:p>
    <w:p w:rsidR="00CE4839" w:rsidRPr="00F4367B" w:rsidRDefault="00CE4839" w:rsidP="00F73AAA">
      <w:r w:rsidRPr="00F4367B">
        <w:t>LoS</w:t>
      </w:r>
      <w:r>
        <w:tab/>
      </w:r>
      <w:r w:rsidRPr="00F4367B">
        <w:t>Line-of-sight</w:t>
      </w:r>
    </w:p>
    <w:p w:rsidR="00CE4839" w:rsidRPr="00F4367B" w:rsidRDefault="00CE4839" w:rsidP="00F73AAA">
      <w:r w:rsidRPr="00F4367B">
        <w:t>MAC</w:t>
      </w:r>
      <w:r>
        <w:tab/>
      </w:r>
      <w:r w:rsidRPr="00F4367B">
        <w:t>Medium access control</w:t>
      </w:r>
    </w:p>
    <w:p w:rsidR="00CE4839" w:rsidRPr="00F4367B" w:rsidRDefault="00CE4839" w:rsidP="00F73AAA">
      <w:r w:rsidRPr="00F4367B">
        <w:t>MIMO</w:t>
      </w:r>
      <w:r>
        <w:tab/>
        <w:t>M</w:t>
      </w:r>
      <w:r w:rsidRPr="00F4367B">
        <w:t>ultiple-</w:t>
      </w:r>
      <w:r>
        <w:t>I</w:t>
      </w:r>
      <w:r w:rsidRPr="00F4367B">
        <w:t xml:space="preserve">nput </w:t>
      </w:r>
      <w:r>
        <w:t>M</w:t>
      </w:r>
      <w:r w:rsidRPr="00F4367B">
        <w:t>ultiple-</w:t>
      </w:r>
      <w:r>
        <w:t>O</w:t>
      </w:r>
      <w:r w:rsidRPr="00F4367B">
        <w:t>utput</w:t>
      </w:r>
    </w:p>
    <w:p w:rsidR="00CE4839" w:rsidRPr="00F4367B" w:rsidRDefault="00CE4839" w:rsidP="00F73AAA">
      <w:r w:rsidRPr="00F4367B">
        <w:t>mMTC</w:t>
      </w:r>
      <w:r>
        <w:tab/>
      </w:r>
      <w:r w:rsidRPr="00F4367B">
        <w:t>massive Machine-Type Communications</w:t>
      </w:r>
    </w:p>
    <w:p w:rsidR="00CE4839" w:rsidRPr="00F4367B" w:rsidRDefault="00CE4839" w:rsidP="00F73AAA">
      <w:r w:rsidRPr="00F4367B">
        <w:t>NB-IoT</w:t>
      </w:r>
      <w:r>
        <w:tab/>
      </w:r>
      <w:r w:rsidRPr="00F4367B">
        <w:t>Narrowband-Internet of Things</w:t>
      </w:r>
    </w:p>
    <w:p w:rsidR="00CE4839" w:rsidRPr="00F4367B" w:rsidRDefault="00CE4839" w:rsidP="00F73AAA">
      <w:r w:rsidRPr="00F4367B">
        <w:t>NLoS</w:t>
      </w:r>
      <w:r>
        <w:tab/>
      </w:r>
      <w:r w:rsidRPr="00F4367B">
        <w:t>non-Line-of-sight</w:t>
      </w:r>
    </w:p>
    <w:p w:rsidR="00CE4839" w:rsidRPr="00F4367B" w:rsidRDefault="00CE4839" w:rsidP="00F73AAA">
      <w:r w:rsidRPr="00F4367B">
        <w:t>NR</w:t>
      </w:r>
      <w:r>
        <w:tab/>
      </w:r>
      <w:r w:rsidRPr="00F4367B">
        <w:t>New Radio</w:t>
      </w:r>
    </w:p>
    <w:p w:rsidR="00CE4839" w:rsidRPr="00F4367B" w:rsidRDefault="00CE4839" w:rsidP="00F73AAA">
      <w:r w:rsidRPr="00F4367B">
        <w:t>OFDM</w:t>
      </w:r>
      <w:r>
        <w:tab/>
      </w:r>
      <w:r w:rsidRPr="00F4367B">
        <w:t>Orthogonal frequency division multiplexing</w:t>
      </w:r>
    </w:p>
    <w:p w:rsidR="00CE4839" w:rsidRPr="00F4367B" w:rsidRDefault="00CE4839" w:rsidP="00F73AAA">
      <w:r w:rsidRPr="00F4367B">
        <w:t>PBCH</w:t>
      </w:r>
      <w:r>
        <w:tab/>
      </w:r>
      <w:r w:rsidRPr="00F4367B">
        <w:t xml:space="preserve">Primary broadcast channel </w:t>
      </w:r>
    </w:p>
    <w:p w:rsidR="00CE4839" w:rsidRDefault="00CE4839" w:rsidP="00F73AAA">
      <w:r w:rsidRPr="00F4367B">
        <w:t>PDCCH</w:t>
      </w:r>
      <w:r>
        <w:tab/>
      </w:r>
      <w:r w:rsidRPr="00F4367B">
        <w:t>Physical downlink control channel</w:t>
      </w:r>
    </w:p>
    <w:p w:rsidR="00CE4839" w:rsidRPr="00F4367B" w:rsidRDefault="00CE4839" w:rsidP="00F73AAA">
      <w:r w:rsidRPr="00F4367B">
        <w:t>PDSCH</w:t>
      </w:r>
      <w:r>
        <w:tab/>
      </w:r>
      <w:r w:rsidRPr="00F4367B">
        <w:t>Physical downlink shared channel</w:t>
      </w:r>
    </w:p>
    <w:p w:rsidR="00CE4839" w:rsidRPr="00F4367B" w:rsidRDefault="00CE4839" w:rsidP="00F73AAA">
      <w:r w:rsidRPr="00F4367B">
        <w:t>PDCP</w:t>
      </w:r>
      <w:r>
        <w:tab/>
      </w:r>
      <w:r w:rsidRPr="00F4367B">
        <w:t>Packet data convergence protocol</w:t>
      </w:r>
    </w:p>
    <w:p w:rsidR="00CE4839" w:rsidRPr="00F4367B" w:rsidRDefault="00CE4839" w:rsidP="00F73AAA">
      <w:r w:rsidRPr="00F4367B">
        <w:t>PDU</w:t>
      </w:r>
      <w:r>
        <w:tab/>
      </w:r>
      <w:r w:rsidRPr="00F4367B">
        <w:t>Protocol data unit</w:t>
      </w:r>
    </w:p>
    <w:p w:rsidR="00CE4839" w:rsidRPr="00F4367B" w:rsidRDefault="00CE4839" w:rsidP="00F73AAA">
      <w:r w:rsidRPr="00F4367B">
        <w:t>PRB</w:t>
      </w:r>
      <w:r>
        <w:tab/>
      </w:r>
      <w:r w:rsidRPr="00F4367B">
        <w:t xml:space="preserve">Physical resource block </w:t>
      </w:r>
    </w:p>
    <w:p w:rsidR="00CE4839" w:rsidRPr="00F4367B" w:rsidRDefault="00CE4839" w:rsidP="00F73AAA">
      <w:r w:rsidRPr="00F4367B">
        <w:t>PSS</w:t>
      </w:r>
      <w:r>
        <w:tab/>
      </w:r>
      <w:r w:rsidRPr="00F4367B">
        <w:t>Primary synchronisation signal</w:t>
      </w:r>
    </w:p>
    <w:p w:rsidR="00CE4839" w:rsidRPr="00F4367B" w:rsidRDefault="00CE4839" w:rsidP="00F73AAA">
      <w:r w:rsidRPr="00F4367B">
        <w:t>PT-RS</w:t>
      </w:r>
      <w:r>
        <w:tab/>
      </w:r>
      <w:r w:rsidRPr="00F4367B">
        <w:t xml:space="preserve">Phase tracking reference signal </w:t>
      </w:r>
    </w:p>
    <w:p w:rsidR="00CE4839" w:rsidRDefault="00CE4839" w:rsidP="00F73AAA">
      <w:r w:rsidRPr="00F4367B">
        <w:t>PUCCH</w:t>
      </w:r>
      <w:r>
        <w:tab/>
      </w:r>
      <w:r w:rsidRPr="00F4367B">
        <w:t>Physical uplink control channel</w:t>
      </w:r>
    </w:p>
    <w:p w:rsidR="00CE4839" w:rsidRPr="00F4367B" w:rsidRDefault="00CE4839" w:rsidP="00F73AAA">
      <w:r w:rsidRPr="00F4367B">
        <w:t>PUSCH</w:t>
      </w:r>
      <w:r>
        <w:tab/>
      </w:r>
      <w:r w:rsidRPr="00F4367B">
        <w:t xml:space="preserve">Physical uplink shared channel </w:t>
      </w:r>
    </w:p>
    <w:p w:rsidR="00CE4839" w:rsidRPr="00F4367B" w:rsidRDefault="00CE4839" w:rsidP="00F73AAA">
      <w:r w:rsidRPr="00F4367B">
        <w:t>QoS</w:t>
      </w:r>
      <w:r>
        <w:tab/>
      </w:r>
      <w:r w:rsidRPr="00F4367B">
        <w:t>Quality-of-service</w:t>
      </w:r>
    </w:p>
    <w:p w:rsidR="00CE4839" w:rsidRPr="00F4367B" w:rsidRDefault="00CE4839" w:rsidP="00F73AAA">
      <w:r w:rsidRPr="00F4367B">
        <w:t>RAN</w:t>
      </w:r>
      <w:r>
        <w:tab/>
      </w:r>
      <w:r w:rsidRPr="00F4367B">
        <w:t>Radio access network</w:t>
      </w:r>
    </w:p>
    <w:p w:rsidR="00CE4839" w:rsidRPr="00F4367B" w:rsidRDefault="00CE4839" w:rsidP="00F73AAA">
      <w:r w:rsidRPr="00F4367B">
        <w:t>RB</w:t>
      </w:r>
      <w:r>
        <w:tab/>
      </w:r>
      <w:r w:rsidRPr="00F4367B">
        <w:t>Resource block</w:t>
      </w:r>
    </w:p>
    <w:p w:rsidR="00CE4839" w:rsidRPr="00F4367B" w:rsidRDefault="00CE4839" w:rsidP="00F73AAA">
      <w:r w:rsidRPr="00F4367B">
        <w:t>RE</w:t>
      </w:r>
      <w:r>
        <w:tab/>
      </w:r>
      <w:r w:rsidRPr="00F4367B">
        <w:t>Resource element</w:t>
      </w:r>
    </w:p>
    <w:p w:rsidR="00CE4839" w:rsidRPr="00F4367B" w:rsidRDefault="00CE4839" w:rsidP="00F73AAA">
      <w:r w:rsidRPr="00F4367B">
        <w:t>RIT</w:t>
      </w:r>
      <w:r>
        <w:tab/>
      </w:r>
      <w:r w:rsidRPr="00F4367B">
        <w:t>Radio-interface technology</w:t>
      </w:r>
    </w:p>
    <w:p w:rsidR="00CE4839" w:rsidRPr="00F4367B" w:rsidRDefault="00CE4839" w:rsidP="00F73AAA">
      <w:r w:rsidRPr="00F4367B">
        <w:t>RLC</w:t>
      </w:r>
      <w:r>
        <w:tab/>
      </w:r>
      <w:r w:rsidRPr="00F4367B">
        <w:t xml:space="preserve">Radio link control </w:t>
      </w:r>
    </w:p>
    <w:p w:rsidR="00CE4839" w:rsidRPr="00F4367B" w:rsidRDefault="00CE4839" w:rsidP="00F73AAA">
      <w:r w:rsidRPr="00F4367B">
        <w:t>RU</w:t>
      </w:r>
      <w:r>
        <w:tab/>
      </w:r>
      <w:r w:rsidRPr="00F4367B">
        <w:t>Rural</w:t>
      </w:r>
    </w:p>
    <w:p w:rsidR="00CE4839" w:rsidRDefault="00CE4839" w:rsidP="00F73AAA">
      <w:r>
        <w:t>SCM</w:t>
      </w:r>
      <w:r>
        <w:tab/>
        <w:t>Stochastic channel model</w:t>
      </w:r>
    </w:p>
    <w:p w:rsidR="00CE4839" w:rsidRPr="00F4367B" w:rsidRDefault="00CE4839" w:rsidP="00F73AAA">
      <w:r w:rsidRPr="00F4367B">
        <w:t>SCS</w:t>
      </w:r>
      <w:r>
        <w:tab/>
      </w:r>
      <w:r w:rsidRPr="00F4367B">
        <w:t>Sub-carrier spacing</w:t>
      </w:r>
    </w:p>
    <w:p w:rsidR="00CE4839" w:rsidRPr="00F4367B" w:rsidRDefault="00CE4839" w:rsidP="00F73AAA">
      <w:r w:rsidRPr="00F4367B">
        <w:t>SDU</w:t>
      </w:r>
      <w:r>
        <w:tab/>
      </w:r>
      <w:r w:rsidRPr="00F4367B">
        <w:t>Service data unit</w:t>
      </w:r>
    </w:p>
    <w:p w:rsidR="00CE4839" w:rsidRPr="00F4367B" w:rsidRDefault="00CE4839" w:rsidP="00F73AAA">
      <w:r w:rsidRPr="00F4367B">
        <w:t>SINR/SNR</w:t>
      </w:r>
      <w:r>
        <w:tab/>
      </w:r>
      <w:r w:rsidRPr="00F4367B">
        <w:t>Signal-to-interference noise ratio/Signal-to-noise ratio</w:t>
      </w:r>
    </w:p>
    <w:p w:rsidR="00CE4839" w:rsidRPr="00F4367B" w:rsidRDefault="00CE4839" w:rsidP="00F73AAA">
      <w:r w:rsidRPr="00F4367B">
        <w:t>SR</w:t>
      </w:r>
      <w:r>
        <w:tab/>
      </w:r>
      <w:r w:rsidRPr="00F4367B">
        <w:t>Scheduling request</w:t>
      </w:r>
    </w:p>
    <w:p w:rsidR="00CE4839" w:rsidRDefault="00CE4839" w:rsidP="00F73AAA">
      <w:r>
        <w:t>SRIT</w:t>
      </w:r>
      <w:r w:rsidRPr="00235394">
        <w:tab/>
      </w:r>
      <w:r>
        <w:t>Set of RITs</w:t>
      </w:r>
    </w:p>
    <w:p w:rsidR="00CE4839" w:rsidRPr="00F4367B" w:rsidRDefault="00CE4839" w:rsidP="00F73AAA">
      <w:r w:rsidRPr="00F4367B">
        <w:t>SRS</w:t>
      </w:r>
      <w:r>
        <w:tab/>
      </w:r>
      <w:r w:rsidRPr="00F4367B">
        <w:t>Sounding reference symbol</w:t>
      </w:r>
    </w:p>
    <w:p w:rsidR="00CE4839" w:rsidRPr="00F4367B" w:rsidRDefault="00CE4839" w:rsidP="00F73AAA">
      <w:r w:rsidRPr="00F4367B">
        <w:t>SSB</w:t>
      </w:r>
      <w:r>
        <w:tab/>
      </w:r>
      <w:r w:rsidRPr="00F4367B">
        <w:t xml:space="preserve">Synchronisation signal block </w:t>
      </w:r>
    </w:p>
    <w:p w:rsidR="00CE4839" w:rsidRPr="00F4367B" w:rsidRDefault="00CE4839" w:rsidP="00F73AAA">
      <w:r w:rsidRPr="00F4367B">
        <w:t>SSS</w:t>
      </w:r>
      <w:r>
        <w:tab/>
      </w:r>
      <w:r w:rsidRPr="00F4367B">
        <w:t xml:space="preserve">Secondary synchronisation signal </w:t>
      </w:r>
    </w:p>
    <w:p w:rsidR="00CE4839" w:rsidRPr="00F4367B" w:rsidRDefault="00CE4839" w:rsidP="00F73AAA">
      <w:r w:rsidRPr="00F4367B">
        <w:t>TBS</w:t>
      </w:r>
      <w:r>
        <w:tab/>
      </w:r>
      <w:r w:rsidRPr="00F4367B">
        <w:t>Transport block size</w:t>
      </w:r>
    </w:p>
    <w:p w:rsidR="00CE4839" w:rsidRDefault="00CE4839" w:rsidP="00F73AAA">
      <w:r>
        <w:t>TDD</w:t>
      </w:r>
      <w:r>
        <w:tab/>
        <w:t>Time division duplexing</w:t>
      </w:r>
    </w:p>
    <w:p w:rsidR="00CE4839" w:rsidRPr="00F4367B" w:rsidRDefault="00CE4839" w:rsidP="00F73AAA">
      <w:r w:rsidRPr="00F4367B">
        <w:t>TRS</w:t>
      </w:r>
      <w:r>
        <w:tab/>
      </w:r>
      <w:r w:rsidRPr="00F4367B">
        <w:t>Tracking reference signal</w:t>
      </w:r>
    </w:p>
    <w:p w:rsidR="00CE4839" w:rsidRPr="00F4367B" w:rsidRDefault="00CE4839" w:rsidP="00F73AAA">
      <w:r w:rsidRPr="00F4367B">
        <w:t>TRxP</w:t>
      </w:r>
      <w:r>
        <w:tab/>
      </w:r>
      <w:r w:rsidRPr="00F4367B">
        <w:t>Transmission and reception point</w:t>
      </w:r>
    </w:p>
    <w:p w:rsidR="00CE4839" w:rsidRPr="00F4367B" w:rsidRDefault="00CE4839" w:rsidP="00F73AAA">
      <w:r w:rsidRPr="00F4367B">
        <w:t>TTI</w:t>
      </w:r>
      <w:r>
        <w:tab/>
      </w:r>
      <w:r w:rsidRPr="00F4367B">
        <w:t xml:space="preserve">Transmission time interval </w:t>
      </w:r>
    </w:p>
    <w:p w:rsidR="00CE4839" w:rsidRPr="00F4367B" w:rsidRDefault="00CE4839" w:rsidP="00F73AAA">
      <w:r w:rsidRPr="00F4367B">
        <w:t>UCI</w:t>
      </w:r>
      <w:r>
        <w:tab/>
      </w:r>
      <w:r w:rsidRPr="00F4367B">
        <w:t xml:space="preserve">Uplink control information </w:t>
      </w:r>
    </w:p>
    <w:p w:rsidR="00CE4839" w:rsidRPr="00F4367B" w:rsidRDefault="00CE4839" w:rsidP="00F73AAA">
      <w:r w:rsidRPr="00F4367B">
        <w:t>UE</w:t>
      </w:r>
      <w:r>
        <w:tab/>
      </w:r>
      <w:r w:rsidRPr="00F4367B">
        <w:t xml:space="preserve">User equipment </w:t>
      </w:r>
    </w:p>
    <w:p w:rsidR="00CE4839" w:rsidRDefault="00CE4839" w:rsidP="00F73AAA">
      <w:pPr>
        <w:rPr>
          <w:lang w:eastAsia="zh-CN"/>
        </w:rPr>
      </w:pPr>
      <w:r>
        <w:rPr>
          <w:rFonts w:hint="eastAsia"/>
          <w:lang w:eastAsia="zh-CN"/>
        </w:rPr>
        <w:t>UL</w:t>
      </w:r>
      <w:r>
        <w:rPr>
          <w:lang w:eastAsia="zh-CN"/>
        </w:rPr>
        <w:tab/>
        <w:t>Uplink</w:t>
      </w:r>
    </w:p>
    <w:p w:rsidR="00CE4839" w:rsidRPr="00F4367B" w:rsidRDefault="00CE4839" w:rsidP="00F73AAA">
      <w:r w:rsidRPr="00F4367B">
        <w:t>UMa</w:t>
      </w:r>
      <w:r>
        <w:tab/>
      </w:r>
      <w:r w:rsidRPr="00F4367B">
        <w:t>Urban-macro</w:t>
      </w:r>
    </w:p>
    <w:p w:rsidR="00CE4839" w:rsidRPr="00F4367B" w:rsidRDefault="00CE4839" w:rsidP="00F73AAA">
      <w:r w:rsidRPr="00F4367B">
        <w:t>UP</w:t>
      </w:r>
      <w:r>
        <w:tab/>
      </w:r>
      <w:r w:rsidRPr="00F4367B">
        <w:t>User-plane</w:t>
      </w:r>
    </w:p>
    <w:p w:rsidR="00CE4839" w:rsidRDefault="00CE4839" w:rsidP="00F73AAA">
      <w:r>
        <w:t>URLLC</w:t>
      </w:r>
      <w:r>
        <w:tab/>
        <w:t>Ultra reliable and low latency communication</w:t>
      </w:r>
    </w:p>
    <w:p w:rsidR="00CE4839" w:rsidRPr="00FB5673" w:rsidRDefault="00FB5673" w:rsidP="00FB5673">
      <w:pPr>
        <w:pStyle w:val="Heading1"/>
      </w:pPr>
      <w:bookmarkStart w:id="21" w:name="_Toc516617874"/>
      <w:bookmarkStart w:id="22" w:name="_Toc25668139"/>
      <w:r>
        <w:t>4</w:t>
      </w:r>
      <w:r>
        <w:tab/>
      </w:r>
      <w:r w:rsidR="00CE4839" w:rsidRPr="00FB5673">
        <w:rPr>
          <w:rFonts w:hint="eastAsia"/>
        </w:rPr>
        <w:t>Introduction</w:t>
      </w:r>
      <w:bookmarkEnd w:id="21"/>
      <w:bookmarkEnd w:id="22"/>
    </w:p>
    <w:p w:rsidR="00CE4839" w:rsidRDefault="00CE4839" w:rsidP="00CE4839">
      <w:pPr>
        <w:rPr>
          <w:lang w:eastAsia="zh-CN"/>
        </w:rPr>
      </w:pPr>
      <w:r w:rsidRPr="007712E2">
        <w:rPr>
          <w:lang w:eastAsia="zh-CN"/>
        </w:rPr>
        <w:t xml:space="preserve">This document describes the initial evaluation results and activities identified for IMT-2020 candidate technology submissions </w:t>
      </w:r>
      <w:r>
        <w:rPr>
          <w:lang w:eastAsia="zh-CN"/>
        </w:rPr>
        <w:t>by Proponent 3GPP</w:t>
      </w:r>
      <w:r w:rsidRPr="007712E2">
        <w:rPr>
          <w:lang w:eastAsia="zh-CN"/>
        </w:rPr>
        <w:t xml:space="preserve"> from </w:t>
      </w:r>
      <w:r>
        <w:rPr>
          <w:lang w:eastAsia="zh-CN"/>
        </w:rPr>
        <w:t xml:space="preserve">ATIS WTSC IMT-2020 Independent Evaluation Group (referred to as ATIS IEG from here on). </w:t>
      </w:r>
    </w:p>
    <w:p w:rsidR="00CE4839" w:rsidRDefault="00CE4839" w:rsidP="00CE4839">
      <w:pPr>
        <w:rPr>
          <w:lang w:eastAsia="zh-CN"/>
        </w:rPr>
      </w:pPr>
      <w:r>
        <w:rPr>
          <w:lang w:eastAsia="zh-CN"/>
        </w:rPr>
        <w:t>The following were collectively evaluated:</w:t>
      </w:r>
    </w:p>
    <w:p w:rsidR="00CE4839" w:rsidRPr="00945C03" w:rsidRDefault="00FB5673" w:rsidP="00FB5673">
      <w:pPr>
        <w:pStyle w:val="enumlev1"/>
        <w:rPr>
          <w:bCs/>
        </w:rPr>
      </w:pPr>
      <w:r>
        <w:rPr>
          <w:rFonts w:eastAsia="Calibri"/>
        </w:rPr>
        <w:t>–</w:t>
      </w:r>
      <w:r>
        <w:rPr>
          <w:rFonts w:eastAsia="Calibri"/>
        </w:rPr>
        <w:tab/>
      </w:r>
      <w:r w:rsidR="00CE4839" w:rsidRPr="00885146">
        <w:rPr>
          <w:rFonts w:eastAsia="Calibri"/>
        </w:rPr>
        <w:t xml:space="preserve">3GPP PROPONENT SUBMISSION OF SRIT </w:t>
      </w:r>
      <w:r w:rsidR="00CE4839" w:rsidRPr="00945C03">
        <w:rPr>
          <w:color w:val="000000" w:themeColor="text1"/>
        </w:rPr>
        <w:t>(</w:t>
      </w:r>
      <w:r>
        <w:rPr>
          <w:color w:val="000000" w:themeColor="text1"/>
        </w:rPr>
        <w:t xml:space="preserve">Doc. </w:t>
      </w:r>
      <w:hyperlink r:id="rId16" w:history="1">
        <w:r w:rsidR="00CE4839" w:rsidRPr="003F5990">
          <w:rPr>
            <w:rStyle w:val="Hyperlink"/>
          </w:rPr>
          <w:t>IMT-2020/13</w:t>
        </w:r>
      </w:hyperlink>
      <w:r w:rsidR="00CE4839" w:rsidRPr="00FB5673">
        <w:rPr>
          <w:rStyle w:val="Hyperlink"/>
          <w:color w:val="auto"/>
          <w:szCs w:val="24"/>
          <w:u w:val="none"/>
        </w:rPr>
        <w:t>)</w:t>
      </w:r>
      <w:r w:rsidR="00CE4839" w:rsidRPr="00FB5673">
        <w:rPr>
          <w:rStyle w:val="FootnoteReference"/>
          <w:sz w:val="24"/>
          <w:szCs w:val="24"/>
          <w:vertAlign w:val="superscript"/>
        </w:rPr>
        <w:footnoteReference w:id="1"/>
      </w:r>
    </w:p>
    <w:p w:rsidR="00CE4839" w:rsidRDefault="00FB5673" w:rsidP="00FB5673">
      <w:pPr>
        <w:pStyle w:val="enumlev1"/>
        <w:rPr>
          <w:lang w:eastAsia="zh-CN"/>
        </w:rPr>
      </w:pPr>
      <w:r>
        <w:rPr>
          <w:rFonts w:eastAsia="Calibri"/>
        </w:rPr>
        <w:t>–</w:t>
      </w:r>
      <w:r>
        <w:rPr>
          <w:rFonts w:eastAsia="Calibri"/>
        </w:rPr>
        <w:tab/>
      </w:r>
      <w:r w:rsidR="00CE4839" w:rsidRPr="00885146">
        <w:rPr>
          <w:rFonts w:eastAsia="Calibri"/>
        </w:rPr>
        <w:t xml:space="preserve">3GPP PROPONENT SUBMISSION OF RIT </w:t>
      </w:r>
      <w:r w:rsidR="00CE4839" w:rsidRPr="00945C03">
        <w:rPr>
          <w:color w:val="000000" w:themeColor="text1"/>
        </w:rPr>
        <w:t>(</w:t>
      </w:r>
      <w:r>
        <w:rPr>
          <w:color w:val="000000" w:themeColor="text1"/>
        </w:rPr>
        <w:t xml:space="preserve">Doc. </w:t>
      </w:r>
      <w:hyperlink r:id="rId17" w:history="1">
        <w:r w:rsidR="00CE4839" w:rsidRPr="00A43AC4">
          <w:rPr>
            <w:rStyle w:val="Hyperlink"/>
          </w:rPr>
          <w:t>IMT-2020/14</w:t>
        </w:r>
      </w:hyperlink>
      <w:r w:rsidR="00CE4839" w:rsidRPr="00FB5673">
        <w:rPr>
          <w:rStyle w:val="Hyperlink"/>
          <w:color w:val="auto"/>
          <w:u w:val="none"/>
        </w:rPr>
        <w:t>)</w:t>
      </w:r>
      <w:r w:rsidR="00CE4839" w:rsidRPr="00FB5673">
        <w:rPr>
          <w:rStyle w:val="FootnoteReference"/>
        </w:rPr>
        <w:footnoteReference w:id="2"/>
      </w:r>
    </w:p>
    <w:p w:rsidR="00CE4839" w:rsidRDefault="00CE4839" w:rsidP="00CE4839">
      <w:pPr>
        <w:rPr>
          <w:lang w:eastAsia="zh-CN"/>
        </w:rPr>
      </w:pPr>
      <w:r>
        <w:rPr>
          <w:lang w:eastAsia="zh-CN"/>
        </w:rPr>
        <w:br w:type="page"/>
      </w:r>
    </w:p>
    <w:p w:rsidR="00CE4839" w:rsidRPr="00FB5673" w:rsidRDefault="00FB5673" w:rsidP="00FB5673">
      <w:pPr>
        <w:pStyle w:val="Heading1"/>
      </w:pPr>
      <w:bookmarkStart w:id="23" w:name="_Toc516617875"/>
      <w:bookmarkStart w:id="24" w:name="_Toc25668140"/>
      <w:r>
        <w:t>5</w:t>
      </w:r>
      <w:r>
        <w:tab/>
      </w:r>
      <w:r w:rsidR="00CE4839" w:rsidRPr="00FB5673">
        <w:t>E</w:t>
      </w:r>
      <w:r w:rsidR="00CE4839" w:rsidRPr="00FB5673">
        <w:rPr>
          <w:rFonts w:hint="eastAsia"/>
        </w:rPr>
        <w:t>valuation of eMBB technical performance</w:t>
      </w:r>
      <w:bookmarkEnd w:id="23"/>
      <w:bookmarkEnd w:id="24"/>
    </w:p>
    <w:p w:rsidR="00CE4839" w:rsidRPr="00FB5673" w:rsidRDefault="00FB5673" w:rsidP="00FB5673">
      <w:pPr>
        <w:pStyle w:val="Heading2"/>
      </w:pPr>
      <w:bookmarkStart w:id="25" w:name="_Toc25668141"/>
      <w:bookmarkStart w:id="26" w:name="_Toc516617876"/>
      <w:r>
        <w:t>5.1</w:t>
      </w:r>
      <w:r>
        <w:tab/>
      </w:r>
      <w:r w:rsidR="00CE4839" w:rsidRPr="00FB5673">
        <w:t>Peak spectral efficiency</w:t>
      </w:r>
      <w:bookmarkEnd w:id="25"/>
    </w:p>
    <w:p w:rsidR="00CE4839" w:rsidRPr="00DB6726" w:rsidRDefault="00CE4839" w:rsidP="00CE4839">
      <w:pPr>
        <w:rPr>
          <w:lang w:eastAsia="zh-CN"/>
        </w:rPr>
      </w:pPr>
    </w:p>
    <w:p w:rsidR="00CE4839" w:rsidRDefault="00FB5673" w:rsidP="00FB5673">
      <w:pPr>
        <w:pStyle w:val="Heading2"/>
      </w:pPr>
      <w:bookmarkStart w:id="27" w:name="_Toc25668142"/>
      <w:r>
        <w:t>5.2</w:t>
      </w:r>
      <w:r>
        <w:tab/>
      </w:r>
      <w:r w:rsidR="00CE4839">
        <w:t>Peak Data Rate</w:t>
      </w:r>
      <w:bookmarkEnd w:id="27"/>
    </w:p>
    <w:p w:rsidR="00CE4839" w:rsidRPr="00DB6726" w:rsidRDefault="00CE4839" w:rsidP="00CE4839">
      <w:pPr>
        <w:rPr>
          <w:lang w:eastAsia="zh-CN"/>
        </w:rPr>
      </w:pPr>
    </w:p>
    <w:p w:rsidR="00CE4839" w:rsidRDefault="00FB5673" w:rsidP="00FB5673">
      <w:pPr>
        <w:pStyle w:val="Heading2"/>
      </w:pPr>
      <w:bookmarkStart w:id="28" w:name="_Toc25668143"/>
      <w:bookmarkEnd w:id="26"/>
      <w:r>
        <w:t>5.3</w:t>
      </w:r>
      <w:r>
        <w:tab/>
      </w:r>
      <w:r w:rsidR="00CE4839" w:rsidRPr="00D45FF5">
        <w:t>5</w:t>
      </w:r>
      <w:r w:rsidR="00CE4839" w:rsidRPr="00FB5673">
        <w:rPr>
          <w:vertAlign w:val="superscript"/>
        </w:rPr>
        <w:t>th</w:t>
      </w:r>
      <w:r w:rsidR="00CE4839">
        <w:t xml:space="preserve"> </w:t>
      </w:r>
      <w:r w:rsidR="00314332">
        <w:t>percentile and a</w:t>
      </w:r>
      <w:r w:rsidR="00CE4839" w:rsidRPr="00D45FF5">
        <w:t>verage spectral efficiency</w:t>
      </w:r>
      <w:bookmarkEnd w:id="28"/>
    </w:p>
    <w:p w:rsidR="00CE4839" w:rsidRPr="00EF2126" w:rsidRDefault="00CE4839" w:rsidP="00CE4839">
      <w:pPr>
        <w:rPr>
          <w:sz w:val="22"/>
          <w:lang w:eastAsia="zh-CN"/>
        </w:rPr>
      </w:pPr>
      <w:r w:rsidRPr="00EF2126">
        <w:rPr>
          <w:sz w:val="22"/>
          <w:lang w:eastAsia="zh-CN"/>
        </w:rPr>
        <w:t xml:space="preserve">This section covers the simulation-based evaluation of the following two TPRs (as defined in </w:t>
      </w:r>
      <w:r w:rsidR="00314332">
        <w:rPr>
          <w:sz w:val="22"/>
          <w:lang w:eastAsia="zh-CN"/>
        </w:rPr>
        <w:t xml:space="preserve">Report </w:t>
      </w:r>
      <w:r w:rsidRPr="00EF2126">
        <w:rPr>
          <w:sz w:val="22"/>
          <w:lang w:eastAsia="zh-CN"/>
        </w:rPr>
        <w:t>ITU-R M.2410).</w:t>
      </w:r>
    </w:p>
    <w:p w:rsidR="00CE4839" w:rsidRPr="004C2C66" w:rsidRDefault="00314332" w:rsidP="00314332">
      <w:pPr>
        <w:pStyle w:val="enumlev1"/>
        <w:rPr>
          <w:lang w:val="en-US"/>
        </w:rPr>
      </w:pPr>
      <w:r>
        <w:rPr>
          <w:b/>
          <w:lang w:val="en-US"/>
        </w:rPr>
        <w:t>–</w:t>
      </w:r>
      <w:r>
        <w:rPr>
          <w:b/>
          <w:lang w:val="en-US"/>
        </w:rPr>
        <w:tab/>
      </w:r>
      <w:r w:rsidR="00CE4839" w:rsidRPr="004C2C66">
        <w:rPr>
          <w:b/>
          <w:lang w:val="en-US"/>
        </w:rPr>
        <w:t>5</w:t>
      </w:r>
      <w:r w:rsidR="00CE4839" w:rsidRPr="004C2C66">
        <w:rPr>
          <w:b/>
          <w:vertAlign w:val="superscript"/>
          <w:lang w:val="en-US"/>
        </w:rPr>
        <w:t>th</w:t>
      </w:r>
      <w:r w:rsidR="00CE4839" w:rsidRPr="004C2C66">
        <w:rPr>
          <w:b/>
          <w:lang w:val="en-US"/>
        </w:rPr>
        <w:t xml:space="preserve"> percentile user spectral efficiency</w:t>
      </w:r>
      <w:r>
        <w:rPr>
          <w:lang w:val="en-US"/>
        </w:rPr>
        <w:t>:</w:t>
      </w:r>
      <w:r w:rsidR="00CE4839" w:rsidRPr="004C2C66">
        <w:rPr>
          <w:lang w:val="en-US"/>
        </w:rPr>
        <w:t xml:space="preserve"> is the 5% point of the CDF of the normalized user throughput. The normalized user throughput is defined as the number of correctly received bits, i.e. the number of bits contained in the SDUs delivered to Layer 3, over a certain period of time, divided by the channel bandwidth and is measured in bit/</w:t>
      </w:r>
      <w:r>
        <w:rPr>
          <w:lang w:val="en-US"/>
        </w:rPr>
        <w:t>s/Hz.</w:t>
      </w:r>
    </w:p>
    <w:p w:rsidR="00CE4839" w:rsidRPr="004C2C66" w:rsidRDefault="00314332" w:rsidP="00314332">
      <w:pPr>
        <w:pStyle w:val="enumlev1"/>
        <w:rPr>
          <w:lang w:val="en-US" w:eastAsia="zh-CN"/>
        </w:rPr>
      </w:pPr>
      <w:r>
        <w:rPr>
          <w:b/>
          <w:lang w:val="en-US"/>
        </w:rPr>
        <w:t>–</w:t>
      </w:r>
      <w:r>
        <w:rPr>
          <w:b/>
          <w:lang w:val="en-US"/>
        </w:rPr>
        <w:tab/>
      </w:r>
      <w:r w:rsidR="00CE4839" w:rsidRPr="00E9434C">
        <w:rPr>
          <w:b/>
          <w:lang w:val="en-US" w:eastAsia="ko-KR"/>
        </w:rPr>
        <w:t>Average</w:t>
      </w:r>
      <w:r w:rsidR="00CE4839" w:rsidRPr="004C2C66">
        <w:rPr>
          <w:b/>
          <w:lang w:val="en-US" w:eastAsia="ko-KR"/>
        </w:rPr>
        <w:t xml:space="preserve"> spectral efficiency</w:t>
      </w:r>
      <w:r w:rsidR="00CE4839" w:rsidRPr="004C2C66">
        <w:rPr>
          <w:lang w:val="en-US" w:eastAsia="ko-KR"/>
        </w:rPr>
        <w:t>:</w:t>
      </w:r>
      <w:r w:rsidR="00CE4839" w:rsidRPr="004C2C66">
        <w:rPr>
          <w:b/>
          <w:lang w:val="en-US"/>
        </w:rPr>
        <w:t xml:space="preserve"> </w:t>
      </w:r>
      <w:r w:rsidR="00CE4839" w:rsidRPr="004C2C66">
        <w:rPr>
          <w:lang w:val="en-US" w:eastAsia="ko-KR"/>
        </w:rPr>
        <w:t>is t</w:t>
      </w:r>
      <w:r w:rsidR="00CE4839" w:rsidRPr="004C2C66">
        <w:rPr>
          <w:lang w:val="en-US"/>
        </w:rPr>
        <w:t xml:space="preserve">he aggregate throughput of all users (the number of correctly received bits, i.e. the number of bits contained in the SDUs delivered to Layer 3, over a certain period of time) divided by the channel bandwidth </w:t>
      </w:r>
      <w:r w:rsidR="00CE4839" w:rsidRPr="004C2C66">
        <w:rPr>
          <w:lang w:val="en-US" w:eastAsia="zh-CN"/>
        </w:rPr>
        <w:t xml:space="preserve">of a specific band </w:t>
      </w:r>
      <w:r w:rsidR="00CE4839" w:rsidRPr="004C2C66">
        <w:rPr>
          <w:lang w:val="en-US"/>
        </w:rPr>
        <w:t xml:space="preserve">divided by the number of </w:t>
      </w:r>
      <w:r w:rsidR="00CE4839" w:rsidRPr="004C2C66">
        <w:rPr>
          <w:szCs w:val="24"/>
          <w:lang w:val="en-US"/>
        </w:rPr>
        <w:t>TRxPs and is measured in bit/s/Hz/TRxP</w:t>
      </w:r>
      <w:r w:rsidR="00CE4839" w:rsidRPr="004C2C66">
        <w:rPr>
          <w:lang w:val="en-US"/>
        </w:rPr>
        <w:t>.</w:t>
      </w:r>
    </w:p>
    <w:p w:rsidR="00CE4839" w:rsidRPr="00EF2126" w:rsidRDefault="00CE4839" w:rsidP="00CE4839">
      <w:pPr>
        <w:rPr>
          <w:sz w:val="22"/>
          <w:lang w:eastAsia="ja-JP"/>
        </w:rPr>
      </w:pPr>
      <w:r w:rsidRPr="00EF2126">
        <w:rPr>
          <w:sz w:val="22"/>
          <w:lang w:val="en-US" w:eastAsia="zh-CN"/>
        </w:rPr>
        <w:t xml:space="preserve">As required by </w:t>
      </w:r>
      <w:r w:rsidR="00314332">
        <w:rPr>
          <w:sz w:val="22"/>
          <w:lang w:eastAsia="zh-CN"/>
        </w:rPr>
        <w:t xml:space="preserve">Report ITU-R </w:t>
      </w:r>
      <w:r w:rsidRPr="00EF2126">
        <w:rPr>
          <w:sz w:val="22"/>
          <w:lang w:val="en-US" w:eastAsia="zh-CN"/>
        </w:rPr>
        <w:t>M.2412, average spectral efficiency and 5</w:t>
      </w:r>
      <w:r w:rsidRPr="00EF2126">
        <w:rPr>
          <w:sz w:val="22"/>
          <w:vertAlign w:val="superscript"/>
          <w:lang w:val="en-US" w:eastAsia="zh-CN"/>
        </w:rPr>
        <w:t>th</w:t>
      </w:r>
      <w:r w:rsidRPr="00EF2126">
        <w:rPr>
          <w:sz w:val="22"/>
          <w:lang w:val="en-US" w:eastAsia="zh-CN"/>
        </w:rPr>
        <w:t xml:space="preserve"> percentile user spectral efficiency </w:t>
      </w:r>
      <w:r w:rsidRPr="00EF2126">
        <w:rPr>
          <w:sz w:val="22"/>
          <w:lang w:eastAsia="ja-JP"/>
        </w:rPr>
        <w:t>should be evaluated jointly, using the same system level simulation(s). Therefore, their results are captured together in this section.</w:t>
      </w:r>
    </w:p>
    <w:p w:rsidR="00CE4839" w:rsidRPr="00EF2126" w:rsidRDefault="00CE4839" w:rsidP="00CE4839">
      <w:pPr>
        <w:rPr>
          <w:sz w:val="22"/>
        </w:rPr>
      </w:pPr>
      <w:r w:rsidRPr="00EF2126">
        <w:rPr>
          <w:sz w:val="22"/>
        </w:rPr>
        <w:t xml:space="preserve">The following paragraphs include summaries of evaluation results and assumptions, based on </w:t>
      </w:r>
      <w:r>
        <w:rPr>
          <w:sz w:val="22"/>
        </w:rPr>
        <w:t>inputs</w:t>
      </w:r>
      <w:r w:rsidRPr="00EF2126">
        <w:rPr>
          <w:sz w:val="22"/>
        </w:rPr>
        <w:t xml:space="preserve"> provided by different companies. The evaluation has been performed for NR, covering all three eMBB test environments, and different evaluation configurations.</w:t>
      </w:r>
    </w:p>
    <w:p w:rsidR="00CE4839" w:rsidRDefault="00CE4839" w:rsidP="00CE4839">
      <w:pPr>
        <w:rPr>
          <w:sz w:val="22"/>
        </w:rPr>
      </w:pPr>
      <w:r w:rsidRPr="00EF2126">
        <w:rPr>
          <w:sz w:val="22"/>
        </w:rPr>
        <w:t xml:space="preserve">Details of individual simulation results are captured in </w:t>
      </w:r>
      <w:r w:rsidRPr="00901002">
        <w:rPr>
          <w:sz w:val="22"/>
        </w:rPr>
        <w:t>Annex A.</w:t>
      </w:r>
      <w:r w:rsidRPr="00EF2126">
        <w:rPr>
          <w:sz w:val="22"/>
        </w:rPr>
        <w:t xml:space="preserve"> Detailed simulation assumptions and parameters are captured in the attached XLS files (one for each evaluated test environment)</w:t>
      </w:r>
      <w:r>
        <w:rPr>
          <w:sz w:val="22"/>
        </w:rPr>
        <w:t>.</w:t>
      </w:r>
    </w:p>
    <w:p w:rsidR="00CE4839" w:rsidRPr="00C015BE" w:rsidRDefault="00314332" w:rsidP="00314332">
      <w:pPr>
        <w:pStyle w:val="Heading3"/>
        <w:rPr>
          <w:lang w:eastAsia="zh-CN"/>
        </w:rPr>
      </w:pPr>
      <w:bookmarkStart w:id="29" w:name="_Toc25668144"/>
      <w:r>
        <w:rPr>
          <w:lang w:eastAsia="zh-CN"/>
        </w:rPr>
        <w:t>5.3.1</w:t>
      </w:r>
      <w:r>
        <w:rPr>
          <w:lang w:eastAsia="zh-CN"/>
        </w:rPr>
        <w:tab/>
      </w:r>
      <w:r w:rsidR="00CE4839" w:rsidRPr="00C015BE">
        <w:rPr>
          <w:lang w:eastAsia="zh-CN"/>
        </w:rPr>
        <w:t xml:space="preserve">Simulation Results </w:t>
      </w:r>
      <w:r w:rsidR="00CE4839">
        <w:rPr>
          <w:lang w:eastAsia="zh-CN"/>
        </w:rPr>
        <w:t>(NR)</w:t>
      </w:r>
      <w:bookmarkEnd w:id="29"/>
    </w:p>
    <w:p w:rsidR="00CE4839" w:rsidRPr="00EF2126" w:rsidRDefault="00CE4839" w:rsidP="00CE4839">
      <w:pPr>
        <w:rPr>
          <w:sz w:val="22"/>
        </w:rPr>
      </w:pPr>
      <w:r w:rsidRPr="00EF2126">
        <w:rPr>
          <w:sz w:val="22"/>
        </w:rPr>
        <w:t>An overall summary of simulation results is captured in the following tables, for Average and User Spectral Efficiency.</w:t>
      </w:r>
    </w:p>
    <w:p w:rsidR="00CE4839" w:rsidRPr="00EF2126" w:rsidRDefault="00CE4839" w:rsidP="00CE4839">
      <w:pPr>
        <w:rPr>
          <w:i/>
          <w:sz w:val="22"/>
        </w:rPr>
      </w:pPr>
      <w:r w:rsidRPr="00EF2126">
        <w:rPr>
          <w:i/>
          <w:sz w:val="22"/>
        </w:rPr>
        <w:t xml:space="preserve">Note: few contributing companies provided results for multiple assumptions/options (e.g. FDD/TDD, CM A/B, SU-MU/MIMO, Tx/Rx config.); in those cases, the </w:t>
      </w:r>
      <w:r w:rsidRPr="00EF2126">
        <w:rPr>
          <w:i/>
          <w:sz w:val="22"/>
          <w:u w:val="single"/>
        </w:rPr>
        <w:t>best</w:t>
      </w:r>
      <w:r w:rsidRPr="00EF2126">
        <w:rPr>
          <w:i/>
          <w:sz w:val="22"/>
        </w:rPr>
        <w:t xml:space="preserve"> values are reported. Details in Annex X.A.</w:t>
      </w:r>
    </w:p>
    <w:p w:rsidR="00314332" w:rsidRDefault="00CE4839" w:rsidP="00314332">
      <w:pPr>
        <w:pStyle w:val="TableNo"/>
      </w:pPr>
      <w:bookmarkStart w:id="30" w:name="_Toc25668265"/>
      <w:r>
        <w:t xml:space="preserve">Table </w:t>
      </w:r>
      <w:r>
        <w:fldChar w:fldCharType="begin"/>
      </w:r>
      <w:r>
        <w:instrText xml:space="preserve"> SEQ Table \* ARABIC </w:instrText>
      </w:r>
      <w:r>
        <w:fldChar w:fldCharType="separate"/>
      </w:r>
      <w:r>
        <w:rPr>
          <w:noProof/>
        </w:rPr>
        <w:t>1</w:t>
      </w:r>
      <w:r>
        <w:fldChar w:fldCharType="end"/>
      </w:r>
    </w:p>
    <w:p w:rsidR="00CE4839" w:rsidRDefault="00CE4839" w:rsidP="00314332">
      <w:pPr>
        <w:pStyle w:val="Tabletitle"/>
      </w:pPr>
      <w:r w:rsidRPr="001C6B73">
        <w:t>Summary of simulation results for Average spectral efficiency (bit/s/Hz/TRxP)</w:t>
      </w:r>
      <w:bookmarkEnd w:id="30"/>
    </w:p>
    <w:tbl>
      <w:tblPr>
        <w:tblW w:w="4867" w:type="pct"/>
        <w:tblLayout w:type="fixed"/>
        <w:tblCellMar>
          <w:left w:w="0" w:type="dxa"/>
          <w:right w:w="0" w:type="dxa"/>
        </w:tblCellMar>
        <w:tblLook w:val="01E0" w:firstRow="1" w:lastRow="1" w:firstColumn="1" w:lastColumn="1" w:noHBand="0" w:noVBand="0"/>
      </w:tblPr>
      <w:tblGrid>
        <w:gridCol w:w="897"/>
        <w:gridCol w:w="852"/>
        <w:gridCol w:w="479"/>
        <w:gridCol w:w="709"/>
        <w:gridCol w:w="1085"/>
        <w:gridCol w:w="784"/>
        <w:gridCol w:w="1041"/>
        <w:gridCol w:w="847"/>
        <w:gridCol w:w="757"/>
        <w:gridCol w:w="1039"/>
        <w:gridCol w:w="1043"/>
      </w:tblGrid>
      <w:tr w:rsidR="00CE4839" w:rsidRPr="00314332" w:rsidTr="00F73AAA">
        <w:trPr>
          <w:trHeight w:val="548"/>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TE</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Eval.</w:t>
            </w:r>
            <w:r w:rsidRPr="00314332">
              <w:rPr>
                <w:sz w:val="18"/>
                <w:szCs w:val="18"/>
              </w:rPr>
              <w:br/>
              <w:t>config.</w:t>
            </w:r>
          </w:p>
        </w:tc>
        <w:tc>
          <w:tcPr>
            <w:tcW w:w="251"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DL/</w:t>
            </w:r>
            <w:r w:rsidRPr="00314332">
              <w:rPr>
                <w:sz w:val="18"/>
                <w:szCs w:val="18"/>
              </w:rPr>
              <w:br/>
              <w:t>UL</w:t>
            </w:r>
          </w:p>
        </w:tc>
        <w:tc>
          <w:tcPr>
            <w:tcW w:w="372"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fr-FR"/>
              </w:rPr>
              <w:t>IMT-2020</w:t>
            </w:r>
            <w:r w:rsidRPr="00314332">
              <w:rPr>
                <w:sz w:val="18"/>
                <w:szCs w:val="18"/>
                <w:lang w:val="fr-FR"/>
              </w:rPr>
              <w:br/>
              <w:t>Target</w:t>
            </w:r>
          </w:p>
        </w:tc>
        <w:tc>
          <w:tcPr>
            <w:tcW w:w="569"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 xml:space="preserve">3GPP </w:t>
            </w:r>
            <w:r w:rsidRPr="00314332">
              <w:rPr>
                <w:sz w:val="18"/>
                <w:szCs w:val="18"/>
              </w:rPr>
              <w:br/>
            </w:r>
            <w:r w:rsidRPr="00314332">
              <w:rPr>
                <w:sz w:val="18"/>
                <w:szCs w:val="18"/>
                <w:lang w:val="fr-FR"/>
              </w:rPr>
              <w:t>Results (NR RIT)</w:t>
            </w:r>
          </w:p>
        </w:tc>
        <w:tc>
          <w:tcPr>
            <w:tcW w:w="2890"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ATI S IEG results</w:t>
            </w:r>
          </w:p>
        </w:tc>
      </w:tr>
      <w:tr w:rsidR="00CE4839" w:rsidRPr="00314332" w:rsidTr="00F73AAA">
        <w:trPr>
          <w:trHeight w:val="253"/>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251"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372"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569"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CE4839" w:rsidRPr="00314332" w:rsidRDefault="00CE4839" w:rsidP="00314332">
            <w:pPr>
              <w:pStyle w:val="Tablehead"/>
              <w:rPr>
                <w:sz w:val="18"/>
                <w:szCs w:val="18"/>
                <w:lang w:val="en-US"/>
              </w:rPr>
            </w:pPr>
          </w:p>
        </w:tc>
        <w:tc>
          <w:tcPr>
            <w:tcW w:w="41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A</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B</w:t>
            </w: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C</w:t>
            </w:r>
          </w:p>
        </w:tc>
        <w:tc>
          <w:tcPr>
            <w:tcW w:w="39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D</w:t>
            </w:r>
          </w:p>
        </w:tc>
        <w:tc>
          <w:tcPr>
            <w:tcW w:w="54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E</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w:t>
            </w:r>
          </w:p>
        </w:tc>
      </w:tr>
      <w:tr w:rsidR="00CE4839" w:rsidRPr="00314332" w:rsidTr="00F73AAA">
        <w:trPr>
          <w:trHeight w:val="704"/>
        </w:trPr>
        <w:tc>
          <w:tcPr>
            <w:tcW w:w="4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b w:val="0"/>
                <w:sz w:val="18"/>
                <w:szCs w:val="18"/>
                <w:lang w:val="en-US"/>
              </w:rPr>
            </w:pPr>
          </w:p>
        </w:tc>
        <w:tc>
          <w:tcPr>
            <w:tcW w:w="44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b w:val="0"/>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56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41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 xml:space="preserve">TDD </w:t>
            </w:r>
            <w:r w:rsidRPr="00314332">
              <w:rPr>
                <w:sz w:val="18"/>
                <w:szCs w:val="18"/>
                <w:lang w:val="en-US"/>
              </w:rPr>
              <w:br/>
              <w:t>(CM B)</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 (CM A)</w:t>
            </w: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w:t>
            </w:r>
            <w:r w:rsidRPr="00314332">
              <w:rPr>
                <w:sz w:val="18"/>
                <w:szCs w:val="18"/>
                <w:lang w:val="en-US"/>
              </w:rPr>
              <w:br/>
              <w:t>(CM A)</w:t>
            </w:r>
          </w:p>
        </w:tc>
        <w:tc>
          <w:tcPr>
            <w:tcW w:w="39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TDD</w:t>
            </w:r>
            <w:r w:rsidRPr="00314332">
              <w:rPr>
                <w:sz w:val="18"/>
                <w:szCs w:val="18"/>
                <w:lang w:val="en-US"/>
              </w:rPr>
              <w:br/>
              <w:t>(CM B)</w:t>
            </w:r>
          </w:p>
        </w:tc>
        <w:tc>
          <w:tcPr>
            <w:tcW w:w="54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w:t>
            </w:r>
            <w:r w:rsidRPr="00314332">
              <w:rPr>
                <w:sz w:val="18"/>
                <w:szCs w:val="18"/>
                <w:lang w:val="en-US"/>
              </w:rPr>
              <w:br/>
              <w:t>(CM A/B)</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w:t>
            </w:r>
            <w:r w:rsidRPr="00314332">
              <w:rPr>
                <w:sz w:val="18"/>
                <w:szCs w:val="18"/>
                <w:lang w:val="en-US"/>
              </w:rPr>
              <w:br/>
              <w:t>(DL only)</w:t>
            </w:r>
          </w:p>
        </w:tc>
      </w:tr>
      <w:tr w:rsidR="00CE4839" w:rsidRPr="00314332" w:rsidTr="00F73AAA">
        <w:trPr>
          <w:trHeight w:val="461"/>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Indoor Hotspot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A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9</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8.77~16.88</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14.01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10.55</w:t>
            </w: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13.5</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6.75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6.95~15.17</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8.18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7.20</w:t>
            </w: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9.44</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B (30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9</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8.5~19.91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13.37</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10.31</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14.8</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11.6</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6.75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6.9~11.44</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6.9</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9.08</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10.54</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7.04</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Dense Urban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A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7.8</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7.87~22.33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11.06</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16.49</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11.83</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12.99</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16.1</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11.6</w:t>
            </w: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5.4</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5.51~22.48</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5.76</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10.31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7.15</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7.53</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7.04</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Rural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A (700 MHz)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3.3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5.04~17.37</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6.78</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17.01</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9.22</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12</w:t>
            </w: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1.6</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3.75~15.55</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4.37</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10.7</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4.76</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B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3.3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5.96~21.11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10.63</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20.05</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15.32</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18.5</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15.35</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9.62</w:t>
            </w: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1.6</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2.7~21.3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en-US"/>
              </w:rPr>
              <w:t>9.610</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11.66</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9.96</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11.1</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5.73</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343"/>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C (LMLC)</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3.3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3.9~19.29</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14.08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8.15</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6.4</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8.83</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1.6</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CE4839" w:rsidRPr="00314332" w:rsidRDefault="00CE4839" w:rsidP="00314332">
            <w:pPr>
              <w:pStyle w:val="Tabletext"/>
              <w:rPr>
                <w:sz w:val="18"/>
                <w:szCs w:val="18"/>
                <w:lang w:val="en-US"/>
              </w:rPr>
            </w:pPr>
            <w:r w:rsidRPr="00314332">
              <w:rPr>
                <w:sz w:val="18"/>
                <w:szCs w:val="18"/>
                <w:lang w:val="fr-FR"/>
              </w:rPr>
              <w:t>3.31~10.59</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7.28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5.27</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CE4839" w:rsidRPr="00314332" w:rsidRDefault="00CE4839" w:rsidP="00314332">
            <w:pPr>
              <w:pStyle w:val="Tabletext"/>
              <w:rPr>
                <w:sz w:val="18"/>
                <w:szCs w:val="18"/>
                <w:lang w:val="en-US"/>
              </w:rPr>
            </w:pPr>
            <w:r w:rsidRPr="00314332">
              <w:rPr>
                <w:sz w:val="18"/>
                <w:szCs w:val="18"/>
              </w:rPr>
              <w:t>4.99</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en-US"/>
              </w:rPr>
              <w:t>4.03</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p>
        </w:tc>
      </w:tr>
    </w:tbl>
    <w:p w:rsidR="00CE4839" w:rsidRDefault="00CE4839" w:rsidP="00314332">
      <w:pPr>
        <w:pStyle w:val="Tablefin"/>
      </w:pPr>
    </w:p>
    <w:p w:rsidR="00314332" w:rsidRDefault="00CE4839" w:rsidP="00314332">
      <w:pPr>
        <w:pStyle w:val="TableNo"/>
        <w:spacing w:before="360"/>
      </w:pPr>
      <w:bookmarkStart w:id="31" w:name="_Toc25668266"/>
      <w:r>
        <w:t xml:space="preserve">Table </w:t>
      </w:r>
      <w:r>
        <w:fldChar w:fldCharType="begin"/>
      </w:r>
      <w:r>
        <w:instrText xml:space="preserve"> SEQ Table \* ARABIC </w:instrText>
      </w:r>
      <w:r>
        <w:fldChar w:fldCharType="separate"/>
      </w:r>
      <w:r>
        <w:rPr>
          <w:noProof/>
        </w:rPr>
        <w:t>2</w:t>
      </w:r>
      <w:r>
        <w:fldChar w:fldCharType="end"/>
      </w:r>
    </w:p>
    <w:p w:rsidR="00CE4839" w:rsidRDefault="00CE4839" w:rsidP="00314332">
      <w:pPr>
        <w:pStyle w:val="Tabletitle"/>
      </w:pPr>
      <w:r w:rsidRPr="0012699E">
        <w:t>Summary of simulation results for User (5%-ile) spectral efficiency (bit/s/Hz)</w:t>
      </w:r>
      <w:bookmarkEnd w:id="31"/>
    </w:p>
    <w:tbl>
      <w:tblPr>
        <w:tblW w:w="4867" w:type="pct"/>
        <w:tblLayout w:type="fixed"/>
        <w:tblCellMar>
          <w:left w:w="0" w:type="dxa"/>
          <w:right w:w="0" w:type="dxa"/>
        </w:tblCellMar>
        <w:tblLook w:val="01E0" w:firstRow="1" w:lastRow="1" w:firstColumn="1" w:lastColumn="1" w:noHBand="0" w:noVBand="0"/>
      </w:tblPr>
      <w:tblGrid>
        <w:gridCol w:w="897"/>
        <w:gridCol w:w="852"/>
        <w:gridCol w:w="479"/>
        <w:gridCol w:w="709"/>
        <w:gridCol w:w="1085"/>
        <w:gridCol w:w="784"/>
        <w:gridCol w:w="1041"/>
        <w:gridCol w:w="847"/>
        <w:gridCol w:w="757"/>
        <w:gridCol w:w="1039"/>
        <w:gridCol w:w="1043"/>
      </w:tblGrid>
      <w:tr w:rsidR="00CE4839" w:rsidRPr="00314332" w:rsidTr="00F73AAA">
        <w:trPr>
          <w:trHeight w:val="548"/>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TE</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Eval.</w:t>
            </w:r>
            <w:r w:rsidRPr="00314332">
              <w:rPr>
                <w:sz w:val="18"/>
                <w:szCs w:val="18"/>
              </w:rPr>
              <w:br/>
              <w:t>config.</w:t>
            </w:r>
          </w:p>
        </w:tc>
        <w:tc>
          <w:tcPr>
            <w:tcW w:w="251"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DL/</w:t>
            </w:r>
            <w:r w:rsidRPr="00314332">
              <w:rPr>
                <w:sz w:val="18"/>
                <w:szCs w:val="18"/>
              </w:rPr>
              <w:br/>
              <w:t>UL</w:t>
            </w:r>
          </w:p>
        </w:tc>
        <w:tc>
          <w:tcPr>
            <w:tcW w:w="372"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fr-FR"/>
              </w:rPr>
              <w:t>IMT-2020</w:t>
            </w:r>
            <w:r w:rsidRPr="00314332">
              <w:rPr>
                <w:sz w:val="18"/>
                <w:szCs w:val="18"/>
                <w:lang w:val="fr-FR"/>
              </w:rPr>
              <w:br/>
              <w:t>Target</w:t>
            </w:r>
          </w:p>
        </w:tc>
        <w:tc>
          <w:tcPr>
            <w:tcW w:w="569"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rPr>
              <w:t xml:space="preserve">3GPP </w:t>
            </w:r>
            <w:r w:rsidRPr="00314332">
              <w:rPr>
                <w:sz w:val="18"/>
                <w:szCs w:val="18"/>
              </w:rPr>
              <w:br/>
            </w:r>
            <w:r w:rsidRPr="00314332">
              <w:rPr>
                <w:sz w:val="18"/>
                <w:szCs w:val="18"/>
                <w:lang w:val="fr-FR"/>
              </w:rPr>
              <w:t>Results (NR RIT)</w:t>
            </w:r>
          </w:p>
        </w:tc>
        <w:tc>
          <w:tcPr>
            <w:tcW w:w="2890"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ATI S IEG results</w:t>
            </w:r>
          </w:p>
        </w:tc>
      </w:tr>
      <w:tr w:rsidR="00CE4839" w:rsidRPr="00314332" w:rsidTr="00F73AAA">
        <w:trPr>
          <w:trHeight w:val="253"/>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251"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372"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head"/>
              <w:rPr>
                <w:sz w:val="18"/>
                <w:szCs w:val="18"/>
                <w:lang w:val="en-US"/>
              </w:rPr>
            </w:pPr>
          </w:p>
        </w:tc>
        <w:tc>
          <w:tcPr>
            <w:tcW w:w="569"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CE4839" w:rsidRPr="00314332" w:rsidRDefault="00CE4839" w:rsidP="00314332">
            <w:pPr>
              <w:pStyle w:val="Tablehead"/>
              <w:rPr>
                <w:sz w:val="18"/>
                <w:szCs w:val="18"/>
                <w:lang w:val="en-US"/>
              </w:rPr>
            </w:pPr>
          </w:p>
        </w:tc>
        <w:tc>
          <w:tcPr>
            <w:tcW w:w="41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A</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B</w:t>
            </w: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C</w:t>
            </w:r>
          </w:p>
        </w:tc>
        <w:tc>
          <w:tcPr>
            <w:tcW w:w="39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D</w:t>
            </w:r>
          </w:p>
        </w:tc>
        <w:tc>
          <w:tcPr>
            <w:tcW w:w="54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E</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w:t>
            </w:r>
          </w:p>
        </w:tc>
      </w:tr>
      <w:tr w:rsidR="00CE4839" w:rsidRPr="00314332" w:rsidTr="00F73AAA">
        <w:trPr>
          <w:trHeight w:val="704"/>
        </w:trPr>
        <w:tc>
          <w:tcPr>
            <w:tcW w:w="4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44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56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p>
        </w:tc>
        <w:tc>
          <w:tcPr>
            <w:tcW w:w="41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 xml:space="preserve">TDD </w:t>
            </w:r>
            <w:r w:rsidRPr="00314332">
              <w:rPr>
                <w:sz w:val="18"/>
                <w:szCs w:val="18"/>
                <w:lang w:val="en-US"/>
              </w:rPr>
              <w:br/>
              <w:t>(CM B)</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 (CM A)</w:t>
            </w: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w:t>
            </w:r>
            <w:r w:rsidRPr="00314332">
              <w:rPr>
                <w:sz w:val="18"/>
                <w:szCs w:val="18"/>
                <w:lang w:val="en-US"/>
              </w:rPr>
              <w:br/>
              <w:t>(CM A)</w:t>
            </w:r>
          </w:p>
        </w:tc>
        <w:tc>
          <w:tcPr>
            <w:tcW w:w="397"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TDD</w:t>
            </w:r>
            <w:r w:rsidRPr="00314332">
              <w:rPr>
                <w:sz w:val="18"/>
                <w:szCs w:val="18"/>
                <w:lang w:val="en-US"/>
              </w:rPr>
              <w:br/>
              <w:t>(CM B)</w:t>
            </w:r>
          </w:p>
        </w:tc>
        <w:tc>
          <w:tcPr>
            <w:tcW w:w="54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w:t>
            </w:r>
            <w:r w:rsidRPr="00314332">
              <w:rPr>
                <w:sz w:val="18"/>
                <w:szCs w:val="18"/>
                <w:lang w:val="en-US"/>
              </w:rPr>
              <w:br/>
              <w:t>(CM A/B)</w:t>
            </w:r>
          </w:p>
        </w:tc>
        <w:tc>
          <w:tcPr>
            <w:tcW w:w="546"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head"/>
              <w:rPr>
                <w:sz w:val="18"/>
                <w:szCs w:val="18"/>
                <w:lang w:val="en-US"/>
              </w:rPr>
            </w:pPr>
            <w:r w:rsidRPr="00314332">
              <w:rPr>
                <w:sz w:val="18"/>
                <w:szCs w:val="18"/>
                <w:lang w:val="en-US"/>
              </w:rPr>
              <w:t>FDD/TDD</w:t>
            </w:r>
            <w:r w:rsidRPr="00314332">
              <w:rPr>
                <w:sz w:val="18"/>
                <w:szCs w:val="18"/>
                <w:lang w:val="en-US"/>
              </w:rPr>
              <w:br/>
              <w:t>(DL only)</w:t>
            </w:r>
          </w:p>
        </w:tc>
      </w:tr>
      <w:tr w:rsidR="00CE4839" w:rsidRPr="00314332" w:rsidTr="00F73AAA">
        <w:trPr>
          <w:trHeight w:val="461"/>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Indoor Hotspot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A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0.31~0.59</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0.45</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0.363</w:t>
            </w: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0.32</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0.21</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0.27~0.63</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0.36</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0.270</w:t>
            </w: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0.59</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B (30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0.3</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0.31~1.18</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0.54</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0.41</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0.37</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0.31</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0.21</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0.30~0.43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0.3</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0.53</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0.323</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87"/>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Dense Urban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A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0.225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0.23~0.81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0.37</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0.6</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0.334</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0.315</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0.49</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0.32</w:t>
            </w: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0.15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0.16~0.60</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0.18</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0.246</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0.169</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0.36</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87"/>
        </w:trPr>
        <w:tc>
          <w:tcPr>
            <w:tcW w:w="470"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Rural - eMBB</w:t>
            </w: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A (700 MHz)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0.12</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0.13~0.57</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0.14</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0.52</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0.22</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w:t>
            </w: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0.045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0.09~0.63</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0.23</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0.44</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397"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0.1</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48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B (4 GHz)</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0.12</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0.12~2.11</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0.13</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0.52</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0.267</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0.453</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0.38</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0.29</w:t>
            </w:r>
          </w:p>
        </w:tc>
      </w:tr>
      <w:tr w:rsidR="00CE4839" w:rsidRPr="00314332" w:rsidTr="00F73AAA">
        <w:trPr>
          <w:trHeight w:val="46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lang w:val="fr-FR"/>
              </w:rPr>
              <w:t>0.045</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kern w:val="24"/>
                <w:sz w:val="18"/>
                <w:szCs w:val="18"/>
                <w:lang w:val="fr-FR"/>
              </w:rPr>
              <w:t>0.02~0.34</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rFonts w:eastAsia="Calibri"/>
                <w:kern w:val="24"/>
                <w:sz w:val="18"/>
                <w:szCs w:val="18"/>
              </w:rPr>
              <w:t>0.12</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0.25</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0.083</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kern w:val="24"/>
                <w:sz w:val="18"/>
                <w:szCs w:val="18"/>
              </w:rPr>
              <w:t>0.076</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0.18</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271"/>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b/>
                <w:sz w:val="18"/>
                <w:szCs w:val="18"/>
                <w:lang w:val="en-US"/>
              </w:rPr>
            </w:pPr>
          </w:p>
        </w:tc>
        <w:tc>
          <w:tcPr>
            <w:tcW w:w="447"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b/>
                <w:sz w:val="18"/>
                <w:szCs w:val="18"/>
                <w:lang w:val="en-US"/>
              </w:rPr>
            </w:pPr>
            <w:r w:rsidRPr="00314332">
              <w:rPr>
                <w:b/>
                <w:sz w:val="18"/>
                <w:szCs w:val="18"/>
                <w:lang w:val="fr-FR"/>
              </w:rPr>
              <w:t>C (LMLC)</w:t>
            </w: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rPr>
              <w:t>DL</w:t>
            </w:r>
          </w:p>
        </w:tc>
        <w:tc>
          <w:tcPr>
            <w:tcW w:w="372" w:type="pct"/>
            <w:vMerge w:val="restart"/>
            <w:tcBorders>
              <w:top w:val="single" w:sz="8" w:space="0" w:color="000000"/>
              <w:left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i/>
                <w:iCs/>
                <w:kern w:val="24"/>
                <w:sz w:val="18"/>
                <w:szCs w:val="18"/>
              </w:rPr>
              <w:t>No target</w:t>
            </w: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i/>
                <w:iCs/>
                <w:kern w:val="24"/>
                <w:sz w:val="18"/>
                <w:szCs w:val="18"/>
                <w:lang w:val="fr-FR"/>
              </w:rPr>
              <w:t>-</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0.47</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0.265</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i/>
                <w:iCs/>
                <w:kern w:val="24"/>
                <w:sz w:val="18"/>
                <w:szCs w:val="18"/>
              </w:rPr>
              <w:t>-</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0.22</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r w:rsidR="00CE4839" w:rsidRPr="00314332" w:rsidTr="00F73AAA">
        <w:trPr>
          <w:trHeight w:val="397"/>
        </w:trPr>
        <w:tc>
          <w:tcPr>
            <w:tcW w:w="470"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447" w:type="pct"/>
            <w:vMerge/>
            <w:tcBorders>
              <w:top w:val="single" w:sz="8" w:space="0" w:color="000000"/>
              <w:left w:val="single" w:sz="8" w:space="0" w:color="000000"/>
              <w:bottom w:val="single" w:sz="8" w:space="0" w:color="000000"/>
              <w:right w:val="single" w:sz="8" w:space="0" w:color="000000"/>
            </w:tcBorders>
            <w:vAlign w:val="center"/>
            <w:hideMark/>
          </w:tcPr>
          <w:p w:rsidR="00CE4839" w:rsidRPr="00314332" w:rsidRDefault="00CE4839" w:rsidP="00314332">
            <w:pPr>
              <w:pStyle w:val="Tabletext"/>
              <w:rPr>
                <w:sz w:val="18"/>
                <w:szCs w:val="18"/>
                <w:lang w:val="en-US"/>
              </w:rPr>
            </w:pPr>
          </w:p>
        </w:tc>
        <w:tc>
          <w:tcPr>
            <w:tcW w:w="251"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CE4839" w:rsidRPr="00314332" w:rsidRDefault="00CE4839" w:rsidP="00314332">
            <w:pPr>
              <w:pStyle w:val="Tabletext"/>
              <w:rPr>
                <w:sz w:val="18"/>
                <w:szCs w:val="18"/>
                <w:lang w:val="en-US"/>
              </w:rPr>
            </w:pPr>
            <w:r w:rsidRPr="00314332">
              <w:rPr>
                <w:sz w:val="18"/>
                <w:szCs w:val="18"/>
                <w:lang w:val="fr-FR"/>
              </w:rPr>
              <w:t>UL</w:t>
            </w:r>
          </w:p>
        </w:tc>
        <w:tc>
          <w:tcPr>
            <w:tcW w:w="372" w:type="pct"/>
            <w:vMerge/>
            <w:tcBorders>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69"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CE4839" w:rsidRPr="00314332" w:rsidRDefault="00CE4839" w:rsidP="00314332">
            <w:pPr>
              <w:pStyle w:val="Tabletext"/>
              <w:rPr>
                <w:sz w:val="18"/>
                <w:szCs w:val="18"/>
              </w:rPr>
            </w:pPr>
            <w:r w:rsidRPr="00314332">
              <w:rPr>
                <w:i/>
                <w:iCs/>
                <w:kern w:val="24"/>
                <w:sz w:val="18"/>
                <w:szCs w:val="18"/>
                <w:lang w:val="fr-FR"/>
              </w:rPr>
              <w:t>-</w:t>
            </w:r>
          </w:p>
        </w:tc>
        <w:tc>
          <w:tcPr>
            <w:tcW w:w="411"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0.23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0.132</w:t>
            </w:r>
          </w:p>
        </w:tc>
        <w:tc>
          <w:tcPr>
            <w:tcW w:w="39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CE4839" w:rsidRPr="00314332" w:rsidRDefault="00CE4839" w:rsidP="00314332">
            <w:pPr>
              <w:pStyle w:val="Tabletext"/>
              <w:rPr>
                <w:sz w:val="18"/>
                <w:szCs w:val="18"/>
              </w:rPr>
            </w:pPr>
            <w:r w:rsidRPr="00314332">
              <w:rPr>
                <w:i/>
                <w:iCs/>
                <w:kern w:val="24"/>
                <w:sz w:val="18"/>
                <w:szCs w:val="18"/>
              </w:rPr>
              <w:t>-</w:t>
            </w:r>
          </w:p>
        </w:tc>
        <w:tc>
          <w:tcPr>
            <w:tcW w:w="545"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CE4839" w:rsidRPr="00314332" w:rsidRDefault="00CE4839" w:rsidP="00314332">
            <w:pPr>
              <w:pStyle w:val="Tabletext"/>
              <w:rPr>
                <w:sz w:val="18"/>
                <w:szCs w:val="18"/>
              </w:rPr>
            </w:pPr>
            <w:r w:rsidRPr="00314332">
              <w:rPr>
                <w:kern w:val="24"/>
                <w:sz w:val="18"/>
                <w:szCs w:val="18"/>
              </w:rPr>
              <w:t>0.6</w:t>
            </w:r>
          </w:p>
        </w:tc>
        <w:tc>
          <w:tcPr>
            <w:tcW w:w="546"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CE4839" w:rsidRPr="00314332" w:rsidRDefault="00CE4839" w:rsidP="00314332">
            <w:pPr>
              <w:pStyle w:val="Tabletext"/>
              <w:rPr>
                <w:sz w:val="18"/>
                <w:szCs w:val="18"/>
              </w:rPr>
            </w:pPr>
          </w:p>
        </w:tc>
      </w:tr>
    </w:tbl>
    <w:p w:rsidR="00CE4839" w:rsidRPr="00C015BE" w:rsidRDefault="00314332" w:rsidP="00314332">
      <w:pPr>
        <w:pStyle w:val="Heading3"/>
        <w:rPr>
          <w:lang w:eastAsia="zh-CN"/>
        </w:rPr>
      </w:pPr>
      <w:bookmarkStart w:id="32" w:name="_Toc25668145"/>
      <w:r>
        <w:rPr>
          <w:lang w:eastAsia="zh-CN"/>
        </w:rPr>
        <w:t>5.</w:t>
      </w:r>
      <w:r w:rsidR="007E7887">
        <w:rPr>
          <w:lang w:eastAsia="zh-CN"/>
        </w:rPr>
        <w:t>3</w:t>
      </w:r>
      <w:r>
        <w:rPr>
          <w:lang w:eastAsia="zh-CN"/>
        </w:rPr>
        <w:t>.2</w:t>
      </w:r>
      <w:r>
        <w:rPr>
          <w:lang w:eastAsia="zh-CN"/>
        </w:rPr>
        <w:tab/>
        <w:t>Simulation a</w:t>
      </w:r>
      <w:r w:rsidR="00CE4839" w:rsidRPr="00C015BE">
        <w:rPr>
          <w:lang w:eastAsia="zh-CN"/>
        </w:rPr>
        <w:t>ssumption</w:t>
      </w:r>
      <w:bookmarkEnd w:id="32"/>
    </w:p>
    <w:p w:rsidR="00CE4839" w:rsidRPr="003E09F0" w:rsidRDefault="00CE4839" w:rsidP="00CE4839">
      <w:pPr>
        <w:rPr>
          <w:sz w:val="22"/>
        </w:rPr>
      </w:pPr>
      <w:r w:rsidRPr="003E09F0">
        <w:rPr>
          <w:sz w:val="22"/>
        </w:rPr>
        <w:t xml:space="preserve">This </w:t>
      </w:r>
      <w:r>
        <w:rPr>
          <w:sz w:val="22"/>
        </w:rPr>
        <w:t>clause</w:t>
      </w:r>
      <w:r w:rsidRPr="003E09F0">
        <w:rPr>
          <w:sz w:val="22"/>
        </w:rPr>
        <w:t xml:space="preserve"> captures a summary of </w:t>
      </w:r>
      <w:r>
        <w:rPr>
          <w:sz w:val="22"/>
        </w:rPr>
        <w:t>s</w:t>
      </w:r>
      <w:r w:rsidRPr="003E09F0">
        <w:rPr>
          <w:sz w:val="22"/>
        </w:rPr>
        <w:t xml:space="preserve">imulation </w:t>
      </w:r>
      <w:r>
        <w:rPr>
          <w:sz w:val="22"/>
        </w:rPr>
        <w:t>a</w:t>
      </w:r>
      <w:r w:rsidRPr="003E09F0">
        <w:rPr>
          <w:sz w:val="22"/>
        </w:rPr>
        <w:t>ssumptions used for the evaluation of eMBB Spectral Efficiency (SE) for NR RIT (see corresponding SLS results</w:t>
      </w:r>
      <w:r>
        <w:rPr>
          <w:sz w:val="22"/>
        </w:rPr>
        <w:t xml:space="preserve"> above, and in annex)</w:t>
      </w:r>
      <w:r w:rsidRPr="003E09F0">
        <w:rPr>
          <w:sz w:val="22"/>
        </w:rPr>
        <w:t xml:space="preserve">. </w:t>
      </w:r>
    </w:p>
    <w:p w:rsidR="00CE4839" w:rsidRPr="003E09F0" w:rsidRDefault="00CE4839" w:rsidP="00CE4839">
      <w:pPr>
        <w:rPr>
          <w:sz w:val="22"/>
        </w:rPr>
      </w:pPr>
      <w:r w:rsidRPr="003E09F0">
        <w:rPr>
          <w:sz w:val="22"/>
        </w:rPr>
        <w:t xml:space="preserve">The SLS assumptions listed here refer to </w:t>
      </w:r>
      <w:r>
        <w:rPr>
          <w:sz w:val="22"/>
        </w:rPr>
        <w:t xml:space="preserve">a set of </w:t>
      </w:r>
      <w:r w:rsidRPr="003E09F0">
        <w:rPr>
          <w:sz w:val="22"/>
        </w:rPr>
        <w:t>specific NR technology characteristics/parameters</w:t>
      </w:r>
      <w:r>
        <w:rPr>
          <w:sz w:val="22"/>
        </w:rPr>
        <w:t xml:space="preserve"> and</w:t>
      </w:r>
      <w:r w:rsidRPr="003E09F0">
        <w:rPr>
          <w:sz w:val="22"/>
        </w:rPr>
        <w:t xml:space="preserve"> other SLS settings, </w:t>
      </w:r>
      <w:r>
        <w:rPr>
          <w:sz w:val="22"/>
        </w:rPr>
        <w:t>comparable with those used by</w:t>
      </w:r>
      <w:r w:rsidRPr="003E09F0">
        <w:rPr>
          <w:sz w:val="22"/>
        </w:rPr>
        <w:t xml:space="preserve"> 3GPP </w:t>
      </w:r>
      <w:r>
        <w:rPr>
          <w:sz w:val="22"/>
        </w:rPr>
        <w:t>in their self-</w:t>
      </w:r>
      <w:r w:rsidRPr="003E09F0">
        <w:rPr>
          <w:sz w:val="22"/>
        </w:rPr>
        <w:t>evaluation</w:t>
      </w:r>
      <w:r>
        <w:rPr>
          <w:sz w:val="22"/>
        </w:rPr>
        <w:t xml:space="preserve"> report</w:t>
      </w:r>
      <w:r w:rsidRPr="003E09F0">
        <w:rPr>
          <w:sz w:val="22"/>
        </w:rPr>
        <w:t xml:space="preserve">. </w:t>
      </w:r>
      <w:r>
        <w:rPr>
          <w:sz w:val="22"/>
        </w:rPr>
        <w:t>Those assumptions, and all o</w:t>
      </w:r>
      <w:r w:rsidRPr="003E09F0">
        <w:rPr>
          <w:sz w:val="22"/>
        </w:rPr>
        <w:t>ther</w:t>
      </w:r>
      <w:r>
        <w:rPr>
          <w:sz w:val="22"/>
        </w:rPr>
        <w:t xml:space="preserve"> </w:t>
      </w:r>
      <w:r w:rsidRPr="003E09F0">
        <w:rPr>
          <w:sz w:val="22"/>
        </w:rPr>
        <w:t>TE/configuration parameters</w:t>
      </w:r>
      <w:r>
        <w:rPr>
          <w:sz w:val="22"/>
        </w:rPr>
        <w:t>,</w:t>
      </w:r>
      <w:r w:rsidRPr="003E09F0">
        <w:rPr>
          <w:sz w:val="22"/>
        </w:rPr>
        <w:t xml:space="preserve"> </w:t>
      </w:r>
      <w:r w:rsidRPr="003E09F0">
        <w:rPr>
          <w:sz w:val="22"/>
          <w:u w:val="single"/>
        </w:rPr>
        <w:t>align with Report ITU-R M.2412</w:t>
      </w:r>
      <w:r w:rsidRPr="003E09F0">
        <w:rPr>
          <w:sz w:val="22"/>
        </w:rPr>
        <w:t>.</w:t>
      </w:r>
    </w:p>
    <w:p w:rsidR="00CE4839" w:rsidRPr="00EF2126" w:rsidRDefault="00CE4839" w:rsidP="00CE4839">
      <w:pPr>
        <w:rPr>
          <w:sz w:val="22"/>
        </w:rPr>
      </w:pPr>
      <w:r w:rsidRPr="003E09F0">
        <w:rPr>
          <w:sz w:val="22"/>
        </w:rPr>
        <w:t xml:space="preserve">The tables provided below show SLS assumptions that are “common” (same value used by different companies), </w:t>
      </w:r>
      <w:r>
        <w:rPr>
          <w:sz w:val="22"/>
        </w:rPr>
        <w:t>and whether they are aligned</w:t>
      </w:r>
      <w:r w:rsidRPr="003E09F0">
        <w:rPr>
          <w:sz w:val="22"/>
        </w:rPr>
        <w:t xml:space="preserve"> with “3GPP reference values”, as well as assumptions for which different settings have been used (by same/different companies)</w:t>
      </w:r>
      <w:r>
        <w:rPr>
          <w:sz w:val="22"/>
        </w:rPr>
        <w:t>.</w:t>
      </w:r>
      <w:r w:rsidRPr="003E09F0">
        <w:rPr>
          <w:sz w:val="22"/>
        </w:rPr>
        <w:t xml:space="preserve"> </w:t>
      </w:r>
      <w:r>
        <w:rPr>
          <w:sz w:val="22"/>
        </w:rPr>
        <w:t>I</w:t>
      </w:r>
      <w:r w:rsidRPr="003E09F0">
        <w:rPr>
          <w:sz w:val="22"/>
        </w:rPr>
        <w:t xml:space="preserve">n the latter case, </w:t>
      </w:r>
      <w:r>
        <w:rPr>
          <w:sz w:val="22"/>
        </w:rPr>
        <w:t xml:space="preserve">multiple </w:t>
      </w:r>
      <w:r w:rsidRPr="003E09F0">
        <w:rPr>
          <w:sz w:val="22"/>
        </w:rPr>
        <w:t>options/values are listed</w:t>
      </w:r>
      <w:r>
        <w:rPr>
          <w:sz w:val="22"/>
        </w:rPr>
        <w:t>, and highlighted (blue font)</w:t>
      </w:r>
      <w:r w:rsidRPr="003E09F0">
        <w:rPr>
          <w:sz w:val="22"/>
        </w:rPr>
        <w:t>.</w:t>
      </w:r>
    </w:p>
    <w:p w:rsidR="00CE4839" w:rsidRPr="00C015BE" w:rsidRDefault="00314332" w:rsidP="00314332">
      <w:pPr>
        <w:pStyle w:val="Heading4"/>
        <w:rPr>
          <w:lang w:eastAsia="zh-CN"/>
        </w:rPr>
      </w:pPr>
      <w:bookmarkStart w:id="33" w:name="_Toc4166805"/>
      <w:bookmarkStart w:id="34" w:name="_Toc25668146"/>
      <w:r>
        <w:rPr>
          <w:lang w:eastAsia="zh-CN"/>
        </w:rPr>
        <w:t>5.3.2.1</w:t>
      </w:r>
      <w:r>
        <w:rPr>
          <w:lang w:eastAsia="zh-CN"/>
        </w:rPr>
        <w:tab/>
      </w:r>
      <w:r w:rsidR="00CE4839" w:rsidRPr="00C015BE">
        <w:rPr>
          <w:lang w:eastAsia="zh-CN"/>
        </w:rPr>
        <w:t>Indoor Hotspot – eMBB</w:t>
      </w:r>
      <w:bookmarkEnd w:id="33"/>
      <w:bookmarkEnd w:id="34"/>
      <w:r w:rsidR="00CE4839" w:rsidRPr="00C015BE">
        <w:rPr>
          <w:lang w:eastAsia="zh-CN"/>
        </w:rPr>
        <w:t xml:space="preserve"> </w:t>
      </w:r>
    </w:p>
    <w:p w:rsidR="00CE4839" w:rsidRPr="00C015BE" w:rsidRDefault="00314332" w:rsidP="00314332">
      <w:pPr>
        <w:pStyle w:val="Heading5"/>
        <w:rPr>
          <w:lang w:eastAsia="zh-CN"/>
        </w:rPr>
      </w:pPr>
      <w:bookmarkStart w:id="35" w:name="_Toc524549055"/>
      <w:bookmarkStart w:id="36" w:name="_Toc4166806"/>
      <w:bookmarkStart w:id="37" w:name="_Toc25668147"/>
      <w:r>
        <w:rPr>
          <w:lang w:eastAsia="zh-CN"/>
        </w:rPr>
        <w:t>5.3.2.1.1</w:t>
      </w:r>
      <w:r>
        <w:rPr>
          <w:lang w:eastAsia="zh-CN"/>
        </w:rPr>
        <w:tab/>
      </w:r>
      <w:r w:rsidR="00CE4839" w:rsidRPr="00C015BE">
        <w:rPr>
          <w:lang w:eastAsia="zh-CN"/>
        </w:rPr>
        <w:t>Evaluation configuration A (Carrier Frequency = 4 GHz)</w:t>
      </w:r>
      <w:bookmarkEnd w:id="35"/>
      <w:bookmarkEnd w:id="36"/>
      <w:bookmarkEnd w:id="37"/>
    </w:p>
    <w:p w:rsidR="00CE4839" w:rsidRPr="00C015BE" w:rsidRDefault="00314332" w:rsidP="00314332">
      <w:pPr>
        <w:pStyle w:val="Heading6"/>
        <w:rPr>
          <w:lang w:eastAsia="zh-CN"/>
        </w:rPr>
      </w:pPr>
      <w:bookmarkStart w:id="38" w:name="_Toc4166807"/>
      <w:bookmarkStart w:id="39" w:name="_Toc25668148"/>
      <w:r>
        <w:rPr>
          <w:lang w:eastAsia="zh-CN"/>
        </w:rPr>
        <w:t>5.3.2.1.1.1</w:t>
      </w:r>
      <w:r>
        <w:rPr>
          <w:lang w:eastAsia="zh-CN"/>
        </w:rPr>
        <w:tab/>
      </w:r>
      <w:r w:rsidR="00CE4839" w:rsidRPr="00C015BE">
        <w:rPr>
          <w:lang w:eastAsia="zh-CN"/>
        </w:rPr>
        <w:t>Downlink (DL)</w:t>
      </w:r>
      <w:bookmarkEnd w:id="38"/>
      <w:bookmarkEnd w:id="39"/>
    </w:p>
    <w:p w:rsidR="00314332" w:rsidRDefault="00CE4839" w:rsidP="00314332">
      <w:pPr>
        <w:pStyle w:val="TableNo"/>
      </w:pPr>
      <w:bookmarkStart w:id="40" w:name="_Toc25668267"/>
      <w:r>
        <w:t xml:space="preserve">Table </w:t>
      </w:r>
      <w:r>
        <w:fldChar w:fldCharType="begin"/>
      </w:r>
      <w:r>
        <w:instrText xml:space="preserve"> SEQ Table \* ARABIC </w:instrText>
      </w:r>
      <w:r>
        <w:fldChar w:fldCharType="separate"/>
      </w:r>
      <w:r>
        <w:rPr>
          <w:noProof/>
        </w:rPr>
        <w:t>3</w:t>
      </w:r>
      <w:r>
        <w:fldChar w:fldCharType="end"/>
      </w:r>
    </w:p>
    <w:p w:rsidR="00CE4839" w:rsidRDefault="00CE4839" w:rsidP="00314332">
      <w:pPr>
        <w:pStyle w:val="Tabletitle"/>
      </w:pPr>
      <w:r>
        <w:t>Simulation Assumptions for Indoor Hotspot eMBB Eval Config A DL</w:t>
      </w:r>
      <w:bookmarkEnd w:id="4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8A4461" w:rsidTr="00F73AAA">
        <w:trPr>
          <w:trHeight w:val="480"/>
          <w:jc w:val="center"/>
        </w:trPr>
        <w:tc>
          <w:tcPr>
            <w:tcW w:w="2245" w:type="dxa"/>
            <w:shd w:val="clear" w:color="000000" w:fill="D8D8D8"/>
            <w:vAlign w:val="center"/>
            <w:hideMark/>
          </w:tcPr>
          <w:p w:rsidR="00CE4839" w:rsidRPr="008A4461" w:rsidRDefault="00CE4839" w:rsidP="00314332">
            <w:pPr>
              <w:pStyle w:val="Tablehead"/>
            </w:pPr>
            <w:r w:rsidRPr="008A4461">
              <w:t>Technical parameters/assumptions</w:t>
            </w:r>
          </w:p>
        </w:tc>
        <w:tc>
          <w:tcPr>
            <w:tcW w:w="3510" w:type="dxa"/>
            <w:shd w:val="clear" w:color="000000" w:fill="D8D8D8"/>
            <w:vAlign w:val="center"/>
            <w:hideMark/>
          </w:tcPr>
          <w:p w:rsidR="00CE4839" w:rsidRPr="008A4461" w:rsidRDefault="00CE4839" w:rsidP="00314332">
            <w:pPr>
              <w:pStyle w:val="Tablehead"/>
            </w:pPr>
            <w:r w:rsidRPr="008A4461">
              <w:t xml:space="preserve">3GPP Reference value </w:t>
            </w:r>
            <w:r w:rsidRPr="008A4461">
              <w:br/>
            </w:r>
            <w:r w:rsidRPr="008A4461">
              <w:rPr>
                <w:i/>
              </w:rPr>
              <w:t>(from 3GPP self-eval report)</w:t>
            </w:r>
          </w:p>
        </w:tc>
        <w:tc>
          <w:tcPr>
            <w:tcW w:w="3330" w:type="dxa"/>
            <w:shd w:val="clear" w:color="000000" w:fill="D9D9D9"/>
            <w:vAlign w:val="center"/>
            <w:hideMark/>
          </w:tcPr>
          <w:p w:rsidR="00CE4839" w:rsidRPr="008A4461" w:rsidRDefault="00CE4839" w:rsidP="00314332">
            <w:pPr>
              <w:pStyle w:val="Tablehead"/>
              <w:rPr>
                <w:color w:val="0070C0"/>
              </w:rPr>
            </w:pPr>
            <w:r w:rsidRPr="008A4461">
              <w:rPr>
                <w:color w:val="0070C0"/>
              </w:rPr>
              <w:t>ATIS IEG Assumption(s)</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Duplexing</w:t>
            </w:r>
          </w:p>
        </w:tc>
        <w:tc>
          <w:tcPr>
            <w:tcW w:w="3510" w:type="dxa"/>
            <w:shd w:val="clear" w:color="auto" w:fill="auto"/>
            <w:noWrap/>
            <w:vAlign w:val="center"/>
            <w:hideMark/>
          </w:tcPr>
          <w:p w:rsidR="00CE4839" w:rsidRPr="008A4461" w:rsidRDefault="00CE4839" w:rsidP="00314332">
            <w:pPr>
              <w:pStyle w:val="Tabletext"/>
            </w:pPr>
            <w:r w:rsidRPr="008A4461">
              <w:t>FDD/TDD</w:t>
            </w:r>
          </w:p>
        </w:tc>
        <w:tc>
          <w:tcPr>
            <w:tcW w:w="3330" w:type="dxa"/>
            <w:shd w:val="clear" w:color="auto" w:fill="auto"/>
            <w:vAlign w:val="center"/>
            <w:hideMark/>
          </w:tcPr>
          <w:p w:rsidR="00CE4839" w:rsidRPr="008A4461" w:rsidRDefault="00CE4839" w:rsidP="00314332">
            <w:pPr>
              <w:pStyle w:val="Tabletext"/>
              <w:rPr>
                <w:color w:val="0000FF"/>
              </w:rPr>
            </w:pPr>
            <w:r w:rsidRPr="008A4461">
              <w:rPr>
                <w:color w:val="0000FF"/>
              </w:rPr>
              <w:t>FDD</w:t>
            </w:r>
            <w:r>
              <w:rPr>
                <w:color w:val="0000FF"/>
              </w:rPr>
              <w:t>,</w:t>
            </w:r>
            <w:r w:rsidRPr="008A4461">
              <w:rPr>
                <w:color w:val="0000FF"/>
              </w:rPr>
              <w:t xml:space="preserve"> TDD</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Multiple access</w:t>
            </w:r>
          </w:p>
        </w:tc>
        <w:tc>
          <w:tcPr>
            <w:tcW w:w="3510" w:type="dxa"/>
            <w:shd w:val="clear" w:color="auto" w:fill="auto"/>
            <w:noWrap/>
            <w:vAlign w:val="center"/>
            <w:hideMark/>
          </w:tcPr>
          <w:p w:rsidR="00CE4839" w:rsidRPr="008A4461" w:rsidRDefault="00CE4839" w:rsidP="00314332">
            <w:pPr>
              <w:pStyle w:val="Tabletext"/>
            </w:pPr>
            <w:r w:rsidRPr="008A4461">
              <w:t>OFDMA</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Network synchronization</w:t>
            </w:r>
          </w:p>
        </w:tc>
        <w:tc>
          <w:tcPr>
            <w:tcW w:w="3510" w:type="dxa"/>
            <w:shd w:val="clear" w:color="auto" w:fill="auto"/>
            <w:noWrap/>
            <w:vAlign w:val="center"/>
            <w:hideMark/>
          </w:tcPr>
          <w:p w:rsidR="00CE4839" w:rsidRPr="008A4461" w:rsidRDefault="00CE4839" w:rsidP="00314332">
            <w:pPr>
              <w:pStyle w:val="Tabletext"/>
            </w:pPr>
            <w:r w:rsidRPr="008A4461">
              <w:t>Synchronized</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Modulation</w:t>
            </w:r>
          </w:p>
        </w:tc>
        <w:tc>
          <w:tcPr>
            <w:tcW w:w="3510" w:type="dxa"/>
            <w:shd w:val="clear" w:color="auto" w:fill="auto"/>
            <w:noWrap/>
            <w:vAlign w:val="center"/>
            <w:hideMark/>
          </w:tcPr>
          <w:p w:rsidR="00CE4839" w:rsidRPr="008A4461" w:rsidRDefault="00CE4839" w:rsidP="00314332">
            <w:pPr>
              <w:pStyle w:val="Tabletext"/>
            </w:pPr>
            <w:r w:rsidRPr="008A4461">
              <w:t>Up to 256 QAM</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06"/>
          <w:jc w:val="center"/>
        </w:trPr>
        <w:tc>
          <w:tcPr>
            <w:tcW w:w="2245" w:type="dxa"/>
            <w:shd w:val="clear" w:color="auto" w:fill="auto"/>
            <w:noWrap/>
            <w:vAlign w:val="center"/>
            <w:hideMark/>
          </w:tcPr>
          <w:p w:rsidR="00CE4839" w:rsidRPr="008A4461" w:rsidRDefault="00CE4839" w:rsidP="00314332">
            <w:pPr>
              <w:pStyle w:val="Tabletext"/>
            </w:pPr>
            <w:r w:rsidRPr="008A4461">
              <w:t>Coding on PDSCH</w:t>
            </w:r>
          </w:p>
        </w:tc>
        <w:tc>
          <w:tcPr>
            <w:tcW w:w="3510" w:type="dxa"/>
            <w:shd w:val="clear" w:color="auto" w:fill="auto"/>
            <w:vAlign w:val="center"/>
            <w:hideMark/>
          </w:tcPr>
          <w:p w:rsidR="00CE4839" w:rsidRPr="008A4461" w:rsidRDefault="00CE4839" w:rsidP="00314332">
            <w:pPr>
              <w:pStyle w:val="Tabletext"/>
            </w:pPr>
            <w:r w:rsidRPr="008A4461">
              <w:t>LDPC; Max code-block size=8448bit [BP decoding]</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33"/>
          <w:jc w:val="center"/>
        </w:trPr>
        <w:tc>
          <w:tcPr>
            <w:tcW w:w="2245" w:type="dxa"/>
            <w:shd w:val="clear" w:color="auto" w:fill="auto"/>
            <w:noWrap/>
            <w:vAlign w:val="center"/>
            <w:hideMark/>
          </w:tcPr>
          <w:p w:rsidR="00CE4839" w:rsidRPr="008A4461" w:rsidRDefault="00CE4839" w:rsidP="00314332">
            <w:pPr>
              <w:pStyle w:val="Tabletext"/>
            </w:pPr>
            <w:r w:rsidRPr="008A4461">
              <w:t>Numerology</w:t>
            </w:r>
          </w:p>
        </w:tc>
        <w:tc>
          <w:tcPr>
            <w:tcW w:w="3510" w:type="dxa"/>
            <w:shd w:val="clear" w:color="auto" w:fill="auto"/>
            <w:vAlign w:val="center"/>
            <w:hideMark/>
          </w:tcPr>
          <w:p w:rsidR="00CE4839" w:rsidRPr="008A4461" w:rsidRDefault="00CE4839" w:rsidP="00314332">
            <w:pPr>
              <w:pStyle w:val="Tabletext"/>
            </w:pPr>
            <w:r w:rsidRPr="008A4461">
              <w:t>15KHz / 30kHz SCS</w:t>
            </w:r>
            <w:r>
              <w:t xml:space="preserve">; </w:t>
            </w:r>
            <w:r w:rsidRPr="008A4461">
              <w:t>14 OFDM symbol slot</w:t>
            </w:r>
          </w:p>
        </w:tc>
        <w:tc>
          <w:tcPr>
            <w:tcW w:w="3330" w:type="dxa"/>
            <w:shd w:val="clear" w:color="auto" w:fill="auto"/>
            <w:vAlign w:val="center"/>
            <w:hideMark/>
          </w:tcPr>
          <w:p w:rsidR="00CE4839" w:rsidRPr="008A4461" w:rsidRDefault="00CE4839" w:rsidP="00314332">
            <w:pPr>
              <w:pStyle w:val="Tabletext"/>
              <w:rPr>
                <w:color w:val="0000FF"/>
              </w:rPr>
            </w:pPr>
            <w:r w:rsidRPr="00F27713">
              <w:rPr>
                <w:color w:val="0000FF"/>
              </w:rPr>
              <w:t>15kHz, 30 kHz SCS</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 xml:space="preserve">Frame structure </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noWrap/>
            <w:vAlign w:val="center"/>
            <w:hideMark/>
          </w:tcPr>
          <w:p w:rsidR="00CE4839" w:rsidRPr="004E23D0" w:rsidRDefault="00CE4839" w:rsidP="00314332">
            <w:pPr>
              <w:pStyle w:val="Tabletext"/>
            </w:pPr>
            <w:r w:rsidRPr="008A4461">
              <w:rPr>
                <w:color w:val="0000FF"/>
              </w:rPr>
              <w:t>DDDSU, DSUUD</w:t>
            </w:r>
            <w:r>
              <w:t>, FDD full downlink</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Transmission scheme</w:t>
            </w:r>
          </w:p>
        </w:tc>
        <w:tc>
          <w:tcPr>
            <w:tcW w:w="3510" w:type="dxa"/>
            <w:shd w:val="clear" w:color="auto" w:fill="auto"/>
            <w:vAlign w:val="center"/>
            <w:hideMark/>
          </w:tcPr>
          <w:p w:rsidR="00CE4839" w:rsidRPr="008A4461" w:rsidRDefault="00CE4839" w:rsidP="00314332">
            <w:pPr>
              <w:pStyle w:val="Tabletext"/>
            </w:pPr>
            <w:r w:rsidRPr="008A4461">
              <w:t>Closed SU/MU-MIMO</w:t>
            </w:r>
            <w:r>
              <w:t>, with rank</w:t>
            </w:r>
            <w:r w:rsidRPr="008A4461">
              <w:t xml:space="preserve"> adaptation</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DL CSI measurement</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Non-precoded CSI-RS  based</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DL codebook</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Type II codebook;</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PRB bundling</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4 PRBs</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MU dimension</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Up to 12 layers</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SU dimension</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Up to 4 layers</w:t>
            </w:r>
          </w:p>
        </w:tc>
      </w:tr>
      <w:tr w:rsidR="00CE4839" w:rsidRPr="008A4461" w:rsidTr="00F73AAA">
        <w:trPr>
          <w:trHeight w:val="456"/>
          <w:jc w:val="center"/>
        </w:trPr>
        <w:tc>
          <w:tcPr>
            <w:tcW w:w="2245" w:type="dxa"/>
            <w:shd w:val="clear" w:color="auto" w:fill="auto"/>
            <w:noWrap/>
            <w:vAlign w:val="center"/>
            <w:hideMark/>
          </w:tcPr>
          <w:p w:rsidR="00CE4839" w:rsidRPr="008A4461" w:rsidRDefault="00CE4839" w:rsidP="00314332">
            <w:pPr>
              <w:pStyle w:val="Tabletext"/>
            </w:pPr>
            <w:r w:rsidRPr="008A4461">
              <w:t>Codeword (CW)-to-layer mapping</w:t>
            </w:r>
          </w:p>
        </w:tc>
        <w:tc>
          <w:tcPr>
            <w:tcW w:w="3510" w:type="dxa"/>
            <w:shd w:val="clear" w:color="auto" w:fill="auto"/>
            <w:vAlign w:val="center"/>
            <w:hideMark/>
          </w:tcPr>
          <w:p w:rsidR="00CE4839" w:rsidRPr="008A4461" w:rsidRDefault="00CE4839" w:rsidP="00314332">
            <w:pPr>
              <w:pStyle w:val="Tabletext"/>
            </w:pPr>
            <w:r w:rsidRPr="008A4461">
              <w:t>For 1~4 layers, CW1;</w:t>
            </w:r>
            <w:r w:rsidRPr="008A4461">
              <w:br/>
              <w:t>For 5 layers or more, two CWs</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485"/>
          <w:jc w:val="center"/>
        </w:trPr>
        <w:tc>
          <w:tcPr>
            <w:tcW w:w="2245" w:type="dxa"/>
            <w:shd w:val="clear" w:color="auto" w:fill="auto"/>
            <w:noWrap/>
            <w:vAlign w:val="center"/>
            <w:hideMark/>
          </w:tcPr>
          <w:p w:rsidR="00CE4839" w:rsidRPr="008A4461" w:rsidRDefault="00CE4839" w:rsidP="00314332">
            <w:pPr>
              <w:pStyle w:val="Tabletext"/>
            </w:pPr>
            <w:r w:rsidRPr="008A4461">
              <w:t>SRS transmission</w:t>
            </w:r>
          </w:p>
        </w:tc>
        <w:tc>
          <w:tcPr>
            <w:tcW w:w="3510" w:type="dxa"/>
            <w:shd w:val="clear" w:color="auto" w:fill="auto"/>
            <w:vAlign w:val="center"/>
            <w:hideMark/>
          </w:tcPr>
          <w:p w:rsidR="00CE4839" w:rsidRPr="008A4461" w:rsidRDefault="00CE4839" w:rsidP="00314332">
            <w:pPr>
              <w:pStyle w:val="Tabletext"/>
              <w:rPr>
                <w:color w:val="000000"/>
              </w:rPr>
            </w:pPr>
            <w:r w:rsidRPr="008A4461">
              <w:rPr>
                <w:color w:val="000000"/>
              </w:rPr>
              <w:t> </w:t>
            </w:r>
          </w:p>
        </w:tc>
        <w:tc>
          <w:tcPr>
            <w:tcW w:w="3330" w:type="dxa"/>
            <w:shd w:val="clear" w:color="auto" w:fill="auto"/>
            <w:vAlign w:val="center"/>
            <w:hideMark/>
          </w:tcPr>
          <w:p w:rsidR="00CE4839" w:rsidRPr="008A4461" w:rsidRDefault="00CE4839" w:rsidP="00314332">
            <w:pPr>
              <w:pStyle w:val="Tabletext"/>
            </w:pPr>
            <w:r w:rsidRPr="008A4461">
              <w:t xml:space="preserve">Non-precoded SRS, </w:t>
            </w:r>
            <w:r w:rsidRPr="0077224A">
              <w:rPr>
                <w:color w:val="0000FF"/>
              </w:rPr>
              <w:t xml:space="preserve">4/8 ports. </w:t>
            </w:r>
            <w:r w:rsidRPr="0077224A">
              <w:rPr>
                <w:color w:val="0000FF"/>
              </w:rPr>
              <w:br/>
              <w:t xml:space="preserve">2/4 symbols </w:t>
            </w:r>
            <w:r w:rsidRPr="008A4461">
              <w:t>per 5 slots for 30/15kHz SCS</w:t>
            </w:r>
          </w:p>
        </w:tc>
      </w:tr>
      <w:tr w:rsidR="00CE4839" w:rsidRPr="008A4461" w:rsidTr="00F73AAA">
        <w:trPr>
          <w:trHeight w:val="260"/>
          <w:jc w:val="center"/>
        </w:trPr>
        <w:tc>
          <w:tcPr>
            <w:tcW w:w="2245" w:type="dxa"/>
            <w:shd w:val="clear" w:color="auto" w:fill="auto"/>
            <w:noWrap/>
            <w:vAlign w:val="center"/>
            <w:hideMark/>
          </w:tcPr>
          <w:p w:rsidR="00CE4839" w:rsidRPr="008A4461" w:rsidRDefault="00CE4839" w:rsidP="00314332">
            <w:pPr>
              <w:pStyle w:val="Tabletext"/>
            </w:pPr>
            <w:r w:rsidRPr="008A4461">
              <w:t>CSI feedback</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PMI, CQI: every 5 slot; RI: every 5/10 slot;</w:t>
            </w:r>
            <w:r>
              <w:t xml:space="preserve"> </w:t>
            </w:r>
            <w:r w:rsidRPr="008A4461">
              <w:t>Sub</w:t>
            </w:r>
            <w:r>
              <w:t>-</w:t>
            </w:r>
            <w:r w:rsidRPr="008A4461">
              <w:t xml:space="preserve">band based </w:t>
            </w:r>
          </w:p>
        </w:tc>
      </w:tr>
      <w:tr w:rsidR="00CE4839" w:rsidRPr="008A4461" w:rsidTr="00F73AAA">
        <w:trPr>
          <w:trHeight w:val="456"/>
          <w:jc w:val="center"/>
        </w:trPr>
        <w:tc>
          <w:tcPr>
            <w:tcW w:w="2245" w:type="dxa"/>
            <w:shd w:val="clear" w:color="auto" w:fill="auto"/>
            <w:noWrap/>
            <w:vAlign w:val="center"/>
            <w:hideMark/>
          </w:tcPr>
          <w:p w:rsidR="00CE4839" w:rsidRPr="008A4461" w:rsidRDefault="00CE4839" w:rsidP="00314332">
            <w:pPr>
              <w:pStyle w:val="Tabletext"/>
            </w:pPr>
            <w:r w:rsidRPr="008A4461">
              <w:t>Interference measurement</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SU-CQI; CSI-IM for inter-cell interference measurement</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Max CBG number</w:t>
            </w:r>
          </w:p>
        </w:tc>
        <w:tc>
          <w:tcPr>
            <w:tcW w:w="3510" w:type="dxa"/>
            <w:shd w:val="clear" w:color="auto" w:fill="auto"/>
            <w:noWrap/>
            <w:vAlign w:val="center"/>
            <w:hideMark/>
          </w:tcPr>
          <w:p w:rsidR="00CE4839" w:rsidRPr="008A4461" w:rsidRDefault="00CE4839" w:rsidP="00314332">
            <w:pPr>
              <w:pStyle w:val="Tabletext"/>
            </w:pPr>
            <w:r w:rsidRPr="008A4461">
              <w:t>1</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ACK/NACK delay</w:t>
            </w:r>
          </w:p>
        </w:tc>
        <w:tc>
          <w:tcPr>
            <w:tcW w:w="3510" w:type="dxa"/>
            <w:shd w:val="clear" w:color="auto" w:fill="auto"/>
            <w:noWrap/>
            <w:vAlign w:val="center"/>
            <w:hideMark/>
          </w:tcPr>
          <w:p w:rsidR="00CE4839" w:rsidRPr="008A4461" w:rsidRDefault="00CE4839" w:rsidP="00314332">
            <w:pPr>
              <w:pStyle w:val="Tabletext"/>
            </w:pPr>
            <w:r w:rsidRPr="008A4461">
              <w:t>UE capability 1</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78"/>
          <w:jc w:val="center"/>
        </w:trPr>
        <w:tc>
          <w:tcPr>
            <w:tcW w:w="2245" w:type="dxa"/>
            <w:shd w:val="clear" w:color="auto" w:fill="auto"/>
            <w:noWrap/>
            <w:vAlign w:val="center"/>
            <w:hideMark/>
          </w:tcPr>
          <w:p w:rsidR="00CE4839" w:rsidRPr="008A4461" w:rsidRDefault="00CE4839" w:rsidP="00314332">
            <w:pPr>
              <w:pStyle w:val="Tabletext"/>
            </w:pPr>
            <w:r w:rsidRPr="008A4461">
              <w:t>Re-transmission delay</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The next available DL slot after receiving NACK</w:t>
            </w:r>
          </w:p>
        </w:tc>
      </w:tr>
      <w:tr w:rsidR="00CE4839" w:rsidRPr="008A4461" w:rsidTr="00F73AAA">
        <w:trPr>
          <w:trHeight w:val="684"/>
          <w:jc w:val="center"/>
        </w:trPr>
        <w:tc>
          <w:tcPr>
            <w:tcW w:w="2245" w:type="dxa"/>
            <w:shd w:val="clear" w:color="auto" w:fill="auto"/>
            <w:vAlign w:val="center"/>
            <w:hideMark/>
          </w:tcPr>
          <w:p w:rsidR="00CE4839" w:rsidRPr="008A4461" w:rsidRDefault="00CE4839" w:rsidP="00314332">
            <w:pPr>
              <w:pStyle w:val="Tabletext"/>
            </w:pPr>
            <w:r w:rsidRPr="008A4461">
              <w:t>Antenna configuration at TRxP</w:t>
            </w:r>
          </w:p>
        </w:tc>
        <w:tc>
          <w:tcPr>
            <w:tcW w:w="3510" w:type="dxa"/>
            <w:vMerge w:val="restart"/>
            <w:shd w:val="clear" w:color="auto" w:fill="auto"/>
            <w:vAlign w:val="center"/>
            <w:hideMark/>
          </w:tcPr>
          <w:p w:rsidR="00CE4839" w:rsidRPr="008A4461" w:rsidRDefault="00CE4839" w:rsidP="00314332">
            <w:pPr>
              <w:pStyle w:val="Tabletext"/>
            </w:pPr>
            <w:r w:rsidRPr="008A4461">
              <w:t>(M, N, P, Mg, Ng; Mp, Np)</w:t>
            </w:r>
            <w:r>
              <w:t xml:space="preserve"> </w:t>
            </w:r>
            <w:r>
              <w:br/>
              <w:t>(Note)</w:t>
            </w:r>
          </w:p>
        </w:tc>
        <w:tc>
          <w:tcPr>
            <w:tcW w:w="3330" w:type="dxa"/>
            <w:shd w:val="clear" w:color="auto" w:fill="auto"/>
            <w:vAlign w:val="center"/>
            <w:hideMark/>
          </w:tcPr>
          <w:p w:rsidR="00CE4839" w:rsidRPr="008A4461" w:rsidRDefault="00CE4839" w:rsidP="00314332">
            <w:pPr>
              <w:pStyle w:val="Tabletext"/>
            </w:pPr>
            <w:r w:rsidRPr="008A4461">
              <w:t xml:space="preserve">For </w:t>
            </w:r>
            <w:r w:rsidRPr="0077224A">
              <w:rPr>
                <w:color w:val="0000FF"/>
              </w:rPr>
              <w:t>12TRxP</w:t>
            </w:r>
            <w:r w:rsidRPr="005F3733">
              <w:t xml:space="preserve">; 32T </w:t>
            </w:r>
            <w:r w:rsidRPr="008A4461">
              <w:t>= (4,4,2,1,1;4,4)</w:t>
            </w:r>
            <w:r w:rsidRPr="008A4461">
              <w:br/>
              <w:t xml:space="preserve">For </w:t>
            </w:r>
            <w:r w:rsidRPr="0077224A">
              <w:rPr>
                <w:color w:val="0000FF"/>
              </w:rPr>
              <w:t>36TRxP</w:t>
            </w:r>
            <w:r w:rsidRPr="005F3733">
              <w:t xml:space="preserve">; 32T </w:t>
            </w:r>
            <w:r w:rsidRPr="008A4461">
              <w:t>= (8,16,2,1,1; 2,8)</w:t>
            </w:r>
            <w:r w:rsidRPr="008A4461">
              <w:br/>
              <w:t>(dH,dV) = (0.5, 0.5)λ</w:t>
            </w:r>
          </w:p>
        </w:tc>
      </w:tr>
      <w:tr w:rsidR="00CE4839" w:rsidRPr="008A4461" w:rsidTr="00F73AAA">
        <w:trPr>
          <w:trHeight w:val="456"/>
          <w:jc w:val="center"/>
        </w:trPr>
        <w:tc>
          <w:tcPr>
            <w:tcW w:w="2245" w:type="dxa"/>
            <w:shd w:val="clear" w:color="auto" w:fill="auto"/>
            <w:vAlign w:val="center"/>
            <w:hideMark/>
          </w:tcPr>
          <w:p w:rsidR="00CE4839" w:rsidRPr="008A4461" w:rsidRDefault="00CE4839" w:rsidP="00314332">
            <w:pPr>
              <w:pStyle w:val="Tabletext"/>
            </w:pPr>
            <w:r w:rsidRPr="008A4461">
              <w:t>Antenna configuration at UE</w:t>
            </w:r>
          </w:p>
        </w:tc>
        <w:tc>
          <w:tcPr>
            <w:tcW w:w="3510" w:type="dxa"/>
            <w:vMerge/>
            <w:vAlign w:val="center"/>
            <w:hideMark/>
          </w:tcPr>
          <w:p w:rsidR="00CE4839" w:rsidRPr="008A4461" w:rsidRDefault="00CE4839" w:rsidP="00314332">
            <w:pPr>
              <w:pStyle w:val="Tabletext"/>
            </w:pPr>
          </w:p>
        </w:tc>
        <w:tc>
          <w:tcPr>
            <w:tcW w:w="3330" w:type="dxa"/>
            <w:shd w:val="clear" w:color="auto" w:fill="auto"/>
            <w:vAlign w:val="center"/>
            <w:hideMark/>
          </w:tcPr>
          <w:p w:rsidR="00CE4839" w:rsidRPr="008A4461" w:rsidRDefault="00CE4839" w:rsidP="00314332">
            <w:pPr>
              <w:pStyle w:val="Tabletext"/>
            </w:pPr>
            <w:r w:rsidRPr="005F3733">
              <w:t xml:space="preserve">4R= </w:t>
            </w:r>
            <w:r w:rsidRPr="008A4461">
              <w:rPr>
                <w:color w:val="0000FF"/>
              </w:rPr>
              <w:t>(1,2,2,1,1; 1,2), (1,4,2,1,1; 1,4)</w:t>
            </w:r>
            <w:r w:rsidRPr="008A4461">
              <w:br/>
              <w:t>(dH,dV) = (0.5, 0.5)λ</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Scheduling</w:t>
            </w:r>
          </w:p>
        </w:tc>
        <w:tc>
          <w:tcPr>
            <w:tcW w:w="3510" w:type="dxa"/>
            <w:shd w:val="clear" w:color="auto" w:fill="auto"/>
            <w:noWrap/>
            <w:vAlign w:val="center"/>
            <w:hideMark/>
          </w:tcPr>
          <w:p w:rsidR="00CE4839" w:rsidRPr="008A4461" w:rsidRDefault="00CE4839" w:rsidP="00314332">
            <w:pPr>
              <w:pStyle w:val="Tabletext"/>
            </w:pPr>
            <w:r w:rsidRPr="008A4461">
              <w:t>PF</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Receiver</w:t>
            </w:r>
          </w:p>
        </w:tc>
        <w:tc>
          <w:tcPr>
            <w:tcW w:w="3510" w:type="dxa"/>
            <w:shd w:val="clear" w:color="auto" w:fill="auto"/>
            <w:noWrap/>
            <w:vAlign w:val="center"/>
            <w:hideMark/>
          </w:tcPr>
          <w:p w:rsidR="00CE4839" w:rsidRPr="008A4461" w:rsidRDefault="00CE4839" w:rsidP="00314332">
            <w:pPr>
              <w:pStyle w:val="Tabletext"/>
            </w:pPr>
            <w:r w:rsidRPr="008A4461">
              <w:t>MMSE-IRC</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Channel estimation</w:t>
            </w:r>
          </w:p>
        </w:tc>
        <w:tc>
          <w:tcPr>
            <w:tcW w:w="3510" w:type="dxa"/>
            <w:shd w:val="clear" w:color="auto" w:fill="auto"/>
            <w:vAlign w:val="center"/>
            <w:hideMark/>
          </w:tcPr>
          <w:p w:rsidR="00CE4839" w:rsidRPr="008A4461" w:rsidRDefault="00CE4839" w:rsidP="00314332">
            <w:pPr>
              <w:pStyle w:val="Tabletext"/>
            </w:pPr>
            <w:r w:rsidRPr="008A4461">
              <w:t>Non-ideal</w:t>
            </w:r>
          </w:p>
        </w:tc>
        <w:tc>
          <w:tcPr>
            <w:tcW w:w="3330" w:type="dxa"/>
            <w:shd w:val="clear" w:color="auto" w:fill="auto"/>
            <w:vAlign w:val="center"/>
            <w:hideMark/>
          </w:tcPr>
          <w:p w:rsidR="00CE4839" w:rsidRPr="008A4461" w:rsidRDefault="00CE4839" w:rsidP="00314332">
            <w:pPr>
              <w:pStyle w:val="Tabletext"/>
              <w:rPr>
                <w:color w:val="0000FF"/>
              </w:rPr>
            </w:pPr>
            <w:r w:rsidRPr="008A4461">
              <w:t>Non-ideal</w:t>
            </w:r>
          </w:p>
        </w:tc>
      </w:tr>
      <w:tr w:rsidR="00CE4839" w:rsidRPr="008A4461" w:rsidTr="00F73AAA">
        <w:trPr>
          <w:trHeight w:val="593"/>
          <w:jc w:val="center"/>
        </w:trPr>
        <w:tc>
          <w:tcPr>
            <w:tcW w:w="2245" w:type="dxa"/>
            <w:shd w:val="clear" w:color="auto" w:fill="auto"/>
            <w:vAlign w:val="center"/>
            <w:hideMark/>
          </w:tcPr>
          <w:p w:rsidR="00CE4839" w:rsidRPr="008A4461" w:rsidRDefault="00CE4839" w:rsidP="00314332">
            <w:pPr>
              <w:pStyle w:val="Tabletext"/>
            </w:pPr>
            <w:r w:rsidRPr="008A4461">
              <w:t>Guard band ratio on simulation bandwidth</w:t>
            </w:r>
          </w:p>
        </w:tc>
        <w:tc>
          <w:tcPr>
            <w:tcW w:w="3510" w:type="dxa"/>
            <w:shd w:val="clear" w:color="auto" w:fill="auto"/>
            <w:vAlign w:val="center"/>
            <w:hideMark/>
          </w:tcPr>
          <w:p w:rsidR="00CE4839" w:rsidRPr="008A4461" w:rsidRDefault="00CE4839" w:rsidP="00314332">
            <w:pPr>
              <w:pStyle w:val="Tabletext"/>
              <w:rPr>
                <w:color w:val="000000"/>
              </w:rPr>
            </w:pPr>
            <w:r w:rsidRPr="008A4461">
              <w:rPr>
                <w:color w:val="000000"/>
              </w:rPr>
              <w:t xml:space="preserve">FDD: 6.4% </w:t>
            </w:r>
            <w:r w:rsidRPr="008A4461">
              <w:rPr>
                <w:color w:val="000000"/>
              </w:rPr>
              <w:br/>
              <w:t xml:space="preserve">TDD: 8.2% (51 RB for 30kHz SCS), or  </w:t>
            </w:r>
            <w:r>
              <w:rPr>
                <w:color w:val="000000"/>
              </w:rPr>
              <w:br/>
            </w:r>
            <w:r w:rsidRPr="008A4461">
              <w:rPr>
                <w:color w:val="000000"/>
              </w:rPr>
              <w:t>4.6% (106 RB for 15kHz SCS)</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noWrap/>
            <w:vAlign w:val="center"/>
            <w:hideMark/>
          </w:tcPr>
          <w:p w:rsidR="00CE4839" w:rsidRPr="008A4461" w:rsidRDefault="00CE4839" w:rsidP="00314332">
            <w:pPr>
              <w:pStyle w:val="Tabletext"/>
            </w:pPr>
            <w:r w:rsidRPr="008A4461">
              <w:t>Total RE Overhead (%)</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~32% (FDD), ~ 44% (TDD), …</w:t>
            </w:r>
          </w:p>
        </w:tc>
      </w:tr>
      <w:tr w:rsidR="00CE4839" w:rsidRPr="008A4461" w:rsidTr="00F73AAA">
        <w:trPr>
          <w:trHeight w:val="240"/>
          <w:jc w:val="center"/>
        </w:trPr>
        <w:tc>
          <w:tcPr>
            <w:tcW w:w="2245" w:type="dxa"/>
            <w:shd w:val="clear" w:color="000000" w:fill="D8D8D8"/>
            <w:vAlign w:val="center"/>
            <w:hideMark/>
          </w:tcPr>
          <w:p w:rsidR="00CE4839" w:rsidRPr="008A4461" w:rsidRDefault="00CE4839" w:rsidP="00314332">
            <w:pPr>
              <w:pStyle w:val="Tabletext"/>
              <w:jc w:val="center"/>
              <w:rPr>
                <w:b/>
                <w:bCs/>
              </w:rPr>
            </w:pPr>
            <w:r w:rsidRPr="008A4461">
              <w:rPr>
                <w:b/>
                <w:bCs/>
              </w:rPr>
              <w:t>Other assumptions</w:t>
            </w:r>
          </w:p>
        </w:tc>
        <w:tc>
          <w:tcPr>
            <w:tcW w:w="3510" w:type="dxa"/>
            <w:shd w:val="clear" w:color="000000" w:fill="D8D8D8"/>
            <w:vAlign w:val="center"/>
            <w:hideMark/>
          </w:tcPr>
          <w:p w:rsidR="00CE4839" w:rsidRPr="008A4461" w:rsidRDefault="00CE4839" w:rsidP="00314332">
            <w:pPr>
              <w:pStyle w:val="Tabletext"/>
              <w:jc w:val="center"/>
            </w:pPr>
            <w:r w:rsidRPr="008A4461">
              <w:t>Reference Value</w:t>
            </w:r>
          </w:p>
        </w:tc>
        <w:tc>
          <w:tcPr>
            <w:tcW w:w="3330" w:type="dxa"/>
            <w:shd w:val="clear" w:color="000000" w:fill="D9D9D9"/>
            <w:vAlign w:val="center"/>
            <w:hideMark/>
          </w:tcPr>
          <w:p w:rsidR="00CE4839" w:rsidRPr="008A4461" w:rsidRDefault="00CE4839" w:rsidP="00314332">
            <w:pPr>
              <w:pStyle w:val="Tabletext"/>
              <w:jc w:val="center"/>
            </w:pP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 xml:space="preserve">Mechanic tilt </w:t>
            </w:r>
          </w:p>
        </w:tc>
        <w:tc>
          <w:tcPr>
            <w:tcW w:w="3510" w:type="dxa"/>
            <w:shd w:val="clear" w:color="auto" w:fill="auto"/>
            <w:vAlign w:val="center"/>
            <w:hideMark/>
          </w:tcPr>
          <w:p w:rsidR="00CE4839" w:rsidRPr="008A4461" w:rsidRDefault="00CE4839" w:rsidP="00314332">
            <w:pPr>
              <w:pStyle w:val="Tabletext"/>
            </w:pPr>
            <w:r w:rsidRPr="008A4461">
              <w:t>0</w:t>
            </w:r>
          </w:p>
        </w:tc>
        <w:tc>
          <w:tcPr>
            <w:tcW w:w="3330" w:type="dxa"/>
            <w:shd w:val="clear" w:color="auto" w:fill="auto"/>
            <w:noWrap/>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Electronic tilt</w:t>
            </w:r>
          </w:p>
        </w:tc>
        <w:tc>
          <w:tcPr>
            <w:tcW w:w="3510" w:type="dxa"/>
            <w:shd w:val="clear" w:color="auto" w:fill="auto"/>
            <w:vAlign w:val="center"/>
            <w:hideMark/>
          </w:tcPr>
          <w:p w:rsidR="00CE4839" w:rsidRPr="008A4461" w:rsidRDefault="00CE4839" w:rsidP="00314332">
            <w:pPr>
              <w:pStyle w:val="Tabletext"/>
            </w:pPr>
            <w:r w:rsidRPr="008A4461">
              <w:t>90° in LCS</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Handover margin (dB)</w:t>
            </w:r>
          </w:p>
        </w:tc>
        <w:tc>
          <w:tcPr>
            <w:tcW w:w="3510" w:type="dxa"/>
            <w:shd w:val="clear" w:color="auto" w:fill="auto"/>
            <w:noWrap/>
            <w:vAlign w:val="center"/>
            <w:hideMark/>
          </w:tcPr>
          <w:p w:rsidR="00CE4839" w:rsidRPr="008A4461" w:rsidRDefault="00CE4839" w:rsidP="00314332">
            <w:pPr>
              <w:pStyle w:val="Tabletext"/>
            </w:pPr>
            <w:r w:rsidRPr="008A4461">
              <w:t> </w:t>
            </w:r>
          </w:p>
        </w:tc>
        <w:tc>
          <w:tcPr>
            <w:tcW w:w="3330" w:type="dxa"/>
            <w:shd w:val="clear" w:color="auto" w:fill="auto"/>
            <w:vAlign w:val="center"/>
            <w:hideMark/>
          </w:tcPr>
          <w:p w:rsidR="00CE4839" w:rsidRPr="008A4461" w:rsidRDefault="00CE4839" w:rsidP="00314332">
            <w:pPr>
              <w:pStyle w:val="Tabletext"/>
            </w:pPr>
            <w:r w:rsidRPr="008A4461">
              <w:t>1</w:t>
            </w: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UT attachment</w:t>
            </w:r>
          </w:p>
        </w:tc>
        <w:tc>
          <w:tcPr>
            <w:tcW w:w="3510" w:type="dxa"/>
            <w:shd w:val="clear" w:color="auto" w:fill="auto"/>
            <w:noWrap/>
            <w:vAlign w:val="center"/>
            <w:hideMark/>
          </w:tcPr>
          <w:p w:rsidR="00CE4839" w:rsidRPr="008A4461" w:rsidRDefault="00CE4839" w:rsidP="00314332">
            <w:pPr>
              <w:pStyle w:val="Tabletext"/>
            </w:pPr>
            <w:r w:rsidRPr="008A4461">
              <w:t xml:space="preserve">Based on RSRP </w:t>
            </w:r>
            <w:r>
              <w:t>(</w:t>
            </w:r>
            <w:r w:rsidRPr="008A4461">
              <w:t>TR36.873)</w:t>
            </w:r>
            <w:r>
              <w:t>,</w:t>
            </w:r>
            <w:r w:rsidRPr="008A4461">
              <w:t xml:space="preserve"> from port 0</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60"/>
          <w:jc w:val="center"/>
        </w:trPr>
        <w:tc>
          <w:tcPr>
            <w:tcW w:w="2245" w:type="dxa"/>
            <w:shd w:val="clear" w:color="auto" w:fill="auto"/>
            <w:vAlign w:val="center"/>
            <w:hideMark/>
          </w:tcPr>
          <w:p w:rsidR="00CE4839" w:rsidRPr="008A4461" w:rsidRDefault="00CE4839" w:rsidP="00314332">
            <w:pPr>
              <w:pStyle w:val="Tabletext"/>
            </w:pPr>
            <w:r>
              <w:t>S</w:t>
            </w:r>
            <w:r w:rsidRPr="008A4461">
              <w:t xml:space="preserve">election </w:t>
            </w:r>
            <w:r>
              <w:t>of</w:t>
            </w:r>
            <w:r w:rsidRPr="008A4461">
              <w:t xml:space="preserve"> serving TRxP</w:t>
            </w:r>
          </w:p>
        </w:tc>
        <w:tc>
          <w:tcPr>
            <w:tcW w:w="3510" w:type="dxa"/>
            <w:shd w:val="clear" w:color="auto" w:fill="auto"/>
            <w:vAlign w:val="center"/>
            <w:hideMark/>
          </w:tcPr>
          <w:p w:rsidR="00CE4839" w:rsidRPr="008A4461" w:rsidRDefault="00CE4839" w:rsidP="00314332">
            <w:pPr>
              <w:pStyle w:val="Tabletext"/>
            </w:pPr>
            <w:r w:rsidRPr="00F27713">
              <w:t xml:space="preserve">Maximizing RSRP </w:t>
            </w:r>
            <w:r>
              <w:t>(</w:t>
            </w:r>
            <w:r w:rsidRPr="00F27713">
              <w:t xml:space="preserve">digital </w:t>
            </w:r>
            <w:r>
              <w:t>BF</w:t>
            </w:r>
            <w:r w:rsidRPr="00F27713">
              <w:t xml:space="preserve"> not considered</w:t>
            </w:r>
            <w:r>
              <w:t>)</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8A4461" w:rsidTr="00F73AAA">
        <w:trPr>
          <w:trHeight w:val="228"/>
          <w:jc w:val="center"/>
        </w:trPr>
        <w:tc>
          <w:tcPr>
            <w:tcW w:w="2245" w:type="dxa"/>
            <w:shd w:val="clear" w:color="auto" w:fill="auto"/>
            <w:vAlign w:val="center"/>
            <w:hideMark/>
          </w:tcPr>
          <w:p w:rsidR="00CE4839" w:rsidRPr="008A4461" w:rsidRDefault="00CE4839" w:rsidP="00314332">
            <w:pPr>
              <w:pStyle w:val="Tabletext"/>
            </w:pPr>
            <w:r w:rsidRPr="008A4461">
              <w:t>Channel Model</w:t>
            </w:r>
          </w:p>
        </w:tc>
        <w:tc>
          <w:tcPr>
            <w:tcW w:w="3510" w:type="dxa"/>
            <w:shd w:val="clear" w:color="auto" w:fill="auto"/>
            <w:vAlign w:val="center"/>
            <w:hideMark/>
          </w:tcPr>
          <w:p w:rsidR="00CE4839" w:rsidRPr="008A4461" w:rsidRDefault="00CE4839" w:rsidP="00314332">
            <w:pPr>
              <w:pStyle w:val="Tabletext"/>
            </w:pPr>
            <w:r w:rsidRPr="008A4461">
              <w:t>A/B</w:t>
            </w:r>
          </w:p>
        </w:tc>
        <w:tc>
          <w:tcPr>
            <w:tcW w:w="3330" w:type="dxa"/>
            <w:shd w:val="clear" w:color="auto" w:fill="auto"/>
            <w:vAlign w:val="center"/>
            <w:hideMark/>
          </w:tcPr>
          <w:p w:rsidR="00CE4839" w:rsidRPr="008A4461" w:rsidRDefault="00CE4839" w:rsidP="00314332">
            <w:pPr>
              <w:pStyle w:val="Tabletext"/>
              <w:rPr>
                <w:color w:val="0000FF"/>
              </w:rPr>
            </w:pPr>
            <w:r w:rsidRPr="008A4461">
              <w:rPr>
                <w:color w:val="0000FF"/>
              </w:rPr>
              <w:t>A, B</w:t>
            </w:r>
          </w:p>
        </w:tc>
      </w:tr>
    </w:tbl>
    <w:p w:rsidR="00CE4839" w:rsidRPr="00F72A3A" w:rsidRDefault="00CE4839" w:rsidP="00CE4839">
      <w:pPr>
        <w:rPr>
          <w:i/>
          <w:sz w:val="28"/>
        </w:rPr>
      </w:pPr>
      <w:r>
        <w:rPr>
          <w:i/>
          <w:sz w:val="18"/>
        </w:rPr>
        <w:br/>
      </w:r>
      <w:r w:rsidRPr="00F72A3A">
        <w:rPr>
          <w:i/>
        </w:rPr>
        <w:t xml:space="preserve">(Note) 3GPP notation, common for DL&amp;UL, TRxP&amp;UE: </w:t>
      </w:r>
      <w:r w:rsidRPr="00F72A3A">
        <w:rPr>
          <w:rFonts w:cstheme="minorHAnsi"/>
          <w:i/>
          <w:szCs w:val="18"/>
        </w:rPr>
        <w:t>- M: # of vertical antenna elements within a panel, on one polarization; - N: # of horizontal ant. elements within a panel, on one polarization; - P: # of polarizations; - Mg: # of panels in a column; Ng: # of panels in a row; Mp: # of vertical TXRUs within a panel, on one polarization; Np: # of horizontal TXRUs within a panel, on one polarization.</w:t>
      </w:r>
      <w:r w:rsidRPr="00F72A3A">
        <w:rPr>
          <w:i/>
        </w:rPr>
        <w:t xml:space="preserve"> </w:t>
      </w:r>
      <w:r w:rsidRPr="00F72A3A">
        <w:rPr>
          <w:i/>
          <w:u w:val="single"/>
        </w:rPr>
        <w:t>This applies to all tables below</w:t>
      </w:r>
      <w:r w:rsidRPr="00F72A3A">
        <w:rPr>
          <w:i/>
          <w:sz w:val="28"/>
        </w:rPr>
        <w:t>.</w:t>
      </w:r>
    </w:p>
    <w:p w:rsidR="00CE4839" w:rsidRPr="00196E94" w:rsidRDefault="00314332" w:rsidP="00314332">
      <w:pPr>
        <w:pStyle w:val="Heading6"/>
        <w:rPr>
          <w:lang w:eastAsia="zh-CN"/>
        </w:rPr>
      </w:pPr>
      <w:bookmarkStart w:id="41" w:name="_Toc4166808"/>
      <w:bookmarkStart w:id="42" w:name="_Toc25668149"/>
      <w:r>
        <w:rPr>
          <w:lang w:eastAsia="zh-CN"/>
        </w:rPr>
        <w:t>5.3.2.1.1.2</w:t>
      </w:r>
      <w:r>
        <w:rPr>
          <w:lang w:eastAsia="zh-CN"/>
        </w:rPr>
        <w:tab/>
      </w:r>
      <w:r w:rsidR="00CE4839" w:rsidRPr="00C015BE">
        <w:rPr>
          <w:lang w:eastAsia="zh-CN"/>
        </w:rPr>
        <w:t>Uplink (UL)</w:t>
      </w:r>
      <w:bookmarkEnd w:id="41"/>
      <w:bookmarkEnd w:id="42"/>
    </w:p>
    <w:p w:rsidR="00314332" w:rsidRDefault="00CE4839" w:rsidP="00314332">
      <w:pPr>
        <w:pStyle w:val="TableNo"/>
      </w:pPr>
      <w:bookmarkStart w:id="43" w:name="_Toc25668268"/>
      <w:r>
        <w:t xml:space="preserve">Table </w:t>
      </w:r>
      <w:r>
        <w:fldChar w:fldCharType="begin"/>
      </w:r>
      <w:r>
        <w:instrText xml:space="preserve"> SEQ Table \* ARABIC </w:instrText>
      </w:r>
      <w:r>
        <w:fldChar w:fldCharType="separate"/>
      </w:r>
      <w:r>
        <w:rPr>
          <w:noProof/>
        </w:rPr>
        <w:t>4</w:t>
      </w:r>
      <w:r>
        <w:fldChar w:fldCharType="end"/>
      </w:r>
    </w:p>
    <w:p w:rsidR="00CE4839" w:rsidRDefault="00CE4839" w:rsidP="00314332">
      <w:pPr>
        <w:pStyle w:val="Tabletitle"/>
      </w:pPr>
      <w:r w:rsidRPr="004D52C8">
        <w:t xml:space="preserve">Simulation Assumptions for Indoor Hotspot eMBB Eval Config </w:t>
      </w:r>
      <w:r>
        <w:t>A UL</w:t>
      </w:r>
      <w:bookmarkEnd w:id="43"/>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7"/>
        <w:gridCol w:w="3303"/>
      </w:tblGrid>
      <w:tr w:rsidR="00CE4839" w:rsidRPr="00F27713" w:rsidTr="00F73AAA">
        <w:trPr>
          <w:trHeight w:val="480"/>
          <w:jc w:val="center"/>
        </w:trPr>
        <w:tc>
          <w:tcPr>
            <w:tcW w:w="2245" w:type="dxa"/>
            <w:shd w:val="clear" w:color="000000" w:fill="D8D8D8"/>
            <w:vAlign w:val="center"/>
            <w:hideMark/>
          </w:tcPr>
          <w:p w:rsidR="00CE4839" w:rsidRPr="000115A0" w:rsidRDefault="00CE4839" w:rsidP="00314332">
            <w:pPr>
              <w:pStyle w:val="Tablehead"/>
            </w:pPr>
            <w:bookmarkStart w:id="44" w:name="_Toc524549056"/>
            <w:r w:rsidRPr="000115A0">
              <w:t>Technical parameters/assumptions</w:t>
            </w:r>
          </w:p>
        </w:tc>
        <w:tc>
          <w:tcPr>
            <w:tcW w:w="3510" w:type="dxa"/>
            <w:shd w:val="clear" w:color="000000" w:fill="D8D8D8"/>
            <w:vAlign w:val="center"/>
            <w:hideMark/>
          </w:tcPr>
          <w:p w:rsidR="00CE4839" w:rsidRPr="00F27713" w:rsidRDefault="00CE4839" w:rsidP="00314332">
            <w:pPr>
              <w:pStyle w:val="Tablehead"/>
            </w:pPr>
            <w:r w:rsidRPr="008A4461">
              <w:t xml:space="preserve">3GPP Reference value </w:t>
            </w:r>
          </w:p>
        </w:tc>
        <w:tc>
          <w:tcPr>
            <w:tcW w:w="3330" w:type="dxa"/>
            <w:shd w:val="clear" w:color="000000" w:fill="D9D9D9"/>
            <w:vAlign w:val="center"/>
            <w:hideMark/>
          </w:tcPr>
          <w:p w:rsidR="00CE4839" w:rsidRPr="00F27713" w:rsidRDefault="00CE4839" w:rsidP="00314332">
            <w:pPr>
              <w:pStyle w:val="Tablehead"/>
              <w:rPr>
                <w:color w:val="0070C0"/>
              </w:rPr>
            </w:pPr>
            <w:r w:rsidRPr="00F27713">
              <w:rPr>
                <w:color w:val="0070C0"/>
              </w:rPr>
              <w:t>ATIS IEG Assumption(s)</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Duplexing</w:t>
            </w:r>
          </w:p>
        </w:tc>
        <w:tc>
          <w:tcPr>
            <w:tcW w:w="3510" w:type="dxa"/>
            <w:shd w:val="clear" w:color="auto" w:fill="auto"/>
            <w:vAlign w:val="center"/>
            <w:hideMark/>
          </w:tcPr>
          <w:p w:rsidR="00CE4839" w:rsidRPr="00F27713" w:rsidRDefault="00CE4839" w:rsidP="00314332">
            <w:pPr>
              <w:pStyle w:val="Tabletext"/>
            </w:pPr>
            <w:r w:rsidRPr="00F27713">
              <w:t>FDD/TDD</w:t>
            </w:r>
          </w:p>
        </w:tc>
        <w:tc>
          <w:tcPr>
            <w:tcW w:w="3330" w:type="dxa"/>
            <w:shd w:val="clear" w:color="auto" w:fill="auto"/>
            <w:vAlign w:val="center"/>
            <w:hideMark/>
          </w:tcPr>
          <w:p w:rsidR="00CE4839" w:rsidRPr="00F27713" w:rsidRDefault="00CE4839" w:rsidP="00314332">
            <w:pPr>
              <w:pStyle w:val="Tabletext"/>
              <w:rPr>
                <w:color w:val="0000FF"/>
              </w:rPr>
            </w:pPr>
            <w:r w:rsidRPr="00F27713">
              <w:rPr>
                <w:color w:val="0000FF"/>
              </w:rPr>
              <w:t>FDD, TDD</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Multiple access</w:t>
            </w:r>
          </w:p>
        </w:tc>
        <w:tc>
          <w:tcPr>
            <w:tcW w:w="3510" w:type="dxa"/>
            <w:shd w:val="clear" w:color="auto" w:fill="auto"/>
            <w:vAlign w:val="center"/>
            <w:hideMark/>
          </w:tcPr>
          <w:p w:rsidR="00CE4839" w:rsidRPr="00F27713" w:rsidRDefault="00CE4839" w:rsidP="00314332">
            <w:pPr>
              <w:pStyle w:val="Tabletext"/>
            </w:pPr>
            <w:r w:rsidRPr="00F27713">
              <w:t>OFDMA</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Network synchronization</w:t>
            </w:r>
          </w:p>
        </w:tc>
        <w:tc>
          <w:tcPr>
            <w:tcW w:w="3510" w:type="dxa"/>
            <w:shd w:val="clear" w:color="auto" w:fill="auto"/>
            <w:vAlign w:val="center"/>
            <w:hideMark/>
          </w:tcPr>
          <w:p w:rsidR="00CE4839" w:rsidRPr="00F27713" w:rsidRDefault="00CE4839" w:rsidP="00314332">
            <w:pPr>
              <w:pStyle w:val="Tabletext"/>
            </w:pPr>
            <w:r w:rsidRPr="00F27713">
              <w:t>Synchronized</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Modulation</w:t>
            </w:r>
          </w:p>
        </w:tc>
        <w:tc>
          <w:tcPr>
            <w:tcW w:w="3510" w:type="dxa"/>
            <w:shd w:val="clear" w:color="auto" w:fill="auto"/>
            <w:vAlign w:val="center"/>
            <w:hideMark/>
          </w:tcPr>
          <w:p w:rsidR="00CE4839" w:rsidRPr="00F27713" w:rsidRDefault="00CE4839" w:rsidP="00314332">
            <w:pPr>
              <w:pStyle w:val="Tabletext"/>
            </w:pPr>
            <w:r w:rsidRPr="00F27713">
              <w:t>Up to 256QAM</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503"/>
          <w:jc w:val="center"/>
        </w:trPr>
        <w:tc>
          <w:tcPr>
            <w:tcW w:w="2245" w:type="dxa"/>
            <w:shd w:val="clear" w:color="auto" w:fill="auto"/>
            <w:vAlign w:val="center"/>
            <w:hideMark/>
          </w:tcPr>
          <w:p w:rsidR="00CE4839" w:rsidRPr="00F27713" w:rsidRDefault="00CE4839" w:rsidP="00314332">
            <w:pPr>
              <w:pStyle w:val="Tabletext"/>
            </w:pPr>
            <w:r w:rsidRPr="00F27713">
              <w:t>Coding on PUSCH</w:t>
            </w:r>
          </w:p>
        </w:tc>
        <w:tc>
          <w:tcPr>
            <w:tcW w:w="3510" w:type="dxa"/>
            <w:shd w:val="clear" w:color="auto" w:fill="auto"/>
            <w:vAlign w:val="center"/>
            <w:hideMark/>
          </w:tcPr>
          <w:p w:rsidR="00CE4839" w:rsidRPr="00F27713" w:rsidRDefault="00CE4839" w:rsidP="00314332">
            <w:pPr>
              <w:pStyle w:val="Tabletext"/>
            </w:pPr>
            <w:r w:rsidRPr="00F27713">
              <w:t xml:space="preserve">LDPC; Max code-block size=8448bit </w:t>
            </w:r>
            <w:r w:rsidRPr="00F27713">
              <w:br/>
              <w:t>[with BP decoding]</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60"/>
          <w:jc w:val="center"/>
        </w:trPr>
        <w:tc>
          <w:tcPr>
            <w:tcW w:w="2245" w:type="dxa"/>
            <w:shd w:val="clear" w:color="auto" w:fill="auto"/>
            <w:vAlign w:val="center"/>
            <w:hideMark/>
          </w:tcPr>
          <w:p w:rsidR="00CE4839" w:rsidRPr="00F27713" w:rsidRDefault="00CE4839" w:rsidP="00314332">
            <w:pPr>
              <w:pStyle w:val="Tabletext"/>
            </w:pPr>
            <w:r w:rsidRPr="00F27713">
              <w:t>Numerology</w:t>
            </w:r>
          </w:p>
        </w:tc>
        <w:tc>
          <w:tcPr>
            <w:tcW w:w="3510" w:type="dxa"/>
            <w:shd w:val="clear" w:color="auto" w:fill="auto"/>
            <w:vAlign w:val="center"/>
            <w:hideMark/>
          </w:tcPr>
          <w:p w:rsidR="00CE4839" w:rsidRPr="00F27713" w:rsidRDefault="00CE4839" w:rsidP="00314332">
            <w:pPr>
              <w:pStyle w:val="Tabletext"/>
            </w:pPr>
            <w:r w:rsidRPr="00F27713">
              <w:t>15KHz / 30kHz</w:t>
            </w:r>
            <w:r>
              <w:t xml:space="preserve"> </w:t>
            </w:r>
            <w:r w:rsidRPr="00F27713">
              <w:t>SCS</w:t>
            </w:r>
            <w:r>
              <w:t xml:space="preserve">; </w:t>
            </w:r>
            <w:r w:rsidRPr="00F27713">
              <w:t>14 OFDM symbol slot</w:t>
            </w:r>
          </w:p>
        </w:tc>
        <w:tc>
          <w:tcPr>
            <w:tcW w:w="3330" w:type="dxa"/>
            <w:shd w:val="clear" w:color="auto" w:fill="auto"/>
            <w:vAlign w:val="center"/>
            <w:hideMark/>
          </w:tcPr>
          <w:p w:rsidR="00CE4839" w:rsidRPr="00F27713" w:rsidRDefault="00CE4839" w:rsidP="00314332">
            <w:pPr>
              <w:pStyle w:val="Tabletext"/>
              <w:rPr>
                <w:color w:val="0000FF"/>
              </w:rPr>
            </w:pPr>
            <w:r w:rsidRPr="00F27713">
              <w:rPr>
                <w:color w:val="0000FF"/>
              </w:rPr>
              <w:t>15kHz, 30 kHz SCS</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Frame structure</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pPr>
            <w:r w:rsidRPr="008A4461">
              <w:rPr>
                <w:color w:val="0000FF"/>
              </w:rPr>
              <w:t>DDDSU, DSUUD</w:t>
            </w:r>
            <w:r>
              <w:t>, FDD full uplink</w:t>
            </w:r>
          </w:p>
        </w:tc>
      </w:tr>
      <w:tr w:rsidR="00CE4839" w:rsidRPr="00F27713" w:rsidTr="00F73AAA">
        <w:trPr>
          <w:trHeight w:val="206"/>
          <w:jc w:val="center"/>
        </w:trPr>
        <w:tc>
          <w:tcPr>
            <w:tcW w:w="2245" w:type="dxa"/>
            <w:shd w:val="clear" w:color="auto" w:fill="auto"/>
            <w:vAlign w:val="center"/>
            <w:hideMark/>
          </w:tcPr>
          <w:p w:rsidR="00CE4839" w:rsidRPr="00F27713" w:rsidRDefault="00CE4839" w:rsidP="00314332">
            <w:pPr>
              <w:pStyle w:val="Tabletext"/>
            </w:pPr>
            <w:r w:rsidRPr="00F27713">
              <w:t>Transmission scheme</w:t>
            </w:r>
          </w:p>
        </w:tc>
        <w:tc>
          <w:tcPr>
            <w:tcW w:w="3510" w:type="dxa"/>
            <w:shd w:val="clear" w:color="auto" w:fill="auto"/>
            <w:vAlign w:val="center"/>
            <w:hideMark/>
          </w:tcPr>
          <w:p w:rsidR="00CE4839" w:rsidRPr="008A4461" w:rsidRDefault="00CE4839" w:rsidP="00314332">
            <w:pPr>
              <w:pStyle w:val="Tabletext"/>
            </w:pPr>
            <w:r w:rsidRPr="008A4461">
              <w:t>Closed SU/MU-MIMO</w:t>
            </w:r>
            <w:r>
              <w:t>, with rank</w:t>
            </w:r>
            <w:r w:rsidRPr="008A4461">
              <w:t xml:space="preserve"> adaptation</w:t>
            </w:r>
          </w:p>
        </w:tc>
        <w:tc>
          <w:tcPr>
            <w:tcW w:w="3330" w:type="dxa"/>
            <w:shd w:val="clear" w:color="auto" w:fill="auto"/>
            <w:vAlign w:val="center"/>
            <w:hideMark/>
          </w:tcPr>
          <w:p w:rsidR="00CE4839" w:rsidRPr="008A4461" w:rsidRDefault="00CE4839" w:rsidP="00314332">
            <w:pPr>
              <w:pStyle w:val="Tabletext"/>
            </w:pPr>
            <w:r w:rsidRPr="008A4461">
              <w:t>Aligned with reference</w:t>
            </w:r>
          </w:p>
        </w:tc>
      </w:tr>
      <w:tr w:rsidR="00CE4839" w:rsidRPr="00F27713" w:rsidTr="00F73AAA">
        <w:trPr>
          <w:trHeight w:val="456"/>
          <w:jc w:val="center"/>
        </w:trPr>
        <w:tc>
          <w:tcPr>
            <w:tcW w:w="2245" w:type="dxa"/>
            <w:shd w:val="clear" w:color="auto" w:fill="auto"/>
            <w:vAlign w:val="center"/>
            <w:hideMark/>
          </w:tcPr>
          <w:p w:rsidR="00CE4839" w:rsidRPr="00F27713" w:rsidRDefault="00CE4839" w:rsidP="00314332">
            <w:pPr>
              <w:pStyle w:val="Tabletext"/>
            </w:pPr>
            <w:r w:rsidRPr="00F27713">
              <w:t>UL codebook</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rPr>
                <w:color w:val="0000FF"/>
              </w:rPr>
            </w:pPr>
            <w:r w:rsidRPr="00F27713">
              <w:rPr>
                <w:color w:val="0000FF"/>
              </w:rPr>
              <w:t>For 2Tx: NR 2Tx codebook;</w:t>
            </w:r>
            <w:r w:rsidRPr="00F27713">
              <w:rPr>
                <w:color w:val="0000FF"/>
              </w:rPr>
              <w:br/>
              <w:t>For 4Tx: NR 4Tx codebook</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MU dimension</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000000" w:fill="FFFFFF"/>
            <w:vAlign w:val="center"/>
            <w:hideMark/>
          </w:tcPr>
          <w:p w:rsidR="00CE4839" w:rsidRPr="00F27713" w:rsidRDefault="00CE4839" w:rsidP="00314332">
            <w:pPr>
              <w:pStyle w:val="Tabletext"/>
            </w:pPr>
            <w:r w:rsidRPr="00F27713">
              <w:t>Up to 6 users</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SU dimension</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77224A" w:rsidRDefault="00CE4839" w:rsidP="00314332">
            <w:pPr>
              <w:pStyle w:val="Tabletext"/>
              <w:rPr>
                <w:color w:val="0000FF"/>
              </w:rPr>
            </w:pPr>
            <w:r w:rsidRPr="0077224A">
              <w:rPr>
                <w:color w:val="0000FF"/>
              </w:rPr>
              <w:t>Up to 2, 4 layers</w:t>
            </w:r>
          </w:p>
        </w:tc>
      </w:tr>
      <w:tr w:rsidR="00CE4839" w:rsidRPr="00F27713" w:rsidTr="00F73AAA">
        <w:trPr>
          <w:trHeight w:val="456"/>
          <w:jc w:val="center"/>
        </w:trPr>
        <w:tc>
          <w:tcPr>
            <w:tcW w:w="2245" w:type="dxa"/>
            <w:shd w:val="clear" w:color="auto" w:fill="auto"/>
            <w:vAlign w:val="center"/>
            <w:hideMark/>
          </w:tcPr>
          <w:p w:rsidR="00CE4839" w:rsidRPr="00F27713" w:rsidRDefault="00CE4839" w:rsidP="00314332">
            <w:pPr>
              <w:pStyle w:val="Tabletext"/>
            </w:pPr>
            <w:r w:rsidRPr="00F27713">
              <w:t>Codeword (CW)-to-layer mapping</w:t>
            </w:r>
          </w:p>
        </w:tc>
        <w:tc>
          <w:tcPr>
            <w:tcW w:w="3510" w:type="dxa"/>
            <w:shd w:val="clear" w:color="auto" w:fill="auto"/>
            <w:vAlign w:val="center"/>
            <w:hideMark/>
          </w:tcPr>
          <w:p w:rsidR="00CE4839" w:rsidRPr="00F27713" w:rsidRDefault="00CE4839" w:rsidP="00314332">
            <w:pPr>
              <w:pStyle w:val="Tabletext"/>
            </w:pPr>
            <w:r w:rsidRPr="00F27713">
              <w:t>For 1~4 layers, CW1;</w:t>
            </w:r>
            <w:r w:rsidRPr="00F27713">
              <w:br/>
              <w:t>For 5 layers or more, two CWs</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647"/>
          <w:jc w:val="center"/>
        </w:trPr>
        <w:tc>
          <w:tcPr>
            <w:tcW w:w="2245" w:type="dxa"/>
            <w:shd w:val="clear" w:color="auto" w:fill="auto"/>
            <w:vAlign w:val="center"/>
            <w:hideMark/>
          </w:tcPr>
          <w:p w:rsidR="00CE4839" w:rsidRPr="00F27713" w:rsidRDefault="00CE4839" w:rsidP="00314332">
            <w:pPr>
              <w:pStyle w:val="Tabletext"/>
            </w:pPr>
            <w:r w:rsidRPr="00F27713">
              <w:t>SRS transmission</w:t>
            </w:r>
          </w:p>
        </w:tc>
        <w:tc>
          <w:tcPr>
            <w:tcW w:w="3510" w:type="dxa"/>
            <w:shd w:val="clear" w:color="auto" w:fill="auto"/>
            <w:vAlign w:val="center"/>
            <w:hideMark/>
          </w:tcPr>
          <w:p w:rsidR="00CE4839" w:rsidRPr="00F27713" w:rsidRDefault="00CE4839" w:rsidP="00314332">
            <w:pPr>
              <w:pStyle w:val="Tabletext"/>
              <w:rPr>
                <w:color w:val="000000"/>
              </w:rPr>
            </w:pPr>
            <w:r w:rsidRPr="00F27713">
              <w:rPr>
                <w:color w:val="000000"/>
              </w:rPr>
              <w:t> </w:t>
            </w:r>
          </w:p>
        </w:tc>
        <w:tc>
          <w:tcPr>
            <w:tcW w:w="3330" w:type="dxa"/>
            <w:shd w:val="clear" w:color="auto" w:fill="auto"/>
            <w:vAlign w:val="center"/>
            <w:hideMark/>
          </w:tcPr>
          <w:p w:rsidR="00CE4839" w:rsidRPr="00F27713" w:rsidRDefault="00CE4839" w:rsidP="00314332">
            <w:pPr>
              <w:pStyle w:val="Tabletext"/>
            </w:pPr>
            <w:r w:rsidRPr="00F27713">
              <w:t xml:space="preserve">Non-precoded SRS, </w:t>
            </w:r>
            <w:r w:rsidRPr="00F27713">
              <w:rPr>
                <w:color w:val="0000FF"/>
              </w:rPr>
              <w:t>2/4 SRS ports</w:t>
            </w:r>
            <w:r w:rsidRPr="00F27713">
              <w:t xml:space="preserve"> (with 2/4 SRS resources);</w:t>
            </w:r>
            <w:r>
              <w:t xml:space="preserve"> </w:t>
            </w:r>
            <w:r w:rsidRPr="00F27713">
              <w:t>2/4 symbols every 5 slots,</w:t>
            </w:r>
            <w:r>
              <w:t xml:space="preserve"> </w:t>
            </w:r>
            <w:r w:rsidRPr="00F27713">
              <w:t>8 PRBs per symbol</w:t>
            </w:r>
          </w:p>
        </w:tc>
      </w:tr>
      <w:tr w:rsidR="00CE4839" w:rsidRPr="00F27713" w:rsidTr="00F73AAA">
        <w:trPr>
          <w:trHeight w:val="620"/>
          <w:jc w:val="center"/>
        </w:trPr>
        <w:tc>
          <w:tcPr>
            <w:tcW w:w="2245" w:type="dxa"/>
            <w:shd w:val="clear" w:color="auto" w:fill="auto"/>
            <w:vAlign w:val="center"/>
            <w:hideMark/>
          </w:tcPr>
          <w:p w:rsidR="00CE4839" w:rsidRPr="00F27713" w:rsidRDefault="00CE4839" w:rsidP="00314332">
            <w:pPr>
              <w:pStyle w:val="Tabletext"/>
            </w:pPr>
            <w:r w:rsidRPr="00F27713">
              <w:t>Antenna configuration at TRxP</w:t>
            </w:r>
          </w:p>
        </w:tc>
        <w:tc>
          <w:tcPr>
            <w:tcW w:w="3510" w:type="dxa"/>
            <w:vMerge w:val="restart"/>
            <w:shd w:val="clear" w:color="auto" w:fill="auto"/>
            <w:vAlign w:val="center"/>
            <w:hideMark/>
          </w:tcPr>
          <w:p w:rsidR="00CE4839" w:rsidRPr="00F27713" w:rsidRDefault="00CE4839" w:rsidP="00314332">
            <w:pPr>
              <w:pStyle w:val="Tabletext"/>
            </w:pPr>
            <w:r w:rsidRPr="00F27713">
              <w:t>(M, N, P, Mg, Ng; Mp, Np)</w:t>
            </w:r>
          </w:p>
        </w:tc>
        <w:tc>
          <w:tcPr>
            <w:tcW w:w="3330" w:type="dxa"/>
            <w:shd w:val="clear" w:color="auto" w:fill="auto"/>
            <w:vAlign w:val="center"/>
            <w:hideMark/>
          </w:tcPr>
          <w:p w:rsidR="00CE4839" w:rsidRPr="0047406E" w:rsidRDefault="00CE4839" w:rsidP="00314332">
            <w:pPr>
              <w:pStyle w:val="Tabletext"/>
              <w:rPr>
                <w:color w:val="0070C0"/>
              </w:rPr>
            </w:pPr>
            <w:r w:rsidRPr="0077224A">
              <w:rPr>
                <w:color w:val="0000FF"/>
              </w:rPr>
              <w:t>12TRxP</w:t>
            </w:r>
            <w:r>
              <w:t>: 32R</w:t>
            </w:r>
            <w:r w:rsidRPr="00F27713">
              <w:t xml:space="preserve"> = (4,4,2,1,1;4,4)</w:t>
            </w:r>
            <w:r>
              <w:t xml:space="preserve">; </w:t>
            </w:r>
            <w:r w:rsidRPr="0047406E">
              <w:rPr>
                <w:color w:val="0070C0"/>
              </w:rPr>
              <w:t>128R = (8,8,2,1,1;8,8)</w:t>
            </w:r>
          </w:p>
          <w:p w:rsidR="00CE4839" w:rsidRPr="00F27713" w:rsidRDefault="00CE4839" w:rsidP="00314332">
            <w:pPr>
              <w:pStyle w:val="Tabletext"/>
            </w:pPr>
            <w:r w:rsidRPr="0077224A">
              <w:rPr>
                <w:color w:val="0000FF"/>
              </w:rPr>
              <w:t>36TRxP</w:t>
            </w:r>
            <w:r w:rsidRPr="0077224A">
              <w:t xml:space="preserve">: </w:t>
            </w:r>
            <w:r>
              <w:t>32R</w:t>
            </w:r>
            <w:r w:rsidRPr="00F27713">
              <w:t xml:space="preserve"> =</w:t>
            </w:r>
            <w:r w:rsidRPr="0077224A">
              <w:t xml:space="preserve"> (8,16,2,1,1; 2,8)</w:t>
            </w:r>
            <w:r w:rsidRPr="00F27713">
              <w:br/>
              <w:t xml:space="preserve"> (dH,dV) = (0.5, 0.5)λ</w:t>
            </w:r>
          </w:p>
        </w:tc>
      </w:tr>
      <w:tr w:rsidR="00CE4839" w:rsidRPr="00F27713" w:rsidTr="00F73AAA">
        <w:trPr>
          <w:trHeight w:val="341"/>
          <w:jc w:val="center"/>
        </w:trPr>
        <w:tc>
          <w:tcPr>
            <w:tcW w:w="2245" w:type="dxa"/>
            <w:shd w:val="clear" w:color="auto" w:fill="auto"/>
            <w:vAlign w:val="center"/>
            <w:hideMark/>
          </w:tcPr>
          <w:p w:rsidR="00CE4839" w:rsidRPr="00F27713" w:rsidRDefault="00CE4839" w:rsidP="00314332">
            <w:pPr>
              <w:pStyle w:val="Tabletext"/>
            </w:pPr>
            <w:r w:rsidRPr="00F27713">
              <w:t>Antenna configuration at UE</w:t>
            </w:r>
          </w:p>
        </w:tc>
        <w:tc>
          <w:tcPr>
            <w:tcW w:w="3510" w:type="dxa"/>
            <w:vMerge/>
            <w:vAlign w:val="center"/>
            <w:hideMark/>
          </w:tcPr>
          <w:p w:rsidR="00CE4839" w:rsidRPr="00F27713" w:rsidRDefault="00CE4839" w:rsidP="00314332">
            <w:pPr>
              <w:pStyle w:val="Tabletext"/>
            </w:pPr>
          </w:p>
        </w:tc>
        <w:tc>
          <w:tcPr>
            <w:tcW w:w="3330" w:type="dxa"/>
            <w:shd w:val="clear" w:color="auto" w:fill="auto"/>
            <w:vAlign w:val="center"/>
            <w:hideMark/>
          </w:tcPr>
          <w:p w:rsidR="00CE4839" w:rsidRPr="00F27713" w:rsidRDefault="00CE4839" w:rsidP="00314332">
            <w:pPr>
              <w:pStyle w:val="Tabletext"/>
            </w:pPr>
            <w:r w:rsidRPr="00F27713">
              <w:rPr>
                <w:color w:val="0000FF"/>
              </w:rPr>
              <w:t>2T = (1,1,2,1,1; 1,1);</w:t>
            </w:r>
            <w:r>
              <w:rPr>
                <w:color w:val="0000FF"/>
              </w:rPr>
              <w:t xml:space="preserve"> </w:t>
            </w:r>
            <w:r w:rsidRPr="00F27713">
              <w:rPr>
                <w:color w:val="0000FF"/>
              </w:rPr>
              <w:t>4T = (1,2,2,1,1; 1,2)</w:t>
            </w:r>
          </w:p>
        </w:tc>
      </w:tr>
      <w:tr w:rsidR="00CE4839" w:rsidRPr="00F27713" w:rsidTr="00F73AAA">
        <w:trPr>
          <w:trHeight w:val="315"/>
          <w:jc w:val="center"/>
        </w:trPr>
        <w:tc>
          <w:tcPr>
            <w:tcW w:w="2245" w:type="dxa"/>
            <w:shd w:val="clear" w:color="auto" w:fill="auto"/>
            <w:vAlign w:val="center"/>
            <w:hideMark/>
          </w:tcPr>
          <w:p w:rsidR="00CE4839" w:rsidRPr="00F27713" w:rsidRDefault="00CE4839" w:rsidP="00314332">
            <w:pPr>
              <w:pStyle w:val="Tabletext"/>
              <w:rPr>
                <w:color w:val="000000"/>
              </w:rPr>
            </w:pPr>
            <w:r w:rsidRPr="00F27713">
              <w:rPr>
                <w:color w:val="000000"/>
              </w:rPr>
              <w:t>Max CBG number</w:t>
            </w:r>
          </w:p>
        </w:tc>
        <w:tc>
          <w:tcPr>
            <w:tcW w:w="3510" w:type="dxa"/>
            <w:shd w:val="clear" w:color="auto" w:fill="auto"/>
            <w:vAlign w:val="center"/>
            <w:hideMark/>
          </w:tcPr>
          <w:p w:rsidR="00CE4839" w:rsidRPr="00F27713" w:rsidRDefault="00CE4839" w:rsidP="00314332">
            <w:pPr>
              <w:pStyle w:val="Tabletext"/>
            </w:pPr>
            <w:r w:rsidRPr="00F27713">
              <w:t>1</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456"/>
          <w:jc w:val="center"/>
        </w:trPr>
        <w:tc>
          <w:tcPr>
            <w:tcW w:w="2245" w:type="dxa"/>
            <w:shd w:val="clear" w:color="auto" w:fill="auto"/>
            <w:vAlign w:val="center"/>
            <w:hideMark/>
          </w:tcPr>
          <w:p w:rsidR="00CE4839" w:rsidRPr="00F27713" w:rsidRDefault="00CE4839" w:rsidP="00314332">
            <w:pPr>
              <w:pStyle w:val="Tabletext"/>
              <w:rPr>
                <w:color w:val="000000"/>
              </w:rPr>
            </w:pPr>
            <w:r w:rsidRPr="00F27713">
              <w:rPr>
                <w:color w:val="000000"/>
              </w:rPr>
              <w:t>UL re-transmission delay</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pPr>
            <w:r w:rsidRPr="00F27713">
              <w:t>Next available UL slot after receiving retransmission indication</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Scheduling</w:t>
            </w:r>
          </w:p>
        </w:tc>
        <w:tc>
          <w:tcPr>
            <w:tcW w:w="3510" w:type="dxa"/>
            <w:shd w:val="clear" w:color="auto" w:fill="auto"/>
            <w:vAlign w:val="center"/>
            <w:hideMark/>
          </w:tcPr>
          <w:p w:rsidR="00CE4839" w:rsidRPr="00F27713" w:rsidRDefault="00CE4839" w:rsidP="00314332">
            <w:pPr>
              <w:pStyle w:val="Tabletext"/>
            </w:pPr>
            <w:r w:rsidRPr="00F27713">
              <w:t>PF</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Receiver</w:t>
            </w:r>
          </w:p>
        </w:tc>
        <w:tc>
          <w:tcPr>
            <w:tcW w:w="3510" w:type="dxa"/>
            <w:shd w:val="clear" w:color="auto" w:fill="auto"/>
            <w:vAlign w:val="center"/>
            <w:hideMark/>
          </w:tcPr>
          <w:p w:rsidR="00CE4839" w:rsidRPr="00F27713" w:rsidRDefault="00CE4839" w:rsidP="00314332">
            <w:pPr>
              <w:pStyle w:val="Tabletext"/>
            </w:pPr>
            <w:r w:rsidRPr="00F27713">
              <w:t>MMSE-IRC</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Channel estimation</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pPr>
            <w:r w:rsidRPr="00F27713">
              <w:t>Non-ideal</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Power control parameter</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77224A" w:rsidRDefault="00CE4839" w:rsidP="00314332">
            <w:pPr>
              <w:pStyle w:val="Tabletext"/>
              <w:rPr>
                <w:color w:val="0000FF"/>
              </w:rPr>
            </w:pPr>
            <w:r w:rsidRPr="0077224A">
              <w:rPr>
                <w:color w:val="0000FF"/>
              </w:rPr>
              <w:t>P0=-60/-90, alpha = 0.6/0.8/0.9</w:t>
            </w:r>
          </w:p>
        </w:tc>
      </w:tr>
      <w:tr w:rsidR="00CE4839" w:rsidRPr="00F27713" w:rsidTr="00F73AAA">
        <w:trPr>
          <w:trHeight w:val="228"/>
          <w:jc w:val="center"/>
        </w:trPr>
        <w:tc>
          <w:tcPr>
            <w:tcW w:w="2245" w:type="dxa"/>
            <w:shd w:val="clear" w:color="auto" w:fill="auto"/>
            <w:vAlign w:val="center"/>
          </w:tcPr>
          <w:p w:rsidR="00CE4839" w:rsidRPr="00F27713" w:rsidRDefault="00CE4839" w:rsidP="00314332">
            <w:pPr>
              <w:pStyle w:val="Tabletext"/>
            </w:pPr>
            <w:r w:rsidRPr="0032035D">
              <w:t>Power backoff model</w:t>
            </w:r>
          </w:p>
        </w:tc>
        <w:tc>
          <w:tcPr>
            <w:tcW w:w="3510" w:type="dxa"/>
            <w:shd w:val="clear" w:color="auto" w:fill="auto"/>
            <w:vAlign w:val="center"/>
          </w:tcPr>
          <w:p w:rsidR="00CE4839" w:rsidRPr="00F27713" w:rsidRDefault="00CE4839" w:rsidP="00314332">
            <w:pPr>
              <w:pStyle w:val="Tabletext"/>
            </w:pPr>
          </w:p>
        </w:tc>
        <w:tc>
          <w:tcPr>
            <w:tcW w:w="3330" w:type="dxa"/>
            <w:shd w:val="clear" w:color="auto" w:fill="auto"/>
            <w:vAlign w:val="center"/>
          </w:tcPr>
          <w:p w:rsidR="00CE4839" w:rsidRPr="0032035D" w:rsidRDefault="00CE4839" w:rsidP="00314332">
            <w:pPr>
              <w:pStyle w:val="Tabletext"/>
            </w:pPr>
            <w:r w:rsidRPr="0032035D">
              <w:t>Continuous/Non continuous RB allocation</w:t>
            </w:r>
          </w:p>
        </w:tc>
      </w:tr>
      <w:tr w:rsidR="00CE4839" w:rsidRPr="00F27713" w:rsidTr="00F73AAA">
        <w:trPr>
          <w:trHeight w:val="449"/>
          <w:jc w:val="center"/>
        </w:trPr>
        <w:tc>
          <w:tcPr>
            <w:tcW w:w="2245" w:type="dxa"/>
            <w:shd w:val="clear" w:color="auto" w:fill="auto"/>
            <w:vAlign w:val="center"/>
            <w:hideMark/>
          </w:tcPr>
          <w:p w:rsidR="00CE4839" w:rsidRPr="00F27713" w:rsidRDefault="00CE4839" w:rsidP="00314332">
            <w:pPr>
              <w:pStyle w:val="Tabletext"/>
            </w:pPr>
            <w:r w:rsidRPr="00F27713">
              <w:t>Guard band ratio on simulation bandwidth</w:t>
            </w:r>
          </w:p>
        </w:tc>
        <w:tc>
          <w:tcPr>
            <w:tcW w:w="3510" w:type="dxa"/>
            <w:shd w:val="clear" w:color="auto" w:fill="auto"/>
            <w:vAlign w:val="center"/>
            <w:hideMark/>
          </w:tcPr>
          <w:p w:rsidR="00CE4839" w:rsidRPr="00F27713" w:rsidRDefault="00CE4839" w:rsidP="00314332">
            <w:pPr>
              <w:pStyle w:val="Tabletext"/>
              <w:rPr>
                <w:color w:val="000000"/>
              </w:rPr>
            </w:pPr>
            <w:r w:rsidRPr="00F27713">
              <w:rPr>
                <w:color w:val="000000"/>
              </w:rPr>
              <w:t>FDD: 6.4%</w:t>
            </w:r>
            <w:r>
              <w:rPr>
                <w:color w:val="000000"/>
              </w:rPr>
              <w:t xml:space="preserve">; </w:t>
            </w:r>
            <w:r w:rsidRPr="00F27713">
              <w:rPr>
                <w:color w:val="000000"/>
              </w:rPr>
              <w:t xml:space="preserve">TDD: 8.2% (51 RB for 30 kHz), or </w:t>
            </w:r>
            <w:r>
              <w:rPr>
                <w:color w:val="000000"/>
              </w:rPr>
              <w:br/>
            </w:r>
            <w:r w:rsidRPr="00F27713">
              <w:rPr>
                <w:color w:val="000000"/>
              </w:rPr>
              <w:t>4.6% (106 RB for 15 kHz)</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Total RE Overhead (%)</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~16% (FDD); ~22% (TDD), …</w:t>
            </w:r>
          </w:p>
        </w:tc>
      </w:tr>
      <w:tr w:rsidR="00CE4839" w:rsidRPr="00F27713" w:rsidTr="00F73AAA">
        <w:trPr>
          <w:trHeight w:val="240"/>
          <w:jc w:val="center"/>
        </w:trPr>
        <w:tc>
          <w:tcPr>
            <w:tcW w:w="2245" w:type="dxa"/>
            <w:shd w:val="clear" w:color="000000" w:fill="D8D8D8"/>
            <w:vAlign w:val="center"/>
            <w:hideMark/>
          </w:tcPr>
          <w:p w:rsidR="00CE4839" w:rsidRPr="00F27713" w:rsidRDefault="00CE4839" w:rsidP="00314332">
            <w:pPr>
              <w:pStyle w:val="Tabletext"/>
              <w:rPr>
                <w:b/>
                <w:bCs/>
              </w:rPr>
            </w:pPr>
            <w:r w:rsidRPr="00F27713">
              <w:rPr>
                <w:b/>
                <w:bCs/>
              </w:rPr>
              <w:t>Other assumptions</w:t>
            </w:r>
          </w:p>
        </w:tc>
        <w:tc>
          <w:tcPr>
            <w:tcW w:w="3510" w:type="dxa"/>
            <w:shd w:val="clear" w:color="000000" w:fill="D8D8D8"/>
            <w:vAlign w:val="center"/>
            <w:hideMark/>
          </w:tcPr>
          <w:p w:rsidR="00CE4839" w:rsidRPr="00F27713" w:rsidRDefault="00CE4839" w:rsidP="00314332">
            <w:pPr>
              <w:pStyle w:val="Tabletext"/>
            </w:pPr>
            <w:r w:rsidRPr="00F27713">
              <w:t>Reference Value</w:t>
            </w:r>
          </w:p>
        </w:tc>
        <w:tc>
          <w:tcPr>
            <w:tcW w:w="3330" w:type="dxa"/>
            <w:shd w:val="clear" w:color="000000" w:fill="D9D9D9"/>
            <w:vAlign w:val="center"/>
            <w:hideMark/>
          </w:tcPr>
          <w:p w:rsidR="00CE4839" w:rsidRPr="00F27713" w:rsidRDefault="00CE4839" w:rsidP="00314332">
            <w:pPr>
              <w:pStyle w:val="Tabletext"/>
            </w:pPr>
            <w:r w:rsidRPr="00F27713">
              <w:t> </w:t>
            </w:r>
          </w:p>
        </w:tc>
      </w:tr>
      <w:tr w:rsidR="00CE4839" w:rsidRPr="00F27713" w:rsidTr="00F73AAA">
        <w:trPr>
          <w:trHeight w:val="296"/>
          <w:jc w:val="center"/>
        </w:trPr>
        <w:tc>
          <w:tcPr>
            <w:tcW w:w="2245" w:type="dxa"/>
            <w:shd w:val="clear" w:color="auto" w:fill="auto"/>
            <w:vAlign w:val="center"/>
            <w:hideMark/>
          </w:tcPr>
          <w:p w:rsidR="00CE4839" w:rsidRPr="00F27713" w:rsidRDefault="00CE4839" w:rsidP="00314332">
            <w:pPr>
              <w:pStyle w:val="Tabletext"/>
            </w:pPr>
            <w:r w:rsidRPr="00F27713">
              <w:t xml:space="preserve">Mechanic tilt </w:t>
            </w:r>
          </w:p>
        </w:tc>
        <w:tc>
          <w:tcPr>
            <w:tcW w:w="3510" w:type="dxa"/>
            <w:shd w:val="clear" w:color="auto" w:fill="auto"/>
            <w:vAlign w:val="center"/>
            <w:hideMark/>
          </w:tcPr>
          <w:p w:rsidR="00CE4839" w:rsidRPr="00F27713" w:rsidRDefault="00CE4839" w:rsidP="00314332">
            <w:pPr>
              <w:pStyle w:val="Tabletext"/>
            </w:pPr>
            <w:r w:rsidRPr="00F27713">
              <w:t>Based on #TRxPs per site (1/3 TRxP =&gt; 180/110° in GCS)</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Electronic tilt</w:t>
            </w:r>
          </w:p>
        </w:tc>
        <w:tc>
          <w:tcPr>
            <w:tcW w:w="3510" w:type="dxa"/>
            <w:shd w:val="clear" w:color="auto" w:fill="auto"/>
            <w:vAlign w:val="center"/>
            <w:hideMark/>
          </w:tcPr>
          <w:p w:rsidR="00CE4839" w:rsidRPr="00F27713" w:rsidRDefault="00CE4839" w:rsidP="00314332">
            <w:pPr>
              <w:pStyle w:val="Tabletext"/>
            </w:pPr>
            <w:r w:rsidRPr="00F27713">
              <w:t>90° in LCS</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Handover margin (dB)</w:t>
            </w:r>
          </w:p>
        </w:tc>
        <w:tc>
          <w:tcPr>
            <w:tcW w:w="3510" w:type="dxa"/>
            <w:shd w:val="clear" w:color="auto" w:fill="auto"/>
            <w:vAlign w:val="center"/>
            <w:hideMark/>
          </w:tcPr>
          <w:p w:rsidR="00CE4839" w:rsidRPr="00F27713" w:rsidRDefault="00CE4839" w:rsidP="00314332">
            <w:pPr>
              <w:pStyle w:val="Tabletext"/>
            </w:pPr>
            <w:r w:rsidRPr="00F27713">
              <w:t> </w:t>
            </w:r>
          </w:p>
        </w:tc>
        <w:tc>
          <w:tcPr>
            <w:tcW w:w="3330" w:type="dxa"/>
            <w:shd w:val="clear" w:color="auto" w:fill="auto"/>
            <w:vAlign w:val="center"/>
            <w:hideMark/>
          </w:tcPr>
          <w:p w:rsidR="00CE4839" w:rsidRPr="00F27713" w:rsidRDefault="00CE4839" w:rsidP="00314332">
            <w:pPr>
              <w:pStyle w:val="Tabletext"/>
            </w:pPr>
            <w:r w:rsidRPr="00F27713">
              <w:t>1</w:t>
            </w:r>
          </w:p>
        </w:tc>
      </w:tr>
      <w:tr w:rsidR="00CE4839" w:rsidRPr="00F27713" w:rsidTr="00F73AAA">
        <w:trPr>
          <w:trHeight w:val="233"/>
          <w:jc w:val="center"/>
        </w:trPr>
        <w:tc>
          <w:tcPr>
            <w:tcW w:w="2245" w:type="dxa"/>
            <w:shd w:val="clear" w:color="auto" w:fill="auto"/>
            <w:vAlign w:val="center"/>
            <w:hideMark/>
          </w:tcPr>
          <w:p w:rsidR="00CE4839" w:rsidRPr="00F27713" w:rsidRDefault="00CE4839" w:rsidP="00314332">
            <w:pPr>
              <w:pStyle w:val="Tabletext"/>
            </w:pPr>
            <w:r w:rsidRPr="00F27713">
              <w:t>UT attachment</w:t>
            </w:r>
          </w:p>
        </w:tc>
        <w:tc>
          <w:tcPr>
            <w:tcW w:w="3510" w:type="dxa"/>
            <w:shd w:val="clear" w:color="auto" w:fill="auto"/>
            <w:vAlign w:val="center"/>
            <w:hideMark/>
          </w:tcPr>
          <w:p w:rsidR="00CE4839" w:rsidRPr="00F27713" w:rsidRDefault="00CE4839" w:rsidP="00314332">
            <w:pPr>
              <w:pStyle w:val="Tabletext"/>
            </w:pPr>
            <w:r w:rsidRPr="00F27713">
              <w:t>Based on RSRP (TR36.873) from port 0</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440"/>
          <w:jc w:val="center"/>
        </w:trPr>
        <w:tc>
          <w:tcPr>
            <w:tcW w:w="2245" w:type="dxa"/>
            <w:shd w:val="clear" w:color="auto" w:fill="auto"/>
            <w:vAlign w:val="center"/>
            <w:hideMark/>
          </w:tcPr>
          <w:p w:rsidR="00CE4839" w:rsidRPr="00F27713" w:rsidRDefault="00CE4839" w:rsidP="00314332">
            <w:pPr>
              <w:pStyle w:val="Tabletext"/>
            </w:pPr>
            <w:r w:rsidRPr="00F27713">
              <w:t xml:space="preserve">Criteria for selection </w:t>
            </w:r>
            <w:r>
              <w:t>of</w:t>
            </w:r>
            <w:r w:rsidRPr="00F27713">
              <w:t xml:space="preserve"> serving TRxP</w:t>
            </w:r>
          </w:p>
        </w:tc>
        <w:tc>
          <w:tcPr>
            <w:tcW w:w="3510" w:type="dxa"/>
            <w:shd w:val="clear" w:color="auto" w:fill="auto"/>
            <w:vAlign w:val="center"/>
            <w:hideMark/>
          </w:tcPr>
          <w:p w:rsidR="00CE4839" w:rsidRPr="00F27713" w:rsidRDefault="00CE4839" w:rsidP="00314332">
            <w:pPr>
              <w:pStyle w:val="Tabletext"/>
            </w:pPr>
            <w:r w:rsidRPr="00F27713">
              <w:t xml:space="preserve">Maximizing RSRP </w:t>
            </w:r>
            <w:r>
              <w:t>(</w:t>
            </w:r>
            <w:r w:rsidRPr="00F27713">
              <w:t>digital beamforming not considered</w:t>
            </w:r>
            <w:r>
              <w:t>)</w:t>
            </w:r>
          </w:p>
        </w:tc>
        <w:tc>
          <w:tcPr>
            <w:tcW w:w="3330" w:type="dxa"/>
            <w:shd w:val="clear" w:color="auto" w:fill="auto"/>
            <w:vAlign w:val="center"/>
            <w:hideMark/>
          </w:tcPr>
          <w:p w:rsidR="00CE4839" w:rsidRPr="00F27713" w:rsidRDefault="00CE4839" w:rsidP="00314332">
            <w:pPr>
              <w:pStyle w:val="Tabletext"/>
            </w:pPr>
            <w:r w:rsidRPr="00F27713">
              <w:t>Aligned with reference</w:t>
            </w:r>
          </w:p>
        </w:tc>
      </w:tr>
      <w:tr w:rsidR="00CE4839" w:rsidRPr="00F27713" w:rsidTr="00F73AAA">
        <w:trPr>
          <w:trHeight w:val="228"/>
          <w:jc w:val="center"/>
        </w:trPr>
        <w:tc>
          <w:tcPr>
            <w:tcW w:w="2245" w:type="dxa"/>
            <w:shd w:val="clear" w:color="auto" w:fill="auto"/>
            <w:vAlign w:val="center"/>
            <w:hideMark/>
          </w:tcPr>
          <w:p w:rsidR="00CE4839" w:rsidRPr="00F27713" w:rsidRDefault="00CE4839" w:rsidP="00314332">
            <w:pPr>
              <w:pStyle w:val="Tabletext"/>
            </w:pPr>
            <w:r w:rsidRPr="00F27713">
              <w:t>Channel Model</w:t>
            </w:r>
          </w:p>
        </w:tc>
        <w:tc>
          <w:tcPr>
            <w:tcW w:w="3510" w:type="dxa"/>
            <w:shd w:val="clear" w:color="auto" w:fill="auto"/>
            <w:vAlign w:val="center"/>
            <w:hideMark/>
          </w:tcPr>
          <w:p w:rsidR="00CE4839" w:rsidRPr="00F27713" w:rsidRDefault="00CE4839" w:rsidP="00314332">
            <w:pPr>
              <w:pStyle w:val="Tabletext"/>
            </w:pPr>
            <w:r w:rsidRPr="00F27713">
              <w:t>A/B</w:t>
            </w:r>
          </w:p>
        </w:tc>
        <w:tc>
          <w:tcPr>
            <w:tcW w:w="3330" w:type="dxa"/>
            <w:shd w:val="clear" w:color="auto" w:fill="auto"/>
            <w:vAlign w:val="center"/>
            <w:hideMark/>
          </w:tcPr>
          <w:p w:rsidR="00CE4839" w:rsidRPr="00F27713" w:rsidRDefault="00CE4839" w:rsidP="00314332">
            <w:pPr>
              <w:pStyle w:val="Tabletext"/>
              <w:rPr>
                <w:color w:val="0000FF"/>
              </w:rPr>
            </w:pPr>
            <w:r w:rsidRPr="00F27713">
              <w:rPr>
                <w:color w:val="0000FF"/>
              </w:rPr>
              <w:t>A, B</w:t>
            </w:r>
          </w:p>
        </w:tc>
      </w:tr>
    </w:tbl>
    <w:p w:rsidR="00CE4839" w:rsidRDefault="00CE4839" w:rsidP="00314332">
      <w:pPr>
        <w:pStyle w:val="Tablefin"/>
        <w:rPr>
          <w:rFonts w:eastAsiaTheme="majorEastAsia"/>
          <w:lang w:eastAsia="zh-CN"/>
        </w:rPr>
      </w:pPr>
    </w:p>
    <w:p w:rsidR="00CE4839" w:rsidRPr="00C015BE" w:rsidRDefault="00314332" w:rsidP="00314332">
      <w:pPr>
        <w:pStyle w:val="Heading5"/>
        <w:rPr>
          <w:lang w:eastAsia="zh-CN"/>
        </w:rPr>
      </w:pPr>
      <w:bookmarkStart w:id="45" w:name="_Toc25668150"/>
      <w:r>
        <w:rPr>
          <w:lang w:eastAsia="zh-CN"/>
        </w:rPr>
        <w:t>5.3.2.1.2</w:t>
      </w:r>
      <w:r>
        <w:rPr>
          <w:lang w:eastAsia="zh-CN"/>
        </w:rPr>
        <w:tab/>
      </w:r>
      <w:r w:rsidR="00CE4839" w:rsidRPr="00C015BE">
        <w:rPr>
          <w:lang w:eastAsia="zh-CN"/>
        </w:rPr>
        <w:t>Evaluation configuration B (Carrier Frequency = 30 GHz)</w:t>
      </w:r>
      <w:bookmarkEnd w:id="45"/>
    </w:p>
    <w:p w:rsidR="00CE4839" w:rsidRPr="00C015BE" w:rsidRDefault="00314332" w:rsidP="00314332">
      <w:pPr>
        <w:pStyle w:val="Heading6"/>
        <w:rPr>
          <w:lang w:eastAsia="zh-CN"/>
        </w:rPr>
      </w:pPr>
      <w:bookmarkStart w:id="46" w:name="_Toc4166810"/>
      <w:bookmarkStart w:id="47" w:name="_Toc25668151"/>
      <w:bookmarkEnd w:id="44"/>
      <w:r>
        <w:rPr>
          <w:lang w:eastAsia="zh-CN"/>
        </w:rPr>
        <w:t>5.3.2.1.2.1</w:t>
      </w:r>
      <w:r>
        <w:rPr>
          <w:lang w:eastAsia="zh-CN"/>
        </w:rPr>
        <w:tab/>
      </w:r>
      <w:r w:rsidR="00CE4839" w:rsidRPr="00C015BE">
        <w:rPr>
          <w:lang w:eastAsia="zh-CN"/>
        </w:rPr>
        <w:t>Downlink (DL)</w:t>
      </w:r>
      <w:bookmarkEnd w:id="46"/>
      <w:bookmarkEnd w:id="47"/>
    </w:p>
    <w:p w:rsidR="00314332" w:rsidRDefault="00CE4839" w:rsidP="00314332">
      <w:pPr>
        <w:pStyle w:val="TableNo"/>
      </w:pPr>
      <w:bookmarkStart w:id="48" w:name="_Toc25668269"/>
      <w:r>
        <w:t xml:space="preserve">Table </w:t>
      </w:r>
      <w:r>
        <w:fldChar w:fldCharType="begin"/>
      </w:r>
      <w:r>
        <w:instrText xml:space="preserve"> SEQ Table \* ARABIC </w:instrText>
      </w:r>
      <w:r>
        <w:fldChar w:fldCharType="separate"/>
      </w:r>
      <w:r>
        <w:rPr>
          <w:noProof/>
        </w:rPr>
        <w:t>5</w:t>
      </w:r>
      <w:r>
        <w:fldChar w:fldCharType="end"/>
      </w:r>
    </w:p>
    <w:p w:rsidR="00CE4839" w:rsidRDefault="00CE4839" w:rsidP="00314332">
      <w:pPr>
        <w:pStyle w:val="Tabletitle"/>
      </w:pPr>
      <w:r w:rsidRPr="003A0508">
        <w:t xml:space="preserve">Simulation Assumptions for Indoor Hotspot eMBB Eval Config </w:t>
      </w:r>
      <w:r>
        <w:t>B</w:t>
      </w:r>
      <w:r w:rsidRPr="003A0508">
        <w:t xml:space="preserve"> D</w:t>
      </w:r>
      <w:r>
        <w:t>L</w:t>
      </w:r>
      <w:bookmarkEnd w:id="48"/>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7"/>
        <w:gridCol w:w="3303"/>
      </w:tblGrid>
      <w:tr w:rsidR="00CE4839" w:rsidRPr="000F6733" w:rsidTr="00F73AAA">
        <w:trPr>
          <w:trHeight w:val="480"/>
          <w:jc w:val="center"/>
        </w:trPr>
        <w:tc>
          <w:tcPr>
            <w:tcW w:w="2245" w:type="dxa"/>
            <w:shd w:val="clear" w:color="000000" w:fill="D8D8D8"/>
            <w:vAlign w:val="center"/>
            <w:hideMark/>
          </w:tcPr>
          <w:p w:rsidR="00CE4839" w:rsidRPr="000F6733" w:rsidRDefault="00CE4839" w:rsidP="00314332">
            <w:pPr>
              <w:pStyle w:val="Tablehead"/>
            </w:pPr>
            <w:r w:rsidRPr="000F6733">
              <w:t>Technical parameters/assumptions</w:t>
            </w:r>
          </w:p>
        </w:tc>
        <w:tc>
          <w:tcPr>
            <w:tcW w:w="3510" w:type="dxa"/>
            <w:shd w:val="clear" w:color="000000" w:fill="D8D8D8"/>
            <w:vAlign w:val="center"/>
            <w:hideMark/>
          </w:tcPr>
          <w:p w:rsidR="00CE4839" w:rsidRPr="000F6733" w:rsidRDefault="00CE4839" w:rsidP="00314332">
            <w:pPr>
              <w:pStyle w:val="Tablehead"/>
            </w:pPr>
            <w:r w:rsidRPr="008A4461">
              <w:rPr>
                <w:szCs w:val="18"/>
              </w:rPr>
              <w:t xml:space="preserve">3GPP Reference value </w:t>
            </w:r>
          </w:p>
        </w:tc>
        <w:tc>
          <w:tcPr>
            <w:tcW w:w="3330" w:type="dxa"/>
            <w:shd w:val="clear" w:color="000000" w:fill="D9D9D9"/>
            <w:vAlign w:val="center"/>
            <w:hideMark/>
          </w:tcPr>
          <w:p w:rsidR="00CE4839" w:rsidRPr="000F6733" w:rsidRDefault="00CE4839" w:rsidP="00314332">
            <w:pPr>
              <w:pStyle w:val="Tablehead"/>
              <w:rPr>
                <w:color w:val="0070C0"/>
              </w:rPr>
            </w:pPr>
            <w:r w:rsidRPr="000F6733">
              <w:rPr>
                <w:color w:val="0070C0"/>
              </w:rPr>
              <w:t>ATIS IEG Assumption(s)</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Multiple access</w:t>
            </w:r>
          </w:p>
        </w:tc>
        <w:tc>
          <w:tcPr>
            <w:tcW w:w="3510" w:type="dxa"/>
            <w:shd w:val="clear" w:color="auto" w:fill="auto"/>
            <w:vAlign w:val="center"/>
            <w:hideMark/>
          </w:tcPr>
          <w:p w:rsidR="00CE4839" w:rsidRPr="000F6733" w:rsidRDefault="00CE4839" w:rsidP="00314332">
            <w:pPr>
              <w:pStyle w:val="Tabletext"/>
            </w:pPr>
            <w:r w:rsidRPr="000F6733">
              <w:t>OFDMA</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Duplexing</w:t>
            </w:r>
          </w:p>
        </w:tc>
        <w:tc>
          <w:tcPr>
            <w:tcW w:w="3510" w:type="dxa"/>
            <w:shd w:val="clear" w:color="auto" w:fill="auto"/>
            <w:vAlign w:val="center"/>
            <w:hideMark/>
          </w:tcPr>
          <w:p w:rsidR="00CE4839" w:rsidRPr="000F6733" w:rsidRDefault="00CE4839" w:rsidP="00314332">
            <w:pPr>
              <w:pStyle w:val="Tabletext"/>
            </w:pPr>
            <w:r w:rsidRPr="000F6733">
              <w:t>TDD</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Network synchronization</w:t>
            </w:r>
          </w:p>
        </w:tc>
        <w:tc>
          <w:tcPr>
            <w:tcW w:w="3510" w:type="dxa"/>
            <w:shd w:val="clear" w:color="auto" w:fill="auto"/>
            <w:vAlign w:val="center"/>
            <w:hideMark/>
          </w:tcPr>
          <w:p w:rsidR="00CE4839" w:rsidRPr="000F6733" w:rsidRDefault="00CE4839" w:rsidP="00314332">
            <w:pPr>
              <w:pStyle w:val="Tabletext"/>
            </w:pPr>
            <w:r w:rsidRPr="000F6733">
              <w:t>Synchronized</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Modulation</w:t>
            </w:r>
          </w:p>
        </w:tc>
        <w:tc>
          <w:tcPr>
            <w:tcW w:w="3510" w:type="dxa"/>
            <w:shd w:val="clear" w:color="auto" w:fill="auto"/>
            <w:vAlign w:val="center"/>
            <w:hideMark/>
          </w:tcPr>
          <w:p w:rsidR="00CE4839" w:rsidRPr="000F6733" w:rsidRDefault="00CE4839" w:rsidP="00314332">
            <w:pPr>
              <w:pStyle w:val="Tabletext"/>
            </w:pPr>
            <w:r w:rsidRPr="000F6733">
              <w:t>Up to 256 QAM</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98"/>
          <w:jc w:val="center"/>
        </w:trPr>
        <w:tc>
          <w:tcPr>
            <w:tcW w:w="2245" w:type="dxa"/>
            <w:shd w:val="clear" w:color="auto" w:fill="auto"/>
            <w:vAlign w:val="center"/>
            <w:hideMark/>
          </w:tcPr>
          <w:p w:rsidR="00CE4839" w:rsidRPr="000F6733" w:rsidRDefault="00CE4839" w:rsidP="00314332">
            <w:pPr>
              <w:pStyle w:val="Tabletext"/>
            </w:pPr>
            <w:r w:rsidRPr="000F6733">
              <w:t>Coding on PDSCH</w:t>
            </w:r>
          </w:p>
        </w:tc>
        <w:tc>
          <w:tcPr>
            <w:tcW w:w="3510" w:type="dxa"/>
            <w:shd w:val="clear" w:color="auto" w:fill="auto"/>
            <w:vAlign w:val="center"/>
            <w:hideMark/>
          </w:tcPr>
          <w:p w:rsidR="00CE4839" w:rsidRPr="000F6733" w:rsidRDefault="00CE4839" w:rsidP="00314332">
            <w:pPr>
              <w:pStyle w:val="Tabletext"/>
            </w:pPr>
            <w:r w:rsidRPr="000F6733">
              <w:t>LDPC</w:t>
            </w:r>
            <w:r>
              <w:t xml:space="preserve">; </w:t>
            </w:r>
            <w:r w:rsidRPr="000F6733">
              <w:t>Max code-block size=8448bit [BP decoding]</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456"/>
          <w:jc w:val="center"/>
        </w:trPr>
        <w:tc>
          <w:tcPr>
            <w:tcW w:w="2245" w:type="dxa"/>
            <w:shd w:val="clear" w:color="auto" w:fill="auto"/>
            <w:vAlign w:val="center"/>
            <w:hideMark/>
          </w:tcPr>
          <w:p w:rsidR="00CE4839" w:rsidRPr="000F6733" w:rsidRDefault="00CE4839" w:rsidP="00314332">
            <w:pPr>
              <w:pStyle w:val="Tabletext"/>
            </w:pPr>
            <w:r w:rsidRPr="000F6733">
              <w:t>Numerology</w:t>
            </w:r>
          </w:p>
        </w:tc>
        <w:tc>
          <w:tcPr>
            <w:tcW w:w="3510" w:type="dxa"/>
            <w:shd w:val="clear" w:color="auto" w:fill="auto"/>
            <w:vAlign w:val="center"/>
            <w:hideMark/>
          </w:tcPr>
          <w:p w:rsidR="00CE4839" w:rsidRPr="000F6733" w:rsidRDefault="00CE4839" w:rsidP="00314332">
            <w:pPr>
              <w:pStyle w:val="Tabletext"/>
            </w:pPr>
            <w:r w:rsidRPr="000F6733">
              <w:t>60KHz / 120kHz,</w:t>
            </w:r>
            <w:r w:rsidRPr="000F6733">
              <w:br/>
              <w:t>14 OFDM symbol slot</w:t>
            </w:r>
          </w:p>
        </w:tc>
        <w:tc>
          <w:tcPr>
            <w:tcW w:w="3330" w:type="dxa"/>
            <w:shd w:val="clear" w:color="auto" w:fill="auto"/>
            <w:vAlign w:val="center"/>
            <w:hideMark/>
          </w:tcPr>
          <w:p w:rsidR="00CE4839" w:rsidRPr="000F6733" w:rsidRDefault="00CE4839" w:rsidP="00314332">
            <w:pPr>
              <w:pStyle w:val="Tabletext"/>
            </w:pPr>
            <w:r w:rsidRPr="000F6733">
              <w:rPr>
                <w:color w:val="0000FF"/>
              </w:rPr>
              <w:t>60kHz, 120kHz SCS,</w:t>
            </w:r>
            <w:r w:rsidRPr="000F6733">
              <w:br/>
              <w:t>14 OFDM symbol slot</w:t>
            </w:r>
          </w:p>
        </w:tc>
      </w:tr>
      <w:tr w:rsidR="00CE4839" w:rsidRPr="000F6733" w:rsidTr="00F73AAA">
        <w:trPr>
          <w:trHeight w:val="188"/>
          <w:jc w:val="center"/>
        </w:trPr>
        <w:tc>
          <w:tcPr>
            <w:tcW w:w="2245" w:type="dxa"/>
            <w:shd w:val="clear" w:color="auto" w:fill="auto"/>
            <w:vAlign w:val="center"/>
            <w:hideMark/>
          </w:tcPr>
          <w:p w:rsidR="00CE4839" w:rsidRPr="000F6733" w:rsidRDefault="00CE4839" w:rsidP="00314332">
            <w:pPr>
              <w:pStyle w:val="Tabletext"/>
            </w:pPr>
            <w:r w:rsidRPr="000F6733">
              <w:t>Frame structure</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rPr>
                <w:color w:val="0000FF"/>
              </w:rPr>
            </w:pPr>
            <w:r w:rsidRPr="000F6733">
              <w:rPr>
                <w:color w:val="0000FF"/>
              </w:rPr>
              <w:t>DDDSU, DDDU</w:t>
            </w:r>
            <w:r>
              <w:rPr>
                <w:color w:val="0000FF"/>
              </w:rPr>
              <w:t xml:space="preserve">, </w:t>
            </w:r>
            <w:r w:rsidRPr="00BB2421">
              <w:rPr>
                <w:color w:val="0000FF"/>
              </w:rPr>
              <w:t>DSUUD</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Transmission scheme</w:t>
            </w:r>
          </w:p>
        </w:tc>
        <w:tc>
          <w:tcPr>
            <w:tcW w:w="3510" w:type="dxa"/>
            <w:shd w:val="clear" w:color="auto" w:fill="auto"/>
            <w:vAlign w:val="center"/>
            <w:hideMark/>
          </w:tcPr>
          <w:p w:rsidR="00CE4839" w:rsidRPr="008A4461" w:rsidRDefault="00CE4839" w:rsidP="00314332">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314332">
            <w:pPr>
              <w:pStyle w:val="Tabletext"/>
              <w:rPr>
                <w:szCs w:val="18"/>
              </w:rPr>
            </w:pPr>
            <w:r w:rsidRPr="008A4461">
              <w:rPr>
                <w:szCs w:val="18"/>
              </w:rPr>
              <w:t>Aligned with reference</w:t>
            </w:r>
          </w:p>
        </w:tc>
      </w:tr>
      <w:tr w:rsidR="00CE4839" w:rsidRPr="000F6733" w:rsidTr="00F73AAA">
        <w:trPr>
          <w:trHeight w:val="116"/>
          <w:jc w:val="center"/>
        </w:trPr>
        <w:tc>
          <w:tcPr>
            <w:tcW w:w="2245" w:type="dxa"/>
            <w:shd w:val="clear" w:color="auto" w:fill="auto"/>
            <w:vAlign w:val="center"/>
            <w:hideMark/>
          </w:tcPr>
          <w:p w:rsidR="00CE4839" w:rsidRPr="000F6733" w:rsidRDefault="00CE4839" w:rsidP="00314332">
            <w:pPr>
              <w:pStyle w:val="Tabletext"/>
            </w:pPr>
            <w:r w:rsidRPr="000F6733">
              <w:t>DL CSI measurement</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7E3E3E" w:rsidRDefault="00CE4839" w:rsidP="00314332">
            <w:pPr>
              <w:pStyle w:val="Tabletext"/>
              <w:rPr>
                <w:color w:val="0070C0"/>
              </w:rPr>
            </w:pPr>
            <w:r w:rsidRPr="007E3E3E">
              <w:rPr>
                <w:color w:val="0070C0"/>
              </w:rPr>
              <w:t>Precoded, Non-Precoded CSI-RS based, no-PMI</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DL codebook</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77224A" w:rsidRDefault="00CE4839" w:rsidP="00314332">
            <w:pPr>
              <w:pStyle w:val="Tabletext"/>
              <w:rPr>
                <w:color w:val="0070C0"/>
              </w:rPr>
            </w:pPr>
            <w:r w:rsidRPr="0077224A">
              <w:rPr>
                <w:color w:val="0070C0"/>
              </w:rPr>
              <w:t>Ideal, Type I, II codebook</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PRB bundling</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4 PRBs</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MU dimension</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 xml:space="preserve">Up to </w:t>
            </w:r>
            <w:r w:rsidRPr="000F6733">
              <w:rPr>
                <w:color w:val="0000FF"/>
              </w:rPr>
              <w:t>6, 8 layers</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SU dimension</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 xml:space="preserve">Up to </w:t>
            </w:r>
            <w:r w:rsidRPr="000F6733">
              <w:rPr>
                <w:color w:val="0000FF"/>
              </w:rPr>
              <w:t>2, 4 layers</w:t>
            </w:r>
          </w:p>
        </w:tc>
      </w:tr>
      <w:tr w:rsidR="00CE4839" w:rsidRPr="000F6733" w:rsidTr="00F73AAA">
        <w:trPr>
          <w:trHeight w:val="197"/>
          <w:jc w:val="center"/>
        </w:trPr>
        <w:tc>
          <w:tcPr>
            <w:tcW w:w="2245" w:type="dxa"/>
            <w:shd w:val="clear" w:color="auto" w:fill="auto"/>
            <w:vAlign w:val="center"/>
            <w:hideMark/>
          </w:tcPr>
          <w:p w:rsidR="00CE4839" w:rsidRPr="000F6733" w:rsidRDefault="00CE4839" w:rsidP="00314332">
            <w:pPr>
              <w:pStyle w:val="Tabletext"/>
            </w:pPr>
            <w:r w:rsidRPr="000F6733">
              <w:t>CW-to-layer mapping</w:t>
            </w:r>
          </w:p>
        </w:tc>
        <w:tc>
          <w:tcPr>
            <w:tcW w:w="3510" w:type="dxa"/>
            <w:shd w:val="clear" w:color="auto" w:fill="auto"/>
            <w:vAlign w:val="center"/>
            <w:hideMark/>
          </w:tcPr>
          <w:p w:rsidR="00CE4839" w:rsidRPr="000F6733" w:rsidRDefault="00CE4839" w:rsidP="00314332">
            <w:pPr>
              <w:pStyle w:val="Tabletext"/>
            </w:pPr>
            <w:r w:rsidRPr="000F6733">
              <w:t>For 1~4 layers, CW1;For 5</w:t>
            </w:r>
            <w:r>
              <w:t>+</w:t>
            </w:r>
            <w:r w:rsidRPr="000F6733">
              <w:t xml:space="preserve"> layers, two CWs</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4"/>
          <w:jc w:val="center"/>
        </w:trPr>
        <w:tc>
          <w:tcPr>
            <w:tcW w:w="2245" w:type="dxa"/>
            <w:shd w:val="clear" w:color="auto" w:fill="auto"/>
            <w:vAlign w:val="center"/>
            <w:hideMark/>
          </w:tcPr>
          <w:p w:rsidR="00CE4839" w:rsidRPr="000F6733" w:rsidRDefault="00CE4839" w:rsidP="00314332">
            <w:pPr>
              <w:pStyle w:val="Tabletext"/>
            </w:pPr>
            <w:r w:rsidRPr="000F6733">
              <w:t>SRS transmission</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 xml:space="preserve">Non-precoded SRS, </w:t>
            </w:r>
            <w:r w:rsidRPr="000F6733">
              <w:rPr>
                <w:color w:val="0000FF"/>
              </w:rPr>
              <w:t>2, 4 SRS ports</w:t>
            </w:r>
            <w:r w:rsidRPr="000F6733">
              <w:t xml:space="preserve"> </w:t>
            </w:r>
          </w:p>
        </w:tc>
      </w:tr>
      <w:tr w:rsidR="00CE4839" w:rsidRPr="000F6733" w:rsidTr="00F73AAA">
        <w:trPr>
          <w:trHeight w:val="467"/>
          <w:jc w:val="center"/>
        </w:trPr>
        <w:tc>
          <w:tcPr>
            <w:tcW w:w="2245" w:type="dxa"/>
            <w:shd w:val="clear" w:color="auto" w:fill="auto"/>
            <w:vAlign w:val="center"/>
            <w:hideMark/>
          </w:tcPr>
          <w:p w:rsidR="00CE4839" w:rsidRPr="000F6733" w:rsidRDefault="00CE4839" w:rsidP="00314332">
            <w:pPr>
              <w:pStyle w:val="Tabletext"/>
            </w:pPr>
            <w:r w:rsidRPr="000F6733">
              <w:t>CSI feedback</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 xml:space="preserve">CQI: every </w:t>
            </w:r>
            <w:r w:rsidRPr="000F6733">
              <w:rPr>
                <w:color w:val="0000FF"/>
              </w:rPr>
              <w:t>5, 8 slot</w:t>
            </w:r>
            <w:r w:rsidRPr="000F6733">
              <w:t>; RI: every 5, 8 slot, CRI: every 5 slot</w:t>
            </w:r>
            <w:r>
              <w:t xml:space="preserve">; </w:t>
            </w:r>
            <w:r w:rsidRPr="000F6733">
              <w:t xml:space="preserve">Subband based </w:t>
            </w:r>
          </w:p>
        </w:tc>
      </w:tr>
      <w:tr w:rsidR="00CE4839" w:rsidRPr="000F6733" w:rsidTr="00F73AAA">
        <w:trPr>
          <w:trHeight w:val="179"/>
          <w:jc w:val="center"/>
        </w:trPr>
        <w:tc>
          <w:tcPr>
            <w:tcW w:w="2245" w:type="dxa"/>
            <w:shd w:val="clear" w:color="auto" w:fill="auto"/>
            <w:vAlign w:val="center"/>
            <w:hideMark/>
          </w:tcPr>
          <w:p w:rsidR="00CE4839" w:rsidRPr="000F6733" w:rsidRDefault="00CE4839" w:rsidP="00314332">
            <w:pPr>
              <w:pStyle w:val="Tabletext"/>
            </w:pPr>
            <w:r w:rsidRPr="000F6733">
              <w:t>Interf</w:t>
            </w:r>
            <w:r>
              <w:t xml:space="preserve">. </w:t>
            </w:r>
            <w:r w:rsidRPr="000F6733">
              <w:t>measurement</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SU-CQI;</w:t>
            </w:r>
            <w:r>
              <w:t xml:space="preserve"> </w:t>
            </w:r>
            <w:r w:rsidRPr="000F6733">
              <w:t xml:space="preserve">CSI-IM for inter-cell interference </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Max CBG number</w:t>
            </w:r>
          </w:p>
        </w:tc>
        <w:tc>
          <w:tcPr>
            <w:tcW w:w="3510" w:type="dxa"/>
            <w:shd w:val="clear" w:color="auto" w:fill="auto"/>
            <w:vAlign w:val="center"/>
            <w:hideMark/>
          </w:tcPr>
          <w:p w:rsidR="00CE4839" w:rsidRPr="000F6733" w:rsidRDefault="00CE4839" w:rsidP="00314332">
            <w:pPr>
              <w:pStyle w:val="Tabletext"/>
            </w:pPr>
            <w:r w:rsidRPr="000F6733">
              <w:t>1</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ACK/NACK delay</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The next available UL slot</w:t>
            </w:r>
          </w:p>
        </w:tc>
      </w:tr>
      <w:tr w:rsidR="00CE4839" w:rsidRPr="000F6733" w:rsidTr="00F73AAA">
        <w:trPr>
          <w:trHeight w:val="143"/>
          <w:jc w:val="center"/>
        </w:trPr>
        <w:tc>
          <w:tcPr>
            <w:tcW w:w="2245" w:type="dxa"/>
            <w:shd w:val="clear" w:color="auto" w:fill="auto"/>
            <w:vAlign w:val="center"/>
            <w:hideMark/>
          </w:tcPr>
          <w:p w:rsidR="00CE4839" w:rsidRPr="000F6733" w:rsidRDefault="00CE4839" w:rsidP="00314332">
            <w:pPr>
              <w:pStyle w:val="Tabletext"/>
            </w:pPr>
            <w:r w:rsidRPr="000F6733">
              <w:t>Re-transmission delay</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The next available DL slot after receiving NACK</w:t>
            </w:r>
          </w:p>
        </w:tc>
      </w:tr>
      <w:tr w:rsidR="00CE4839" w:rsidRPr="000F6733" w:rsidTr="00F73AAA">
        <w:trPr>
          <w:trHeight w:val="269"/>
          <w:jc w:val="center"/>
        </w:trPr>
        <w:tc>
          <w:tcPr>
            <w:tcW w:w="2245" w:type="dxa"/>
            <w:shd w:val="clear" w:color="auto" w:fill="auto"/>
            <w:vAlign w:val="center"/>
            <w:hideMark/>
          </w:tcPr>
          <w:p w:rsidR="00CE4839" w:rsidRPr="000F6733" w:rsidRDefault="00CE4839" w:rsidP="00314332">
            <w:pPr>
              <w:pStyle w:val="Tabletext"/>
            </w:pPr>
            <w:r w:rsidRPr="000F6733">
              <w:t>Antenna configuration at TRxP</w:t>
            </w:r>
          </w:p>
        </w:tc>
        <w:tc>
          <w:tcPr>
            <w:tcW w:w="3510" w:type="dxa"/>
            <w:vMerge w:val="restart"/>
            <w:shd w:val="clear" w:color="auto" w:fill="auto"/>
            <w:vAlign w:val="center"/>
            <w:hideMark/>
          </w:tcPr>
          <w:p w:rsidR="00CE4839" w:rsidRPr="000F6733" w:rsidRDefault="00CE4839" w:rsidP="00314332">
            <w:pPr>
              <w:pStyle w:val="Tabletext"/>
            </w:pPr>
            <w:r w:rsidRPr="000F6733">
              <w:t>(M, N, P, Mg, Ng; Mp, Np)</w:t>
            </w:r>
          </w:p>
        </w:tc>
        <w:tc>
          <w:tcPr>
            <w:tcW w:w="3330" w:type="dxa"/>
            <w:shd w:val="clear" w:color="auto" w:fill="auto"/>
            <w:vAlign w:val="center"/>
            <w:hideMark/>
          </w:tcPr>
          <w:p w:rsidR="00CE4839" w:rsidRDefault="00CE4839" w:rsidP="00314332">
            <w:pPr>
              <w:pStyle w:val="Tabletext"/>
            </w:pPr>
            <w:r>
              <w:rPr>
                <w:color w:val="0000FF"/>
              </w:rPr>
              <w:t xml:space="preserve">12TRxP: </w:t>
            </w:r>
            <w:r w:rsidRPr="000F6733">
              <w:rPr>
                <w:color w:val="0000FF"/>
              </w:rPr>
              <w:t>8T = (16,8,2,1,1;2,2)</w:t>
            </w:r>
            <w:r>
              <w:rPr>
                <w:color w:val="0000FF"/>
              </w:rPr>
              <w:t xml:space="preserve">; </w:t>
            </w:r>
            <w:r w:rsidRPr="000F6733">
              <w:rPr>
                <w:color w:val="0000FF"/>
              </w:rPr>
              <w:t>32T = (4,4,2,1,1;4,4),</w:t>
            </w:r>
            <w:r>
              <w:t xml:space="preserve"> </w:t>
            </w:r>
            <w:r w:rsidRPr="0077224A">
              <w:rPr>
                <w:color w:val="0000FF"/>
              </w:rPr>
              <w:t>(8,8,2,1,1;4,4)</w:t>
            </w:r>
            <w:r>
              <w:rPr>
                <w:color w:val="0000FF"/>
              </w:rPr>
              <w:t xml:space="preserve">; </w:t>
            </w:r>
            <w:r w:rsidRPr="000F6733">
              <w:rPr>
                <w:color w:val="0000FF"/>
              </w:rPr>
              <w:t>64T = (4,32,2,1,1;1,32)</w:t>
            </w:r>
            <w:r>
              <w:rPr>
                <w:color w:val="0000FF"/>
              </w:rPr>
              <w:t xml:space="preserve">; </w:t>
            </w:r>
            <w:r w:rsidRPr="000F6733">
              <w:t xml:space="preserve"> </w:t>
            </w:r>
          </w:p>
          <w:p w:rsidR="00CE4839" w:rsidRDefault="00CE4839" w:rsidP="00314332">
            <w:pPr>
              <w:pStyle w:val="Tabletext"/>
            </w:pPr>
            <w:r w:rsidRPr="00BC5D50">
              <w:rPr>
                <w:color w:val="0000FF"/>
              </w:rPr>
              <w:t>36 TRxP</w:t>
            </w:r>
            <w:r>
              <w:t>:</w:t>
            </w:r>
            <w:r w:rsidRPr="00BC5D50">
              <w:t xml:space="preserve"> 32T = (8,16,2,1,1;2,8)</w:t>
            </w:r>
          </w:p>
          <w:p w:rsidR="00CE4839" w:rsidRPr="000F6733" w:rsidRDefault="00CE4839" w:rsidP="00314332">
            <w:pPr>
              <w:pStyle w:val="Tabletext"/>
            </w:pPr>
            <w:r w:rsidRPr="000F6733">
              <w:t>(dH,dV) = (0.5, 0.5)λ</w:t>
            </w:r>
          </w:p>
        </w:tc>
      </w:tr>
      <w:tr w:rsidR="00CE4839" w:rsidRPr="000F6733" w:rsidTr="00F73AAA">
        <w:trPr>
          <w:trHeight w:val="323"/>
          <w:jc w:val="center"/>
        </w:trPr>
        <w:tc>
          <w:tcPr>
            <w:tcW w:w="2245" w:type="dxa"/>
            <w:shd w:val="clear" w:color="auto" w:fill="auto"/>
            <w:vAlign w:val="center"/>
            <w:hideMark/>
          </w:tcPr>
          <w:p w:rsidR="00CE4839" w:rsidRPr="000F6733" w:rsidRDefault="00CE4839" w:rsidP="00314332">
            <w:pPr>
              <w:pStyle w:val="Tabletext"/>
            </w:pPr>
            <w:r w:rsidRPr="000F6733">
              <w:t>Antenna configuration at UE</w:t>
            </w:r>
          </w:p>
        </w:tc>
        <w:tc>
          <w:tcPr>
            <w:tcW w:w="3510" w:type="dxa"/>
            <w:vMerge/>
            <w:vAlign w:val="center"/>
            <w:hideMark/>
          </w:tcPr>
          <w:p w:rsidR="00CE4839" w:rsidRPr="000F6733" w:rsidRDefault="00CE4839" w:rsidP="00314332">
            <w:pPr>
              <w:pStyle w:val="Tabletext"/>
            </w:pPr>
          </w:p>
        </w:tc>
        <w:tc>
          <w:tcPr>
            <w:tcW w:w="3330" w:type="dxa"/>
            <w:shd w:val="clear" w:color="auto" w:fill="auto"/>
            <w:vAlign w:val="center"/>
            <w:hideMark/>
          </w:tcPr>
          <w:p w:rsidR="00CE4839" w:rsidRDefault="00CE4839" w:rsidP="00314332">
            <w:pPr>
              <w:pStyle w:val="Tabletext"/>
              <w:rPr>
                <w:color w:val="0000FF"/>
              </w:rPr>
            </w:pPr>
            <w:r w:rsidRPr="000F6733">
              <w:rPr>
                <w:color w:val="0000FF"/>
              </w:rPr>
              <w:t>2R = (4,4,2,1,1; 1,2)</w:t>
            </w:r>
            <w:r>
              <w:rPr>
                <w:color w:val="0000FF"/>
              </w:rPr>
              <w:t xml:space="preserve">; </w:t>
            </w:r>
            <w:r w:rsidRPr="000F6733">
              <w:rPr>
                <w:color w:val="0000FF"/>
              </w:rPr>
              <w:t>4R = (1,4,2,1,2; 1,4)</w:t>
            </w:r>
            <w:r>
              <w:rPr>
                <w:color w:val="0000FF"/>
              </w:rPr>
              <w:t xml:space="preserve">, </w:t>
            </w:r>
            <w:r w:rsidRPr="00BC5D50">
              <w:rPr>
                <w:color w:val="0000FF"/>
              </w:rPr>
              <w:t>(2,4,2,1,2; 1,1)</w:t>
            </w:r>
            <w:r>
              <w:rPr>
                <w:color w:val="0000FF"/>
              </w:rPr>
              <w:t xml:space="preserve">; </w:t>
            </w:r>
            <w:r w:rsidRPr="000F6733">
              <w:rPr>
                <w:color w:val="0000FF"/>
              </w:rPr>
              <w:t>8R = (2,4,2,1,2; 1,2)</w:t>
            </w:r>
            <w:r>
              <w:rPr>
                <w:color w:val="0000FF"/>
              </w:rPr>
              <w:t xml:space="preserve">; </w:t>
            </w:r>
          </w:p>
          <w:p w:rsidR="00CE4839" w:rsidRPr="000F6733" w:rsidRDefault="00CE4839" w:rsidP="00314332">
            <w:pPr>
              <w:pStyle w:val="Tabletext"/>
            </w:pPr>
            <w:r w:rsidRPr="000F6733">
              <w:t>(dH,dV) = (0.5, 0.5)λ</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Scheduling</w:t>
            </w:r>
          </w:p>
        </w:tc>
        <w:tc>
          <w:tcPr>
            <w:tcW w:w="3510" w:type="dxa"/>
            <w:shd w:val="clear" w:color="auto" w:fill="auto"/>
            <w:vAlign w:val="center"/>
            <w:hideMark/>
          </w:tcPr>
          <w:p w:rsidR="00CE4839" w:rsidRPr="000F6733" w:rsidRDefault="00CE4839" w:rsidP="00314332">
            <w:pPr>
              <w:pStyle w:val="Tabletext"/>
            </w:pPr>
            <w:r w:rsidRPr="000F6733">
              <w:t>PF</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Receiver</w:t>
            </w:r>
          </w:p>
        </w:tc>
        <w:tc>
          <w:tcPr>
            <w:tcW w:w="3510" w:type="dxa"/>
            <w:shd w:val="clear" w:color="auto" w:fill="auto"/>
            <w:vAlign w:val="center"/>
            <w:hideMark/>
          </w:tcPr>
          <w:p w:rsidR="00CE4839" w:rsidRPr="000F6733" w:rsidRDefault="00CE4839" w:rsidP="00314332">
            <w:pPr>
              <w:pStyle w:val="Tabletext"/>
            </w:pPr>
            <w:r w:rsidRPr="000F6733">
              <w:t>MMSE-IRC</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Channel estimation</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Non-ideal</w:t>
            </w:r>
          </w:p>
        </w:tc>
      </w:tr>
      <w:tr w:rsidR="00CE4839" w:rsidRPr="000F6733" w:rsidTr="00F73AAA">
        <w:trPr>
          <w:trHeight w:val="170"/>
          <w:jc w:val="center"/>
        </w:trPr>
        <w:tc>
          <w:tcPr>
            <w:tcW w:w="2245" w:type="dxa"/>
            <w:shd w:val="clear" w:color="auto" w:fill="auto"/>
            <w:vAlign w:val="center"/>
            <w:hideMark/>
          </w:tcPr>
          <w:p w:rsidR="00CE4839" w:rsidRPr="000F6733" w:rsidRDefault="00CE4839" w:rsidP="00314332">
            <w:pPr>
              <w:pStyle w:val="Tabletext"/>
            </w:pPr>
            <w:r>
              <w:t>GB</w:t>
            </w:r>
            <w:r w:rsidRPr="000F6733">
              <w:t xml:space="preserve"> ratio on sim</w:t>
            </w:r>
            <w:r>
              <w:t>. BW</w:t>
            </w:r>
          </w:p>
        </w:tc>
        <w:tc>
          <w:tcPr>
            <w:tcW w:w="3510" w:type="dxa"/>
            <w:shd w:val="clear" w:color="auto" w:fill="auto"/>
            <w:vAlign w:val="center"/>
            <w:hideMark/>
          </w:tcPr>
          <w:p w:rsidR="00CE4839" w:rsidRPr="000F6733" w:rsidRDefault="00CE4839" w:rsidP="00314332">
            <w:pPr>
              <w:pStyle w:val="Tabletext"/>
              <w:rPr>
                <w:color w:val="000000"/>
              </w:rPr>
            </w:pPr>
            <w:r w:rsidRPr="000F6733">
              <w:rPr>
                <w:color w:val="000000"/>
              </w:rPr>
              <w:t> </w:t>
            </w:r>
          </w:p>
        </w:tc>
        <w:tc>
          <w:tcPr>
            <w:tcW w:w="3330" w:type="dxa"/>
            <w:shd w:val="clear" w:color="auto" w:fill="auto"/>
            <w:vAlign w:val="center"/>
            <w:hideMark/>
          </w:tcPr>
          <w:p w:rsidR="00CE4839" w:rsidRPr="000F6733" w:rsidRDefault="00CE4839" w:rsidP="00314332">
            <w:pPr>
              <w:pStyle w:val="Tabletext"/>
            </w:pPr>
            <w:r w:rsidRPr="000F6733">
              <w:rPr>
                <w:color w:val="0000FF"/>
              </w:rPr>
              <w:t>5, 5.5%</w:t>
            </w:r>
            <w:r w:rsidRPr="000F6733">
              <w:t xml:space="preserve"> (for 80 MHz)</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Total RE Overhead (%)</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~29%, ~40%, …</w:t>
            </w:r>
          </w:p>
        </w:tc>
      </w:tr>
      <w:tr w:rsidR="00CE4839" w:rsidRPr="000F6733" w:rsidTr="00F73AAA">
        <w:trPr>
          <w:trHeight w:val="240"/>
          <w:jc w:val="center"/>
        </w:trPr>
        <w:tc>
          <w:tcPr>
            <w:tcW w:w="2245" w:type="dxa"/>
            <w:shd w:val="clear" w:color="000000" w:fill="D8D8D8"/>
            <w:vAlign w:val="center"/>
            <w:hideMark/>
          </w:tcPr>
          <w:p w:rsidR="00CE4839" w:rsidRPr="000F6733" w:rsidRDefault="00CE4839" w:rsidP="00314332">
            <w:pPr>
              <w:pStyle w:val="Tabletext"/>
              <w:rPr>
                <w:b/>
                <w:bCs/>
              </w:rPr>
            </w:pPr>
            <w:r w:rsidRPr="000F6733">
              <w:rPr>
                <w:b/>
                <w:bCs/>
              </w:rPr>
              <w:t>Other assumptions</w:t>
            </w:r>
          </w:p>
        </w:tc>
        <w:tc>
          <w:tcPr>
            <w:tcW w:w="3510" w:type="dxa"/>
            <w:shd w:val="clear" w:color="000000" w:fill="D8D8D8"/>
            <w:vAlign w:val="center"/>
            <w:hideMark/>
          </w:tcPr>
          <w:p w:rsidR="00CE4839" w:rsidRPr="000F6733" w:rsidRDefault="00CE4839" w:rsidP="00314332">
            <w:pPr>
              <w:pStyle w:val="Tabletext"/>
            </w:pPr>
            <w:r w:rsidRPr="000F6733">
              <w:t> </w:t>
            </w:r>
          </w:p>
        </w:tc>
        <w:tc>
          <w:tcPr>
            <w:tcW w:w="3330" w:type="dxa"/>
            <w:shd w:val="clear" w:color="000000" w:fill="D8D8D8"/>
            <w:vAlign w:val="center"/>
            <w:hideMark/>
          </w:tcPr>
          <w:p w:rsidR="00CE4839" w:rsidRPr="000F6733" w:rsidRDefault="00CE4839" w:rsidP="00314332">
            <w:pPr>
              <w:pStyle w:val="Tabletext"/>
            </w:pPr>
            <w:r w:rsidRPr="000F6733">
              <w:t> </w:t>
            </w:r>
          </w:p>
        </w:tc>
      </w:tr>
      <w:tr w:rsidR="00CE4839" w:rsidRPr="000F6733" w:rsidTr="00F73AAA">
        <w:trPr>
          <w:trHeight w:val="188"/>
          <w:jc w:val="center"/>
        </w:trPr>
        <w:tc>
          <w:tcPr>
            <w:tcW w:w="2245" w:type="dxa"/>
            <w:shd w:val="clear" w:color="auto" w:fill="auto"/>
            <w:vAlign w:val="center"/>
            <w:hideMark/>
          </w:tcPr>
          <w:p w:rsidR="00CE4839" w:rsidRPr="000F6733" w:rsidRDefault="00CE4839" w:rsidP="00314332">
            <w:pPr>
              <w:pStyle w:val="Tabletext"/>
            </w:pPr>
            <w:r w:rsidRPr="000F6733">
              <w:t xml:space="preserve">Mechanic tilt </w:t>
            </w:r>
          </w:p>
        </w:tc>
        <w:tc>
          <w:tcPr>
            <w:tcW w:w="3510" w:type="dxa"/>
            <w:shd w:val="clear" w:color="auto" w:fill="auto"/>
            <w:vAlign w:val="center"/>
            <w:hideMark/>
          </w:tcPr>
          <w:p w:rsidR="00CE4839" w:rsidRPr="000F6733" w:rsidRDefault="00CE4839" w:rsidP="00314332">
            <w:pPr>
              <w:pStyle w:val="Tabletext"/>
            </w:pPr>
            <w:r w:rsidRPr="000F6733">
              <w:t>Based on #TRxPs per site (1/3 =&gt; 180/110° in GCS)</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161"/>
          <w:jc w:val="center"/>
        </w:trPr>
        <w:tc>
          <w:tcPr>
            <w:tcW w:w="2245" w:type="dxa"/>
            <w:shd w:val="clear" w:color="auto" w:fill="auto"/>
            <w:vAlign w:val="center"/>
            <w:hideMark/>
          </w:tcPr>
          <w:p w:rsidR="00CE4839" w:rsidRPr="000F6733" w:rsidRDefault="00CE4839" w:rsidP="00314332">
            <w:pPr>
              <w:pStyle w:val="Tabletext"/>
            </w:pPr>
            <w:r w:rsidRPr="000F6733">
              <w:t>Electronic tilt</w:t>
            </w:r>
          </w:p>
        </w:tc>
        <w:tc>
          <w:tcPr>
            <w:tcW w:w="3510" w:type="dxa"/>
            <w:shd w:val="clear" w:color="auto" w:fill="auto"/>
            <w:vAlign w:val="center"/>
            <w:hideMark/>
          </w:tcPr>
          <w:p w:rsidR="00CE4839" w:rsidRPr="000F6733" w:rsidRDefault="00CE4839" w:rsidP="00314332">
            <w:pPr>
              <w:pStyle w:val="Tabletext"/>
            </w:pPr>
            <w:r w:rsidRPr="000F6733">
              <w:t>(According to Zenith angle in "Beam set at TRxP")</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28"/>
          <w:jc w:val="center"/>
        </w:trPr>
        <w:tc>
          <w:tcPr>
            <w:tcW w:w="2245" w:type="dxa"/>
            <w:shd w:val="clear" w:color="auto" w:fill="auto"/>
            <w:vAlign w:val="center"/>
            <w:hideMark/>
          </w:tcPr>
          <w:p w:rsidR="00CE4839" w:rsidRPr="000F6733" w:rsidRDefault="00CE4839" w:rsidP="00314332">
            <w:pPr>
              <w:pStyle w:val="Tabletext"/>
            </w:pPr>
            <w:r w:rsidRPr="000F6733">
              <w:t>Handover margin (dB)</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Pr="000F6733" w:rsidRDefault="00CE4839" w:rsidP="00314332">
            <w:pPr>
              <w:pStyle w:val="Tabletext"/>
            </w:pPr>
            <w:r w:rsidRPr="000F6733">
              <w:t>0, 1, 3</w:t>
            </w:r>
          </w:p>
        </w:tc>
      </w:tr>
      <w:tr w:rsidR="00CE4839" w:rsidRPr="000F6733" w:rsidTr="00F73AAA">
        <w:trPr>
          <w:trHeight w:val="305"/>
          <w:jc w:val="center"/>
        </w:trPr>
        <w:tc>
          <w:tcPr>
            <w:tcW w:w="2245" w:type="dxa"/>
            <w:shd w:val="clear" w:color="auto" w:fill="auto"/>
            <w:vAlign w:val="center"/>
            <w:hideMark/>
          </w:tcPr>
          <w:p w:rsidR="00CE4839" w:rsidRPr="000F6733" w:rsidRDefault="00CE4839" w:rsidP="00314332">
            <w:pPr>
              <w:pStyle w:val="Tabletext"/>
            </w:pPr>
            <w:r w:rsidRPr="000F6733">
              <w:t>UT attachment</w:t>
            </w:r>
          </w:p>
        </w:tc>
        <w:tc>
          <w:tcPr>
            <w:tcW w:w="3510" w:type="dxa"/>
            <w:shd w:val="clear" w:color="auto" w:fill="auto"/>
            <w:vAlign w:val="center"/>
            <w:hideMark/>
          </w:tcPr>
          <w:p w:rsidR="00CE4839" w:rsidRPr="000F6733" w:rsidRDefault="00CE4839" w:rsidP="00314332">
            <w:pPr>
              <w:pStyle w:val="Tabletext"/>
            </w:pPr>
            <w:r w:rsidRPr="000F6733">
              <w:t xml:space="preserve">Based on RSRP ( RP-180524) from port 0. UE panel with the best receive SNR </w:t>
            </w:r>
            <w:r>
              <w:t>(</w:t>
            </w:r>
            <w:r w:rsidRPr="000F6733">
              <w:t>no combining</w:t>
            </w:r>
            <w:r>
              <w:t>)</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278"/>
          <w:jc w:val="center"/>
        </w:trPr>
        <w:tc>
          <w:tcPr>
            <w:tcW w:w="2245" w:type="dxa"/>
            <w:shd w:val="clear" w:color="auto" w:fill="auto"/>
            <w:vAlign w:val="center"/>
            <w:hideMark/>
          </w:tcPr>
          <w:p w:rsidR="00CE4839" w:rsidRPr="000F6733" w:rsidRDefault="00CE4839" w:rsidP="00314332">
            <w:pPr>
              <w:pStyle w:val="Tabletext"/>
            </w:pPr>
            <w:r w:rsidRPr="000F6733">
              <w:t>Beam set at TRxP</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Default="00CE4839" w:rsidP="00314332">
            <w:pPr>
              <w:pStyle w:val="Tabletext"/>
              <w:rPr>
                <w:color w:val="0000FF"/>
              </w:rPr>
            </w:pPr>
            <w:r w:rsidRPr="000F6733">
              <w:t>Azimuth φi = [0]</w:t>
            </w:r>
            <w:r>
              <w:t xml:space="preserve">; </w:t>
            </w:r>
            <w:r w:rsidRPr="000F6733">
              <w:t xml:space="preserve">Zenith θj = </w:t>
            </w:r>
            <w:r w:rsidRPr="000F6733">
              <w:rPr>
                <w:color w:val="0000FF"/>
              </w:rPr>
              <w:t>[pi/2, pi/4, 3*pi/4]</w:t>
            </w:r>
            <w:r>
              <w:rPr>
                <w:color w:val="0000FF"/>
              </w:rPr>
              <w:t>;</w:t>
            </w:r>
          </w:p>
          <w:p w:rsidR="00CE4839" w:rsidRPr="000F6733" w:rsidRDefault="00CE4839" w:rsidP="00314332">
            <w:pPr>
              <w:pStyle w:val="Tabletext"/>
            </w:pPr>
            <w:r w:rsidRPr="0032035D">
              <w:t>DFT Beam selection</w:t>
            </w:r>
          </w:p>
        </w:tc>
      </w:tr>
      <w:tr w:rsidR="00CE4839" w:rsidRPr="000F6733" w:rsidTr="00F73AAA">
        <w:trPr>
          <w:trHeight w:val="359"/>
          <w:jc w:val="center"/>
        </w:trPr>
        <w:tc>
          <w:tcPr>
            <w:tcW w:w="2245" w:type="dxa"/>
            <w:shd w:val="clear" w:color="auto" w:fill="auto"/>
            <w:vAlign w:val="center"/>
            <w:hideMark/>
          </w:tcPr>
          <w:p w:rsidR="00CE4839" w:rsidRPr="000F6733" w:rsidRDefault="00CE4839" w:rsidP="00314332">
            <w:pPr>
              <w:pStyle w:val="Tabletext"/>
            </w:pPr>
            <w:r w:rsidRPr="000F6733">
              <w:t>Beam set at UE</w:t>
            </w:r>
          </w:p>
        </w:tc>
        <w:tc>
          <w:tcPr>
            <w:tcW w:w="3510" w:type="dxa"/>
            <w:shd w:val="clear" w:color="auto" w:fill="auto"/>
            <w:vAlign w:val="center"/>
            <w:hideMark/>
          </w:tcPr>
          <w:p w:rsidR="00CE4839" w:rsidRPr="000F6733" w:rsidRDefault="00CE4839" w:rsidP="00314332">
            <w:pPr>
              <w:pStyle w:val="Tabletext"/>
            </w:pPr>
            <w:r w:rsidRPr="000F6733">
              <w:t> </w:t>
            </w:r>
          </w:p>
        </w:tc>
        <w:tc>
          <w:tcPr>
            <w:tcW w:w="3330" w:type="dxa"/>
            <w:shd w:val="clear" w:color="auto" w:fill="auto"/>
            <w:vAlign w:val="center"/>
            <w:hideMark/>
          </w:tcPr>
          <w:p w:rsidR="00CE4839" w:rsidRDefault="00CE4839" w:rsidP="00314332">
            <w:pPr>
              <w:pStyle w:val="Tabletext"/>
              <w:rPr>
                <w:color w:val="0000FF"/>
              </w:rPr>
            </w:pPr>
            <w:r w:rsidRPr="000F6733">
              <w:rPr>
                <w:color w:val="0000FF"/>
              </w:rPr>
              <w:t>Azimuth angle φi = [-pi/4, pi/4]</w:t>
            </w:r>
            <w:r>
              <w:rPr>
                <w:color w:val="0000FF"/>
              </w:rPr>
              <w:t xml:space="preserve">, </w:t>
            </w:r>
            <w:r w:rsidRPr="000F6733">
              <w:rPr>
                <w:color w:val="0000FF"/>
              </w:rPr>
              <w:t>[-25, 25]</w:t>
            </w:r>
            <w:r w:rsidRPr="000F6733">
              <w:rPr>
                <w:color w:val="0000FF"/>
              </w:rPr>
              <w:br/>
              <w:t>Zenith angle θj = [pi/4, 3*pi/4],</w:t>
            </w:r>
            <w:r>
              <w:rPr>
                <w:color w:val="0000FF"/>
              </w:rPr>
              <w:t xml:space="preserve"> </w:t>
            </w:r>
            <w:r w:rsidRPr="000F6733">
              <w:rPr>
                <w:color w:val="0000FF"/>
              </w:rPr>
              <w:t>[80, 110]</w:t>
            </w:r>
            <w:r>
              <w:rPr>
                <w:color w:val="0000FF"/>
              </w:rPr>
              <w:t>;</w:t>
            </w:r>
          </w:p>
          <w:p w:rsidR="00CE4839" w:rsidRPr="000F6733" w:rsidRDefault="00CE4839" w:rsidP="00314332">
            <w:pPr>
              <w:pStyle w:val="Tabletext"/>
              <w:rPr>
                <w:color w:val="0000FF"/>
              </w:rPr>
            </w:pPr>
            <w:r w:rsidRPr="0032035D">
              <w:t>DFT Beam selection</w:t>
            </w:r>
          </w:p>
        </w:tc>
      </w:tr>
      <w:tr w:rsidR="00CE4839" w:rsidRPr="000F6733" w:rsidTr="00F73AAA">
        <w:trPr>
          <w:trHeight w:val="260"/>
          <w:jc w:val="center"/>
        </w:trPr>
        <w:tc>
          <w:tcPr>
            <w:tcW w:w="2245" w:type="dxa"/>
            <w:shd w:val="clear" w:color="auto" w:fill="auto"/>
            <w:vAlign w:val="center"/>
            <w:hideMark/>
          </w:tcPr>
          <w:p w:rsidR="00CE4839" w:rsidRPr="000F6733" w:rsidRDefault="00CE4839" w:rsidP="00314332">
            <w:pPr>
              <w:pStyle w:val="Tabletext"/>
            </w:pPr>
            <w:r w:rsidRPr="000F6733">
              <w:t>Criteria for selection for serving TRxP</w:t>
            </w:r>
          </w:p>
        </w:tc>
        <w:tc>
          <w:tcPr>
            <w:tcW w:w="3510" w:type="dxa"/>
            <w:shd w:val="clear" w:color="auto" w:fill="auto"/>
            <w:vAlign w:val="center"/>
            <w:hideMark/>
          </w:tcPr>
          <w:p w:rsidR="00CE4839" w:rsidRPr="000F6733" w:rsidRDefault="00CE4839" w:rsidP="00314332">
            <w:pPr>
              <w:pStyle w:val="Tabletext"/>
            </w:pPr>
            <w:r w:rsidRPr="000F6733">
              <w:t>Maximizing RSRP with best analog beam pair</w:t>
            </w:r>
            <w:r>
              <w:t xml:space="preserve"> (</w:t>
            </w:r>
            <w:r w:rsidRPr="000F6733">
              <w:t>digital beamforming is not considered</w:t>
            </w:r>
            <w:r>
              <w:t>)</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404"/>
          <w:jc w:val="center"/>
        </w:trPr>
        <w:tc>
          <w:tcPr>
            <w:tcW w:w="2245" w:type="dxa"/>
            <w:shd w:val="clear" w:color="auto" w:fill="auto"/>
            <w:vAlign w:val="center"/>
            <w:hideMark/>
          </w:tcPr>
          <w:p w:rsidR="00CE4839" w:rsidRPr="000F6733" w:rsidRDefault="00CE4839" w:rsidP="00314332">
            <w:pPr>
              <w:pStyle w:val="Tabletext"/>
            </w:pPr>
            <w:r w:rsidRPr="000F6733">
              <w:t>Criteria for analog beam selection for serving TRxP</w:t>
            </w:r>
          </w:p>
        </w:tc>
        <w:tc>
          <w:tcPr>
            <w:tcW w:w="3510" w:type="dxa"/>
            <w:shd w:val="clear" w:color="auto" w:fill="auto"/>
            <w:vAlign w:val="center"/>
            <w:hideMark/>
          </w:tcPr>
          <w:p w:rsidR="00CE4839" w:rsidRPr="000F6733" w:rsidRDefault="00CE4839" w:rsidP="00314332">
            <w:pPr>
              <w:pStyle w:val="Tabletext"/>
            </w:pPr>
            <w:r w:rsidRPr="000F6733">
              <w:t>Select the best beam pair among the limited set of DFT analog beams, based on max</w:t>
            </w:r>
            <w:r>
              <w:t>.</w:t>
            </w:r>
            <w:r w:rsidRPr="000F6733">
              <w:t xml:space="preserve"> receive power after beamforming.</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r w:rsidR="00CE4839" w:rsidRPr="000F6733" w:rsidTr="00F73AAA">
        <w:trPr>
          <w:trHeight w:val="440"/>
          <w:jc w:val="center"/>
        </w:trPr>
        <w:tc>
          <w:tcPr>
            <w:tcW w:w="2245" w:type="dxa"/>
            <w:shd w:val="clear" w:color="auto" w:fill="auto"/>
            <w:vAlign w:val="center"/>
            <w:hideMark/>
          </w:tcPr>
          <w:p w:rsidR="00CE4839" w:rsidRPr="000F6733" w:rsidRDefault="00CE4839" w:rsidP="00314332">
            <w:pPr>
              <w:pStyle w:val="Tabletext"/>
            </w:pPr>
            <w:r w:rsidRPr="000F6733">
              <w:t>Criteria for analog beam selection for interf</w:t>
            </w:r>
            <w:r>
              <w:t>.</w:t>
            </w:r>
            <w:r w:rsidRPr="000F6733">
              <w:t>TRxP</w:t>
            </w:r>
          </w:p>
        </w:tc>
        <w:tc>
          <w:tcPr>
            <w:tcW w:w="3510" w:type="dxa"/>
            <w:shd w:val="clear" w:color="auto" w:fill="auto"/>
            <w:vAlign w:val="center"/>
            <w:hideMark/>
          </w:tcPr>
          <w:p w:rsidR="00CE4839" w:rsidRPr="000F6733" w:rsidRDefault="00CE4839" w:rsidP="00314332">
            <w:pPr>
              <w:pStyle w:val="Tabletext"/>
            </w:pPr>
            <w:r w:rsidRPr="000F6733">
              <w:t>Based on the analog beam selection according to scheduling results of non-serving TRxP</w:t>
            </w:r>
          </w:p>
        </w:tc>
        <w:tc>
          <w:tcPr>
            <w:tcW w:w="3330" w:type="dxa"/>
            <w:shd w:val="clear" w:color="auto" w:fill="auto"/>
            <w:vAlign w:val="center"/>
            <w:hideMark/>
          </w:tcPr>
          <w:p w:rsidR="00CE4839" w:rsidRPr="000F6733" w:rsidRDefault="00CE4839" w:rsidP="00314332">
            <w:pPr>
              <w:pStyle w:val="Tabletext"/>
            </w:pPr>
            <w:r w:rsidRPr="000F6733">
              <w:t>Aligned with reference</w:t>
            </w:r>
          </w:p>
        </w:tc>
      </w:tr>
    </w:tbl>
    <w:p w:rsidR="00CE4839" w:rsidRDefault="00CE4839" w:rsidP="00314332">
      <w:pPr>
        <w:pStyle w:val="Tablefin"/>
      </w:pPr>
      <w:bookmarkStart w:id="49" w:name="_Toc4166811"/>
    </w:p>
    <w:p w:rsidR="00CE4839" w:rsidRPr="00C015BE" w:rsidRDefault="00314332" w:rsidP="00314332">
      <w:pPr>
        <w:pStyle w:val="Heading6"/>
        <w:rPr>
          <w:lang w:eastAsia="zh-CN"/>
        </w:rPr>
      </w:pPr>
      <w:bookmarkStart w:id="50" w:name="_Toc25668152"/>
      <w:r>
        <w:rPr>
          <w:lang w:eastAsia="zh-CN"/>
        </w:rPr>
        <w:t>5.3.2.1.2.2</w:t>
      </w:r>
      <w:r>
        <w:rPr>
          <w:lang w:eastAsia="zh-CN"/>
        </w:rPr>
        <w:tab/>
      </w:r>
      <w:r w:rsidR="00CE4839" w:rsidRPr="00C015BE">
        <w:rPr>
          <w:lang w:eastAsia="zh-CN"/>
        </w:rPr>
        <w:t>Uplink (UL)</w:t>
      </w:r>
      <w:bookmarkEnd w:id="49"/>
      <w:bookmarkEnd w:id="50"/>
    </w:p>
    <w:p w:rsidR="00314332" w:rsidRDefault="00CE4839" w:rsidP="00314332">
      <w:pPr>
        <w:pStyle w:val="TableNo"/>
      </w:pPr>
      <w:bookmarkStart w:id="51" w:name="_Toc25668270"/>
      <w:r>
        <w:t xml:space="preserve">Table </w:t>
      </w:r>
      <w:r>
        <w:fldChar w:fldCharType="begin"/>
      </w:r>
      <w:r>
        <w:instrText xml:space="preserve"> SEQ Table \* ARABIC </w:instrText>
      </w:r>
      <w:r>
        <w:fldChar w:fldCharType="separate"/>
      </w:r>
      <w:r>
        <w:rPr>
          <w:noProof/>
        </w:rPr>
        <w:t>6</w:t>
      </w:r>
      <w:r>
        <w:fldChar w:fldCharType="end"/>
      </w:r>
    </w:p>
    <w:p w:rsidR="00CE4839" w:rsidRDefault="00CE4839" w:rsidP="00314332">
      <w:pPr>
        <w:pStyle w:val="Tabletitle"/>
      </w:pPr>
      <w:r w:rsidRPr="0006699F">
        <w:t xml:space="preserve">Simulation Assumptions for Indoor Hotspot eMBB Eval Config </w:t>
      </w:r>
      <w:r>
        <w:t>B UL</w:t>
      </w:r>
      <w:bookmarkEnd w:id="5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7"/>
        <w:gridCol w:w="3303"/>
      </w:tblGrid>
      <w:tr w:rsidR="00CE4839" w:rsidRPr="00EE02B9" w:rsidTr="00F73AAA">
        <w:trPr>
          <w:trHeight w:val="480"/>
          <w:jc w:val="center"/>
        </w:trPr>
        <w:tc>
          <w:tcPr>
            <w:tcW w:w="2245" w:type="dxa"/>
            <w:shd w:val="clear" w:color="000000" w:fill="D8D8D8"/>
            <w:vAlign w:val="center"/>
            <w:hideMark/>
          </w:tcPr>
          <w:p w:rsidR="00CE4839" w:rsidRPr="00EE02B9" w:rsidRDefault="00CE4839" w:rsidP="00314332">
            <w:pPr>
              <w:pStyle w:val="Tablehead"/>
            </w:pPr>
            <w:r w:rsidRPr="00EE02B9">
              <w:t>Technical parameters/assumptions</w:t>
            </w:r>
          </w:p>
        </w:tc>
        <w:tc>
          <w:tcPr>
            <w:tcW w:w="3510" w:type="dxa"/>
            <w:shd w:val="clear" w:color="000000" w:fill="D8D8D8"/>
            <w:vAlign w:val="center"/>
            <w:hideMark/>
          </w:tcPr>
          <w:p w:rsidR="00CE4839" w:rsidRPr="00EE02B9" w:rsidRDefault="00CE4839" w:rsidP="00314332">
            <w:pPr>
              <w:pStyle w:val="Tablehead"/>
            </w:pPr>
            <w:r w:rsidRPr="008A4461">
              <w:rPr>
                <w:szCs w:val="18"/>
              </w:rPr>
              <w:t xml:space="preserve">3GPP Reference value </w:t>
            </w:r>
          </w:p>
        </w:tc>
        <w:tc>
          <w:tcPr>
            <w:tcW w:w="3330" w:type="dxa"/>
            <w:shd w:val="clear" w:color="000000" w:fill="D9D9D9"/>
            <w:vAlign w:val="center"/>
            <w:hideMark/>
          </w:tcPr>
          <w:p w:rsidR="00CE4839" w:rsidRPr="00EE02B9" w:rsidRDefault="00CE4839" w:rsidP="00314332">
            <w:pPr>
              <w:pStyle w:val="Tablehead"/>
              <w:rPr>
                <w:color w:val="0070C0"/>
              </w:rPr>
            </w:pPr>
            <w:r w:rsidRPr="00EE02B9">
              <w:rPr>
                <w:color w:val="0070C0"/>
              </w:rPr>
              <w:t>ATIS IEG Assumption(s)</w:t>
            </w:r>
          </w:p>
        </w:tc>
      </w:tr>
      <w:tr w:rsidR="00CE4839" w:rsidRPr="00EE02B9" w:rsidTr="00F73AAA">
        <w:trPr>
          <w:trHeight w:val="312"/>
          <w:jc w:val="center"/>
        </w:trPr>
        <w:tc>
          <w:tcPr>
            <w:tcW w:w="2245" w:type="dxa"/>
            <w:shd w:val="clear" w:color="auto" w:fill="auto"/>
            <w:vAlign w:val="center"/>
            <w:hideMark/>
          </w:tcPr>
          <w:p w:rsidR="00CE4839" w:rsidRPr="00EE02B9" w:rsidRDefault="00CE4839" w:rsidP="00314332">
            <w:pPr>
              <w:pStyle w:val="Tabletext"/>
            </w:pPr>
            <w:r w:rsidRPr="00EE02B9">
              <w:t>Multiple access</w:t>
            </w:r>
          </w:p>
        </w:tc>
        <w:tc>
          <w:tcPr>
            <w:tcW w:w="3510" w:type="dxa"/>
            <w:shd w:val="clear" w:color="auto" w:fill="auto"/>
            <w:vAlign w:val="center"/>
            <w:hideMark/>
          </w:tcPr>
          <w:p w:rsidR="00CE4839" w:rsidRPr="00EE02B9" w:rsidRDefault="00CE4839" w:rsidP="00314332">
            <w:pPr>
              <w:pStyle w:val="Tabletext"/>
            </w:pPr>
            <w:r w:rsidRPr="00EE02B9">
              <w:t>OFDMA</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12"/>
          <w:jc w:val="center"/>
        </w:trPr>
        <w:tc>
          <w:tcPr>
            <w:tcW w:w="2245" w:type="dxa"/>
            <w:shd w:val="clear" w:color="auto" w:fill="auto"/>
            <w:vAlign w:val="center"/>
            <w:hideMark/>
          </w:tcPr>
          <w:p w:rsidR="00CE4839" w:rsidRPr="00EE02B9" w:rsidRDefault="00CE4839" w:rsidP="00314332">
            <w:pPr>
              <w:pStyle w:val="Tabletext"/>
            </w:pPr>
            <w:r w:rsidRPr="00EE02B9">
              <w:t>Duplexing</w:t>
            </w:r>
          </w:p>
        </w:tc>
        <w:tc>
          <w:tcPr>
            <w:tcW w:w="3510" w:type="dxa"/>
            <w:shd w:val="clear" w:color="auto" w:fill="auto"/>
            <w:vAlign w:val="center"/>
            <w:hideMark/>
          </w:tcPr>
          <w:p w:rsidR="00CE4839" w:rsidRPr="00EE02B9" w:rsidRDefault="00CE4839" w:rsidP="00314332">
            <w:pPr>
              <w:pStyle w:val="Tabletext"/>
            </w:pPr>
            <w:r w:rsidRPr="00EE02B9">
              <w:t>TDD</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12"/>
          <w:jc w:val="center"/>
        </w:trPr>
        <w:tc>
          <w:tcPr>
            <w:tcW w:w="2245" w:type="dxa"/>
            <w:shd w:val="clear" w:color="auto" w:fill="auto"/>
            <w:vAlign w:val="center"/>
            <w:hideMark/>
          </w:tcPr>
          <w:p w:rsidR="00CE4839" w:rsidRPr="00EE02B9" w:rsidRDefault="00CE4839" w:rsidP="00314332">
            <w:pPr>
              <w:pStyle w:val="Tabletext"/>
            </w:pPr>
            <w:r w:rsidRPr="00EE02B9">
              <w:t>Network synchronization</w:t>
            </w:r>
          </w:p>
        </w:tc>
        <w:tc>
          <w:tcPr>
            <w:tcW w:w="3510" w:type="dxa"/>
            <w:shd w:val="clear" w:color="auto" w:fill="auto"/>
            <w:vAlign w:val="center"/>
            <w:hideMark/>
          </w:tcPr>
          <w:p w:rsidR="00CE4839" w:rsidRPr="00EE02B9" w:rsidRDefault="00CE4839" w:rsidP="00314332">
            <w:pPr>
              <w:pStyle w:val="Tabletext"/>
            </w:pPr>
            <w:r w:rsidRPr="00EE02B9">
              <w:t>Synchronized</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12"/>
          <w:jc w:val="center"/>
        </w:trPr>
        <w:tc>
          <w:tcPr>
            <w:tcW w:w="2245" w:type="dxa"/>
            <w:shd w:val="clear" w:color="auto" w:fill="auto"/>
            <w:vAlign w:val="center"/>
            <w:hideMark/>
          </w:tcPr>
          <w:p w:rsidR="00CE4839" w:rsidRPr="00EE02B9" w:rsidRDefault="00CE4839" w:rsidP="00314332">
            <w:pPr>
              <w:pStyle w:val="Tabletext"/>
            </w:pPr>
            <w:r w:rsidRPr="00EE02B9">
              <w:t>Modulation</w:t>
            </w:r>
          </w:p>
        </w:tc>
        <w:tc>
          <w:tcPr>
            <w:tcW w:w="3510" w:type="dxa"/>
            <w:shd w:val="clear" w:color="auto" w:fill="auto"/>
            <w:vAlign w:val="center"/>
            <w:hideMark/>
          </w:tcPr>
          <w:p w:rsidR="00CE4839" w:rsidRPr="00EE02B9" w:rsidRDefault="00CE4839" w:rsidP="00314332">
            <w:pPr>
              <w:pStyle w:val="Tabletext"/>
            </w:pPr>
            <w:r w:rsidRPr="00EE02B9">
              <w:t>Up to 256QAM</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44"/>
          <w:jc w:val="center"/>
        </w:trPr>
        <w:tc>
          <w:tcPr>
            <w:tcW w:w="2245" w:type="dxa"/>
            <w:shd w:val="clear" w:color="auto" w:fill="auto"/>
            <w:vAlign w:val="center"/>
            <w:hideMark/>
          </w:tcPr>
          <w:p w:rsidR="00CE4839" w:rsidRPr="00EE02B9" w:rsidRDefault="00CE4839" w:rsidP="00314332">
            <w:pPr>
              <w:pStyle w:val="Tabletext"/>
            </w:pPr>
            <w:r w:rsidRPr="00EE02B9">
              <w:t>Coding on PUSCH</w:t>
            </w:r>
          </w:p>
        </w:tc>
        <w:tc>
          <w:tcPr>
            <w:tcW w:w="3510" w:type="dxa"/>
            <w:shd w:val="clear" w:color="auto" w:fill="auto"/>
            <w:vAlign w:val="center"/>
            <w:hideMark/>
          </w:tcPr>
          <w:p w:rsidR="00CE4839" w:rsidRPr="00EE02B9" w:rsidRDefault="00CE4839" w:rsidP="00314332">
            <w:pPr>
              <w:pStyle w:val="Tabletext"/>
            </w:pPr>
            <w:r w:rsidRPr="00EE02B9">
              <w:t>LDPC</w:t>
            </w:r>
            <w:r>
              <w:t xml:space="preserve">. </w:t>
            </w:r>
            <w:r w:rsidRPr="00EE02B9">
              <w:t>Max code-block size=8448bit</w:t>
            </w:r>
            <w:r>
              <w:t xml:space="preserve"> </w:t>
            </w:r>
            <w:r w:rsidRPr="00EE02B9">
              <w:t>[with BP decoding]</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215"/>
          <w:jc w:val="center"/>
        </w:trPr>
        <w:tc>
          <w:tcPr>
            <w:tcW w:w="2245" w:type="dxa"/>
            <w:shd w:val="clear" w:color="auto" w:fill="auto"/>
            <w:vAlign w:val="center"/>
            <w:hideMark/>
          </w:tcPr>
          <w:p w:rsidR="00CE4839" w:rsidRPr="00EE02B9" w:rsidRDefault="00CE4839" w:rsidP="00314332">
            <w:pPr>
              <w:pStyle w:val="Tabletext"/>
            </w:pPr>
            <w:r w:rsidRPr="00EE02B9">
              <w:t>Numerology</w:t>
            </w:r>
          </w:p>
        </w:tc>
        <w:tc>
          <w:tcPr>
            <w:tcW w:w="3510" w:type="dxa"/>
            <w:shd w:val="clear" w:color="auto" w:fill="auto"/>
            <w:vAlign w:val="center"/>
            <w:hideMark/>
          </w:tcPr>
          <w:p w:rsidR="00CE4839" w:rsidRPr="00EE02B9" w:rsidRDefault="00CE4839" w:rsidP="00314332">
            <w:pPr>
              <w:pStyle w:val="Tabletext"/>
            </w:pPr>
            <w:r w:rsidRPr="00EE02B9">
              <w:t>60KHz / 120kHz,</w:t>
            </w:r>
            <w:r>
              <w:t xml:space="preserve"> </w:t>
            </w:r>
            <w:r w:rsidRPr="00EE02B9">
              <w:t>14 OFDM symbol slot</w:t>
            </w:r>
          </w:p>
        </w:tc>
        <w:tc>
          <w:tcPr>
            <w:tcW w:w="3330" w:type="dxa"/>
            <w:shd w:val="clear" w:color="auto" w:fill="auto"/>
            <w:vAlign w:val="center"/>
            <w:hideMark/>
          </w:tcPr>
          <w:p w:rsidR="00CE4839" w:rsidRPr="00EE02B9" w:rsidRDefault="00CE4839" w:rsidP="00314332">
            <w:pPr>
              <w:pStyle w:val="Tabletext"/>
            </w:pPr>
            <w:r w:rsidRPr="00EE02B9">
              <w:rPr>
                <w:color w:val="0000FF"/>
              </w:rPr>
              <w:t>60kHz, 120kHz SCS,</w:t>
            </w:r>
            <w:r>
              <w:rPr>
                <w:color w:val="0000FF"/>
              </w:rPr>
              <w:t xml:space="preserve">  </w:t>
            </w:r>
            <w:r w:rsidRPr="00EE02B9">
              <w:t>14 OFDM symbol slot</w:t>
            </w:r>
          </w:p>
        </w:tc>
      </w:tr>
      <w:tr w:rsidR="00CE4839" w:rsidRPr="00EE02B9" w:rsidTr="00F73AAA">
        <w:trPr>
          <w:trHeight w:val="44"/>
          <w:jc w:val="center"/>
        </w:trPr>
        <w:tc>
          <w:tcPr>
            <w:tcW w:w="2245" w:type="dxa"/>
            <w:shd w:val="clear" w:color="auto" w:fill="auto"/>
            <w:vAlign w:val="center"/>
            <w:hideMark/>
          </w:tcPr>
          <w:p w:rsidR="00CE4839" w:rsidRPr="00EE02B9" w:rsidRDefault="00CE4839" w:rsidP="00314332">
            <w:pPr>
              <w:pStyle w:val="Tabletext"/>
            </w:pPr>
            <w:r w:rsidRPr="00EE02B9">
              <w:t>Frame structure</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rPr>
                <w:color w:val="0000FF"/>
              </w:rPr>
            </w:pPr>
            <w:r w:rsidRPr="00EE02B9">
              <w:rPr>
                <w:color w:val="0000FF"/>
              </w:rPr>
              <w:t>DDDSU, DDDU</w:t>
            </w:r>
            <w:r>
              <w:rPr>
                <w:color w:val="0000FF"/>
              </w:rPr>
              <w:t xml:space="preserve">, </w:t>
            </w:r>
            <w:r w:rsidRPr="00A95F30">
              <w:rPr>
                <w:color w:val="0000FF"/>
              </w:rPr>
              <w:t>DSUUD</w:t>
            </w:r>
          </w:p>
        </w:tc>
      </w:tr>
      <w:tr w:rsidR="00CE4839" w:rsidRPr="00EE02B9" w:rsidTr="00F73AAA">
        <w:trPr>
          <w:trHeight w:val="71"/>
          <w:jc w:val="center"/>
        </w:trPr>
        <w:tc>
          <w:tcPr>
            <w:tcW w:w="2245" w:type="dxa"/>
            <w:shd w:val="clear" w:color="auto" w:fill="auto"/>
            <w:vAlign w:val="center"/>
            <w:hideMark/>
          </w:tcPr>
          <w:p w:rsidR="00CE4839" w:rsidRPr="00EE02B9" w:rsidRDefault="00CE4839" w:rsidP="00314332">
            <w:pPr>
              <w:pStyle w:val="Tabletext"/>
            </w:pPr>
            <w:r w:rsidRPr="00EE02B9">
              <w:t>Transmission scheme</w:t>
            </w:r>
          </w:p>
        </w:tc>
        <w:tc>
          <w:tcPr>
            <w:tcW w:w="3510" w:type="dxa"/>
            <w:shd w:val="clear" w:color="auto" w:fill="auto"/>
            <w:vAlign w:val="center"/>
            <w:hideMark/>
          </w:tcPr>
          <w:p w:rsidR="00CE4839" w:rsidRPr="008A4461" w:rsidRDefault="00CE4839" w:rsidP="00314332">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314332">
            <w:pPr>
              <w:pStyle w:val="Tabletext"/>
              <w:rPr>
                <w:szCs w:val="18"/>
              </w:rPr>
            </w:pPr>
            <w:r w:rsidRPr="008A4461">
              <w:rPr>
                <w:szCs w:val="18"/>
              </w:rPr>
              <w:t>Aligned with reference</w:t>
            </w:r>
          </w:p>
        </w:tc>
      </w:tr>
      <w:tr w:rsidR="00CE4839" w:rsidRPr="00EE02B9" w:rsidTr="00F73AAA">
        <w:trPr>
          <w:trHeight w:val="152"/>
          <w:jc w:val="center"/>
        </w:trPr>
        <w:tc>
          <w:tcPr>
            <w:tcW w:w="2245" w:type="dxa"/>
            <w:shd w:val="clear" w:color="auto" w:fill="auto"/>
            <w:vAlign w:val="center"/>
            <w:hideMark/>
          </w:tcPr>
          <w:p w:rsidR="00CE4839" w:rsidRPr="00EE02B9" w:rsidRDefault="00CE4839" w:rsidP="00314332">
            <w:pPr>
              <w:pStyle w:val="Tabletext"/>
            </w:pPr>
            <w:r w:rsidRPr="00EE02B9">
              <w:t>UL codebook</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rPr>
                <w:color w:val="0000FF"/>
              </w:rPr>
            </w:pPr>
            <w:r w:rsidRPr="00EE02B9">
              <w:rPr>
                <w:color w:val="0000FF"/>
              </w:rPr>
              <w:t xml:space="preserve">4Tx codebook, </w:t>
            </w:r>
            <w:r>
              <w:rPr>
                <w:color w:val="0000FF"/>
              </w:rPr>
              <w:t>I</w:t>
            </w:r>
            <w:r w:rsidRPr="00EE02B9">
              <w:rPr>
                <w:color w:val="0000FF"/>
              </w:rPr>
              <w:t>deal</w:t>
            </w:r>
          </w:p>
        </w:tc>
      </w:tr>
      <w:tr w:rsidR="00CE4839" w:rsidRPr="00EE02B9" w:rsidTr="00F73AAA">
        <w:trPr>
          <w:trHeight w:val="89"/>
          <w:jc w:val="center"/>
        </w:trPr>
        <w:tc>
          <w:tcPr>
            <w:tcW w:w="2245" w:type="dxa"/>
            <w:shd w:val="clear" w:color="auto" w:fill="auto"/>
            <w:vAlign w:val="center"/>
            <w:hideMark/>
          </w:tcPr>
          <w:p w:rsidR="00CE4839" w:rsidRPr="00EE02B9" w:rsidRDefault="00CE4839" w:rsidP="00314332">
            <w:pPr>
              <w:pStyle w:val="Tabletext"/>
            </w:pPr>
            <w:r w:rsidRPr="00EE02B9">
              <w:t>MU dimension</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A95F30">
              <w:rPr>
                <w:color w:val="0000FF"/>
              </w:rPr>
              <w:t xml:space="preserve">Up to 4, 6 Layers </w:t>
            </w:r>
            <w:r w:rsidRPr="00EE02B9">
              <w:t>at gNB</w:t>
            </w:r>
          </w:p>
        </w:tc>
      </w:tr>
      <w:tr w:rsidR="00CE4839" w:rsidRPr="00EE02B9" w:rsidTr="00F73AAA">
        <w:trPr>
          <w:trHeight w:val="125"/>
          <w:jc w:val="center"/>
        </w:trPr>
        <w:tc>
          <w:tcPr>
            <w:tcW w:w="2245" w:type="dxa"/>
            <w:shd w:val="clear" w:color="auto" w:fill="auto"/>
            <w:vAlign w:val="center"/>
            <w:hideMark/>
          </w:tcPr>
          <w:p w:rsidR="00CE4839" w:rsidRPr="00EE02B9" w:rsidRDefault="00CE4839" w:rsidP="00314332">
            <w:pPr>
              <w:pStyle w:val="Tabletext"/>
            </w:pPr>
            <w:r w:rsidRPr="00EE02B9">
              <w:t>SU dimension</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Up to 2 layers</w:t>
            </w:r>
          </w:p>
        </w:tc>
      </w:tr>
      <w:tr w:rsidR="00CE4839" w:rsidRPr="00EE02B9" w:rsidTr="00F73AAA">
        <w:trPr>
          <w:trHeight w:val="170"/>
          <w:jc w:val="center"/>
        </w:trPr>
        <w:tc>
          <w:tcPr>
            <w:tcW w:w="2245" w:type="dxa"/>
            <w:shd w:val="clear" w:color="auto" w:fill="auto"/>
            <w:vAlign w:val="center"/>
            <w:hideMark/>
          </w:tcPr>
          <w:p w:rsidR="00CE4839" w:rsidRPr="00EE02B9" w:rsidRDefault="00CE4839" w:rsidP="00314332">
            <w:pPr>
              <w:pStyle w:val="Tabletext"/>
            </w:pPr>
            <w:r w:rsidRPr="00EE02B9">
              <w:t>(CW)-to-layer mapping</w:t>
            </w:r>
          </w:p>
        </w:tc>
        <w:tc>
          <w:tcPr>
            <w:tcW w:w="3510" w:type="dxa"/>
            <w:shd w:val="clear" w:color="auto" w:fill="auto"/>
            <w:vAlign w:val="center"/>
            <w:hideMark/>
          </w:tcPr>
          <w:p w:rsidR="00CE4839" w:rsidRPr="00EE02B9" w:rsidRDefault="00CE4839" w:rsidP="00314332">
            <w:pPr>
              <w:pStyle w:val="Tabletext"/>
            </w:pPr>
            <w:r w:rsidRPr="00EE02B9">
              <w:t>For 1~4 layers, CW1;</w:t>
            </w:r>
            <w:r>
              <w:t xml:space="preserve"> </w:t>
            </w:r>
            <w:r w:rsidRPr="00EE02B9">
              <w:t>For 5</w:t>
            </w:r>
            <w:r>
              <w:t>+</w:t>
            </w:r>
            <w:r w:rsidRPr="00EE02B9">
              <w:t xml:space="preserve"> layers</w:t>
            </w:r>
            <w:r>
              <w:t>,</w:t>
            </w:r>
            <w:r w:rsidRPr="00EE02B9">
              <w:t xml:space="preserve"> two CWs</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242"/>
          <w:jc w:val="center"/>
        </w:trPr>
        <w:tc>
          <w:tcPr>
            <w:tcW w:w="2245" w:type="dxa"/>
            <w:shd w:val="clear" w:color="auto" w:fill="auto"/>
            <w:vAlign w:val="center"/>
            <w:hideMark/>
          </w:tcPr>
          <w:p w:rsidR="00CE4839" w:rsidRPr="00EE02B9" w:rsidRDefault="00CE4839" w:rsidP="00314332">
            <w:pPr>
              <w:pStyle w:val="Tabletext"/>
            </w:pPr>
            <w:r w:rsidRPr="00EE02B9">
              <w:t>SRS transmission</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 xml:space="preserve">2, 4 Tx ports: Non-precoded SRS, </w:t>
            </w:r>
            <w:r w:rsidRPr="00EE02B9">
              <w:rPr>
                <w:color w:val="0000FF"/>
              </w:rPr>
              <w:t>2, 4 SRS ports</w:t>
            </w:r>
          </w:p>
        </w:tc>
      </w:tr>
      <w:tr w:rsidR="00CE4839" w:rsidRPr="00EE02B9" w:rsidTr="00F73AAA">
        <w:trPr>
          <w:trHeight w:val="674"/>
          <w:jc w:val="center"/>
        </w:trPr>
        <w:tc>
          <w:tcPr>
            <w:tcW w:w="2245" w:type="dxa"/>
            <w:shd w:val="clear" w:color="auto" w:fill="auto"/>
            <w:vAlign w:val="bottom"/>
            <w:hideMark/>
          </w:tcPr>
          <w:p w:rsidR="00CE4839" w:rsidRPr="00EE02B9" w:rsidRDefault="00CE4839" w:rsidP="00314332">
            <w:pPr>
              <w:pStyle w:val="Tabletext"/>
            </w:pPr>
            <w:r w:rsidRPr="00EE02B9">
              <w:t>Antenna configuration at TRxP</w:t>
            </w:r>
          </w:p>
        </w:tc>
        <w:tc>
          <w:tcPr>
            <w:tcW w:w="3510" w:type="dxa"/>
            <w:vMerge w:val="restart"/>
            <w:shd w:val="clear" w:color="auto" w:fill="auto"/>
            <w:vAlign w:val="center"/>
            <w:hideMark/>
          </w:tcPr>
          <w:p w:rsidR="00CE4839" w:rsidRPr="00EE02B9" w:rsidRDefault="00CE4839" w:rsidP="00314332">
            <w:pPr>
              <w:pStyle w:val="Tabletext"/>
            </w:pPr>
            <w:r w:rsidRPr="00EE02B9">
              <w:t>(M, N, P, Mg, Ng; Mp, Np)</w:t>
            </w:r>
          </w:p>
        </w:tc>
        <w:tc>
          <w:tcPr>
            <w:tcW w:w="3330" w:type="dxa"/>
            <w:shd w:val="clear" w:color="auto" w:fill="auto"/>
            <w:vAlign w:val="center"/>
            <w:hideMark/>
          </w:tcPr>
          <w:p w:rsidR="00CE4839" w:rsidRPr="00EE02B9" w:rsidRDefault="00CE4839" w:rsidP="00314332">
            <w:pPr>
              <w:pStyle w:val="Tabletext"/>
            </w:pPr>
            <w:r w:rsidRPr="00EE02B9">
              <w:rPr>
                <w:color w:val="0000FF"/>
              </w:rPr>
              <w:t>2R = (16,8,2,1,1;1,1)</w:t>
            </w:r>
            <w:r>
              <w:rPr>
                <w:color w:val="0000FF"/>
              </w:rPr>
              <w:t xml:space="preserve">; </w:t>
            </w:r>
            <w:r w:rsidRPr="00EE02B9">
              <w:rPr>
                <w:color w:val="0000FF"/>
              </w:rPr>
              <w:t>16R = (4,8,2,1,1;2,4)</w:t>
            </w:r>
            <w:r w:rsidRPr="00EE02B9">
              <w:rPr>
                <w:color w:val="0000FF"/>
              </w:rPr>
              <w:br/>
              <w:t>32R = (4,4,2,1,1;4,4)</w:t>
            </w:r>
            <w:r>
              <w:rPr>
                <w:color w:val="0000FF"/>
              </w:rPr>
              <w:t xml:space="preserve">; </w:t>
            </w:r>
            <w:r w:rsidRPr="00EE02B9">
              <w:rPr>
                <w:color w:val="0000FF"/>
              </w:rPr>
              <w:t>64R = (4,32,2,1,1;1,32)</w:t>
            </w:r>
            <w:r w:rsidRPr="00EE02B9">
              <w:rPr>
                <w:color w:val="0000FF"/>
              </w:rPr>
              <w:br/>
            </w:r>
            <w:r w:rsidRPr="00EE02B9">
              <w:t>(dH,dV) = (0.5, 0.5)λ</w:t>
            </w:r>
          </w:p>
        </w:tc>
      </w:tr>
      <w:tr w:rsidR="00CE4839" w:rsidRPr="00EE02B9" w:rsidTr="00F73AAA">
        <w:trPr>
          <w:trHeight w:val="341"/>
          <w:jc w:val="center"/>
        </w:trPr>
        <w:tc>
          <w:tcPr>
            <w:tcW w:w="2245" w:type="dxa"/>
            <w:shd w:val="clear" w:color="auto" w:fill="auto"/>
            <w:vAlign w:val="bottom"/>
            <w:hideMark/>
          </w:tcPr>
          <w:p w:rsidR="00CE4839" w:rsidRPr="00EE02B9" w:rsidRDefault="00CE4839" w:rsidP="00314332">
            <w:pPr>
              <w:pStyle w:val="Tabletext"/>
            </w:pPr>
            <w:r w:rsidRPr="00EE02B9">
              <w:t>Antenna configuration at UE</w:t>
            </w:r>
          </w:p>
        </w:tc>
        <w:tc>
          <w:tcPr>
            <w:tcW w:w="3510" w:type="dxa"/>
            <w:vMerge/>
            <w:vAlign w:val="center"/>
            <w:hideMark/>
          </w:tcPr>
          <w:p w:rsidR="00CE4839" w:rsidRPr="00EE02B9" w:rsidRDefault="00CE4839" w:rsidP="00314332">
            <w:pPr>
              <w:pStyle w:val="Tabletext"/>
            </w:pPr>
          </w:p>
        </w:tc>
        <w:tc>
          <w:tcPr>
            <w:tcW w:w="3330" w:type="dxa"/>
            <w:shd w:val="clear" w:color="auto" w:fill="auto"/>
            <w:vAlign w:val="center"/>
            <w:hideMark/>
          </w:tcPr>
          <w:p w:rsidR="00CE4839" w:rsidRPr="00EE02B9" w:rsidRDefault="00CE4839" w:rsidP="00314332">
            <w:pPr>
              <w:pStyle w:val="Tabletext"/>
            </w:pPr>
            <w:r w:rsidRPr="00EE02B9">
              <w:rPr>
                <w:color w:val="0000FF"/>
              </w:rPr>
              <w:t>2T = (4,4,2,1,1; 1,2)</w:t>
            </w:r>
            <w:r>
              <w:rPr>
                <w:color w:val="0000FF"/>
              </w:rPr>
              <w:t xml:space="preserve">; </w:t>
            </w:r>
            <w:r w:rsidRPr="00EE02B9">
              <w:rPr>
                <w:color w:val="0000FF"/>
              </w:rPr>
              <w:t>8T = (2</w:t>
            </w:r>
            <w:r>
              <w:rPr>
                <w:color w:val="0000FF"/>
              </w:rPr>
              <w:t>;</w:t>
            </w:r>
            <w:r w:rsidRPr="00EE02B9">
              <w:rPr>
                <w:color w:val="0000FF"/>
              </w:rPr>
              <w:t>,4,2,1,2; 1,2), (1,4,2,1,1; 1,4)</w:t>
            </w:r>
            <w:r>
              <w:rPr>
                <w:color w:val="0000FF"/>
              </w:rPr>
              <w:t>; …</w:t>
            </w:r>
            <w:r>
              <w:rPr>
                <w:color w:val="0000FF"/>
              </w:rPr>
              <w:br/>
            </w:r>
            <w:r w:rsidRPr="00EE02B9">
              <w:t>(dH,dV) = (0.5, 0.5)λ</w:t>
            </w:r>
            <w:r>
              <w:t xml:space="preserve">; </w:t>
            </w:r>
            <w:r w:rsidRPr="00EE02B9">
              <w:t>(dg,V,dg,H) = (0, 0)λ</w:t>
            </w:r>
          </w:p>
        </w:tc>
      </w:tr>
      <w:tr w:rsidR="00CE4839" w:rsidRPr="00EE02B9" w:rsidTr="00F73AAA">
        <w:trPr>
          <w:trHeight w:val="300"/>
          <w:jc w:val="center"/>
        </w:trPr>
        <w:tc>
          <w:tcPr>
            <w:tcW w:w="2245" w:type="dxa"/>
            <w:shd w:val="clear" w:color="auto" w:fill="auto"/>
            <w:vAlign w:val="bottom"/>
            <w:hideMark/>
          </w:tcPr>
          <w:p w:rsidR="00CE4839" w:rsidRPr="00EE02B9" w:rsidRDefault="00CE4839" w:rsidP="00314332">
            <w:pPr>
              <w:pStyle w:val="Tabletext"/>
            </w:pPr>
            <w:r w:rsidRPr="00EE02B9">
              <w:t>Max CBG number</w:t>
            </w:r>
          </w:p>
        </w:tc>
        <w:tc>
          <w:tcPr>
            <w:tcW w:w="3510" w:type="dxa"/>
            <w:shd w:val="clear" w:color="auto" w:fill="auto"/>
            <w:vAlign w:val="bottom"/>
            <w:hideMark/>
          </w:tcPr>
          <w:p w:rsidR="00CE4839" w:rsidRPr="00EE02B9" w:rsidRDefault="00CE4839" w:rsidP="00314332">
            <w:pPr>
              <w:pStyle w:val="Tabletext"/>
            </w:pPr>
            <w:r w:rsidRPr="00EE02B9">
              <w:t>1</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179"/>
          <w:jc w:val="center"/>
        </w:trPr>
        <w:tc>
          <w:tcPr>
            <w:tcW w:w="2245" w:type="dxa"/>
            <w:shd w:val="clear" w:color="auto" w:fill="auto"/>
            <w:vAlign w:val="bottom"/>
            <w:hideMark/>
          </w:tcPr>
          <w:p w:rsidR="00CE4839" w:rsidRPr="00EE02B9" w:rsidRDefault="00CE4839" w:rsidP="00314332">
            <w:pPr>
              <w:pStyle w:val="Tabletext"/>
            </w:pPr>
            <w:r w:rsidRPr="00EE02B9">
              <w:t>UL re-transmission delay</w:t>
            </w:r>
          </w:p>
        </w:tc>
        <w:tc>
          <w:tcPr>
            <w:tcW w:w="3510" w:type="dxa"/>
            <w:shd w:val="clear" w:color="auto" w:fill="auto"/>
            <w:vAlign w:val="bottom"/>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Next available UL slot after receiving retransmission indication</w:t>
            </w:r>
          </w:p>
        </w:tc>
      </w:tr>
      <w:tr w:rsidR="00CE4839" w:rsidRPr="00EE02B9" w:rsidTr="00F73AAA">
        <w:trPr>
          <w:trHeight w:val="143"/>
          <w:jc w:val="center"/>
        </w:trPr>
        <w:tc>
          <w:tcPr>
            <w:tcW w:w="2245" w:type="dxa"/>
            <w:shd w:val="clear" w:color="auto" w:fill="auto"/>
            <w:vAlign w:val="center"/>
            <w:hideMark/>
          </w:tcPr>
          <w:p w:rsidR="00CE4839" w:rsidRPr="00EE02B9" w:rsidRDefault="00CE4839" w:rsidP="00314332">
            <w:pPr>
              <w:pStyle w:val="Tabletext"/>
            </w:pPr>
            <w:r w:rsidRPr="00EE02B9">
              <w:t>Scheduling</w:t>
            </w:r>
          </w:p>
        </w:tc>
        <w:tc>
          <w:tcPr>
            <w:tcW w:w="3510" w:type="dxa"/>
            <w:shd w:val="clear" w:color="auto" w:fill="auto"/>
            <w:vAlign w:val="center"/>
            <w:hideMark/>
          </w:tcPr>
          <w:p w:rsidR="00CE4839" w:rsidRPr="00EE02B9" w:rsidRDefault="00CE4839" w:rsidP="00314332">
            <w:pPr>
              <w:pStyle w:val="Tabletext"/>
            </w:pPr>
            <w:r w:rsidRPr="00EE02B9">
              <w:t>PF</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269"/>
          <w:jc w:val="center"/>
        </w:trPr>
        <w:tc>
          <w:tcPr>
            <w:tcW w:w="2245" w:type="dxa"/>
            <w:shd w:val="clear" w:color="auto" w:fill="auto"/>
            <w:vAlign w:val="center"/>
            <w:hideMark/>
          </w:tcPr>
          <w:p w:rsidR="00CE4839" w:rsidRPr="00EE02B9" w:rsidRDefault="00CE4839" w:rsidP="00314332">
            <w:pPr>
              <w:pStyle w:val="Tabletext"/>
            </w:pPr>
            <w:r w:rsidRPr="00EE02B9">
              <w:t>Receiver</w:t>
            </w:r>
          </w:p>
        </w:tc>
        <w:tc>
          <w:tcPr>
            <w:tcW w:w="3510" w:type="dxa"/>
            <w:shd w:val="clear" w:color="auto" w:fill="auto"/>
            <w:vAlign w:val="center"/>
            <w:hideMark/>
          </w:tcPr>
          <w:p w:rsidR="00CE4839" w:rsidRPr="00EE02B9" w:rsidRDefault="00CE4839" w:rsidP="00314332">
            <w:pPr>
              <w:pStyle w:val="Tabletext"/>
            </w:pPr>
            <w:r w:rsidRPr="00EE02B9">
              <w:t>MMSE-IRC</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134"/>
          <w:jc w:val="center"/>
        </w:trPr>
        <w:tc>
          <w:tcPr>
            <w:tcW w:w="2245" w:type="dxa"/>
            <w:shd w:val="clear" w:color="auto" w:fill="auto"/>
            <w:vAlign w:val="center"/>
            <w:hideMark/>
          </w:tcPr>
          <w:p w:rsidR="00CE4839" w:rsidRPr="00EE02B9" w:rsidRDefault="00CE4839" w:rsidP="00314332">
            <w:pPr>
              <w:pStyle w:val="Tabletext"/>
            </w:pPr>
            <w:r w:rsidRPr="00EE02B9">
              <w:t>Channel estimation</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Non-ideal</w:t>
            </w:r>
          </w:p>
        </w:tc>
      </w:tr>
      <w:tr w:rsidR="00CE4839" w:rsidRPr="00EE02B9" w:rsidTr="00F73AAA">
        <w:trPr>
          <w:trHeight w:val="242"/>
          <w:jc w:val="center"/>
        </w:trPr>
        <w:tc>
          <w:tcPr>
            <w:tcW w:w="2245" w:type="dxa"/>
            <w:shd w:val="clear" w:color="auto" w:fill="auto"/>
            <w:vAlign w:val="center"/>
            <w:hideMark/>
          </w:tcPr>
          <w:p w:rsidR="00CE4839" w:rsidRPr="00EE02B9" w:rsidRDefault="00CE4839" w:rsidP="00314332">
            <w:pPr>
              <w:pStyle w:val="Tabletext"/>
            </w:pPr>
            <w:r w:rsidRPr="00EE02B9">
              <w:t>Power control parameter</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rPr>
                <w:color w:val="0000FF"/>
              </w:rPr>
            </w:pPr>
            <w:r w:rsidRPr="00EE02B9">
              <w:rPr>
                <w:color w:val="0000FF"/>
              </w:rPr>
              <w:t>P0=-60</w:t>
            </w:r>
            <w:r>
              <w:rPr>
                <w:color w:val="0000FF"/>
              </w:rPr>
              <w:t>, -70, -</w:t>
            </w:r>
            <w:r w:rsidRPr="00EE02B9">
              <w:rPr>
                <w:color w:val="0000FF"/>
              </w:rPr>
              <w:t xml:space="preserve">80; alpha = 0.6, </w:t>
            </w:r>
            <w:r>
              <w:rPr>
                <w:color w:val="0000FF"/>
              </w:rPr>
              <w:t xml:space="preserve">0.8, </w:t>
            </w:r>
            <w:r w:rsidRPr="00EE02B9">
              <w:rPr>
                <w:color w:val="0000FF"/>
              </w:rPr>
              <w:t>0.9</w:t>
            </w:r>
          </w:p>
        </w:tc>
      </w:tr>
      <w:tr w:rsidR="00CE4839" w:rsidRPr="00F27713" w:rsidTr="00F73AAA">
        <w:trPr>
          <w:trHeight w:val="228"/>
          <w:jc w:val="center"/>
        </w:trPr>
        <w:tc>
          <w:tcPr>
            <w:tcW w:w="2245" w:type="dxa"/>
            <w:shd w:val="clear" w:color="auto" w:fill="auto"/>
            <w:vAlign w:val="center"/>
          </w:tcPr>
          <w:p w:rsidR="00CE4839" w:rsidRPr="00F27713" w:rsidRDefault="00CE4839" w:rsidP="00314332">
            <w:pPr>
              <w:pStyle w:val="Tabletext"/>
              <w:rPr>
                <w:szCs w:val="18"/>
              </w:rPr>
            </w:pPr>
            <w:r w:rsidRPr="0032035D">
              <w:rPr>
                <w:szCs w:val="18"/>
              </w:rPr>
              <w:t>Power backoff model</w:t>
            </w:r>
          </w:p>
        </w:tc>
        <w:tc>
          <w:tcPr>
            <w:tcW w:w="3510" w:type="dxa"/>
            <w:shd w:val="clear" w:color="auto" w:fill="auto"/>
            <w:vAlign w:val="center"/>
          </w:tcPr>
          <w:p w:rsidR="00CE4839" w:rsidRPr="00F27713" w:rsidRDefault="00CE4839" w:rsidP="00314332">
            <w:pPr>
              <w:pStyle w:val="Tabletext"/>
              <w:rPr>
                <w:szCs w:val="18"/>
              </w:rPr>
            </w:pPr>
          </w:p>
        </w:tc>
        <w:tc>
          <w:tcPr>
            <w:tcW w:w="3330" w:type="dxa"/>
            <w:shd w:val="clear" w:color="auto" w:fill="auto"/>
            <w:vAlign w:val="center"/>
          </w:tcPr>
          <w:p w:rsidR="00CE4839" w:rsidRPr="0032035D" w:rsidRDefault="00CE4839" w:rsidP="00314332">
            <w:pPr>
              <w:pStyle w:val="Tabletext"/>
              <w:rPr>
                <w:szCs w:val="18"/>
              </w:rPr>
            </w:pPr>
            <w:r w:rsidRPr="0032035D">
              <w:rPr>
                <w:szCs w:val="18"/>
              </w:rPr>
              <w:t>Continuous/Non continuous RB allocation</w:t>
            </w:r>
          </w:p>
        </w:tc>
      </w:tr>
      <w:tr w:rsidR="00CE4839" w:rsidRPr="00EE02B9" w:rsidTr="00F73AAA">
        <w:trPr>
          <w:trHeight w:val="206"/>
          <w:jc w:val="center"/>
        </w:trPr>
        <w:tc>
          <w:tcPr>
            <w:tcW w:w="2245" w:type="dxa"/>
            <w:shd w:val="clear" w:color="auto" w:fill="auto"/>
            <w:vAlign w:val="center"/>
            <w:hideMark/>
          </w:tcPr>
          <w:p w:rsidR="00CE4839" w:rsidRPr="000F6733" w:rsidRDefault="00CE4839" w:rsidP="00314332">
            <w:pPr>
              <w:pStyle w:val="Tabletext"/>
            </w:pPr>
            <w:r>
              <w:t>GB</w:t>
            </w:r>
            <w:r w:rsidRPr="000F6733">
              <w:t xml:space="preserve"> ratio on sim</w:t>
            </w:r>
            <w:r>
              <w:t>. BW</w:t>
            </w:r>
          </w:p>
        </w:tc>
        <w:tc>
          <w:tcPr>
            <w:tcW w:w="3510" w:type="dxa"/>
            <w:shd w:val="clear" w:color="auto" w:fill="auto"/>
            <w:vAlign w:val="center"/>
            <w:hideMark/>
          </w:tcPr>
          <w:p w:rsidR="00CE4839" w:rsidRPr="00EE02B9" w:rsidRDefault="00CE4839" w:rsidP="00314332">
            <w:pPr>
              <w:pStyle w:val="Tabletext"/>
              <w:rPr>
                <w:color w:val="000000"/>
              </w:rPr>
            </w:pPr>
            <w:r w:rsidRPr="00EE02B9">
              <w:rPr>
                <w:color w:val="000000"/>
              </w:rPr>
              <w:t> </w:t>
            </w:r>
          </w:p>
        </w:tc>
        <w:tc>
          <w:tcPr>
            <w:tcW w:w="3330" w:type="dxa"/>
            <w:shd w:val="clear" w:color="auto" w:fill="auto"/>
            <w:vAlign w:val="center"/>
            <w:hideMark/>
          </w:tcPr>
          <w:p w:rsidR="00CE4839" w:rsidRPr="00EE02B9" w:rsidRDefault="00CE4839" w:rsidP="00314332">
            <w:pPr>
              <w:pStyle w:val="Tabletext"/>
              <w:rPr>
                <w:color w:val="0000FF"/>
              </w:rPr>
            </w:pPr>
            <w:r w:rsidRPr="00EE02B9">
              <w:rPr>
                <w:color w:val="0000FF"/>
              </w:rPr>
              <w:t xml:space="preserve">5, 5.5% </w:t>
            </w:r>
          </w:p>
        </w:tc>
      </w:tr>
      <w:tr w:rsidR="00CE4839" w:rsidRPr="00EE02B9" w:rsidTr="00F73AAA">
        <w:trPr>
          <w:trHeight w:val="228"/>
          <w:jc w:val="center"/>
        </w:trPr>
        <w:tc>
          <w:tcPr>
            <w:tcW w:w="2245" w:type="dxa"/>
            <w:shd w:val="clear" w:color="auto" w:fill="auto"/>
            <w:vAlign w:val="center"/>
            <w:hideMark/>
          </w:tcPr>
          <w:p w:rsidR="00CE4839" w:rsidRPr="00EE02B9" w:rsidRDefault="00CE4839" w:rsidP="00314332">
            <w:pPr>
              <w:pStyle w:val="Tabletext"/>
            </w:pPr>
            <w:r w:rsidRPr="00EE02B9">
              <w:t>Total RE Overhead (%)</w:t>
            </w:r>
          </w:p>
        </w:tc>
        <w:tc>
          <w:tcPr>
            <w:tcW w:w="3510" w:type="dxa"/>
            <w:shd w:val="clear" w:color="auto" w:fill="auto"/>
            <w:vAlign w:val="center"/>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~21%, ~25%, …</w:t>
            </w:r>
          </w:p>
        </w:tc>
      </w:tr>
      <w:tr w:rsidR="00CE4839" w:rsidRPr="00EE02B9" w:rsidTr="00F73AAA">
        <w:trPr>
          <w:trHeight w:val="312"/>
          <w:jc w:val="center"/>
        </w:trPr>
        <w:tc>
          <w:tcPr>
            <w:tcW w:w="2245" w:type="dxa"/>
            <w:shd w:val="clear" w:color="000000" w:fill="D8D8D8"/>
            <w:vAlign w:val="center"/>
            <w:hideMark/>
          </w:tcPr>
          <w:p w:rsidR="00CE4839" w:rsidRPr="00EE02B9" w:rsidRDefault="00CE4839" w:rsidP="00314332">
            <w:pPr>
              <w:pStyle w:val="Tabletext"/>
              <w:rPr>
                <w:b/>
                <w:bCs/>
              </w:rPr>
            </w:pPr>
            <w:r w:rsidRPr="00EE02B9">
              <w:rPr>
                <w:b/>
                <w:bCs/>
              </w:rPr>
              <w:t>Other assumptions</w:t>
            </w:r>
          </w:p>
        </w:tc>
        <w:tc>
          <w:tcPr>
            <w:tcW w:w="3510" w:type="dxa"/>
            <w:shd w:val="clear" w:color="000000" w:fill="D8D8D8"/>
            <w:vAlign w:val="bottom"/>
            <w:hideMark/>
          </w:tcPr>
          <w:p w:rsidR="00CE4839" w:rsidRPr="00EE02B9" w:rsidRDefault="00CE4839" w:rsidP="00314332">
            <w:pPr>
              <w:pStyle w:val="Tabletext"/>
            </w:pPr>
            <w:r w:rsidRPr="00EE02B9">
              <w:t> </w:t>
            </w:r>
          </w:p>
        </w:tc>
        <w:tc>
          <w:tcPr>
            <w:tcW w:w="3330" w:type="dxa"/>
            <w:shd w:val="clear" w:color="000000" w:fill="D8D8D8"/>
            <w:vAlign w:val="bottom"/>
            <w:hideMark/>
          </w:tcPr>
          <w:p w:rsidR="00CE4839" w:rsidRPr="00EE02B9" w:rsidRDefault="00CE4839" w:rsidP="00314332">
            <w:pPr>
              <w:pStyle w:val="Tabletext"/>
            </w:pPr>
            <w:r w:rsidRPr="00EE02B9">
              <w:t> </w:t>
            </w:r>
          </w:p>
        </w:tc>
      </w:tr>
      <w:tr w:rsidR="00CE4839" w:rsidRPr="00EE02B9" w:rsidTr="00F73AAA">
        <w:trPr>
          <w:trHeight w:val="170"/>
          <w:jc w:val="center"/>
        </w:trPr>
        <w:tc>
          <w:tcPr>
            <w:tcW w:w="2245" w:type="dxa"/>
            <w:shd w:val="clear" w:color="auto" w:fill="auto"/>
            <w:vAlign w:val="bottom"/>
            <w:hideMark/>
          </w:tcPr>
          <w:p w:rsidR="00CE4839" w:rsidRPr="00EE02B9" w:rsidRDefault="00CE4839" w:rsidP="00314332">
            <w:pPr>
              <w:pStyle w:val="Tabletext"/>
            </w:pPr>
            <w:r w:rsidRPr="00EE02B9">
              <w:t xml:space="preserve">Mechanic tilt </w:t>
            </w:r>
          </w:p>
        </w:tc>
        <w:tc>
          <w:tcPr>
            <w:tcW w:w="3510" w:type="dxa"/>
            <w:shd w:val="clear" w:color="auto" w:fill="auto"/>
            <w:vAlign w:val="bottom"/>
            <w:hideMark/>
          </w:tcPr>
          <w:p w:rsidR="00CE4839" w:rsidRPr="00EE02B9" w:rsidRDefault="00CE4839" w:rsidP="00314332">
            <w:pPr>
              <w:pStyle w:val="Tabletext"/>
            </w:pPr>
            <w:r w:rsidRPr="00EE02B9">
              <w:t>Based on #TRxPs per site (1/3 TRxP =&gt; 180/110° in GCS)</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71"/>
          <w:jc w:val="center"/>
        </w:trPr>
        <w:tc>
          <w:tcPr>
            <w:tcW w:w="2245" w:type="dxa"/>
            <w:shd w:val="clear" w:color="auto" w:fill="auto"/>
            <w:vAlign w:val="bottom"/>
            <w:hideMark/>
          </w:tcPr>
          <w:p w:rsidR="00CE4839" w:rsidRPr="00EE02B9" w:rsidRDefault="00CE4839" w:rsidP="00314332">
            <w:pPr>
              <w:pStyle w:val="Tabletext"/>
            </w:pPr>
            <w:r w:rsidRPr="00EE02B9">
              <w:t>Electronic tilt</w:t>
            </w:r>
          </w:p>
        </w:tc>
        <w:tc>
          <w:tcPr>
            <w:tcW w:w="3510" w:type="dxa"/>
            <w:shd w:val="clear" w:color="auto" w:fill="auto"/>
            <w:vAlign w:val="bottom"/>
            <w:hideMark/>
          </w:tcPr>
          <w:p w:rsidR="00CE4839" w:rsidRPr="00EE02B9" w:rsidRDefault="00CE4839" w:rsidP="00314332">
            <w:pPr>
              <w:pStyle w:val="Tabletext"/>
            </w:pPr>
            <w:r w:rsidRPr="00EE02B9">
              <w:t>(According to Zenith angle in "Beam set at TRxP")</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116"/>
          <w:jc w:val="center"/>
        </w:trPr>
        <w:tc>
          <w:tcPr>
            <w:tcW w:w="2245" w:type="dxa"/>
            <w:shd w:val="clear" w:color="auto" w:fill="auto"/>
            <w:vAlign w:val="bottom"/>
            <w:hideMark/>
          </w:tcPr>
          <w:p w:rsidR="00CE4839" w:rsidRPr="00EE02B9" w:rsidRDefault="00CE4839" w:rsidP="00314332">
            <w:pPr>
              <w:pStyle w:val="Tabletext"/>
            </w:pPr>
            <w:r w:rsidRPr="00EE02B9">
              <w:t>Handover margin (dB)</w:t>
            </w:r>
          </w:p>
        </w:tc>
        <w:tc>
          <w:tcPr>
            <w:tcW w:w="3510" w:type="dxa"/>
            <w:shd w:val="clear" w:color="auto" w:fill="auto"/>
            <w:vAlign w:val="bottom"/>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Pr="00EE02B9" w:rsidRDefault="00CE4839" w:rsidP="00314332">
            <w:pPr>
              <w:pStyle w:val="Tabletext"/>
            </w:pPr>
            <w:r w:rsidRPr="00EE02B9">
              <w:t>0, 1, 3</w:t>
            </w:r>
          </w:p>
        </w:tc>
      </w:tr>
      <w:tr w:rsidR="00CE4839" w:rsidRPr="00EE02B9" w:rsidTr="00F73AAA">
        <w:trPr>
          <w:trHeight w:val="440"/>
          <w:jc w:val="center"/>
        </w:trPr>
        <w:tc>
          <w:tcPr>
            <w:tcW w:w="2245" w:type="dxa"/>
            <w:shd w:val="clear" w:color="auto" w:fill="auto"/>
            <w:vAlign w:val="bottom"/>
            <w:hideMark/>
          </w:tcPr>
          <w:p w:rsidR="00CE4839" w:rsidRPr="00EE02B9" w:rsidRDefault="00CE4839" w:rsidP="00314332">
            <w:pPr>
              <w:pStyle w:val="Tabletext"/>
            </w:pPr>
            <w:r w:rsidRPr="00EE02B9">
              <w:t>UT attachment</w:t>
            </w:r>
          </w:p>
        </w:tc>
        <w:tc>
          <w:tcPr>
            <w:tcW w:w="3510" w:type="dxa"/>
            <w:shd w:val="clear" w:color="auto" w:fill="auto"/>
            <w:vAlign w:val="bottom"/>
            <w:hideMark/>
          </w:tcPr>
          <w:p w:rsidR="00CE4839" w:rsidRPr="00EE02B9" w:rsidRDefault="00CE4839" w:rsidP="00314332">
            <w:pPr>
              <w:pStyle w:val="Tabletext"/>
            </w:pPr>
            <w:r w:rsidRPr="00EE02B9">
              <w:t>Based on RSRP (formula as shown in Appendix 3 of RP-180524) from port 0</w:t>
            </w:r>
            <w:r>
              <w:t xml:space="preserve">. </w:t>
            </w:r>
            <w:r w:rsidRPr="00EE02B9">
              <w:t>The UE panel with the best receive SNR is chosen. i.e. no combining</w:t>
            </w:r>
            <w:r>
              <w:t>.</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548"/>
          <w:jc w:val="center"/>
        </w:trPr>
        <w:tc>
          <w:tcPr>
            <w:tcW w:w="2245" w:type="dxa"/>
            <w:shd w:val="clear" w:color="auto" w:fill="auto"/>
            <w:vAlign w:val="bottom"/>
            <w:hideMark/>
          </w:tcPr>
          <w:p w:rsidR="00CE4839" w:rsidRPr="00EE02B9" w:rsidRDefault="00CE4839" w:rsidP="00314332">
            <w:pPr>
              <w:pStyle w:val="Tabletext"/>
            </w:pPr>
            <w:r w:rsidRPr="00EE02B9">
              <w:t>Beam set at TRxP</w:t>
            </w:r>
          </w:p>
        </w:tc>
        <w:tc>
          <w:tcPr>
            <w:tcW w:w="3510" w:type="dxa"/>
            <w:shd w:val="clear" w:color="auto" w:fill="auto"/>
            <w:vAlign w:val="bottom"/>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Default="00CE4839" w:rsidP="00314332">
            <w:pPr>
              <w:pStyle w:val="Tabletext"/>
            </w:pPr>
            <w:r w:rsidRPr="00EE02B9">
              <w:rPr>
                <w:color w:val="0000FF"/>
              </w:rPr>
              <w:t>16R</w:t>
            </w:r>
            <w:r>
              <w:rPr>
                <w:color w:val="0000FF"/>
              </w:rPr>
              <w:t>/32R</w:t>
            </w:r>
            <w:r w:rsidRPr="00EE02B9">
              <w:t>: Azimuth φi = [-pi/4, pi/4]</w:t>
            </w:r>
            <w:r>
              <w:t xml:space="preserve"> /</w:t>
            </w:r>
            <w:r w:rsidRPr="00EE02B9">
              <w:t xml:space="preserve"> φi = [0]</w:t>
            </w:r>
            <w:r w:rsidRPr="00EE02B9">
              <w:br/>
              <w:t>Zenith angle θj = [pi/2]</w:t>
            </w:r>
          </w:p>
          <w:p w:rsidR="00CE4839" w:rsidRPr="00EE02B9" w:rsidRDefault="00CE4839" w:rsidP="00314332">
            <w:pPr>
              <w:pStyle w:val="Tabletext"/>
            </w:pPr>
            <w:r w:rsidRPr="0032035D">
              <w:t>DFT Beam selection</w:t>
            </w:r>
          </w:p>
        </w:tc>
      </w:tr>
      <w:tr w:rsidR="00CE4839" w:rsidRPr="00EE02B9" w:rsidTr="00F73AAA">
        <w:trPr>
          <w:trHeight w:val="341"/>
          <w:jc w:val="center"/>
        </w:trPr>
        <w:tc>
          <w:tcPr>
            <w:tcW w:w="2245" w:type="dxa"/>
            <w:shd w:val="clear" w:color="auto" w:fill="auto"/>
            <w:vAlign w:val="bottom"/>
            <w:hideMark/>
          </w:tcPr>
          <w:p w:rsidR="00CE4839" w:rsidRPr="00EE02B9" w:rsidRDefault="00CE4839" w:rsidP="00314332">
            <w:pPr>
              <w:pStyle w:val="Tabletext"/>
            </w:pPr>
            <w:r w:rsidRPr="00EE02B9">
              <w:t>Beam set at UE</w:t>
            </w:r>
          </w:p>
        </w:tc>
        <w:tc>
          <w:tcPr>
            <w:tcW w:w="3510" w:type="dxa"/>
            <w:shd w:val="clear" w:color="auto" w:fill="auto"/>
            <w:vAlign w:val="bottom"/>
            <w:hideMark/>
          </w:tcPr>
          <w:p w:rsidR="00CE4839" w:rsidRPr="00EE02B9" w:rsidRDefault="00CE4839" w:rsidP="00314332">
            <w:pPr>
              <w:pStyle w:val="Tabletext"/>
            </w:pPr>
            <w:r w:rsidRPr="00EE02B9">
              <w:t> </w:t>
            </w:r>
          </w:p>
        </w:tc>
        <w:tc>
          <w:tcPr>
            <w:tcW w:w="3330" w:type="dxa"/>
            <w:shd w:val="clear" w:color="auto" w:fill="auto"/>
            <w:vAlign w:val="center"/>
            <w:hideMark/>
          </w:tcPr>
          <w:p w:rsidR="00CE4839" w:rsidRDefault="00CE4839" w:rsidP="00314332">
            <w:pPr>
              <w:pStyle w:val="Tabletext"/>
            </w:pPr>
            <w:r w:rsidRPr="00EE02B9">
              <w:t>Azimuth angle φi = [-pi/4, pi/4]</w:t>
            </w:r>
            <w:r>
              <w:t xml:space="preserve">. </w:t>
            </w:r>
            <w:r w:rsidRPr="00EE02B9">
              <w:t>Zenith angle θj = [pi/4, 3*pi/4]</w:t>
            </w:r>
            <w:r>
              <w:t>;</w:t>
            </w:r>
          </w:p>
          <w:p w:rsidR="00CE4839" w:rsidRPr="00EE02B9" w:rsidRDefault="00CE4839" w:rsidP="00314332">
            <w:pPr>
              <w:pStyle w:val="Tabletext"/>
            </w:pPr>
            <w:r w:rsidRPr="0032035D">
              <w:t>DFT Beam selection</w:t>
            </w:r>
            <w:r w:rsidRPr="00EE02B9">
              <w:t xml:space="preserve"> </w:t>
            </w:r>
          </w:p>
        </w:tc>
      </w:tr>
      <w:tr w:rsidR="00CE4839" w:rsidRPr="00EE02B9" w:rsidTr="00F73AAA">
        <w:trPr>
          <w:trHeight w:val="170"/>
          <w:jc w:val="center"/>
        </w:trPr>
        <w:tc>
          <w:tcPr>
            <w:tcW w:w="2245" w:type="dxa"/>
            <w:shd w:val="clear" w:color="auto" w:fill="auto"/>
            <w:vAlign w:val="bottom"/>
            <w:hideMark/>
          </w:tcPr>
          <w:p w:rsidR="00CE4839" w:rsidRPr="00EE02B9" w:rsidRDefault="00CE4839" w:rsidP="00314332">
            <w:pPr>
              <w:pStyle w:val="Tabletext"/>
            </w:pPr>
            <w:r w:rsidRPr="00EE02B9">
              <w:t>Criteria for selection for serving TRxP</w:t>
            </w:r>
          </w:p>
        </w:tc>
        <w:tc>
          <w:tcPr>
            <w:tcW w:w="3510" w:type="dxa"/>
            <w:shd w:val="clear" w:color="auto" w:fill="auto"/>
            <w:vAlign w:val="bottom"/>
            <w:hideMark/>
          </w:tcPr>
          <w:p w:rsidR="00CE4839" w:rsidRPr="00EE02B9" w:rsidRDefault="00CE4839" w:rsidP="00314332">
            <w:pPr>
              <w:pStyle w:val="Tabletext"/>
            </w:pPr>
            <w:r w:rsidRPr="00EE02B9">
              <w:t>Maximizing RSRP with best analog beam pair, where the digital beamforming is not considered</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23"/>
          <w:jc w:val="center"/>
        </w:trPr>
        <w:tc>
          <w:tcPr>
            <w:tcW w:w="2245" w:type="dxa"/>
            <w:shd w:val="clear" w:color="auto" w:fill="auto"/>
            <w:vAlign w:val="bottom"/>
            <w:hideMark/>
          </w:tcPr>
          <w:p w:rsidR="00CE4839" w:rsidRPr="00EE02B9" w:rsidRDefault="00CE4839" w:rsidP="00314332">
            <w:pPr>
              <w:pStyle w:val="Tabletext"/>
            </w:pPr>
            <w:r w:rsidRPr="00EE02B9">
              <w:t>Criteria for analog beam selection for serving TRxP</w:t>
            </w:r>
          </w:p>
        </w:tc>
        <w:tc>
          <w:tcPr>
            <w:tcW w:w="3510" w:type="dxa"/>
            <w:shd w:val="clear" w:color="auto" w:fill="auto"/>
            <w:vAlign w:val="bottom"/>
            <w:hideMark/>
          </w:tcPr>
          <w:p w:rsidR="00CE4839" w:rsidRPr="00EE02B9" w:rsidRDefault="00CE4839" w:rsidP="00314332">
            <w:pPr>
              <w:pStyle w:val="Tabletext"/>
            </w:pPr>
            <w:r w:rsidRPr="00EE02B9">
              <w:t>Select the best beam pair among the limited set of DFT analog beams, based on the criteria of maximizing receive power after beamforming.</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r w:rsidR="00CE4839" w:rsidRPr="00EE02B9" w:rsidTr="00F73AAA">
        <w:trPr>
          <w:trHeight w:val="350"/>
          <w:jc w:val="center"/>
        </w:trPr>
        <w:tc>
          <w:tcPr>
            <w:tcW w:w="2245" w:type="dxa"/>
            <w:shd w:val="clear" w:color="auto" w:fill="auto"/>
            <w:vAlign w:val="bottom"/>
            <w:hideMark/>
          </w:tcPr>
          <w:p w:rsidR="00CE4839" w:rsidRPr="00EE02B9" w:rsidRDefault="00CE4839" w:rsidP="00314332">
            <w:pPr>
              <w:pStyle w:val="Tabletext"/>
            </w:pPr>
            <w:r w:rsidRPr="00EE02B9">
              <w:t>Criteria for analog beam selection for interf</w:t>
            </w:r>
            <w:r>
              <w:t>.</w:t>
            </w:r>
            <w:r w:rsidRPr="00EE02B9">
              <w:t xml:space="preserve"> TRxP</w:t>
            </w:r>
          </w:p>
        </w:tc>
        <w:tc>
          <w:tcPr>
            <w:tcW w:w="3510" w:type="dxa"/>
            <w:shd w:val="clear" w:color="auto" w:fill="auto"/>
            <w:vAlign w:val="bottom"/>
            <w:hideMark/>
          </w:tcPr>
          <w:p w:rsidR="00CE4839" w:rsidRPr="00EE02B9" w:rsidRDefault="00CE4839" w:rsidP="00314332">
            <w:pPr>
              <w:pStyle w:val="Tabletext"/>
            </w:pPr>
            <w:r w:rsidRPr="00EE02B9">
              <w:t>Based on the analog beam selection according to scheduling results of non-serving TRxP</w:t>
            </w:r>
          </w:p>
        </w:tc>
        <w:tc>
          <w:tcPr>
            <w:tcW w:w="3330" w:type="dxa"/>
            <w:shd w:val="clear" w:color="auto" w:fill="auto"/>
            <w:vAlign w:val="center"/>
            <w:hideMark/>
          </w:tcPr>
          <w:p w:rsidR="00CE4839" w:rsidRPr="00EE02B9" w:rsidRDefault="00CE4839" w:rsidP="00314332">
            <w:pPr>
              <w:pStyle w:val="Tabletext"/>
            </w:pPr>
            <w:r w:rsidRPr="00EE02B9">
              <w:t>Aligned with reference</w:t>
            </w:r>
          </w:p>
        </w:tc>
      </w:tr>
    </w:tbl>
    <w:p w:rsidR="00CE4839" w:rsidRPr="009C209F" w:rsidRDefault="00CE4839" w:rsidP="00314332">
      <w:pPr>
        <w:pStyle w:val="Tablefin"/>
      </w:pPr>
    </w:p>
    <w:p w:rsidR="00CE4839" w:rsidRPr="00C015BE" w:rsidRDefault="00314332" w:rsidP="00314332">
      <w:pPr>
        <w:pStyle w:val="Heading4"/>
        <w:rPr>
          <w:lang w:eastAsia="zh-CN"/>
        </w:rPr>
      </w:pPr>
      <w:bookmarkStart w:id="52" w:name="_Toc25668153"/>
      <w:bookmarkStart w:id="53" w:name="_Toc524549058"/>
      <w:bookmarkStart w:id="54" w:name="_Toc4166813"/>
      <w:r>
        <w:rPr>
          <w:lang w:eastAsia="zh-CN"/>
        </w:rPr>
        <w:t>5.3.2.2</w:t>
      </w:r>
      <w:r>
        <w:rPr>
          <w:lang w:eastAsia="zh-CN"/>
        </w:rPr>
        <w:tab/>
      </w:r>
      <w:r w:rsidR="00CE4839" w:rsidRPr="00C015BE">
        <w:rPr>
          <w:lang w:eastAsia="zh-CN"/>
        </w:rPr>
        <w:t>Dense Urban – eMBB</w:t>
      </w:r>
      <w:bookmarkEnd w:id="52"/>
      <w:r w:rsidR="00CE4839" w:rsidRPr="00C015BE">
        <w:rPr>
          <w:lang w:eastAsia="zh-CN"/>
        </w:rPr>
        <w:t xml:space="preserve"> </w:t>
      </w:r>
    </w:p>
    <w:p w:rsidR="00CE4839" w:rsidRPr="00C015BE" w:rsidRDefault="00314332" w:rsidP="00314332">
      <w:pPr>
        <w:pStyle w:val="Heading5"/>
        <w:rPr>
          <w:lang w:eastAsia="zh-CN"/>
        </w:rPr>
      </w:pPr>
      <w:bookmarkStart w:id="55" w:name="_Toc25668154"/>
      <w:bookmarkStart w:id="56" w:name="_Toc4166814"/>
      <w:bookmarkEnd w:id="53"/>
      <w:bookmarkEnd w:id="54"/>
      <w:r>
        <w:rPr>
          <w:lang w:eastAsia="zh-CN"/>
        </w:rPr>
        <w:t>5.3.2.2.1</w:t>
      </w:r>
      <w:r>
        <w:rPr>
          <w:lang w:eastAsia="zh-CN"/>
        </w:rPr>
        <w:tab/>
      </w:r>
      <w:r w:rsidR="00CE4839" w:rsidRPr="00C015BE">
        <w:rPr>
          <w:lang w:eastAsia="zh-CN"/>
        </w:rPr>
        <w:t>Evaluation configuration A (Carrier Frequency = 4 GHz)</w:t>
      </w:r>
      <w:bookmarkEnd w:id="55"/>
    </w:p>
    <w:p w:rsidR="00CE4839" w:rsidRPr="00C015BE" w:rsidRDefault="00314332" w:rsidP="00314332">
      <w:pPr>
        <w:pStyle w:val="Heading6"/>
        <w:rPr>
          <w:lang w:eastAsia="zh-CN"/>
        </w:rPr>
      </w:pPr>
      <w:bookmarkStart w:id="57" w:name="_Toc25668155"/>
      <w:r>
        <w:rPr>
          <w:lang w:eastAsia="zh-CN"/>
        </w:rPr>
        <w:t>5.3.2.2.1.1</w:t>
      </w:r>
      <w:r>
        <w:rPr>
          <w:lang w:eastAsia="zh-CN"/>
        </w:rPr>
        <w:tab/>
      </w:r>
      <w:r w:rsidR="00CE4839" w:rsidRPr="00C015BE">
        <w:rPr>
          <w:lang w:eastAsia="zh-CN"/>
        </w:rPr>
        <w:t>Downlink</w:t>
      </w:r>
      <w:bookmarkEnd w:id="56"/>
      <w:bookmarkEnd w:id="57"/>
    </w:p>
    <w:p w:rsidR="00314332" w:rsidRDefault="00CE4839" w:rsidP="00314332">
      <w:pPr>
        <w:pStyle w:val="TableNo"/>
      </w:pPr>
      <w:bookmarkStart w:id="58" w:name="_Toc25668271"/>
      <w:r>
        <w:t xml:space="preserve">Table </w:t>
      </w:r>
      <w:r>
        <w:fldChar w:fldCharType="begin"/>
      </w:r>
      <w:r>
        <w:instrText xml:space="preserve"> SEQ Table \* ARABIC </w:instrText>
      </w:r>
      <w:r>
        <w:fldChar w:fldCharType="separate"/>
      </w:r>
      <w:r>
        <w:rPr>
          <w:noProof/>
        </w:rPr>
        <w:t>7</w:t>
      </w:r>
      <w:r>
        <w:fldChar w:fldCharType="end"/>
      </w:r>
    </w:p>
    <w:p w:rsidR="00CE4839" w:rsidRDefault="00CE4839" w:rsidP="00314332">
      <w:pPr>
        <w:pStyle w:val="Tabletitle"/>
      </w:pPr>
      <w:r w:rsidRPr="00FE3AA4">
        <w:t xml:space="preserve">Simulation Assumptions for </w:t>
      </w:r>
      <w:r>
        <w:t>Dense Urban</w:t>
      </w:r>
      <w:r w:rsidRPr="00FE3AA4">
        <w:t xml:space="preserve"> eMBB Eval Config A DL</w:t>
      </w:r>
      <w:bookmarkEnd w:id="58"/>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791046" w:rsidTr="00F73AAA">
        <w:trPr>
          <w:trHeight w:val="480"/>
          <w:jc w:val="center"/>
        </w:trPr>
        <w:tc>
          <w:tcPr>
            <w:tcW w:w="2245" w:type="dxa"/>
            <w:shd w:val="clear" w:color="000000" w:fill="D8D8D8"/>
            <w:vAlign w:val="center"/>
            <w:hideMark/>
          </w:tcPr>
          <w:p w:rsidR="00CE4839" w:rsidRPr="00791046" w:rsidRDefault="00CE4839" w:rsidP="00314332">
            <w:pPr>
              <w:pStyle w:val="Tablehead"/>
            </w:pPr>
            <w:r w:rsidRPr="00791046">
              <w:t>Technical parameters/assumptions</w:t>
            </w:r>
          </w:p>
        </w:tc>
        <w:tc>
          <w:tcPr>
            <w:tcW w:w="3510" w:type="dxa"/>
            <w:shd w:val="clear" w:color="000000" w:fill="D8D8D8"/>
            <w:vAlign w:val="center"/>
            <w:hideMark/>
          </w:tcPr>
          <w:p w:rsidR="00CE4839" w:rsidRPr="00791046" w:rsidRDefault="00CE4839" w:rsidP="00314332">
            <w:pPr>
              <w:pStyle w:val="Tablehead"/>
            </w:pPr>
            <w:r w:rsidRPr="00791046">
              <w:t xml:space="preserve">3GPP Reference value </w:t>
            </w:r>
          </w:p>
        </w:tc>
        <w:tc>
          <w:tcPr>
            <w:tcW w:w="3330" w:type="dxa"/>
            <w:shd w:val="clear" w:color="000000" w:fill="D9D9D9"/>
            <w:vAlign w:val="center"/>
            <w:hideMark/>
          </w:tcPr>
          <w:p w:rsidR="00CE4839" w:rsidRPr="00791046" w:rsidRDefault="00CE4839" w:rsidP="00314332">
            <w:pPr>
              <w:pStyle w:val="Tablehead"/>
              <w:rPr>
                <w:color w:val="0070C0"/>
              </w:rPr>
            </w:pPr>
            <w:r w:rsidRPr="00791046">
              <w:rPr>
                <w:color w:val="0070C0"/>
              </w:rPr>
              <w:t>ATIS IEG Assumption(s)</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Multiple access</w:t>
            </w:r>
          </w:p>
        </w:tc>
        <w:tc>
          <w:tcPr>
            <w:tcW w:w="3510" w:type="dxa"/>
            <w:shd w:val="clear" w:color="auto" w:fill="auto"/>
            <w:noWrap/>
            <w:vAlign w:val="center"/>
            <w:hideMark/>
          </w:tcPr>
          <w:p w:rsidR="00CE4839" w:rsidRPr="00791046" w:rsidRDefault="00CE4839" w:rsidP="00314332">
            <w:pPr>
              <w:pStyle w:val="Tabletext"/>
            </w:pPr>
            <w:r w:rsidRPr="00791046">
              <w:t>OFDMA</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Duplexing</w:t>
            </w:r>
          </w:p>
        </w:tc>
        <w:tc>
          <w:tcPr>
            <w:tcW w:w="3510" w:type="dxa"/>
            <w:shd w:val="clear" w:color="auto" w:fill="auto"/>
            <w:noWrap/>
            <w:vAlign w:val="center"/>
            <w:hideMark/>
          </w:tcPr>
          <w:p w:rsidR="00CE4839" w:rsidRPr="00791046" w:rsidRDefault="00CE4839" w:rsidP="00314332">
            <w:pPr>
              <w:pStyle w:val="Tabletext"/>
            </w:pPr>
            <w:r w:rsidRPr="00791046">
              <w:t>FDD/TDD</w:t>
            </w:r>
          </w:p>
        </w:tc>
        <w:tc>
          <w:tcPr>
            <w:tcW w:w="3330" w:type="dxa"/>
            <w:shd w:val="clear" w:color="auto" w:fill="auto"/>
            <w:vAlign w:val="center"/>
            <w:hideMark/>
          </w:tcPr>
          <w:p w:rsidR="00CE4839" w:rsidRPr="00AE400F" w:rsidRDefault="00CE4839" w:rsidP="00314332">
            <w:pPr>
              <w:pStyle w:val="Tabletext"/>
              <w:rPr>
                <w:color w:val="0000FF"/>
              </w:rPr>
            </w:pPr>
            <w:r w:rsidRPr="00AE400F">
              <w:rPr>
                <w:color w:val="0000FF"/>
              </w:rPr>
              <w:t>FDD, TDD</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Network synchronization</w:t>
            </w:r>
          </w:p>
        </w:tc>
        <w:tc>
          <w:tcPr>
            <w:tcW w:w="3510" w:type="dxa"/>
            <w:shd w:val="clear" w:color="auto" w:fill="auto"/>
            <w:noWrap/>
            <w:vAlign w:val="center"/>
            <w:hideMark/>
          </w:tcPr>
          <w:p w:rsidR="00CE4839" w:rsidRPr="00791046" w:rsidRDefault="00CE4839" w:rsidP="00314332">
            <w:pPr>
              <w:pStyle w:val="Tabletext"/>
            </w:pPr>
            <w:r w:rsidRPr="00791046">
              <w:t>Synchronized</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Modulation</w:t>
            </w:r>
          </w:p>
        </w:tc>
        <w:tc>
          <w:tcPr>
            <w:tcW w:w="3510" w:type="dxa"/>
            <w:shd w:val="clear" w:color="auto" w:fill="auto"/>
            <w:noWrap/>
            <w:vAlign w:val="center"/>
            <w:hideMark/>
          </w:tcPr>
          <w:p w:rsidR="00CE4839" w:rsidRPr="00791046" w:rsidRDefault="00CE4839" w:rsidP="00314332">
            <w:pPr>
              <w:pStyle w:val="Tabletext"/>
            </w:pPr>
            <w:r w:rsidRPr="00791046">
              <w:t>Up to 256 QAM</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15"/>
          <w:jc w:val="center"/>
        </w:trPr>
        <w:tc>
          <w:tcPr>
            <w:tcW w:w="2245" w:type="dxa"/>
            <w:shd w:val="clear" w:color="auto" w:fill="auto"/>
            <w:noWrap/>
            <w:vAlign w:val="center"/>
            <w:hideMark/>
          </w:tcPr>
          <w:p w:rsidR="00CE4839" w:rsidRPr="00791046" w:rsidRDefault="00CE4839" w:rsidP="00314332">
            <w:pPr>
              <w:pStyle w:val="Tabletext"/>
            </w:pPr>
            <w:r w:rsidRPr="00791046">
              <w:t>Coding on PDSCH</w:t>
            </w:r>
          </w:p>
        </w:tc>
        <w:tc>
          <w:tcPr>
            <w:tcW w:w="3510" w:type="dxa"/>
            <w:shd w:val="clear" w:color="auto" w:fill="auto"/>
            <w:vAlign w:val="center"/>
            <w:hideMark/>
          </w:tcPr>
          <w:p w:rsidR="00CE4839" w:rsidRPr="00791046" w:rsidRDefault="00CE4839" w:rsidP="00314332">
            <w:pPr>
              <w:pStyle w:val="Tabletext"/>
            </w:pPr>
            <w:r w:rsidRPr="00791046">
              <w:t>LDPC, Max code-block size=8448bit [BP decoding]</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456"/>
          <w:jc w:val="center"/>
        </w:trPr>
        <w:tc>
          <w:tcPr>
            <w:tcW w:w="2245" w:type="dxa"/>
            <w:shd w:val="clear" w:color="auto" w:fill="auto"/>
            <w:noWrap/>
            <w:vAlign w:val="center"/>
            <w:hideMark/>
          </w:tcPr>
          <w:p w:rsidR="00CE4839" w:rsidRPr="00791046" w:rsidRDefault="00CE4839" w:rsidP="00314332">
            <w:pPr>
              <w:pStyle w:val="Tabletext"/>
            </w:pPr>
            <w:r w:rsidRPr="00791046">
              <w:t>Numerology</w:t>
            </w:r>
          </w:p>
        </w:tc>
        <w:tc>
          <w:tcPr>
            <w:tcW w:w="3510" w:type="dxa"/>
            <w:shd w:val="clear" w:color="auto" w:fill="auto"/>
            <w:vAlign w:val="center"/>
            <w:hideMark/>
          </w:tcPr>
          <w:p w:rsidR="00CE4839" w:rsidRPr="00791046" w:rsidRDefault="00CE4839" w:rsidP="00314332">
            <w:pPr>
              <w:pStyle w:val="Tabletext"/>
            </w:pPr>
            <w:r w:rsidRPr="00791046">
              <w:t>15KHz / 30kHz,</w:t>
            </w:r>
            <w:r w:rsidRPr="00791046">
              <w:br/>
              <w:t>14 OFDM symbol slot</w:t>
            </w:r>
          </w:p>
        </w:tc>
        <w:tc>
          <w:tcPr>
            <w:tcW w:w="3330" w:type="dxa"/>
            <w:shd w:val="clear" w:color="auto" w:fill="auto"/>
            <w:vAlign w:val="center"/>
            <w:hideMark/>
          </w:tcPr>
          <w:p w:rsidR="00CE4839" w:rsidRPr="00791046" w:rsidRDefault="00CE4839" w:rsidP="00314332">
            <w:pPr>
              <w:pStyle w:val="Tabletext"/>
            </w:pPr>
            <w:r w:rsidRPr="00791046">
              <w:t>15KHz, 30kHz</w:t>
            </w:r>
            <w:r w:rsidRPr="00791046">
              <w:br/>
              <w:t>14 OFDM symbol slot</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Frame structure</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noWrap/>
            <w:vAlign w:val="center"/>
            <w:hideMark/>
          </w:tcPr>
          <w:p w:rsidR="00CE4839" w:rsidRPr="00791046" w:rsidRDefault="00CE4839" w:rsidP="00314332">
            <w:pPr>
              <w:pStyle w:val="Tabletext"/>
            </w:pPr>
            <w:r w:rsidRPr="00AE400F">
              <w:rPr>
                <w:color w:val="0000FF"/>
              </w:rPr>
              <w:t>DDDSU</w:t>
            </w:r>
            <w:r w:rsidRPr="00791046">
              <w:rPr>
                <w:color w:val="0000FF"/>
              </w:rPr>
              <w:t>, DDSU, DSUUD</w:t>
            </w:r>
            <w:r w:rsidRPr="00791046">
              <w:t>, FDD full downlink</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Transmission scheme</w:t>
            </w:r>
          </w:p>
        </w:tc>
        <w:tc>
          <w:tcPr>
            <w:tcW w:w="3510" w:type="dxa"/>
            <w:shd w:val="clear" w:color="auto" w:fill="auto"/>
            <w:vAlign w:val="center"/>
            <w:hideMark/>
          </w:tcPr>
          <w:p w:rsidR="00CE4839" w:rsidRPr="008A4461" w:rsidRDefault="00CE4839" w:rsidP="00314332">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314332">
            <w:pPr>
              <w:pStyle w:val="Tabletext"/>
              <w:rPr>
                <w:szCs w:val="18"/>
              </w:rPr>
            </w:pPr>
            <w:r w:rsidRPr="008A4461">
              <w:rPr>
                <w:szCs w:val="18"/>
              </w:rPr>
              <w:t>Aligned with reference</w:t>
            </w:r>
          </w:p>
        </w:tc>
      </w:tr>
      <w:tr w:rsidR="00CE4839" w:rsidRPr="00791046" w:rsidTr="00F73AAA">
        <w:trPr>
          <w:trHeight w:val="456"/>
          <w:jc w:val="center"/>
        </w:trPr>
        <w:tc>
          <w:tcPr>
            <w:tcW w:w="2245" w:type="dxa"/>
            <w:shd w:val="clear" w:color="auto" w:fill="auto"/>
            <w:noWrap/>
            <w:vAlign w:val="center"/>
            <w:hideMark/>
          </w:tcPr>
          <w:p w:rsidR="00CE4839" w:rsidRPr="00791046" w:rsidRDefault="00CE4839" w:rsidP="00314332">
            <w:pPr>
              <w:pStyle w:val="Tabletext"/>
            </w:pPr>
            <w:r w:rsidRPr="00791046">
              <w:t>DL CSI measurement</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t>Non-precoded, precoded CSI-RS  based, SRS-based, non-PMI feedback</w:t>
            </w:r>
          </w:p>
        </w:tc>
      </w:tr>
      <w:tr w:rsidR="00CE4839" w:rsidRPr="00791046" w:rsidTr="00F73AAA">
        <w:trPr>
          <w:trHeight w:val="143"/>
          <w:jc w:val="center"/>
        </w:trPr>
        <w:tc>
          <w:tcPr>
            <w:tcW w:w="2245" w:type="dxa"/>
            <w:shd w:val="clear" w:color="auto" w:fill="auto"/>
            <w:noWrap/>
            <w:vAlign w:val="center"/>
            <w:hideMark/>
          </w:tcPr>
          <w:p w:rsidR="00CE4839" w:rsidRPr="00791046" w:rsidRDefault="00CE4839" w:rsidP="00314332">
            <w:pPr>
              <w:pStyle w:val="Tabletext"/>
            </w:pPr>
            <w:r w:rsidRPr="00791046">
              <w:t>DL codebook</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 xml:space="preserve">Type </w:t>
            </w:r>
            <w:r>
              <w:rPr>
                <w:color w:val="0000FF"/>
              </w:rPr>
              <w:t xml:space="preserve">I, </w:t>
            </w:r>
            <w:r w:rsidRPr="00791046">
              <w:rPr>
                <w:color w:val="0000FF"/>
              </w:rPr>
              <w:t xml:space="preserve">II codebook </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PRB bundling</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t>4 PRBs</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MU dimension</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Up to 8, 12 layers</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SU dimension</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Up to 1, 2, 4  layers</w:t>
            </w:r>
          </w:p>
        </w:tc>
      </w:tr>
      <w:tr w:rsidR="00CE4839" w:rsidRPr="00791046" w:rsidTr="00F73AAA">
        <w:trPr>
          <w:trHeight w:val="89"/>
          <w:jc w:val="center"/>
        </w:trPr>
        <w:tc>
          <w:tcPr>
            <w:tcW w:w="2245" w:type="dxa"/>
            <w:shd w:val="clear" w:color="auto" w:fill="auto"/>
            <w:noWrap/>
            <w:vAlign w:val="center"/>
            <w:hideMark/>
          </w:tcPr>
          <w:p w:rsidR="00CE4839" w:rsidRPr="00791046" w:rsidRDefault="00CE4839" w:rsidP="00314332">
            <w:pPr>
              <w:pStyle w:val="Tabletext"/>
            </w:pPr>
            <w:r w:rsidRPr="00791046">
              <w:t>(CW)-to-layer mapping</w:t>
            </w:r>
          </w:p>
        </w:tc>
        <w:tc>
          <w:tcPr>
            <w:tcW w:w="3510" w:type="dxa"/>
            <w:shd w:val="clear" w:color="auto" w:fill="auto"/>
            <w:vAlign w:val="center"/>
            <w:hideMark/>
          </w:tcPr>
          <w:p w:rsidR="00CE4839" w:rsidRPr="00791046" w:rsidRDefault="00CE4839" w:rsidP="00314332">
            <w:pPr>
              <w:pStyle w:val="Tabletext"/>
            </w:pPr>
            <w:r w:rsidRPr="00791046">
              <w:t>For 1~4 layers, CW1;</w:t>
            </w:r>
            <w:r>
              <w:t xml:space="preserve"> </w:t>
            </w:r>
            <w:r w:rsidRPr="00791046">
              <w:t>For 5</w:t>
            </w:r>
            <w:r>
              <w:t>+</w:t>
            </w:r>
            <w:r w:rsidRPr="00791046">
              <w:t xml:space="preserve"> layers, two CWs</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456"/>
          <w:jc w:val="center"/>
        </w:trPr>
        <w:tc>
          <w:tcPr>
            <w:tcW w:w="2245" w:type="dxa"/>
            <w:shd w:val="clear" w:color="auto" w:fill="auto"/>
            <w:noWrap/>
            <w:vAlign w:val="center"/>
            <w:hideMark/>
          </w:tcPr>
          <w:p w:rsidR="00CE4839" w:rsidRPr="00791046" w:rsidRDefault="00CE4839" w:rsidP="00314332">
            <w:pPr>
              <w:pStyle w:val="Tabletext"/>
            </w:pPr>
            <w:r w:rsidRPr="00791046">
              <w:t>SRS transmission</w:t>
            </w:r>
          </w:p>
        </w:tc>
        <w:tc>
          <w:tcPr>
            <w:tcW w:w="3510" w:type="dxa"/>
            <w:shd w:val="clear" w:color="auto" w:fill="auto"/>
            <w:vAlign w:val="center"/>
            <w:hideMark/>
          </w:tcPr>
          <w:p w:rsidR="00CE4839" w:rsidRPr="00791046" w:rsidRDefault="00CE4839" w:rsidP="00314332">
            <w:pPr>
              <w:pStyle w:val="Tabletext"/>
              <w:rPr>
                <w:color w:val="000000"/>
              </w:rPr>
            </w:pPr>
            <w:r w:rsidRPr="00791046">
              <w:rPr>
                <w:color w:val="000000"/>
              </w:rPr>
              <w:t> </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 xml:space="preserve">Non-precoded SRS, </w:t>
            </w:r>
            <w:r>
              <w:rPr>
                <w:color w:val="0000FF"/>
              </w:rPr>
              <w:t xml:space="preserve">2, </w:t>
            </w:r>
            <w:r w:rsidRPr="00791046">
              <w:rPr>
                <w:color w:val="0000FF"/>
              </w:rPr>
              <w:t>4 SRS ports;</w:t>
            </w:r>
            <w:r w:rsidRPr="00791046">
              <w:rPr>
                <w:color w:val="0000FF"/>
              </w:rPr>
              <w:br/>
              <w:t>2, 4 symbols per frame</w:t>
            </w:r>
          </w:p>
        </w:tc>
      </w:tr>
      <w:tr w:rsidR="00CE4839" w:rsidRPr="00791046" w:rsidTr="00F73AAA">
        <w:trPr>
          <w:trHeight w:val="456"/>
          <w:jc w:val="center"/>
        </w:trPr>
        <w:tc>
          <w:tcPr>
            <w:tcW w:w="2245" w:type="dxa"/>
            <w:shd w:val="clear" w:color="auto" w:fill="auto"/>
            <w:noWrap/>
            <w:vAlign w:val="center"/>
            <w:hideMark/>
          </w:tcPr>
          <w:p w:rsidR="00CE4839" w:rsidRPr="00791046" w:rsidRDefault="00CE4839" w:rsidP="00314332">
            <w:pPr>
              <w:pStyle w:val="Tabletext"/>
            </w:pPr>
            <w:r w:rsidRPr="00791046">
              <w:t>CSI feedback</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rPr>
                <w:color w:val="0000FF"/>
              </w:rPr>
              <w:t>Every 5,10 slot; Every S/U subframe</w:t>
            </w:r>
            <w:r w:rsidRPr="00791046">
              <w:br/>
              <w:t xml:space="preserve">Subband based </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Interference measurement</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t>SU-CQI; CSI-IM</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Max CBG number</w:t>
            </w:r>
          </w:p>
        </w:tc>
        <w:tc>
          <w:tcPr>
            <w:tcW w:w="3510" w:type="dxa"/>
            <w:shd w:val="clear" w:color="auto" w:fill="auto"/>
            <w:noWrap/>
            <w:vAlign w:val="center"/>
            <w:hideMark/>
          </w:tcPr>
          <w:p w:rsidR="00CE4839" w:rsidRPr="00791046" w:rsidRDefault="00CE4839" w:rsidP="00314332">
            <w:pPr>
              <w:pStyle w:val="Tabletext"/>
            </w:pPr>
            <w:r w:rsidRPr="00791046">
              <w:t>1</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ACK/NACK delay</w:t>
            </w:r>
          </w:p>
        </w:tc>
        <w:tc>
          <w:tcPr>
            <w:tcW w:w="3510" w:type="dxa"/>
            <w:shd w:val="clear" w:color="auto" w:fill="auto"/>
            <w:noWrap/>
            <w:vAlign w:val="center"/>
            <w:hideMark/>
          </w:tcPr>
          <w:p w:rsidR="00CE4839" w:rsidRPr="00791046" w:rsidRDefault="00CE4839" w:rsidP="00314332">
            <w:pPr>
              <w:pStyle w:val="Tabletext"/>
            </w:pPr>
            <w:r w:rsidRPr="00791046">
              <w:t>UE capability 1</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Re-transmission delay</w:t>
            </w:r>
          </w:p>
        </w:tc>
        <w:tc>
          <w:tcPr>
            <w:tcW w:w="3510" w:type="dxa"/>
            <w:shd w:val="clear" w:color="auto" w:fill="auto"/>
            <w:noWrap/>
            <w:vAlign w:val="center"/>
            <w:hideMark/>
          </w:tcPr>
          <w:p w:rsidR="00CE4839" w:rsidRPr="00791046" w:rsidRDefault="00CE4839" w:rsidP="00314332">
            <w:pPr>
              <w:pStyle w:val="Tabletext"/>
            </w:pPr>
            <w:r w:rsidRPr="00791046">
              <w:t> </w:t>
            </w:r>
          </w:p>
        </w:tc>
        <w:tc>
          <w:tcPr>
            <w:tcW w:w="3330" w:type="dxa"/>
            <w:shd w:val="clear" w:color="auto" w:fill="auto"/>
            <w:vAlign w:val="center"/>
            <w:hideMark/>
          </w:tcPr>
          <w:p w:rsidR="00CE4839" w:rsidRPr="00791046" w:rsidRDefault="00CE4839" w:rsidP="00314332">
            <w:pPr>
              <w:pStyle w:val="Tabletext"/>
            </w:pPr>
            <w:r w:rsidRPr="00791046">
              <w:t xml:space="preserve">next available DL slot </w:t>
            </w:r>
            <w:r w:rsidRPr="00DD7808">
              <w:rPr>
                <w:color w:val="0000FF"/>
              </w:rPr>
              <w:t>after NACK, 3 slots</w:t>
            </w:r>
          </w:p>
        </w:tc>
      </w:tr>
      <w:tr w:rsidR="00CE4839" w:rsidRPr="00791046" w:rsidTr="00F73AAA">
        <w:trPr>
          <w:trHeight w:val="912"/>
          <w:jc w:val="center"/>
        </w:trPr>
        <w:tc>
          <w:tcPr>
            <w:tcW w:w="2245" w:type="dxa"/>
            <w:shd w:val="clear" w:color="auto" w:fill="auto"/>
            <w:vAlign w:val="bottom"/>
            <w:hideMark/>
          </w:tcPr>
          <w:p w:rsidR="00CE4839" w:rsidRPr="00791046" w:rsidRDefault="00CE4839" w:rsidP="00314332">
            <w:pPr>
              <w:pStyle w:val="Tabletext"/>
            </w:pPr>
            <w:r w:rsidRPr="00791046">
              <w:t>Antenna configuration at TRxP</w:t>
            </w:r>
          </w:p>
        </w:tc>
        <w:tc>
          <w:tcPr>
            <w:tcW w:w="3510" w:type="dxa"/>
            <w:shd w:val="clear" w:color="auto" w:fill="auto"/>
            <w:vAlign w:val="bottom"/>
            <w:hideMark/>
          </w:tcPr>
          <w:p w:rsidR="00CE4839" w:rsidRPr="00791046" w:rsidRDefault="00CE4839" w:rsidP="00314332">
            <w:pPr>
              <w:pStyle w:val="Tabletext"/>
            </w:pPr>
            <w:r w:rsidRPr="00791046">
              <w:t>(M, N, P, Mg, Ng; Mp, Np)</w:t>
            </w:r>
          </w:p>
        </w:tc>
        <w:tc>
          <w:tcPr>
            <w:tcW w:w="3330" w:type="dxa"/>
            <w:shd w:val="clear" w:color="auto" w:fill="auto"/>
            <w:vAlign w:val="center"/>
            <w:hideMark/>
          </w:tcPr>
          <w:p w:rsidR="00CE4839" w:rsidRPr="00791046" w:rsidRDefault="00CE4839" w:rsidP="00314332">
            <w:pPr>
              <w:pStyle w:val="Tabletext"/>
              <w:rPr>
                <w:color w:val="0000FF"/>
              </w:rPr>
            </w:pPr>
            <w:r w:rsidRPr="00791046">
              <w:rPr>
                <w:color w:val="0000FF"/>
              </w:rPr>
              <w:t>For 32T= (8,8,2,1,1;2,8), (16,8,2,1,1;2,8)</w:t>
            </w:r>
            <w:r>
              <w:rPr>
                <w:color w:val="0000FF"/>
              </w:rPr>
              <w:t xml:space="preserve">, </w:t>
            </w:r>
            <w:r w:rsidRPr="00AE400F">
              <w:rPr>
                <w:color w:val="0000FF"/>
              </w:rPr>
              <w:t>(8,16,2,1,1;1,16)</w:t>
            </w:r>
            <w:r w:rsidRPr="00791046">
              <w:rPr>
                <w:color w:val="0000FF"/>
              </w:rPr>
              <w:br/>
              <w:t>For 64T= (12,8,2,1,1;4,8), (4,32,2,1,1;1,32)</w:t>
            </w:r>
            <w:r w:rsidRPr="00791046">
              <w:rPr>
                <w:color w:val="0000FF"/>
              </w:rPr>
              <w:br/>
              <w:t>For 128T= (8, 16, 2, 1, 1, 4, 16)</w:t>
            </w:r>
            <w:r w:rsidRPr="00791046">
              <w:rPr>
                <w:color w:val="0000FF"/>
              </w:rPr>
              <w:br/>
            </w:r>
            <w:r w:rsidRPr="00791046">
              <w:t>(dH, dV)=(0.5, 0.8)λ;</w:t>
            </w:r>
          </w:p>
        </w:tc>
      </w:tr>
      <w:tr w:rsidR="00CE4839" w:rsidRPr="00791046" w:rsidTr="00F73AAA">
        <w:trPr>
          <w:trHeight w:val="684"/>
          <w:jc w:val="center"/>
        </w:trPr>
        <w:tc>
          <w:tcPr>
            <w:tcW w:w="2245" w:type="dxa"/>
            <w:shd w:val="clear" w:color="auto" w:fill="auto"/>
            <w:vAlign w:val="bottom"/>
            <w:hideMark/>
          </w:tcPr>
          <w:p w:rsidR="00CE4839" w:rsidRPr="00791046" w:rsidRDefault="00CE4839" w:rsidP="00314332">
            <w:pPr>
              <w:pStyle w:val="Tabletext"/>
            </w:pPr>
            <w:r w:rsidRPr="00791046">
              <w:t>Antenna configuration at UE</w:t>
            </w:r>
          </w:p>
        </w:tc>
        <w:tc>
          <w:tcPr>
            <w:tcW w:w="3510" w:type="dxa"/>
            <w:shd w:val="clear" w:color="auto" w:fill="auto"/>
            <w:vAlign w:val="bottom"/>
            <w:hideMark/>
          </w:tcPr>
          <w:p w:rsidR="00CE4839" w:rsidRPr="00791046" w:rsidRDefault="00CE4839" w:rsidP="00314332">
            <w:pPr>
              <w:pStyle w:val="Tabletext"/>
            </w:pPr>
            <w:r w:rsidRPr="00791046">
              <w:t>(M, N, P, Mg, Ng; Mp, Np)</w:t>
            </w:r>
          </w:p>
        </w:tc>
        <w:tc>
          <w:tcPr>
            <w:tcW w:w="3330" w:type="dxa"/>
            <w:shd w:val="clear" w:color="auto" w:fill="auto"/>
            <w:vAlign w:val="center"/>
            <w:hideMark/>
          </w:tcPr>
          <w:p w:rsidR="00CE4839" w:rsidRPr="00791046" w:rsidRDefault="00CE4839" w:rsidP="00314332">
            <w:pPr>
              <w:pStyle w:val="Tabletext"/>
            </w:pPr>
            <w:r w:rsidRPr="00791046">
              <w:rPr>
                <w:color w:val="0000FF"/>
              </w:rPr>
              <w:t>For 4R = (1,2,2,1,1; 1,2)</w:t>
            </w:r>
            <w:r w:rsidRPr="00791046">
              <w:rPr>
                <w:color w:val="0000FF"/>
              </w:rPr>
              <w:br/>
              <w:t>For 8R = (1,4,2,1,1; 1,4)</w:t>
            </w:r>
            <w:r w:rsidRPr="00791046">
              <w:rPr>
                <w:color w:val="0000FF"/>
              </w:rPr>
              <w:br/>
            </w:r>
            <w:r w:rsidRPr="00791046">
              <w:t>(dH, dV)=(0.5, N/A)λ</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Scheduling</w:t>
            </w:r>
          </w:p>
        </w:tc>
        <w:tc>
          <w:tcPr>
            <w:tcW w:w="3510" w:type="dxa"/>
            <w:shd w:val="clear" w:color="auto" w:fill="auto"/>
            <w:noWrap/>
            <w:vAlign w:val="center"/>
            <w:hideMark/>
          </w:tcPr>
          <w:p w:rsidR="00CE4839" w:rsidRPr="00791046" w:rsidRDefault="00CE4839" w:rsidP="00314332">
            <w:pPr>
              <w:pStyle w:val="Tabletext"/>
            </w:pPr>
            <w:r w:rsidRPr="00791046">
              <w:t>PF</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Receiver</w:t>
            </w:r>
          </w:p>
        </w:tc>
        <w:tc>
          <w:tcPr>
            <w:tcW w:w="3510" w:type="dxa"/>
            <w:shd w:val="clear" w:color="auto" w:fill="auto"/>
            <w:noWrap/>
            <w:vAlign w:val="center"/>
            <w:hideMark/>
          </w:tcPr>
          <w:p w:rsidR="00CE4839" w:rsidRPr="00791046" w:rsidRDefault="00CE4839" w:rsidP="00314332">
            <w:pPr>
              <w:pStyle w:val="Tabletext"/>
            </w:pPr>
            <w:r w:rsidRPr="00791046">
              <w:t>MMSE-IRC</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Channel estimation</w:t>
            </w:r>
          </w:p>
        </w:tc>
        <w:tc>
          <w:tcPr>
            <w:tcW w:w="3510" w:type="dxa"/>
            <w:shd w:val="clear" w:color="auto" w:fill="auto"/>
            <w:vAlign w:val="center"/>
            <w:hideMark/>
          </w:tcPr>
          <w:p w:rsidR="00CE4839" w:rsidRPr="00791046" w:rsidRDefault="00CE4839" w:rsidP="00314332">
            <w:pPr>
              <w:pStyle w:val="Tabletext"/>
            </w:pPr>
            <w:r w:rsidRPr="00791046">
              <w:t>Non-ideal</w:t>
            </w:r>
          </w:p>
        </w:tc>
        <w:tc>
          <w:tcPr>
            <w:tcW w:w="3330" w:type="dxa"/>
            <w:shd w:val="clear" w:color="auto" w:fill="auto"/>
            <w:vAlign w:val="center"/>
            <w:hideMark/>
          </w:tcPr>
          <w:p w:rsidR="00CE4839" w:rsidRPr="00791046" w:rsidRDefault="00CE4839" w:rsidP="00314332">
            <w:pPr>
              <w:pStyle w:val="Tabletext"/>
            </w:pPr>
            <w:r w:rsidRPr="00791046">
              <w:t>Non-ideal</w:t>
            </w:r>
          </w:p>
        </w:tc>
      </w:tr>
      <w:tr w:rsidR="00CE4839" w:rsidRPr="00791046" w:rsidTr="00F73AAA">
        <w:trPr>
          <w:trHeight w:val="359"/>
          <w:jc w:val="center"/>
        </w:trPr>
        <w:tc>
          <w:tcPr>
            <w:tcW w:w="2245" w:type="dxa"/>
            <w:shd w:val="clear" w:color="auto" w:fill="auto"/>
            <w:vAlign w:val="center"/>
            <w:hideMark/>
          </w:tcPr>
          <w:p w:rsidR="00CE4839" w:rsidRPr="00791046" w:rsidRDefault="00CE4839" w:rsidP="00314332">
            <w:pPr>
              <w:pStyle w:val="Tabletext"/>
            </w:pPr>
            <w:r w:rsidRPr="00791046">
              <w:t>Guard band ratio on simulation bandwidth</w:t>
            </w:r>
          </w:p>
        </w:tc>
        <w:tc>
          <w:tcPr>
            <w:tcW w:w="3510" w:type="dxa"/>
            <w:shd w:val="clear" w:color="auto" w:fill="auto"/>
            <w:vAlign w:val="center"/>
            <w:hideMark/>
          </w:tcPr>
          <w:p w:rsidR="00CE4839" w:rsidRPr="00791046" w:rsidRDefault="00CE4839" w:rsidP="00314332">
            <w:pPr>
              <w:pStyle w:val="Tabletext"/>
              <w:rPr>
                <w:color w:val="000000"/>
              </w:rPr>
            </w:pPr>
            <w:r w:rsidRPr="00791046">
              <w:rPr>
                <w:color w:val="000000"/>
              </w:rPr>
              <w:t>FDD: 6.4% (for 10 MHz)</w:t>
            </w:r>
            <w:r w:rsidRPr="00791046">
              <w:rPr>
                <w:color w:val="000000"/>
              </w:rPr>
              <w:br/>
              <w:t>TDD: 8.2% (51 RB for 30kHz SCS), or 4.6% (106 RB for 15kHz SCS)</w:t>
            </w:r>
          </w:p>
        </w:tc>
        <w:tc>
          <w:tcPr>
            <w:tcW w:w="3330" w:type="dxa"/>
            <w:shd w:val="clear" w:color="auto" w:fill="auto"/>
            <w:vAlign w:val="center"/>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noWrap/>
            <w:vAlign w:val="center"/>
            <w:hideMark/>
          </w:tcPr>
          <w:p w:rsidR="00CE4839" w:rsidRPr="00791046" w:rsidRDefault="00CE4839" w:rsidP="00314332">
            <w:pPr>
              <w:pStyle w:val="Tabletext"/>
            </w:pPr>
            <w:r w:rsidRPr="00791046">
              <w:t>Total RE Overhead (%)</w:t>
            </w:r>
          </w:p>
        </w:tc>
        <w:tc>
          <w:tcPr>
            <w:tcW w:w="3510" w:type="dxa"/>
            <w:shd w:val="clear" w:color="auto" w:fill="auto"/>
            <w:noWrap/>
            <w:vAlign w:val="center"/>
            <w:hideMark/>
          </w:tcPr>
          <w:p w:rsidR="00CE4839" w:rsidRPr="00791046" w:rsidRDefault="00CE4839" w:rsidP="00314332">
            <w:pPr>
              <w:pStyle w:val="Tabletext"/>
              <w:rPr>
                <w:color w:val="FF0000"/>
              </w:rPr>
            </w:pPr>
            <w:r w:rsidRPr="00791046">
              <w:rPr>
                <w:color w:val="FF0000"/>
              </w:rPr>
              <w:t> </w:t>
            </w:r>
          </w:p>
        </w:tc>
        <w:tc>
          <w:tcPr>
            <w:tcW w:w="3330" w:type="dxa"/>
            <w:shd w:val="clear" w:color="auto" w:fill="auto"/>
            <w:noWrap/>
            <w:vAlign w:val="center"/>
            <w:hideMark/>
          </w:tcPr>
          <w:p w:rsidR="00CE4839" w:rsidRPr="00AE400F" w:rsidRDefault="00CE4839" w:rsidP="00314332">
            <w:pPr>
              <w:pStyle w:val="Tabletext"/>
              <w:rPr>
                <w:color w:val="0000FF"/>
              </w:rPr>
            </w:pPr>
            <w:r w:rsidRPr="00AE400F">
              <w:rPr>
                <w:color w:val="0000FF"/>
              </w:rPr>
              <w:t>~ 32%</w:t>
            </w:r>
            <w:r>
              <w:rPr>
                <w:color w:val="0000FF"/>
              </w:rPr>
              <w:t xml:space="preserve"> (FDD)</w:t>
            </w:r>
            <w:r w:rsidRPr="00AE400F">
              <w:rPr>
                <w:color w:val="0000FF"/>
              </w:rPr>
              <w:t>, ~ 32%</w:t>
            </w:r>
            <w:r>
              <w:rPr>
                <w:color w:val="0000FF"/>
              </w:rPr>
              <w:t xml:space="preserve">, </w:t>
            </w:r>
            <w:r w:rsidRPr="00AE400F">
              <w:rPr>
                <w:color w:val="0000FF"/>
              </w:rPr>
              <w:t xml:space="preserve">44% (TDD), …  </w:t>
            </w:r>
          </w:p>
        </w:tc>
      </w:tr>
      <w:tr w:rsidR="00CE4839" w:rsidRPr="00791046" w:rsidTr="00F73AAA">
        <w:trPr>
          <w:trHeight w:val="152"/>
          <w:jc w:val="center"/>
        </w:trPr>
        <w:tc>
          <w:tcPr>
            <w:tcW w:w="2245" w:type="dxa"/>
            <w:shd w:val="clear" w:color="000000" w:fill="D8D8D8"/>
            <w:vAlign w:val="bottom"/>
            <w:hideMark/>
          </w:tcPr>
          <w:p w:rsidR="00CE4839" w:rsidRPr="00791046" w:rsidRDefault="00CE4839" w:rsidP="00314332">
            <w:pPr>
              <w:pStyle w:val="Tabletext"/>
              <w:rPr>
                <w:b/>
                <w:bCs/>
              </w:rPr>
            </w:pPr>
            <w:r w:rsidRPr="00791046">
              <w:rPr>
                <w:b/>
                <w:bCs/>
              </w:rPr>
              <w:t>Other assumptions</w:t>
            </w:r>
          </w:p>
        </w:tc>
        <w:tc>
          <w:tcPr>
            <w:tcW w:w="3510" w:type="dxa"/>
            <w:shd w:val="clear" w:color="000000" w:fill="D8D8D8"/>
            <w:vAlign w:val="bottom"/>
            <w:hideMark/>
          </w:tcPr>
          <w:p w:rsidR="00CE4839" w:rsidRPr="00791046" w:rsidRDefault="00CE4839" w:rsidP="00314332">
            <w:pPr>
              <w:pStyle w:val="Tabletext"/>
            </w:pPr>
            <w:r w:rsidRPr="00791046">
              <w:t>Reference Value</w:t>
            </w:r>
          </w:p>
        </w:tc>
        <w:tc>
          <w:tcPr>
            <w:tcW w:w="3330" w:type="dxa"/>
            <w:shd w:val="clear" w:color="000000" w:fill="D9D9D9"/>
            <w:vAlign w:val="center"/>
            <w:hideMark/>
          </w:tcPr>
          <w:p w:rsidR="00CE4839" w:rsidRPr="00791046" w:rsidRDefault="00CE4839" w:rsidP="00314332">
            <w:pPr>
              <w:pStyle w:val="Tabletext"/>
            </w:pPr>
            <w:r w:rsidRPr="00791046">
              <w:t> </w:t>
            </w:r>
          </w:p>
        </w:tc>
      </w:tr>
      <w:tr w:rsidR="00CE4839" w:rsidRPr="00791046" w:rsidTr="00F73AAA">
        <w:trPr>
          <w:trHeight w:val="197"/>
          <w:jc w:val="center"/>
        </w:trPr>
        <w:tc>
          <w:tcPr>
            <w:tcW w:w="2245" w:type="dxa"/>
            <w:shd w:val="clear" w:color="auto" w:fill="auto"/>
            <w:vAlign w:val="bottom"/>
            <w:hideMark/>
          </w:tcPr>
          <w:p w:rsidR="00CE4839" w:rsidRPr="00791046" w:rsidRDefault="00CE4839" w:rsidP="00314332">
            <w:pPr>
              <w:pStyle w:val="Tabletext"/>
            </w:pPr>
            <w:r w:rsidRPr="00791046">
              <w:t xml:space="preserve">Mechanic tilt </w:t>
            </w:r>
          </w:p>
        </w:tc>
        <w:tc>
          <w:tcPr>
            <w:tcW w:w="3510" w:type="dxa"/>
            <w:shd w:val="clear" w:color="auto" w:fill="auto"/>
            <w:vAlign w:val="bottom"/>
            <w:hideMark/>
          </w:tcPr>
          <w:p w:rsidR="00CE4839" w:rsidRPr="00791046" w:rsidRDefault="00CE4839" w:rsidP="00314332">
            <w:pPr>
              <w:pStyle w:val="Tabletext"/>
            </w:pPr>
            <w:r w:rsidRPr="00791046">
              <w:t>90° in GCS (pointing to horizontal direction)</w:t>
            </w:r>
          </w:p>
        </w:tc>
        <w:tc>
          <w:tcPr>
            <w:tcW w:w="3330" w:type="dxa"/>
            <w:shd w:val="clear" w:color="auto" w:fill="auto"/>
            <w:vAlign w:val="bottom"/>
            <w:hideMark/>
          </w:tcPr>
          <w:p w:rsidR="00CE4839" w:rsidRPr="00791046" w:rsidRDefault="00CE4839" w:rsidP="00314332">
            <w:pPr>
              <w:pStyle w:val="Tabletext"/>
            </w:pPr>
            <w:r w:rsidRPr="00791046">
              <w:t>Aligned with reference</w:t>
            </w:r>
          </w:p>
        </w:tc>
      </w:tr>
      <w:tr w:rsidR="00CE4839" w:rsidRPr="00791046" w:rsidTr="00F73AAA">
        <w:trPr>
          <w:trHeight w:val="80"/>
          <w:jc w:val="center"/>
        </w:trPr>
        <w:tc>
          <w:tcPr>
            <w:tcW w:w="2245" w:type="dxa"/>
            <w:shd w:val="clear" w:color="auto" w:fill="auto"/>
            <w:vAlign w:val="bottom"/>
            <w:hideMark/>
          </w:tcPr>
          <w:p w:rsidR="00CE4839" w:rsidRPr="00791046" w:rsidRDefault="00CE4839" w:rsidP="00314332">
            <w:pPr>
              <w:pStyle w:val="Tabletext"/>
            </w:pPr>
            <w:r w:rsidRPr="00791046">
              <w:t>Electronic tilt</w:t>
            </w:r>
          </w:p>
        </w:tc>
        <w:tc>
          <w:tcPr>
            <w:tcW w:w="3510" w:type="dxa"/>
            <w:shd w:val="clear" w:color="auto" w:fill="auto"/>
            <w:vAlign w:val="center"/>
            <w:hideMark/>
          </w:tcPr>
          <w:p w:rsidR="00CE4839" w:rsidRPr="00791046" w:rsidRDefault="00CE4839" w:rsidP="00314332">
            <w:pPr>
              <w:pStyle w:val="Tabletext"/>
            </w:pPr>
            <w:r w:rsidRPr="00791046">
              <w:t> </w:t>
            </w:r>
          </w:p>
        </w:tc>
        <w:tc>
          <w:tcPr>
            <w:tcW w:w="3330" w:type="dxa"/>
            <w:shd w:val="clear" w:color="auto" w:fill="auto"/>
            <w:vAlign w:val="bottom"/>
            <w:hideMark/>
          </w:tcPr>
          <w:p w:rsidR="00CE4839" w:rsidRPr="00791046" w:rsidRDefault="00CE4839" w:rsidP="00314332">
            <w:pPr>
              <w:pStyle w:val="Tabletext"/>
              <w:rPr>
                <w:color w:val="0000FF"/>
              </w:rPr>
            </w:pPr>
            <w:r w:rsidRPr="00791046">
              <w:rPr>
                <w:color w:val="0000FF"/>
              </w:rPr>
              <w:t>100</w:t>
            </w:r>
            <w:r>
              <w:rPr>
                <w:color w:val="0000FF"/>
              </w:rPr>
              <w:t>,</w:t>
            </w:r>
            <w:r w:rsidRPr="00791046">
              <w:rPr>
                <w:color w:val="0000FF"/>
              </w:rPr>
              <w:t xml:space="preserve"> </w:t>
            </w:r>
            <w:r>
              <w:rPr>
                <w:color w:val="0000FF"/>
              </w:rPr>
              <w:t xml:space="preserve">102, </w:t>
            </w:r>
            <w:r w:rsidRPr="00791046">
              <w:rPr>
                <w:color w:val="0000FF"/>
              </w:rPr>
              <w:t>104, 105</w:t>
            </w:r>
            <w:r>
              <w:rPr>
                <w:color w:val="0000FF"/>
              </w:rPr>
              <w:t xml:space="preserve"> deg.</w:t>
            </w:r>
          </w:p>
        </w:tc>
      </w:tr>
      <w:tr w:rsidR="00CE4839" w:rsidRPr="00791046" w:rsidTr="00F73AAA">
        <w:trPr>
          <w:trHeight w:val="240"/>
          <w:jc w:val="center"/>
        </w:trPr>
        <w:tc>
          <w:tcPr>
            <w:tcW w:w="2245" w:type="dxa"/>
            <w:shd w:val="clear" w:color="auto" w:fill="auto"/>
            <w:vAlign w:val="bottom"/>
            <w:hideMark/>
          </w:tcPr>
          <w:p w:rsidR="00CE4839" w:rsidRPr="00791046" w:rsidRDefault="00CE4839" w:rsidP="00314332">
            <w:pPr>
              <w:pStyle w:val="Tabletext"/>
            </w:pPr>
            <w:r w:rsidRPr="00791046">
              <w:t>Handover margin (dB)</w:t>
            </w:r>
          </w:p>
        </w:tc>
        <w:tc>
          <w:tcPr>
            <w:tcW w:w="3510" w:type="dxa"/>
            <w:shd w:val="clear" w:color="auto" w:fill="auto"/>
            <w:vAlign w:val="bottom"/>
            <w:hideMark/>
          </w:tcPr>
          <w:p w:rsidR="00CE4839" w:rsidRPr="00791046" w:rsidRDefault="00CE4839" w:rsidP="00314332">
            <w:pPr>
              <w:pStyle w:val="Tabletext"/>
              <w:rPr>
                <w:b/>
                <w:bCs/>
              </w:rPr>
            </w:pPr>
            <w:r w:rsidRPr="00791046">
              <w:rPr>
                <w:b/>
                <w:bCs/>
              </w:rPr>
              <w:t> </w:t>
            </w:r>
          </w:p>
        </w:tc>
        <w:tc>
          <w:tcPr>
            <w:tcW w:w="3330" w:type="dxa"/>
            <w:shd w:val="clear" w:color="auto" w:fill="auto"/>
            <w:vAlign w:val="bottom"/>
            <w:hideMark/>
          </w:tcPr>
          <w:p w:rsidR="00CE4839" w:rsidRPr="00791046" w:rsidRDefault="00CE4839" w:rsidP="00314332">
            <w:pPr>
              <w:pStyle w:val="Tabletext"/>
            </w:pPr>
            <w:r w:rsidRPr="00791046">
              <w:t>1</w:t>
            </w:r>
          </w:p>
        </w:tc>
      </w:tr>
      <w:tr w:rsidR="00CE4839" w:rsidRPr="00791046" w:rsidTr="00F73AAA">
        <w:trPr>
          <w:trHeight w:val="89"/>
          <w:jc w:val="center"/>
        </w:trPr>
        <w:tc>
          <w:tcPr>
            <w:tcW w:w="2245" w:type="dxa"/>
            <w:shd w:val="clear" w:color="auto" w:fill="auto"/>
            <w:vAlign w:val="bottom"/>
            <w:hideMark/>
          </w:tcPr>
          <w:p w:rsidR="00CE4839" w:rsidRPr="00791046" w:rsidRDefault="00CE4839" w:rsidP="00314332">
            <w:pPr>
              <w:pStyle w:val="Tabletext"/>
            </w:pPr>
            <w:r w:rsidRPr="00791046">
              <w:t>UT attachment</w:t>
            </w:r>
          </w:p>
        </w:tc>
        <w:tc>
          <w:tcPr>
            <w:tcW w:w="3510" w:type="dxa"/>
            <w:shd w:val="clear" w:color="auto" w:fill="auto"/>
            <w:vAlign w:val="bottom"/>
            <w:hideMark/>
          </w:tcPr>
          <w:p w:rsidR="00CE4839" w:rsidRPr="00791046" w:rsidRDefault="00CE4839" w:rsidP="00314332">
            <w:pPr>
              <w:pStyle w:val="Tabletext"/>
            </w:pPr>
            <w:r w:rsidRPr="00791046">
              <w:t>Based on RSRP (TR36.873) from port 0</w:t>
            </w:r>
          </w:p>
        </w:tc>
        <w:tc>
          <w:tcPr>
            <w:tcW w:w="3330" w:type="dxa"/>
            <w:shd w:val="clear" w:color="auto" w:fill="auto"/>
            <w:vAlign w:val="bottom"/>
            <w:hideMark/>
          </w:tcPr>
          <w:p w:rsidR="00CE4839" w:rsidRPr="00791046" w:rsidRDefault="00CE4839" w:rsidP="00314332">
            <w:pPr>
              <w:pStyle w:val="Tabletext"/>
            </w:pPr>
            <w:r w:rsidRPr="00791046">
              <w:t>Aligned with reference</w:t>
            </w:r>
          </w:p>
        </w:tc>
      </w:tr>
      <w:tr w:rsidR="00CE4839" w:rsidRPr="00791046" w:rsidTr="00F73AAA">
        <w:trPr>
          <w:trHeight w:val="170"/>
          <w:jc w:val="center"/>
        </w:trPr>
        <w:tc>
          <w:tcPr>
            <w:tcW w:w="2245" w:type="dxa"/>
            <w:shd w:val="clear" w:color="auto" w:fill="auto"/>
            <w:vAlign w:val="bottom"/>
            <w:hideMark/>
          </w:tcPr>
          <w:p w:rsidR="00CE4839" w:rsidRPr="00791046" w:rsidRDefault="00CE4839" w:rsidP="00314332">
            <w:pPr>
              <w:pStyle w:val="Tabletext"/>
            </w:pPr>
            <w:r w:rsidRPr="00791046">
              <w:t>Wrapping around method</w:t>
            </w:r>
          </w:p>
        </w:tc>
        <w:tc>
          <w:tcPr>
            <w:tcW w:w="3510" w:type="dxa"/>
            <w:shd w:val="clear" w:color="auto" w:fill="auto"/>
            <w:vAlign w:val="bottom"/>
            <w:hideMark/>
          </w:tcPr>
          <w:p w:rsidR="00CE4839" w:rsidRPr="00791046" w:rsidRDefault="00CE4839" w:rsidP="00314332">
            <w:pPr>
              <w:pStyle w:val="Tabletext"/>
            </w:pPr>
            <w:r w:rsidRPr="00791046">
              <w:t>Geographical distance based wrapping</w:t>
            </w:r>
          </w:p>
        </w:tc>
        <w:tc>
          <w:tcPr>
            <w:tcW w:w="3330" w:type="dxa"/>
            <w:shd w:val="clear" w:color="auto" w:fill="auto"/>
            <w:vAlign w:val="bottom"/>
            <w:hideMark/>
          </w:tcPr>
          <w:p w:rsidR="00CE4839" w:rsidRPr="00791046" w:rsidRDefault="00CE4839" w:rsidP="00314332">
            <w:pPr>
              <w:pStyle w:val="Tabletext"/>
            </w:pPr>
            <w:r w:rsidRPr="00791046">
              <w:t>Aligned with reference</w:t>
            </w:r>
          </w:p>
        </w:tc>
      </w:tr>
      <w:tr w:rsidR="00CE4839" w:rsidRPr="00791046" w:rsidTr="00F73AAA">
        <w:trPr>
          <w:trHeight w:val="456"/>
          <w:jc w:val="center"/>
        </w:trPr>
        <w:tc>
          <w:tcPr>
            <w:tcW w:w="2245" w:type="dxa"/>
            <w:shd w:val="clear" w:color="auto" w:fill="auto"/>
            <w:vAlign w:val="bottom"/>
            <w:hideMark/>
          </w:tcPr>
          <w:p w:rsidR="00CE4839" w:rsidRPr="00791046" w:rsidRDefault="00CE4839" w:rsidP="00314332">
            <w:pPr>
              <w:pStyle w:val="Tabletext"/>
            </w:pPr>
            <w:r w:rsidRPr="00791046">
              <w:t>Criteria for selection for serving TRxP</w:t>
            </w:r>
          </w:p>
        </w:tc>
        <w:tc>
          <w:tcPr>
            <w:tcW w:w="3510" w:type="dxa"/>
            <w:shd w:val="clear" w:color="auto" w:fill="auto"/>
            <w:vAlign w:val="bottom"/>
            <w:hideMark/>
          </w:tcPr>
          <w:p w:rsidR="00CE4839" w:rsidRPr="00791046" w:rsidRDefault="00CE4839" w:rsidP="00314332">
            <w:pPr>
              <w:pStyle w:val="Tabletext"/>
            </w:pPr>
            <w:r w:rsidRPr="00791046">
              <w:t xml:space="preserve">Maximizing RSRP where the digital beamforming is not considered </w:t>
            </w:r>
          </w:p>
        </w:tc>
        <w:tc>
          <w:tcPr>
            <w:tcW w:w="3330" w:type="dxa"/>
            <w:shd w:val="clear" w:color="auto" w:fill="auto"/>
            <w:vAlign w:val="bottom"/>
            <w:hideMark/>
          </w:tcPr>
          <w:p w:rsidR="00CE4839" w:rsidRPr="00791046" w:rsidRDefault="00CE4839" w:rsidP="00314332">
            <w:pPr>
              <w:pStyle w:val="Tabletext"/>
            </w:pPr>
            <w:r w:rsidRPr="00791046">
              <w:t>Aligned with reference</w:t>
            </w:r>
          </w:p>
        </w:tc>
      </w:tr>
      <w:tr w:rsidR="00CE4839" w:rsidRPr="00791046" w:rsidTr="00F73AAA">
        <w:trPr>
          <w:trHeight w:val="228"/>
          <w:jc w:val="center"/>
        </w:trPr>
        <w:tc>
          <w:tcPr>
            <w:tcW w:w="2245" w:type="dxa"/>
            <w:shd w:val="clear" w:color="auto" w:fill="auto"/>
            <w:vAlign w:val="bottom"/>
            <w:hideMark/>
          </w:tcPr>
          <w:p w:rsidR="00CE4839" w:rsidRPr="00791046" w:rsidRDefault="00CE4839" w:rsidP="00314332">
            <w:pPr>
              <w:pStyle w:val="Tabletext"/>
            </w:pPr>
            <w:r w:rsidRPr="00791046">
              <w:t>Channel Model</w:t>
            </w:r>
          </w:p>
        </w:tc>
        <w:tc>
          <w:tcPr>
            <w:tcW w:w="3510" w:type="dxa"/>
            <w:shd w:val="clear" w:color="auto" w:fill="auto"/>
            <w:vAlign w:val="bottom"/>
            <w:hideMark/>
          </w:tcPr>
          <w:p w:rsidR="00CE4839" w:rsidRPr="00791046" w:rsidRDefault="00CE4839" w:rsidP="00314332">
            <w:pPr>
              <w:pStyle w:val="Tabletext"/>
            </w:pPr>
            <w:r w:rsidRPr="00791046">
              <w:t>A/B</w:t>
            </w:r>
          </w:p>
        </w:tc>
        <w:tc>
          <w:tcPr>
            <w:tcW w:w="3330" w:type="dxa"/>
            <w:shd w:val="clear" w:color="auto" w:fill="auto"/>
            <w:vAlign w:val="bottom"/>
            <w:hideMark/>
          </w:tcPr>
          <w:p w:rsidR="00CE4839" w:rsidRPr="00791046" w:rsidRDefault="00CE4839" w:rsidP="00314332">
            <w:pPr>
              <w:pStyle w:val="Tabletext"/>
              <w:rPr>
                <w:color w:val="0000FF"/>
              </w:rPr>
            </w:pPr>
            <w:r w:rsidRPr="00791046">
              <w:rPr>
                <w:color w:val="0000FF"/>
              </w:rPr>
              <w:t>A, B</w:t>
            </w:r>
          </w:p>
        </w:tc>
      </w:tr>
    </w:tbl>
    <w:p w:rsidR="00CE4839" w:rsidRDefault="00CE4839" w:rsidP="00314332">
      <w:pPr>
        <w:pStyle w:val="Tablefin"/>
      </w:pPr>
    </w:p>
    <w:p w:rsidR="00CE4839" w:rsidRPr="00C015BE" w:rsidRDefault="00314332" w:rsidP="00314332">
      <w:pPr>
        <w:pStyle w:val="Heading6"/>
        <w:rPr>
          <w:lang w:eastAsia="zh-CN"/>
        </w:rPr>
      </w:pPr>
      <w:bookmarkStart w:id="59" w:name="_Toc4166815"/>
      <w:bookmarkStart w:id="60" w:name="_Toc25668156"/>
      <w:r>
        <w:rPr>
          <w:lang w:eastAsia="zh-CN"/>
        </w:rPr>
        <w:t>5.3.2.1.2.2</w:t>
      </w:r>
      <w:r>
        <w:rPr>
          <w:lang w:eastAsia="zh-CN"/>
        </w:rPr>
        <w:tab/>
      </w:r>
      <w:r w:rsidR="00CE4839" w:rsidRPr="00C015BE">
        <w:rPr>
          <w:lang w:eastAsia="zh-CN"/>
        </w:rPr>
        <w:t>Uplink</w:t>
      </w:r>
      <w:bookmarkEnd w:id="59"/>
      <w:bookmarkEnd w:id="60"/>
      <w:r w:rsidR="00CE4839" w:rsidRPr="00C015BE">
        <w:rPr>
          <w:lang w:eastAsia="zh-CN"/>
        </w:rPr>
        <w:t xml:space="preserve"> </w:t>
      </w:r>
    </w:p>
    <w:p w:rsidR="00314332" w:rsidRDefault="00CE4839" w:rsidP="00314332">
      <w:pPr>
        <w:pStyle w:val="TableNo"/>
      </w:pPr>
      <w:bookmarkStart w:id="61" w:name="_Toc25668272"/>
      <w:r>
        <w:t xml:space="preserve">Table </w:t>
      </w:r>
      <w:r>
        <w:fldChar w:fldCharType="begin"/>
      </w:r>
      <w:r>
        <w:instrText xml:space="preserve"> SEQ Table \* ARABIC </w:instrText>
      </w:r>
      <w:r>
        <w:fldChar w:fldCharType="separate"/>
      </w:r>
      <w:r>
        <w:rPr>
          <w:noProof/>
        </w:rPr>
        <w:t>8</w:t>
      </w:r>
      <w:r>
        <w:fldChar w:fldCharType="end"/>
      </w:r>
    </w:p>
    <w:p w:rsidR="00CE4839" w:rsidRDefault="00CE4839" w:rsidP="00314332">
      <w:pPr>
        <w:pStyle w:val="Tabletitle"/>
      </w:pPr>
      <w:r w:rsidRPr="00F00505">
        <w:t xml:space="preserve">Simulation Assumptions for Dense Urban eMBB Eval Config A </w:t>
      </w:r>
      <w:r>
        <w:t>UL</w:t>
      </w:r>
      <w:bookmarkEnd w:id="6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3843EF" w:rsidTr="00F73AAA">
        <w:trPr>
          <w:trHeight w:val="480"/>
          <w:jc w:val="center"/>
        </w:trPr>
        <w:tc>
          <w:tcPr>
            <w:tcW w:w="2245" w:type="dxa"/>
            <w:shd w:val="clear" w:color="000000" w:fill="D8D8D8"/>
            <w:vAlign w:val="center"/>
            <w:hideMark/>
          </w:tcPr>
          <w:p w:rsidR="00CE4839" w:rsidRPr="003843EF" w:rsidRDefault="00CE4839" w:rsidP="00314332">
            <w:pPr>
              <w:pStyle w:val="Tablehead"/>
            </w:pPr>
            <w:r w:rsidRPr="003843EF">
              <w:t>Technical parameters/assumptions</w:t>
            </w:r>
          </w:p>
        </w:tc>
        <w:tc>
          <w:tcPr>
            <w:tcW w:w="3510" w:type="dxa"/>
            <w:shd w:val="clear" w:color="000000" w:fill="D8D8D8"/>
            <w:vAlign w:val="center"/>
            <w:hideMark/>
          </w:tcPr>
          <w:p w:rsidR="00CE4839" w:rsidRPr="003843EF" w:rsidRDefault="00CE4839" w:rsidP="00314332">
            <w:pPr>
              <w:pStyle w:val="Tablehead"/>
            </w:pPr>
            <w:r w:rsidRPr="003843EF">
              <w:t>3GPP Reference value</w:t>
            </w:r>
          </w:p>
        </w:tc>
        <w:tc>
          <w:tcPr>
            <w:tcW w:w="3330" w:type="dxa"/>
            <w:shd w:val="clear" w:color="000000" w:fill="D9D9D9"/>
            <w:vAlign w:val="center"/>
            <w:hideMark/>
          </w:tcPr>
          <w:p w:rsidR="00CE4839" w:rsidRPr="003843EF" w:rsidRDefault="00CE4839" w:rsidP="00314332">
            <w:pPr>
              <w:pStyle w:val="Tablehead"/>
              <w:rPr>
                <w:color w:val="0070C0"/>
              </w:rPr>
            </w:pPr>
            <w:r w:rsidRPr="003843EF">
              <w:rPr>
                <w:color w:val="0070C0"/>
              </w:rPr>
              <w:t>ATIS IEG Assumption(s)</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Multiple access</w:t>
            </w:r>
          </w:p>
        </w:tc>
        <w:tc>
          <w:tcPr>
            <w:tcW w:w="3510" w:type="dxa"/>
            <w:shd w:val="clear" w:color="auto" w:fill="auto"/>
            <w:noWrap/>
            <w:vAlign w:val="center"/>
            <w:hideMark/>
          </w:tcPr>
          <w:p w:rsidR="00CE4839" w:rsidRPr="003843EF" w:rsidRDefault="00CE4839" w:rsidP="00314332">
            <w:pPr>
              <w:pStyle w:val="Tabletext"/>
            </w:pPr>
            <w:r w:rsidRPr="003843EF">
              <w:t>OFDMA</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Duplexing</w:t>
            </w:r>
          </w:p>
        </w:tc>
        <w:tc>
          <w:tcPr>
            <w:tcW w:w="3510" w:type="dxa"/>
            <w:shd w:val="clear" w:color="auto" w:fill="auto"/>
            <w:noWrap/>
            <w:vAlign w:val="center"/>
            <w:hideMark/>
          </w:tcPr>
          <w:p w:rsidR="00CE4839" w:rsidRPr="003843EF" w:rsidRDefault="00CE4839" w:rsidP="00314332">
            <w:pPr>
              <w:pStyle w:val="Tabletext"/>
            </w:pPr>
            <w:r w:rsidRPr="003843EF">
              <w:t>FDD/TDD</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FDD, TDD</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Network synchronization</w:t>
            </w:r>
          </w:p>
        </w:tc>
        <w:tc>
          <w:tcPr>
            <w:tcW w:w="3510" w:type="dxa"/>
            <w:shd w:val="clear" w:color="auto" w:fill="auto"/>
            <w:noWrap/>
            <w:vAlign w:val="center"/>
            <w:hideMark/>
          </w:tcPr>
          <w:p w:rsidR="00CE4839" w:rsidRPr="003843EF" w:rsidRDefault="00CE4839" w:rsidP="00314332">
            <w:pPr>
              <w:pStyle w:val="Tabletext"/>
            </w:pPr>
            <w:r w:rsidRPr="003843EF">
              <w:t>Synchronized</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Modulation</w:t>
            </w:r>
          </w:p>
        </w:tc>
        <w:tc>
          <w:tcPr>
            <w:tcW w:w="3510" w:type="dxa"/>
            <w:shd w:val="clear" w:color="auto" w:fill="auto"/>
            <w:noWrap/>
            <w:vAlign w:val="center"/>
            <w:hideMark/>
          </w:tcPr>
          <w:p w:rsidR="00CE4839" w:rsidRPr="003843EF" w:rsidRDefault="00CE4839" w:rsidP="00314332">
            <w:pPr>
              <w:pStyle w:val="Tabletext"/>
            </w:pPr>
            <w:r w:rsidRPr="003843EF">
              <w:t>Up to 256QAM</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143"/>
          <w:jc w:val="center"/>
        </w:trPr>
        <w:tc>
          <w:tcPr>
            <w:tcW w:w="2245" w:type="dxa"/>
            <w:shd w:val="clear" w:color="auto" w:fill="auto"/>
            <w:noWrap/>
            <w:vAlign w:val="center"/>
            <w:hideMark/>
          </w:tcPr>
          <w:p w:rsidR="00CE4839" w:rsidRPr="003843EF" w:rsidRDefault="00CE4839" w:rsidP="00314332">
            <w:pPr>
              <w:pStyle w:val="Tabletext"/>
            </w:pPr>
            <w:r w:rsidRPr="003843EF">
              <w:t>Coding on PUSCH</w:t>
            </w:r>
          </w:p>
        </w:tc>
        <w:tc>
          <w:tcPr>
            <w:tcW w:w="3510" w:type="dxa"/>
            <w:shd w:val="clear" w:color="auto" w:fill="auto"/>
            <w:vAlign w:val="center"/>
            <w:hideMark/>
          </w:tcPr>
          <w:p w:rsidR="00CE4839" w:rsidRPr="003843EF" w:rsidRDefault="00CE4839" w:rsidP="00314332">
            <w:pPr>
              <w:pStyle w:val="Tabletext"/>
            </w:pPr>
            <w:r w:rsidRPr="003843EF">
              <w:t>LDPC</w:t>
            </w:r>
            <w:r>
              <w:t xml:space="preserve">; </w:t>
            </w:r>
            <w:r w:rsidRPr="003843EF">
              <w:t>Max code-block size=8448bit [BP decoding]</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456"/>
          <w:jc w:val="center"/>
        </w:trPr>
        <w:tc>
          <w:tcPr>
            <w:tcW w:w="2245" w:type="dxa"/>
            <w:shd w:val="clear" w:color="auto" w:fill="auto"/>
            <w:noWrap/>
            <w:vAlign w:val="center"/>
            <w:hideMark/>
          </w:tcPr>
          <w:p w:rsidR="00CE4839" w:rsidRPr="003843EF" w:rsidRDefault="00CE4839" w:rsidP="00314332">
            <w:pPr>
              <w:pStyle w:val="Tabletext"/>
            </w:pPr>
            <w:r w:rsidRPr="003843EF">
              <w:t>Numerology</w:t>
            </w:r>
          </w:p>
        </w:tc>
        <w:tc>
          <w:tcPr>
            <w:tcW w:w="3510" w:type="dxa"/>
            <w:shd w:val="clear" w:color="auto" w:fill="auto"/>
            <w:vAlign w:val="center"/>
            <w:hideMark/>
          </w:tcPr>
          <w:p w:rsidR="00CE4839" w:rsidRPr="003843EF" w:rsidRDefault="00CE4839" w:rsidP="00314332">
            <w:pPr>
              <w:pStyle w:val="Tabletext"/>
            </w:pPr>
            <w:r w:rsidRPr="003843EF">
              <w:t>15KHz / 30kHz,</w:t>
            </w:r>
            <w:r w:rsidRPr="003843EF">
              <w:br/>
              <w:t>14 OFDM symbol slot</w:t>
            </w:r>
          </w:p>
        </w:tc>
        <w:tc>
          <w:tcPr>
            <w:tcW w:w="3330" w:type="dxa"/>
            <w:shd w:val="clear" w:color="auto" w:fill="auto"/>
            <w:vAlign w:val="center"/>
            <w:hideMark/>
          </w:tcPr>
          <w:p w:rsidR="00CE4839" w:rsidRPr="003843EF" w:rsidRDefault="00CE4839" w:rsidP="00314332">
            <w:pPr>
              <w:pStyle w:val="Tabletext"/>
            </w:pPr>
            <w:r w:rsidRPr="003843EF">
              <w:t>15kHz, 30kHz SCS,</w:t>
            </w:r>
            <w:r w:rsidRPr="003843EF">
              <w:br/>
              <w:t>14 OFDM symbol slot</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Frame structure (TDD)</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noWrap/>
            <w:vAlign w:val="center"/>
            <w:hideMark/>
          </w:tcPr>
          <w:p w:rsidR="00CE4839" w:rsidRPr="003843EF" w:rsidRDefault="00CE4839" w:rsidP="00314332">
            <w:pPr>
              <w:pStyle w:val="Tabletext"/>
            </w:pPr>
            <w:r w:rsidRPr="003843EF">
              <w:rPr>
                <w:color w:val="0000FF"/>
              </w:rPr>
              <w:t xml:space="preserve">DDDSU, DDSU, </w:t>
            </w:r>
            <w:r w:rsidRPr="00791046">
              <w:rPr>
                <w:color w:val="0000FF"/>
              </w:rPr>
              <w:t>DSUUD</w:t>
            </w:r>
            <w:r w:rsidRPr="00791046">
              <w:t>,</w:t>
            </w:r>
            <w:r>
              <w:t xml:space="preserve"> </w:t>
            </w:r>
            <w:r w:rsidRPr="003843EF">
              <w:t>FDD full uplink</w:t>
            </w:r>
          </w:p>
        </w:tc>
      </w:tr>
      <w:tr w:rsidR="00CE4839" w:rsidRPr="003843EF" w:rsidTr="00F73AAA">
        <w:trPr>
          <w:trHeight w:val="188"/>
          <w:jc w:val="center"/>
        </w:trPr>
        <w:tc>
          <w:tcPr>
            <w:tcW w:w="2245" w:type="dxa"/>
            <w:shd w:val="clear" w:color="auto" w:fill="auto"/>
            <w:noWrap/>
            <w:vAlign w:val="center"/>
            <w:hideMark/>
          </w:tcPr>
          <w:p w:rsidR="00CE4839" w:rsidRPr="003843EF" w:rsidRDefault="00CE4839" w:rsidP="00314332">
            <w:pPr>
              <w:pStyle w:val="Tabletext"/>
            </w:pPr>
            <w:r w:rsidRPr="003843EF">
              <w:t>Transmission scheme</w:t>
            </w:r>
          </w:p>
        </w:tc>
        <w:tc>
          <w:tcPr>
            <w:tcW w:w="3510" w:type="dxa"/>
            <w:shd w:val="clear" w:color="auto" w:fill="auto"/>
            <w:vAlign w:val="center"/>
            <w:hideMark/>
          </w:tcPr>
          <w:p w:rsidR="00CE4839" w:rsidRPr="008A4461" w:rsidRDefault="00CE4839" w:rsidP="00314332">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314332">
            <w:pPr>
              <w:pStyle w:val="Tabletext"/>
              <w:rPr>
                <w:szCs w:val="18"/>
              </w:rPr>
            </w:pPr>
            <w:r w:rsidRPr="008A4461">
              <w:rPr>
                <w:szCs w:val="18"/>
              </w:rPr>
              <w:t>Aligned with reference</w:t>
            </w:r>
          </w:p>
        </w:tc>
      </w:tr>
      <w:tr w:rsidR="00CE4839" w:rsidRPr="003843EF" w:rsidTr="00F73AAA">
        <w:trPr>
          <w:trHeight w:val="456"/>
          <w:jc w:val="center"/>
        </w:trPr>
        <w:tc>
          <w:tcPr>
            <w:tcW w:w="2245" w:type="dxa"/>
            <w:shd w:val="clear" w:color="auto" w:fill="auto"/>
            <w:noWrap/>
            <w:vAlign w:val="center"/>
            <w:hideMark/>
          </w:tcPr>
          <w:p w:rsidR="00CE4839" w:rsidRPr="003843EF" w:rsidRDefault="00CE4839" w:rsidP="00314332">
            <w:pPr>
              <w:pStyle w:val="Tabletext"/>
            </w:pPr>
            <w:r w:rsidRPr="003843EF">
              <w:t>UL codebook</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For 2Tx: NR 2Tx codebook;</w:t>
            </w:r>
            <w:r w:rsidRPr="003843EF">
              <w:rPr>
                <w:color w:val="0000FF"/>
              </w:rPr>
              <w:br/>
              <w:t>For 4Tx: NR 4Tx codebook;</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MU dimension</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noWrap/>
            <w:vAlign w:val="center"/>
            <w:hideMark/>
          </w:tcPr>
          <w:p w:rsidR="00CE4839" w:rsidRPr="003843EF" w:rsidRDefault="00CE4839" w:rsidP="00314332">
            <w:pPr>
              <w:pStyle w:val="Tabletext"/>
              <w:rPr>
                <w:color w:val="0000FF"/>
              </w:rPr>
            </w:pPr>
            <w:r w:rsidRPr="003843EF">
              <w:rPr>
                <w:color w:val="0000FF"/>
              </w:rPr>
              <w:t>Up to 6, 12 layers</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SU dimension</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Up to 2, 4 layers</w:t>
            </w:r>
          </w:p>
        </w:tc>
      </w:tr>
      <w:tr w:rsidR="00CE4839" w:rsidRPr="003843EF" w:rsidTr="00F73AAA">
        <w:trPr>
          <w:trHeight w:val="125"/>
          <w:jc w:val="center"/>
        </w:trPr>
        <w:tc>
          <w:tcPr>
            <w:tcW w:w="2245" w:type="dxa"/>
            <w:shd w:val="clear" w:color="auto" w:fill="auto"/>
            <w:noWrap/>
            <w:vAlign w:val="center"/>
            <w:hideMark/>
          </w:tcPr>
          <w:p w:rsidR="00CE4839" w:rsidRPr="003843EF" w:rsidRDefault="00CE4839" w:rsidP="00314332">
            <w:pPr>
              <w:pStyle w:val="Tabletext"/>
            </w:pPr>
            <w:r w:rsidRPr="003843EF">
              <w:t>(CW)-to-layer mapping</w:t>
            </w:r>
          </w:p>
        </w:tc>
        <w:tc>
          <w:tcPr>
            <w:tcW w:w="3510" w:type="dxa"/>
            <w:shd w:val="clear" w:color="auto" w:fill="auto"/>
            <w:vAlign w:val="center"/>
            <w:hideMark/>
          </w:tcPr>
          <w:p w:rsidR="00CE4839" w:rsidRPr="003843EF" w:rsidRDefault="00CE4839" w:rsidP="00314332">
            <w:pPr>
              <w:pStyle w:val="Tabletext"/>
            </w:pPr>
            <w:r w:rsidRPr="003843EF">
              <w:t>For 1~4 layers, CW1;</w:t>
            </w:r>
            <w:r>
              <w:t xml:space="preserve"> </w:t>
            </w:r>
            <w:r w:rsidRPr="003843EF">
              <w:t>For 5</w:t>
            </w:r>
            <w:r>
              <w:t>+</w:t>
            </w:r>
            <w:r w:rsidRPr="003843EF">
              <w:t xml:space="preserve"> layers, two CWs</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377"/>
          <w:jc w:val="center"/>
        </w:trPr>
        <w:tc>
          <w:tcPr>
            <w:tcW w:w="2245" w:type="dxa"/>
            <w:shd w:val="clear" w:color="auto" w:fill="auto"/>
            <w:noWrap/>
            <w:vAlign w:val="center"/>
            <w:hideMark/>
          </w:tcPr>
          <w:p w:rsidR="00CE4839" w:rsidRPr="003843EF" w:rsidRDefault="00CE4839" w:rsidP="00314332">
            <w:pPr>
              <w:pStyle w:val="Tabletext"/>
            </w:pPr>
            <w:r w:rsidRPr="003843EF">
              <w:t>SRS transmission</w:t>
            </w:r>
          </w:p>
        </w:tc>
        <w:tc>
          <w:tcPr>
            <w:tcW w:w="3510" w:type="dxa"/>
            <w:shd w:val="clear" w:color="auto" w:fill="auto"/>
            <w:vAlign w:val="center"/>
            <w:hideMark/>
          </w:tcPr>
          <w:p w:rsidR="00CE4839" w:rsidRPr="003843EF" w:rsidRDefault="00CE4839" w:rsidP="00314332">
            <w:pPr>
              <w:pStyle w:val="Tabletext"/>
              <w:rPr>
                <w:color w:val="000000"/>
              </w:rPr>
            </w:pPr>
            <w:r w:rsidRPr="003843EF">
              <w:rPr>
                <w:color w:val="000000"/>
              </w:rPr>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Non precoded SRS, 2, 4 SRS ports, 2,4 symbols x frame;</w:t>
            </w:r>
            <w:r>
              <w:rPr>
                <w:color w:val="0000FF"/>
              </w:rPr>
              <w:t xml:space="preserve"> </w:t>
            </w:r>
            <w:r w:rsidRPr="003843EF">
              <w:rPr>
                <w:color w:val="0000FF"/>
              </w:rPr>
              <w:t>Explicit CSI + impairments</w:t>
            </w:r>
          </w:p>
        </w:tc>
      </w:tr>
      <w:tr w:rsidR="00CE4839" w:rsidRPr="003843EF" w:rsidTr="00F73AAA">
        <w:trPr>
          <w:trHeight w:val="908"/>
          <w:jc w:val="center"/>
        </w:trPr>
        <w:tc>
          <w:tcPr>
            <w:tcW w:w="2245" w:type="dxa"/>
            <w:shd w:val="clear" w:color="auto" w:fill="auto"/>
            <w:vAlign w:val="center"/>
            <w:hideMark/>
          </w:tcPr>
          <w:p w:rsidR="00CE4839" w:rsidRPr="003843EF" w:rsidRDefault="00CE4839" w:rsidP="00314332">
            <w:pPr>
              <w:pStyle w:val="Tabletext"/>
            </w:pPr>
            <w:r w:rsidRPr="003843EF">
              <w:t>Antenna configuration at TRxP</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16R= (8,8,2,1,1; 1,8)</w:t>
            </w:r>
            <w:r>
              <w:rPr>
                <w:color w:val="0000FF"/>
              </w:rPr>
              <w:t xml:space="preserve">; </w:t>
            </w:r>
            <w:r w:rsidRPr="003843EF">
              <w:rPr>
                <w:color w:val="0000FF"/>
              </w:rPr>
              <w:t>32R= (8,8,2,1,1; 2,8)</w:t>
            </w:r>
            <w:r>
              <w:rPr>
                <w:color w:val="0000FF"/>
              </w:rPr>
              <w:t xml:space="preserve">, </w:t>
            </w:r>
            <w:r w:rsidRPr="00AE400F">
              <w:rPr>
                <w:color w:val="0000FF"/>
              </w:rPr>
              <w:t>(8,16,2,1,1;1,16)</w:t>
            </w:r>
            <w:r>
              <w:rPr>
                <w:color w:val="0000FF"/>
              </w:rPr>
              <w:t xml:space="preserve">; </w:t>
            </w:r>
            <w:r w:rsidRPr="003843EF">
              <w:rPr>
                <w:color w:val="0000FF"/>
              </w:rPr>
              <w:t>64R= (12,8,2,1,1; 4,8)</w:t>
            </w:r>
            <w:r w:rsidRPr="003843EF">
              <w:rPr>
                <w:color w:val="0000FF"/>
              </w:rPr>
              <w:br/>
              <w:t>128R= (8, 16, 2, 1, 1, 4, 16)</w:t>
            </w:r>
            <w:r w:rsidRPr="003843EF">
              <w:rPr>
                <w:color w:val="0000FF"/>
              </w:rPr>
              <w:br/>
            </w:r>
            <w:r w:rsidRPr="00AE400F">
              <w:t>(dH, dV)=(0.5, 0.8)λ;</w:t>
            </w:r>
          </w:p>
        </w:tc>
      </w:tr>
      <w:tr w:rsidR="00CE4839" w:rsidRPr="003843EF" w:rsidTr="00F73AAA">
        <w:trPr>
          <w:trHeight w:val="912"/>
          <w:jc w:val="center"/>
        </w:trPr>
        <w:tc>
          <w:tcPr>
            <w:tcW w:w="2245" w:type="dxa"/>
            <w:shd w:val="clear" w:color="auto" w:fill="auto"/>
            <w:vAlign w:val="center"/>
            <w:hideMark/>
          </w:tcPr>
          <w:p w:rsidR="00CE4839" w:rsidRPr="003843EF" w:rsidRDefault="00CE4839" w:rsidP="00314332">
            <w:pPr>
              <w:pStyle w:val="Tabletext"/>
            </w:pPr>
            <w:r w:rsidRPr="003843EF">
              <w:t>Antenna configuration at UE</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For 2T=  (1,1,2,1,1; 1,1)</w:t>
            </w:r>
            <w:r w:rsidRPr="003843EF">
              <w:rPr>
                <w:color w:val="0000FF"/>
              </w:rPr>
              <w:br/>
              <w:t>For 4T=  (1,2,2,1,1; 1,2);</w:t>
            </w:r>
            <w:r w:rsidRPr="003843EF">
              <w:rPr>
                <w:color w:val="0000FF"/>
              </w:rPr>
              <w:br/>
              <w:t>8T = (1,4,2,1,1; 1,4)</w:t>
            </w:r>
            <w:r w:rsidRPr="003843EF">
              <w:rPr>
                <w:color w:val="0000FF"/>
              </w:rPr>
              <w:br/>
            </w:r>
            <w:r w:rsidRPr="00AE400F">
              <w:t>(dH, dV)=( 0.5, N/A)λ</w:t>
            </w:r>
          </w:p>
        </w:tc>
      </w:tr>
      <w:tr w:rsidR="00CE4839" w:rsidRPr="003843EF" w:rsidTr="00F73AAA">
        <w:trPr>
          <w:trHeight w:val="224"/>
          <w:jc w:val="center"/>
        </w:trPr>
        <w:tc>
          <w:tcPr>
            <w:tcW w:w="2245" w:type="dxa"/>
            <w:shd w:val="clear" w:color="auto" w:fill="auto"/>
            <w:vAlign w:val="center"/>
            <w:hideMark/>
          </w:tcPr>
          <w:p w:rsidR="00CE4839" w:rsidRPr="003843EF" w:rsidRDefault="00CE4839" w:rsidP="00314332">
            <w:pPr>
              <w:pStyle w:val="Tabletext"/>
            </w:pPr>
            <w:r w:rsidRPr="003843EF">
              <w:t>Max CBG number</w:t>
            </w:r>
          </w:p>
        </w:tc>
        <w:tc>
          <w:tcPr>
            <w:tcW w:w="3510" w:type="dxa"/>
            <w:shd w:val="clear" w:color="auto" w:fill="auto"/>
            <w:vAlign w:val="center"/>
            <w:hideMark/>
          </w:tcPr>
          <w:p w:rsidR="00CE4839" w:rsidRPr="003843EF" w:rsidRDefault="00CE4839" w:rsidP="00314332">
            <w:pPr>
              <w:pStyle w:val="Tabletext"/>
            </w:pPr>
            <w:r w:rsidRPr="003843EF">
              <w:t>1</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15"/>
          <w:jc w:val="center"/>
        </w:trPr>
        <w:tc>
          <w:tcPr>
            <w:tcW w:w="2245" w:type="dxa"/>
            <w:shd w:val="clear" w:color="auto" w:fill="auto"/>
            <w:vAlign w:val="center"/>
            <w:hideMark/>
          </w:tcPr>
          <w:p w:rsidR="00CE4839" w:rsidRPr="003843EF" w:rsidRDefault="00CE4839" w:rsidP="00314332">
            <w:pPr>
              <w:pStyle w:val="Tabletext"/>
            </w:pPr>
            <w:r w:rsidRPr="003843EF">
              <w:t>UL re-transmission delay</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pPr>
            <w:r w:rsidRPr="003843EF">
              <w:t xml:space="preserve">Next available UL slot </w:t>
            </w:r>
            <w:r w:rsidRPr="00DD7808">
              <w:rPr>
                <w:color w:val="0000FF"/>
              </w:rPr>
              <w:t xml:space="preserve">after </w:t>
            </w:r>
            <w:r w:rsidRPr="003843EF">
              <w:rPr>
                <w:color w:val="0000FF"/>
              </w:rPr>
              <w:t>re-tx indication, after 2 slot</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Scheduling</w:t>
            </w:r>
          </w:p>
        </w:tc>
        <w:tc>
          <w:tcPr>
            <w:tcW w:w="3510" w:type="dxa"/>
            <w:shd w:val="clear" w:color="auto" w:fill="auto"/>
            <w:noWrap/>
            <w:vAlign w:val="center"/>
            <w:hideMark/>
          </w:tcPr>
          <w:p w:rsidR="00CE4839" w:rsidRPr="003843EF" w:rsidRDefault="00CE4839" w:rsidP="00314332">
            <w:pPr>
              <w:pStyle w:val="Tabletext"/>
            </w:pPr>
            <w:r w:rsidRPr="003843EF">
              <w:t>PF</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Receiver</w:t>
            </w:r>
          </w:p>
        </w:tc>
        <w:tc>
          <w:tcPr>
            <w:tcW w:w="3510" w:type="dxa"/>
            <w:shd w:val="clear" w:color="auto" w:fill="auto"/>
            <w:noWrap/>
            <w:vAlign w:val="center"/>
            <w:hideMark/>
          </w:tcPr>
          <w:p w:rsidR="00CE4839" w:rsidRPr="003843EF" w:rsidRDefault="00CE4839" w:rsidP="00314332">
            <w:pPr>
              <w:pStyle w:val="Tabletext"/>
            </w:pPr>
            <w:r w:rsidRPr="003843EF">
              <w:t>MMSE-IRC</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Channel estimation</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pPr>
            <w:r w:rsidRPr="003843EF">
              <w:t>Non-ideal</w:t>
            </w:r>
          </w:p>
        </w:tc>
      </w:tr>
      <w:tr w:rsidR="00CE4839" w:rsidRPr="003843EF" w:rsidTr="00F73AAA">
        <w:trPr>
          <w:trHeight w:val="456"/>
          <w:jc w:val="center"/>
        </w:trPr>
        <w:tc>
          <w:tcPr>
            <w:tcW w:w="2245" w:type="dxa"/>
            <w:shd w:val="clear" w:color="auto" w:fill="auto"/>
            <w:noWrap/>
            <w:vAlign w:val="center"/>
            <w:hideMark/>
          </w:tcPr>
          <w:p w:rsidR="00CE4839" w:rsidRPr="003843EF" w:rsidRDefault="00CE4839" w:rsidP="00314332">
            <w:pPr>
              <w:pStyle w:val="Tabletext"/>
            </w:pPr>
            <w:r w:rsidRPr="003843EF">
              <w:t>Power control parameter</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P0=</w:t>
            </w:r>
            <w:r>
              <w:rPr>
                <w:color w:val="0000FF"/>
              </w:rPr>
              <w:t xml:space="preserve"> -70, </w:t>
            </w:r>
            <w:r w:rsidRPr="003843EF">
              <w:rPr>
                <w:color w:val="0000FF"/>
              </w:rPr>
              <w:t>-80, -86; -95, -105</w:t>
            </w:r>
            <w:r w:rsidRPr="003843EF">
              <w:rPr>
                <w:color w:val="0000FF"/>
              </w:rPr>
              <w:br/>
              <w:t>alpha = 0.8, 0.9</w:t>
            </w:r>
          </w:p>
        </w:tc>
      </w:tr>
      <w:tr w:rsidR="00CE4839" w:rsidRPr="00F27713" w:rsidTr="00F73AAA">
        <w:trPr>
          <w:trHeight w:val="228"/>
          <w:jc w:val="center"/>
        </w:trPr>
        <w:tc>
          <w:tcPr>
            <w:tcW w:w="2245" w:type="dxa"/>
            <w:shd w:val="clear" w:color="auto" w:fill="auto"/>
            <w:vAlign w:val="center"/>
          </w:tcPr>
          <w:p w:rsidR="00CE4839" w:rsidRPr="00F27713" w:rsidRDefault="00CE4839" w:rsidP="00314332">
            <w:pPr>
              <w:pStyle w:val="Tabletext"/>
              <w:rPr>
                <w:szCs w:val="18"/>
              </w:rPr>
            </w:pPr>
            <w:r w:rsidRPr="0032035D">
              <w:rPr>
                <w:szCs w:val="18"/>
              </w:rPr>
              <w:t>Power backoff model</w:t>
            </w:r>
          </w:p>
        </w:tc>
        <w:tc>
          <w:tcPr>
            <w:tcW w:w="3510" w:type="dxa"/>
            <w:shd w:val="clear" w:color="auto" w:fill="auto"/>
            <w:vAlign w:val="center"/>
          </w:tcPr>
          <w:p w:rsidR="00CE4839" w:rsidRPr="00F27713" w:rsidRDefault="00CE4839" w:rsidP="00314332">
            <w:pPr>
              <w:pStyle w:val="Tabletext"/>
              <w:rPr>
                <w:szCs w:val="18"/>
              </w:rPr>
            </w:pPr>
          </w:p>
        </w:tc>
        <w:tc>
          <w:tcPr>
            <w:tcW w:w="3330" w:type="dxa"/>
            <w:shd w:val="clear" w:color="auto" w:fill="auto"/>
            <w:vAlign w:val="center"/>
          </w:tcPr>
          <w:p w:rsidR="00CE4839" w:rsidRPr="0032035D" w:rsidRDefault="00CE4839" w:rsidP="00314332">
            <w:pPr>
              <w:pStyle w:val="Tabletext"/>
              <w:rPr>
                <w:szCs w:val="18"/>
              </w:rPr>
            </w:pPr>
            <w:r w:rsidRPr="0032035D">
              <w:rPr>
                <w:szCs w:val="18"/>
              </w:rPr>
              <w:t>Continuous/Non continuous RB allocation</w:t>
            </w:r>
          </w:p>
        </w:tc>
      </w:tr>
      <w:tr w:rsidR="00CE4839" w:rsidRPr="003843EF" w:rsidTr="00F73AAA">
        <w:trPr>
          <w:trHeight w:val="684"/>
          <w:jc w:val="center"/>
        </w:trPr>
        <w:tc>
          <w:tcPr>
            <w:tcW w:w="2245" w:type="dxa"/>
            <w:shd w:val="clear" w:color="auto" w:fill="auto"/>
            <w:vAlign w:val="center"/>
            <w:hideMark/>
          </w:tcPr>
          <w:p w:rsidR="00CE4839" w:rsidRPr="003843EF" w:rsidRDefault="00CE4839" w:rsidP="00314332">
            <w:pPr>
              <w:pStyle w:val="Tabletext"/>
            </w:pPr>
            <w:r w:rsidRPr="003843EF">
              <w:t>Guard band ratio on simulation bandwidth</w:t>
            </w:r>
          </w:p>
        </w:tc>
        <w:tc>
          <w:tcPr>
            <w:tcW w:w="3510" w:type="dxa"/>
            <w:shd w:val="clear" w:color="auto" w:fill="auto"/>
            <w:vAlign w:val="center"/>
            <w:hideMark/>
          </w:tcPr>
          <w:p w:rsidR="00CE4839" w:rsidRPr="003843EF" w:rsidRDefault="00CE4839" w:rsidP="00314332">
            <w:pPr>
              <w:pStyle w:val="Tabletext"/>
              <w:rPr>
                <w:color w:val="000000"/>
              </w:rPr>
            </w:pPr>
            <w:r w:rsidRPr="003843EF">
              <w:rPr>
                <w:color w:val="000000"/>
              </w:rPr>
              <w:t>FDD: 6.4% (for 10 MHz)</w:t>
            </w:r>
            <w:r w:rsidRPr="003843EF">
              <w:rPr>
                <w:color w:val="000000"/>
              </w:rPr>
              <w:br/>
              <w:t>TDD: 8.2% (51 RB for 30 kHz 20 MHz)</w:t>
            </w:r>
            <w:r w:rsidRPr="003843EF">
              <w:rPr>
                <w:color w:val="000000"/>
              </w:rPr>
              <w:br/>
              <w:t>TDD: 4.6% (106 RB for 15 kHz 20 MHz)</w:t>
            </w:r>
          </w:p>
        </w:tc>
        <w:tc>
          <w:tcPr>
            <w:tcW w:w="3330" w:type="dxa"/>
            <w:shd w:val="clear" w:color="auto" w:fill="auto"/>
            <w:noWrap/>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noWrap/>
            <w:vAlign w:val="center"/>
            <w:hideMark/>
          </w:tcPr>
          <w:p w:rsidR="00CE4839" w:rsidRPr="003843EF" w:rsidRDefault="00CE4839" w:rsidP="00314332">
            <w:pPr>
              <w:pStyle w:val="Tabletext"/>
            </w:pPr>
            <w:r w:rsidRPr="003843EF">
              <w:t>Total RE Overhead (%)</w:t>
            </w:r>
          </w:p>
        </w:tc>
        <w:tc>
          <w:tcPr>
            <w:tcW w:w="3510" w:type="dxa"/>
            <w:shd w:val="clear" w:color="auto" w:fill="auto"/>
            <w:noWrap/>
            <w:vAlign w:val="center"/>
            <w:hideMark/>
          </w:tcPr>
          <w:p w:rsidR="00CE4839" w:rsidRPr="003843EF" w:rsidRDefault="00CE4839" w:rsidP="00314332">
            <w:pPr>
              <w:pStyle w:val="Tabletext"/>
            </w:pPr>
            <w:r w:rsidRPr="003843EF">
              <w:t> </w:t>
            </w:r>
          </w:p>
        </w:tc>
        <w:tc>
          <w:tcPr>
            <w:tcW w:w="3330" w:type="dxa"/>
            <w:shd w:val="clear" w:color="auto" w:fill="auto"/>
            <w:noWrap/>
            <w:vAlign w:val="center"/>
            <w:hideMark/>
          </w:tcPr>
          <w:p w:rsidR="00CE4839" w:rsidRPr="005237D8" w:rsidRDefault="00CE4839" w:rsidP="00314332">
            <w:pPr>
              <w:pStyle w:val="Tabletext"/>
              <w:rPr>
                <w:color w:val="0000FF"/>
              </w:rPr>
            </w:pPr>
            <w:r w:rsidRPr="005237D8">
              <w:rPr>
                <w:color w:val="0000FF"/>
              </w:rPr>
              <w:t>~16% (FDD), ~ 22%, 37% (TDD),…</w:t>
            </w:r>
          </w:p>
        </w:tc>
      </w:tr>
      <w:tr w:rsidR="00CE4839" w:rsidRPr="003843EF" w:rsidTr="00F73AAA">
        <w:trPr>
          <w:trHeight w:val="240"/>
          <w:jc w:val="center"/>
        </w:trPr>
        <w:tc>
          <w:tcPr>
            <w:tcW w:w="2245" w:type="dxa"/>
            <w:shd w:val="clear" w:color="000000" w:fill="D8D8D8"/>
            <w:vAlign w:val="center"/>
            <w:hideMark/>
          </w:tcPr>
          <w:p w:rsidR="00CE4839" w:rsidRPr="003843EF" w:rsidRDefault="00CE4839" w:rsidP="00314332">
            <w:pPr>
              <w:pStyle w:val="Tabletext"/>
              <w:rPr>
                <w:b/>
                <w:bCs/>
              </w:rPr>
            </w:pPr>
            <w:r w:rsidRPr="003843EF">
              <w:rPr>
                <w:b/>
                <w:bCs/>
              </w:rPr>
              <w:t>Other assumptions</w:t>
            </w:r>
          </w:p>
        </w:tc>
        <w:tc>
          <w:tcPr>
            <w:tcW w:w="3510" w:type="dxa"/>
            <w:shd w:val="clear" w:color="000000" w:fill="D8D8D8"/>
            <w:vAlign w:val="center"/>
            <w:hideMark/>
          </w:tcPr>
          <w:p w:rsidR="00CE4839" w:rsidRPr="003843EF" w:rsidRDefault="00CE4839" w:rsidP="00314332">
            <w:pPr>
              <w:pStyle w:val="Tabletext"/>
            </w:pPr>
            <w:r w:rsidRPr="003843EF">
              <w:t>Reference Value</w:t>
            </w:r>
          </w:p>
        </w:tc>
        <w:tc>
          <w:tcPr>
            <w:tcW w:w="3330" w:type="dxa"/>
            <w:shd w:val="clear" w:color="000000" w:fill="D9D9D9"/>
            <w:vAlign w:val="center"/>
            <w:hideMark/>
          </w:tcPr>
          <w:p w:rsidR="00CE4839" w:rsidRPr="003843EF" w:rsidRDefault="00CE4839" w:rsidP="00314332">
            <w:pPr>
              <w:pStyle w:val="Tabletext"/>
            </w:pPr>
            <w:r w:rsidRPr="003843EF">
              <w:t> </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 xml:space="preserve">Mechanic tilt </w:t>
            </w:r>
          </w:p>
        </w:tc>
        <w:tc>
          <w:tcPr>
            <w:tcW w:w="3510" w:type="dxa"/>
            <w:shd w:val="clear" w:color="auto" w:fill="auto"/>
            <w:vAlign w:val="center"/>
            <w:hideMark/>
          </w:tcPr>
          <w:p w:rsidR="00CE4839" w:rsidRPr="003843EF" w:rsidRDefault="00CE4839" w:rsidP="00314332">
            <w:pPr>
              <w:pStyle w:val="Tabletext"/>
            </w:pPr>
            <w:r w:rsidRPr="003843EF">
              <w:t>90° in GCS (pointing to horizontal direction)</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Electronic tilt</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99, 100</w:t>
            </w:r>
            <w:r>
              <w:rPr>
                <w:color w:val="0000FF"/>
              </w:rPr>
              <w:t xml:space="preserve">, 102, </w:t>
            </w:r>
            <w:r w:rsidRPr="003843EF">
              <w:rPr>
                <w:color w:val="0000FF"/>
              </w:rPr>
              <w:t>104, 105</w:t>
            </w:r>
            <w:r>
              <w:rPr>
                <w:color w:val="0000FF"/>
              </w:rPr>
              <w:t xml:space="preserve"> deg.</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Handover margin (dB)</w:t>
            </w:r>
          </w:p>
        </w:tc>
        <w:tc>
          <w:tcPr>
            <w:tcW w:w="3510" w:type="dxa"/>
            <w:shd w:val="clear" w:color="auto" w:fill="auto"/>
            <w:vAlign w:val="center"/>
            <w:hideMark/>
          </w:tcPr>
          <w:p w:rsidR="00CE4839" w:rsidRPr="003843EF" w:rsidRDefault="00CE4839" w:rsidP="00314332">
            <w:pPr>
              <w:pStyle w:val="Tabletext"/>
            </w:pPr>
            <w:r w:rsidRPr="003843EF">
              <w:t> </w:t>
            </w:r>
          </w:p>
        </w:tc>
        <w:tc>
          <w:tcPr>
            <w:tcW w:w="3330" w:type="dxa"/>
            <w:shd w:val="clear" w:color="auto" w:fill="auto"/>
            <w:vAlign w:val="center"/>
            <w:hideMark/>
          </w:tcPr>
          <w:p w:rsidR="00CE4839" w:rsidRPr="003843EF" w:rsidRDefault="00CE4839" w:rsidP="00314332">
            <w:pPr>
              <w:pStyle w:val="Tabletext"/>
            </w:pPr>
            <w:r w:rsidRPr="003843EF">
              <w:t>1</w:t>
            </w:r>
          </w:p>
        </w:tc>
      </w:tr>
      <w:tr w:rsidR="00CE4839" w:rsidRPr="003843EF" w:rsidTr="00F73AAA">
        <w:trPr>
          <w:trHeight w:val="456"/>
          <w:jc w:val="center"/>
        </w:trPr>
        <w:tc>
          <w:tcPr>
            <w:tcW w:w="2245" w:type="dxa"/>
            <w:shd w:val="clear" w:color="auto" w:fill="auto"/>
            <w:vAlign w:val="center"/>
            <w:hideMark/>
          </w:tcPr>
          <w:p w:rsidR="00CE4839" w:rsidRPr="003843EF" w:rsidRDefault="00CE4839" w:rsidP="00314332">
            <w:pPr>
              <w:pStyle w:val="Tabletext"/>
            </w:pPr>
            <w:r w:rsidRPr="003843EF">
              <w:t>UT attachment</w:t>
            </w:r>
          </w:p>
        </w:tc>
        <w:tc>
          <w:tcPr>
            <w:tcW w:w="3510" w:type="dxa"/>
            <w:shd w:val="clear" w:color="auto" w:fill="auto"/>
            <w:vAlign w:val="center"/>
            <w:hideMark/>
          </w:tcPr>
          <w:p w:rsidR="00CE4839" w:rsidRPr="003843EF" w:rsidRDefault="00CE4839" w:rsidP="00314332">
            <w:pPr>
              <w:pStyle w:val="Tabletext"/>
            </w:pPr>
            <w:r w:rsidRPr="003843EF">
              <w:t>Based on RSRP (formula (8.1-1) in TR36.873) from port 0</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Wrapping around method</w:t>
            </w:r>
          </w:p>
        </w:tc>
        <w:tc>
          <w:tcPr>
            <w:tcW w:w="3510" w:type="dxa"/>
            <w:shd w:val="clear" w:color="auto" w:fill="auto"/>
            <w:vAlign w:val="center"/>
            <w:hideMark/>
          </w:tcPr>
          <w:p w:rsidR="00CE4839" w:rsidRPr="003843EF" w:rsidRDefault="00CE4839" w:rsidP="00314332">
            <w:pPr>
              <w:pStyle w:val="Tabletext"/>
            </w:pPr>
            <w:r w:rsidRPr="003843EF">
              <w:t>Geographical distance based wrapping</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456"/>
          <w:jc w:val="center"/>
        </w:trPr>
        <w:tc>
          <w:tcPr>
            <w:tcW w:w="2245" w:type="dxa"/>
            <w:shd w:val="clear" w:color="auto" w:fill="auto"/>
            <w:vAlign w:val="center"/>
            <w:hideMark/>
          </w:tcPr>
          <w:p w:rsidR="00CE4839" w:rsidRPr="003843EF" w:rsidRDefault="00CE4839" w:rsidP="00314332">
            <w:pPr>
              <w:pStyle w:val="Tabletext"/>
            </w:pPr>
            <w:r w:rsidRPr="003843EF">
              <w:t>Criteria for selection for serving TRxP</w:t>
            </w:r>
          </w:p>
        </w:tc>
        <w:tc>
          <w:tcPr>
            <w:tcW w:w="3510" w:type="dxa"/>
            <w:shd w:val="clear" w:color="auto" w:fill="auto"/>
            <w:vAlign w:val="center"/>
            <w:hideMark/>
          </w:tcPr>
          <w:p w:rsidR="00CE4839" w:rsidRPr="003843EF" w:rsidRDefault="00CE4839" w:rsidP="00314332">
            <w:pPr>
              <w:pStyle w:val="Tabletext"/>
            </w:pPr>
            <w:r w:rsidRPr="003843EF">
              <w:t xml:space="preserve">Maximizing RSRP where the digital beamforming is not considered </w:t>
            </w:r>
          </w:p>
        </w:tc>
        <w:tc>
          <w:tcPr>
            <w:tcW w:w="3330" w:type="dxa"/>
            <w:shd w:val="clear" w:color="auto" w:fill="auto"/>
            <w:vAlign w:val="center"/>
            <w:hideMark/>
          </w:tcPr>
          <w:p w:rsidR="00CE4839" w:rsidRPr="003843EF" w:rsidRDefault="00CE4839" w:rsidP="00314332">
            <w:pPr>
              <w:pStyle w:val="Tabletext"/>
            </w:pPr>
            <w:r w:rsidRPr="003843EF">
              <w:t>Aligned with reference</w:t>
            </w:r>
          </w:p>
        </w:tc>
      </w:tr>
      <w:tr w:rsidR="00CE4839" w:rsidRPr="003843EF" w:rsidTr="00F73AAA">
        <w:trPr>
          <w:trHeight w:val="228"/>
          <w:jc w:val="center"/>
        </w:trPr>
        <w:tc>
          <w:tcPr>
            <w:tcW w:w="2245" w:type="dxa"/>
            <w:shd w:val="clear" w:color="auto" w:fill="auto"/>
            <w:vAlign w:val="center"/>
            <w:hideMark/>
          </w:tcPr>
          <w:p w:rsidR="00CE4839" w:rsidRPr="003843EF" w:rsidRDefault="00CE4839" w:rsidP="00314332">
            <w:pPr>
              <w:pStyle w:val="Tabletext"/>
            </w:pPr>
            <w:r w:rsidRPr="003843EF">
              <w:t>Channel Model</w:t>
            </w:r>
          </w:p>
        </w:tc>
        <w:tc>
          <w:tcPr>
            <w:tcW w:w="3510" w:type="dxa"/>
            <w:shd w:val="clear" w:color="auto" w:fill="auto"/>
            <w:vAlign w:val="center"/>
            <w:hideMark/>
          </w:tcPr>
          <w:p w:rsidR="00CE4839" w:rsidRPr="003843EF" w:rsidRDefault="00CE4839" w:rsidP="00314332">
            <w:pPr>
              <w:pStyle w:val="Tabletext"/>
            </w:pPr>
            <w:r w:rsidRPr="003843EF">
              <w:t>A/B</w:t>
            </w:r>
          </w:p>
        </w:tc>
        <w:tc>
          <w:tcPr>
            <w:tcW w:w="3330" w:type="dxa"/>
            <w:shd w:val="clear" w:color="auto" w:fill="auto"/>
            <w:vAlign w:val="center"/>
            <w:hideMark/>
          </w:tcPr>
          <w:p w:rsidR="00CE4839" w:rsidRPr="003843EF" w:rsidRDefault="00CE4839" w:rsidP="00314332">
            <w:pPr>
              <w:pStyle w:val="Tabletext"/>
              <w:rPr>
                <w:color w:val="0000FF"/>
              </w:rPr>
            </w:pPr>
            <w:r w:rsidRPr="003843EF">
              <w:rPr>
                <w:color w:val="0000FF"/>
              </w:rPr>
              <w:t>A, B</w:t>
            </w:r>
          </w:p>
        </w:tc>
      </w:tr>
    </w:tbl>
    <w:p w:rsidR="00CE4839" w:rsidRPr="009C209F" w:rsidRDefault="00CE4839" w:rsidP="00314332">
      <w:pPr>
        <w:pStyle w:val="Tablefin"/>
      </w:pPr>
    </w:p>
    <w:p w:rsidR="00CE4839" w:rsidRPr="009452EA" w:rsidRDefault="003C0583" w:rsidP="00314332">
      <w:pPr>
        <w:pStyle w:val="Heading4"/>
        <w:rPr>
          <w:lang w:eastAsia="zh-CN"/>
        </w:rPr>
      </w:pPr>
      <w:bookmarkStart w:id="62" w:name="_Toc25668157"/>
      <w:bookmarkStart w:id="63" w:name="_Toc524549061"/>
      <w:bookmarkStart w:id="64" w:name="_Toc4166817"/>
      <w:r>
        <w:rPr>
          <w:lang w:eastAsia="zh-CN"/>
        </w:rPr>
        <w:t>5.3.2.2</w:t>
      </w:r>
      <w:r>
        <w:rPr>
          <w:lang w:eastAsia="zh-CN"/>
        </w:rPr>
        <w:tab/>
      </w:r>
      <w:r w:rsidR="00CE4839" w:rsidRPr="009452EA">
        <w:rPr>
          <w:lang w:eastAsia="zh-CN"/>
        </w:rPr>
        <w:t>Rural – eMBB</w:t>
      </w:r>
      <w:bookmarkEnd w:id="62"/>
      <w:r w:rsidR="00CE4839" w:rsidRPr="009452EA">
        <w:rPr>
          <w:lang w:eastAsia="zh-CN"/>
        </w:rPr>
        <w:t xml:space="preserve"> </w:t>
      </w:r>
    </w:p>
    <w:p w:rsidR="00CE4839" w:rsidRPr="009452EA" w:rsidRDefault="003C0583" w:rsidP="003C0583">
      <w:pPr>
        <w:pStyle w:val="Heading5"/>
        <w:rPr>
          <w:lang w:eastAsia="zh-CN"/>
        </w:rPr>
      </w:pPr>
      <w:bookmarkStart w:id="65" w:name="_Toc25668158"/>
      <w:r>
        <w:rPr>
          <w:lang w:eastAsia="zh-CN"/>
        </w:rPr>
        <w:t>5.3.2.2.1</w:t>
      </w:r>
      <w:r>
        <w:rPr>
          <w:lang w:eastAsia="zh-CN"/>
        </w:rPr>
        <w:tab/>
      </w:r>
      <w:r w:rsidR="00CE4839" w:rsidRPr="009452EA">
        <w:rPr>
          <w:lang w:eastAsia="zh-CN"/>
        </w:rPr>
        <w:t>Evaluation configuration A (Carrier Frequency = 700 MHz)</w:t>
      </w:r>
      <w:bookmarkEnd w:id="63"/>
      <w:bookmarkEnd w:id="64"/>
      <w:bookmarkEnd w:id="65"/>
    </w:p>
    <w:p w:rsidR="00CE4839" w:rsidRPr="009452EA" w:rsidRDefault="003C0583" w:rsidP="009F1195">
      <w:pPr>
        <w:pStyle w:val="Heading6"/>
        <w:rPr>
          <w:lang w:eastAsia="zh-CN"/>
        </w:rPr>
      </w:pPr>
      <w:bookmarkStart w:id="66" w:name="_Toc4166818"/>
      <w:bookmarkStart w:id="67" w:name="_Toc25668159"/>
      <w:r>
        <w:rPr>
          <w:lang w:eastAsia="zh-CN"/>
        </w:rPr>
        <w:t>5.3.2.2.1.1</w:t>
      </w:r>
      <w:r>
        <w:rPr>
          <w:lang w:eastAsia="zh-CN"/>
        </w:rPr>
        <w:tab/>
      </w:r>
      <w:r w:rsidR="00CE4839" w:rsidRPr="009452EA">
        <w:rPr>
          <w:lang w:eastAsia="zh-CN"/>
        </w:rPr>
        <w:t>Downlink</w:t>
      </w:r>
      <w:bookmarkEnd w:id="66"/>
      <w:bookmarkEnd w:id="67"/>
    </w:p>
    <w:p w:rsidR="003C0583" w:rsidRDefault="00CE4839" w:rsidP="003C0583">
      <w:pPr>
        <w:pStyle w:val="TableNo"/>
      </w:pPr>
      <w:bookmarkStart w:id="68" w:name="_Toc25668273"/>
      <w:r>
        <w:t xml:space="preserve">Table </w:t>
      </w:r>
      <w:r>
        <w:fldChar w:fldCharType="begin"/>
      </w:r>
      <w:r>
        <w:instrText xml:space="preserve"> SEQ Table \* ARABIC </w:instrText>
      </w:r>
      <w:r>
        <w:fldChar w:fldCharType="separate"/>
      </w:r>
      <w:r>
        <w:rPr>
          <w:noProof/>
        </w:rPr>
        <w:t>9</w:t>
      </w:r>
      <w:r>
        <w:fldChar w:fldCharType="end"/>
      </w:r>
    </w:p>
    <w:p w:rsidR="00CE4839" w:rsidRDefault="00CE4839" w:rsidP="003C0583">
      <w:pPr>
        <w:pStyle w:val="Tabletitle"/>
      </w:pPr>
      <w:r w:rsidRPr="003C14F8">
        <w:t xml:space="preserve">Simulation Assumptions for </w:t>
      </w:r>
      <w:r>
        <w:t>Rural</w:t>
      </w:r>
      <w:r w:rsidRPr="003C14F8">
        <w:t xml:space="preserve"> eMBB Eval Config A DL</w:t>
      </w:r>
      <w:bookmarkEnd w:id="68"/>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9"/>
        <w:gridCol w:w="3301"/>
      </w:tblGrid>
      <w:tr w:rsidR="00CE4839" w:rsidRPr="009452EA" w:rsidTr="00F73AAA">
        <w:trPr>
          <w:trHeight w:val="480"/>
          <w:jc w:val="center"/>
        </w:trPr>
        <w:tc>
          <w:tcPr>
            <w:tcW w:w="2245" w:type="dxa"/>
            <w:shd w:val="clear" w:color="000000" w:fill="D8D8D8"/>
            <w:vAlign w:val="center"/>
            <w:hideMark/>
          </w:tcPr>
          <w:p w:rsidR="00CE4839" w:rsidRPr="009452EA" w:rsidRDefault="00CE4839" w:rsidP="003C0583">
            <w:pPr>
              <w:pStyle w:val="Tablehead"/>
            </w:pPr>
            <w:r w:rsidRPr="009452EA">
              <w:t>Technical parameters/assumptions</w:t>
            </w:r>
          </w:p>
        </w:tc>
        <w:tc>
          <w:tcPr>
            <w:tcW w:w="3510" w:type="dxa"/>
            <w:shd w:val="clear" w:color="000000" w:fill="D8D8D8"/>
            <w:vAlign w:val="center"/>
            <w:hideMark/>
          </w:tcPr>
          <w:p w:rsidR="00CE4839" w:rsidRPr="009452EA" w:rsidRDefault="00CE4839" w:rsidP="003C0583">
            <w:pPr>
              <w:pStyle w:val="Tablehead"/>
            </w:pPr>
            <w:r w:rsidRPr="009452EA">
              <w:t>Reference value (from 3GPP self-eval)</w:t>
            </w:r>
          </w:p>
        </w:tc>
        <w:tc>
          <w:tcPr>
            <w:tcW w:w="3330" w:type="dxa"/>
            <w:shd w:val="clear" w:color="000000" w:fill="D9D9D9"/>
            <w:vAlign w:val="center"/>
            <w:hideMark/>
          </w:tcPr>
          <w:p w:rsidR="00CE4839" w:rsidRPr="009452EA" w:rsidRDefault="00CE4839" w:rsidP="003C0583">
            <w:pPr>
              <w:pStyle w:val="Tablehead"/>
              <w:rPr>
                <w:color w:val="0070C0"/>
              </w:rPr>
            </w:pPr>
            <w:r w:rsidRPr="009452EA">
              <w:rPr>
                <w:color w:val="0070C0"/>
              </w:rPr>
              <w:t>ATIS IEG Assumption(s)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Duplexing</w:t>
            </w:r>
          </w:p>
        </w:tc>
        <w:tc>
          <w:tcPr>
            <w:tcW w:w="3510" w:type="dxa"/>
            <w:shd w:val="clear" w:color="auto" w:fill="auto"/>
            <w:vAlign w:val="center"/>
            <w:hideMark/>
          </w:tcPr>
          <w:p w:rsidR="00CE4839" w:rsidRPr="009452EA" w:rsidRDefault="00CE4839" w:rsidP="003C0583">
            <w:pPr>
              <w:pStyle w:val="Tabletext"/>
            </w:pPr>
            <w:r w:rsidRPr="009452EA">
              <w:t>FDD/TDD</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FDD,TDD</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Multiple access</w:t>
            </w:r>
          </w:p>
        </w:tc>
        <w:tc>
          <w:tcPr>
            <w:tcW w:w="3510" w:type="dxa"/>
            <w:shd w:val="clear" w:color="auto" w:fill="auto"/>
            <w:vAlign w:val="center"/>
            <w:hideMark/>
          </w:tcPr>
          <w:p w:rsidR="00CE4839" w:rsidRPr="009452EA" w:rsidRDefault="00CE4839" w:rsidP="003C0583">
            <w:pPr>
              <w:pStyle w:val="Tabletext"/>
            </w:pPr>
            <w:r w:rsidRPr="009452EA">
              <w:t>OFDMA</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Network synchronization</w:t>
            </w:r>
          </w:p>
        </w:tc>
        <w:tc>
          <w:tcPr>
            <w:tcW w:w="3510" w:type="dxa"/>
            <w:shd w:val="clear" w:color="auto" w:fill="auto"/>
            <w:vAlign w:val="center"/>
            <w:hideMark/>
          </w:tcPr>
          <w:p w:rsidR="00CE4839" w:rsidRPr="009452EA" w:rsidRDefault="00CE4839" w:rsidP="003C0583">
            <w:pPr>
              <w:pStyle w:val="Tabletext"/>
            </w:pPr>
            <w:r w:rsidRPr="009452EA">
              <w:t>Synchronized</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Modulation</w:t>
            </w:r>
          </w:p>
        </w:tc>
        <w:tc>
          <w:tcPr>
            <w:tcW w:w="3510" w:type="dxa"/>
            <w:shd w:val="clear" w:color="auto" w:fill="auto"/>
            <w:vAlign w:val="center"/>
            <w:hideMark/>
          </w:tcPr>
          <w:p w:rsidR="00CE4839" w:rsidRPr="009452EA" w:rsidRDefault="00CE4839" w:rsidP="003C0583">
            <w:pPr>
              <w:pStyle w:val="Tabletext"/>
            </w:pPr>
            <w:r w:rsidRPr="009452EA">
              <w:t>Up to 256 QAM</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314"/>
          <w:jc w:val="center"/>
        </w:trPr>
        <w:tc>
          <w:tcPr>
            <w:tcW w:w="2245" w:type="dxa"/>
            <w:shd w:val="clear" w:color="auto" w:fill="auto"/>
            <w:vAlign w:val="center"/>
            <w:hideMark/>
          </w:tcPr>
          <w:p w:rsidR="00CE4839" w:rsidRPr="009452EA" w:rsidRDefault="00CE4839" w:rsidP="003C0583">
            <w:pPr>
              <w:pStyle w:val="Tabletext"/>
            </w:pPr>
            <w:r w:rsidRPr="009452EA">
              <w:t>Coding on PDSCH</w:t>
            </w:r>
          </w:p>
        </w:tc>
        <w:tc>
          <w:tcPr>
            <w:tcW w:w="3510" w:type="dxa"/>
            <w:shd w:val="clear" w:color="auto" w:fill="auto"/>
            <w:vAlign w:val="center"/>
            <w:hideMark/>
          </w:tcPr>
          <w:p w:rsidR="00CE4839" w:rsidRPr="009452EA" w:rsidRDefault="00CE4839" w:rsidP="003C0583">
            <w:pPr>
              <w:pStyle w:val="Tabletext"/>
            </w:pPr>
            <w:r w:rsidRPr="009452EA">
              <w:t>LDPC; Max code-block size=8448bit, [BP decoding]</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60"/>
          <w:jc w:val="center"/>
        </w:trPr>
        <w:tc>
          <w:tcPr>
            <w:tcW w:w="2245" w:type="dxa"/>
            <w:shd w:val="clear" w:color="auto" w:fill="auto"/>
            <w:vAlign w:val="center"/>
            <w:hideMark/>
          </w:tcPr>
          <w:p w:rsidR="00CE4839" w:rsidRPr="009452EA" w:rsidRDefault="00CE4839" w:rsidP="003C0583">
            <w:pPr>
              <w:pStyle w:val="Tabletext"/>
            </w:pPr>
            <w:r w:rsidRPr="009452EA">
              <w:t>Numerology</w:t>
            </w:r>
          </w:p>
        </w:tc>
        <w:tc>
          <w:tcPr>
            <w:tcW w:w="3510" w:type="dxa"/>
            <w:shd w:val="clear" w:color="auto" w:fill="auto"/>
            <w:vAlign w:val="center"/>
            <w:hideMark/>
          </w:tcPr>
          <w:p w:rsidR="00CE4839" w:rsidRPr="009452EA" w:rsidRDefault="00CE4839" w:rsidP="003C0583">
            <w:pPr>
              <w:pStyle w:val="Tabletext"/>
            </w:pPr>
            <w:r w:rsidRPr="009452EA">
              <w:t>15KHz / 30kHz, 14 OFDM symbol slot</w:t>
            </w:r>
          </w:p>
        </w:tc>
        <w:tc>
          <w:tcPr>
            <w:tcW w:w="3330" w:type="dxa"/>
            <w:shd w:val="clear" w:color="auto" w:fill="auto"/>
            <w:vAlign w:val="center"/>
            <w:hideMark/>
          </w:tcPr>
          <w:p w:rsidR="00CE4839" w:rsidRPr="009452EA" w:rsidRDefault="00CE4839" w:rsidP="003C0583">
            <w:pPr>
              <w:pStyle w:val="Tabletext"/>
            </w:pPr>
            <w:r w:rsidRPr="009452EA">
              <w:rPr>
                <w:color w:val="0000FF"/>
              </w:rPr>
              <w:t>15, 30 kHz</w:t>
            </w:r>
            <w:r w:rsidRPr="009452EA">
              <w:t xml:space="preserve"> SCS, 14 OFDM symbol slot</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Frame structure</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Full downlink, DDDSU, DDSU, DSUUD</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Transmission scheme</w:t>
            </w:r>
          </w:p>
        </w:tc>
        <w:tc>
          <w:tcPr>
            <w:tcW w:w="3510" w:type="dxa"/>
            <w:shd w:val="clear" w:color="auto" w:fill="auto"/>
            <w:vAlign w:val="center"/>
            <w:hideMark/>
          </w:tcPr>
          <w:p w:rsidR="00CE4839" w:rsidRPr="009452EA" w:rsidRDefault="00CE4839" w:rsidP="003C0583">
            <w:pPr>
              <w:pStyle w:val="Tabletext"/>
              <w:rPr>
                <w:szCs w:val="18"/>
              </w:rPr>
            </w:pPr>
            <w:r w:rsidRPr="009452EA">
              <w:rPr>
                <w:szCs w:val="18"/>
              </w:rPr>
              <w:t>Closed SU/MU-MIMO, with rank adaptation</w:t>
            </w:r>
          </w:p>
        </w:tc>
        <w:tc>
          <w:tcPr>
            <w:tcW w:w="3330" w:type="dxa"/>
            <w:shd w:val="clear" w:color="auto" w:fill="auto"/>
            <w:vAlign w:val="center"/>
            <w:hideMark/>
          </w:tcPr>
          <w:p w:rsidR="00CE4839" w:rsidRPr="009452EA" w:rsidRDefault="00CE4839" w:rsidP="003C0583">
            <w:pPr>
              <w:pStyle w:val="Tabletext"/>
              <w:rPr>
                <w:szCs w:val="18"/>
              </w:rPr>
            </w:pPr>
            <w:r w:rsidRPr="009452EA">
              <w:rPr>
                <w:szCs w:val="18"/>
              </w:rPr>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DL CSI measurement</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pPr>
            <w:r w:rsidRPr="009452EA">
              <w:t>Non-precoded CSI-RS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DL codebook</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pPr>
            <w:r w:rsidRPr="009452EA">
              <w:t>Type II codebook;</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PRB bundling</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pPr>
            <w:r w:rsidRPr="009452EA">
              <w:t>4 PRBs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MU dimension</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Up to 8, 12 layers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SU dimension</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Up to 2, 4 layers</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Codeword (CW)-to-layer mapping</w:t>
            </w:r>
          </w:p>
        </w:tc>
        <w:tc>
          <w:tcPr>
            <w:tcW w:w="3510" w:type="dxa"/>
            <w:shd w:val="clear" w:color="auto" w:fill="auto"/>
            <w:vAlign w:val="center"/>
            <w:hideMark/>
          </w:tcPr>
          <w:p w:rsidR="00CE4839" w:rsidRPr="009452EA" w:rsidRDefault="00CE4839" w:rsidP="003C0583">
            <w:pPr>
              <w:pStyle w:val="Tabletext"/>
            </w:pPr>
            <w:r w:rsidRPr="009452EA">
              <w:t>For 1~4 layers, CW1;</w:t>
            </w:r>
            <w:r w:rsidRPr="009452EA">
              <w:br/>
              <w:t>For 5 layers or more, two CWs</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SRS transmission</w:t>
            </w:r>
          </w:p>
        </w:tc>
        <w:tc>
          <w:tcPr>
            <w:tcW w:w="3510" w:type="dxa"/>
            <w:shd w:val="clear" w:color="auto" w:fill="auto"/>
            <w:vAlign w:val="center"/>
            <w:hideMark/>
          </w:tcPr>
          <w:p w:rsidR="00CE4839" w:rsidRPr="009452EA" w:rsidRDefault="00CE4839" w:rsidP="003C0583">
            <w:pPr>
              <w:pStyle w:val="Tabletext"/>
              <w:rPr>
                <w:color w:val="000000"/>
              </w:rPr>
            </w:pPr>
            <w:r w:rsidRPr="009452EA">
              <w:rPr>
                <w:color w:val="000000"/>
              </w:rPr>
              <w:t> </w:t>
            </w:r>
          </w:p>
        </w:tc>
        <w:tc>
          <w:tcPr>
            <w:tcW w:w="3330" w:type="dxa"/>
            <w:shd w:val="clear" w:color="auto" w:fill="auto"/>
            <w:vAlign w:val="center"/>
            <w:hideMark/>
          </w:tcPr>
          <w:p w:rsidR="00CE4839" w:rsidRPr="009452EA" w:rsidRDefault="00CE4839" w:rsidP="003C0583">
            <w:pPr>
              <w:pStyle w:val="Tabletext"/>
              <w:rPr>
                <w:color w:val="0000FF"/>
              </w:rPr>
            </w:pPr>
            <w:r w:rsidRPr="009452EA">
              <w:t>Non-precoded CSI-RS, 2,4 SRS ports;</w:t>
            </w:r>
            <w:r w:rsidRPr="009452EA">
              <w:rPr>
                <w:color w:val="0000FF"/>
              </w:rPr>
              <w:br/>
              <w:t>4 symbols per 5 slots; every S/U slot</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CSI feedback</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every 5 slot; every S/U slot</w:t>
            </w:r>
            <w:r w:rsidRPr="009452EA">
              <w:rPr>
                <w:color w:val="0000FF"/>
              </w:rPr>
              <w:br/>
            </w:r>
            <w:r w:rsidRPr="009452EA">
              <w:t xml:space="preserve">Subband based </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Interference measurement</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pPr>
            <w:r w:rsidRPr="009452EA">
              <w:t>SU-CQI; CSI-IM for inter-cell interference measurement</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Max CBG number</w:t>
            </w:r>
          </w:p>
        </w:tc>
        <w:tc>
          <w:tcPr>
            <w:tcW w:w="3510" w:type="dxa"/>
            <w:shd w:val="clear" w:color="auto" w:fill="auto"/>
            <w:vAlign w:val="center"/>
            <w:hideMark/>
          </w:tcPr>
          <w:p w:rsidR="00CE4839" w:rsidRPr="009452EA" w:rsidRDefault="00CE4839" w:rsidP="003C0583">
            <w:pPr>
              <w:pStyle w:val="Tabletext"/>
            </w:pPr>
            <w:r w:rsidRPr="009452EA">
              <w:t>1</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ACK/NACK delay</w:t>
            </w:r>
          </w:p>
        </w:tc>
        <w:tc>
          <w:tcPr>
            <w:tcW w:w="3510" w:type="dxa"/>
            <w:shd w:val="clear" w:color="auto" w:fill="auto"/>
            <w:vAlign w:val="center"/>
            <w:hideMark/>
          </w:tcPr>
          <w:p w:rsidR="00CE4839" w:rsidRPr="009452EA" w:rsidRDefault="00CE4839" w:rsidP="003C0583">
            <w:pPr>
              <w:pStyle w:val="Tabletext"/>
            </w:pPr>
            <w:r w:rsidRPr="009452EA">
              <w:t>UE capability 1</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The next available UL slot, 1slot</w:t>
            </w:r>
          </w:p>
        </w:tc>
      </w:tr>
      <w:tr w:rsidR="00CE4839" w:rsidRPr="009452EA" w:rsidTr="00F73AAA">
        <w:trPr>
          <w:trHeight w:val="287"/>
          <w:jc w:val="center"/>
        </w:trPr>
        <w:tc>
          <w:tcPr>
            <w:tcW w:w="2245" w:type="dxa"/>
            <w:shd w:val="clear" w:color="auto" w:fill="auto"/>
            <w:vAlign w:val="center"/>
            <w:hideMark/>
          </w:tcPr>
          <w:p w:rsidR="00CE4839" w:rsidRPr="009452EA" w:rsidRDefault="00CE4839" w:rsidP="003C0583">
            <w:pPr>
              <w:pStyle w:val="Tabletext"/>
            </w:pPr>
            <w:r w:rsidRPr="009452EA">
              <w:t>Re-transmission delay</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Next available DL slot after NACK, 3 slots</w:t>
            </w:r>
          </w:p>
        </w:tc>
      </w:tr>
      <w:tr w:rsidR="00CE4839" w:rsidRPr="009452EA" w:rsidTr="00F73AAA">
        <w:trPr>
          <w:trHeight w:val="684"/>
          <w:jc w:val="center"/>
        </w:trPr>
        <w:tc>
          <w:tcPr>
            <w:tcW w:w="2245" w:type="dxa"/>
            <w:shd w:val="clear" w:color="auto" w:fill="auto"/>
            <w:vAlign w:val="center"/>
            <w:hideMark/>
          </w:tcPr>
          <w:p w:rsidR="00CE4839" w:rsidRPr="009452EA" w:rsidRDefault="00CE4839" w:rsidP="003C0583">
            <w:pPr>
              <w:pStyle w:val="Tabletext"/>
            </w:pPr>
            <w:r w:rsidRPr="009452EA">
              <w:t>Antenna configuration at TRxP</w:t>
            </w:r>
          </w:p>
        </w:tc>
        <w:tc>
          <w:tcPr>
            <w:tcW w:w="3510" w:type="dxa"/>
            <w:shd w:val="clear" w:color="auto" w:fill="auto"/>
            <w:vAlign w:val="center"/>
            <w:hideMark/>
          </w:tcPr>
          <w:p w:rsidR="00CE4839" w:rsidRPr="009452EA" w:rsidRDefault="00CE4839" w:rsidP="003C0583">
            <w:pPr>
              <w:pStyle w:val="Tabletext"/>
            </w:pPr>
            <w:r w:rsidRPr="009452EA">
              <w:t xml:space="preserve">(M,N,P,Mg,Ng; Mp,Np)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For 8T = (8,4,2,1,1;1,4);</w:t>
            </w:r>
            <w:r w:rsidRPr="009452EA">
              <w:rPr>
                <w:color w:val="0000FF"/>
              </w:rPr>
              <w:br/>
              <w:t>For 16T = (8,4,2,1,1;2,4), (4,8,2,1,1,1,8)</w:t>
            </w:r>
            <w:r w:rsidRPr="009452EA">
              <w:rPr>
                <w:color w:val="0000FF"/>
              </w:rPr>
              <w:br/>
              <w:t>(dH, dV)=(0.5, 0.8)λ</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3C0583">
            <w:pPr>
              <w:pStyle w:val="Tabletext"/>
            </w:pPr>
            <w:r w:rsidRPr="009452EA">
              <w:t>Antenna configuration at UE</w:t>
            </w:r>
          </w:p>
        </w:tc>
        <w:tc>
          <w:tcPr>
            <w:tcW w:w="3510" w:type="dxa"/>
            <w:shd w:val="clear" w:color="auto" w:fill="auto"/>
            <w:vAlign w:val="center"/>
            <w:hideMark/>
          </w:tcPr>
          <w:p w:rsidR="00CE4839" w:rsidRPr="009452EA" w:rsidRDefault="00CE4839" w:rsidP="003C0583">
            <w:pPr>
              <w:pStyle w:val="Tabletext"/>
            </w:pPr>
            <w:r w:rsidRPr="009452EA">
              <w:t xml:space="preserve">(M,N,P,Mg,Ng; Mp,Np)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For 2R = (1,1,2,1,1; 1,1)</w:t>
            </w:r>
            <w:r w:rsidRPr="009452EA">
              <w:rPr>
                <w:color w:val="0000FF"/>
              </w:rPr>
              <w:br/>
              <w:t>For 4R = (1,2,2,1,1,1,2)</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Scheduling</w:t>
            </w:r>
          </w:p>
        </w:tc>
        <w:tc>
          <w:tcPr>
            <w:tcW w:w="3510" w:type="dxa"/>
            <w:shd w:val="clear" w:color="auto" w:fill="auto"/>
            <w:vAlign w:val="center"/>
            <w:hideMark/>
          </w:tcPr>
          <w:p w:rsidR="00CE4839" w:rsidRPr="009452EA" w:rsidRDefault="00CE4839" w:rsidP="003C0583">
            <w:pPr>
              <w:pStyle w:val="Tabletext"/>
            </w:pPr>
            <w:r w:rsidRPr="009452EA">
              <w:t>PF</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Receiver</w:t>
            </w:r>
          </w:p>
        </w:tc>
        <w:tc>
          <w:tcPr>
            <w:tcW w:w="3510" w:type="dxa"/>
            <w:shd w:val="clear" w:color="auto" w:fill="auto"/>
            <w:vAlign w:val="center"/>
            <w:hideMark/>
          </w:tcPr>
          <w:p w:rsidR="00CE4839" w:rsidRPr="009452EA" w:rsidRDefault="00CE4839" w:rsidP="003C0583">
            <w:pPr>
              <w:pStyle w:val="Tabletext"/>
            </w:pPr>
            <w:r w:rsidRPr="009452EA">
              <w:t>MMSE-IRC</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Channel estimation</w:t>
            </w:r>
          </w:p>
        </w:tc>
        <w:tc>
          <w:tcPr>
            <w:tcW w:w="3510" w:type="dxa"/>
            <w:shd w:val="clear" w:color="auto" w:fill="auto"/>
            <w:vAlign w:val="center"/>
            <w:hideMark/>
          </w:tcPr>
          <w:p w:rsidR="00CE4839" w:rsidRPr="009452EA" w:rsidRDefault="00CE4839" w:rsidP="003C0583">
            <w:pPr>
              <w:pStyle w:val="Tabletext"/>
            </w:pPr>
            <w:r w:rsidRPr="009452EA">
              <w:t>Non-ideal</w:t>
            </w:r>
          </w:p>
        </w:tc>
        <w:tc>
          <w:tcPr>
            <w:tcW w:w="3330" w:type="dxa"/>
            <w:shd w:val="clear" w:color="auto" w:fill="auto"/>
            <w:vAlign w:val="center"/>
            <w:hideMark/>
          </w:tcPr>
          <w:p w:rsidR="00CE4839" w:rsidRPr="009452EA" w:rsidRDefault="00CE4839" w:rsidP="003C0583">
            <w:pPr>
              <w:pStyle w:val="Tabletext"/>
            </w:pPr>
            <w:r w:rsidRPr="009452EA">
              <w:t>Non-ideal</w:t>
            </w:r>
          </w:p>
        </w:tc>
      </w:tr>
      <w:tr w:rsidR="00CE4839" w:rsidRPr="009452EA" w:rsidTr="00F73AAA">
        <w:trPr>
          <w:trHeight w:val="684"/>
          <w:jc w:val="center"/>
        </w:trPr>
        <w:tc>
          <w:tcPr>
            <w:tcW w:w="2245" w:type="dxa"/>
            <w:shd w:val="clear" w:color="auto" w:fill="auto"/>
            <w:vAlign w:val="center"/>
            <w:hideMark/>
          </w:tcPr>
          <w:p w:rsidR="00CE4839" w:rsidRPr="009452EA" w:rsidRDefault="00CE4839" w:rsidP="003C0583">
            <w:pPr>
              <w:pStyle w:val="Tabletext"/>
            </w:pPr>
            <w:r w:rsidRPr="009452EA">
              <w:t>Guard band ratio on simulation bandwidth</w:t>
            </w:r>
          </w:p>
        </w:tc>
        <w:tc>
          <w:tcPr>
            <w:tcW w:w="3510" w:type="dxa"/>
            <w:shd w:val="clear" w:color="auto" w:fill="auto"/>
            <w:vAlign w:val="center"/>
            <w:hideMark/>
          </w:tcPr>
          <w:p w:rsidR="00CE4839" w:rsidRPr="009452EA" w:rsidRDefault="00CE4839" w:rsidP="003C0583">
            <w:pPr>
              <w:pStyle w:val="Tabletext"/>
              <w:rPr>
                <w:color w:val="000000"/>
              </w:rPr>
            </w:pPr>
            <w:r w:rsidRPr="009452EA">
              <w:rPr>
                <w:color w:val="000000"/>
              </w:rPr>
              <w:t>FDD: 6.4% (for 10 MHz)</w:t>
            </w:r>
            <w:r w:rsidRPr="009452EA">
              <w:rPr>
                <w:color w:val="000000"/>
              </w:rPr>
              <w:br/>
              <w:t>TDD: 8.2% (51 RB for 30kHz SCS), or 4.6% (106 RB for 15kHz SCS)</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Total RE Overhead (%)</w:t>
            </w:r>
          </w:p>
        </w:tc>
        <w:tc>
          <w:tcPr>
            <w:tcW w:w="3510" w:type="dxa"/>
            <w:shd w:val="clear" w:color="auto" w:fill="auto"/>
            <w:vAlign w:val="center"/>
            <w:hideMark/>
          </w:tcPr>
          <w:p w:rsidR="00CE4839" w:rsidRPr="009452EA" w:rsidRDefault="00CE4839" w:rsidP="003C0583">
            <w:pPr>
              <w:pStyle w:val="Tabletext"/>
              <w:rPr>
                <w:color w:val="FF0000"/>
              </w:rPr>
            </w:pPr>
            <w:r w:rsidRPr="009452EA">
              <w:rPr>
                <w:color w:val="FF0000"/>
              </w:rPr>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 xml:space="preserve">~ 32% (FDD), ~ 32%, 44% (TDD), …  </w:t>
            </w:r>
          </w:p>
        </w:tc>
      </w:tr>
      <w:tr w:rsidR="00CE4839" w:rsidRPr="009452EA" w:rsidTr="00F73AAA">
        <w:trPr>
          <w:trHeight w:val="324"/>
          <w:jc w:val="center"/>
        </w:trPr>
        <w:tc>
          <w:tcPr>
            <w:tcW w:w="2245" w:type="dxa"/>
            <w:shd w:val="clear" w:color="000000" w:fill="D8D8D8"/>
            <w:vAlign w:val="center"/>
            <w:hideMark/>
          </w:tcPr>
          <w:p w:rsidR="00CE4839" w:rsidRPr="009452EA" w:rsidRDefault="00CE4839" w:rsidP="003C0583">
            <w:pPr>
              <w:pStyle w:val="Tabletext"/>
              <w:rPr>
                <w:b/>
                <w:bCs/>
              </w:rPr>
            </w:pPr>
            <w:r w:rsidRPr="009452EA">
              <w:rPr>
                <w:b/>
                <w:bCs/>
              </w:rPr>
              <w:t>Other assumptions</w:t>
            </w:r>
          </w:p>
        </w:tc>
        <w:tc>
          <w:tcPr>
            <w:tcW w:w="3510" w:type="dxa"/>
            <w:shd w:val="clear" w:color="000000" w:fill="D8D8D8"/>
            <w:vAlign w:val="center"/>
            <w:hideMark/>
          </w:tcPr>
          <w:p w:rsidR="00CE4839" w:rsidRPr="009452EA" w:rsidRDefault="00CE4839" w:rsidP="003C0583">
            <w:pPr>
              <w:pStyle w:val="Tabletext"/>
            </w:pPr>
            <w:r w:rsidRPr="009452EA">
              <w:t>Reference Value</w:t>
            </w:r>
          </w:p>
        </w:tc>
        <w:tc>
          <w:tcPr>
            <w:tcW w:w="3330" w:type="dxa"/>
            <w:shd w:val="clear" w:color="000000" w:fill="D9D9D9"/>
            <w:vAlign w:val="center"/>
            <w:hideMark/>
          </w:tcPr>
          <w:p w:rsidR="00CE4839" w:rsidRPr="009452EA" w:rsidRDefault="00CE4839" w:rsidP="003C0583">
            <w:pPr>
              <w:pStyle w:val="Tabletext"/>
            </w:pPr>
            <w:r w:rsidRPr="009452EA">
              <w:t> </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 xml:space="preserve">Mechanic tilt </w:t>
            </w:r>
          </w:p>
        </w:tc>
        <w:tc>
          <w:tcPr>
            <w:tcW w:w="3510" w:type="dxa"/>
            <w:shd w:val="clear" w:color="auto" w:fill="auto"/>
            <w:vAlign w:val="center"/>
            <w:hideMark/>
          </w:tcPr>
          <w:p w:rsidR="00CE4839" w:rsidRPr="009452EA" w:rsidRDefault="00CE4839" w:rsidP="003C0583">
            <w:pPr>
              <w:pStyle w:val="Tabletext"/>
            </w:pPr>
            <w:r w:rsidRPr="009452EA">
              <w:t>90° in GCS (pointing to horizontal direction)</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Electronic tilt</w:t>
            </w:r>
          </w:p>
        </w:tc>
        <w:tc>
          <w:tcPr>
            <w:tcW w:w="3510" w:type="dxa"/>
            <w:shd w:val="clear" w:color="auto" w:fill="auto"/>
            <w:vAlign w:val="center"/>
            <w:hideMark/>
          </w:tcPr>
          <w:p w:rsidR="00CE4839" w:rsidRPr="009452EA" w:rsidRDefault="00CE4839" w:rsidP="003C0583">
            <w:pPr>
              <w:pStyle w:val="Tabletext"/>
            </w:pPr>
            <w:r w:rsidRPr="009452EA">
              <w:t> </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96, 100 degree</w:t>
            </w:r>
          </w:p>
        </w:tc>
      </w:tr>
      <w:tr w:rsidR="00CE4839" w:rsidRPr="009452EA" w:rsidTr="00F73AAA">
        <w:trPr>
          <w:trHeight w:val="240"/>
          <w:jc w:val="center"/>
        </w:trPr>
        <w:tc>
          <w:tcPr>
            <w:tcW w:w="2245" w:type="dxa"/>
            <w:shd w:val="clear" w:color="auto" w:fill="auto"/>
            <w:vAlign w:val="center"/>
            <w:hideMark/>
          </w:tcPr>
          <w:p w:rsidR="00CE4839" w:rsidRPr="009452EA" w:rsidRDefault="00CE4839" w:rsidP="003C0583">
            <w:pPr>
              <w:pStyle w:val="Tabletext"/>
            </w:pPr>
            <w:r w:rsidRPr="009452EA">
              <w:t>Handover margin (dB)</w:t>
            </w:r>
          </w:p>
        </w:tc>
        <w:tc>
          <w:tcPr>
            <w:tcW w:w="3510" w:type="dxa"/>
            <w:shd w:val="clear" w:color="auto" w:fill="auto"/>
            <w:vAlign w:val="center"/>
            <w:hideMark/>
          </w:tcPr>
          <w:p w:rsidR="00CE4839" w:rsidRPr="009452EA" w:rsidRDefault="00CE4839" w:rsidP="003C0583">
            <w:pPr>
              <w:pStyle w:val="Tabletext"/>
              <w:rPr>
                <w:b/>
                <w:bCs/>
              </w:rPr>
            </w:pPr>
            <w:r w:rsidRPr="009452EA">
              <w:rPr>
                <w:b/>
                <w:bCs/>
              </w:rPr>
              <w:t> </w:t>
            </w:r>
          </w:p>
        </w:tc>
        <w:tc>
          <w:tcPr>
            <w:tcW w:w="3330" w:type="dxa"/>
            <w:shd w:val="clear" w:color="auto" w:fill="auto"/>
            <w:vAlign w:val="center"/>
            <w:hideMark/>
          </w:tcPr>
          <w:p w:rsidR="00CE4839" w:rsidRPr="009452EA" w:rsidRDefault="00CE4839" w:rsidP="003C0583">
            <w:pPr>
              <w:pStyle w:val="Tabletext"/>
            </w:pPr>
            <w:r w:rsidRPr="009452EA">
              <w:t>1</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UT attachment</w:t>
            </w:r>
          </w:p>
        </w:tc>
        <w:tc>
          <w:tcPr>
            <w:tcW w:w="3510" w:type="dxa"/>
            <w:shd w:val="clear" w:color="auto" w:fill="auto"/>
            <w:vAlign w:val="center"/>
            <w:hideMark/>
          </w:tcPr>
          <w:p w:rsidR="00CE4839" w:rsidRPr="009452EA" w:rsidRDefault="00CE4839" w:rsidP="003C0583">
            <w:pPr>
              <w:pStyle w:val="Tabletext"/>
            </w:pPr>
            <w:r w:rsidRPr="009452EA">
              <w:t>Based on RSRP (TR36.873) from port 0</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Wrapping around method</w:t>
            </w:r>
          </w:p>
        </w:tc>
        <w:tc>
          <w:tcPr>
            <w:tcW w:w="3510" w:type="dxa"/>
            <w:shd w:val="clear" w:color="auto" w:fill="auto"/>
            <w:vAlign w:val="center"/>
            <w:hideMark/>
          </w:tcPr>
          <w:p w:rsidR="00CE4839" w:rsidRPr="009452EA" w:rsidRDefault="00CE4839" w:rsidP="003C0583">
            <w:pPr>
              <w:pStyle w:val="Tabletext"/>
            </w:pPr>
            <w:r w:rsidRPr="009452EA">
              <w:t>Geographical distance based wrapping</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51"/>
          <w:jc w:val="center"/>
        </w:trPr>
        <w:tc>
          <w:tcPr>
            <w:tcW w:w="2245" w:type="dxa"/>
            <w:shd w:val="clear" w:color="auto" w:fill="auto"/>
            <w:vAlign w:val="center"/>
            <w:hideMark/>
          </w:tcPr>
          <w:p w:rsidR="00CE4839" w:rsidRPr="009452EA" w:rsidRDefault="00CE4839" w:rsidP="003C0583">
            <w:pPr>
              <w:pStyle w:val="Tabletext"/>
            </w:pPr>
            <w:r w:rsidRPr="009452EA">
              <w:t>Criteria for selection for serving TRxP</w:t>
            </w:r>
          </w:p>
        </w:tc>
        <w:tc>
          <w:tcPr>
            <w:tcW w:w="3510" w:type="dxa"/>
            <w:shd w:val="clear" w:color="auto" w:fill="auto"/>
            <w:vAlign w:val="center"/>
            <w:hideMark/>
          </w:tcPr>
          <w:p w:rsidR="00CE4839" w:rsidRPr="009452EA" w:rsidRDefault="00CE4839" w:rsidP="003C0583">
            <w:pPr>
              <w:pStyle w:val="Tabletext"/>
            </w:pPr>
            <w:r w:rsidRPr="009452EA">
              <w:t>Maximizing RSRP (digital beamf. not considered)</w:t>
            </w:r>
          </w:p>
        </w:tc>
        <w:tc>
          <w:tcPr>
            <w:tcW w:w="3330" w:type="dxa"/>
            <w:shd w:val="clear" w:color="auto" w:fill="auto"/>
            <w:vAlign w:val="center"/>
            <w:hideMark/>
          </w:tcPr>
          <w:p w:rsidR="00CE4839" w:rsidRPr="009452EA" w:rsidRDefault="00CE4839" w:rsidP="003C0583">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3C0583">
            <w:pPr>
              <w:pStyle w:val="Tabletext"/>
            </w:pPr>
            <w:r w:rsidRPr="009452EA">
              <w:t>Channel Model</w:t>
            </w:r>
          </w:p>
        </w:tc>
        <w:tc>
          <w:tcPr>
            <w:tcW w:w="3510" w:type="dxa"/>
            <w:shd w:val="clear" w:color="auto" w:fill="auto"/>
            <w:vAlign w:val="center"/>
            <w:hideMark/>
          </w:tcPr>
          <w:p w:rsidR="00CE4839" w:rsidRPr="009452EA" w:rsidRDefault="00CE4839" w:rsidP="003C0583">
            <w:pPr>
              <w:pStyle w:val="Tabletext"/>
            </w:pPr>
            <w:r w:rsidRPr="009452EA">
              <w:t>A/B</w:t>
            </w:r>
          </w:p>
        </w:tc>
        <w:tc>
          <w:tcPr>
            <w:tcW w:w="3330" w:type="dxa"/>
            <w:shd w:val="clear" w:color="auto" w:fill="auto"/>
            <w:vAlign w:val="center"/>
            <w:hideMark/>
          </w:tcPr>
          <w:p w:rsidR="00CE4839" w:rsidRPr="009452EA" w:rsidRDefault="00CE4839" w:rsidP="003C0583">
            <w:pPr>
              <w:pStyle w:val="Tabletext"/>
              <w:rPr>
                <w:color w:val="0000FF"/>
              </w:rPr>
            </w:pPr>
            <w:r w:rsidRPr="009452EA">
              <w:rPr>
                <w:color w:val="0000FF"/>
              </w:rPr>
              <w:t>A, B</w:t>
            </w:r>
          </w:p>
        </w:tc>
      </w:tr>
    </w:tbl>
    <w:p w:rsidR="00CE4839" w:rsidRPr="009452EA" w:rsidRDefault="00CE4839" w:rsidP="003C0583">
      <w:pPr>
        <w:pStyle w:val="Tablefin"/>
      </w:pPr>
    </w:p>
    <w:p w:rsidR="00CE4839" w:rsidRPr="009452EA" w:rsidRDefault="009F1195" w:rsidP="009F1195">
      <w:pPr>
        <w:pStyle w:val="Heading6"/>
        <w:rPr>
          <w:lang w:eastAsia="zh-CN"/>
        </w:rPr>
      </w:pPr>
      <w:bookmarkStart w:id="69" w:name="_Toc4166819"/>
      <w:bookmarkStart w:id="70" w:name="_Toc25668160"/>
      <w:r>
        <w:rPr>
          <w:lang w:eastAsia="zh-CN"/>
        </w:rPr>
        <w:t>5.3.2.2.1.2</w:t>
      </w:r>
      <w:r>
        <w:rPr>
          <w:lang w:eastAsia="zh-CN"/>
        </w:rPr>
        <w:tab/>
      </w:r>
      <w:r w:rsidR="00CE4839" w:rsidRPr="009452EA">
        <w:rPr>
          <w:lang w:eastAsia="zh-CN"/>
        </w:rPr>
        <w:t>Uplink</w:t>
      </w:r>
      <w:bookmarkEnd w:id="69"/>
      <w:bookmarkEnd w:id="70"/>
      <w:r w:rsidR="00CE4839" w:rsidRPr="009452EA">
        <w:rPr>
          <w:lang w:eastAsia="zh-CN"/>
        </w:rPr>
        <w:t xml:space="preserve"> </w:t>
      </w:r>
    </w:p>
    <w:p w:rsidR="008E27BC" w:rsidRDefault="00CE4839" w:rsidP="008E27BC">
      <w:pPr>
        <w:pStyle w:val="TableNo"/>
      </w:pPr>
      <w:bookmarkStart w:id="71" w:name="_Toc25668274"/>
      <w:r>
        <w:t xml:space="preserve">Table </w:t>
      </w:r>
      <w:r>
        <w:fldChar w:fldCharType="begin"/>
      </w:r>
      <w:r>
        <w:instrText xml:space="preserve"> SEQ Table \* ARABIC </w:instrText>
      </w:r>
      <w:r>
        <w:fldChar w:fldCharType="separate"/>
      </w:r>
      <w:r>
        <w:rPr>
          <w:noProof/>
        </w:rPr>
        <w:t>10</w:t>
      </w:r>
      <w:r>
        <w:fldChar w:fldCharType="end"/>
      </w:r>
    </w:p>
    <w:p w:rsidR="00CE4839" w:rsidRDefault="00CE4839" w:rsidP="008E27BC">
      <w:pPr>
        <w:pStyle w:val="Tabletitle"/>
      </w:pPr>
      <w:r w:rsidRPr="00D77DB4">
        <w:t xml:space="preserve">Simulation Assumptions for Rural eMBB Eval Config A </w:t>
      </w:r>
      <w:r>
        <w:t>UL</w:t>
      </w:r>
      <w:bookmarkEnd w:id="7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478"/>
        <w:gridCol w:w="3302"/>
      </w:tblGrid>
      <w:tr w:rsidR="00CE4839" w:rsidRPr="009452EA" w:rsidTr="00F73AAA">
        <w:trPr>
          <w:trHeight w:val="480"/>
          <w:jc w:val="center"/>
        </w:trPr>
        <w:tc>
          <w:tcPr>
            <w:tcW w:w="2245" w:type="dxa"/>
            <w:shd w:val="clear" w:color="000000" w:fill="D8D8D8"/>
            <w:vAlign w:val="center"/>
            <w:hideMark/>
          </w:tcPr>
          <w:p w:rsidR="00CE4839" w:rsidRPr="009452EA" w:rsidRDefault="00CE4839" w:rsidP="008E27BC">
            <w:pPr>
              <w:pStyle w:val="Tablehead"/>
            </w:pPr>
            <w:r w:rsidRPr="009452EA">
              <w:t>Technical parameters/assumptions</w:t>
            </w:r>
          </w:p>
        </w:tc>
        <w:tc>
          <w:tcPr>
            <w:tcW w:w="3510" w:type="dxa"/>
            <w:shd w:val="clear" w:color="000000" w:fill="D8D8D8"/>
            <w:vAlign w:val="center"/>
            <w:hideMark/>
          </w:tcPr>
          <w:p w:rsidR="00CE4839" w:rsidRPr="009452EA" w:rsidRDefault="00CE4839" w:rsidP="008E27BC">
            <w:pPr>
              <w:pStyle w:val="Tablehead"/>
            </w:pPr>
            <w:r w:rsidRPr="009452EA">
              <w:t>Reference value</w:t>
            </w:r>
          </w:p>
        </w:tc>
        <w:tc>
          <w:tcPr>
            <w:tcW w:w="3330" w:type="dxa"/>
            <w:shd w:val="clear" w:color="000000" w:fill="D9D9D9"/>
            <w:vAlign w:val="center"/>
            <w:hideMark/>
          </w:tcPr>
          <w:p w:rsidR="00CE4839" w:rsidRPr="009452EA" w:rsidRDefault="00CE4839" w:rsidP="008E27BC">
            <w:pPr>
              <w:pStyle w:val="Tablehead"/>
              <w:rPr>
                <w:color w:val="0070C0"/>
              </w:rPr>
            </w:pPr>
            <w:r w:rsidRPr="009452EA">
              <w:rPr>
                <w:color w:val="0070C0"/>
              </w:rPr>
              <w:t>ATIS IEG Assumption(s)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Duplexing</w:t>
            </w:r>
          </w:p>
        </w:tc>
        <w:tc>
          <w:tcPr>
            <w:tcW w:w="3510" w:type="dxa"/>
            <w:shd w:val="clear" w:color="auto" w:fill="auto"/>
            <w:vAlign w:val="center"/>
            <w:hideMark/>
          </w:tcPr>
          <w:p w:rsidR="00CE4839" w:rsidRPr="009452EA" w:rsidRDefault="00CE4839" w:rsidP="008E27BC">
            <w:pPr>
              <w:pStyle w:val="Tabletext"/>
            </w:pPr>
            <w:r w:rsidRPr="009452EA">
              <w:t>FDD/TDD</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FDD,TDD</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Multiple access</w:t>
            </w:r>
          </w:p>
        </w:tc>
        <w:tc>
          <w:tcPr>
            <w:tcW w:w="3510" w:type="dxa"/>
            <w:shd w:val="clear" w:color="auto" w:fill="auto"/>
            <w:vAlign w:val="center"/>
            <w:hideMark/>
          </w:tcPr>
          <w:p w:rsidR="00CE4839" w:rsidRPr="009452EA" w:rsidRDefault="00CE4839" w:rsidP="008E27BC">
            <w:pPr>
              <w:pStyle w:val="Tabletext"/>
            </w:pPr>
            <w:r w:rsidRPr="009452EA">
              <w:t>OFDMA</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Network synchronization</w:t>
            </w:r>
          </w:p>
        </w:tc>
        <w:tc>
          <w:tcPr>
            <w:tcW w:w="3510" w:type="dxa"/>
            <w:shd w:val="clear" w:color="auto" w:fill="auto"/>
            <w:vAlign w:val="center"/>
            <w:hideMark/>
          </w:tcPr>
          <w:p w:rsidR="00CE4839" w:rsidRPr="009452EA" w:rsidRDefault="00CE4839" w:rsidP="008E27BC">
            <w:pPr>
              <w:pStyle w:val="Tabletext"/>
            </w:pPr>
            <w:r w:rsidRPr="009452EA">
              <w:t>Synchronized</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Modulation</w:t>
            </w:r>
          </w:p>
        </w:tc>
        <w:tc>
          <w:tcPr>
            <w:tcW w:w="3510" w:type="dxa"/>
            <w:shd w:val="clear" w:color="auto" w:fill="auto"/>
            <w:vAlign w:val="center"/>
            <w:hideMark/>
          </w:tcPr>
          <w:p w:rsidR="00CE4839" w:rsidRPr="009452EA" w:rsidRDefault="00CE4839" w:rsidP="008E27BC">
            <w:pPr>
              <w:pStyle w:val="Tabletext"/>
            </w:pPr>
            <w:r w:rsidRPr="009452EA">
              <w:t>Up to 256QAM</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42"/>
          <w:jc w:val="center"/>
        </w:trPr>
        <w:tc>
          <w:tcPr>
            <w:tcW w:w="2245" w:type="dxa"/>
            <w:shd w:val="clear" w:color="auto" w:fill="auto"/>
            <w:vAlign w:val="center"/>
            <w:hideMark/>
          </w:tcPr>
          <w:p w:rsidR="00CE4839" w:rsidRPr="009452EA" w:rsidRDefault="00CE4839" w:rsidP="008E27BC">
            <w:pPr>
              <w:pStyle w:val="Tabletext"/>
            </w:pPr>
            <w:r w:rsidRPr="009452EA">
              <w:t>Coding on PUSCH</w:t>
            </w:r>
          </w:p>
        </w:tc>
        <w:tc>
          <w:tcPr>
            <w:tcW w:w="3510" w:type="dxa"/>
            <w:shd w:val="clear" w:color="auto" w:fill="auto"/>
            <w:vAlign w:val="center"/>
            <w:hideMark/>
          </w:tcPr>
          <w:p w:rsidR="00CE4839" w:rsidRPr="009452EA" w:rsidRDefault="00CE4839" w:rsidP="008E27BC">
            <w:pPr>
              <w:pStyle w:val="Tabletext"/>
            </w:pPr>
            <w:r w:rsidRPr="009452EA">
              <w:t>LDPC; Max code-block size=8448bit, [BP decoding]</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78"/>
          <w:jc w:val="center"/>
        </w:trPr>
        <w:tc>
          <w:tcPr>
            <w:tcW w:w="2245" w:type="dxa"/>
            <w:shd w:val="clear" w:color="auto" w:fill="auto"/>
            <w:vAlign w:val="center"/>
            <w:hideMark/>
          </w:tcPr>
          <w:p w:rsidR="00CE4839" w:rsidRPr="009452EA" w:rsidRDefault="00CE4839" w:rsidP="008E27BC">
            <w:pPr>
              <w:pStyle w:val="Tabletext"/>
            </w:pPr>
            <w:r w:rsidRPr="009452EA">
              <w:t>Numerology</w:t>
            </w:r>
          </w:p>
        </w:tc>
        <w:tc>
          <w:tcPr>
            <w:tcW w:w="3510" w:type="dxa"/>
            <w:shd w:val="clear" w:color="auto" w:fill="auto"/>
            <w:vAlign w:val="center"/>
            <w:hideMark/>
          </w:tcPr>
          <w:p w:rsidR="00CE4839" w:rsidRPr="009452EA" w:rsidRDefault="00CE4839" w:rsidP="008E27BC">
            <w:pPr>
              <w:pStyle w:val="Tabletext"/>
            </w:pPr>
            <w:r w:rsidRPr="009452EA">
              <w:t>15KHz / 30kHz, 14 OFDM symbol slot</w:t>
            </w:r>
          </w:p>
        </w:tc>
        <w:tc>
          <w:tcPr>
            <w:tcW w:w="3330" w:type="dxa"/>
            <w:shd w:val="clear" w:color="auto" w:fill="auto"/>
            <w:vAlign w:val="center"/>
            <w:hideMark/>
          </w:tcPr>
          <w:p w:rsidR="00CE4839" w:rsidRPr="009452EA" w:rsidRDefault="00CE4839" w:rsidP="008E27BC">
            <w:pPr>
              <w:pStyle w:val="Tabletext"/>
            </w:pPr>
            <w:r w:rsidRPr="009452EA">
              <w:rPr>
                <w:color w:val="0000FF"/>
              </w:rPr>
              <w:t>15, 30 kHz</w:t>
            </w:r>
            <w:r w:rsidRPr="009452EA">
              <w:t xml:space="preserve"> SCS, 14 OFDM symbol slot</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Frame structure</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Full uplink, DDDSU, DDSU, DSUUD</w:t>
            </w:r>
          </w:p>
        </w:tc>
      </w:tr>
      <w:tr w:rsidR="00CE4839" w:rsidRPr="009452EA" w:rsidTr="00F73AAA">
        <w:trPr>
          <w:trHeight w:val="269"/>
          <w:jc w:val="center"/>
        </w:trPr>
        <w:tc>
          <w:tcPr>
            <w:tcW w:w="2245" w:type="dxa"/>
            <w:shd w:val="clear" w:color="auto" w:fill="auto"/>
            <w:vAlign w:val="center"/>
            <w:hideMark/>
          </w:tcPr>
          <w:p w:rsidR="00CE4839" w:rsidRPr="009452EA" w:rsidRDefault="00CE4839" w:rsidP="008E27BC">
            <w:pPr>
              <w:pStyle w:val="Tabletext"/>
            </w:pPr>
            <w:r w:rsidRPr="009452EA">
              <w:t>Transmission scheme</w:t>
            </w:r>
          </w:p>
        </w:tc>
        <w:tc>
          <w:tcPr>
            <w:tcW w:w="3510" w:type="dxa"/>
            <w:shd w:val="clear" w:color="auto" w:fill="auto"/>
            <w:vAlign w:val="center"/>
            <w:hideMark/>
          </w:tcPr>
          <w:p w:rsidR="00CE4839" w:rsidRPr="009452EA" w:rsidRDefault="00CE4839" w:rsidP="008E27BC">
            <w:pPr>
              <w:pStyle w:val="Tabletext"/>
              <w:rPr>
                <w:szCs w:val="18"/>
              </w:rPr>
            </w:pPr>
            <w:r w:rsidRPr="009452EA">
              <w:rPr>
                <w:szCs w:val="18"/>
              </w:rPr>
              <w:t>Closed SU/MU-MIMO, with rank adaptation</w:t>
            </w:r>
          </w:p>
        </w:tc>
        <w:tc>
          <w:tcPr>
            <w:tcW w:w="3330" w:type="dxa"/>
            <w:shd w:val="clear" w:color="auto" w:fill="auto"/>
            <w:vAlign w:val="center"/>
            <w:hideMark/>
          </w:tcPr>
          <w:p w:rsidR="00CE4839" w:rsidRPr="009452EA" w:rsidRDefault="00CE4839" w:rsidP="008E27BC">
            <w:pPr>
              <w:pStyle w:val="Tabletext"/>
              <w:rPr>
                <w:szCs w:val="18"/>
              </w:rPr>
            </w:pPr>
            <w:r w:rsidRPr="009452EA">
              <w:rPr>
                <w:szCs w:val="18"/>
              </w:rPr>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UL codebook</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 xml:space="preserve">Non-codebook based, 4 Tx codebook </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MU dimension</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pPr>
            <w:r w:rsidRPr="009452EA">
              <w:t>Up to 12 layers at gNB</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SU dimension</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Up to 1, 2, 4 layers</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8E27BC">
            <w:pPr>
              <w:pStyle w:val="Tabletext"/>
            </w:pPr>
            <w:r w:rsidRPr="009452EA">
              <w:t>Codeword (CW)-to-layer mapping</w:t>
            </w:r>
          </w:p>
        </w:tc>
        <w:tc>
          <w:tcPr>
            <w:tcW w:w="3510" w:type="dxa"/>
            <w:shd w:val="clear" w:color="auto" w:fill="auto"/>
            <w:vAlign w:val="center"/>
            <w:hideMark/>
          </w:tcPr>
          <w:p w:rsidR="00CE4839" w:rsidRPr="009452EA" w:rsidRDefault="00CE4839" w:rsidP="008E27BC">
            <w:pPr>
              <w:pStyle w:val="Tabletext"/>
            </w:pPr>
            <w:r w:rsidRPr="009452EA">
              <w:t>For 1~4 layers, CW1;</w:t>
            </w:r>
            <w:r w:rsidRPr="009452EA">
              <w:br/>
              <w:t>For 5 layers or more, two CWs</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368"/>
          <w:jc w:val="center"/>
        </w:trPr>
        <w:tc>
          <w:tcPr>
            <w:tcW w:w="2245" w:type="dxa"/>
            <w:shd w:val="clear" w:color="auto" w:fill="auto"/>
            <w:vAlign w:val="center"/>
            <w:hideMark/>
          </w:tcPr>
          <w:p w:rsidR="00CE4839" w:rsidRPr="009452EA" w:rsidRDefault="00CE4839" w:rsidP="008E27BC">
            <w:pPr>
              <w:pStyle w:val="Tabletext"/>
            </w:pPr>
            <w:r w:rsidRPr="009452EA">
              <w:t>SRS transmission</w:t>
            </w:r>
          </w:p>
        </w:tc>
        <w:tc>
          <w:tcPr>
            <w:tcW w:w="3510" w:type="dxa"/>
            <w:shd w:val="clear" w:color="auto" w:fill="auto"/>
            <w:vAlign w:val="center"/>
            <w:hideMark/>
          </w:tcPr>
          <w:p w:rsidR="00CE4839" w:rsidRPr="009452EA" w:rsidRDefault="00CE4839" w:rsidP="008E27BC">
            <w:pPr>
              <w:pStyle w:val="Tabletext"/>
              <w:rPr>
                <w:color w:val="000000"/>
              </w:rPr>
            </w:pPr>
            <w:r w:rsidRPr="009452EA">
              <w:rPr>
                <w:color w:val="000000"/>
              </w:rPr>
              <w:t> </w:t>
            </w:r>
          </w:p>
        </w:tc>
        <w:tc>
          <w:tcPr>
            <w:tcW w:w="3330" w:type="dxa"/>
            <w:shd w:val="clear" w:color="auto" w:fill="auto"/>
            <w:vAlign w:val="center"/>
            <w:hideMark/>
          </w:tcPr>
          <w:p w:rsidR="00CE4839" w:rsidRPr="009452EA" w:rsidRDefault="00CE4839" w:rsidP="008E27BC">
            <w:pPr>
              <w:pStyle w:val="Tabletext"/>
            </w:pPr>
            <w:r w:rsidRPr="009452EA">
              <w:t xml:space="preserve">Non-precoded </w:t>
            </w:r>
            <w:r w:rsidRPr="009452EA">
              <w:rPr>
                <w:color w:val="0000FF"/>
              </w:rPr>
              <w:t>SRS, 1, 2, 4 SRS ports. 2 symbols every 5 slots, 1 symbol per S/U subframe</w:t>
            </w:r>
          </w:p>
        </w:tc>
      </w:tr>
      <w:tr w:rsidR="00CE4839" w:rsidRPr="009452EA" w:rsidTr="00F73AAA">
        <w:trPr>
          <w:trHeight w:val="684"/>
          <w:jc w:val="center"/>
        </w:trPr>
        <w:tc>
          <w:tcPr>
            <w:tcW w:w="2245" w:type="dxa"/>
            <w:shd w:val="clear" w:color="auto" w:fill="auto"/>
            <w:vAlign w:val="center"/>
            <w:hideMark/>
          </w:tcPr>
          <w:p w:rsidR="00CE4839" w:rsidRPr="009452EA" w:rsidRDefault="00CE4839" w:rsidP="008E27BC">
            <w:pPr>
              <w:pStyle w:val="Tabletext"/>
            </w:pPr>
            <w:r w:rsidRPr="009452EA">
              <w:t>Antenna configuration at TRxP</w:t>
            </w:r>
          </w:p>
        </w:tc>
        <w:tc>
          <w:tcPr>
            <w:tcW w:w="3510" w:type="dxa"/>
            <w:shd w:val="clear" w:color="auto" w:fill="auto"/>
            <w:vAlign w:val="center"/>
            <w:hideMark/>
          </w:tcPr>
          <w:p w:rsidR="00CE4839" w:rsidRPr="009452EA" w:rsidRDefault="00CE4839" w:rsidP="008E27BC">
            <w:pPr>
              <w:pStyle w:val="Tabletext"/>
            </w:pPr>
            <w:r w:rsidRPr="009452EA">
              <w:t xml:space="preserve">(M,N,P,Mg,Ng; Mp,Np)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8R = (8,4,2,1,1; 1,4)</w:t>
            </w:r>
            <w:r w:rsidRPr="009452EA">
              <w:rPr>
                <w:color w:val="0000FF"/>
              </w:rPr>
              <w:br/>
              <w:t>16R = (4, 8, 2, 1, 1, 1, 8)</w:t>
            </w:r>
            <w:r w:rsidRPr="009452EA">
              <w:rPr>
                <w:color w:val="0000FF"/>
              </w:rPr>
              <w:br/>
            </w:r>
            <w:r w:rsidRPr="009452EA">
              <w:t>(dH, dV)=(0.5, 0.8)λ</w:t>
            </w:r>
          </w:p>
        </w:tc>
      </w:tr>
      <w:tr w:rsidR="00CE4839" w:rsidRPr="009452EA" w:rsidTr="00F73AAA">
        <w:trPr>
          <w:trHeight w:val="602"/>
          <w:jc w:val="center"/>
        </w:trPr>
        <w:tc>
          <w:tcPr>
            <w:tcW w:w="2245" w:type="dxa"/>
            <w:shd w:val="clear" w:color="auto" w:fill="auto"/>
            <w:vAlign w:val="center"/>
            <w:hideMark/>
          </w:tcPr>
          <w:p w:rsidR="00CE4839" w:rsidRPr="009452EA" w:rsidRDefault="00CE4839" w:rsidP="008E27BC">
            <w:pPr>
              <w:pStyle w:val="Tabletext"/>
            </w:pPr>
            <w:r w:rsidRPr="009452EA">
              <w:t>Antenna configuration at UE</w:t>
            </w:r>
          </w:p>
        </w:tc>
        <w:tc>
          <w:tcPr>
            <w:tcW w:w="3510" w:type="dxa"/>
            <w:shd w:val="clear" w:color="auto" w:fill="auto"/>
            <w:vAlign w:val="center"/>
            <w:hideMark/>
          </w:tcPr>
          <w:p w:rsidR="00CE4839" w:rsidRPr="009452EA" w:rsidRDefault="00CE4839" w:rsidP="008E27BC">
            <w:pPr>
              <w:pStyle w:val="Tabletext"/>
            </w:pPr>
            <w:r w:rsidRPr="009452EA">
              <w:t xml:space="preserve">(M,N,P,Mg,Ng; Mp,Np)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1T = (1,1,1,1,1; 1,1);</w:t>
            </w:r>
            <w:r w:rsidRPr="009452EA">
              <w:rPr>
                <w:color w:val="0000FF"/>
              </w:rPr>
              <w:br/>
              <w:t>2T =  (1,1,2,1,1; 1,2), (1, 1, 2, 1, 1, 1, 1)</w:t>
            </w:r>
          </w:p>
          <w:p w:rsidR="00CE4839" w:rsidRPr="009452EA" w:rsidRDefault="00CE4839" w:rsidP="008E27BC">
            <w:pPr>
              <w:pStyle w:val="Tabletext"/>
            </w:pPr>
            <w:r w:rsidRPr="009452EA">
              <w:rPr>
                <w:color w:val="0000FF"/>
              </w:rPr>
              <w:t>4T = (1,2,2,1,1; 1,2)</w:t>
            </w:r>
            <w:r w:rsidRPr="009452EA">
              <w:rPr>
                <w:color w:val="0000FF"/>
              </w:rPr>
              <w:br/>
            </w:r>
            <w:r w:rsidRPr="009452EA">
              <w:t>(dH, dV)=( N/A, N/A)λ</w:t>
            </w:r>
          </w:p>
        </w:tc>
      </w:tr>
      <w:tr w:rsidR="00CE4839" w:rsidRPr="009452EA" w:rsidTr="00F73AAA">
        <w:trPr>
          <w:trHeight w:val="315"/>
          <w:jc w:val="center"/>
        </w:trPr>
        <w:tc>
          <w:tcPr>
            <w:tcW w:w="2245" w:type="dxa"/>
            <w:shd w:val="clear" w:color="auto" w:fill="auto"/>
            <w:vAlign w:val="center"/>
            <w:hideMark/>
          </w:tcPr>
          <w:p w:rsidR="00CE4839" w:rsidRPr="009452EA" w:rsidRDefault="00CE4839" w:rsidP="008E27BC">
            <w:pPr>
              <w:pStyle w:val="Tabletext"/>
              <w:rPr>
                <w:color w:val="000000"/>
              </w:rPr>
            </w:pPr>
            <w:r w:rsidRPr="009452EA">
              <w:rPr>
                <w:color w:val="000000"/>
              </w:rPr>
              <w:t>Max CBG number</w:t>
            </w:r>
          </w:p>
        </w:tc>
        <w:tc>
          <w:tcPr>
            <w:tcW w:w="3510" w:type="dxa"/>
            <w:shd w:val="clear" w:color="auto" w:fill="auto"/>
            <w:vAlign w:val="center"/>
            <w:hideMark/>
          </w:tcPr>
          <w:p w:rsidR="00CE4839" w:rsidRPr="009452EA" w:rsidRDefault="00CE4839" w:rsidP="008E27BC">
            <w:pPr>
              <w:pStyle w:val="Tabletext"/>
            </w:pPr>
            <w:r w:rsidRPr="009452EA">
              <w:t>1</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8E27BC">
            <w:pPr>
              <w:pStyle w:val="Tabletext"/>
              <w:rPr>
                <w:color w:val="000000"/>
              </w:rPr>
            </w:pPr>
            <w:r w:rsidRPr="009452EA">
              <w:rPr>
                <w:color w:val="000000"/>
              </w:rPr>
              <w:t>UL re-transmission delay</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pPr>
            <w:r w:rsidRPr="009452EA">
              <w:t xml:space="preserve">Next available UL slot </w:t>
            </w:r>
            <w:r w:rsidRPr="009452EA">
              <w:rPr>
                <w:color w:val="0000FF"/>
              </w:rPr>
              <w:t>after re-tx indication, 2 slots</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Scheduling</w:t>
            </w:r>
          </w:p>
        </w:tc>
        <w:tc>
          <w:tcPr>
            <w:tcW w:w="3510" w:type="dxa"/>
            <w:shd w:val="clear" w:color="auto" w:fill="auto"/>
            <w:vAlign w:val="center"/>
            <w:hideMark/>
          </w:tcPr>
          <w:p w:rsidR="00CE4839" w:rsidRPr="009452EA" w:rsidRDefault="00CE4839" w:rsidP="008E27BC">
            <w:pPr>
              <w:pStyle w:val="Tabletext"/>
            </w:pPr>
            <w:r w:rsidRPr="009452EA">
              <w:t>PF</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Receiver</w:t>
            </w:r>
          </w:p>
        </w:tc>
        <w:tc>
          <w:tcPr>
            <w:tcW w:w="3510" w:type="dxa"/>
            <w:shd w:val="clear" w:color="auto" w:fill="auto"/>
            <w:vAlign w:val="center"/>
            <w:hideMark/>
          </w:tcPr>
          <w:p w:rsidR="00CE4839" w:rsidRPr="009452EA" w:rsidRDefault="00CE4839" w:rsidP="008E27BC">
            <w:pPr>
              <w:pStyle w:val="Tabletext"/>
            </w:pPr>
            <w:r w:rsidRPr="009452EA">
              <w:t>MMSE-IRC</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Channel estimation</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pPr>
            <w:r w:rsidRPr="009452EA">
              <w:t>Non-ideal</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Power control parameter</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P0=-76, -90, -96 alpha = 0.8, 0.9</w:t>
            </w:r>
          </w:p>
        </w:tc>
      </w:tr>
      <w:tr w:rsidR="00CE4839" w:rsidRPr="009452EA" w:rsidTr="00F73AAA">
        <w:trPr>
          <w:trHeight w:val="228"/>
          <w:jc w:val="center"/>
        </w:trPr>
        <w:tc>
          <w:tcPr>
            <w:tcW w:w="2245" w:type="dxa"/>
            <w:shd w:val="clear" w:color="auto" w:fill="auto"/>
            <w:vAlign w:val="center"/>
          </w:tcPr>
          <w:p w:rsidR="00CE4839" w:rsidRPr="009452EA" w:rsidRDefault="00CE4839" w:rsidP="008E27BC">
            <w:pPr>
              <w:pStyle w:val="Tabletext"/>
              <w:rPr>
                <w:szCs w:val="18"/>
              </w:rPr>
            </w:pPr>
            <w:r w:rsidRPr="009452EA">
              <w:rPr>
                <w:szCs w:val="18"/>
              </w:rPr>
              <w:t>Power backoff model</w:t>
            </w:r>
          </w:p>
        </w:tc>
        <w:tc>
          <w:tcPr>
            <w:tcW w:w="3510" w:type="dxa"/>
            <w:shd w:val="clear" w:color="auto" w:fill="auto"/>
            <w:vAlign w:val="center"/>
          </w:tcPr>
          <w:p w:rsidR="00CE4839" w:rsidRPr="009452EA" w:rsidRDefault="00CE4839" w:rsidP="008E27BC">
            <w:pPr>
              <w:pStyle w:val="Tabletext"/>
              <w:rPr>
                <w:szCs w:val="18"/>
              </w:rPr>
            </w:pPr>
          </w:p>
        </w:tc>
        <w:tc>
          <w:tcPr>
            <w:tcW w:w="3330" w:type="dxa"/>
            <w:shd w:val="clear" w:color="auto" w:fill="auto"/>
            <w:vAlign w:val="center"/>
          </w:tcPr>
          <w:p w:rsidR="00CE4839" w:rsidRPr="009452EA" w:rsidRDefault="00CE4839" w:rsidP="008E27BC">
            <w:pPr>
              <w:pStyle w:val="Tabletext"/>
              <w:rPr>
                <w:szCs w:val="18"/>
              </w:rPr>
            </w:pPr>
            <w:r w:rsidRPr="009452EA">
              <w:rPr>
                <w:szCs w:val="18"/>
              </w:rPr>
              <w:t>Continuous/Non continuous RB allocation</w:t>
            </w:r>
          </w:p>
        </w:tc>
      </w:tr>
      <w:tr w:rsidR="00CE4839" w:rsidRPr="009452EA" w:rsidTr="00F73AAA">
        <w:trPr>
          <w:trHeight w:val="684"/>
          <w:jc w:val="center"/>
        </w:trPr>
        <w:tc>
          <w:tcPr>
            <w:tcW w:w="2245" w:type="dxa"/>
            <w:shd w:val="clear" w:color="auto" w:fill="auto"/>
            <w:vAlign w:val="center"/>
            <w:hideMark/>
          </w:tcPr>
          <w:p w:rsidR="00CE4839" w:rsidRPr="009452EA" w:rsidRDefault="00CE4839" w:rsidP="008E27BC">
            <w:pPr>
              <w:pStyle w:val="Tabletext"/>
            </w:pPr>
            <w:r w:rsidRPr="009452EA">
              <w:t>Guard band ratio on simulation bandwidth</w:t>
            </w:r>
          </w:p>
        </w:tc>
        <w:tc>
          <w:tcPr>
            <w:tcW w:w="3510" w:type="dxa"/>
            <w:shd w:val="clear" w:color="auto" w:fill="auto"/>
            <w:vAlign w:val="center"/>
            <w:hideMark/>
          </w:tcPr>
          <w:p w:rsidR="00CE4839" w:rsidRPr="009452EA" w:rsidRDefault="00CE4839" w:rsidP="008E27BC">
            <w:pPr>
              <w:pStyle w:val="Tabletext"/>
              <w:rPr>
                <w:color w:val="000000"/>
              </w:rPr>
            </w:pPr>
            <w:r w:rsidRPr="009452EA">
              <w:rPr>
                <w:color w:val="000000"/>
              </w:rPr>
              <w:t>FDD: 6.4% (for 10 MHz)</w:t>
            </w:r>
            <w:r w:rsidRPr="009452EA">
              <w:rPr>
                <w:color w:val="000000"/>
              </w:rPr>
              <w:br/>
              <w:t>TDD: 8.2% (51 RB for 30 kHz 20 MHz)</w:t>
            </w:r>
            <w:r w:rsidRPr="009452EA">
              <w:rPr>
                <w:color w:val="000000"/>
              </w:rPr>
              <w:br/>
              <w:t>TDD: 4.6% (106 RB for 15 kHz 20 MHz)</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Total RE Overhead (%)</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~16% (FDD), ~ 22%, 37% (TDD),…</w:t>
            </w:r>
          </w:p>
        </w:tc>
      </w:tr>
      <w:tr w:rsidR="00CE4839" w:rsidRPr="009452EA" w:rsidTr="00F73AAA">
        <w:trPr>
          <w:trHeight w:val="240"/>
          <w:jc w:val="center"/>
        </w:trPr>
        <w:tc>
          <w:tcPr>
            <w:tcW w:w="2245" w:type="dxa"/>
            <w:shd w:val="clear" w:color="000000" w:fill="D8D8D8"/>
            <w:vAlign w:val="center"/>
            <w:hideMark/>
          </w:tcPr>
          <w:p w:rsidR="00CE4839" w:rsidRPr="009452EA" w:rsidRDefault="00CE4839" w:rsidP="008E27BC">
            <w:pPr>
              <w:pStyle w:val="Tabletext"/>
              <w:rPr>
                <w:b/>
                <w:bCs/>
              </w:rPr>
            </w:pPr>
            <w:r w:rsidRPr="009452EA">
              <w:rPr>
                <w:b/>
                <w:bCs/>
              </w:rPr>
              <w:t>Other assumptions</w:t>
            </w:r>
          </w:p>
        </w:tc>
        <w:tc>
          <w:tcPr>
            <w:tcW w:w="3510" w:type="dxa"/>
            <w:shd w:val="clear" w:color="000000" w:fill="D8D8D8"/>
            <w:vAlign w:val="center"/>
            <w:hideMark/>
          </w:tcPr>
          <w:p w:rsidR="00CE4839" w:rsidRPr="009452EA" w:rsidRDefault="00CE4839" w:rsidP="008E27BC">
            <w:pPr>
              <w:pStyle w:val="Tabletext"/>
            </w:pPr>
            <w:r w:rsidRPr="009452EA">
              <w:t>Reference Value</w:t>
            </w:r>
          </w:p>
        </w:tc>
        <w:tc>
          <w:tcPr>
            <w:tcW w:w="3330" w:type="dxa"/>
            <w:shd w:val="clear" w:color="000000" w:fill="D8D8D8"/>
            <w:vAlign w:val="center"/>
            <w:hideMark/>
          </w:tcPr>
          <w:p w:rsidR="00CE4839" w:rsidRPr="009452EA" w:rsidRDefault="00CE4839" w:rsidP="008E27BC">
            <w:pPr>
              <w:pStyle w:val="Tabletext"/>
            </w:pPr>
            <w:r w:rsidRPr="009452EA">
              <w:t> </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 xml:space="preserve">Mechanic tilt </w:t>
            </w:r>
          </w:p>
        </w:tc>
        <w:tc>
          <w:tcPr>
            <w:tcW w:w="3510" w:type="dxa"/>
            <w:shd w:val="clear" w:color="auto" w:fill="auto"/>
            <w:vAlign w:val="center"/>
            <w:hideMark/>
          </w:tcPr>
          <w:p w:rsidR="00CE4839" w:rsidRPr="009452EA" w:rsidRDefault="00CE4839" w:rsidP="008E27BC">
            <w:pPr>
              <w:pStyle w:val="Tabletext"/>
            </w:pPr>
            <w:r w:rsidRPr="009452EA">
              <w:t>90° in GCS (pointing to horizontal direction)</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Electronic tilt</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96, 100 degree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Handover margin (dB)</w:t>
            </w:r>
          </w:p>
        </w:tc>
        <w:tc>
          <w:tcPr>
            <w:tcW w:w="3510" w:type="dxa"/>
            <w:shd w:val="clear" w:color="auto" w:fill="auto"/>
            <w:vAlign w:val="center"/>
            <w:hideMark/>
          </w:tcPr>
          <w:p w:rsidR="00CE4839" w:rsidRPr="009452EA" w:rsidRDefault="00CE4839" w:rsidP="008E27BC">
            <w:pPr>
              <w:pStyle w:val="Tabletext"/>
            </w:pPr>
            <w:r w:rsidRPr="009452EA">
              <w:t> </w:t>
            </w:r>
          </w:p>
        </w:tc>
        <w:tc>
          <w:tcPr>
            <w:tcW w:w="3330" w:type="dxa"/>
            <w:shd w:val="clear" w:color="auto" w:fill="auto"/>
            <w:vAlign w:val="center"/>
            <w:hideMark/>
          </w:tcPr>
          <w:p w:rsidR="00CE4839" w:rsidRPr="009452EA" w:rsidRDefault="00CE4839" w:rsidP="008E27BC">
            <w:pPr>
              <w:pStyle w:val="Tabletext"/>
            </w:pPr>
            <w:r w:rsidRPr="009452EA">
              <w:t>1</w:t>
            </w:r>
          </w:p>
        </w:tc>
      </w:tr>
      <w:tr w:rsidR="00CE4839" w:rsidRPr="009452EA" w:rsidTr="00F73AAA">
        <w:trPr>
          <w:trHeight w:val="242"/>
          <w:jc w:val="center"/>
        </w:trPr>
        <w:tc>
          <w:tcPr>
            <w:tcW w:w="2245" w:type="dxa"/>
            <w:shd w:val="clear" w:color="auto" w:fill="auto"/>
            <w:vAlign w:val="center"/>
            <w:hideMark/>
          </w:tcPr>
          <w:p w:rsidR="00CE4839" w:rsidRPr="009452EA" w:rsidRDefault="00CE4839" w:rsidP="008E27BC">
            <w:pPr>
              <w:pStyle w:val="Tabletext"/>
            </w:pPr>
            <w:r w:rsidRPr="009452EA">
              <w:t>UT attachment</w:t>
            </w:r>
          </w:p>
        </w:tc>
        <w:tc>
          <w:tcPr>
            <w:tcW w:w="3510" w:type="dxa"/>
            <w:shd w:val="clear" w:color="auto" w:fill="auto"/>
            <w:vAlign w:val="center"/>
            <w:hideMark/>
          </w:tcPr>
          <w:p w:rsidR="00CE4839" w:rsidRPr="009452EA" w:rsidRDefault="00CE4839" w:rsidP="008E27BC">
            <w:pPr>
              <w:pStyle w:val="Tabletext"/>
            </w:pPr>
            <w:r w:rsidRPr="009452EA">
              <w:t>Based on RSRP (TR36.873) from port 0</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Wrapping around method</w:t>
            </w:r>
          </w:p>
        </w:tc>
        <w:tc>
          <w:tcPr>
            <w:tcW w:w="3510" w:type="dxa"/>
            <w:shd w:val="clear" w:color="auto" w:fill="auto"/>
            <w:vAlign w:val="center"/>
            <w:hideMark/>
          </w:tcPr>
          <w:p w:rsidR="00CE4839" w:rsidRPr="009452EA" w:rsidRDefault="00CE4839" w:rsidP="008E27BC">
            <w:pPr>
              <w:pStyle w:val="Tabletext"/>
            </w:pPr>
            <w:r w:rsidRPr="009452EA">
              <w:t>Geographical distance based wrapping</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456"/>
          <w:jc w:val="center"/>
        </w:trPr>
        <w:tc>
          <w:tcPr>
            <w:tcW w:w="2245" w:type="dxa"/>
            <w:shd w:val="clear" w:color="auto" w:fill="auto"/>
            <w:vAlign w:val="center"/>
            <w:hideMark/>
          </w:tcPr>
          <w:p w:rsidR="00CE4839" w:rsidRPr="009452EA" w:rsidRDefault="00CE4839" w:rsidP="008E27BC">
            <w:pPr>
              <w:pStyle w:val="Tabletext"/>
            </w:pPr>
            <w:r w:rsidRPr="009452EA">
              <w:t>Criteria for selection for serving TRxP</w:t>
            </w:r>
          </w:p>
        </w:tc>
        <w:tc>
          <w:tcPr>
            <w:tcW w:w="3510" w:type="dxa"/>
            <w:shd w:val="clear" w:color="auto" w:fill="auto"/>
            <w:vAlign w:val="center"/>
            <w:hideMark/>
          </w:tcPr>
          <w:p w:rsidR="00CE4839" w:rsidRPr="009452EA" w:rsidRDefault="00CE4839" w:rsidP="008E27BC">
            <w:pPr>
              <w:pStyle w:val="Tabletext"/>
            </w:pPr>
            <w:r w:rsidRPr="009452EA">
              <w:t xml:space="preserve">Maximizing RSRP where the digital beamforming is not considered </w:t>
            </w:r>
          </w:p>
        </w:tc>
        <w:tc>
          <w:tcPr>
            <w:tcW w:w="3330" w:type="dxa"/>
            <w:shd w:val="clear" w:color="auto" w:fill="auto"/>
            <w:vAlign w:val="center"/>
            <w:hideMark/>
          </w:tcPr>
          <w:p w:rsidR="00CE4839" w:rsidRPr="009452EA" w:rsidRDefault="00CE4839" w:rsidP="008E27BC">
            <w:pPr>
              <w:pStyle w:val="Tabletext"/>
            </w:pPr>
            <w:r w:rsidRPr="009452EA">
              <w:t>Aligned with reference</w:t>
            </w:r>
          </w:p>
        </w:tc>
      </w:tr>
      <w:tr w:rsidR="00CE4839" w:rsidRPr="009452EA" w:rsidTr="00F73AAA">
        <w:trPr>
          <w:trHeight w:val="228"/>
          <w:jc w:val="center"/>
        </w:trPr>
        <w:tc>
          <w:tcPr>
            <w:tcW w:w="2245" w:type="dxa"/>
            <w:shd w:val="clear" w:color="auto" w:fill="auto"/>
            <w:vAlign w:val="center"/>
            <w:hideMark/>
          </w:tcPr>
          <w:p w:rsidR="00CE4839" w:rsidRPr="009452EA" w:rsidRDefault="00CE4839" w:rsidP="008E27BC">
            <w:pPr>
              <w:pStyle w:val="Tabletext"/>
            </w:pPr>
            <w:r w:rsidRPr="009452EA">
              <w:t>Channel Model</w:t>
            </w:r>
          </w:p>
        </w:tc>
        <w:tc>
          <w:tcPr>
            <w:tcW w:w="3510" w:type="dxa"/>
            <w:shd w:val="clear" w:color="auto" w:fill="auto"/>
            <w:vAlign w:val="center"/>
            <w:hideMark/>
          </w:tcPr>
          <w:p w:rsidR="00CE4839" w:rsidRPr="009452EA" w:rsidRDefault="00CE4839" w:rsidP="008E27BC">
            <w:pPr>
              <w:pStyle w:val="Tabletext"/>
            </w:pPr>
            <w:r w:rsidRPr="009452EA">
              <w:t>A/B</w:t>
            </w:r>
          </w:p>
        </w:tc>
        <w:tc>
          <w:tcPr>
            <w:tcW w:w="3330" w:type="dxa"/>
            <w:shd w:val="clear" w:color="auto" w:fill="auto"/>
            <w:vAlign w:val="center"/>
            <w:hideMark/>
          </w:tcPr>
          <w:p w:rsidR="00CE4839" w:rsidRPr="009452EA" w:rsidRDefault="00CE4839" w:rsidP="008E27BC">
            <w:pPr>
              <w:pStyle w:val="Tabletext"/>
              <w:rPr>
                <w:color w:val="0000FF"/>
              </w:rPr>
            </w:pPr>
            <w:r w:rsidRPr="009452EA">
              <w:rPr>
                <w:color w:val="0000FF"/>
              </w:rPr>
              <w:t>A, B</w:t>
            </w:r>
          </w:p>
        </w:tc>
      </w:tr>
    </w:tbl>
    <w:p w:rsidR="00CE4839" w:rsidRPr="009452EA" w:rsidRDefault="00CE4839" w:rsidP="008E27BC">
      <w:pPr>
        <w:pStyle w:val="Tablefin"/>
        <w:rPr>
          <w:rFonts w:eastAsiaTheme="majorEastAsia"/>
          <w:lang w:eastAsia="zh-CN"/>
        </w:rPr>
      </w:pPr>
      <w:bookmarkStart w:id="72" w:name="_Toc524549062"/>
    </w:p>
    <w:p w:rsidR="00CE4839" w:rsidRPr="009452EA" w:rsidRDefault="0015295D" w:rsidP="0015295D">
      <w:pPr>
        <w:pStyle w:val="Heading5"/>
        <w:rPr>
          <w:lang w:eastAsia="zh-CN"/>
        </w:rPr>
      </w:pPr>
      <w:bookmarkStart w:id="73" w:name="_Toc4166820"/>
      <w:bookmarkStart w:id="74" w:name="_Toc25668161"/>
      <w:r>
        <w:rPr>
          <w:lang w:eastAsia="zh-CN"/>
        </w:rPr>
        <w:t>5.3.2.2.2</w:t>
      </w:r>
      <w:r>
        <w:rPr>
          <w:lang w:eastAsia="zh-CN"/>
        </w:rPr>
        <w:tab/>
      </w:r>
      <w:r w:rsidR="00CE4839" w:rsidRPr="009452EA">
        <w:rPr>
          <w:lang w:eastAsia="zh-CN"/>
        </w:rPr>
        <w:t>Evaluation configuration B (Carrier Frequency = 4 GHz)</w:t>
      </w:r>
      <w:bookmarkEnd w:id="72"/>
      <w:bookmarkEnd w:id="73"/>
      <w:bookmarkEnd w:id="74"/>
    </w:p>
    <w:p w:rsidR="00CE4839" w:rsidRPr="009452EA" w:rsidRDefault="0015295D" w:rsidP="0015295D">
      <w:pPr>
        <w:pStyle w:val="Heading6"/>
        <w:rPr>
          <w:lang w:eastAsia="zh-CN"/>
        </w:rPr>
      </w:pPr>
      <w:bookmarkStart w:id="75" w:name="_Toc4166821"/>
      <w:bookmarkStart w:id="76" w:name="_Toc25668162"/>
      <w:r>
        <w:rPr>
          <w:lang w:eastAsia="zh-CN"/>
        </w:rPr>
        <w:t>5.3.2.2.2.1</w:t>
      </w:r>
      <w:r>
        <w:rPr>
          <w:lang w:eastAsia="zh-CN"/>
        </w:rPr>
        <w:tab/>
      </w:r>
      <w:r w:rsidR="00CE4839" w:rsidRPr="009452EA">
        <w:rPr>
          <w:lang w:eastAsia="zh-CN"/>
        </w:rPr>
        <w:t>Downlink</w:t>
      </w:r>
      <w:bookmarkEnd w:id="75"/>
      <w:bookmarkEnd w:id="76"/>
    </w:p>
    <w:p w:rsidR="0015295D" w:rsidRDefault="00CE4839" w:rsidP="0015295D">
      <w:pPr>
        <w:pStyle w:val="TableNo"/>
      </w:pPr>
      <w:bookmarkStart w:id="77" w:name="_Toc25668275"/>
      <w:r w:rsidRPr="009452EA">
        <w:t xml:space="preserve">Table </w:t>
      </w:r>
      <w:r w:rsidRPr="009452EA">
        <w:fldChar w:fldCharType="begin"/>
      </w:r>
      <w:r w:rsidRPr="009452EA">
        <w:instrText xml:space="preserve"> SEQ Table \* ARABIC </w:instrText>
      </w:r>
      <w:r w:rsidRPr="009452EA">
        <w:fldChar w:fldCharType="separate"/>
      </w:r>
      <w:r>
        <w:rPr>
          <w:noProof/>
        </w:rPr>
        <w:t>11</w:t>
      </w:r>
      <w:r w:rsidRPr="009452EA">
        <w:fldChar w:fldCharType="end"/>
      </w:r>
    </w:p>
    <w:p w:rsidR="00CE4839" w:rsidRPr="009452EA" w:rsidRDefault="00CE4839" w:rsidP="0015295D">
      <w:pPr>
        <w:pStyle w:val="Tabletitle"/>
      </w:pPr>
      <w:r w:rsidRPr="009452EA">
        <w:t>Simulation Assumptions for Rural eMBB Eval Config B DL</w:t>
      </w:r>
      <w:bookmarkEnd w:id="77"/>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15295D" w:rsidTr="00F73AAA">
        <w:trPr>
          <w:trHeight w:val="480"/>
          <w:jc w:val="center"/>
        </w:trPr>
        <w:tc>
          <w:tcPr>
            <w:tcW w:w="2245" w:type="dxa"/>
            <w:shd w:val="clear" w:color="000000" w:fill="D8D8D8"/>
            <w:vAlign w:val="center"/>
            <w:hideMark/>
          </w:tcPr>
          <w:p w:rsidR="00CE4839" w:rsidRPr="0015295D" w:rsidRDefault="00CE4839" w:rsidP="0015295D">
            <w:pPr>
              <w:pStyle w:val="Tablehead"/>
            </w:pPr>
            <w:r w:rsidRPr="0015295D">
              <w:t>Technical parameters/assumptions</w:t>
            </w:r>
          </w:p>
        </w:tc>
        <w:tc>
          <w:tcPr>
            <w:tcW w:w="3510" w:type="dxa"/>
            <w:shd w:val="clear" w:color="000000" w:fill="D8D8D8"/>
            <w:vAlign w:val="center"/>
            <w:hideMark/>
          </w:tcPr>
          <w:p w:rsidR="00CE4839" w:rsidRPr="0015295D" w:rsidRDefault="00CE4839" w:rsidP="0015295D">
            <w:pPr>
              <w:pStyle w:val="Tablehead"/>
            </w:pPr>
            <w:r w:rsidRPr="0015295D">
              <w:t>Reference value</w:t>
            </w:r>
          </w:p>
        </w:tc>
        <w:tc>
          <w:tcPr>
            <w:tcW w:w="3330" w:type="dxa"/>
            <w:shd w:val="clear" w:color="000000" w:fill="D9D9D9"/>
            <w:vAlign w:val="center"/>
            <w:hideMark/>
          </w:tcPr>
          <w:p w:rsidR="00CE4839" w:rsidRPr="0015295D" w:rsidRDefault="00CE4839" w:rsidP="0015295D">
            <w:pPr>
              <w:pStyle w:val="Tablehead"/>
            </w:pPr>
            <w:r w:rsidRPr="0015295D">
              <w:t>ATIS IEG Assumption(s)</w:t>
            </w:r>
          </w:p>
        </w:tc>
      </w:tr>
      <w:tr w:rsidR="00CE4839" w:rsidRPr="009452EA" w:rsidTr="00F73AAA">
        <w:trPr>
          <w:trHeight w:val="228"/>
          <w:jc w:val="center"/>
        </w:trPr>
        <w:tc>
          <w:tcPr>
            <w:tcW w:w="2245" w:type="dxa"/>
            <w:shd w:val="clear" w:color="auto" w:fill="auto"/>
            <w:noWrap/>
            <w:vAlign w:val="center"/>
            <w:hideMark/>
          </w:tcPr>
          <w:p w:rsidR="00CE4839" w:rsidRPr="009452EA" w:rsidRDefault="00CE4839" w:rsidP="0015295D">
            <w:pPr>
              <w:pStyle w:val="Tabletext"/>
            </w:pPr>
            <w:r w:rsidRPr="009452EA">
              <w:t>Duplexing</w:t>
            </w:r>
          </w:p>
        </w:tc>
        <w:tc>
          <w:tcPr>
            <w:tcW w:w="3510" w:type="dxa"/>
            <w:shd w:val="clear" w:color="auto" w:fill="auto"/>
            <w:noWrap/>
            <w:vAlign w:val="center"/>
            <w:hideMark/>
          </w:tcPr>
          <w:p w:rsidR="00CE4839" w:rsidRPr="009452EA" w:rsidRDefault="00CE4839" w:rsidP="0015295D">
            <w:pPr>
              <w:pStyle w:val="Tabletext"/>
            </w:pPr>
            <w:r w:rsidRPr="009452EA">
              <w:t>FDD/TDD</w:t>
            </w:r>
          </w:p>
        </w:tc>
        <w:tc>
          <w:tcPr>
            <w:tcW w:w="3330" w:type="dxa"/>
            <w:shd w:val="clear" w:color="auto" w:fill="auto"/>
            <w:vAlign w:val="center"/>
            <w:hideMark/>
          </w:tcPr>
          <w:p w:rsidR="00CE4839" w:rsidRPr="009452EA" w:rsidRDefault="00CE4839" w:rsidP="0015295D">
            <w:pPr>
              <w:pStyle w:val="Tabletext"/>
              <w:rPr>
                <w:color w:val="0000FF"/>
              </w:rPr>
            </w:pPr>
            <w:r w:rsidRPr="009452EA">
              <w:rPr>
                <w:color w:val="0000FF"/>
              </w:rPr>
              <w:t>FDD, TDD</w:t>
            </w:r>
          </w:p>
        </w:tc>
      </w:tr>
      <w:tr w:rsidR="00CE4839" w:rsidRPr="009452EA" w:rsidTr="00F73AAA">
        <w:trPr>
          <w:trHeight w:val="228"/>
          <w:jc w:val="center"/>
        </w:trPr>
        <w:tc>
          <w:tcPr>
            <w:tcW w:w="2245" w:type="dxa"/>
            <w:shd w:val="clear" w:color="auto" w:fill="auto"/>
            <w:noWrap/>
            <w:vAlign w:val="center"/>
            <w:hideMark/>
          </w:tcPr>
          <w:p w:rsidR="00CE4839" w:rsidRPr="009452EA" w:rsidRDefault="00CE4839" w:rsidP="0015295D">
            <w:pPr>
              <w:pStyle w:val="Tabletext"/>
            </w:pPr>
            <w:r w:rsidRPr="009452EA">
              <w:t>Multiple access</w:t>
            </w:r>
          </w:p>
        </w:tc>
        <w:tc>
          <w:tcPr>
            <w:tcW w:w="3510" w:type="dxa"/>
            <w:shd w:val="clear" w:color="auto" w:fill="auto"/>
            <w:noWrap/>
            <w:vAlign w:val="center"/>
            <w:hideMark/>
          </w:tcPr>
          <w:p w:rsidR="00CE4839" w:rsidRPr="009452EA" w:rsidRDefault="00CE4839" w:rsidP="0015295D">
            <w:pPr>
              <w:pStyle w:val="Tabletext"/>
            </w:pPr>
            <w:r w:rsidRPr="009452EA">
              <w:t>OFDMA</w:t>
            </w:r>
          </w:p>
        </w:tc>
        <w:tc>
          <w:tcPr>
            <w:tcW w:w="3330" w:type="dxa"/>
            <w:shd w:val="clear" w:color="auto" w:fill="auto"/>
            <w:vAlign w:val="center"/>
            <w:hideMark/>
          </w:tcPr>
          <w:p w:rsidR="00CE4839" w:rsidRPr="009452EA" w:rsidRDefault="00CE4839" w:rsidP="0015295D">
            <w:pPr>
              <w:pStyle w:val="Tabletext"/>
            </w:pPr>
            <w:r w:rsidRPr="009452EA">
              <w:t>Aligned with reference</w:t>
            </w:r>
          </w:p>
        </w:tc>
      </w:tr>
      <w:tr w:rsidR="00CE4839" w:rsidRPr="009452EA" w:rsidTr="00F73AAA">
        <w:trPr>
          <w:trHeight w:val="228"/>
          <w:jc w:val="center"/>
        </w:trPr>
        <w:tc>
          <w:tcPr>
            <w:tcW w:w="2245" w:type="dxa"/>
            <w:shd w:val="clear" w:color="auto" w:fill="auto"/>
            <w:noWrap/>
            <w:vAlign w:val="center"/>
            <w:hideMark/>
          </w:tcPr>
          <w:p w:rsidR="00CE4839" w:rsidRPr="009452EA" w:rsidRDefault="00CE4839" w:rsidP="0015295D">
            <w:pPr>
              <w:pStyle w:val="Tabletext"/>
            </w:pPr>
            <w:r w:rsidRPr="009452EA">
              <w:t>Network synchronization</w:t>
            </w:r>
          </w:p>
        </w:tc>
        <w:tc>
          <w:tcPr>
            <w:tcW w:w="3510" w:type="dxa"/>
            <w:shd w:val="clear" w:color="auto" w:fill="auto"/>
            <w:noWrap/>
            <w:vAlign w:val="center"/>
            <w:hideMark/>
          </w:tcPr>
          <w:p w:rsidR="00CE4839" w:rsidRPr="009452EA" w:rsidRDefault="00CE4839" w:rsidP="0015295D">
            <w:pPr>
              <w:pStyle w:val="Tabletext"/>
            </w:pPr>
            <w:r w:rsidRPr="009452EA">
              <w:t>Synchronized</w:t>
            </w:r>
          </w:p>
        </w:tc>
        <w:tc>
          <w:tcPr>
            <w:tcW w:w="3330" w:type="dxa"/>
            <w:shd w:val="clear" w:color="auto" w:fill="auto"/>
            <w:vAlign w:val="center"/>
            <w:hideMark/>
          </w:tcPr>
          <w:p w:rsidR="00CE4839" w:rsidRPr="009452EA" w:rsidRDefault="00CE4839" w:rsidP="0015295D">
            <w:pPr>
              <w:pStyle w:val="Tabletext"/>
            </w:pPr>
            <w:r w:rsidRPr="009452EA">
              <w:t>Aligned with reference</w:t>
            </w:r>
          </w:p>
        </w:tc>
      </w:tr>
      <w:tr w:rsidR="00CE4839" w:rsidRPr="00BC5EE8" w:rsidTr="00F73AAA">
        <w:trPr>
          <w:trHeight w:val="228"/>
          <w:jc w:val="center"/>
        </w:trPr>
        <w:tc>
          <w:tcPr>
            <w:tcW w:w="2245" w:type="dxa"/>
            <w:shd w:val="clear" w:color="auto" w:fill="auto"/>
            <w:noWrap/>
            <w:vAlign w:val="center"/>
            <w:hideMark/>
          </w:tcPr>
          <w:p w:rsidR="00CE4839" w:rsidRPr="009452EA" w:rsidRDefault="00CE4839" w:rsidP="0015295D">
            <w:pPr>
              <w:pStyle w:val="Tabletext"/>
            </w:pPr>
            <w:r w:rsidRPr="009452EA">
              <w:t>Modulation</w:t>
            </w:r>
          </w:p>
        </w:tc>
        <w:tc>
          <w:tcPr>
            <w:tcW w:w="3510" w:type="dxa"/>
            <w:shd w:val="clear" w:color="auto" w:fill="auto"/>
            <w:noWrap/>
            <w:vAlign w:val="center"/>
            <w:hideMark/>
          </w:tcPr>
          <w:p w:rsidR="00CE4839" w:rsidRPr="009452EA" w:rsidRDefault="00CE4839" w:rsidP="0015295D">
            <w:pPr>
              <w:pStyle w:val="Tabletext"/>
            </w:pPr>
            <w:r w:rsidRPr="009452EA">
              <w:t>Up to 256 QAM</w:t>
            </w:r>
          </w:p>
        </w:tc>
        <w:tc>
          <w:tcPr>
            <w:tcW w:w="3330" w:type="dxa"/>
            <w:shd w:val="clear" w:color="auto" w:fill="auto"/>
            <w:vAlign w:val="center"/>
            <w:hideMark/>
          </w:tcPr>
          <w:p w:rsidR="00CE4839" w:rsidRPr="00BC5EE8" w:rsidRDefault="00CE4839" w:rsidP="0015295D">
            <w:pPr>
              <w:pStyle w:val="Tabletext"/>
            </w:pPr>
            <w:r w:rsidRPr="009452EA">
              <w:t>Aligned with reference</w:t>
            </w:r>
          </w:p>
        </w:tc>
      </w:tr>
      <w:tr w:rsidR="00CE4839" w:rsidRPr="00BC5EE8" w:rsidTr="00F73AAA">
        <w:trPr>
          <w:trHeight w:val="125"/>
          <w:jc w:val="center"/>
        </w:trPr>
        <w:tc>
          <w:tcPr>
            <w:tcW w:w="2245" w:type="dxa"/>
            <w:shd w:val="clear" w:color="auto" w:fill="auto"/>
            <w:noWrap/>
            <w:vAlign w:val="center"/>
            <w:hideMark/>
          </w:tcPr>
          <w:p w:rsidR="00CE4839" w:rsidRPr="00BC5EE8" w:rsidRDefault="00CE4839" w:rsidP="0015295D">
            <w:pPr>
              <w:pStyle w:val="Tabletext"/>
            </w:pPr>
            <w:r w:rsidRPr="00BC5EE8">
              <w:t>Coding on PDSCH</w:t>
            </w:r>
          </w:p>
        </w:tc>
        <w:tc>
          <w:tcPr>
            <w:tcW w:w="3510" w:type="dxa"/>
            <w:shd w:val="clear" w:color="auto" w:fill="auto"/>
            <w:vAlign w:val="center"/>
            <w:hideMark/>
          </w:tcPr>
          <w:p w:rsidR="00CE4839" w:rsidRPr="00BC5EE8" w:rsidRDefault="00CE4839" w:rsidP="0015295D">
            <w:pPr>
              <w:pStyle w:val="Tabletext"/>
            </w:pPr>
            <w:r w:rsidRPr="00BC5EE8">
              <w:t>LDPC; Max code-block size=8448bit, [BP decoding]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78"/>
          <w:jc w:val="center"/>
        </w:trPr>
        <w:tc>
          <w:tcPr>
            <w:tcW w:w="2245" w:type="dxa"/>
            <w:shd w:val="clear" w:color="auto" w:fill="auto"/>
            <w:noWrap/>
            <w:vAlign w:val="center"/>
            <w:hideMark/>
          </w:tcPr>
          <w:p w:rsidR="00CE4839" w:rsidRPr="00BC5EE8" w:rsidRDefault="00CE4839" w:rsidP="0015295D">
            <w:pPr>
              <w:pStyle w:val="Tabletext"/>
            </w:pPr>
            <w:r w:rsidRPr="00BC5EE8">
              <w:t>Numerology</w:t>
            </w:r>
          </w:p>
        </w:tc>
        <w:tc>
          <w:tcPr>
            <w:tcW w:w="3510" w:type="dxa"/>
            <w:shd w:val="clear" w:color="auto" w:fill="auto"/>
            <w:vAlign w:val="center"/>
            <w:hideMark/>
          </w:tcPr>
          <w:p w:rsidR="00CE4839" w:rsidRPr="00BC5EE8" w:rsidRDefault="00CE4839" w:rsidP="0015295D">
            <w:pPr>
              <w:pStyle w:val="Tabletext"/>
            </w:pPr>
            <w:r w:rsidRPr="00BC5EE8">
              <w:t>15KHz / 30kHz,</w:t>
            </w:r>
            <w:r>
              <w:t xml:space="preserve"> </w:t>
            </w:r>
            <w:r w:rsidRPr="00BC5EE8">
              <w:t>14 OFDM symbol slot</w:t>
            </w:r>
          </w:p>
        </w:tc>
        <w:tc>
          <w:tcPr>
            <w:tcW w:w="3330" w:type="dxa"/>
            <w:shd w:val="clear" w:color="auto" w:fill="auto"/>
            <w:vAlign w:val="center"/>
            <w:hideMark/>
          </w:tcPr>
          <w:p w:rsidR="00CE4839" w:rsidRPr="00BC5EE8" w:rsidRDefault="00CE4839" w:rsidP="0015295D">
            <w:pPr>
              <w:pStyle w:val="Tabletext"/>
            </w:pPr>
            <w:r w:rsidRPr="00BC5EE8">
              <w:rPr>
                <w:color w:val="0000FF"/>
              </w:rPr>
              <w:t>15, 30 kHz</w:t>
            </w:r>
            <w:r w:rsidRPr="00BC5EE8">
              <w:t xml:space="preserve"> SCS,</w:t>
            </w:r>
            <w:r>
              <w:t xml:space="preserve"> </w:t>
            </w:r>
            <w:r w:rsidRPr="00BC5EE8">
              <w:t>14 OFDM symbol slot</w:t>
            </w:r>
          </w:p>
        </w:tc>
      </w:tr>
      <w:tr w:rsidR="00CE4839" w:rsidRPr="00BC5EE8" w:rsidTr="00F73AAA">
        <w:trPr>
          <w:trHeight w:val="260"/>
          <w:jc w:val="center"/>
        </w:trPr>
        <w:tc>
          <w:tcPr>
            <w:tcW w:w="2245" w:type="dxa"/>
            <w:shd w:val="clear" w:color="auto" w:fill="auto"/>
            <w:noWrap/>
            <w:vAlign w:val="center"/>
            <w:hideMark/>
          </w:tcPr>
          <w:p w:rsidR="00CE4839" w:rsidRPr="00BC5EE8" w:rsidRDefault="00CE4839" w:rsidP="0015295D">
            <w:pPr>
              <w:pStyle w:val="Tabletext"/>
            </w:pPr>
            <w:r w:rsidRPr="00BC5EE8">
              <w:t>Frame structure</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Full downlink, DDDSU, DDSU, DSUUD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Transmission scheme</w:t>
            </w:r>
          </w:p>
        </w:tc>
        <w:tc>
          <w:tcPr>
            <w:tcW w:w="3510" w:type="dxa"/>
            <w:shd w:val="clear" w:color="auto" w:fill="auto"/>
            <w:vAlign w:val="center"/>
            <w:hideMark/>
          </w:tcPr>
          <w:p w:rsidR="00CE4839" w:rsidRPr="008A4461" w:rsidRDefault="00CE4839" w:rsidP="0015295D">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vAlign w:val="center"/>
            <w:hideMark/>
          </w:tcPr>
          <w:p w:rsidR="00CE4839" w:rsidRPr="008A4461" w:rsidRDefault="00CE4839" w:rsidP="0015295D">
            <w:pPr>
              <w:pStyle w:val="Tabletext"/>
              <w:rPr>
                <w:szCs w:val="18"/>
              </w:rPr>
            </w:pPr>
            <w:r w:rsidRPr="008A4461">
              <w:rPr>
                <w:szCs w:val="18"/>
              </w:rPr>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DL CSI measurement</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Non-precoded CSI-RS  based, SRS based, Non-PMI feedback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DL codebook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Type I, II codebook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PRB bundling</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4 PRBs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Up to 8, 12 layers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Up to 1, 4 layers</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Codeword (CW)-to-layer mapping</w:t>
            </w:r>
          </w:p>
        </w:tc>
        <w:tc>
          <w:tcPr>
            <w:tcW w:w="3510" w:type="dxa"/>
            <w:shd w:val="clear" w:color="auto" w:fill="auto"/>
            <w:vAlign w:val="center"/>
            <w:hideMark/>
          </w:tcPr>
          <w:p w:rsidR="00CE4839" w:rsidRPr="00BC5EE8" w:rsidRDefault="00CE4839" w:rsidP="0015295D">
            <w:pPr>
              <w:pStyle w:val="Tabletext"/>
            </w:pPr>
            <w:r w:rsidRPr="00BC5EE8">
              <w:t>For 1~4 layers, CW1;</w:t>
            </w:r>
            <w:r w:rsidRPr="00BC5EE8">
              <w:br/>
              <w:t>For 5 layers or more, two CWs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76"/>
          <w:jc w:val="center"/>
        </w:trPr>
        <w:tc>
          <w:tcPr>
            <w:tcW w:w="2245" w:type="dxa"/>
            <w:shd w:val="clear" w:color="auto" w:fill="auto"/>
            <w:noWrap/>
            <w:vAlign w:val="center"/>
            <w:hideMark/>
          </w:tcPr>
          <w:p w:rsidR="00CE4839" w:rsidRPr="00BC5EE8" w:rsidRDefault="00CE4839" w:rsidP="0015295D">
            <w:pPr>
              <w:pStyle w:val="Tabletext"/>
            </w:pPr>
            <w:r w:rsidRPr="00BC5EE8">
              <w:t>SRS transmission</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 </w:t>
            </w:r>
          </w:p>
        </w:tc>
        <w:tc>
          <w:tcPr>
            <w:tcW w:w="3330" w:type="dxa"/>
            <w:shd w:val="clear" w:color="auto" w:fill="auto"/>
            <w:vAlign w:val="center"/>
            <w:hideMark/>
          </w:tcPr>
          <w:p w:rsidR="00CE4839" w:rsidRPr="00BC5EE8" w:rsidRDefault="00CE4839" w:rsidP="0015295D">
            <w:pPr>
              <w:pStyle w:val="Tabletext"/>
            </w:pPr>
            <w:r w:rsidRPr="00BC5EE8">
              <w:t xml:space="preserve">Non-precoded SRS, </w:t>
            </w:r>
            <w:r w:rsidRPr="008B7026">
              <w:rPr>
                <w:color w:val="0070C0"/>
              </w:rPr>
              <w:t>2, 4,8</w:t>
            </w:r>
            <w:r w:rsidRPr="00BC5EE8">
              <w:t xml:space="preserve"> SRS ports;</w:t>
            </w:r>
            <w:r w:rsidRPr="00BC5EE8">
              <w:br/>
              <w:t>4 symbols per frame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CSI feedback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PMI, CQI, RI:</w:t>
            </w:r>
            <w:r w:rsidRPr="00BC5EE8">
              <w:rPr>
                <w:color w:val="0000FF"/>
              </w:rPr>
              <w:t xml:space="preserve"> every 5, 20, S/U slot</w:t>
            </w:r>
            <w:r w:rsidRPr="00BC5EE8">
              <w:br/>
              <w:t xml:space="preserve">Subband based </w:t>
            </w:r>
          </w:p>
        </w:tc>
      </w:tr>
      <w:tr w:rsidR="00CE4839" w:rsidRPr="00BC5EE8" w:rsidTr="00F73AAA">
        <w:trPr>
          <w:trHeight w:val="44"/>
          <w:jc w:val="center"/>
        </w:trPr>
        <w:tc>
          <w:tcPr>
            <w:tcW w:w="2245" w:type="dxa"/>
            <w:shd w:val="clear" w:color="auto" w:fill="auto"/>
            <w:noWrap/>
            <w:vAlign w:val="center"/>
            <w:hideMark/>
          </w:tcPr>
          <w:p w:rsidR="00CE4839" w:rsidRPr="00BC5EE8" w:rsidRDefault="00CE4839" w:rsidP="0015295D">
            <w:pPr>
              <w:pStyle w:val="Tabletext"/>
            </w:pPr>
            <w:r w:rsidRPr="00BC5EE8">
              <w:t>Interference measurement</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 xml:space="preserve">SU-CQI; CSI-IM for inter-cell interference </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Max CBG number</w:t>
            </w:r>
          </w:p>
        </w:tc>
        <w:tc>
          <w:tcPr>
            <w:tcW w:w="3510" w:type="dxa"/>
            <w:shd w:val="clear" w:color="auto" w:fill="auto"/>
            <w:noWrap/>
            <w:vAlign w:val="center"/>
            <w:hideMark/>
          </w:tcPr>
          <w:p w:rsidR="00CE4839" w:rsidRPr="00BC5EE8" w:rsidRDefault="00CE4839" w:rsidP="0015295D">
            <w:pPr>
              <w:pStyle w:val="Tabletext"/>
            </w:pPr>
            <w:r w:rsidRPr="00BC5EE8">
              <w:t>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ACK/NACK delay</w:t>
            </w:r>
          </w:p>
        </w:tc>
        <w:tc>
          <w:tcPr>
            <w:tcW w:w="3510" w:type="dxa"/>
            <w:shd w:val="clear" w:color="auto" w:fill="auto"/>
            <w:noWrap/>
            <w:vAlign w:val="center"/>
            <w:hideMark/>
          </w:tcPr>
          <w:p w:rsidR="00CE4839" w:rsidRPr="00BC5EE8" w:rsidRDefault="00CE4839" w:rsidP="0015295D">
            <w:pPr>
              <w:pStyle w:val="Tabletext"/>
            </w:pPr>
            <w:r w:rsidRPr="00BC5EE8">
              <w:t>UE capability 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Re-transmission delay</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the next available DL slot after receiving NACK, after 3 slots</w:t>
            </w:r>
          </w:p>
        </w:tc>
      </w:tr>
      <w:tr w:rsidR="00CE4839" w:rsidRPr="00BC5EE8" w:rsidTr="00F73AAA">
        <w:trPr>
          <w:trHeight w:val="912"/>
          <w:jc w:val="center"/>
        </w:trPr>
        <w:tc>
          <w:tcPr>
            <w:tcW w:w="2245" w:type="dxa"/>
            <w:shd w:val="clear" w:color="auto" w:fill="auto"/>
            <w:vAlign w:val="center"/>
            <w:hideMark/>
          </w:tcPr>
          <w:p w:rsidR="00CE4839" w:rsidRPr="00BC5EE8" w:rsidRDefault="00CE4839" w:rsidP="0015295D">
            <w:pPr>
              <w:pStyle w:val="Tabletext"/>
            </w:pPr>
            <w:r w:rsidRPr="00BC5EE8">
              <w:t>Antenna configuration at TRxP</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32T = (8,8,2,1,1;2,8), (8,16,2,1,1;1,16)</w:t>
            </w:r>
            <w:r w:rsidRPr="00BC5EE8">
              <w:rPr>
                <w:color w:val="0000FF"/>
              </w:rPr>
              <w:br/>
              <w:t>64T = (4,32,2,1,1;1,32)</w:t>
            </w:r>
            <w:r w:rsidRPr="00BC5EE8">
              <w:rPr>
                <w:color w:val="0000FF"/>
              </w:rPr>
              <w:br/>
              <w:t>128 T = (4,32,2,1,1,2,32)</w:t>
            </w:r>
            <w:r w:rsidRPr="00BC5EE8">
              <w:rPr>
                <w:color w:val="0000FF"/>
              </w:rPr>
              <w:br/>
              <w:t>(dH, dV)=(0.5, 0.8)λ</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Antenna configuration at UE</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4R =  (1,2,2,1,1; 1,2)</w:t>
            </w:r>
            <w:r w:rsidRPr="00BC5EE8">
              <w:rPr>
                <w:color w:val="0000FF"/>
              </w:rPr>
              <w:br/>
              <w:t>8R = (1,4,2,1,1; 1,4)</w:t>
            </w:r>
            <w:r w:rsidRPr="00BC5EE8">
              <w:rPr>
                <w:color w:val="0000FF"/>
              </w:rPr>
              <w:br/>
              <w:t>(dH, dV)=(0.5, N/A)λ</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Scheduling</w:t>
            </w:r>
          </w:p>
        </w:tc>
        <w:tc>
          <w:tcPr>
            <w:tcW w:w="3510" w:type="dxa"/>
            <w:shd w:val="clear" w:color="auto" w:fill="auto"/>
            <w:noWrap/>
            <w:vAlign w:val="center"/>
            <w:hideMark/>
          </w:tcPr>
          <w:p w:rsidR="00CE4839" w:rsidRPr="00BC5EE8" w:rsidRDefault="00CE4839" w:rsidP="0015295D">
            <w:pPr>
              <w:pStyle w:val="Tabletext"/>
            </w:pPr>
            <w:r w:rsidRPr="00BC5EE8">
              <w:t>PF</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Receiver</w:t>
            </w:r>
          </w:p>
        </w:tc>
        <w:tc>
          <w:tcPr>
            <w:tcW w:w="3510" w:type="dxa"/>
            <w:shd w:val="clear" w:color="auto" w:fill="auto"/>
            <w:noWrap/>
            <w:vAlign w:val="center"/>
            <w:hideMark/>
          </w:tcPr>
          <w:p w:rsidR="00CE4839" w:rsidRPr="00BC5EE8" w:rsidRDefault="00CE4839" w:rsidP="0015295D">
            <w:pPr>
              <w:pStyle w:val="Tabletext"/>
            </w:pPr>
            <w:r w:rsidRPr="00BC5EE8">
              <w:t>MMSE-IRC</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Channel estimation</w:t>
            </w:r>
          </w:p>
        </w:tc>
        <w:tc>
          <w:tcPr>
            <w:tcW w:w="3510" w:type="dxa"/>
            <w:shd w:val="clear" w:color="auto" w:fill="auto"/>
            <w:vAlign w:val="center"/>
            <w:hideMark/>
          </w:tcPr>
          <w:p w:rsidR="00CE4839" w:rsidRPr="00BC5EE8" w:rsidRDefault="00CE4839" w:rsidP="0015295D">
            <w:pPr>
              <w:pStyle w:val="Tabletext"/>
            </w:pPr>
            <w:r w:rsidRPr="00BC5EE8">
              <w:t>Non-ideal</w:t>
            </w:r>
          </w:p>
        </w:tc>
        <w:tc>
          <w:tcPr>
            <w:tcW w:w="3330" w:type="dxa"/>
            <w:shd w:val="clear" w:color="auto" w:fill="auto"/>
            <w:vAlign w:val="center"/>
            <w:hideMark/>
          </w:tcPr>
          <w:p w:rsidR="00CE4839" w:rsidRPr="00BC5EE8" w:rsidRDefault="00CE4839" w:rsidP="0015295D">
            <w:pPr>
              <w:pStyle w:val="Tabletext"/>
            </w:pPr>
            <w:r w:rsidRPr="00BC5EE8">
              <w:t>Non-ideal</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Guard band ratio on simulation bandwidth</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FDD: 6.4% (for 10 MHz)</w:t>
            </w:r>
            <w:r w:rsidRPr="00BC5EE8">
              <w:rPr>
                <w:color w:val="000000"/>
              </w:rPr>
              <w:br/>
              <w:t>TDD: 8.2% (51 RB for 30kHz SCS), or 4.6% (106 RB for 15kHz SCS)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Total RE Overhead (%)</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noWrap/>
            <w:vAlign w:val="center"/>
            <w:hideMark/>
          </w:tcPr>
          <w:p w:rsidR="00CE4839" w:rsidRPr="00AE400F" w:rsidRDefault="00CE4839" w:rsidP="0015295D">
            <w:pPr>
              <w:pStyle w:val="Tabletext"/>
              <w:rPr>
                <w:color w:val="0000FF"/>
              </w:rPr>
            </w:pPr>
            <w:r w:rsidRPr="00AE400F">
              <w:rPr>
                <w:color w:val="0000FF"/>
              </w:rPr>
              <w:t>~ 32%</w:t>
            </w:r>
            <w:r>
              <w:rPr>
                <w:color w:val="0000FF"/>
              </w:rPr>
              <w:t xml:space="preserve"> (FDD)</w:t>
            </w:r>
            <w:r w:rsidRPr="00AE400F">
              <w:rPr>
                <w:color w:val="0000FF"/>
              </w:rPr>
              <w:t>, ~ 32%</w:t>
            </w:r>
            <w:r>
              <w:rPr>
                <w:color w:val="0000FF"/>
              </w:rPr>
              <w:t xml:space="preserve">, </w:t>
            </w:r>
            <w:r w:rsidRPr="00AE400F">
              <w:rPr>
                <w:color w:val="0000FF"/>
              </w:rPr>
              <w:t xml:space="preserve">44% (TDD), …  </w:t>
            </w:r>
          </w:p>
        </w:tc>
      </w:tr>
      <w:tr w:rsidR="00CE4839" w:rsidRPr="00BC5EE8" w:rsidTr="00F73AAA">
        <w:trPr>
          <w:trHeight w:val="324"/>
          <w:jc w:val="center"/>
        </w:trPr>
        <w:tc>
          <w:tcPr>
            <w:tcW w:w="2245" w:type="dxa"/>
            <w:shd w:val="clear" w:color="000000" w:fill="D8D8D8"/>
            <w:vAlign w:val="center"/>
            <w:hideMark/>
          </w:tcPr>
          <w:p w:rsidR="00CE4839" w:rsidRPr="00BC5EE8" w:rsidRDefault="00CE4839" w:rsidP="0015295D">
            <w:pPr>
              <w:pStyle w:val="Tabletext"/>
              <w:rPr>
                <w:b/>
                <w:bCs/>
              </w:rPr>
            </w:pPr>
            <w:r w:rsidRPr="00BC5EE8">
              <w:rPr>
                <w:b/>
                <w:bCs/>
              </w:rPr>
              <w:t>Other assumptions</w:t>
            </w:r>
          </w:p>
        </w:tc>
        <w:tc>
          <w:tcPr>
            <w:tcW w:w="3510" w:type="dxa"/>
            <w:shd w:val="clear" w:color="000000" w:fill="D8D8D8"/>
            <w:vAlign w:val="center"/>
            <w:hideMark/>
          </w:tcPr>
          <w:p w:rsidR="00CE4839" w:rsidRPr="00BC5EE8" w:rsidRDefault="00CE4839" w:rsidP="0015295D">
            <w:pPr>
              <w:pStyle w:val="Tabletext"/>
            </w:pPr>
            <w:r w:rsidRPr="00BC5EE8">
              <w:t>Reference Value</w:t>
            </w:r>
          </w:p>
        </w:tc>
        <w:tc>
          <w:tcPr>
            <w:tcW w:w="3330" w:type="dxa"/>
            <w:shd w:val="clear" w:color="000000" w:fill="D9D9D9"/>
            <w:vAlign w:val="center"/>
            <w:hideMark/>
          </w:tcPr>
          <w:p w:rsidR="00CE4839" w:rsidRPr="00BC5EE8" w:rsidRDefault="00CE4839" w:rsidP="0015295D">
            <w:pPr>
              <w:pStyle w:val="Tabletext"/>
            </w:pPr>
            <w:r w:rsidRPr="00BC5EE8">
              <w:t> </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 xml:space="preserve">Mechanic tilt </w:t>
            </w:r>
          </w:p>
        </w:tc>
        <w:tc>
          <w:tcPr>
            <w:tcW w:w="3510" w:type="dxa"/>
            <w:shd w:val="clear" w:color="auto" w:fill="auto"/>
            <w:vAlign w:val="center"/>
            <w:hideMark/>
          </w:tcPr>
          <w:p w:rsidR="00CE4839" w:rsidRPr="00BC5EE8" w:rsidRDefault="00CE4839" w:rsidP="0015295D">
            <w:pPr>
              <w:pStyle w:val="Tabletext"/>
            </w:pPr>
            <w:r w:rsidRPr="00BC5EE8">
              <w:t>90° in GCS (pointing to horizontal direction)</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Electronic tilt</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95, 96, 100 degree</w:t>
            </w:r>
          </w:p>
        </w:tc>
      </w:tr>
      <w:tr w:rsidR="00CE4839" w:rsidRPr="00BC5EE8" w:rsidTr="00F73AAA">
        <w:trPr>
          <w:trHeight w:val="240"/>
          <w:jc w:val="center"/>
        </w:trPr>
        <w:tc>
          <w:tcPr>
            <w:tcW w:w="2245" w:type="dxa"/>
            <w:shd w:val="clear" w:color="auto" w:fill="auto"/>
            <w:vAlign w:val="center"/>
            <w:hideMark/>
          </w:tcPr>
          <w:p w:rsidR="00CE4839" w:rsidRPr="00BC5EE8" w:rsidRDefault="00CE4839" w:rsidP="0015295D">
            <w:pPr>
              <w:pStyle w:val="Tabletext"/>
            </w:pPr>
            <w:r w:rsidRPr="00BC5EE8">
              <w:t>Handover margin (dB)</w:t>
            </w:r>
          </w:p>
        </w:tc>
        <w:tc>
          <w:tcPr>
            <w:tcW w:w="3510" w:type="dxa"/>
            <w:shd w:val="clear" w:color="auto" w:fill="auto"/>
            <w:vAlign w:val="center"/>
            <w:hideMark/>
          </w:tcPr>
          <w:p w:rsidR="00CE4839" w:rsidRPr="00BC5EE8" w:rsidRDefault="00CE4839" w:rsidP="0015295D">
            <w:pPr>
              <w:pStyle w:val="Tabletext"/>
              <w:rPr>
                <w:b/>
                <w:bCs/>
              </w:rPr>
            </w:pPr>
            <w:r w:rsidRPr="00BC5EE8">
              <w:rPr>
                <w:b/>
                <w:bCs/>
              </w:rPr>
              <w:t> </w:t>
            </w:r>
          </w:p>
        </w:tc>
        <w:tc>
          <w:tcPr>
            <w:tcW w:w="3330" w:type="dxa"/>
            <w:shd w:val="clear" w:color="auto" w:fill="auto"/>
            <w:vAlign w:val="center"/>
            <w:hideMark/>
          </w:tcPr>
          <w:p w:rsidR="00CE4839" w:rsidRPr="00BC5EE8" w:rsidRDefault="00CE4839" w:rsidP="0015295D">
            <w:pPr>
              <w:pStyle w:val="Tabletext"/>
            </w:pPr>
            <w:r w:rsidRPr="00BC5EE8">
              <w:t>1</w:t>
            </w:r>
          </w:p>
        </w:tc>
      </w:tr>
      <w:tr w:rsidR="00CE4839" w:rsidRPr="00BC5EE8" w:rsidTr="00F73AAA">
        <w:trPr>
          <w:trHeight w:val="80"/>
          <w:jc w:val="center"/>
        </w:trPr>
        <w:tc>
          <w:tcPr>
            <w:tcW w:w="2245" w:type="dxa"/>
            <w:shd w:val="clear" w:color="auto" w:fill="auto"/>
            <w:vAlign w:val="center"/>
            <w:hideMark/>
          </w:tcPr>
          <w:p w:rsidR="00CE4839" w:rsidRPr="00BC5EE8" w:rsidRDefault="00CE4839" w:rsidP="0015295D">
            <w:pPr>
              <w:pStyle w:val="Tabletext"/>
            </w:pPr>
            <w:r w:rsidRPr="00BC5EE8">
              <w:t>UT attachment</w:t>
            </w:r>
          </w:p>
        </w:tc>
        <w:tc>
          <w:tcPr>
            <w:tcW w:w="3510" w:type="dxa"/>
            <w:shd w:val="clear" w:color="auto" w:fill="auto"/>
            <w:vAlign w:val="center"/>
            <w:hideMark/>
          </w:tcPr>
          <w:p w:rsidR="00CE4839" w:rsidRPr="00BC5EE8" w:rsidRDefault="00CE4839" w:rsidP="0015295D">
            <w:pPr>
              <w:pStyle w:val="Tabletext"/>
            </w:pPr>
            <w:r w:rsidRPr="00BC5EE8">
              <w:t>Based on RSRP (TR36.873) from port 0</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60"/>
          <w:jc w:val="center"/>
        </w:trPr>
        <w:tc>
          <w:tcPr>
            <w:tcW w:w="2245" w:type="dxa"/>
            <w:shd w:val="clear" w:color="auto" w:fill="auto"/>
            <w:vAlign w:val="center"/>
            <w:hideMark/>
          </w:tcPr>
          <w:p w:rsidR="00CE4839" w:rsidRPr="00BC5EE8" w:rsidRDefault="00CE4839" w:rsidP="0015295D">
            <w:pPr>
              <w:pStyle w:val="Tabletext"/>
            </w:pPr>
            <w:r w:rsidRPr="00BC5EE8">
              <w:t>Wrapping around method</w:t>
            </w:r>
          </w:p>
        </w:tc>
        <w:tc>
          <w:tcPr>
            <w:tcW w:w="3510" w:type="dxa"/>
            <w:shd w:val="clear" w:color="auto" w:fill="auto"/>
            <w:vAlign w:val="center"/>
            <w:hideMark/>
          </w:tcPr>
          <w:p w:rsidR="00CE4839" w:rsidRPr="00BC5EE8" w:rsidRDefault="00CE4839" w:rsidP="0015295D">
            <w:pPr>
              <w:pStyle w:val="Tabletext"/>
            </w:pPr>
            <w:r w:rsidRPr="00BC5EE8">
              <w:t>Geographical distance based wrapping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Criteria for selection for serving TRxP</w:t>
            </w:r>
          </w:p>
        </w:tc>
        <w:tc>
          <w:tcPr>
            <w:tcW w:w="3510" w:type="dxa"/>
            <w:shd w:val="clear" w:color="auto" w:fill="auto"/>
            <w:vAlign w:val="center"/>
            <w:hideMark/>
          </w:tcPr>
          <w:p w:rsidR="00CE4839" w:rsidRPr="00BC5EE8" w:rsidRDefault="00CE4839" w:rsidP="0015295D">
            <w:pPr>
              <w:pStyle w:val="Tabletext"/>
            </w:pPr>
            <w:r w:rsidRPr="00BC5EE8">
              <w:t xml:space="preserve">Maximizing RSRP where the digital beamforming is not considered </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Channel Model</w:t>
            </w:r>
          </w:p>
        </w:tc>
        <w:tc>
          <w:tcPr>
            <w:tcW w:w="3510" w:type="dxa"/>
            <w:shd w:val="clear" w:color="auto" w:fill="auto"/>
            <w:vAlign w:val="center"/>
            <w:hideMark/>
          </w:tcPr>
          <w:p w:rsidR="00CE4839" w:rsidRPr="00BC5EE8" w:rsidRDefault="00CE4839" w:rsidP="0015295D">
            <w:pPr>
              <w:pStyle w:val="Tabletext"/>
            </w:pPr>
            <w:r w:rsidRPr="00BC5EE8">
              <w:t>A/B</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A, B</w:t>
            </w:r>
          </w:p>
        </w:tc>
      </w:tr>
    </w:tbl>
    <w:p w:rsidR="00CE4839" w:rsidRDefault="00CE4839" w:rsidP="0015295D">
      <w:pPr>
        <w:pStyle w:val="Tablefin"/>
      </w:pPr>
    </w:p>
    <w:p w:rsidR="00CE4839" w:rsidRPr="00C015BE" w:rsidRDefault="0015295D" w:rsidP="0015295D">
      <w:pPr>
        <w:pStyle w:val="Heading6"/>
        <w:rPr>
          <w:lang w:eastAsia="zh-CN"/>
        </w:rPr>
      </w:pPr>
      <w:bookmarkStart w:id="78" w:name="_Toc4166822"/>
      <w:bookmarkStart w:id="79" w:name="_Toc25668163"/>
      <w:r>
        <w:rPr>
          <w:lang w:eastAsia="zh-CN"/>
        </w:rPr>
        <w:t>5.3.2.2.2.2</w:t>
      </w:r>
      <w:r>
        <w:rPr>
          <w:lang w:eastAsia="zh-CN"/>
        </w:rPr>
        <w:tab/>
      </w:r>
      <w:r w:rsidR="00CE4839" w:rsidRPr="00C015BE">
        <w:rPr>
          <w:lang w:eastAsia="zh-CN"/>
        </w:rPr>
        <w:t>Uplink</w:t>
      </w:r>
      <w:bookmarkEnd w:id="78"/>
      <w:bookmarkEnd w:id="79"/>
      <w:r w:rsidR="00CE4839" w:rsidRPr="00C015BE">
        <w:rPr>
          <w:lang w:eastAsia="zh-CN"/>
        </w:rPr>
        <w:t xml:space="preserve"> </w:t>
      </w:r>
    </w:p>
    <w:p w:rsidR="0015295D" w:rsidRDefault="00CE4839" w:rsidP="0015295D">
      <w:pPr>
        <w:pStyle w:val="TableNo"/>
      </w:pPr>
      <w:bookmarkStart w:id="80" w:name="_Toc25668276"/>
      <w:r>
        <w:t xml:space="preserve">Table </w:t>
      </w:r>
      <w:r>
        <w:fldChar w:fldCharType="begin"/>
      </w:r>
      <w:r>
        <w:instrText xml:space="preserve"> SEQ Table \* ARABIC </w:instrText>
      </w:r>
      <w:r>
        <w:fldChar w:fldCharType="separate"/>
      </w:r>
      <w:r>
        <w:rPr>
          <w:noProof/>
        </w:rPr>
        <w:t>12</w:t>
      </w:r>
      <w:r>
        <w:fldChar w:fldCharType="end"/>
      </w:r>
    </w:p>
    <w:p w:rsidR="00CE4839" w:rsidRDefault="00CE4839" w:rsidP="0015295D">
      <w:pPr>
        <w:pStyle w:val="Tabletitle"/>
      </w:pPr>
      <w:r w:rsidRPr="00FC6FA8">
        <w:t xml:space="preserve">Simulation Assumptions for </w:t>
      </w:r>
      <w:r>
        <w:t>Rural</w:t>
      </w:r>
      <w:r w:rsidRPr="00FC6FA8">
        <w:t xml:space="preserve"> eMBB Eval Config </w:t>
      </w:r>
      <w:r>
        <w:t>B UL</w:t>
      </w:r>
      <w:bookmarkEnd w:id="8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BC5EE8" w:rsidTr="00F73AAA">
        <w:trPr>
          <w:trHeight w:val="480"/>
          <w:jc w:val="center"/>
        </w:trPr>
        <w:tc>
          <w:tcPr>
            <w:tcW w:w="2245" w:type="dxa"/>
            <w:shd w:val="clear" w:color="000000" w:fill="D8D8D8"/>
            <w:vAlign w:val="center"/>
            <w:hideMark/>
          </w:tcPr>
          <w:p w:rsidR="00CE4839" w:rsidRPr="00BC5EE8" w:rsidRDefault="00CE4839" w:rsidP="0015295D">
            <w:pPr>
              <w:pStyle w:val="Tablehead"/>
            </w:pPr>
            <w:r w:rsidRPr="00BC5EE8">
              <w:t>Technical parameters/assumptions</w:t>
            </w:r>
          </w:p>
        </w:tc>
        <w:tc>
          <w:tcPr>
            <w:tcW w:w="3510" w:type="dxa"/>
            <w:shd w:val="clear" w:color="000000" w:fill="D8D8D8"/>
            <w:vAlign w:val="center"/>
            <w:hideMark/>
          </w:tcPr>
          <w:p w:rsidR="00CE4839" w:rsidRPr="00BC5EE8" w:rsidRDefault="00CE4839" w:rsidP="0015295D">
            <w:pPr>
              <w:pStyle w:val="Tablehead"/>
            </w:pPr>
            <w:r w:rsidRPr="00BC5EE8">
              <w:t>Reference value</w:t>
            </w:r>
          </w:p>
        </w:tc>
        <w:tc>
          <w:tcPr>
            <w:tcW w:w="3330" w:type="dxa"/>
            <w:shd w:val="clear" w:color="000000" w:fill="D9D9D9"/>
            <w:vAlign w:val="center"/>
            <w:hideMark/>
          </w:tcPr>
          <w:p w:rsidR="00CE4839" w:rsidRPr="00BC5EE8" w:rsidRDefault="00CE4839" w:rsidP="0015295D">
            <w:pPr>
              <w:pStyle w:val="Tablehead"/>
              <w:rPr>
                <w:color w:val="0070C0"/>
              </w:rPr>
            </w:pPr>
            <w:r w:rsidRPr="00BC5EE8">
              <w:rPr>
                <w:color w:val="0070C0"/>
              </w:rPr>
              <w:t>ATIS IEG Assumption(s)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Duplexing</w:t>
            </w:r>
          </w:p>
        </w:tc>
        <w:tc>
          <w:tcPr>
            <w:tcW w:w="3510" w:type="dxa"/>
            <w:shd w:val="clear" w:color="auto" w:fill="auto"/>
            <w:noWrap/>
            <w:vAlign w:val="center"/>
            <w:hideMark/>
          </w:tcPr>
          <w:p w:rsidR="00CE4839" w:rsidRPr="00BC5EE8" w:rsidRDefault="00CE4839" w:rsidP="0015295D">
            <w:pPr>
              <w:pStyle w:val="Tabletext"/>
            </w:pPr>
            <w:r w:rsidRPr="00BC5EE8">
              <w:t>FDD/TDD</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FDD,TDD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Multiple access</w:t>
            </w:r>
          </w:p>
        </w:tc>
        <w:tc>
          <w:tcPr>
            <w:tcW w:w="3510" w:type="dxa"/>
            <w:shd w:val="clear" w:color="auto" w:fill="auto"/>
            <w:noWrap/>
            <w:vAlign w:val="center"/>
            <w:hideMark/>
          </w:tcPr>
          <w:p w:rsidR="00CE4839" w:rsidRPr="00BC5EE8" w:rsidRDefault="00CE4839" w:rsidP="0015295D">
            <w:pPr>
              <w:pStyle w:val="Tabletext"/>
            </w:pPr>
            <w:r w:rsidRPr="00BC5EE8">
              <w:t>OFDMA</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Network synchronization</w:t>
            </w:r>
          </w:p>
        </w:tc>
        <w:tc>
          <w:tcPr>
            <w:tcW w:w="3510" w:type="dxa"/>
            <w:shd w:val="clear" w:color="auto" w:fill="auto"/>
            <w:noWrap/>
            <w:vAlign w:val="center"/>
            <w:hideMark/>
          </w:tcPr>
          <w:p w:rsidR="00CE4839" w:rsidRPr="00BC5EE8" w:rsidRDefault="00CE4839" w:rsidP="0015295D">
            <w:pPr>
              <w:pStyle w:val="Tabletext"/>
            </w:pPr>
            <w:r w:rsidRPr="00BC5EE8">
              <w:t>Synchronized</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Modulation</w:t>
            </w:r>
          </w:p>
        </w:tc>
        <w:tc>
          <w:tcPr>
            <w:tcW w:w="3510" w:type="dxa"/>
            <w:shd w:val="clear" w:color="auto" w:fill="auto"/>
            <w:noWrap/>
            <w:vAlign w:val="center"/>
            <w:hideMark/>
          </w:tcPr>
          <w:p w:rsidR="00CE4839" w:rsidRPr="00BC5EE8" w:rsidRDefault="00CE4839" w:rsidP="0015295D">
            <w:pPr>
              <w:pStyle w:val="Tabletext"/>
            </w:pPr>
            <w:r w:rsidRPr="00BC5EE8">
              <w:t>Up to 256QAM</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87"/>
          <w:jc w:val="center"/>
        </w:trPr>
        <w:tc>
          <w:tcPr>
            <w:tcW w:w="2245" w:type="dxa"/>
            <w:shd w:val="clear" w:color="auto" w:fill="auto"/>
            <w:noWrap/>
            <w:vAlign w:val="center"/>
            <w:hideMark/>
          </w:tcPr>
          <w:p w:rsidR="00CE4839" w:rsidRPr="00BC5EE8" w:rsidRDefault="00CE4839" w:rsidP="0015295D">
            <w:pPr>
              <w:pStyle w:val="Tabletext"/>
            </w:pPr>
            <w:r w:rsidRPr="00BC5EE8">
              <w:t>Coding on PUSCH</w:t>
            </w:r>
          </w:p>
        </w:tc>
        <w:tc>
          <w:tcPr>
            <w:tcW w:w="3510" w:type="dxa"/>
            <w:shd w:val="clear" w:color="auto" w:fill="auto"/>
            <w:vAlign w:val="center"/>
            <w:hideMark/>
          </w:tcPr>
          <w:p w:rsidR="00CE4839" w:rsidRPr="00BC5EE8" w:rsidRDefault="00CE4839" w:rsidP="0015295D">
            <w:pPr>
              <w:pStyle w:val="Tabletext"/>
            </w:pPr>
            <w:r w:rsidRPr="00BC5EE8">
              <w:t>LDPC; Max code-block size=8448bit, [BP decoding]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Numerology</w:t>
            </w:r>
          </w:p>
        </w:tc>
        <w:tc>
          <w:tcPr>
            <w:tcW w:w="3510" w:type="dxa"/>
            <w:shd w:val="clear" w:color="auto" w:fill="auto"/>
            <w:vAlign w:val="center"/>
            <w:hideMark/>
          </w:tcPr>
          <w:p w:rsidR="00CE4839" w:rsidRPr="00BC5EE8" w:rsidRDefault="00CE4839" w:rsidP="0015295D">
            <w:pPr>
              <w:pStyle w:val="Tabletext"/>
            </w:pPr>
            <w:r w:rsidRPr="00BC5EE8">
              <w:t>15KHz / 30kHz,</w:t>
            </w:r>
            <w:r w:rsidRPr="00BC5EE8">
              <w:br/>
              <w:t>14 OFDM symbol slot</w:t>
            </w:r>
          </w:p>
        </w:tc>
        <w:tc>
          <w:tcPr>
            <w:tcW w:w="3330" w:type="dxa"/>
            <w:shd w:val="clear" w:color="auto" w:fill="auto"/>
            <w:vAlign w:val="center"/>
            <w:hideMark/>
          </w:tcPr>
          <w:p w:rsidR="00CE4839" w:rsidRPr="00BC5EE8" w:rsidRDefault="00CE4839" w:rsidP="0015295D">
            <w:pPr>
              <w:pStyle w:val="Tabletext"/>
            </w:pPr>
            <w:r w:rsidRPr="00BC5EE8">
              <w:rPr>
                <w:color w:val="0000FF"/>
              </w:rPr>
              <w:t>15, 30 kHz</w:t>
            </w:r>
            <w:r w:rsidRPr="00BC5EE8">
              <w:t xml:space="preserve"> SCS,</w:t>
            </w:r>
            <w:r w:rsidRPr="00BC5EE8">
              <w:br/>
              <w:t>14 OFDM symbol slot</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Frame structure</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Full Uplink, DDDSU, DDSU, DSUUD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Transmission scheme</w:t>
            </w:r>
          </w:p>
        </w:tc>
        <w:tc>
          <w:tcPr>
            <w:tcW w:w="3510" w:type="dxa"/>
            <w:shd w:val="clear" w:color="auto" w:fill="auto"/>
            <w:vAlign w:val="center"/>
            <w:hideMark/>
          </w:tcPr>
          <w:p w:rsidR="00CE4839" w:rsidRPr="008A4461" w:rsidRDefault="00CE4839" w:rsidP="0015295D">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noWrap/>
            <w:vAlign w:val="center"/>
            <w:hideMark/>
          </w:tcPr>
          <w:p w:rsidR="00CE4839" w:rsidRPr="008A4461" w:rsidRDefault="00CE4839" w:rsidP="0015295D">
            <w:pPr>
              <w:pStyle w:val="Tabletext"/>
              <w:rPr>
                <w:szCs w:val="18"/>
              </w:rPr>
            </w:pPr>
            <w:r w:rsidRPr="008A4461">
              <w:rPr>
                <w:szCs w:val="18"/>
              </w:rPr>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UL codebook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000000" w:fill="FFFFFF"/>
            <w:noWrap/>
            <w:vAlign w:val="center"/>
            <w:hideMark/>
          </w:tcPr>
          <w:p w:rsidR="00CE4839" w:rsidRPr="00BC5EE8" w:rsidRDefault="00CE4839" w:rsidP="0015295D">
            <w:pPr>
              <w:pStyle w:val="Tabletext"/>
            </w:pPr>
            <w:r w:rsidRPr="00BC5EE8">
              <w:t>UL 4Tx Codebook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000000" w:fill="FFFFFF"/>
            <w:vAlign w:val="center"/>
            <w:hideMark/>
          </w:tcPr>
          <w:p w:rsidR="00CE4839" w:rsidRPr="002E6A5A" w:rsidRDefault="00CE4839" w:rsidP="0015295D">
            <w:pPr>
              <w:pStyle w:val="Tabletext"/>
              <w:rPr>
                <w:color w:val="0000FF"/>
              </w:rPr>
            </w:pPr>
            <w:r w:rsidRPr="002E6A5A">
              <w:rPr>
                <w:color w:val="0000FF"/>
              </w:rPr>
              <w:t>Up to 6, 12 layers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2E6A5A" w:rsidRDefault="00CE4839" w:rsidP="0015295D">
            <w:pPr>
              <w:pStyle w:val="Tabletext"/>
              <w:rPr>
                <w:color w:val="0000FF"/>
              </w:rPr>
            </w:pPr>
            <w:r w:rsidRPr="002E6A5A">
              <w:rPr>
                <w:color w:val="0000FF"/>
              </w:rPr>
              <w:t>Up to 1, 2, 4 layers</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Codeword (CW)-to-layer mapping</w:t>
            </w:r>
          </w:p>
        </w:tc>
        <w:tc>
          <w:tcPr>
            <w:tcW w:w="3510" w:type="dxa"/>
            <w:shd w:val="clear" w:color="auto" w:fill="auto"/>
            <w:vAlign w:val="center"/>
            <w:hideMark/>
          </w:tcPr>
          <w:p w:rsidR="00CE4839" w:rsidRPr="00BC5EE8" w:rsidRDefault="00CE4839" w:rsidP="0015295D">
            <w:pPr>
              <w:pStyle w:val="Tabletext"/>
            </w:pPr>
            <w:r w:rsidRPr="00BC5EE8">
              <w:t>For 1~4 layers, CW1;</w:t>
            </w:r>
            <w:r w:rsidRPr="00BC5EE8">
              <w:br/>
              <w:t>For 5 layers or more, two CWs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566"/>
          <w:jc w:val="center"/>
        </w:trPr>
        <w:tc>
          <w:tcPr>
            <w:tcW w:w="2245" w:type="dxa"/>
            <w:shd w:val="clear" w:color="auto" w:fill="auto"/>
            <w:noWrap/>
            <w:vAlign w:val="center"/>
            <w:hideMark/>
          </w:tcPr>
          <w:p w:rsidR="00CE4839" w:rsidRPr="00BC5EE8" w:rsidRDefault="00CE4839" w:rsidP="0015295D">
            <w:pPr>
              <w:pStyle w:val="Tabletext"/>
            </w:pPr>
            <w:r w:rsidRPr="00BC5EE8">
              <w:t>SRS transmission</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 </w:t>
            </w:r>
          </w:p>
        </w:tc>
        <w:tc>
          <w:tcPr>
            <w:tcW w:w="3330" w:type="dxa"/>
            <w:shd w:val="clear" w:color="auto" w:fill="auto"/>
            <w:vAlign w:val="center"/>
            <w:hideMark/>
          </w:tcPr>
          <w:p w:rsidR="00CE4839" w:rsidRPr="00BC5EE8" w:rsidRDefault="00CE4839" w:rsidP="0015295D">
            <w:pPr>
              <w:pStyle w:val="Tabletext"/>
            </w:pPr>
            <w:r w:rsidRPr="00BC5EE8">
              <w:t xml:space="preserve">Non-precoded SRS; </w:t>
            </w:r>
            <w:r w:rsidRPr="00BC5EE8">
              <w:rPr>
                <w:color w:val="0000FF"/>
              </w:rPr>
              <w:t>1, 2, 4, 8 SRS ports;</w:t>
            </w:r>
            <w:r w:rsidRPr="00BC5EE8">
              <w:rPr>
                <w:color w:val="0000FF"/>
              </w:rPr>
              <w:br/>
              <w:t>2 symbols every 5 slots, 4 symbols every 10ms, 1 symbol per S/U subframe</w:t>
            </w:r>
          </w:p>
        </w:tc>
      </w:tr>
      <w:tr w:rsidR="00CE4839" w:rsidRPr="00BC5EE8" w:rsidTr="00F73AAA">
        <w:trPr>
          <w:trHeight w:val="912"/>
          <w:jc w:val="center"/>
        </w:trPr>
        <w:tc>
          <w:tcPr>
            <w:tcW w:w="2245" w:type="dxa"/>
            <w:shd w:val="clear" w:color="auto" w:fill="auto"/>
            <w:vAlign w:val="center"/>
            <w:hideMark/>
          </w:tcPr>
          <w:p w:rsidR="00CE4839" w:rsidRPr="00BC5EE8" w:rsidRDefault="00CE4839" w:rsidP="0015295D">
            <w:pPr>
              <w:pStyle w:val="Tabletext"/>
            </w:pPr>
            <w:r w:rsidRPr="00BC5EE8">
              <w:t>Antenna configuration at TRxP</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32R = (8,8,2,1,1; 2,8), (8,16,2,1,1;1,16)</w:t>
            </w:r>
            <w:r w:rsidRPr="00BC5EE8">
              <w:rPr>
                <w:color w:val="0000FF"/>
              </w:rPr>
              <w:br/>
              <w:t>64R = (4,32,2,1,1;1,32)</w:t>
            </w:r>
            <w:r w:rsidRPr="00BC5EE8">
              <w:rPr>
                <w:color w:val="0000FF"/>
              </w:rPr>
              <w:br/>
              <w:t>128R = (8, 16, 2, 1, 1, 4, 16)</w:t>
            </w:r>
            <w:r w:rsidRPr="00BC5EE8">
              <w:rPr>
                <w:color w:val="0000FF"/>
              </w:rPr>
              <w:br/>
            </w:r>
            <w:r w:rsidRPr="00E75E4E">
              <w:t>(dH, dV)=(0.5, 0.8)λ</w:t>
            </w:r>
          </w:p>
        </w:tc>
      </w:tr>
      <w:tr w:rsidR="00CE4839" w:rsidRPr="00BC5EE8" w:rsidTr="00F73AAA">
        <w:trPr>
          <w:trHeight w:val="935"/>
          <w:jc w:val="center"/>
        </w:trPr>
        <w:tc>
          <w:tcPr>
            <w:tcW w:w="2245" w:type="dxa"/>
            <w:shd w:val="clear" w:color="auto" w:fill="auto"/>
            <w:vAlign w:val="center"/>
            <w:hideMark/>
          </w:tcPr>
          <w:p w:rsidR="00CE4839" w:rsidRPr="00BC5EE8" w:rsidRDefault="00CE4839" w:rsidP="0015295D">
            <w:pPr>
              <w:pStyle w:val="Tabletext"/>
            </w:pPr>
            <w:r w:rsidRPr="00BC5EE8">
              <w:t>Antenna configuration at UE</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1T = (1,1,1,1,1; 1,1)</w:t>
            </w:r>
            <w:r w:rsidRPr="00BC5EE8">
              <w:rPr>
                <w:color w:val="0000FF"/>
              </w:rPr>
              <w:br/>
              <w:t>2T = (1, 1, 2, 1, 1, 1, 1)</w:t>
            </w:r>
            <w:r w:rsidRPr="00BC5EE8">
              <w:rPr>
                <w:color w:val="0000FF"/>
              </w:rPr>
              <w:br/>
              <w:t>4T =  (1,2,2,1,1; 1,2)</w:t>
            </w:r>
            <w:r w:rsidRPr="00BC5EE8">
              <w:rPr>
                <w:color w:val="0000FF"/>
              </w:rPr>
              <w:br/>
              <w:t>8T = (1,4,2,1,1; 1,4)</w:t>
            </w:r>
            <w:r w:rsidRPr="00BC5EE8">
              <w:rPr>
                <w:color w:val="0000FF"/>
              </w:rPr>
              <w:br/>
            </w:r>
            <w:r w:rsidRPr="00E75E4E">
              <w:t>(dH, dV)=( 0.5, N/A)λ;</w:t>
            </w:r>
          </w:p>
        </w:tc>
      </w:tr>
      <w:tr w:rsidR="00CE4839" w:rsidRPr="00BC5EE8" w:rsidTr="00F73AAA">
        <w:trPr>
          <w:trHeight w:val="315"/>
          <w:jc w:val="center"/>
        </w:trPr>
        <w:tc>
          <w:tcPr>
            <w:tcW w:w="2245" w:type="dxa"/>
            <w:shd w:val="clear" w:color="auto" w:fill="auto"/>
            <w:vAlign w:val="center"/>
            <w:hideMark/>
          </w:tcPr>
          <w:p w:rsidR="00CE4839" w:rsidRPr="00BC5EE8" w:rsidRDefault="00CE4839" w:rsidP="0015295D">
            <w:pPr>
              <w:pStyle w:val="Tabletext"/>
              <w:rPr>
                <w:color w:val="000000"/>
              </w:rPr>
            </w:pPr>
            <w:r w:rsidRPr="00BC5EE8">
              <w:rPr>
                <w:color w:val="000000"/>
              </w:rPr>
              <w:t>Max CBG number</w:t>
            </w:r>
          </w:p>
        </w:tc>
        <w:tc>
          <w:tcPr>
            <w:tcW w:w="3510" w:type="dxa"/>
            <w:shd w:val="clear" w:color="auto" w:fill="auto"/>
            <w:vAlign w:val="center"/>
            <w:hideMark/>
          </w:tcPr>
          <w:p w:rsidR="00CE4839" w:rsidRPr="00BC5EE8" w:rsidRDefault="00CE4839" w:rsidP="0015295D">
            <w:pPr>
              <w:pStyle w:val="Tabletext"/>
            </w:pPr>
            <w:r w:rsidRPr="00BC5EE8">
              <w:t>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rPr>
                <w:color w:val="000000"/>
              </w:rPr>
            </w:pPr>
            <w:r w:rsidRPr="00BC5EE8">
              <w:rPr>
                <w:color w:val="000000"/>
              </w:rPr>
              <w:t>UL re-transmission delay</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Next available UL slot after  retr. indication, after 2 slots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Scheduling</w:t>
            </w:r>
          </w:p>
        </w:tc>
        <w:tc>
          <w:tcPr>
            <w:tcW w:w="3510" w:type="dxa"/>
            <w:shd w:val="clear" w:color="auto" w:fill="auto"/>
            <w:noWrap/>
            <w:vAlign w:val="center"/>
            <w:hideMark/>
          </w:tcPr>
          <w:p w:rsidR="00CE4839" w:rsidRPr="00BC5EE8" w:rsidRDefault="00CE4839" w:rsidP="0015295D">
            <w:pPr>
              <w:pStyle w:val="Tabletext"/>
            </w:pPr>
            <w:r w:rsidRPr="00BC5EE8">
              <w:t>PF</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Receiver</w:t>
            </w:r>
          </w:p>
        </w:tc>
        <w:tc>
          <w:tcPr>
            <w:tcW w:w="3510" w:type="dxa"/>
            <w:shd w:val="clear" w:color="auto" w:fill="auto"/>
            <w:noWrap/>
            <w:vAlign w:val="center"/>
            <w:hideMark/>
          </w:tcPr>
          <w:p w:rsidR="00CE4839" w:rsidRPr="00BC5EE8" w:rsidRDefault="00CE4839" w:rsidP="0015295D">
            <w:pPr>
              <w:pStyle w:val="Tabletext"/>
            </w:pPr>
            <w:r w:rsidRPr="00BC5EE8">
              <w:t>MMSE-IRC</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Channel estimation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Non-ideal</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Power control parameter</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 xml:space="preserve">P0=-60, -80, </w:t>
            </w:r>
            <w:r>
              <w:rPr>
                <w:color w:val="0000FF"/>
              </w:rPr>
              <w:t xml:space="preserve">-90, </w:t>
            </w:r>
            <w:r w:rsidRPr="00BC5EE8">
              <w:rPr>
                <w:color w:val="0000FF"/>
              </w:rPr>
              <w:t>-95, -105 alpha = 0.6, 0.8, 0.9</w:t>
            </w:r>
          </w:p>
        </w:tc>
      </w:tr>
      <w:tr w:rsidR="00CE4839" w:rsidRPr="00F27713" w:rsidTr="00F73AAA">
        <w:trPr>
          <w:trHeight w:val="228"/>
          <w:jc w:val="center"/>
        </w:trPr>
        <w:tc>
          <w:tcPr>
            <w:tcW w:w="2245" w:type="dxa"/>
            <w:shd w:val="clear" w:color="auto" w:fill="auto"/>
            <w:vAlign w:val="center"/>
          </w:tcPr>
          <w:p w:rsidR="00CE4839" w:rsidRPr="00F27713" w:rsidRDefault="00CE4839" w:rsidP="0015295D">
            <w:pPr>
              <w:pStyle w:val="Tabletext"/>
              <w:rPr>
                <w:szCs w:val="18"/>
              </w:rPr>
            </w:pPr>
            <w:r w:rsidRPr="0032035D">
              <w:rPr>
                <w:szCs w:val="18"/>
              </w:rPr>
              <w:t>Power backoff model</w:t>
            </w:r>
          </w:p>
        </w:tc>
        <w:tc>
          <w:tcPr>
            <w:tcW w:w="3510" w:type="dxa"/>
            <w:shd w:val="clear" w:color="auto" w:fill="auto"/>
            <w:vAlign w:val="center"/>
          </w:tcPr>
          <w:p w:rsidR="00CE4839" w:rsidRPr="00F27713" w:rsidRDefault="00CE4839" w:rsidP="0015295D">
            <w:pPr>
              <w:pStyle w:val="Tabletext"/>
              <w:rPr>
                <w:szCs w:val="18"/>
              </w:rPr>
            </w:pPr>
          </w:p>
        </w:tc>
        <w:tc>
          <w:tcPr>
            <w:tcW w:w="3330" w:type="dxa"/>
            <w:shd w:val="clear" w:color="auto" w:fill="auto"/>
            <w:vAlign w:val="center"/>
          </w:tcPr>
          <w:p w:rsidR="00CE4839" w:rsidRPr="0032035D" w:rsidRDefault="00CE4839" w:rsidP="0015295D">
            <w:pPr>
              <w:pStyle w:val="Tabletext"/>
              <w:rPr>
                <w:szCs w:val="18"/>
              </w:rPr>
            </w:pPr>
            <w:r w:rsidRPr="0032035D">
              <w:rPr>
                <w:szCs w:val="18"/>
              </w:rPr>
              <w:t>Continuous/Non continuous RB allocation</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Guard band ratio on simulation bandwidth</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FDD: 6.4% (for 10 MHz)</w:t>
            </w:r>
            <w:r w:rsidRPr="00BC5EE8">
              <w:rPr>
                <w:color w:val="000000"/>
              </w:rPr>
              <w:br/>
              <w:t>TDD: 8.2% (51 RB for 30 kHz 20 MHz)</w:t>
            </w:r>
            <w:r w:rsidRPr="00BC5EE8">
              <w:rPr>
                <w:color w:val="000000"/>
              </w:rPr>
              <w:br/>
              <w:t>TDD: 4.6% (106 RB for 15 kHz 20 MHz)</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Total RE Overhead (%)</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noWrap/>
            <w:vAlign w:val="center"/>
            <w:hideMark/>
          </w:tcPr>
          <w:p w:rsidR="00CE4839" w:rsidRPr="005237D8" w:rsidRDefault="00CE4839" w:rsidP="0015295D">
            <w:pPr>
              <w:pStyle w:val="Tabletext"/>
              <w:rPr>
                <w:color w:val="0000FF"/>
              </w:rPr>
            </w:pPr>
            <w:r w:rsidRPr="005237D8">
              <w:rPr>
                <w:color w:val="0000FF"/>
              </w:rPr>
              <w:t>~16% (FDD), ~ 22%, 37% (TDD),…</w:t>
            </w:r>
          </w:p>
        </w:tc>
      </w:tr>
      <w:tr w:rsidR="00CE4839" w:rsidRPr="00BC5EE8" w:rsidTr="00F73AAA">
        <w:trPr>
          <w:trHeight w:val="240"/>
          <w:jc w:val="center"/>
        </w:trPr>
        <w:tc>
          <w:tcPr>
            <w:tcW w:w="2245" w:type="dxa"/>
            <w:shd w:val="clear" w:color="000000" w:fill="D8D8D8"/>
            <w:vAlign w:val="center"/>
            <w:hideMark/>
          </w:tcPr>
          <w:p w:rsidR="00CE4839" w:rsidRPr="00BC5EE8" w:rsidRDefault="00CE4839" w:rsidP="0015295D">
            <w:pPr>
              <w:pStyle w:val="Tabletext"/>
              <w:rPr>
                <w:b/>
                <w:bCs/>
              </w:rPr>
            </w:pPr>
            <w:r w:rsidRPr="00BC5EE8">
              <w:rPr>
                <w:b/>
                <w:bCs/>
              </w:rPr>
              <w:t>Other assumptions</w:t>
            </w:r>
          </w:p>
        </w:tc>
        <w:tc>
          <w:tcPr>
            <w:tcW w:w="3510" w:type="dxa"/>
            <w:shd w:val="clear" w:color="000000" w:fill="D8D8D8"/>
            <w:vAlign w:val="center"/>
            <w:hideMark/>
          </w:tcPr>
          <w:p w:rsidR="00CE4839" w:rsidRPr="00BC5EE8" w:rsidRDefault="00CE4839" w:rsidP="0015295D">
            <w:pPr>
              <w:pStyle w:val="Tabletext"/>
            </w:pPr>
            <w:r w:rsidRPr="00BC5EE8">
              <w:t>Reference Value</w:t>
            </w:r>
          </w:p>
        </w:tc>
        <w:tc>
          <w:tcPr>
            <w:tcW w:w="3330" w:type="dxa"/>
            <w:shd w:val="clear" w:color="000000" w:fill="D9D9D9"/>
            <w:vAlign w:val="center"/>
            <w:hideMark/>
          </w:tcPr>
          <w:p w:rsidR="00CE4839" w:rsidRPr="00BC5EE8" w:rsidRDefault="00CE4839" w:rsidP="0015295D">
            <w:pPr>
              <w:pStyle w:val="Tabletext"/>
            </w:pPr>
            <w:r w:rsidRPr="00BC5EE8">
              <w:t> </w:t>
            </w:r>
          </w:p>
        </w:tc>
      </w:tr>
      <w:tr w:rsidR="00CE4839" w:rsidRPr="00BC5EE8" w:rsidTr="00F73AAA">
        <w:trPr>
          <w:trHeight w:val="260"/>
          <w:jc w:val="center"/>
        </w:trPr>
        <w:tc>
          <w:tcPr>
            <w:tcW w:w="2245" w:type="dxa"/>
            <w:shd w:val="clear" w:color="auto" w:fill="auto"/>
            <w:vAlign w:val="center"/>
            <w:hideMark/>
          </w:tcPr>
          <w:p w:rsidR="00CE4839" w:rsidRPr="00BC5EE8" w:rsidRDefault="00CE4839" w:rsidP="0015295D">
            <w:pPr>
              <w:pStyle w:val="Tabletext"/>
            </w:pPr>
            <w:r w:rsidRPr="00BC5EE8">
              <w:t xml:space="preserve">Mechanic tilt </w:t>
            </w:r>
          </w:p>
        </w:tc>
        <w:tc>
          <w:tcPr>
            <w:tcW w:w="3510" w:type="dxa"/>
            <w:shd w:val="clear" w:color="auto" w:fill="auto"/>
            <w:vAlign w:val="center"/>
            <w:hideMark/>
          </w:tcPr>
          <w:p w:rsidR="00CE4839" w:rsidRPr="00BC5EE8" w:rsidRDefault="00CE4839" w:rsidP="0015295D">
            <w:pPr>
              <w:pStyle w:val="Tabletext"/>
            </w:pPr>
            <w:r w:rsidRPr="00BC5EE8">
              <w:t>90° in GCS (pointing to horizontal direction)</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Electronic tilt</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95, 96, 100 degree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Handover margin (dB)</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1, 3</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UT attachment</w:t>
            </w:r>
          </w:p>
        </w:tc>
        <w:tc>
          <w:tcPr>
            <w:tcW w:w="3510" w:type="dxa"/>
            <w:shd w:val="clear" w:color="auto" w:fill="auto"/>
            <w:vAlign w:val="center"/>
            <w:hideMark/>
          </w:tcPr>
          <w:p w:rsidR="00CE4839" w:rsidRPr="00BC5EE8" w:rsidRDefault="00CE4839" w:rsidP="0015295D">
            <w:pPr>
              <w:pStyle w:val="Tabletext"/>
            </w:pPr>
            <w:r w:rsidRPr="00BC5EE8">
              <w:t>Based on RSRP (TR36.873) from port 0</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Wrapping around method</w:t>
            </w:r>
          </w:p>
        </w:tc>
        <w:tc>
          <w:tcPr>
            <w:tcW w:w="3510" w:type="dxa"/>
            <w:shd w:val="clear" w:color="auto" w:fill="auto"/>
            <w:vAlign w:val="center"/>
            <w:hideMark/>
          </w:tcPr>
          <w:p w:rsidR="00CE4839" w:rsidRPr="00BC5EE8" w:rsidRDefault="00CE4839" w:rsidP="0015295D">
            <w:pPr>
              <w:pStyle w:val="Tabletext"/>
            </w:pPr>
            <w:r w:rsidRPr="00BC5EE8">
              <w:t>Geographical distance based wrapping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Criteria for selection for serving TRxP</w:t>
            </w:r>
          </w:p>
        </w:tc>
        <w:tc>
          <w:tcPr>
            <w:tcW w:w="3510" w:type="dxa"/>
            <w:shd w:val="clear" w:color="auto" w:fill="auto"/>
            <w:vAlign w:val="center"/>
            <w:hideMark/>
          </w:tcPr>
          <w:p w:rsidR="00CE4839" w:rsidRPr="00BC5EE8" w:rsidRDefault="00CE4839" w:rsidP="0015295D">
            <w:pPr>
              <w:pStyle w:val="Tabletext"/>
            </w:pPr>
            <w:r w:rsidRPr="00BC5EE8">
              <w:t>Maximizing RSRP (digital beamforming not considered)</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Channel Model</w:t>
            </w:r>
          </w:p>
        </w:tc>
        <w:tc>
          <w:tcPr>
            <w:tcW w:w="3510" w:type="dxa"/>
            <w:shd w:val="clear" w:color="auto" w:fill="auto"/>
            <w:vAlign w:val="center"/>
            <w:hideMark/>
          </w:tcPr>
          <w:p w:rsidR="00CE4839" w:rsidRPr="00BC5EE8" w:rsidRDefault="00CE4839" w:rsidP="0015295D">
            <w:pPr>
              <w:pStyle w:val="Tabletext"/>
            </w:pPr>
            <w:r w:rsidRPr="00BC5EE8">
              <w:t>A/B</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A, B</w:t>
            </w:r>
          </w:p>
        </w:tc>
      </w:tr>
    </w:tbl>
    <w:p w:rsidR="00CE4839" w:rsidRPr="009C209F" w:rsidRDefault="00CE4839" w:rsidP="0015295D">
      <w:pPr>
        <w:pStyle w:val="Tablefin"/>
      </w:pPr>
    </w:p>
    <w:p w:rsidR="00CE4839" w:rsidRPr="00C015BE" w:rsidRDefault="0015295D" w:rsidP="0015295D">
      <w:pPr>
        <w:pStyle w:val="Heading5"/>
        <w:rPr>
          <w:lang w:eastAsia="zh-CN"/>
        </w:rPr>
      </w:pPr>
      <w:bookmarkStart w:id="81" w:name="_Toc524549063"/>
      <w:bookmarkStart w:id="82" w:name="_Toc4166823"/>
      <w:bookmarkStart w:id="83" w:name="_Toc25668164"/>
      <w:r>
        <w:rPr>
          <w:lang w:eastAsia="zh-CN"/>
        </w:rPr>
        <w:t>5.3.2.2.3</w:t>
      </w:r>
      <w:r>
        <w:rPr>
          <w:lang w:eastAsia="zh-CN"/>
        </w:rPr>
        <w:tab/>
      </w:r>
      <w:r w:rsidR="00CE4839" w:rsidRPr="00C015BE">
        <w:rPr>
          <w:lang w:eastAsia="zh-CN"/>
        </w:rPr>
        <w:t>Evaluation configuration C (LMLC, 700MHz, 6km ISD)</w:t>
      </w:r>
      <w:bookmarkEnd w:id="81"/>
      <w:bookmarkEnd w:id="82"/>
      <w:bookmarkEnd w:id="83"/>
    </w:p>
    <w:p w:rsidR="00CE4839" w:rsidRPr="00C015BE" w:rsidRDefault="0015295D" w:rsidP="0015295D">
      <w:pPr>
        <w:pStyle w:val="Heading6"/>
        <w:rPr>
          <w:lang w:eastAsia="zh-CN"/>
        </w:rPr>
      </w:pPr>
      <w:bookmarkStart w:id="84" w:name="_Toc4166824"/>
      <w:bookmarkStart w:id="85" w:name="_Toc25668165"/>
      <w:r w:rsidRPr="0015295D">
        <w:rPr>
          <w:lang w:eastAsia="zh-CN"/>
        </w:rPr>
        <w:t>5.3.2.2.3</w:t>
      </w:r>
      <w:r>
        <w:rPr>
          <w:lang w:eastAsia="zh-CN"/>
        </w:rPr>
        <w:t>.1</w:t>
      </w:r>
      <w:r w:rsidRPr="0015295D">
        <w:rPr>
          <w:lang w:eastAsia="zh-CN"/>
        </w:rPr>
        <w:tab/>
      </w:r>
      <w:r w:rsidR="00CE4839" w:rsidRPr="00C015BE">
        <w:rPr>
          <w:lang w:eastAsia="zh-CN"/>
        </w:rPr>
        <w:t>Downlink</w:t>
      </w:r>
      <w:bookmarkEnd w:id="84"/>
      <w:bookmarkEnd w:id="85"/>
    </w:p>
    <w:p w:rsidR="0015295D" w:rsidRDefault="00CE4839" w:rsidP="0015295D">
      <w:pPr>
        <w:pStyle w:val="TableNo"/>
      </w:pPr>
      <w:bookmarkStart w:id="86" w:name="_Toc25668277"/>
      <w:r>
        <w:t xml:space="preserve">Table </w:t>
      </w:r>
      <w:r>
        <w:fldChar w:fldCharType="begin"/>
      </w:r>
      <w:r>
        <w:instrText xml:space="preserve"> SEQ Table \* ARABIC </w:instrText>
      </w:r>
      <w:r>
        <w:fldChar w:fldCharType="separate"/>
      </w:r>
      <w:r>
        <w:rPr>
          <w:noProof/>
        </w:rPr>
        <w:t>13</w:t>
      </w:r>
      <w:r>
        <w:fldChar w:fldCharType="end"/>
      </w:r>
    </w:p>
    <w:p w:rsidR="00CE4839" w:rsidRDefault="00CE4839" w:rsidP="0015295D">
      <w:pPr>
        <w:pStyle w:val="Tabletitle"/>
      </w:pPr>
      <w:r w:rsidRPr="00D8165A">
        <w:t xml:space="preserve">Simulation Assumptions for </w:t>
      </w:r>
      <w:r>
        <w:t>Rural</w:t>
      </w:r>
      <w:r w:rsidRPr="00D8165A">
        <w:t xml:space="preserve"> eMBB Eval Config </w:t>
      </w:r>
      <w:r>
        <w:t>C</w:t>
      </w:r>
      <w:r w:rsidRPr="00D8165A">
        <w:t xml:space="preserve"> DL</w:t>
      </w:r>
      <w:bookmarkEnd w:id="86"/>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BC5EE8" w:rsidTr="00F73AAA">
        <w:trPr>
          <w:trHeight w:val="480"/>
          <w:jc w:val="center"/>
        </w:trPr>
        <w:tc>
          <w:tcPr>
            <w:tcW w:w="2245" w:type="dxa"/>
            <w:shd w:val="clear" w:color="000000" w:fill="D8D8D8"/>
            <w:vAlign w:val="center"/>
            <w:hideMark/>
          </w:tcPr>
          <w:p w:rsidR="00CE4839" w:rsidRPr="00BC5EE8" w:rsidRDefault="00CE4839" w:rsidP="0015295D">
            <w:pPr>
              <w:pStyle w:val="Tablehead"/>
            </w:pPr>
            <w:r w:rsidRPr="00BC5EE8">
              <w:t>Technical parameters/assumptions</w:t>
            </w:r>
          </w:p>
        </w:tc>
        <w:tc>
          <w:tcPr>
            <w:tcW w:w="3510" w:type="dxa"/>
            <w:shd w:val="clear" w:color="000000" w:fill="D8D8D8"/>
            <w:vAlign w:val="center"/>
            <w:hideMark/>
          </w:tcPr>
          <w:p w:rsidR="00CE4839" w:rsidRPr="00BC5EE8" w:rsidRDefault="00CE4839" w:rsidP="0015295D">
            <w:pPr>
              <w:pStyle w:val="Tablehead"/>
            </w:pPr>
            <w:r w:rsidRPr="00BC5EE8">
              <w:t>Reference value (from 3GPP self-eval)</w:t>
            </w:r>
          </w:p>
        </w:tc>
        <w:tc>
          <w:tcPr>
            <w:tcW w:w="3330" w:type="dxa"/>
            <w:shd w:val="clear" w:color="000000" w:fill="D9D9D9"/>
            <w:vAlign w:val="center"/>
            <w:hideMark/>
          </w:tcPr>
          <w:p w:rsidR="00CE4839" w:rsidRPr="00BC5EE8" w:rsidRDefault="00CE4839" w:rsidP="0015295D">
            <w:pPr>
              <w:pStyle w:val="Tablehead"/>
              <w:rPr>
                <w:color w:val="0070C0"/>
              </w:rPr>
            </w:pPr>
            <w:r w:rsidRPr="00BC5EE8">
              <w:rPr>
                <w:color w:val="0070C0"/>
              </w:rPr>
              <w:t>ATIS IEG Assumption(s)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Duplexing</w:t>
            </w:r>
          </w:p>
        </w:tc>
        <w:tc>
          <w:tcPr>
            <w:tcW w:w="3510" w:type="dxa"/>
            <w:shd w:val="clear" w:color="auto" w:fill="auto"/>
            <w:noWrap/>
            <w:vAlign w:val="center"/>
            <w:hideMark/>
          </w:tcPr>
          <w:p w:rsidR="00CE4839" w:rsidRPr="00BC5EE8" w:rsidRDefault="00CE4839" w:rsidP="0015295D">
            <w:pPr>
              <w:pStyle w:val="Tabletext"/>
            </w:pPr>
            <w:r w:rsidRPr="00BC5EE8">
              <w:t>FDD/TDD</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FDD,TDD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Multiple access</w:t>
            </w:r>
          </w:p>
        </w:tc>
        <w:tc>
          <w:tcPr>
            <w:tcW w:w="3510" w:type="dxa"/>
            <w:shd w:val="clear" w:color="auto" w:fill="auto"/>
            <w:noWrap/>
            <w:vAlign w:val="center"/>
            <w:hideMark/>
          </w:tcPr>
          <w:p w:rsidR="00CE4839" w:rsidRPr="00BC5EE8" w:rsidRDefault="00CE4839" w:rsidP="0015295D">
            <w:pPr>
              <w:pStyle w:val="Tabletext"/>
            </w:pPr>
            <w:r w:rsidRPr="00BC5EE8">
              <w:t>OFDMA</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Network synchronization</w:t>
            </w:r>
          </w:p>
        </w:tc>
        <w:tc>
          <w:tcPr>
            <w:tcW w:w="3510" w:type="dxa"/>
            <w:shd w:val="clear" w:color="auto" w:fill="auto"/>
            <w:noWrap/>
            <w:vAlign w:val="center"/>
            <w:hideMark/>
          </w:tcPr>
          <w:p w:rsidR="00CE4839" w:rsidRPr="00BC5EE8" w:rsidRDefault="00CE4839" w:rsidP="0015295D">
            <w:pPr>
              <w:pStyle w:val="Tabletext"/>
            </w:pPr>
            <w:r w:rsidRPr="00BC5EE8">
              <w:t>Synchronized</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Modulation</w:t>
            </w:r>
          </w:p>
        </w:tc>
        <w:tc>
          <w:tcPr>
            <w:tcW w:w="3510" w:type="dxa"/>
            <w:shd w:val="clear" w:color="auto" w:fill="auto"/>
            <w:noWrap/>
            <w:vAlign w:val="center"/>
            <w:hideMark/>
          </w:tcPr>
          <w:p w:rsidR="00CE4839" w:rsidRPr="00BC5EE8" w:rsidRDefault="00CE4839" w:rsidP="0015295D">
            <w:pPr>
              <w:pStyle w:val="Tabletext"/>
            </w:pPr>
            <w:r w:rsidRPr="00BC5EE8">
              <w:t>Up to 256 QAM</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125"/>
          <w:jc w:val="center"/>
        </w:trPr>
        <w:tc>
          <w:tcPr>
            <w:tcW w:w="2245" w:type="dxa"/>
            <w:shd w:val="clear" w:color="auto" w:fill="auto"/>
            <w:noWrap/>
            <w:vAlign w:val="center"/>
            <w:hideMark/>
          </w:tcPr>
          <w:p w:rsidR="00CE4839" w:rsidRPr="00BC5EE8" w:rsidRDefault="00CE4839" w:rsidP="0015295D">
            <w:pPr>
              <w:pStyle w:val="Tabletext"/>
            </w:pPr>
            <w:r w:rsidRPr="00BC5EE8">
              <w:t>Coding on PDSCH</w:t>
            </w:r>
          </w:p>
        </w:tc>
        <w:tc>
          <w:tcPr>
            <w:tcW w:w="3510" w:type="dxa"/>
            <w:shd w:val="clear" w:color="auto" w:fill="auto"/>
            <w:vAlign w:val="center"/>
            <w:hideMark/>
          </w:tcPr>
          <w:p w:rsidR="00CE4839" w:rsidRPr="00BC5EE8" w:rsidRDefault="00CE4839" w:rsidP="0015295D">
            <w:pPr>
              <w:pStyle w:val="Tabletext"/>
            </w:pPr>
            <w:r w:rsidRPr="00BC5EE8">
              <w:t>LDPC; Max code-block size=8448bit, [BP decoding]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188"/>
          <w:jc w:val="center"/>
        </w:trPr>
        <w:tc>
          <w:tcPr>
            <w:tcW w:w="2245" w:type="dxa"/>
            <w:shd w:val="clear" w:color="auto" w:fill="auto"/>
            <w:noWrap/>
            <w:vAlign w:val="center"/>
            <w:hideMark/>
          </w:tcPr>
          <w:p w:rsidR="00CE4839" w:rsidRPr="00BC5EE8" w:rsidRDefault="00CE4839" w:rsidP="0015295D">
            <w:pPr>
              <w:pStyle w:val="Tabletext"/>
            </w:pPr>
            <w:r w:rsidRPr="00BC5EE8">
              <w:t>Numerology</w:t>
            </w:r>
          </w:p>
        </w:tc>
        <w:tc>
          <w:tcPr>
            <w:tcW w:w="3510" w:type="dxa"/>
            <w:shd w:val="clear" w:color="auto" w:fill="auto"/>
            <w:vAlign w:val="center"/>
            <w:hideMark/>
          </w:tcPr>
          <w:p w:rsidR="00CE4839" w:rsidRPr="00BC5EE8" w:rsidRDefault="00CE4839" w:rsidP="0015295D">
            <w:pPr>
              <w:pStyle w:val="Tabletext"/>
            </w:pPr>
            <w:r w:rsidRPr="00BC5EE8">
              <w:t>15KHz / 30kHz,</w:t>
            </w:r>
            <w:r>
              <w:t xml:space="preserve"> </w:t>
            </w:r>
            <w:r w:rsidRPr="00BC5EE8">
              <w:t>14 OFDM symbol slot</w:t>
            </w:r>
          </w:p>
        </w:tc>
        <w:tc>
          <w:tcPr>
            <w:tcW w:w="3330" w:type="dxa"/>
            <w:shd w:val="clear" w:color="auto" w:fill="auto"/>
            <w:vAlign w:val="center"/>
            <w:hideMark/>
          </w:tcPr>
          <w:p w:rsidR="00CE4839" w:rsidRPr="00BC5EE8" w:rsidRDefault="00CE4839" w:rsidP="0015295D">
            <w:pPr>
              <w:pStyle w:val="Tabletext"/>
            </w:pPr>
            <w:r w:rsidRPr="00BC5EE8">
              <w:rPr>
                <w:color w:val="0000FF"/>
              </w:rPr>
              <w:t>15, 30 kHz</w:t>
            </w:r>
            <w:r w:rsidRPr="00BC5EE8">
              <w:t xml:space="preserve"> SCS,</w:t>
            </w:r>
            <w:r>
              <w:t xml:space="preserve"> </w:t>
            </w:r>
            <w:r w:rsidRPr="00BC5EE8">
              <w:t>14 OFDM symbol slot</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Frame structure</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Full downlink, DDDSU, DSUUD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Transmission scheme</w:t>
            </w:r>
          </w:p>
        </w:tc>
        <w:tc>
          <w:tcPr>
            <w:tcW w:w="3510" w:type="dxa"/>
            <w:shd w:val="clear" w:color="auto" w:fill="auto"/>
            <w:vAlign w:val="center"/>
            <w:hideMark/>
          </w:tcPr>
          <w:p w:rsidR="00CE4839" w:rsidRPr="008A4461" w:rsidRDefault="00CE4839" w:rsidP="0015295D">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noWrap/>
            <w:vAlign w:val="center"/>
            <w:hideMark/>
          </w:tcPr>
          <w:p w:rsidR="00CE4839" w:rsidRPr="008A4461" w:rsidRDefault="00CE4839" w:rsidP="0015295D">
            <w:pPr>
              <w:pStyle w:val="Tabletext"/>
              <w:rPr>
                <w:szCs w:val="18"/>
              </w:rPr>
            </w:pPr>
            <w:r w:rsidRPr="008A4461">
              <w:rPr>
                <w:szCs w:val="18"/>
              </w:rPr>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DL CSI measurement</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 xml:space="preserve">Non-precoded </w:t>
            </w:r>
            <w:r w:rsidRPr="00BC5EE8">
              <w:rPr>
                <w:color w:val="0000FF"/>
              </w:rPr>
              <w:t>CSI-RS based, SRS based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DL codebook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Type II codebook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PRB bundling</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4 PRBs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Up to 8,12 layers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Up to 1, 4 layers</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Codeword (CW)-to-layer mapping</w:t>
            </w:r>
          </w:p>
        </w:tc>
        <w:tc>
          <w:tcPr>
            <w:tcW w:w="3510" w:type="dxa"/>
            <w:shd w:val="clear" w:color="auto" w:fill="auto"/>
            <w:vAlign w:val="center"/>
            <w:hideMark/>
          </w:tcPr>
          <w:p w:rsidR="00CE4839" w:rsidRPr="00BC5EE8" w:rsidRDefault="00CE4839" w:rsidP="0015295D">
            <w:pPr>
              <w:pStyle w:val="Tabletext"/>
            </w:pPr>
            <w:r w:rsidRPr="00BC5EE8">
              <w:t>For 1~4 layers, CW1;</w:t>
            </w:r>
            <w:r w:rsidRPr="00BC5EE8">
              <w:br/>
              <w:t>For 5 layers or more, two CWs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575"/>
          <w:jc w:val="center"/>
        </w:trPr>
        <w:tc>
          <w:tcPr>
            <w:tcW w:w="2245" w:type="dxa"/>
            <w:shd w:val="clear" w:color="auto" w:fill="auto"/>
            <w:noWrap/>
            <w:vAlign w:val="center"/>
            <w:hideMark/>
          </w:tcPr>
          <w:p w:rsidR="00CE4839" w:rsidRPr="00BC5EE8" w:rsidRDefault="00CE4839" w:rsidP="0015295D">
            <w:pPr>
              <w:pStyle w:val="Tabletext"/>
            </w:pPr>
            <w:r w:rsidRPr="00BC5EE8">
              <w:t>SRS transmission</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 </w:t>
            </w:r>
          </w:p>
        </w:tc>
        <w:tc>
          <w:tcPr>
            <w:tcW w:w="3330" w:type="dxa"/>
            <w:shd w:val="clear" w:color="auto" w:fill="auto"/>
            <w:vAlign w:val="center"/>
            <w:hideMark/>
          </w:tcPr>
          <w:p w:rsidR="00CE4839" w:rsidRPr="00BC5EE8" w:rsidRDefault="00CE4839" w:rsidP="0015295D">
            <w:pPr>
              <w:pStyle w:val="Tabletext"/>
            </w:pPr>
            <w:r w:rsidRPr="00BC5EE8">
              <w:t xml:space="preserve">Non-precoded SRS, </w:t>
            </w:r>
            <w:r w:rsidRPr="008B7026">
              <w:rPr>
                <w:color w:val="0070C0"/>
              </w:rPr>
              <w:t>2, 4</w:t>
            </w:r>
            <w:r w:rsidRPr="00BC5EE8">
              <w:t xml:space="preserve"> SRS ports </w:t>
            </w:r>
            <w:r w:rsidRPr="00BC5EE8">
              <w:br/>
            </w:r>
            <w:r w:rsidRPr="00BC5EE8">
              <w:rPr>
                <w:color w:val="0000FF"/>
              </w:rPr>
              <w:t>2/4 symbols per 5 slots for 30/15 kHz SCS;</w:t>
            </w:r>
            <w:r w:rsidRPr="00BC5EE8">
              <w:rPr>
                <w:color w:val="0000FF"/>
              </w:rPr>
              <w:br/>
              <w:t>4 symbols every 10ms</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CSI feedback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every 5, 10 slot;</w:t>
            </w:r>
            <w:r w:rsidRPr="00BC5EE8">
              <w:br/>
              <w:t xml:space="preserve">Subband based </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Interference measurement</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SU-CQI; CSI-IM for inter-cell interference measurement</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Max CBG number</w:t>
            </w:r>
          </w:p>
        </w:tc>
        <w:tc>
          <w:tcPr>
            <w:tcW w:w="3510" w:type="dxa"/>
            <w:shd w:val="clear" w:color="auto" w:fill="auto"/>
            <w:noWrap/>
            <w:vAlign w:val="center"/>
            <w:hideMark/>
          </w:tcPr>
          <w:p w:rsidR="00CE4839" w:rsidRPr="00BC5EE8" w:rsidRDefault="00CE4839" w:rsidP="0015295D">
            <w:pPr>
              <w:pStyle w:val="Tabletext"/>
            </w:pPr>
            <w:r w:rsidRPr="00BC5EE8">
              <w:t>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ACK/NACK delay</w:t>
            </w:r>
          </w:p>
        </w:tc>
        <w:tc>
          <w:tcPr>
            <w:tcW w:w="3510" w:type="dxa"/>
            <w:shd w:val="clear" w:color="auto" w:fill="auto"/>
            <w:noWrap/>
            <w:vAlign w:val="center"/>
            <w:hideMark/>
          </w:tcPr>
          <w:p w:rsidR="00CE4839" w:rsidRPr="00BC5EE8" w:rsidRDefault="00CE4839" w:rsidP="0015295D">
            <w:pPr>
              <w:pStyle w:val="Tabletext"/>
            </w:pPr>
            <w:r w:rsidRPr="00BC5EE8">
              <w:t>UE capability 1</w:t>
            </w:r>
          </w:p>
        </w:tc>
        <w:tc>
          <w:tcPr>
            <w:tcW w:w="3330" w:type="dxa"/>
            <w:shd w:val="clear" w:color="auto" w:fill="auto"/>
            <w:vAlign w:val="center"/>
            <w:hideMark/>
          </w:tcPr>
          <w:p w:rsidR="00CE4839" w:rsidRPr="00BC5EE8" w:rsidRDefault="00CE4839" w:rsidP="0015295D">
            <w:pPr>
              <w:pStyle w:val="Tabletext"/>
            </w:pPr>
            <w:r w:rsidRPr="00BC5EE8">
              <w:t>The next available UL slot</w:t>
            </w:r>
          </w:p>
        </w:tc>
      </w:tr>
      <w:tr w:rsidR="00CE4839" w:rsidRPr="00BC5EE8" w:rsidTr="00F73AAA">
        <w:trPr>
          <w:trHeight w:val="278"/>
          <w:jc w:val="center"/>
        </w:trPr>
        <w:tc>
          <w:tcPr>
            <w:tcW w:w="2245" w:type="dxa"/>
            <w:shd w:val="clear" w:color="auto" w:fill="auto"/>
            <w:noWrap/>
            <w:vAlign w:val="center"/>
            <w:hideMark/>
          </w:tcPr>
          <w:p w:rsidR="00CE4839" w:rsidRPr="00BC5EE8" w:rsidRDefault="00CE4839" w:rsidP="0015295D">
            <w:pPr>
              <w:pStyle w:val="Tabletext"/>
            </w:pPr>
            <w:r w:rsidRPr="00BC5EE8">
              <w:t>Re-transmission delay</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The next available DL slot after receiving NACK</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Antenna configuration at TRxP</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8T = (8,4,2,1,1;1,4);</w:t>
            </w:r>
            <w:r w:rsidRPr="00BC5EE8">
              <w:rPr>
                <w:color w:val="0000FF"/>
              </w:rPr>
              <w:br/>
              <w:t>16T = (8,4,2,1,1;2,4), (4,8,2,1,1;1,8)</w:t>
            </w:r>
            <w:r w:rsidRPr="00BC5EE8">
              <w:rPr>
                <w:color w:val="0000FF"/>
              </w:rPr>
              <w:br/>
              <w:t>(dH, dV)=(0.5, 0.8)λ</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Antenna configuration at UE</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pPr>
            <w:r w:rsidRPr="00BC5EE8">
              <w:t>4R = (1,2,2,1,1; 1,2)</w:t>
            </w:r>
            <w:r w:rsidRPr="00BC5EE8">
              <w:br/>
              <w:t>(dH, dV)=(0.5, N/A)λ</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Scheduling</w:t>
            </w:r>
          </w:p>
        </w:tc>
        <w:tc>
          <w:tcPr>
            <w:tcW w:w="3510" w:type="dxa"/>
            <w:shd w:val="clear" w:color="auto" w:fill="auto"/>
            <w:noWrap/>
            <w:vAlign w:val="center"/>
            <w:hideMark/>
          </w:tcPr>
          <w:p w:rsidR="00CE4839" w:rsidRPr="00BC5EE8" w:rsidRDefault="00CE4839" w:rsidP="0015295D">
            <w:pPr>
              <w:pStyle w:val="Tabletext"/>
            </w:pPr>
            <w:r w:rsidRPr="00BC5EE8">
              <w:t>PF</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Receiver</w:t>
            </w:r>
          </w:p>
        </w:tc>
        <w:tc>
          <w:tcPr>
            <w:tcW w:w="3510" w:type="dxa"/>
            <w:shd w:val="clear" w:color="auto" w:fill="auto"/>
            <w:noWrap/>
            <w:vAlign w:val="center"/>
            <w:hideMark/>
          </w:tcPr>
          <w:p w:rsidR="00CE4839" w:rsidRPr="00BC5EE8" w:rsidRDefault="00CE4839" w:rsidP="0015295D">
            <w:pPr>
              <w:pStyle w:val="Tabletext"/>
            </w:pPr>
            <w:r w:rsidRPr="00BC5EE8">
              <w:t>MMSE-IRC</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Channel estimation</w:t>
            </w:r>
          </w:p>
        </w:tc>
        <w:tc>
          <w:tcPr>
            <w:tcW w:w="3510" w:type="dxa"/>
            <w:shd w:val="clear" w:color="auto" w:fill="auto"/>
            <w:vAlign w:val="center"/>
            <w:hideMark/>
          </w:tcPr>
          <w:p w:rsidR="00CE4839" w:rsidRPr="00BC5EE8" w:rsidRDefault="00CE4839" w:rsidP="0015295D">
            <w:pPr>
              <w:pStyle w:val="Tabletext"/>
            </w:pPr>
            <w:r w:rsidRPr="00BC5EE8">
              <w:t>Non-ideal</w:t>
            </w:r>
          </w:p>
        </w:tc>
        <w:tc>
          <w:tcPr>
            <w:tcW w:w="3330" w:type="dxa"/>
            <w:shd w:val="clear" w:color="auto" w:fill="auto"/>
            <w:vAlign w:val="center"/>
            <w:hideMark/>
          </w:tcPr>
          <w:p w:rsidR="00CE4839" w:rsidRPr="00BC5EE8" w:rsidRDefault="00CE4839" w:rsidP="0015295D">
            <w:pPr>
              <w:pStyle w:val="Tabletext"/>
            </w:pPr>
            <w:r w:rsidRPr="00BC5EE8">
              <w:t>Non-ideal</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Guard band ratio on simulation bandwidth</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FDD: 6.4% (for 10 MHz)</w:t>
            </w:r>
            <w:r w:rsidRPr="00BC5EE8">
              <w:rPr>
                <w:color w:val="000000"/>
              </w:rPr>
              <w:br/>
              <w:t>TDD: 8.2% (51 RB for 30kHz SCS)</w:t>
            </w:r>
            <w:r w:rsidRPr="00BC5EE8">
              <w:rPr>
                <w:color w:val="000000"/>
              </w:rPr>
              <w:br/>
              <w:t>TDD: 4.6% (106 RB for 15kHz SCS)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Total RE Overhead (%)</w:t>
            </w:r>
          </w:p>
        </w:tc>
        <w:tc>
          <w:tcPr>
            <w:tcW w:w="3510" w:type="dxa"/>
            <w:shd w:val="clear" w:color="auto" w:fill="auto"/>
            <w:noWrap/>
            <w:vAlign w:val="center"/>
            <w:hideMark/>
          </w:tcPr>
          <w:p w:rsidR="00CE4839" w:rsidRPr="00BC5EE8" w:rsidRDefault="00CE4839" w:rsidP="0015295D">
            <w:pPr>
              <w:pStyle w:val="Tabletext"/>
            </w:pPr>
          </w:p>
        </w:tc>
        <w:tc>
          <w:tcPr>
            <w:tcW w:w="3330" w:type="dxa"/>
            <w:shd w:val="clear" w:color="auto" w:fill="auto"/>
            <w:noWrap/>
            <w:vAlign w:val="center"/>
            <w:hideMark/>
          </w:tcPr>
          <w:p w:rsidR="00CE4839" w:rsidRPr="00AE400F" w:rsidRDefault="00CE4839" w:rsidP="0015295D">
            <w:pPr>
              <w:pStyle w:val="Tabletext"/>
              <w:rPr>
                <w:color w:val="0000FF"/>
              </w:rPr>
            </w:pPr>
            <w:r w:rsidRPr="00AE400F">
              <w:rPr>
                <w:color w:val="0000FF"/>
              </w:rPr>
              <w:t>~ 32%</w:t>
            </w:r>
            <w:r>
              <w:rPr>
                <w:color w:val="0000FF"/>
              </w:rPr>
              <w:t xml:space="preserve"> (FDD)</w:t>
            </w:r>
            <w:r w:rsidRPr="00AE400F">
              <w:rPr>
                <w:color w:val="0000FF"/>
              </w:rPr>
              <w:t xml:space="preserve">, ~ 44% (TDD), …  </w:t>
            </w:r>
          </w:p>
        </w:tc>
      </w:tr>
      <w:tr w:rsidR="00CE4839" w:rsidRPr="00BC5EE8" w:rsidTr="00F73AAA">
        <w:trPr>
          <w:trHeight w:val="324"/>
          <w:jc w:val="center"/>
        </w:trPr>
        <w:tc>
          <w:tcPr>
            <w:tcW w:w="2245" w:type="dxa"/>
            <w:shd w:val="clear" w:color="000000" w:fill="D8D8D8"/>
            <w:vAlign w:val="center"/>
            <w:hideMark/>
          </w:tcPr>
          <w:p w:rsidR="00CE4839" w:rsidRPr="00BC5EE8" w:rsidRDefault="00CE4839" w:rsidP="0015295D">
            <w:pPr>
              <w:pStyle w:val="Tabletext"/>
              <w:rPr>
                <w:b/>
                <w:bCs/>
              </w:rPr>
            </w:pPr>
            <w:r w:rsidRPr="00BC5EE8">
              <w:rPr>
                <w:b/>
                <w:bCs/>
              </w:rPr>
              <w:t>Other assumptions</w:t>
            </w:r>
          </w:p>
        </w:tc>
        <w:tc>
          <w:tcPr>
            <w:tcW w:w="3510" w:type="dxa"/>
            <w:shd w:val="clear" w:color="000000" w:fill="D8D8D8"/>
            <w:vAlign w:val="center"/>
            <w:hideMark/>
          </w:tcPr>
          <w:p w:rsidR="00CE4839" w:rsidRPr="00BC5EE8" w:rsidRDefault="00CE4839" w:rsidP="0015295D">
            <w:pPr>
              <w:pStyle w:val="Tabletext"/>
            </w:pPr>
            <w:r w:rsidRPr="00BC5EE8">
              <w:t>Reference Value</w:t>
            </w:r>
          </w:p>
        </w:tc>
        <w:tc>
          <w:tcPr>
            <w:tcW w:w="3330" w:type="dxa"/>
            <w:shd w:val="clear" w:color="000000" w:fill="D9D9D9"/>
            <w:vAlign w:val="center"/>
            <w:hideMark/>
          </w:tcPr>
          <w:p w:rsidR="00CE4839" w:rsidRPr="00BC5EE8" w:rsidRDefault="00CE4839" w:rsidP="0015295D">
            <w:pPr>
              <w:pStyle w:val="Tabletext"/>
            </w:pPr>
            <w:r w:rsidRPr="00BC5EE8">
              <w:t> </w:t>
            </w:r>
          </w:p>
        </w:tc>
      </w:tr>
      <w:tr w:rsidR="00CE4839" w:rsidRPr="00BC5EE8" w:rsidTr="00F73AAA">
        <w:trPr>
          <w:trHeight w:val="269"/>
          <w:jc w:val="center"/>
        </w:trPr>
        <w:tc>
          <w:tcPr>
            <w:tcW w:w="2245" w:type="dxa"/>
            <w:shd w:val="clear" w:color="auto" w:fill="auto"/>
            <w:vAlign w:val="center"/>
            <w:hideMark/>
          </w:tcPr>
          <w:p w:rsidR="00CE4839" w:rsidRPr="00BC5EE8" w:rsidRDefault="00CE4839" w:rsidP="0015295D">
            <w:pPr>
              <w:pStyle w:val="Tabletext"/>
            </w:pPr>
            <w:r w:rsidRPr="00BC5EE8">
              <w:t xml:space="preserve">Mechanic tilt </w:t>
            </w:r>
          </w:p>
        </w:tc>
        <w:tc>
          <w:tcPr>
            <w:tcW w:w="3510" w:type="dxa"/>
            <w:shd w:val="clear" w:color="auto" w:fill="auto"/>
            <w:vAlign w:val="center"/>
            <w:hideMark/>
          </w:tcPr>
          <w:p w:rsidR="00CE4839" w:rsidRPr="00BC5EE8" w:rsidRDefault="00CE4839" w:rsidP="0015295D">
            <w:pPr>
              <w:pStyle w:val="Tabletext"/>
            </w:pPr>
            <w:r w:rsidRPr="00BC5EE8">
              <w:t>90° in GCS (pointing to horizontal direction)</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Electronic tilt</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92, 96 degree</w:t>
            </w:r>
          </w:p>
        </w:tc>
      </w:tr>
      <w:tr w:rsidR="00CE4839" w:rsidRPr="00BC5EE8" w:rsidTr="00F73AAA">
        <w:trPr>
          <w:trHeight w:val="240"/>
          <w:jc w:val="center"/>
        </w:trPr>
        <w:tc>
          <w:tcPr>
            <w:tcW w:w="2245" w:type="dxa"/>
            <w:shd w:val="clear" w:color="auto" w:fill="auto"/>
            <w:vAlign w:val="center"/>
            <w:hideMark/>
          </w:tcPr>
          <w:p w:rsidR="00CE4839" w:rsidRPr="00BC5EE8" w:rsidRDefault="00CE4839" w:rsidP="0015295D">
            <w:pPr>
              <w:pStyle w:val="Tabletext"/>
            </w:pPr>
            <w:r w:rsidRPr="00BC5EE8">
              <w:t>Handover margin (dB)</w:t>
            </w:r>
          </w:p>
        </w:tc>
        <w:tc>
          <w:tcPr>
            <w:tcW w:w="3510" w:type="dxa"/>
            <w:shd w:val="clear" w:color="auto" w:fill="auto"/>
            <w:vAlign w:val="center"/>
            <w:hideMark/>
          </w:tcPr>
          <w:p w:rsidR="00CE4839" w:rsidRPr="00BC5EE8" w:rsidRDefault="00CE4839" w:rsidP="0015295D">
            <w:pPr>
              <w:pStyle w:val="Tabletext"/>
              <w:rPr>
                <w:b/>
                <w:bCs/>
              </w:rPr>
            </w:pPr>
            <w:r w:rsidRPr="00BC5EE8">
              <w:rPr>
                <w:b/>
                <w:bCs/>
              </w:rPr>
              <w:t> </w:t>
            </w:r>
          </w:p>
        </w:tc>
        <w:tc>
          <w:tcPr>
            <w:tcW w:w="3330" w:type="dxa"/>
            <w:shd w:val="clear" w:color="auto" w:fill="auto"/>
            <w:vAlign w:val="center"/>
            <w:hideMark/>
          </w:tcPr>
          <w:p w:rsidR="00CE4839" w:rsidRPr="00BC5EE8" w:rsidRDefault="00CE4839" w:rsidP="0015295D">
            <w:pPr>
              <w:pStyle w:val="Tabletext"/>
            </w:pPr>
            <w:r w:rsidRPr="00BC5EE8">
              <w:t>1</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UT attachment</w:t>
            </w:r>
          </w:p>
        </w:tc>
        <w:tc>
          <w:tcPr>
            <w:tcW w:w="3510" w:type="dxa"/>
            <w:shd w:val="clear" w:color="auto" w:fill="auto"/>
            <w:vAlign w:val="center"/>
            <w:hideMark/>
          </w:tcPr>
          <w:p w:rsidR="00CE4839" w:rsidRPr="00BC5EE8" w:rsidRDefault="00CE4839" w:rsidP="0015295D">
            <w:pPr>
              <w:pStyle w:val="Tabletext"/>
            </w:pPr>
            <w:r w:rsidRPr="00BC5EE8">
              <w:t>Based on RSRP (TR36.873) from port 0</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Wrapping around method</w:t>
            </w:r>
          </w:p>
        </w:tc>
        <w:tc>
          <w:tcPr>
            <w:tcW w:w="3510" w:type="dxa"/>
            <w:shd w:val="clear" w:color="auto" w:fill="auto"/>
            <w:vAlign w:val="center"/>
            <w:hideMark/>
          </w:tcPr>
          <w:p w:rsidR="00CE4839" w:rsidRPr="00BC5EE8" w:rsidRDefault="00CE4839" w:rsidP="0015295D">
            <w:pPr>
              <w:pStyle w:val="Tabletext"/>
            </w:pPr>
            <w:r w:rsidRPr="00BC5EE8">
              <w:t>Geographical distance based wrapping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Criteria for selection for serving TRxP</w:t>
            </w:r>
          </w:p>
        </w:tc>
        <w:tc>
          <w:tcPr>
            <w:tcW w:w="3510" w:type="dxa"/>
            <w:shd w:val="clear" w:color="auto" w:fill="auto"/>
            <w:vAlign w:val="center"/>
            <w:hideMark/>
          </w:tcPr>
          <w:p w:rsidR="00CE4839" w:rsidRPr="00BC5EE8" w:rsidRDefault="00CE4839" w:rsidP="0015295D">
            <w:pPr>
              <w:pStyle w:val="Tabletext"/>
            </w:pPr>
            <w:r w:rsidRPr="00BC5EE8">
              <w:t xml:space="preserve">Maximizing RSRP where the digital beamforming is not considered </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Channel Model</w:t>
            </w:r>
          </w:p>
        </w:tc>
        <w:tc>
          <w:tcPr>
            <w:tcW w:w="3510" w:type="dxa"/>
            <w:shd w:val="clear" w:color="auto" w:fill="auto"/>
            <w:vAlign w:val="center"/>
            <w:hideMark/>
          </w:tcPr>
          <w:p w:rsidR="00CE4839" w:rsidRPr="00BC5EE8" w:rsidRDefault="00CE4839" w:rsidP="0015295D">
            <w:pPr>
              <w:pStyle w:val="Tabletext"/>
            </w:pPr>
            <w:r w:rsidRPr="00BC5EE8">
              <w:t>A/B</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A, B</w:t>
            </w:r>
          </w:p>
        </w:tc>
      </w:tr>
    </w:tbl>
    <w:p w:rsidR="00CE4839" w:rsidRDefault="00CE4839" w:rsidP="0015295D">
      <w:pPr>
        <w:pStyle w:val="Tablefin"/>
      </w:pPr>
    </w:p>
    <w:p w:rsidR="00CE4839" w:rsidRPr="0015295D" w:rsidRDefault="0015295D" w:rsidP="0015295D">
      <w:pPr>
        <w:pStyle w:val="Heading6"/>
        <w:rPr>
          <w:lang w:eastAsia="zh-CN"/>
        </w:rPr>
      </w:pPr>
      <w:bookmarkStart w:id="87" w:name="_Toc4166825"/>
      <w:bookmarkStart w:id="88" w:name="_Toc25668166"/>
      <w:r>
        <w:rPr>
          <w:lang w:eastAsia="zh-CN"/>
        </w:rPr>
        <w:t>5.3.2.2.3.2</w:t>
      </w:r>
      <w:r>
        <w:rPr>
          <w:lang w:eastAsia="zh-CN"/>
        </w:rPr>
        <w:tab/>
      </w:r>
      <w:r w:rsidR="00CE4839" w:rsidRPr="0015295D">
        <w:rPr>
          <w:lang w:eastAsia="zh-CN"/>
        </w:rPr>
        <w:t>Uplink</w:t>
      </w:r>
      <w:bookmarkEnd w:id="87"/>
      <w:bookmarkEnd w:id="88"/>
      <w:r w:rsidR="00CE4839" w:rsidRPr="0015295D">
        <w:rPr>
          <w:lang w:eastAsia="zh-CN"/>
        </w:rPr>
        <w:t xml:space="preserve"> </w:t>
      </w:r>
    </w:p>
    <w:p w:rsidR="0015295D" w:rsidRDefault="00CE4839" w:rsidP="0015295D">
      <w:pPr>
        <w:pStyle w:val="TableNo"/>
      </w:pPr>
      <w:bookmarkStart w:id="89" w:name="_Toc25668278"/>
      <w:r>
        <w:t xml:space="preserve">Table </w:t>
      </w:r>
      <w:r>
        <w:fldChar w:fldCharType="begin"/>
      </w:r>
      <w:r>
        <w:instrText xml:space="preserve"> SEQ Table \* ARABIC </w:instrText>
      </w:r>
      <w:r>
        <w:fldChar w:fldCharType="separate"/>
      </w:r>
      <w:r>
        <w:rPr>
          <w:noProof/>
        </w:rPr>
        <w:t>14</w:t>
      </w:r>
      <w:r>
        <w:fldChar w:fldCharType="end"/>
      </w:r>
    </w:p>
    <w:p w:rsidR="00CE4839" w:rsidRDefault="00CE4839" w:rsidP="0015295D">
      <w:pPr>
        <w:pStyle w:val="Tabletitle"/>
      </w:pPr>
      <w:r w:rsidRPr="0046254D">
        <w:t xml:space="preserve">Simulation Assumptions for </w:t>
      </w:r>
      <w:r>
        <w:t>Rural</w:t>
      </w:r>
      <w:r w:rsidRPr="0046254D">
        <w:t xml:space="preserve"> eMBB Eval Config </w:t>
      </w:r>
      <w:r>
        <w:t>C UL</w:t>
      </w:r>
      <w:bookmarkEnd w:id="89"/>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3510"/>
        <w:gridCol w:w="3330"/>
      </w:tblGrid>
      <w:tr w:rsidR="00CE4839" w:rsidRPr="00BC5EE8" w:rsidTr="00F73AAA">
        <w:trPr>
          <w:trHeight w:val="480"/>
          <w:jc w:val="center"/>
        </w:trPr>
        <w:tc>
          <w:tcPr>
            <w:tcW w:w="2245" w:type="dxa"/>
            <w:shd w:val="clear" w:color="000000" w:fill="D8D8D8"/>
            <w:vAlign w:val="center"/>
            <w:hideMark/>
          </w:tcPr>
          <w:p w:rsidR="00CE4839" w:rsidRPr="00BC5EE8" w:rsidRDefault="00CE4839" w:rsidP="0015295D">
            <w:pPr>
              <w:pStyle w:val="Tablehead"/>
            </w:pPr>
            <w:r w:rsidRPr="00BC5EE8">
              <w:t>Technical parameters/assumptions</w:t>
            </w:r>
          </w:p>
        </w:tc>
        <w:tc>
          <w:tcPr>
            <w:tcW w:w="3510" w:type="dxa"/>
            <w:shd w:val="clear" w:color="000000" w:fill="D8D8D8"/>
            <w:vAlign w:val="center"/>
            <w:hideMark/>
          </w:tcPr>
          <w:p w:rsidR="00CE4839" w:rsidRPr="00BC5EE8" w:rsidRDefault="00CE4839" w:rsidP="0015295D">
            <w:pPr>
              <w:pStyle w:val="Tablehead"/>
            </w:pPr>
            <w:r w:rsidRPr="00BC5EE8">
              <w:t>Reference value</w:t>
            </w:r>
          </w:p>
        </w:tc>
        <w:tc>
          <w:tcPr>
            <w:tcW w:w="3330" w:type="dxa"/>
            <w:shd w:val="clear" w:color="000000" w:fill="D9D9D9"/>
            <w:vAlign w:val="center"/>
            <w:hideMark/>
          </w:tcPr>
          <w:p w:rsidR="00CE4839" w:rsidRPr="00BC5EE8" w:rsidRDefault="00CE4839" w:rsidP="0015295D">
            <w:pPr>
              <w:pStyle w:val="Tablehead"/>
              <w:rPr>
                <w:color w:val="0070C0"/>
              </w:rPr>
            </w:pPr>
            <w:r w:rsidRPr="00BC5EE8">
              <w:rPr>
                <w:color w:val="0070C0"/>
              </w:rPr>
              <w:t>ATIS IEG Assumption(s)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Duplexing</w:t>
            </w:r>
          </w:p>
        </w:tc>
        <w:tc>
          <w:tcPr>
            <w:tcW w:w="3510" w:type="dxa"/>
            <w:shd w:val="clear" w:color="auto" w:fill="auto"/>
            <w:noWrap/>
            <w:vAlign w:val="center"/>
            <w:hideMark/>
          </w:tcPr>
          <w:p w:rsidR="00CE4839" w:rsidRPr="00BC5EE8" w:rsidRDefault="00CE4839" w:rsidP="0015295D">
            <w:pPr>
              <w:pStyle w:val="Tabletext"/>
            </w:pPr>
            <w:r w:rsidRPr="00BC5EE8">
              <w:t>FDD/TDD</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FDD,TDD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Multiple access</w:t>
            </w:r>
          </w:p>
        </w:tc>
        <w:tc>
          <w:tcPr>
            <w:tcW w:w="3510" w:type="dxa"/>
            <w:shd w:val="clear" w:color="auto" w:fill="auto"/>
            <w:noWrap/>
            <w:vAlign w:val="center"/>
            <w:hideMark/>
          </w:tcPr>
          <w:p w:rsidR="00CE4839" w:rsidRPr="00BC5EE8" w:rsidRDefault="00CE4839" w:rsidP="0015295D">
            <w:pPr>
              <w:pStyle w:val="Tabletext"/>
            </w:pPr>
            <w:r w:rsidRPr="00BC5EE8">
              <w:t>OFDMA</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Network synchronization</w:t>
            </w:r>
          </w:p>
        </w:tc>
        <w:tc>
          <w:tcPr>
            <w:tcW w:w="3510" w:type="dxa"/>
            <w:shd w:val="clear" w:color="auto" w:fill="auto"/>
            <w:noWrap/>
            <w:vAlign w:val="center"/>
            <w:hideMark/>
          </w:tcPr>
          <w:p w:rsidR="00CE4839" w:rsidRPr="00BC5EE8" w:rsidRDefault="00CE4839" w:rsidP="0015295D">
            <w:pPr>
              <w:pStyle w:val="Tabletext"/>
            </w:pPr>
            <w:r w:rsidRPr="00BC5EE8">
              <w:t>Synchronized</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Modulation</w:t>
            </w:r>
          </w:p>
        </w:tc>
        <w:tc>
          <w:tcPr>
            <w:tcW w:w="3510" w:type="dxa"/>
            <w:shd w:val="clear" w:color="auto" w:fill="auto"/>
            <w:noWrap/>
            <w:vAlign w:val="center"/>
            <w:hideMark/>
          </w:tcPr>
          <w:p w:rsidR="00CE4839" w:rsidRPr="00BC5EE8" w:rsidRDefault="00CE4839" w:rsidP="0015295D">
            <w:pPr>
              <w:pStyle w:val="Tabletext"/>
            </w:pPr>
            <w:r w:rsidRPr="00BC5EE8">
              <w:t>Up to 256QAM</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60"/>
          <w:jc w:val="center"/>
        </w:trPr>
        <w:tc>
          <w:tcPr>
            <w:tcW w:w="2245" w:type="dxa"/>
            <w:shd w:val="clear" w:color="auto" w:fill="auto"/>
            <w:noWrap/>
            <w:vAlign w:val="center"/>
            <w:hideMark/>
          </w:tcPr>
          <w:p w:rsidR="00CE4839" w:rsidRPr="00BC5EE8" w:rsidRDefault="00CE4839" w:rsidP="0015295D">
            <w:pPr>
              <w:pStyle w:val="Tabletext"/>
            </w:pPr>
            <w:r w:rsidRPr="00BC5EE8">
              <w:t>Coding on PUSCH</w:t>
            </w:r>
          </w:p>
        </w:tc>
        <w:tc>
          <w:tcPr>
            <w:tcW w:w="3510" w:type="dxa"/>
            <w:shd w:val="clear" w:color="auto" w:fill="auto"/>
            <w:vAlign w:val="center"/>
            <w:hideMark/>
          </w:tcPr>
          <w:p w:rsidR="00CE4839" w:rsidRPr="00BC5EE8" w:rsidRDefault="00CE4839" w:rsidP="0015295D">
            <w:pPr>
              <w:pStyle w:val="Tabletext"/>
            </w:pPr>
            <w:r w:rsidRPr="00BC5EE8">
              <w:t>LDPC; Max code-block size=8448bit, [BP decoding]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170"/>
          <w:jc w:val="center"/>
        </w:trPr>
        <w:tc>
          <w:tcPr>
            <w:tcW w:w="2245" w:type="dxa"/>
            <w:shd w:val="clear" w:color="auto" w:fill="auto"/>
            <w:noWrap/>
            <w:vAlign w:val="center"/>
            <w:hideMark/>
          </w:tcPr>
          <w:p w:rsidR="00CE4839" w:rsidRPr="00BC5EE8" w:rsidRDefault="00CE4839" w:rsidP="0015295D">
            <w:pPr>
              <w:pStyle w:val="Tabletext"/>
            </w:pPr>
            <w:r w:rsidRPr="00BC5EE8">
              <w:t>Numerology</w:t>
            </w:r>
          </w:p>
        </w:tc>
        <w:tc>
          <w:tcPr>
            <w:tcW w:w="3510" w:type="dxa"/>
            <w:shd w:val="clear" w:color="auto" w:fill="auto"/>
            <w:vAlign w:val="center"/>
            <w:hideMark/>
          </w:tcPr>
          <w:p w:rsidR="00CE4839" w:rsidRPr="00BC5EE8" w:rsidRDefault="00CE4839" w:rsidP="0015295D">
            <w:pPr>
              <w:pStyle w:val="Tabletext"/>
            </w:pPr>
            <w:r w:rsidRPr="00BC5EE8">
              <w:t>15KHz / 30kHz,</w:t>
            </w:r>
            <w:r>
              <w:t xml:space="preserve"> </w:t>
            </w:r>
            <w:r w:rsidRPr="00BC5EE8">
              <w:t>14 OFDM symbol slot</w:t>
            </w:r>
          </w:p>
        </w:tc>
        <w:tc>
          <w:tcPr>
            <w:tcW w:w="3330" w:type="dxa"/>
            <w:shd w:val="clear" w:color="auto" w:fill="auto"/>
            <w:vAlign w:val="center"/>
            <w:hideMark/>
          </w:tcPr>
          <w:p w:rsidR="00CE4839" w:rsidRPr="00BC5EE8" w:rsidRDefault="00CE4839" w:rsidP="0015295D">
            <w:pPr>
              <w:pStyle w:val="Tabletext"/>
            </w:pPr>
            <w:r w:rsidRPr="00BC5EE8">
              <w:rPr>
                <w:color w:val="0000FF"/>
              </w:rPr>
              <w:t>15, 30 kHz</w:t>
            </w:r>
            <w:r w:rsidRPr="00BC5EE8">
              <w:t xml:space="preserve"> SCS,</w:t>
            </w:r>
            <w:r>
              <w:t xml:space="preserve"> </w:t>
            </w:r>
            <w:r w:rsidRPr="00BC5EE8">
              <w:t>14 OFDM symbol slot</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Frame structure</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Full uplink, DDDSU, DSUUD</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Transmission scheme</w:t>
            </w:r>
          </w:p>
        </w:tc>
        <w:tc>
          <w:tcPr>
            <w:tcW w:w="3510" w:type="dxa"/>
            <w:shd w:val="clear" w:color="auto" w:fill="auto"/>
            <w:vAlign w:val="center"/>
            <w:hideMark/>
          </w:tcPr>
          <w:p w:rsidR="00CE4839" w:rsidRPr="008A4461" w:rsidRDefault="00CE4839" w:rsidP="0015295D">
            <w:pPr>
              <w:pStyle w:val="Tabletext"/>
              <w:rPr>
                <w:szCs w:val="18"/>
              </w:rPr>
            </w:pPr>
            <w:r w:rsidRPr="008A4461">
              <w:rPr>
                <w:szCs w:val="18"/>
              </w:rPr>
              <w:t>Closed SU/MU-MIMO</w:t>
            </w:r>
            <w:r>
              <w:rPr>
                <w:szCs w:val="18"/>
              </w:rPr>
              <w:t>, with rank</w:t>
            </w:r>
            <w:r w:rsidRPr="008A4461">
              <w:rPr>
                <w:szCs w:val="18"/>
              </w:rPr>
              <w:t xml:space="preserve"> adaptation</w:t>
            </w:r>
          </w:p>
        </w:tc>
        <w:tc>
          <w:tcPr>
            <w:tcW w:w="3330" w:type="dxa"/>
            <w:shd w:val="clear" w:color="auto" w:fill="auto"/>
            <w:noWrap/>
            <w:vAlign w:val="center"/>
            <w:hideMark/>
          </w:tcPr>
          <w:p w:rsidR="00CE4839" w:rsidRPr="008A4461" w:rsidRDefault="00CE4839" w:rsidP="0015295D">
            <w:pPr>
              <w:pStyle w:val="Tabletext"/>
              <w:rPr>
                <w:szCs w:val="18"/>
              </w:rPr>
            </w:pPr>
            <w:r w:rsidRPr="008A4461">
              <w:rPr>
                <w:szCs w:val="18"/>
              </w:rPr>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UL codebook</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For 2Tx: NR 2Tx codebook</w:t>
            </w:r>
            <w:r w:rsidRPr="00BC5EE8">
              <w:rPr>
                <w:color w:val="0000FF"/>
              </w:rPr>
              <w:br/>
              <w:t>For 4Tx: NR 4Tx codebook</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MU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000000" w:fill="FFFFFF"/>
            <w:noWrap/>
            <w:vAlign w:val="center"/>
            <w:hideMark/>
          </w:tcPr>
          <w:p w:rsidR="00CE4839" w:rsidRPr="002E6A5A" w:rsidRDefault="00CE4839" w:rsidP="0015295D">
            <w:pPr>
              <w:pStyle w:val="Tabletext"/>
              <w:rPr>
                <w:color w:val="0000FF"/>
              </w:rPr>
            </w:pPr>
            <w:r w:rsidRPr="002E6A5A">
              <w:rPr>
                <w:color w:val="0000FF"/>
              </w:rPr>
              <w:t>Up to 6, 12 users</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SU dimension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000000" w:fill="FFFFFF"/>
            <w:noWrap/>
            <w:vAlign w:val="center"/>
            <w:hideMark/>
          </w:tcPr>
          <w:p w:rsidR="00CE4839" w:rsidRPr="002E6A5A" w:rsidRDefault="00CE4839" w:rsidP="0015295D">
            <w:pPr>
              <w:pStyle w:val="Tabletext"/>
              <w:rPr>
                <w:color w:val="0000FF"/>
              </w:rPr>
            </w:pPr>
            <w:r w:rsidRPr="002E6A5A">
              <w:rPr>
                <w:color w:val="0000FF"/>
              </w:rPr>
              <w:t>Up to 2, 4 layer</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Codeword (CW)-to-layer mapping</w:t>
            </w:r>
          </w:p>
        </w:tc>
        <w:tc>
          <w:tcPr>
            <w:tcW w:w="3510" w:type="dxa"/>
            <w:shd w:val="clear" w:color="auto" w:fill="auto"/>
            <w:vAlign w:val="center"/>
            <w:hideMark/>
          </w:tcPr>
          <w:p w:rsidR="00CE4839" w:rsidRPr="00BC5EE8" w:rsidRDefault="00CE4839" w:rsidP="0015295D">
            <w:pPr>
              <w:pStyle w:val="Tabletext"/>
            </w:pPr>
            <w:r w:rsidRPr="00BC5EE8">
              <w:t>For 1~4 layers, CW1;</w:t>
            </w:r>
            <w:r w:rsidRPr="00BC5EE8">
              <w:br/>
              <w:t>For 5 layers or more, two CWs</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noWrap/>
            <w:vAlign w:val="center"/>
            <w:hideMark/>
          </w:tcPr>
          <w:p w:rsidR="00CE4839" w:rsidRPr="00BC5EE8" w:rsidRDefault="00CE4839" w:rsidP="0015295D">
            <w:pPr>
              <w:pStyle w:val="Tabletext"/>
            </w:pPr>
            <w:r w:rsidRPr="00BC5EE8">
              <w:t>SRS transmission</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2/4Tx: Non-precoded SRS, 2,4 SRS ports; 2, 4 symbols every frame</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Antenna configuration at TRxP</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pPr>
            <w:r w:rsidRPr="00BC5EE8">
              <w:rPr>
                <w:color w:val="0000FF"/>
              </w:rPr>
              <w:t>8R = (8,4,2,1,1; 1,4)</w:t>
            </w:r>
            <w:r w:rsidRPr="00BC5EE8">
              <w:rPr>
                <w:color w:val="0000FF"/>
              </w:rPr>
              <w:br/>
              <w:t>16R, 64r = (4,8,2,1,1;1,8)</w:t>
            </w:r>
            <w:r w:rsidRPr="00BC5EE8">
              <w:rPr>
                <w:color w:val="0000FF"/>
              </w:rPr>
              <w:br/>
            </w:r>
            <w:r w:rsidRPr="00BC5EE8">
              <w:t>(dH, dV)=(0.5, 0.8)λ</w:t>
            </w:r>
          </w:p>
        </w:tc>
      </w:tr>
      <w:tr w:rsidR="00CE4839" w:rsidRPr="00BC5EE8" w:rsidTr="00F73AAA">
        <w:trPr>
          <w:trHeight w:val="912"/>
          <w:jc w:val="center"/>
        </w:trPr>
        <w:tc>
          <w:tcPr>
            <w:tcW w:w="2245" w:type="dxa"/>
            <w:shd w:val="clear" w:color="auto" w:fill="auto"/>
            <w:vAlign w:val="center"/>
            <w:hideMark/>
          </w:tcPr>
          <w:p w:rsidR="00CE4839" w:rsidRPr="00BC5EE8" w:rsidRDefault="00CE4839" w:rsidP="0015295D">
            <w:pPr>
              <w:pStyle w:val="Tabletext"/>
            </w:pPr>
            <w:r w:rsidRPr="00BC5EE8">
              <w:t>Antenna configuration at UE</w:t>
            </w:r>
          </w:p>
        </w:tc>
        <w:tc>
          <w:tcPr>
            <w:tcW w:w="3510" w:type="dxa"/>
            <w:shd w:val="clear" w:color="auto" w:fill="auto"/>
            <w:vAlign w:val="center"/>
            <w:hideMark/>
          </w:tcPr>
          <w:p w:rsidR="00CE4839" w:rsidRPr="00BC5EE8" w:rsidRDefault="00CE4839" w:rsidP="0015295D">
            <w:pPr>
              <w:pStyle w:val="Tabletext"/>
            </w:pPr>
            <w:r w:rsidRPr="00BC5EE8">
              <w:t xml:space="preserve">(M,N,P,Mg,Ng; Mp,Np) </w:t>
            </w:r>
          </w:p>
        </w:tc>
        <w:tc>
          <w:tcPr>
            <w:tcW w:w="3330" w:type="dxa"/>
            <w:shd w:val="clear" w:color="auto" w:fill="auto"/>
            <w:vAlign w:val="center"/>
            <w:hideMark/>
          </w:tcPr>
          <w:p w:rsidR="00CE4839" w:rsidRPr="00BC5EE8" w:rsidRDefault="00CE4839" w:rsidP="0015295D">
            <w:pPr>
              <w:pStyle w:val="Tabletext"/>
            </w:pPr>
            <w:r w:rsidRPr="00BC5EE8">
              <w:rPr>
                <w:color w:val="0000FF"/>
              </w:rPr>
              <w:t>For 2T =  (1,1,2,1,1; 1,2)</w:t>
            </w:r>
            <w:r w:rsidRPr="00BC5EE8">
              <w:rPr>
                <w:color w:val="0000FF"/>
              </w:rPr>
              <w:br/>
              <w:t>For 4T =  (1,2,2,1,1; 1,2)</w:t>
            </w:r>
            <w:r w:rsidRPr="00BC5EE8">
              <w:rPr>
                <w:color w:val="0000FF"/>
              </w:rPr>
              <w:br/>
              <w:t>8T = (1,4,2,1,1; 1,4)</w:t>
            </w:r>
            <w:r w:rsidRPr="00BC5EE8">
              <w:rPr>
                <w:color w:val="0000FF"/>
              </w:rPr>
              <w:br/>
            </w:r>
            <w:r w:rsidRPr="00BC5EE8">
              <w:t>dH, dV)=( 0.5, N/A)λ;</w:t>
            </w:r>
          </w:p>
        </w:tc>
      </w:tr>
      <w:tr w:rsidR="00CE4839" w:rsidRPr="00BC5EE8" w:rsidTr="00F73AAA">
        <w:trPr>
          <w:trHeight w:val="315"/>
          <w:jc w:val="center"/>
        </w:trPr>
        <w:tc>
          <w:tcPr>
            <w:tcW w:w="2245" w:type="dxa"/>
            <w:shd w:val="clear" w:color="auto" w:fill="auto"/>
            <w:vAlign w:val="center"/>
            <w:hideMark/>
          </w:tcPr>
          <w:p w:rsidR="00CE4839" w:rsidRPr="00BC5EE8" w:rsidRDefault="00CE4839" w:rsidP="0015295D">
            <w:pPr>
              <w:pStyle w:val="Tabletext"/>
              <w:rPr>
                <w:color w:val="000000"/>
              </w:rPr>
            </w:pPr>
            <w:r w:rsidRPr="00BC5EE8">
              <w:rPr>
                <w:color w:val="000000"/>
              </w:rPr>
              <w:t>Max CBG number</w:t>
            </w:r>
          </w:p>
        </w:tc>
        <w:tc>
          <w:tcPr>
            <w:tcW w:w="3510" w:type="dxa"/>
            <w:shd w:val="clear" w:color="auto" w:fill="auto"/>
            <w:vAlign w:val="center"/>
            <w:hideMark/>
          </w:tcPr>
          <w:p w:rsidR="00CE4839" w:rsidRPr="00BC5EE8" w:rsidRDefault="00CE4839" w:rsidP="0015295D">
            <w:pPr>
              <w:pStyle w:val="Tabletext"/>
            </w:pPr>
            <w:r w:rsidRPr="00BC5EE8">
              <w:t>1</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49"/>
          <w:jc w:val="center"/>
        </w:trPr>
        <w:tc>
          <w:tcPr>
            <w:tcW w:w="2245" w:type="dxa"/>
            <w:shd w:val="clear" w:color="auto" w:fill="auto"/>
            <w:vAlign w:val="center"/>
            <w:hideMark/>
          </w:tcPr>
          <w:p w:rsidR="00CE4839" w:rsidRPr="00BC5EE8" w:rsidRDefault="00CE4839" w:rsidP="0015295D">
            <w:pPr>
              <w:pStyle w:val="Tabletext"/>
              <w:rPr>
                <w:color w:val="000000"/>
              </w:rPr>
            </w:pPr>
            <w:r w:rsidRPr="00BC5EE8">
              <w:rPr>
                <w:color w:val="000000"/>
              </w:rPr>
              <w:t>UL re-transmission delay</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Next available UL slot after reiving retransmission indication</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Scheduling</w:t>
            </w:r>
          </w:p>
        </w:tc>
        <w:tc>
          <w:tcPr>
            <w:tcW w:w="3510" w:type="dxa"/>
            <w:shd w:val="clear" w:color="auto" w:fill="auto"/>
            <w:noWrap/>
            <w:vAlign w:val="center"/>
            <w:hideMark/>
          </w:tcPr>
          <w:p w:rsidR="00CE4839" w:rsidRPr="00BC5EE8" w:rsidRDefault="00CE4839" w:rsidP="0015295D">
            <w:pPr>
              <w:pStyle w:val="Tabletext"/>
            </w:pPr>
            <w:r w:rsidRPr="00BC5EE8">
              <w:t>PF</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Receiver</w:t>
            </w:r>
          </w:p>
        </w:tc>
        <w:tc>
          <w:tcPr>
            <w:tcW w:w="3510" w:type="dxa"/>
            <w:shd w:val="clear" w:color="auto" w:fill="auto"/>
            <w:noWrap/>
            <w:vAlign w:val="center"/>
            <w:hideMark/>
          </w:tcPr>
          <w:p w:rsidR="00CE4839" w:rsidRPr="00BC5EE8" w:rsidRDefault="00CE4839" w:rsidP="0015295D">
            <w:pPr>
              <w:pStyle w:val="Tabletext"/>
            </w:pPr>
            <w:r w:rsidRPr="00BC5EE8">
              <w:t>MMSE-IRC</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Channel estimation</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pPr>
            <w:r w:rsidRPr="00BC5EE8">
              <w:t>Non-ideal</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Power control parameter</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2E6A5A" w:rsidRDefault="00CE4839" w:rsidP="0015295D">
            <w:pPr>
              <w:pStyle w:val="Tabletext"/>
              <w:rPr>
                <w:color w:val="0000FF"/>
              </w:rPr>
            </w:pPr>
            <w:r w:rsidRPr="002E6A5A">
              <w:rPr>
                <w:color w:val="0000FF"/>
              </w:rPr>
              <w:t>P0=-76, -80, -95, -100 alpha = 0.8, 0.9</w:t>
            </w:r>
          </w:p>
        </w:tc>
      </w:tr>
      <w:tr w:rsidR="00CE4839" w:rsidRPr="00F27713" w:rsidTr="00F73AAA">
        <w:trPr>
          <w:trHeight w:val="228"/>
          <w:jc w:val="center"/>
        </w:trPr>
        <w:tc>
          <w:tcPr>
            <w:tcW w:w="2245" w:type="dxa"/>
            <w:shd w:val="clear" w:color="auto" w:fill="auto"/>
            <w:vAlign w:val="center"/>
          </w:tcPr>
          <w:p w:rsidR="00CE4839" w:rsidRPr="00F27713" w:rsidRDefault="00CE4839" w:rsidP="0015295D">
            <w:pPr>
              <w:pStyle w:val="Tabletext"/>
              <w:rPr>
                <w:szCs w:val="18"/>
              </w:rPr>
            </w:pPr>
            <w:r w:rsidRPr="0032035D">
              <w:rPr>
                <w:szCs w:val="18"/>
              </w:rPr>
              <w:t>Power backoff model</w:t>
            </w:r>
          </w:p>
        </w:tc>
        <w:tc>
          <w:tcPr>
            <w:tcW w:w="3510" w:type="dxa"/>
            <w:shd w:val="clear" w:color="auto" w:fill="auto"/>
            <w:vAlign w:val="center"/>
          </w:tcPr>
          <w:p w:rsidR="00CE4839" w:rsidRPr="00F27713" w:rsidRDefault="00CE4839" w:rsidP="0015295D">
            <w:pPr>
              <w:pStyle w:val="Tabletext"/>
              <w:rPr>
                <w:szCs w:val="18"/>
              </w:rPr>
            </w:pPr>
          </w:p>
        </w:tc>
        <w:tc>
          <w:tcPr>
            <w:tcW w:w="3330" w:type="dxa"/>
            <w:shd w:val="clear" w:color="auto" w:fill="auto"/>
            <w:vAlign w:val="center"/>
          </w:tcPr>
          <w:p w:rsidR="00CE4839" w:rsidRPr="0032035D" w:rsidRDefault="00CE4839" w:rsidP="0015295D">
            <w:pPr>
              <w:pStyle w:val="Tabletext"/>
              <w:rPr>
                <w:szCs w:val="18"/>
              </w:rPr>
            </w:pPr>
            <w:r w:rsidRPr="0032035D">
              <w:rPr>
                <w:szCs w:val="18"/>
              </w:rPr>
              <w:t>Continuous/Non continuous RB allocation</w:t>
            </w:r>
          </w:p>
        </w:tc>
      </w:tr>
      <w:tr w:rsidR="00CE4839" w:rsidRPr="00BC5EE8" w:rsidTr="00F73AAA">
        <w:trPr>
          <w:trHeight w:val="684"/>
          <w:jc w:val="center"/>
        </w:trPr>
        <w:tc>
          <w:tcPr>
            <w:tcW w:w="2245" w:type="dxa"/>
            <w:shd w:val="clear" w:color="auto" w:fill="auto"/>
            <w:vAlign w:val="center"/>
            <w:hideMark/>
          </w:tcPr>
          <w:p w:rsidR="00CE4839" w:rsidRPr="00BC5EE8" w:rsidRDefault="00CE4839" w:rsidP="0015295D">
            <w:pPr>
              <w:pStyle w:val="Tabletext"/>
            </w:pPr>
            <w:r w:rsidRPr="00BC5EE8">
              <w:t>Guard band ratio on simulation bandwidth</w:t>
            </w:r>
          </w:p>
        </w:tc>
        <w:tc>
          <w:tcPr>
            <w:tcW w:w="3510" w:type="dxa"/>
            <w:shd w:val="clear" w:color="auto" w:fill="auto"/>
            <w:vAlign w:val="center"/>
            <w:hideMark/>
          </w:tcPr>
          <w:p w:rsidR="00CE4839" w:rsidRPr="00BC5EE8" w:rsidRDefault="00CE4839" w:rsidP="0015295D">
            <w:pPr>
              <w:pStyle w:val="Tabletext"/>
              <w:rPr>
                <w:color w:val="000000"/>
              </w:rPr>
            </w:pPr>
            <w:r w:rsidRPr="00BC5EE8">
              <w:rPr>
                <w:color w:val="000000"/>
              </w:rPr>
              <w:t>FDD: 6.4% (for 10 MHz)</w:t>
            </w:r>
            <w:r w:rsidRPr="00BC5EE8">
              <w:rPr>
                <w:color w:val="000000"/>
              </w:rPr>
              <w:br/>
              <w:t>TDD: 8.2% (51 RB for 30 kHz 20 MHz)</w:t>
            </w:r>
            <w:r w:rsidRPr="00BC5EE8">
              <w:rPr>
                <w:color w:val="000000"/>
              </w:rPr>
              <w:br/>
              <w:t>TDD: 4.6% (106 RB for 15 kHz 20 MHz)</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noWrap/>
            <w:vAlign w:val="center"/>
            <w:hideMark/>
          </w:tcPr>
          <w:p w:rsidR="00CE4839" w:rsidRPr="00BC5EE8" w:rsidRDefault="00CE4839" w:rsidP="0015295D">
            <w:pPr>
              <w:pStyle w:val="Tabletext"/>
            </w:pPr>
            <w:r w:rsidRPr="00BC5EE8">
              <w:t>Total RE Overhead (%)</w:t>
            </w:r>
          </w:p>
        </w:tc>
        <w:tc>
          <w:tcPr>
            <w:tcW w:w="3510" w:type="dxa"/>
            <w:shd w:val="clear" w:color="auto" w:fill="auto"/>
            <w:noWrap/>
            <w:vAlign w:val="center"/>
            <w:hideMark/>
          </w:tcPr>
          <w:p w:rsidR="00CE4839" w:rsidRPr="00BC5EE8" w:rsidRDefault="00CE4839" w:rsidP="0015295D">
            <w:pPr>
              <w:pStyle w:val="Tabletext"/>
            </w:pPr>
            <w:r w:rsidRPr="00BC5EE8">
              <w:t> </w:t>
            </w:r>
          </w:p>
        </w:tc>
        <w:tc>
          <w:tcPr>
            <w:tcW w:w="3330" w:type="dxa"/>
            <w:shd w:val="clear" w:color="auto" w:fill="auto"/>
            <w:noWrap/>
            <w:vAlign w:val="center"/>
            <w:hideMark/>
          </w:tcPr>
          <w:p w:rsidR="00CE4839" w:rsidRPr="005237D8" w:rsidRDefault="00CE4839" w:rsidP="0015295D">
            <w:pPr>
              <w:pStyle w:val="Tabletext"/>
              <w:rPr>
                <w:color w:val="0000FF"/>
              </w:rPr>
            </w:pPr>
            <w:r w:rsidRPr="005237D8">
              <w:rPr>
                <w:color w:val="0000FF"/>
              </w:rPr>
              <w:t>~16% (FDD), ~ 22% (TDD),…</w:t>
            </w:r>
          </w:p>
        </w:tc>
      </w:tr>
      <w:tr w:rsidR="00CE4839" w:rsidRPr="00BC5EE8" w:rsidTr="00F73AAA">
        <w:trPr>
          <w:trHeight w:val="240"/>
          <w:jc w:val="center"/>
        </w:trPr>
        <w:tc>
          <w:tcPr>
            <w:tcW w:w="2245" w:type="dxa"/>
            <w:shd w:val="clear" w:color="000000" w:fill="D8D8D8"/>
            <w:vAlign w:val="center"/>
            <w:hideMark/>
          </w:tcPr>
          <w:p w:rsidR="00CE4839" w:rsidRPr="00BC5EE8" w:rsidRDefault="00CE4839" w:rsidP="0015295D">
            <w:pPr>
              <w:pStyle w:val="Tabletext"/>
              <w:rPr>
                <w:b/>
                <w:bCs/>
              </w:rPr>
            </w:pPr>
            <w:r w:rsidRPr="00BC5EE8">
              <w:rPr>
                <w:b/>
                <w:bCs/>
              </w:rPr>
              <w:t>Other assumptions</w:t>
            </w:r>
          </w:p>
        </w:tc>
        <w:tc>
          <w:tcPr>
            <w:tcW w:w="3510" w:type="dxa"/>
            <w:shd w:val="clear" w:color="000000" w:fill="D8D8D8"/>
            <w:vAlign w:val="center"/>
            <w:hideMark/>
          </w:tcPr>
          <w:p w:rsidR="00CE4839" w:rsidRPr="00BC5EE8" w:rsidRDefault="00CE4839" w:rsidP="0015295D">
            <w:pPr>
              <w:pStyle w:val="Tabletext"/>
            </w:pPr>
            <w:r w:rsidRPr="00BC5EE8">
              <w:t>Reference Value</w:t>
            </w:r>
          </w:p>
        </w:tc>
        <w:tc>
          <w:tcPr>
            <w:tcW w:w="3330" w:type="dxa"/>
            <w:shd w:val="clear" w:color="000000" w:fill="D9D9D9"/>
            <w:vAlign w:val="center"/>
            <w:hideMark/>
          </w:tcPr>
          <w:p w:rsidR="00CE4839" w:rsidRPr="00BC5EE8" w:rsidRDefault="00CE4839" w:rsidP="0015295D">
            <w:pPr>
              <w:pStyle w:val="Tabletext"/>
            </w:pPr>
            <w:r w:rsidRPr="00BC5EE8">
              <w:t> </w:t>
            </w:r>
          </w:p>
        </w:tc>
      </w:tr>
      <w:tr w:rsidR="00CE4839" w:rsidRPr="00BC5EE8" w:rsidTr="00F73AAA">
        <w:trPr>
          <w:trHeight w:val="278"/>
          <w:jc w:val="center"/>
        </w:trPr>
        <w:tc>
          <w:tcPr>
            <w:tcW w:w="2245" w:type="dxa"/>
            <w:shd w:val="clear" w:color="auto" w:fill="auto"/>
            <w:vAlign w:val="center"/>
            <w:hideMark/>
          </w:tcPr>
          <w:p w:rsidR="00CE4839" w:rsidRPr="00BC5EE8" w:rsidRDefault="00CE4839" w:rsidP="0015295D">
            <w:pPr>
              <w:pStyle w:val="Tabletext"/>
            </w:pPr>
            <w:r w:rsidRPr="00BC5EE8">
              <w:t xml:space="preserve">Mechanic tilt </w:t>
            </w:r>
          </w:p>
        </w:tc>
        <w:tc>
          <w:tcPr>
            <w:tcW w:w="3510" w:type="dxa"/>
            <w:shd w:val="clear" w:color="auto" w:fill="auto"/>
            <w:vAlign w:val="center"/>
            <w:hideMark/>
          </w:tcPr>
          <w:p w:rsidR="00CE4839" w:rsidRPr="00BC5EE8" w:rsidRDefault="00CE4839" w:rsidP="0015295D">
            <w:pPr>
              <w:pStyle w:val="Tabletext"/>
            </w:pPr>
            <w:r w:rsidRPr="00BC5EE8">
              <w:t>90° in GCS (pointing to horizontal direction)</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Electronic tilt</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92, 96 degree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Handover margin (dB)</w:t>
            </w:r>
          </w:p>
        </w:tc>
        <w:tc>
          <w:tcPr>
            <w:tcW w:w="3510" w:type="dxa"/>
            <w:shd w:val="clear" w:color="auto" w:fill="auto"/>
            <w:vAlign w:val="center"/>
            <w:hideMark/>
          </w:tcPr>
          <w:p w:rsidR="00CE4839" w:rsidRPr="00BC5EE8" w:rsidRDefault="00CE4839" w:rsidP="0015295D">
            <w:pPr>
              <w:pStyle w:val="Tabletext"/>
            </w:pPr>
            <w:r w:rsidRPr="00BC5EE8">
              <w:t> </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1, 3</w:t>
            </w:r>
          </w:p>
        </w:tc>
      </w:tr>
      <w:tr w:rsidR="00CE4839" w:rsidRPr="00BC5EE8" w:rsidTr="00F73AAA">
        <w:trPr>
          <w:trHeight w:val="251"/>
          <w:jc w:val="center"/>
        </w:trPr>
        <w:tc>
          <w:tcPr>
            <w:tcW w:w="2245" w:type="dxa"/>
            <w:shd w:val="clear" w:color="auto" w:fill="auto"/>
            <w:vAlign w:val="center"/>
            <w:hideMark/>
          </w:tcPr>
          <w:p w:rsidR="00CE4839" w:rsidRPr="00BC5EE8" w:rsidRDefault="00CE4839" w:rsidP="0015295D">
            <w:pPr>
              <w:pStyle w:val="Tabletext"/>
            </w:pPr>
            <w:r w:rsidRPr="00BC5EE8">
              <w:t>UT attachment</w:t>
            </w:r>
          </w:p>
        </w:tc>
        <w:tc>
          <w:tcPr>
            <w:tcW w:w="3510" w:type="dxa"/>
            <w:shd w:val="clear" w:color="auto" w:fill="auto"/>
            <w:vAlign w:val="center"/>
            <w:hideMark/>
          </w:tcPr>
          <w:p w:rsidR="00CE4839" w:rsidRPr="00BC5EE8" w:rsidRDefault="00CE4839" w:rsidP="0015295D">
            <w:pPr>
              <w:pStyle w:val="Tabletext"/>
            </w:pPr>
            <w:r w:rsidRPr="00BC5EE8">
              <w:t>Based on RSRP (TR36.873) from port 0</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Wrapping around method</w:t>
            </w:r>
          </w:p>
        </w:tc>
        <w:tc>
          <w:tcPr>
            <w:tcW w:w="3510" w:type="dxa"/>
            <w:shd w:val="clear" w:color="auto" w:fill="auto"/>
            <w:vAlign w:val="center"/>
            <w:hideMark/>
          </w:tcPr>
          <w:p w:rsidR="00CE4839" w:rsidRPr="00BC5EE8" w:rsidRDefault="00CE4839" w:rsidP="0015295D">
            <w:pPr>
              <w:pStyle w:val="Tabletext"/>
            </w:pPr>
            <w:r w:rsidRPr="00BC5EE8">
              <w:t>Geographical distance based wrapping</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456"/>
          <w:jc w:val="center"/>
        </w:trPr>
        <w:tc>
          <w:tcPr>
            <w:tcW w:w="2245" w:type="dxa"/>
            <w:shd w:val="clear" w:color="auto" w:fill="auto"/>
            <w:vAlign w:val="center"/>
            <w:hideMark/>
          </w:tcPr>
          <w:p w:rsidR="00CE4839" w:rsidRPr="00BC5EE8" w:rsidRDefault="00CE4839" w:rsidP="0015295D">
            <w:pPr>
              <w:pStyle w:val="Tabletext"/>
            </w:pPr>
            <w:r w:rsidRPr="00BC5EE8">
              <w:t>Criteria for selection for serving TRxP</w:t>
            </w:r>
          </w:p>
        </w:tc>
        <w:tc>
          <w:tcPr>
            <w:tcW w:w="3510" w:type="dxa"/>
            <w:shd w:val="clear" w:color="auto" w:fill="auto"/>
            <w:vAlign w:val="center"/>
            <w:hideMark/>
          </w:tcPr>
          <w:p w:rsidR="00CE4839" w:rsidRPr="00BC5EE8" w:rsidRDefault="00CE4839" w:rsidP="0015295D">
            <w:pPr>
              <w:pStyle w:val="Tabletext"/>
            </w:pPr>
            <w:r w:rsidRPr="00BC5EE8">
              <w:t xml:space="preserve">Maximizing RSRP </w:t>
            </w:r>
            <w:r>
              <w:t>(</w:t>
            </w:r>
            <w:r w:rsidRPr="00BC5EE8">
              <w:t>digital beamforming not considered</w:t>
            </w:r>
            <w:r>
              <w:t>)</w:t>
            </w:r>
          </w:p>
        </w:tc>
        <w:tc>
          <w:tcPr>
            <w:tcW w:w="3330" w:type="dxa"/>
            <w:shd w:val="clear" w:color="auto" w:fill="auto"/>
            <w:vAlign w:val="center"/>
            <w:hideMark/>
          </w:tcPr>
          <w:p w:rsidR="00CE4839" w:rsidRPr="00BC5EE8" w:rsidRDefault="00CE4839" w:rsidP="0015295D">
            <w:pPr>
              <w:pStyle w:val="Tabletext"/>
            </w:pPr>
            <w:r w:rsidRPr="00BC5EE8">
              <w:t>Aligned with reference</w:t>
            </w:r>
          </w:p>
        </w:tc>
      </w:tr>
      <w:tr w:rsidR="00CE4839" w:rsidRPr="00BC5EE8" w:rsidTr="00F73AAA">
        <w:trPr>
          <w:trHeight w:val="228"/>
          <w:jc w:val="center"/>
        </w:trPr>
        <w:tc>
          <w:tcPr>
            <w:tcW w:w="2245" w:type="dxa"/>
            <w:shd w:val="clear" w:color="auto" w:fill="auto"/>
            <w:vAlign w:val="center"/>
            <w:hideMark/>
          </w:tcPr>
          <w:p w:rsidR="00CE4839" w:rsidRPr="00BC5EE8" w:rsidRDefault="00CE4839" w:rsidP="0015295D">
            <w:pPr>
              <w:pStyle w:val="Tabletext"/>
            </w:pPr>
            <w:r w:rsidRPr="00BC5EE8">
              <w:t>Channel Model</w:t>
            </w:r>
          </w:p>
        </w:tc>
        <w:tc>
          <w:tcPr>
            <w:tcW w:w="3510" w:type="dxa"/>
            <w:shd w:val="clear" w:color="auto" w:fill="auto"/>
            <w:vAlign w:val="center"/>
            <w:hideMark/>
          </w:tcPr>
          <w:p w:rsidR="00CE4839" w:rsidRPr="00BC5EE8" w:rsidRDefault="00CE4839" w:rsidP="0015295D">
            <w:pPr>
              <w:pStyle w:val="Tabletext"/>
            </w:pPr>
            <w:r w:rsidRPr="00BC5EE8">
              <w:t>A/B</w:t>
            </w:r>
          </w:p>
        </w:tc>
        <w:tc>
          <w:tcPr>
            <w:tcW w:w="3330" w:type="dxa"/>
            <w:shd w:val="clear" w:color="auto" w:fill="auto"/>
            <w:vAlign w:val="center"/>
            <w:hideMark/>
          </w:tcPr>
          <w:p w:rsidR="00CE4839" w:rsidRPr="00BC5EE8" w:rsidRDefault="00CE4839" w:rsidP="0015295D">
            <w:pPr>
              <w:pStyle w:val="Tabletext"/>
              <w:rPr>
                <w:color w:val="0000FF"/>
              </w:rPr>
            </w:pPr>
            <w:r w:rsidRPr="00BC5EE8">
              <w:rPr>
                <w:color w:val="0000FF"/>
              </w:rPr>
              <w:t>A, B</w:t>
            </w:r>
          </w:p>
        </w:tc>
      </w:tr>
    </w:tbl>
    <w:p w:rsidR="00CE4839" w:rsidRPr="0015295D" w:rsidRDefault="00CE4839" w:rsidP="0015295D">
      <w:pPr>
        <w:pStyle w:val="Tablefin"/>
      </w:pPr>
    </w:p>
    <w:p w:rsidR="00CE4839" w:rsidRPr="0015295D" w:rsidRDefault="0015295D" w:rsidP="0015295D">
      <w:pPr>
        <w:pStyle w:val="Heading2"/>
      </w:pPr>
      <w:bookmarkStart w:id="90" w:name="_Toc25668167"/>
      <w:r>
        <w:t>5.4</w:t>
      </w:r>
      <w:r>
        <w:tab/>
      </w:r>
      <w:r w:rsidR="00CE4839" w:rsidRPr="0015295D">
        <w:t>User Experienced Data Rate</w:t>
      </w:r>
      <w:bookmarkEnd w:id="90"/>
    </w:p>
    <w:p w:rsidR="00CE4839" w:rsidRPr="0015295D" w:rsidRDefault="00CE4839" w:rsidP="0015295D">
      <w:r w:rsidRPr="006660D8">
        <w:rPr>
          <w:lang w:eastAsia="zh-CN"/>
        </w:rPr>
        <w:t xml:space="preserve">This section covers the analytical-based evaluation of the </w:t>
      </w:r>
      <w:r w:rsidRPr="006660D8">
        <w:t>User Experienced Data Rate</w:t>
      </w:r>
      <w:r w:rsidRPr="006660D8">
        <w:rPr>
          <w:lang w:eastAsia="zh-CN"/>
        </w:rPr>
        <w:t xml:space="preserve"> requirement (as </w:t>
      </w:r>
      <w:r w:rsidRPr="0015295D">
        <w:t xml:space="preserve">defined in </w:t>
      </w:r>
      <w:r w:rsidR="0015295D" w:rsidRPr="0015295D">
        <w:t xml:space="preserve">Report </w:t>
      </w:r>
      <w:r w:rsidRPr="0015295D">
        <w:t>ITU-R M.2410).</w:t>
      </w:r>
    </w:p>
    <w:p w:rsidR="00CE4839" w:rsidRPr="0015295D" w:rsidRDefault="00CE4839" w:rsidP="0015295D">
      <w:r w:rsidRPr="0015295D">
        <w:rPr>
          <w:i/>
        </w:rPr>
        <w:t>User experienced data rate</w:t>
      </w:r>
      <w:r w:rsidRPr="0015295D">
        <w:t xml:space="preserve"> is defined as the 5% point of the cumulative distribution function of the user throughput, which, represents the number of correctly received bits, i.e. the number of bits contained in the service data units delivered to layer 3, over a certain period of time. </w:t>
      </w:r>
    </w:p>
    <w:p w:rsidR="00CE4839" w:rsidRPr="0015295D" w:rsidRDefault="00CE4839" w:rsidP="0015295D">
      <w:r w:rsidRPr="0015295D">
        <w:t>In the case of one frequency band and one layer of transmission reception points (TRxP), the user-experienced data-rate is computed as</w:t>
      </w:r>
    </w:p>
    <w:p w:rsidR="00CE4839" w:rsidRPr="004D215D" w:rsidRDefault="00C30418" w:rsidP="0015295D">
      <w:pPr>
        <w:pStyle w:val="Equation"/>
      </w:pPr>
      <m:oMathPara>
        <m:oMathParaPr>
          <m:jc m:val="center"/>
        </m:oMathParaP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=W∙</m:t>
          </m:r>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m:oMathPara>
    </w:p>
    <w:p w:rsidR="00CE4839" w:rsidRPr="0015295D" w:rsidRDefault="00CE4839" w:rsidP="0015295D">
      <w:r w:rsidRPr="0015295D">
        <w:t xml:space="preserve">where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r w:rsidRPr="0015295D">
        <w:t xml:space="preserve"> is the 5</w:t>
      </w:r>
      <w:r w:rsidRPr="00671BD7">
        <w:rPr>
          <w:vertAlign w:val="superscript"/>
        </w:rPr>
        <w:t>th</w:t>
      </w:r>
      <w:r w:rsidRPr="0015295D">
        <w:t xml:space="preserve"> percentile user spectral efficiency and </w:t>
      </w:r>
      <m:oMath>
        <m:r>
          <w:rPr>
            <w:rFonts w:ascii="Cambria Math" w:hAnsi="Cambria Math"/>
          </w:rPr>
          <m:t>W</m:t>
        </m:r>
      </m:oMath>
      <w:r w:rsidRPr="0015295D">
        <w:t xml:space="preserve"> denotes the channel bandwidth. </w:t>
      </w:r>
    </w:p>
    <w:p w:rsidR="00CE4839" w:rsidRPr="0015295D" w:rsidRDefault="00CE4839" w:rsidP="0015295D">
      <w:r w:rsidRPr="0015295D">
        <w:t>In case bandwidth is aggregated across multiple bands (one or more TRxP layers), the user-experienced data-rate will be summed over the bands.</w:t>
      </w:r>
    </w:p>
    <w:p w:rsidR="00CE4839" w:rsidRPr="0015295D" w:rsidRDefault="00CE4839" w:rsidP="0015295D">
      <w:r w:rsidRPr="0015295D">
        <w:t xml:space="preserve">According to </w:t>
      </w:r>
      <w:r w:rsidR="0015295D">
        <w:t xml:space="preserve">Report </w:t>
      </w:r>
      <w:r w:rsidRPr="0015295D">
        <w:t xml:space="preserve">ITU-R M.2410, the user-experienced data-rate is to be evaluated in the eMBB Dense Urban test environment. The target values are set as </w:t>
      </w:r>
    </w:p>
    <w:p w:rsidR="00CE4839" w:rsidRPr="004D215D" w:rsidRDefault="0015295D" w:rsidP="0015295D">
      <w:pPr>
        <w:pStyle w:val="enumlev1"/>
        <w:rPr>
          <w:lang w:val="en-US"/>
        </w:rPr>
      </w:pPr>
      <w:r>
        <w:rPr>
          <w:lang w:val="en-US"/>
        </w:rPr>
        <w:t>–</w:t>
      </w:r>
      <w:r>
        <w:rPr>
          <w:lang w:val="en-US"/>
        </w:rPr>
        <w:tab/>
        <w:t>Downlink: 100 Mbit/s;</w:t>
      </w:r>
    </w:p>
    <w:p w:rsidR="00CE4839" w:rsidRPr="004D215D" w:rsidRDefault="0015295D" w:rsidP="0015295D">
      <w:pPr>
        <w:pStyle w:val="enumlev1"/>
        <w:rPr>
          <w:lang w:val="en-US"/>
        </w:rPr>
      </w:pPr>
      <w:r>
        <w:rPr>
          <w:lang w:val="en-US"/>
        </w:rPr>
        <w:t>–</w:t>
      </w:r>
      <w:r>
        <w:rPr>
          <w:lang w:val="en-US"/>
        </w:rPr>
        <w:tab/>
        <w:t>Uplink: 50 Mbit/s.</w:t>
      </w:r>
    </w:p>
    <w:p w:rsidR="00CE4839" w:rsidRPr="004D215D" w:rsidRDefault="00CE4839" w:rsidP="0015295D">
      <w:r w:rsidRPr="004D215D">
        <w:t xml:space="preserve">The bandwidth assumption does not form part of the requirement; it should be reported by the proponent instead. </w:t>
      </w:r>
    </w:p>
    <w:p w:rsidR="00CE4839" w:rsidRPr="008A2E28" w:rsidRDefault="00933E06" w:rsidP="00933E06">
      <w:pPr>
        <w:pStyle w:val="Heading3"/>
        <w:rPr>
          <w:lang w:eastAsia="zh-CN"/>
        </w:rPr>
      </w:pPr>
      <w:bookmarkStart w:id="91" w:name="_Toc25668168"/>
      <w:r>
        <w:rPr>
          <w:lang w:eastAsia="zh-CN"/>
        </w:rPr>
        <w:t>5.4.1</w:t>
      </w:r>
      <w:r>
        <w:rPr>
          <w:lang w:eastAsia="zh-CN"/>
        </w:rPr>
        <w:tab/>
      </w:r>
      <w:r w:rsidR="00CE4839" w:rsidRPr="008A2E28">
        <w:rPr>
          <w:lang w:eastAsia="zh-CN"/>
        </w:rPr>
        <w:t>Evaluation results</w:t>
      </w:r>
      <w:r w:rsidR="00CE4839">
        <w:rPr>
          <w:lang w:eastAsia="zh-CN"/>
        </w:rPr>
        <w:t xml:space="preserve"> (NR)</w:t>
      </w:r>
      <w:bookmarkEnd w:id="91"/>
    </w:p>
    <w:p w:rsidR="00CE4839" w:rsidRDefault="00CE4839" w:rsidP="00933E06">
      <w:r w:rsidRPr="006660D8">
        <w:t xml:space="preserve">For the given test environment, </w:t>
      </w:r>
      <w:r>
        <w:t>configuration A has been considered (i.e. carrier frequency of 4 GHz), taking the same parameters and assumptions used for the spectral efficiency evaluation. In such case, t</w:t>
      </w:r>
      <w:r w:rsidRPr="006660D8">
        <w:t>he obtained 5</w:t>
      </w:r>
      <w:r w:rsidRPr="006660D8">
        <w:rPr>
          <w:vertAlign w:val="superscript"/>
        </w:rPr>
        <w:t>th</w:t>
      </w:r>
      <w:r w:rsidRPr="006660D8">
        <w:t xml:space="preserve"> percentile spectral efficiency is 3.15 bits/s/Hz for the downlink</w:t>
      </w:r>
      <w:r>
        <w:t>,</w:t>
      </w:r>
      <w:r w:rsidRPr="006660D8">
        <w:t xml:space="preserve"> and 1.69</w:t>
      </w:r>
      <w:r w:rsidR="00933E06">
        <w:t> </w:t>
      </w:r>
      <w:r w:rsidRPr="006660D8">
        <w:t xml:space="preserve">bit/s/Hz for the uplink. </w:t>
      </w:r>
    </w:p>
    <w:p w:rsidR="00CE4839" w:rsidRDefault="00CE4839" w:rsidP="00933E06">
      <w:r>
        <w:t>Using</w:t>
      </w:r>
      <w:r w:rsidRPr="006660D8">
        <w:t xml:space="preserve"> </w:t>
      </w:r>
      <w:r>
        <w:t>few</w:t>
      </w:r>
      <w:r w:rsidRPr="006660D8">
        <w:t xml:space="preserve"> example bandwidths for the calculation</w:t>
      </w:r>
      <w:r>
        <w:t xml:space="preserve"> of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oMath>
      <w:r w:rsidRPr="006660D8">
        <w:t xml:space="preserve"> </w:t>
      </w:r>
      <w:r>
        <w:t xml:space="preserve">, </w:t>
      </w:r>
      <w:r w:rsidRPr="006660D8">
        <w:t xml:space="preserve">the results </w:t>
      </w:r>
      <w:r>
        <w:t xml:space="preserve">are </w:t>
      </w:r>
      <w:r w:rsidRPr="006660D8">
        <w:t>summarised in</w:t>
      </w:r>
      <w:r>
        <w:t xml:space="preserve"> </w:t>
      </w:r>
      <w:r>
        <w:fldChar w:fldCharType="begin"/>
      </w:r>
      <w:r>
        <w:instrText xml:space="preserve"> REF _Ref24449495 \h </w:instrText>
      </w:r>
      <w:r>
        <w:fldChar w:fldCharType="separate"/>
      </w:r>
      <w:r>
        <w:t xml:space="preserve">Table </w:t>
      </w:r>
      <w:r>
        <w:rPr>
          <w:noProof/>
        </w:rPr>
        <w:t>15</w:t>
      </w:r>
      <w:r>
        <w:fldChar w:fldCharType="end"/>
      </w:r>
      <w:r w:rsidR="00933E06">
        <w:t>.</w:t>
      </w:r>
    </w:p>
    <w:p w:rsidR="00933E06" w:rsidRDefault="00CE4839" w:rsidP="00933E06">
      <w:pPr>
        <w:pStyle w:val="TableNo"/>
      </w:pPr>
      <w:bookmarkStart w:id="92" w:name="_Ref24449495"/>
      <w:bookmarkStart w:id="93" w:name="_Toc25668279"/>
      <w:r>
        <w:t xml:space="preserve">Table </w:t>
      </w:r>
      <w:r>
        <w:fldChar w:fldCharType="begin"/>
      </w:r>
      <w:r>
        <w:instrText xml:space="preserve"> SEQ Table \* ARABIC </w:instrText>
      </w:r>
      <w:r>
        <w:fldChar w:fldCharType="separate"/>
      </w:r>
      <w:r>
        <w:rPr>
          <w:noProof/>
        </w:rPr>
        <w:t>15</w:t>
      </w:r>
      <w:r>
        <w:fldChar w:fldCharType="end"/>
      </w:r>
      <w:bookmarkEnd w:id="92"/>
    </w:p>
    <w:p w:rsidR="00CE4839" w:rsidRDefault="00CE4839" w:rsidP="00933E06">
      <w:pPr>
        <w:pStyle w:val="Tabletitle"/>
      </w:pPr>
      <w:r w:rsidRPr="00D85FCF">
        <w:t>Evaluation results for User data rate, in eMBB Dense Urban, at 4GHz</w:t>
      </w:r>
      <w:bookmarkEnd w:id="93"/>
    </w:p>
    <w:tbl>
      <w:tblPr>
        <w:tblStyle w:val="TableGridLight1"/>
        <w:tblW w:w="5000" w:type="pct"/>
        <w:jc w:val="center"/>
        <w:tblLook w:val="0600" w:firstRow="0" w:lastRow="0" w:firstColumn="0" w:lastColumn="0" w:noHBand="1" w:noVBand="1"/>
      </w:tblPr>
      <w:tblGrid>
        <w:gridCol w:w="2007"/>
        <w:gridCol w:w="3924"/>
        <w:gridCol w:w="3924"/>
      </w:tblGrid>
      <w:tr w:rsidR="00CE4839" w:rsidRPr="0014440B" w:rsidTr="00F73AAA">
        <w:trPr>
          <w:trHeight w:val="292"/>
          <w:jc w:val="center"/>
        </w:trPr>
        <w:tc>
          <w:tcPr>
            <w:tcW w:w="1018" w:type="pct"/>
            <w:vMerge w:val="restart"/>
            <w:vAlign w:val="center"/>
          </w:tcPr>
          <w:p w:rsidR="00CE4839" w:rsidRPr="00456C86" w:rsidRDefault="00CE4839" w:rsidP="00933E06">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982" w:type="pct"/>
            <w:gridSpan w:val="2"/>
            <w:vAlign w:val="center"/>
          </w:tcPr>
          <w:p w:rsidR="00CE4839" w:rsidRPr="00F66887" w:rsidRDefault="00CE4839" w:rsidP="00933E06">
            <w:pPr>
              <w:pStyle w:val="Tablehead"/>
              <w:rPr>
                <w:lang w:val="en-CA"/>
              </w:rPr>
            </w:pPr>
            <w:r>
              <w:rPr>
                <w:lang w:val="en-CA"/>
              </w:rPr>
              <w:t>User experienced data rate,</w:t>
            </w:r>
            <w:r w:rsidRPr="003D56DB">
              <w:rPr>
                <w:lang w:val="en-CA"/>
              </w:rPr>
              <w:t xml:space="preserve"> </w:t>
            </w:r>
            <m:oMath>
              <m:sSub>
                <m:sSubPr>
                  <m:ctrlPr>
                    <w:rPr>
                      <w:rFonts w:ascii="Cambria Math" w:hAnsi="Cambria Math"/>
                      <w:i/>
                    </w:rPr>
                  </m:ctrlPr>
                </m:sSubPr>
                <m:e>
                  <m:r>
                    <m:rPr>
                      <m:sty m:val="bi"/>
                    </m:rPr>
                    <w:rPr>
                      <w:rFonts w:ascii="Cambria Math" w:hAnsi="Cambria Math"/>
                    </w:rPr>
                    <m:t>R</m:t>
                  </m:r>
                </m:e>
                <m:sub>
                  <m:r>
                    <m:rPr>
                      <m:sty m:val="b"/>
                    </m:rPr>
                    <w:rPr>
                      <w:rFonts w:ascii="Cambria Math" w:hAnsi="Cambria Math"/>
                    </w:rPr>
                    <m:t>user</m:t>
                  </m:r>
                </m:sub>
              </m:sSub>
            </m:oMath>
            <w:r w:rsidRPr="00F66887">
              <w:rPr>
                <w:lang w:val="en-CA"/>
              </w:rPr>
              <w:t xml:space="preserve"> [Mbit</w:t>
            </w:r>
            <w:r>
              <w:rPr>
                <w:lang w:val="en-CA"/>
              </w:rPr>
              <w:t>s</w:t>
            </w:r>
            <w:r w:rsidRPr="00F66887">
              <w:rPr>
                <w:lang w:val="en-CA"/>
              </w:rPr>
              <w:t>/s]</w:t>
            </w:r>
          </w:p>
        </w:tc>
      </w:tr>
      <w:tr w:rsidR="00CE4839" w:rsidRPr="0014440B" w:rsidTr="00F73AAA">
        <w:trPr>
          <w:trHeight w:val="292"/>
          <w:jc w:val="center"/>
        </w:trPr>
        <w:tc>
          <w:tcPr>
            <w:tcW w:w="1018" w:type="pct"/>
            <w:vMerge/>
            <w:vAlign w:val="center"/>
          </w:tcPr>
          <w:p w:rsidR="00CE4839" w:rsidRPr="00456C86" w:rsidRDefault="00CE4839" w:rsidP="00933E06">
            <w:pPr>
              <w:pStyle w:val="Tablehead"/>
              <w:rPr>
                <w:lang w:val="en-CA"/>
              </w:rPr>
            </w:pPr>
          </w:p>
        </w:tc>
        <w:tc>
          <w:tcPr>
            <w:tcW w:w="1991" w:type="pct"/>
            <w:vAlign w:val="center"/>
          </w:tcPr>
          <w:p w:rsidR="00CE4839" w:rsidRPr="00F66887" w:rsidRDefault="00CE4839" w:rsidP="00933E06">
            <w:pPr>
              <w:pStyle w:val="Tablehead"/>
              <w:rPr>
                <w:lang w:val="en-CA"/>
              </w:rPr>
            </w:pPr>
            <w:r>
              <w:rPr>
                <w:lang w:val="en-CA"/>
              </w:rPr>
              <w:t>Downlink</w:t>
            </w:r>
          </w:p>
        </w:tc>
        <w:tc>
          <w:tcPr>
            <w:tcW w:w="1991" w:type="pct"/>
            <w:vAlign w:val="center"/>
          </w:tcPr>
          <w:p w:rsidR="00CE4839" w:rsidRPr="00F66887" w:rsidRDefault="00CE4839" w:rsidP="00933E06">
            <w:pPr>
              <w:pStyle w:val="Tablehead"/>
              <w:rPr>
                <w:lang w:val="en-CA"/>
              </w:rPr>
            </w:pPr>
            <w:r>
              <w:rPr>
                <w:lang w:val="en-CA"/>
              </w:rPr>
              <w:t>Uplink</w:t>
            </w:r>
          </w:p>
        </w:tc>
      </w:tr>
      <w:tr w:rsidR="00CE4839" w:rsidRPr="0014440B" w:rsidTr="00F73AAA">
        <w:trPr>
          <w:trHeight w:val="292"/>
          <w:jc w:val="center"/>
        </w:trPr>
        <w:tc>
          <w:tcPr>
            <w:tcW w:w="1018" w:type="pct"/>
            <w:vAlign w:val="center"/>
          </w:tcPr>
          <w:p w:rsidR="00CE4839" w:rsidRDefault="00CE4839" w:rsidP="00933E06">
            <w:pPr>
              <w:pStyle w:val="Tabletext"/>
              <w:jc w:val="center"/>
              <w:rPr>
                <w:lang w:val="en-CA"/>
              </w:rPr>
            </w:pPr>
            <w:r>
              <w:rPr>
                <w:lang w:val="en-CA"/>
              </w:rPr>
              <w:t>317 MHz</w:t>
            </w:r>
          </w:p>
        </w:tc>
        <w:tc>
          <w:tcPr>
            <w:tcW w:w="1991" w:type="pct"/>
            <w:vAlign w:val="center"/>
          </w:tcPr>
          <w:p w:rsidR="00CE4839" w:rsidRDefault="00CE4839" w:rsidP="00933E06">
            <w:pPr>
              <w:pStyle w:val="Tabletext"/>
              <w:jc w:val="center"/>
              <w:rPr>
                <w:lang w:val="en-CA"/>
              </w:rPr>
            </w:pPr>
            <w:r>
              <w:rPr>
                <w:lang w:val="en-CA"/>
              </w:rPr>
              <w:t>100</w:t>
            </w:r>
          </w:p>
        </w:tc>
        <w:tc>
          <w:tcPr>
            <w:tcW w:w="1991" w:type="pct"/>
            <w:vAlign w:val="center"/>
          </w:tcPr>
          <w:p w:rsidR="00CE4839" w:rsidRDefault="00CE4839" w:rsidP="00933E06">
            <w:pPr>
              <w:pStyle w:val="Tabletext"/>
              <w:jc w:val="center"/>
              <w:rPr>
                <w:lang w:val="en-CA"/>
              </w:rPr>
            </w:pPr>
            <w:r>
              <w:rPr>
                <w:lang w:val="en-CA"/>
              </w:rPr>
              <w:t>53.7</w:t>
            </w:r>
          </w:p>
        </w:tc>
      </w:tr>
      <w:tr w:rsidR="00CE4839" w:rsidRPr="0014440B" w:rsidTr="00F73AAA">
        <w:trPr>
          <w:trHeight w:val="292"/>
          <w:jc w:val="center"/>
        </w:trPr>
        <w:tc>
          <w:tcPr>
            <w:tcW w:w="1018" w:type="pct"/>
            <w:vAlign w:val="center"/>
            <w:hideMark/>
          </w:tcPr>
          <w:p w:rsidR="00CE4839" w:rsidRPr="006B5210" w:rsidRDefault="00CE4839" w:rsidP="00933E06">
            <w:pPr>
              <w:pStyle w:val="Tabletext"/>
              <w:jc w:val="center"/>
            </w:pPr>
            <w:r>
              <w:rPr>
                <w:lang w:val="en-CA"/>
              </w:rPr>
              <w:t>640 MHz</w:t>
            </w:r>
          </w:p>
        </w:tc>
        <w:tc>
          <w:tcPr>
            <w:tcW w:w="1991" w:type="pct"/>
            <w:vAlign w:val="center"/>
            <w:hideMark/>
          </w:tcPr>
          <w:p w:rsidR="00CE4839" w:rsidRPr="006B5210" w:rsidRDefault="00CE4839" w:rsidP="00933E06">
            <w:pPr>
              <w:pStyle w:val="Tabletext"/>
              <w:jc w:val="center"/>
            </w:pPr>
            <w:r>
              <w:rPr>
                <w:lang w:val="en-CA"/>
              </w:rPr>
              <w:t>202</w:t>
            </w:r>
          </w:p>
        </w:tc>
        <w:tc>
          <w:tcPr>
            <w:tcW w:w="1991" w:type="pct"/>
            <w:vAlign w:val="center"/>
          </w:tcPr>
          <w:p w:rsidR="00CE4839" w:rsidRDefault="00CE4839" w:rsidP="00933E06">
            <w:pPr>
              <w:pStyle w:val="Tabletext"/>
              <w:jc w:val="center"/>
              <w:rPr>
                <w:lang w:val="en-CA"/>
              </w:rPr>
            </w:pPr>
            <w:r>
              <w:rPr>
                <w:lang w:val="en-CA"/>
              </w:rPr>
              <w:t>108</w:t>
            </w:r>
          </w:p>
        </w:tc>
      </w:tr>
      <w:tr w:rsidR="00CE4839" w:rsidRPr="0014440B" w:rsidTr="00F73AAA">
        <w:trPr>
          <w:trHeight w:val="292"/>
          <w:jc w:val="center"/>
        </w:trPr>
        <w:tc>
          <w:tcPr>
            <w:tcW w:w="1018" w:type="pct"/>
            <w:vAlign w:val="center"/>
            <w:hideMark/>
          </w:tcPr>
          <w:p w:rsidR="00CE4839" w:rsidRPr="006B5210" w:rsidRDefault="00CE4839" w:rsidP="00933E06">
            <w:pPr>
              <w:pStyle w:val="Tabletext"/>
              <w:jc w:val="center"/>
            </w:pPr>
            <w:r>
              <w:rPr>
                <w:lang w:val="en-CA"/>
              </w:rPr>
              <w:t>1 GHz</w:t>
            </w:r>
          </w:p>
        </w:tc>
        <w:tc>
          <w:tcPr>
            <w:tcW w:w="1991" w:type="pct"/>
            <w:vAlign w:val="center"/>
            <w:hideMark/>
          </w:tcPr>
          <w:p w:rsidR="00CE4839" w:rsidRPr="006B5210" w:rsidRDefault="00CE4839" w:rsidP="00933E06">
            <w:pPr>
              <w:pStyle w:val="Tabletext"/>
              <w:jc w:val="center"/>
            </w:pPr>
            <w:r w:rsidRPr="006B5210">
              <w:t>3</w:t>
            </w:r>
            <w:r>
              <w:t>1</w:t>
            </w:r>
            <w:r w:rsidRPr="006B5210">
              <w:t>5</w:t>
            </w:r>
          </w:p>
        </w:tc>
        <w:tc>
          <w:tcPr>
            <w:tcW w:w="1991" w:type="pct"/>
            <w:vAlign w:val="center"/>
          </w:tcPr>
          <w:p w:rsidR="00CE4839" w:rsidRPr="006B5210" w:rsidRDefault="00CE4839" w:rsidP="00933E06">
            <w:pPr>
              <w:pStyle w:val="Tabletext"/>
              <w:jc w:val="center"/>
            </w:pPr>
            <w:r>
              <w:t>169</w:t>
            </w:r>
          </w:p>
        </w:tc>
      </w:tr>
    </w:tbl>
    <w:p w:rsidR="00CE4839" w:rsidRDefault="00CE4839" w:rsidP="00933E06">
      <w:pPr>
        <w:pStyle w:val="Tablefin"/>
        <w:rPr>
          <w:lang w:eastAsia="zh-CN"/>
        </w:rPr>
      </w:pPr>
    </w:p>
    <w:p w:rsidR="00CE4839" w:rsidRPr="00933E06" w:rsidRDefault="00933E06" w:rsidP="00933E06">
      <w:pPr>
        <w:pStyle w:val="Heading2"/>
      </w:pPr>
      <w:bookmarkStart w:id="94" w:name="_Toc25668169"/>
      <w:r>
        <w:t>5.5</w:t>
      </w:r>
      <w:r>
        <w:tab/>
      </w:r>
      <w:r w:rsidR="00CE4839" w:rsidRPr="00933E06">
        <w:t>Area traffic capacity</w:t>
      </w:r>
      <w:bookmarkEnd w:id="94"/>
    </w:p>
    <w:p w:rsidR="00CE4839" w:rsidRPr="004D215D" w:rsidRDefault="00CE4839" w:rsidP="00933E06">
      <w:pPr>
        <w:rPr>
          <w:lang w:eastAsia="zh-CN"/>
        </w:rPr>
      </w:pPr>
      <w:r w:rsidRPr="004D215D">
        <w:rPr>
          <w:lang w:eastAsia="zh-CN"/>
        </w:rPr>
        <w:t xml:space="preserve">This section covers the analytical-based evaluation of the </w:t>
      </w:r>
      <w:r>
        <w:t>Area traffic capacity</w:t>
      </w:r>
      <w:r w:rsidRPr="004D215D">
        <w:rPr>
          <w:lang w:eastAsia="zh-CN"/>
        </w:rPr>
        <w:t xml:space="preserve"> requirement (as defined in </w:t>
      </w:r>
      <w:r w:rsidR="00933E06">
        <w:rPr>
          <w:lang w:eastAsia="zh-CN"/>
        </w:rPr>
        <w:t xml:space="preserve">Report </w:t>
      </w:r>
      <w:r w:rsidRPr="004D215D">
        <w:rPr>
          <w:lang w:eastAsia="zh-CN"/>
        </w:rPr>
        <w:t>ITU-R M.2410).</w:t>
      </w:r>
    </w:p>
    <w:p w:rsidR="00CE4839" w:rsidRPr="004D215D" w:rsidRDefault="00CE4839" w:rsidP="00933E06">
      <w:r w:rsidRPr="004D215D">
        <w:rPr>
          <w:i/>
        </w:rPr>
        <w:t>Area traffic capacity</w:t>
      </w:r>
      <w:r w:rsidRPr="004D215D">
        <w:t xml:space="preserve"> is defined as the </w:t>
      </w:r>
      <w:r w:rsidRPr="004D215D">
        <w:rPr>
          <w:lang w:val="en-US"/>
        </w:rPr>
        <w:t>total traffic throughput served per geographic area (in Mbits/s/</w:t>
      </w:r>
      <w:r w:rsidRPr="004D215D">
        <w:t>m</w:t>
      </w:r>
      <w:r w:rsidRPr="004D215D">
        <w:rPr>
          <w:vertAlign w:val="superscript"/>
        </w:rPr>
        <w:t>2</w:t>
      </w:r>
      <w:r w:rsidRPr="004D215D">
        <w:rPr>
          <w:lang w:val="en-US"/>
        </w:rPr>
        <w:t>)</w:t>
      </w:r>
      <w:r w:rsidRPr="004D215D">
        <w:t xml:space="preserve">. The throughput is the number of correctly received bits, i.e. the number of bits contained in the service data units delivered to layer 3, over a certain period of time. </w:t>
      </w:r>
    </w:p>
    <w:p w:rsidR="00CE4839" w:rsidRPr="004D215D" w:rsidRDefault="00CE4839" w:rsidP="00933E06">
      <w:r w:rsidRPr="004D215D">
        <w:t>This can be derived for one frequency band and one transmission reception point (TR</w:t>
      </w:r>
      <w:r w:rsidR="00933E06">
        <w:t xml:space="preserve"> × </w:t>
      </w:r>
      <w:r w:rsidRPr="004D215D">
        <w:t>P) layer, based on the achievable average spectral efficiency, network deployment (e.g., TR</w:t>
      </w:r>
      <w:r w:rsidR="00933E06">
        <w:t xml:space="preserve"> × </w:t>
      </w:r>
      <w:r w:rsidRPr="004D215D">
        <w:t>P</w:t>
      </w:r>
      <w:r w:rsidR="00933E06">
        <w:t xml:space="preserve"> (site) density) and bandwidth.</w:t>
      </w:r>
    </w:p>
    <w:p w:rsidR="00CE4839" w:rsidRPr="004D215D" w:rsidRDefault="00CE4839" w:rsidP="00933E06">
      <w:r w:rsidRPr="004D215D">
        <w:t xml:space="preserve">Let </w:t>
      </w:r>
      <m:oMath>
        <m:r>
          <w:rPr>
            <w:rFonts w:ascii="Cambria Math" w:hAnsi="Cambria Math"/>
            <w:lang w:val="en-US"/>
          </w:rPr>
          <m:t>W</m:t>
        </m:r>
      </m:oMath>
      <w:r w:rsidRPr="004D215D">
        <w:t xml:space="preserve"> denote the channel bandwidth and </w:t>
      </w:r>
      <m:oMath>
        <m:r>
          <w:rPr>
            <w:rFonts w:ascii="Cambria Math" w:hAnsi="Cambria Math"/>
            <w:lang w:val="en-US"/>
          </w:rPr>
          <m:t>ρ</m:t>
        </m:r>
      </m:oMath>
      <w:r w:rsidRPr="004D215D">
        <w:t xml:space="preserve"> the TRxP density (TRxP/m</w:t>
      </w:r>
      <w:r w:rsidRPr="004D215D">
        <w:rPr>
          <w:vertAlign w:val="superscript"/>
        </w:rPr>
        <w:t>2</w:t>
      </w:r>
      <w:r w:rsidRPr="004D215D">
        <w:t xml:space="preserve">). The area traffic capacity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oMath>
      <w:r w:rsidRPr="004D215D">
        <w:t xml:space="preserve"> is related to average spectral efficiency </w:t>
      </w:r>
      <m:oMath>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Pr="004D215D">
        <w:t xml:space="preserve"> through the following equation</w:t>
      </w:r>
    </w:p>
    <w:p w:rsidR="00CE4839" w:rsidRPr="004D215D" w:rsidRDefault="00C30418" w:rsidP="00933E06">
      <w:pPr>
        <w:pStyle w:val="Equation"/>
        <w:jc w:val="center"/>
        <w:rPr>
          <w:lang w:val="en-US"/>
        </w:rPr>
      </w:pP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r>
          <w:rPr>
            <w:rFonts w:ascii="Cambria Math" w:hAnsi="Cambria Math"/>
            <w:lang w:val="en-US"/>
          </w:rPr>
          <m:t xml:space="preserve">=ρ W </m:t>
        </m:r>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00CE4839" w:rsidRPr="004D215D">
        <w:rPr>
          <w:lang w:val="en-US"/>
        </w:rPr>
        <w:t>.</w:t>
      </w:r>
    </w:p>
    <w:p w:rsidR="00CE4839" w:rsidRPr="004D215D" w:rsidRDefault="00CE4839" w:rsidP="00933E06">
      <w:pPr>
        <w:rPr>
          <w:lang w:val="en-US"/>
        </w:rPr>
      </w:pPr>
      <w:r w:rsidRPr="004D215D">
        <w:t xml:space="preserve">The requirement is defined for the purpose of evaluation in the Indoor Hotspot (InH) eMBB test environment, where the </w:t>
      </w:r>
      <w:r w:rsidRPr="004D215D">
        <w:rPr>
          <w:u w:val="single"/>
        </w:rPr>
        <w:t>target value for the area traffic capacity</w:t>
      </w:r>
      <w:r w:rsidRPr="004D215D">
        <w:rPr>
          <w:u w:val="single"/>
          <w:lang w:val="en-US"/>
        </w:rPr>
        <w:t xml:space="preserve"> on the downlink is 10 Mbits/s/m</w:t>
      </w:r>
      <w:r w:rsidRPr="004D215D">
        <w:rPr>
          <w:u w:val="single"/>
          <w:vertAlign w:val="superscript"/>
          <w:lang w:val="en-US"/>
        </w:rPr>
        <w:t>2</w:t>
      </w:r>
      <w:r w:rsidRPr="004D215D">
        <w:rPr>
          <w:lang w:val="en-US"/>
        </w:rPr>
        <w:t>.</w:t>
      </w:r>
    </w:p>
    <w:p w:rsidR="00CE4839" w:rsidRPr="00B91D63" w:rsidRDefault="00933E06" w:rsidP="00933E06">
      <w:pPr>
        <w:pStyle w:val="Heading3"/>
        <w:rPr>
          <w:lang w:eastAsia="zh-CN"/>
        </w:rPr>
      </w:pPr>
      <w:bookmarkStart w:id="95" w:name="_Toc25668170"/>
      <w:r>
        <w:rPr>
          <w:lang w:eastAsia="zh-CN"/>
        </w:rPr>
        <w:t>5.5.1</w:t>
      </w:r>
      <w:r>
        <w:rPr>
          <w:lang w:eastAsia="zh-CN"/>
        </w:rPr>
        <w:tab/>
      </w:r>
      <w:r w:rsidR="00CE4839" w:rsidRPr="00B91D63">
        <w:rPr>
          <w:lang w:eastAsia="zh-CN"/>
        </w:rPr>
        <w:t>Evaluation results</w:t>
      </w:r>
      <w:r w:rsidR="00CE4839">
        <w:rPr>
          <w:lang w:eastAsia="zh-CN"/>
        </w:rPr>
        <w:t xml:space="preserve"> (NR)</w:t>
      </w:r>
      <w:bookmarkEnd w:id="95"/>
    </w:p>
    <w:p w:rsidR="00CE4839" w:rsidRPr="004D215D" w:rsidRDefault="00CE4839" w:rsidP="00933E06">
      <w:r w:rsidRPr="004D215D">
        <w:t xml:space="preserve">The evaluations herein are based on the simulation results of spectral efficiency for the eMBB-InH test environment, for configuration B (30GHz). Some of simulation assumptions are summarized in </w:t>
      </w:r>
      <w:r>
        <w:fldChar w:fldCharType="begin"/>
      </w:r>
      <w:r>
        <w:instrText xml:space="preserve"> REF _Ref24449546 \h </w:instrText>
      </w:r>
      <w:r>
        <w:fldChar w:fldCharType="separate"/>
      </w:r>
      <w:r>
        <w:t xml:space="preserve">Table </w:t>
      </w:r>
      <w:r>
        <w:rPr>
          <w:noProof/>
        </w:rPr>
        <w:t>16</w:t>
      </w:r>
      <w:r>
        <w:fldChar w:fldCharType="end"/>
      </w:r>
      <w:r w:rsidRPr="004D215D">
        <w:t>.</w:t>
      </w:r>
    </w:p>
    <w:p w:rsidR="00933E06" w:rsidRDefault="00CE4839" w:rsidP="00933E06">
      <w:pPr>
        <w:pStyle w:val="TableNo"/>
      </w:pPr>
      <w:bookmarkStart w:id="96" w:name="_Ref24449546"/>
      <w:bookmarkStart w:id="97" w:name="_Toc25668280"/>
      <w:r>
        <w:t xml:space="preserve">Table </w:t>
      </w:r>
      <w:r>
        <w:fldChar w:fldCharType="begin"/>
      </w:r>
      <w:r>
        <w:instrText xml:space="preserve"> SEQ Table \* ARABIC </w:instrText>
      </w:r>
      <w:r>
        <w:fldChar w:fldCharType="separate"/>
      </w:r>
      <w:r>
        <w:rPr>
          <w:noProof/>
        </w:rPr>
        <w:t>16</w:t>
      </w:r>
      <w:r>
        <w:fldChar w:fldCharType="end"/>
      </w:r>
      <w:bookmarkEnd w:id="96"/>
    </w:p>
    <w:p w:rsidR="00CE4839" w:rsidRDefault="00CE4839" w:rsidP="00933E06">
      <w:pPr>
        <w:pStyle w:val="Tabletitle"/>
      </w:pPr>
      <w:r w:rsidRPr="00D04DBA">
        <w:t>Evaluation configuration and parameters</w:t>
      </w:r>
      <w:bookmarkEnd w:id="97"/>
    </w:p>
    <w:tbl>
      <w:tblPr>
        <w:tblStyle w:val="TableGridLight1"/>
        <w:tblW w:w="5000" w:type="pct"/>
        <w:jc w:val="center"/>
        <w:tblLook w:val="0600" w:firstRow="0" w:lastRow="0" w:firstColumn="0" w:lastColumn="0" w:noHBand="1" w:noVBand="1"/>
      </w:tblPr>
      <w:tblGrid>
        <w:gridCol w:w="3333"/>
        <w:gridCol w:w="6522"/>
      </w:tblGrid>
      <w:tr w:rsidR="00CE4839" w:rsidRPr="0014440B" w:rsidTr="00F73AAA">
        <w:trPr>
          <w:trHeight w:val="292"/>
          <w:jc w:val="center"/>
        </w:trPr>
        <w:tc>
          <w:tcPr>
            <w:tcW w:w="5000" w:type="pct"/>
            <w:gridSpan w:val="2"/>
          </w:tcPr>
          <w:p w:rsidR="00CE4839" w:rsidRPr="004D215D" w:rsidRDefault="00CE4839" w:rsidP="00933E06">
            <w:pPr>
              <w:pStyle w:val="Tablehead"/>
              <w:rPr>
                <w:lang w:val="en-CA"/>
              </w:rPr>
            </w:pPr>
            <w:r w:rsidRPr="004D215D">
              <w:t>Indoor Hotspot - eMBB</w:t>
            </w:r>
          </w:p>
        </w:tc>
      </w:tr>
      <w:tr w:rsidR="00CE4839" w:rsidRPr="0014440B" w:rsidTr="00F73AAA">
        <w:trPr>
          <w:trHeight w:val="292"/>
          <w:jc w:val="center"/>
        </w:trPr>
        <w:tc>
          <w:tcPr>
            <w:tcW w:w="1691" w:type="pct"/>
            <w:hideMark/>
          </w:tcPr>
          <w:p w:rsidR="00CE4839" w:rsidRPr="004D215D" w:rsidRDefault="00CE4839" w:rsidP="00933E06">
            <w:pPr>
              <w:pStyle w:val="Tabletext"/>
              <w:rPr>
                <w:lang w:val="sv-SE"/>
              </w:rPr>
            </w:pPr>
            <w:r w:rsidRPr="004D215D">
              <w:rPr>
                <w:lang w:val="en-CA"/>
              </w:rPr>
              <w:t>Carrier frequency</w:t>
            </w:r>
          </w:p>
        </w:tc>
        <w:tc>
          <w:tcPr>
            <w:tcW w:w="3309" w:type="pct"/>
            <w:hideMark/>
          </w:tcPr>
          <w:p w:rsidR="00CE4839" w:rsidRPr="004D215D" w:rsidRDefault="00CE4839" w:rsidP="00933E06">
            <w:pPr>
              <w:pStyle w:val="Tabletext"/>
              <w:rPr>
                <w:lang w:val="sv-SE"/>
              </w:rPr>
            </w:pPr>
            <w:r w:rsidRPr="004D215D">
              <w:rPr>
                <w:lang w:val="en-CA"/>
              </w:rPr>
              <w:t>30 GHz</w:t>
            </w:r>
          </w:p>
        </w:tc>
      </w:tr>
      <w:tr w:rsidR="00CE4839" w:rsidRPr="0014440B" w:rsidTr="00F73AAA">
        <w:trPr>
          <w:trHeight w:val="292"/>
          <w:jc w:val="center"/>
        </w:trPr>
        <w:tc>
          <w:tcPr>
            <w:tcW w:w="1691" w:type="pct"/>
            <w:hideMark/>
          </w:tcPr>
          <w:p w:rsidR="00CE4839" w:rsidRPr="004D215D" w:rsidRDefault="00CE4839" w:rsidP="00933E06">
            <w:pPr>
              <w:pStyle w:val="Tabletext"/>
              <w:rPr>
                <w:lang w:val="sv-SE"/>
              </w:rPr>
            </w:pPr>
            <w:r w:rsidRPr="004D215D">
              <w:rPr>
                <w:lang w:val="en-CA"/>
              </w:rPr>
              <w:t>Channel model</w:t>
            </w:r>
          </w:p>
        </w:tc>
        <w:tc>
          <w:tcPr>
            <w:tcW w:w="3309" w:type="pct"/>
            <w:hideMark/>
          </w:tcPr>
          <w:p w:rsidR="00CE4839" w:rsidRPr="004D215D" w:rsidRDefault="00CE4839" w:rsidP="00933E06">
            <w:pPr>
              <w:pStyle w:val="Tabletext"/>
            </w:pPr>
            <w:r w:rsidRPr="004D215D">
              <w:rPr>
                <w:lang w:val="en-CA"/>
              </w:rPr>
              <w:t>5G Indoor Office, 20m ISD, Access point (AP) height 3 m</w:t>
            </w:r>
          </w:p>
        </w:tc>
      </w:tr>
      <w:tr w:rsidR="00CE4839" w:rsidRPr="0014440B" w:rsidTr="00F73AAA">
        <w:trPr>
          <w:trHeight w:val="292"/>
          <w:jc w:val="center"/>
        </w:trPr>
        <w:tc>
          <w:tcPr>
            <w:tcW w:w="1691" w:type="pct"/>
          </w:tcPr>
          <w:p w:rsidR="00CE4839" w:rsidRPr="004D215D" w:rsidRDefault="00CE4839" w:rsidP="00933E06">
            <w:pPr>
              <w:pStyle w:val="Tabletext"/>
              <w:rPr>
                <w:lang w:val="en-CA"/>
              </w:rPr>
            </w:pPr>
            <w:r w:rsidRPr="004D215D">
              <w:rPr>
                <w:lang w:val="en-CA"/>
              </w:rPr>
              <w:t xml:space="preserve">Traffic model </w:t>
            </w:r>
          </w:p>
        </w:tc>
        <w:tc>
          <w:tcPr>
            <w:tcW w:w="3309" w:type="pct"/>
          </w:tcPr>
          <w:p w:rsidR="00CE4839" w:rsidRPr="004D215D" w:rsidRDefault="00CE4839" w:rsidP="00933E06">
            <w:pPr>
              <w:pStyle w:val="Tabletext"/>
              <w:rPr>
                <w:lang w:val="en-CA"/>
              </w:rPr>
            </w:pPr>
            <w:r w:rsidRPr="004D215D">
              <w:rPr>
                <w:lang w:val="en-CA"/>
              </w:rPr>
              <w:t>Full buffer, 10 UE/cell</w:t>
            </w:r>
          </w:p>
        </w:tc>
      </w:tr>
      <w:tr w:rsidR="00CE4839" w:rsidRPr="0014440B" w:rsidTr="00F73AAA">
        <w:trPr>
          <w:trHeight w:val="292"/>
          <w:jc w:val="center"/>
        </w:trPr>
        <w:tc>
          <w:tcPr>
            <w:tcW w:w="1691" w:type="pct"/>
            <w:hideMark/>
          </w:tcPr>
          <w:p w:rsidR="00CE4839" w:rsidRPr="004D215D" w:rsidRDefault="00CE4839" w:rsidP="00933E06">
            <w:pPr>
              <w:pStyle w:val="Tabletext"/>
              <w:rPr>
                <w:lang w:val="sv-SE"/>
              </w:rPr>
            </w:pPr>
            <w:r w:rsidRPr="004D215D">
              <w:rPr>
                <w:lang w:val="en-CA"/>
              </w:rPr>
              <w:t>Number of cells</w:t>
            </w:r>
          </w:p>
        </w:tc>
        <w:tc>
          <w:tcPr>
            <w:tcW w:w="3309" w:type="pct"/>
            <w:hideMark/>
          </w:tcPr>
          <w:p w:rsidR="00CE4839" w:rsidRPr="004D215D" w:rsidRDefault="00CE4839" w:rsidP="00933E06">
            <w:pPr>
              <w:pStyle w:val="Tabletext"/>
              <w:rPr>
                <w:lang w:val="sv-SE"/>
              </w:rPr>
            </w:pPr>
            <w:r w:rsidRPr="004D215D">
              <w:rPr>
                <w:lang w:val="en-CA"/>
              </w:rPr>
              <w:t>12</w:t>
            </w:r>
          </w:p>
        </w:tc>
      </w:tr>
      <w:tr w:rsidR="00CE4839" w:rsidRPr="0014440B" w:rsidTr="00F73AAA">
        <w:trPr>
          <w:trHeight w:val="292"/>
          <w:jc w:val="center"/>
        </w:trPr>
        <w:tc>
          <w:tcPr>
            <w:tcW w:w="1691" w:type="pct"/>
          </w:tcPr>
          <w:p w:rsidR="00CE4839" w:rsidRPr="004D215D" w:rsidRDefault="00CE4839" w:rsidP="00933E06">
            <w:pPr>
              <w:pStyle w:val="Tabletext"/>
              <w:rPr>
                <w:lang w:val="en-CA"/>
              </w:rPr>
            </w:pPr>
            <w:r w:rsidRPr="004D215D">
              <w:rPr>
                <w:lang w:val="en-CA"/>
              </w:rPr>
              <w:t>UE Antenna</w:t>
            </w:r>
          </w:p>
        </w:tc>
        <w:tc>
          <w:tcPr>
            <w:tcW w:w="3309" w:type="pct"/>
          </w:tcPr>
          <w:p w:rsidR="00CE4839" w:rsidRPr="004D215D" w:rsidRDefault="00CE4839" w:rsidP="00933E06">
            <w:pPr>
              <w:pStyle w:val="Tabletext"/>
              <w:rPr>
                <w:lang w:val="en-CA"/>
              </w:rPr>
            </w:pPr>
            <w:r w:rsidRPr="004D215D">
              <w:rPr>
                <w:lang w:val="en-CA"/>
              </w:rPr>
              <w:t>1x4 cross poles, 0.5</w:t>
            </w:r>
            <w:r w:rsidRPr="004D215D">
              <w:rPr>
                <w:rFonts w:hint="eastAsia"/>
                <w:lang w:val="en-CA"/>
              </w:rPr>
              <w:t>λ</w:t>
            </w:r>
            <w:r w:rsidRPr="004D215D">
              <w:rPr>
                <w:lang w:val="en-CA"/>
              </w:rPr>
              <w:t xml:space="preserve"> separation, random orientation in xy-plane</w:t>
            </w:r>
          </w:p>
        </w:tc>
      </w:tr>
      <w:tr w:rsidR="00CE4839" w:rsidRPr="0014440B" w:rsidTr="00F73AAA">
        <w:trPr>
          <w:trHeight w:val="292"/>
          <w:jc w:val="center"/>
        </w:trPr>
        <w:tc>
          <w:tcPr>
            <w:tcW w:w="1691" w:type="pct"/>
          </w:tcPr>
          <w:p w:rsidR="00CE4839" w:rsidRPr="004D215D" w:rsidRDefault="00CE4839" w:rsidP="00933E06">
            <w:pPr>
              <w:pStyle w:val="Tabletext"/>
              <w:rPr>
                <w:lang w:val="en-CA"/>
              </w:rPr>
            </w:pPr>
            <w:r w:rsidRPr="004D215D">
              <w:rPr>
                <w:lang w:val="en-CA"/>
              </w:rPr>
              <w:t>BS Antenna</w:t>
            </w:r>
          </w:p>
        </w:tc>
        <w:tc>
          <w:tcPr>
            <w:tcW w:w="3309" w:type="pct"/>
          </w:tcPr>
          <w:p w:rsidR="00CE4839" w:rsidRPr="004D215D" w:rsidRDefault="00CE4839" w:rsidP="00933E06">
            <w:pPr>
              <w:pStyle w:val="Tabletext"/>
              <w:rPr>
                <w:lang w:val="en-CA"/>
              </w:rPr>
            </w:pPr>
            <w:r w:rsidRPr="004D215D">
              <w:rPr>
                <w:lang w:val="en-CA"/>
              </w:rPr>
              <w:t>4x32 cross poles, 0.5</w:t>
            </w:r>
            <w:r w:rsidRPr="004D215D">
              <w:rPr>
                <w:rFonts w:hint="eastAsia"/>
                <w:lang w:val="en-CA"/>
              </w:rPr>
              <w:t>λ</w:t>
            </w:r>
            <w:r w:rsidRPr="004D215D">
              <w:rPr>
                <w:lang w:val="en-CA"/>
              </w:rPr>
              <w:t xml:space="preserve"> in vertical, 0.5</w:t>
            </w:r>
            <w:r w:rsidRPr="004D215D">
              <w:rPr>
                <w:rFonts w:hint="eastAsia"/>
                <w:lang w:val="en-CA"/>
              </w:rPr>
              <w:t>λ</w:t>
            </w:r>
            <w:r w:rsidRPr="004D215D">
              <w:rPr>
                <w:lang w:val="en-CA"/>
              </w:rPr>
              <w:t xml:space="preserve"> in horizontal</w:t>
            </w:r>
          </w:p>
        </w:tc>
      </w:tr>
    </w:tbl>
    <w:p w:rsidR="00CE4839" w:rsidRPr="004D215D" w:rsidRDefault="00CE4839" w:rsidP="00933E06">
      <w:pPr>
        <w:pStyle w:val="Tablefin"/>
      </w:pPr>
    </w:p>
    <w:p w:rsidR="00CE4839" w:rsidRPr="004D215D" w:rsidRDefault="00CE4839" w:rsidP="00933E06">
      <w:r w:rsidRPr="004D215D">
        <w:t>For the given 12-TR</w:t>
      </w:r>
      <w:r w:rsidR="00933E06">
        <w:t xml:space="preserve"> × </w:t>
      </w:r>
      <w:r w:rsidRPr="004D215D">
        <w:t xml:space="preserve">P InH scenario, the TRxP density is calculated as </w:t>
      </w:r>
      <m:oMath>
        <m:r>
          <w:rPr>
            <w:rFonts w:ascii="Cambria Math" w:hAnsi="Cambria Math"/>
          </w:rPr>
          <m:t>ρ=0.005</m:t>
        </m:r>
      </m:oMath>
      <w:r w:rsidRPr="004D215D">
        <w:t xml:space="preserve"> TRxP/m</w:t>
      </w:r>
      <w:r w:rsidRPr="004D215D">
        <w:rPr>
          <w:vertAlign w:val="superscript"/>
        </w:rPr>
        <w:t>2</w:t>
      </w:r>
      <w:r w:rsidRPr="004D215D">
        <w:t xml:space="preserve">. The obtained spectral efficiency in the downlink is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r>
          <w:rPr>
            <w:rFonts w:ascii="Cambria Math" w:hAnsi="Cambria Math"/>
          </w:rPr>
          <m:t>=9.12</m:t>
        </m:r>
      </m:oMath>
      <w:r w:rsidRPr="004D215D">
        <w:t xml:space="preserve"> bit/s/Hz. The corresponding area traffic capacity is presented in below.</w:t>
      </w:r>
    </w:p>
    <w:p w:rsidR="00933E06" w:rsidRDefault="00CE4839" w:rsidP="00933E06">
      <w:pPr>
        <w:pStyle w:val="TableNo"/>
      </w:pPr>
      <w:bookmarkStart w:id="98" w:name="_Toc25668281"/>
      <w:r>
        <w:t xml:space="preserve">Table </w:t>
      </w:r>
      <w:r>
        <w:fldChar w:fldCharType="begin"/>
      </w:r>
      <w:r>
        <w:instrText xml:space="preserve"> SEQ Table \* ARABIC </w:instrText>
      </w:r>
      <w:r>
        <w:fldChar w:fldCharType="separate"/>
      </w:r>
      <w:r>
        <w:rPr>
          <w:noProof/>
        </w:rPr>
        <w:t>17</w:t>
      </w:r>
      <w:r>
        <w:fldChar w:fldCharType="end"/>
      </w:r>
    </w:p>
    <w:p w:rsidR="00CE4839" w:rsidRDefault="00CE4839" w:rsidP="00933E06">
      <w:pPr>
        <w:pStyle w:val="Tabletitle"/>
      </w:pPr>
      <w:r w:rsidRPr="00BF6D10">
        <w:t>Area traffic capacity in the eMBB InH scenario</w:t>
      </w:r>
      <w:bookmarkEnd w:id="98"/>
    </w:p>
    <w:tbl>
      <w:tblPr>
        <w:tblStyle w:val="TableGridLight1"/>
        <w:tblW w:w="5000" w:type="pct"/>
        <w:jc w:val="center"/>
        <w:tblLook w:val="0600" w:firstRow="0" w:lastRow="0" w:firstColumn="0" w:lastColumn="0" w:noHBand="1" w:noVBand="1"/>
      </w:tblPr>
      <w:tblGrid>
        <w:gridCol w:w="3333"/>
        <w:gridCol w:w="6522"/>
      </w:tblGrid>
      <w:tr w:rsidR="00CE4839" w:rsidRPr="0014440B" w:rsidTr="00F73AAA">
        <w:trPr>
          <w:trHeight w:val="292"/>
          <w:jc w:val="center"/>
        </w:trPr>
        <w:tc>
          <w:tcPr>
            <w:tcW w:w="1691" w:type="pct"/>
          </w:tcPr>
          <w:p w:rsidR="00CE4839" w:rsidRPr="00456C86" w:rsidRDefault="00CE4839" w:rsidP="00933E06">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309" w:type="pct"/>
          </w:tcPr>
          <w:p w:rsidR="00CE4839" w:rsidRPr="00F66887" w:rsidRDefault="00CE4839" w:rsidP="00933E06">
            <w:pPr>
              <w:pStyle w:val="Tablehead"/>
              <w:rPr>
                <w:lang w:val="en-CA"/>
              </w:rPr>
            </w:pPr>
            <w:r w:rsidRPr="00F66887">
              <w:rPr>
                <w:lang w:val="en-CA"/>
              </w:rPr>
              <w:t>Area traffic capacity</w:t>
            </w:r>
            <w:r>
              <w:rPr>
                <w:lang w:val="en-CA"/>
              </w:rPr>
              <w:t>,</w:t>
            </w:r>
            <w:r w:rsidRPr="003D56DB">
              <w:rPr>
                <w:lang w:val="en-CA"/>
              </w:rPr>
              <w:t xml:space="preserve">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area</m:t>
                  </m:r>
                </m:sub>
              </m:sSub>
            </m:oMath>
            <w:r w:rsidRPr="00F66887">
              <w:rPr>
                <w:lang w:val="en-CA"/>
              </w:rPr>
              <w:t xml:space="preserve"> [</w:t>
            </w:r>
            <w:r>
              <w:rPr>
                <w:lang w:val="en-CA"/>
              </w:rPr>
              <w:t>Mbits</w:t>
            </w:r>
            <w:r w:rsidRPr="00F66887">
              <w:rPr>
                <w:lang w:val="en-CA"/>
              </w:rPr>
              <w:t>/s/</w:t>
            </w:r>
            <w:r w:rsidRPr="00F66887">
              <w:t>m</w:t>
            </w:r>
            <w:r w:rsidRPr="00F66887">
              <w:rPr>
                <w:vertAlign w:val="superscript"/>
              </w:rPr>
              <w:t>2</w:t>
            </w:r>
            <w:r w:rsidRPr="00F66887">
              <w:rPr>
                <w:lang w:val="en-CA"/>
              </w:rPr>
              <w:t>]</w:t>
            </w:r>
          </w:p>
        </w:tc>
      </w:tr>
      <w:tr w:rsidR="00CE4839" w:rsidRPr="0014440B" w:rsidTr="00F73AAA">
        <w:trPr>
          <w:trHeight w:val="292"/>
          <w:jc w:val="center"/>
        </w:trPr>
        <w:tc>
          <w:tcPr>
            <w:tcW w:w="1691" w:type="pct"/>
            <w:hideMark/>
          </w:tcPr>
          <w:p w:rsidR="00CE4839" w:rsidRPr="0014440B" w:rsidRDefault="00CE4839" w:rsidP="00933E06">
            <w:pPr>
              <w:pStyle w:val="Tabletext"/>
              <w:jc w:val="center"/>
              <w:rPr>
                <w:lang w:val="sv-SE"/>
              </w:rPr>
            </w:pPr>
            <w:r>
              <w:rPr>
                <w:lang w:val="en-CA"/>
              </w:rPr>
              <w:t>219 MHz</w:t>
            </w:r>
          </w:p>
        </w:tc>
        <w:tc>
          <w:tcPr>
            <w:tcW w:w="3309" w:type="pct"/>
            <w:hideMark/>
          </w:tcPr>
          <w:p w:rsidR="00CE4839" w:rsidRPr="0014440B" w:rsidRDefault="00CE4839" w:rsidP="00933E06">
            <w:pPr>
              <w:pStyle w:val="Tabletext"/>
              <w:jc w:val="center"/>
              <w:rPr>
                <w:lang w:val="sv-SE"/>
              </w:rPr>
            </w:pPr>
            <w:r>
              <w:rPr>
                <w:lang w:val="en-CA"/>
              </w:rPr>
              <w:t>1</w:t>
            </w:r>
            <w:r w:rsidRPr="0014440B">
              <w:rPr>
                <w:lang w:val="en-CA"/>
              </w:rPr>
              <w:t>0</w:t>
            </w:r>
          </w:p>
        </w:tc>
      </w:tr>
      <w:tr w:rsidR="00CE4839" w:rsidRPr="0014440B" w:rsidTr="00F73AAA">
        <w:trPr>
          <w:trHeight w:val="292"/>
          <w:jc w:val="center"/>
        </w:trPr>
        <w:tc>
          <w:tcPr>
            <w:tcW w:w="1691" w:type="pct"/>
            <w:hideMark/>
          </w:tcPr>
          <w:p w:rsidR="00CE4839" w:rsidRPr="0014440B" w:rsidRDefault="00CE4839" w:rsidP="00933E06">
            <w:pPr>
              <w:pStyle w:val="Tabletext"/>
              <w:numPr>
                <w:ilvl w:val="0"/>
                <w:numId w:val="30"/>
              </w:numPr>
              <w:jc w:val="center"/>
              <w:rPr>
                <w:lang w:val="sv-SE"/>
              </w:rPr>
            </w:pPr>
            <w:r>
              <w:rPr>
                <w:lang w:val="en-CA"/>
              </w:rPr>
              <w:t>GHz</w:t>
            </w:r>
          </w:p>
        </w:tc>
        <w:tc>
          <w:tcPr>
            <w:tcW w:w="3309" w:type="pct"/>
            <w:hideMark/>
          </w:tcPr>
          <w:p w:rsidR="00CE4839" w:rsidRPr="0014440B" w:rsidRDefault="00CE4839" w:rsidP="00933E06">
            <w:pPr>
              <w:pStyle w:val="Tabletext"/>
              <w:jc w:val="center"/>
              <w:rPr>
                <w:lang w:val="sv-SE"/>
              </w:rPr>
            </w:pPr>
            <w:r>
              <w:rPr>
                <w:lang w:val="sv-SE"/>
              </w:rPr>
              <w:t>45</w:t>
            </w:r>
          </w:p>
        </w:tc>
      </w:tr>
    </w:tbl>
    <w:p w:rsidR="00933E06" w:rsidRDefault="00933E06" w:rsidP="00933E06">
      <w:pPr>
        <w:pStyle w:val="Tablefin"/>
        <w:rPr>
          <w:lang w:eastAsia="zh-CN"/>
        </w:rPr>
      </w:pPr>
      <w:bookmarkStart w:id="99" w:name="_Toc25668171"/>
    </w:p>
    <w:p w:rsidR="00CE4839" w:rsidRPr="00933E06" w:rsidRDefault="00933E06" w:rsidP="00933E06">
      <w:pPr>
        <w:pStyle w:val="Heading2"/>
      </w:pPr>
      <w:r>
        <w:t>5.2</w:t>
      </w:r>
      <w:r>
        <w:tab/>
      </w:r>
      <w:r w:rsidR="00CE4839" w:rsidRPr="00933E06">
        <w:t>Latency</w:t>
      </w:r>
      <w:bookmarkEnd w:id="99"/>
    </w:p>
    <w:p w:rsidR="00CE4839" w:rsidRDefault="00933E06" w:rsidP="00933E06">
      <w:pPr>
        <w:pStyle w:val="Heading3"/>
        <w:rPr>
          <w:lang w:eastAsia="zh-CN"/>
        </w:rPr>
      </w:pPr>
      <w:bookmarkStart w:id="100" w:name="_Toc25668172"/>
      <w:r>
        <w:rPr>
          <w:lang w:eastAsia="zh-CN"/>
        </w:rPr>
        <w:t>5.2.1</w:t>
      </w:r>
      <w:r>
        <w:rPr>
          <w:lang w:eastAsia="zh-CN"/>
        </w:rPr>
        <w:tab/>
      </w:r>
      <w:r w:rsidR="00CE4839">
        <w:rPr>
          <w:lang w:eastAsia="zh-CN"/>
        </w:rPr>
        <w:t>Control Plane Latency</w:t>
      </w:r>
      <w:bookmarkEnd w:id="100"/>
      <w:r w:rsidR="00CE4839">
        <w:rPr>
          <w:lang w:eastAsia="zh-CN"/>
        </w:rPr>
        <w:t xml:space="preserve"> </w:t>
      </w:r>
    </w:p>
    <w:p w:rsidR="00CE4839" w:rsidRPr="00191B42" w:rsidRDefault="00933E06" w:rsidP="00933E06">
      <w:pPr>
        <w:pStyle w:val="Heading4"/>
        <w:rPr>
          <w:lang w:eastAsia="zh-CN"/>
        </w:rPr>
      </w:pPr>
      <w:bookmarkStart w:id="101" w:name="_Toc25668173"/>
      <w:r>
        <w:rPr>
          <w:lang w:eastAsia="zh-CN"/>
        </w:rPr>
        <w:t>5.2.1.1</w:t>
      </w:r>
      <w:r>
        <w:rPr>
          <w:lang w:eastAsia="zh-CN"/>
        </w:rPr>
        <w:tab/>
      </w:r>
      <w:r w:rsidR="00CE4839" w:rsidRPr="00191B42">
        <w:rPr>
          <w:lang w:eastAsia="zh-CN"/>
        </w:rPr>
        <w:t>Definition</w:t>
      </w:r>
      <w:bookmarkEnd w:id="101"/>
    </w:p>
    <w:p w:rsidR="00CE4839" w:rsidRPr="00102CB6" w:rsidRDefault="00CE4839" w:rsidP="00933E06">
      <w:r w:rsidRPr="00102CB6">
        <w:t xml:space="preserve">ITU has defined the CP latency and the requirement on it </w:t>
      </w:r>
      <w:r>
        <w:t>as follows</w:t>
      </w:r>
      <w:r w:rsidRPr="00102CB6">
        <w:t>:</w:t>
      </w:r>
    </w:p>
    <w:p w:rsidR="00CE4839" w:rsidRPr="00933E06" w:rsidRDefault="00933E06" w:rsidP="00933E06">
      <w:pPr>
        <w:rPr>
          <w:i/>
        </w:rPr>
      </w:pPr>
      <w:r>
        <w:rPr>
          <w:i/>
          <w:lang w:eastAsia="ko-KR"/>
        </w:rPr>
        <w:t>“</w:t>
      </w:r>
      <w:r w:rsidR="00CE4839" w:rsidRPr="00933E06">
        <w:rPr>
          <w:i/>
          <w:lang w:eastAsia="ko-KR"/>
        </w:rPr>
        <w:t xml:space="preserve">Control-plane </w:t>
      </w:r>
      <w:r w:rsidR="00CE4839" w:rsidRPr="00933E06">
        <w:rPr>
          <w:i/>
        </w:rPr>
        <w:t>latency refers to the transition time from a most “battery efficient” state (e.g</w:t>
      </w:r>
      <w:r w:rsidR="00CE4839" w:rsidRPr="00933E06">
        <w:rPr>
          <w:i/>
          <w:lang w:eastAsia="ko-KR"/>
        </w:rPr>
        <w:t>.</w:t>
      </w:r>
      <w:r w:rsidR="00CE4839" w:rsidRPr="00933E06">
        <w:rPr>
          <w:i/>
        </w:rPr>
        <w:t xml:space="preserve"> Idle state) to the start of continuous data transfer (e.g. Active</w:t>
      </w:r>
      <w:r w:rsidR="00CE4839" w:rsidRPr="00933E06">
        <w:rPr>
          <w:i/>
          <w:lang w:eastAsia="ja-JP"/>
        </w:rPr>
        <w:t xml:space="preserve"> state</w:t>
      </w:r>
      <w:r w:rsidR="00CE4839" w:rsidRPr="00933E06">
        <w:rPr>
          <w:i/>
        </w:rPr>
        <w:t>).</w:t>
      </w:r>
    </w:p>
    <w:p w:rsidR="00CE4839" w:rsidRPr="00933E06" w:rsidRDefault="00CE4839" w:rsidP="00933E06">
      <w:pPr>
        <w:rPr>
          <w:i/>
        </w:rPr>
      </w:pPr>
      <w:r w:rsidRPr="00933E06">
        <w:rPr>
          <w:i/>
        </w:rPr>
        <w:t>This requirement is defined for the purpose of evaluation in the eMBB and urLLC usage scenarios.</w:t>
      </w:r>
    </w:p>
    <w:p w:rsidR="00CE4839" w:rsidRPr="00933E06" w:rsidRDefault="00CE4839" w:rsidP="00933E06">
      <w:pPr>
        <w:rPr>
          <w:i/>
        </w:rPr>
      </w:pPr>
      <w:r w:rsidRPr="00933E06">
        <w:rPr>
          <w:i/>
        </w:rPr>
        <w:t>The minimum requirement for control-plane latency is 20 ms. Proponents are encouraged to consider lower control-plane latency, e.g. 10 ms</w:t>
      </w:r>
      <w:r w:rsidR="00933E06">
        <w:rPr>
          <w:i/>
        </w:rPr>
        <w:t>”</w:t>
      </w:r>
      <w:r w:rsidRPr="00933E06">
        <w:rPr>
          <w:i/>
        </w:rPr>
        <w:t>.</w:t>
      </w:r>
    </w:p>
    <w:p w:rsidR="00CE4839" w:rsidRPr="00102CB6" w:rsidRDefault="00CE4839" w:rsidP="00933E06">
      <w:r w:rsidRPr="00102CB6">
        <w:t xml:space="preserve">A most battery efficient state should be interpreted here as Idle or Inactive state, both </w:t>
      </w:r>
      <w:r>
        <w:t xml:space="preserve">of </w:t>
      </w:r>
      <w:r w:rsidRPr="00102CB6">
        <w:t xml:space="preserve">which have </w:t>
      </w:r>
      <w:r>
        <w:t xml:space="preserve">the </w:t>
      </w:r>
      <w:r w:rsidRPr="00102CB6">
        <w:t>same energy consumption.</w:t>
      </w:r>
    </w:p>
    <w:p w:rsidR="00CE4839" w:rsidRPr="0085482E" w:rsidRDefault="00CE4839" w:rsidP="00933E06">
      <w:r w:rsidRPr="00102CB6">
        <w:t>The start of continuous data transfer should be interpreted as the point in time where the UE is ready to be scheduled, i.e. when it enters the Active state.</w:t>
      </w:r>
      <w:r w:rsidRPr="0085482E">
        <w:t xml:space="preserve"> </w:t>
      </w:r>
    </w:p>
    <w:p w:rsidR="00CE4839" w:rsidRPr="00191B42" w:rsidRDefault="00933E06" w:rsidP="00933E06">
      <w:pPr>
        <w:pStyle w:val="Heading4"/>
        <w:rPr>
          <w:lang w:eastAsia="zh-CN"/>
        </w:rPr>
      </w:pPr>
      <w:bookmarkStart w:id="102" w:name="_Toc25668174"/>
      <w:r>
        <w:rPr>
          <w:lang w:eastAsia="zh-CN"/>
        </w:rPr>
        <w:t>5.2.1.2</w:t>
      </w:r>
      <w:r>
        <w:rPr>
          <w:lang w:eastAsia="zh-CN"/>
        </w:rPr>
        <w:tab/>
      </w:r>
      <w:r w:rsidR="00CE4839" w:rsidRPr="00191B42">
        <w:rPr>
          <w:lang w:eastAsia="zh-CN"/>
        </w:rPr>
        <w:t>Control-plane signalling</w:t>
      </w:r>
      <w:bookmarkEnd w:id="102"/>
      <w:r w:rsidR="00CE4839" w:rsidRPr="00191B42">
        <w:rPr>
          <w:lang w:eastAsia="zh-CN"/>
        </w:rPr>
        <w:t xml:space="preserve"> </w:t>
      </w:r>
    </w:p>
    <w:p w:rsidR="00CE4839" w:rsidRDefault="00CE4839" w:rsidP="00CE4839">
      <w:pPr>
        <w:rPr>
          <w:rFonts w:cs="Arial"/>
        </w:rPr>
      </w:pPr>
      <w:r w:rsidRPr="00102CB6">
        <w:rPr>
          <w:rFonts w:cs="Arial"/>
        </w:rPr>
        <w:t>According to the definition of CP latency</w:t>
      </w:r>
      <w:r>
        <w:rPr>
          <w:rFonts w:cs="Arial"/>
        </w:rPr>
        <w:t xml:space="preserve">, it is necessary to </w:t>
      </w:r>
      <w:r w:rsidRPr="00102CB6">
        <w:rPr>
          <w:rFonts w:cs="Arial"/>
        </w:rPr>
        <w:t>study the transition from the RRC Inactive state to the RRC Active state, as shown in</w:t>
      </w:r>
      <w:r>
        <w:rPr>
          <w:rFonts w:cs="Arial"/>
        </w:rPr>
        <w:t xml:space="preserve"> </w:t>
      </w:r>
      <w:r>
        <w:rPr>
          <w:rFonts w:cs="Arial"/>
        </w:rPr>
        <w:fldChar w:fldCharType="begin"/>
      </w:r>
      <w:r>
        <w:rPr>
          <w:rFonts w:cs="Arial"/>
        </w:rPr>
        <w:instrText xml:space="preserve"> REF _Ref25049841 \h </w:instrText>
      </w:r>
      <w:r>
        <w:rPr>
          <w:rFonts w:cs="Arial"/>
        </w:rPr>
      </w:r>
      <w:r>
        <w:rPr>
          <w:rFonts w:cs="Arial"/>
        </w:rPr>
        <w:fldChar w:fldCharType="separate"/>
      </w:r>
      <w:r>
        <w:t xml:space="preserve">Figure </w:t>
      </w:r>
      <w:r>
        <w:rPr>
          <w:noProof/>
        </w:rPr>
        <w:t>1</w:t>
      </w:r>
      <w:r>
        <w:rPr>
          <w:rFonts w:cs="Arial"/>
        </w:rPr>
        <w:fldChar w:fldCharType="end"/>
      </w:r>
      <w:r w:rsidRPr="00C673FF">
        <w:rPr>
          <w:rFonts w:cs="Arial"/>
        </w:rPr>
        <w:t>.</w:t>
      </w:r>
    </w:p>
    <w:p w:rsidR="007B5A77" w:rsidRDefault="007B5A77" w:rsidP="007B5A77">
      <w:pPr>
        <w:pStyle w:val="FigureNo"/>
      </w:pPr>
      <w:bookmarkStart w:id="103" w:name="_Ref25049841"/>
      <w:bookmarkStart w:id="104" w:name="_Toc25668232"/>
      <w:r>
        <w:t xml:space="preserve">Figure </w:t>
      </w:r>
      <w:r>
        <w:fldChar w:fldCharType="begin"/>
      </w:r>
      <w:r>
        <w:instrText xml:space="preserve"> SEQ Figure \* ARABIC </w:instrText>
      </w:r>
      <w:r>
        <w:fldChar w:fldCharType="separate"/>
      </w:r>
      <w:r>
        <w:rPr>
          <w:noProof/>
        </w:rPr>
        <w:t>1</w:t>
      </w:r>
      <w:r>
        <w:fldChar w:fldCharType="end"/>
      </w:r>
      <w:bookmarkEnd w:id="103"/>
    </w:p>
    <w:p w:rsidR="007B5A77" w:rsidRDefault="007B5A77" w:rsidP="007B5A77">
      <w:pPr>
        <w:pStyle w:val="Figuretitle"/>
      </w:pPr>
      <w:r w:rsidRPr="00FA3EBD">
        <w:t xml:space="preserve">Illustration of CP </w:t>
      </w:r>
      <w:r w:rsidRPr="007B5A77">
        <w:t>signalling</w:t>
      </w:r>
      <w:r w:rsidRPr="00FA3EBD">
        <w:t xml:space="preserve"> during transition from Inactive to Active states</w:t>
      </w:r>
      <w:bookmarkEnd w:id="104"/>
    </w:p>
    <w:p w:rsidR="00CE4839" w:rsidRDefault="00CE4839" w:rsidP="007B5A77">
      <w:pPr>
        <w:pStyle w:val="Figure"/>
      </w:pPr>
      <w:r w:rsidRPr="007B5A77">
        <w:rPr>
          <w:lang w:eastAsia="zh-CN"/>
        </w:rPr>
        <w:drawing>
          <wp:inline distT="0" distB="0" distL="0" distR="0" wp14:anchorId="7E651A16" wp14:editId="07A6C5EA">
            <wp:extent cx="4676775" cy="196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1962150"/>
                    </a:xfrm>
                    <a:prstGeom prst="rect">
                      <a:avLst/>
                    </a:prstGeom>
                    <a:noFill/>
                    <a:ln>
                      <a:noFill/>
                    </a:ln>
                  </pic:spPr>
                </pic:pic>
              </a:graphicData>
            </a:graphic>
          </wp:inline>
        </w:drawing>
      </w:r>
    </w:p>
    <w:p w:rsidR="00CE4839" w:rsidRPr="007B5A77" w:rsidRDefault="007B5A77" w:rsidP="007B5A77">
      <w:pPr>
        <w:pStyle w:val="Heading4"/>
        <w:rPr>
          <w:lang w:eastAsia="zh-CN"/>
        </w:rPr>
      </w:pPr>
      <w:bookmarkStart w:id="105" w:name="_Toc25668175"/>
      <w:r>
        <w:rPr>
          <w:lang w:eastAsia="zh-CN"/>
        </w:rPr>
        <w:t>5.2.1.3</w:t>
      </w:r>
      <w:r>
        <w:rPr>
          <w:lang w:eastAsia="zh-CN"/>
        </w:rPr>
        <w:tab/>
      </w:r>
      <w:r w:rsidR="00CE4839" w:rsidRPr="007B5A77">
        <w:rPr>
          <w:lang w:eastAsia="zh-CN"/>
        </w:rPr>
        <w:t>Processing delay</w:t>
      </w:r>
      <w:bookmarkEnd w:id="105"/>
    </w:p>
    <w:p w:rsidR="00CE4839" w:rsidRDefault="00CE4839" w:rsidP="00056955">
      <w:pPr>
        <w:rPr>
          <w:lang w:eastAsia="zh-CN"/>
        </w:rPr>
      </w:pPr>
      <w:r>
        <w:rPr>
          <w:lang w:eastAsia="zh-CN"/>
        </w:rPr>
        <w:t xml:space="preserve">In this paper, the assumption is that the minimum timing capabilities have been agreed for NR. </w:t>
      </w:r>
      <w:r w:rsidRPr="004E7C48">
        <w:rPr>
          <w:lang w:eastAsia="zh-CN"/>
        </w:rPr>
        <w:t>With the</w:t>
      </w:r>
      <w:r>
        <w:rPr>
          <w:lang w:eastAsia="zh-CN"/>
        </w:rPr>
        <w:t xml:space="preserve"> UE capability, the minimum UL timing is set to be 3 symbols for both 15 kHz and 30 kHz SCS. For 120kHz, the assumption is made of 9 symbols timing.</w:t>
      </w:r>
    </w:p>
    <w:p w:rsidR="00CE4839" w:rsidRDefault="00CE4839" w:rsidP="00056955">
      <w:pPr>
        <w:rPr>
          <w:lang w:eastAsia="zh-CN"/>
        </w:rPr>
      </w:pPr>
      <w:r>
        <w:rPr>
          <w:lang w:eastAsia="zh-CN"/>
        </w:rPr>
        <w:t>With mini-slots, the TTIs can have different lengths and therefore we counted the processing in terms of the shortest considered TTI, which is 4 symbols in this paper. For simplicity, the processing delay is therefore set to 1 TTI for both 15 and 30 kHz SCS and 3 TTI at 120 kHz SCS, in both gNB and UE.</w:t>
      </w:r>
    </w:p>
    <w:p w:rsidR="00CE4839" w:rsidRDefault="00CE4839" w:rsidP="00056955">
      <w:pPr>
        <w:rPr>
          <w:lang w:eastAsia="zh-CN"/>
        </w:rPr>
      </w:pPr>
      <w:r>
        <w:rPr>
          <w:lang w:eastAsia="zh-CN"/>
        </w:rPr>
        <w:t>The RRC processing delays are assumed to be of a fixed value of 3 ms.</w:t>
      </w:r>
    </w:p>
    <w:p w:rsidR="00CE4839" w:rsidRPr="00191B42" w:rsidRDefault="00056955" w:rsidP="00056955">
      <w:pPr>
        <w:pStyle w:val="Heading4"/>
        <w:rPr>
          <w:lang w:eastAsia="zh-CN"/>
        </w:rPr>
      </w:pPr>
      <w:bookmarkStart w:id="106" w:name="_Toc25668176"/>
      <w:r>
        <w:rPr>
          <w:lang w:eastAsia="zh-CN"/>
        </w:rPr>
        <w:t>5.2.1.4</w:t>
      </w:r>
      <w:r>
        <w:rPr>
          <w:lang w:eastAsia="zh-CN"/>
        </w:rPr>
        <w:tab/>
      </w:r>
      <w:r w:rsidR="00CE4839" w:rsidRPr="00191B42">
        <w:rPr>
          <w:lang w:eastAsia="zh-CN"/>
        </w:rPr>
        <w:t>Achievable latency in FDD</w:t>
      </w:r>
      <w:bookmarkEnd w:id="106"/>
      <w:r w:rsidR="00CE4839" w:rsidRPr="00191B42">
        <w:rPr>
          <w:lang w:eastAsia="zh-CN"/>
        </w:rPr>
        <w:t xml:space="preserve"> </w:t>
      </w:r>
    </w:p>
    <w:p w:rsidR="00CE4839" w:rsidRPr="009B5C7A" w:rsidRDefault="00CE4839" w:rsidP="00056955">
      <w:pPr>
        <w:rPr>
          <w:lang w:eastAsia="zh-CN"/>
        </w:rPr>
      </w:pPr>
      <w:r>
        <w:rPr>
          <w:lang w:eastAsia="zh-CN"/>
        </w:rPr>
        <w:t xml:space="preserve">For the </w:t>
      </w:r>
      <w:r w:rsidRPr="009B5C7A">
        <w:rPr>
          <w:lang w:eastAsia="zh-CN"/>
        </w:rPr>
        <w:t xml:space="preserve">evaluation of latency, it </w:t>
      </w:r>
      <w:r>
        <w:rPr>
          <w:lang w:eastAsia="zh-CN"/>
        </w:rPr>
        <w:t>is</w:t>
      </w:r>
      <w:r w:rsidRPr="009B5C7A">
        <w:rPr>
          <w:lang w:eastAsia="zh-CN"/>
        </w:rPr>
        <w:t xml:space="preserve"> assumed that the UE works with n+2 timing and the </w:t>
      </w:r>
      <w:r>
        <w:rPr>
          <w:lang w:eastAsia="zh-CN"/>
        </w:rPr>
        <w:t>g</w:t>
      </w:r>
      <w:r w:rsidRPr="009B5C7A">
        <w:rPr>
          <w:lang w:eastAsia="zh-CN"/>
        </w:rPr>
        <w:t>NB with n+3 timing as the fastest option</w:t>
      </w:r>
      <w:r>
        <w:rPr>
          <w:lang w:eastAsia="zh-CN"/>
        </w:rPr>
        <w:t>s</w:t>
      </w:r>
      <w:r w:rsidRPr="009B5C7A">
        <w:rPr>
          <w:lang w:eastAsia="zh-CN"/>
        </w:rPr>
        <w:t>, i.e. that the processing budget is 1 and 2</w:t>
      </w:r>
      <w:r>
        <w:rPr>
          <w:lang w:eastAsia="zh-CN"/>
        </w:rPr>
        <w:t xml:space="preserve"> </w:t>
      </w:r>
      <w:r w:rsidRPr="009B5C7A">
        <w:rPr>
          <w:lang w:eastAsia="zh-CN"/>
        </w:rPr>
        <w:t>TTI</w:t>
      </w:r>
      <w:r>
        <w:rPr>
          <w:lang w:eastAsia="zh-CN"/>
        </w:rPr>
        <w:t>s</w:t>
      </w:r>
      <w:r w:rsidRPr="009B5C7A">
        <w:rPr>
          <w:lang w:eastAsia="zh-CN"/>
        </w:rPr>
        <w:t>, respectively. This is for 15 and 30</w:t>
      </w:r>
      <w:r>
        <w:rPr>
          <w:lang w:eastAsia="zh-CN"/>
        </w:rPr>
        <w:t xml:space="preserve"> </w:t>
      </w:r>
      <w:r w:rsidRPr="009B5C7A">
        <w:rPr>
          <w:lang w:eastAsia="zh-CN"/>
        </w:rPr>
        <w:t>kHz SCS. For 120</w:t>
      </w:r>
      <w:r w:rsidR="00056955">
        <w:rPr>
          <w:lang w:eastAsia="zh-CN"/>
        </w:rPr>
        <w:t> </w:t>
      </w:r>
      <w:r w:rsidRPr="009B5C7A">
        <w:rPr>
          <w:lang w:eastAsia="zh-CN"/>
        </w:rPr>
        <w:t>kHz</w:t>
      </w:r>
      <w:r>
        <w:rPr>
          <w:lang w:eastAsia="zh-CN"/>
        </w:rPr>
        <w:t>,</w:t>
      </w:r>
      <w:r w:rsidRPr="009B5C7A">
        <w:rPr>
          <w:lang w:eastAsia="zh-CN"/>
        </w:rPr>
        <w:t xml:space="preserve"> the processing delay is doubled in TTIs, giving n+3 timing for the UE and n+5 timing for gNB.</w:t>
      </w:r>
    </w:p>
    <w:p w:rsidR="00CE4839" w:rsidRDefault="00CE4839" w:rsidP="00056955">
      <w:pPr>
        <w:rPr>
          <w:lang w:eastAsia="zh-CN"/>
        </w:rPr>
      </w:pPr>
      <w:r w:rsidRPr="009B5C7A">
        <w:rPr>
          <w:lang w:eastAsia="zh-CN"/>
        </w:rPr>
        <w:t>With the assumptions described above</w:t>
      </w:r>
      <w:r>
        <w:rPr>
          <w:lang w:eastAsia="zh-CN"/>
        </w:rPr>
        <w:t>,</w:t>
      </w:r>
      <w:r w:rsidRPr="009B5C7A">
        <w:rPr>
          <w:lang w:eastAsia="zh-CN"/>
        </w:rPr>
        <w:t xml:space="preserve"> the resulting CP latency will be as outlined in</w:t>
      </w:r>
      <w:r>
        <w:rPr>
          <w:lang w:eastAsia="zh-CN"/>
        </w:rPr>
        <w:t xml:space="preserve"> </w:t>
      </w:r>
      <w:r>
        <w:rPr>
          <w:lang w:eastAsia="zh-CN"/>
        </w:rPr>
        <w:fldChar w:fldCharType="begin"/>
      </w:r>
      <w:r>
        <w:rPr>
          <w:lang w:eastAsia="zh-CN"/>
        </w:rPr>
        <w:instrText xml:space="preserve"> REF _Ref24449650 \h </w:instrText>
      </w:r>
      <w:r>
        <w:rPr>
          <w:lang w:eastAsia="zh-CN"/>
        </w:rPr>
      </w:r>
      <w:r>
        <w:rPr>
          <w:lang w:eastAsia="zh-CN"/>
        </w:rPr>
        <w:fldChar w:fldCharType="separate"/>
      </w:r>
      <w:r>
        <w:t xml:space="preserve">Table </w:t>
      </w:r>
      <w:r>
        <w:rPr>
          <w:noProof/>
        </w:rPr>
        <w:t>18</w:t>
      </w:r>
      <w:r>
        <w:rPr>
          <w:lang w:eastAsia="zh-CN"/>
        </w:rPr>
        <w:fldChar w:fldCharType="end"/>
      </w:r>
      <w:r w:rsidRPr="009B5C7A">
        <w:rPr>
          <w:lang w:eastAsia="zh-CN"/>
        </w:rPr>
        <w:t>. As can be seen</w:t>
      </w:r>
      <w:r>
        <w:rPr>
          <w:lang w:eastAsia="zh-CN"/>
        </w:rPr>
        <w:t>,</w:t>
      </w:r>
      <w:r w:rsidRPr="009B5C7A">
        <w:rPr>
          <w:lang w:eastAsia="zh-CN"/>
        </w:rPr>
        <w:t xml:space="preserve"> the total worst-case delay sums up in the range 9-14</w:t>
      </w:r>
      <w:r>
        <w:rPr>
          <w:lang w:eastAsia="zh-CN"/>
        </w:rPr>
        <w:t xml:space="preserve"> </w:t>
      </w:r>
      <w:r w:rsidRPr="009B5C7A">
        <w:rPr>
          <w:lang w:eastAsia="zh-CN"/>
        </w:rPr>
        <w:t>TTI</w:t>
      </w:r>
      <w:r>
        <w:rPr>
          <w:lang w:eastAsia="zh-CN"/>
        </w:rPr>
        <w:t xml:space="preserve">s </w:t>
      </w:r>
      <w:r w:rsidRPr="009B5C7A">
        <w:rPr>
          <w:lang w:eastAsia="zh-CN"/>
        </w:rPr>
        <w:t>+</w:t>
      </w:r>
      <w:r>
        <w:rPr>
          <w:lang w:eastAsia="zh-CN"/>
        </w:rPr>
        <w:t xml:space="preserve"> </w:t>
      </w:r>
      <w:r w:rsidRPr="009B5C7A">
        <w:rPr>
          <w:lang w:eastAsia="zh-CN"/>
        </w:rPr>
        <w:t>6</w:t>
      </w:r>
      <w:r>
        <w:rPr>
          <w:lang w:eastAsia="zh-CN"/>
        </w:rPr>
        <w:t>ms</w:t>
      </w:r>
      <w:r w:rsidRPr="009B5C7A">
        <w:rPr>
          <w:lang w:eastAsia="zh-CN"/>
        </w:rPr>
        <w:t xml:space="preserve"> for FDD.</w:t>
      </w:r>
    </w:p>
    <w:p w:rsidR="00CE4839" w:rsidRDefault="00CE4839" w:rsidP="00CE4839">
      <w:pPr>
        <w:rPr>
          <w:rFonts w:cs="Arial"/>
          <w:lang w:eastAsia="zh-CN"/>
        </w:rPr>
      </w:pPr>
    </w:p>
    <w:p w:rsidR="00056955" w:rsidRDefault="00CE4839" w:rsidP="00056955">
      <w:pPr>
        <w:pStyle w:val="TableNo"/>
      </w:pPr>
      <w:bookmarkStart w:id="107" w:name="_Ref24449650"/>
      <w:bookmarkStart w:id="108" w:name="_Toc25668282"/>
      <w:r>
        <w:t xml:space="preserve">Table </w:t>
      </w:r>
      <w:r>
        <w:fldChar w:fldCharType="begin"/>
      </w:r>
      <w:r>
        <w:instrText xml:space="preserve"> SEQ Table \* ARABIC </w:instrText>
      </w:r>
      <w:r>
        <w:fldChar w:fldCharType="separate"/>
      </w:r>
      <w:r>
        <w:rPr>
          <w:noProof/>
        </w:rPr>
        <w:t>18</w:t>
      </w:r>
      <w:r>
        <w:fldChar w:fldCharType="end"/>
      </w:r>
      <w:bookmarkEnd w:id="107"/>
    </w:p>
    <w:p w:rsidR="00CE4839" w:rsidRDefault="00CE4839" w:rsidP="00056955">
      <w:pPr>
        <w:pStyle w:val="Tabletitle"/>
      </w:pPr>
      <w:r w:rsidRPr="000605DD">
        <w:t>CP latency in TTIs in NR Rel-15 FDD</w:t>
      </w:r>
      <w:bookmarkEnd w:id="108"/>
    </w:p>
    <w:tbl>
      <w:tblPr>
        <w:tblW w:w="9800" w:type="dxa"/>
        <w:tblCellMar>
          <w:left w:w="0" w:type="dxa"/>
          <w:right w:w="0" w:type="dxa"/>
        </w:tblCellMar>
        <w:tblLook w:val="0600" w:firstRow="0" w:lastRow="0" w:firstColumn="0" w:lastColumn="0" w:noHBand="1" w:noVBand="1"/>
      </w:tblPr>
      <w:tblGrid>
        <w:gridCol w:w="1263"/>
        <w:gridCol w:w="5557"/>
        <w:gridCol w:w="1540"/>
        <w:gridCol w:w="1440"/>
      </w:tblGrid>
      <w:tr w:rsidR="00CE4839" w:rsidRPr="005A1412" w:rsidTr="00F73AAA">
        <w:trPr>
          <w:trHeight w:val="688"/>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056955">
            <w:pPr>
              <w:pStyle w:val="Tablehead"/>
              <w:rPr>
                <w:sz w:val="36"/>
                <w:szCs w:val="36"/>
              </w:rPr>
            </w:pPr>
            <w:r w:rsidRPr="005A1412">
              <w:t>Component</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056955">
            <w:pPr>
              <w:pStyle w:val="Tablehead"/>
              <w:rPr>
                <w:sz w:val="36"/>
                <w:szCs w:val="36"/>
              </w:rPr>
            </w:pPr>
            <w:r w:rsidRPr="005A1412">
              <w:t>Description</w:t>
            </w:r>
          </w:p>
        </w:tc>
        <w:tc>
          <w:tcPr>
            <w:tcW w:w="2980" w:type="dxa"/>
            <w:gridSpan w:val="2"/>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166284" w:rsidRDefault="00CE4839" w:rsidP="00056955">
            <w:pPr>
              <w:pStyle w:val="Tablehead"/>
              <w:rPr>
                <w:sz w:val="36"/>
                <w:szCs w:val="36"/>
              </w:rPr>
            </w:pPr>
            <w:r w:rsidRPr="005A1412">
              <w:t>Latency</w:t>
            </w:r>
          </w:p>
        </w:tc>
      </w:tr>
      <w:tr w:rsidR="00CE4839" w:rsidRPr="005A1412" w:rsidTr="00F73AAA">
        <w:trPr>
          <w:trHeight w:val="164"/>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5A1412" w:rsidRDefault="00CE4839" w:rsidP="00056955">
            <w:pPr>
              <w:pStyle w:val="Tablehead"/>
            </w:pP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5A1412" w:rsidRDefault="00CE4839" w:rsidP="00056955">
            <w:pPr>
              <w:pStyle w:val="Tablehead"/>
            </w:pP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5A1412" w:rsidRDefault="00CE4839" w:rsidP="00056955">
            <w:pPr>
              <w:pStyle w:val="Tablehead"/>
            </w:pPr>
            <w:r>
              <w:t>15/30kHz</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056955">
            <w:pPr>
              <w:pStyle w:val="Tablehead"/>
            </w:pPr>
            <w:r>
              <w:t>120kHz</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1</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Worst-case delay due to RACH scheduling period (1TTI period)</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2</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rPr>
                <w:sz w:val="36"/>
                <w:szCs w:val="36"/>
              </w:rPr>
            </w:pPr>
            <w:r w:rsidRPr="005A1412">
              <w:t xml:space="preserve">Transmission of </w:t>
            </w:r>
            <w:r w:rsidRPr="005A1412">
              <w:rPr>
                <w:color w:val="FF0000"/>
              </w:rPr>
              <w:t>RACH Preamble</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3</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Preamble detection and processing in gNB</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3TTI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pPr>
            <w:r w:rsidRPr="005A1412">
              <w:t>4</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pPr>
            <w:r w:rsidRPr="005A1412">
              <w:t xml:space="preserve">Transmission of </w:t>
            </w:r>
            <w:r w:rsidRPr="005A1412">
              <w:rPr>
                <w:color w:val="FF0000"/>
              </w:rPr>
              <w:t>RA response</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1TTI</w:t>
            </w:r>
          </w:p>
        </w:tc>
      </w:tr>
      <w:tr w:rsidR="00CE4839" w:rsidRPr="005A1412" w:rsidTr="00F73AAA">
        <w:trPr>
          <w:trHeight w:val="49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5</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UE Processing Delay (decoding of scheduling grant, timing alignment and C-RNTI assignment + L1 encoding of RRC Connection Request)</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2TTI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6</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 xml:space="preserve">Transmission of </w:t>
            </w:r>
            <w:r w:rsidRPr="00102CB6">
              <w:rPr>
                <w:color w:val="FF0000"/>
              </w:rPr>
              <w:t>RRC Connection Resume Request</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w:t>
            </w:r>
            <w:r>
              <w:t xml:space="preserve"> </w:t>
            </w:r>
            <w:r w:rsidRPr="00166284">
              <w:t>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w:t>
            </w:r>
            <w:r>
              <w:t xml:space="preserve"> </w:t>
            </w:r>
            <w:r w:rsidRPr="00166284">
              <w:t>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7</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Processing delay in gNB (L2 and RRC)</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3</w:t>
            </w:r>
            <w:r>
              <w:t xml:space="preserve"> ms</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3</w:t>
            </w:r>
            <w:r>
              <w:t xml:space="preserve"> ms</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8</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 xml:space="preserve">Transmission of </w:t>
            </w:r>
            <w:r w:rsidRPr="00102CB6">
              <w:rPr>
                <w:color w:val="FF0000"/>
              </w:rPr>
              <w:t xml:space="preserve">RRC Connection Resume </w:t>
            </w:r>
            <w:r w:rsidRPr="00102CB6">
              <w:t>(and UL grant)</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w:t>
            </w:r>
            <w:r>
              <w:t xml:space="preserve"> </w:t>
            </w:r>
            <w:r w:rsidRPr="00166284">
              <w:t>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w:t>
            </w:r>
            <w:r>
              <w:t xml:space="preserve"> </w:t>
            </w:r>
            <w:r w:rsidRPr="00166284">
              <w:t>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9</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Processing delay in the UE (L2 and RRC)</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3</w:t>
            </w:r>
            <w:r>
              <w:t xml:space="preserve"> ms</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3</w:t>
            </w:r>
            <w:r>
              <w:t xml:space="preserve"> ms</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10</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 xml:space="preserve">Transmission of </w:t>
            </w:r>
            <w:r w:rsidRPr="00102CB6">
              <w:rPr>
                <w:color w:val="FF0000"/>
              </w:rPr>
              <w:t xml:space="preserve">RRC Connection Resume Complete </w:t>
            </w:r>
            <w:r w:rsidRPr="00102CB6">
              <w:t>(including NAS Service Request)</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w:t>
            </w:r>
            <w:r>
              <w:t xml:space="preserve"> </w:t>
            </w:r>
            <w:r w:rsidRPr="00166284">
              <w:t>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1</w:t>
            </w:r>
            <w:r>
              <w:t xml:space="preserve"> </w:t>
            </w:r>
            <w:r w:rsidRPr="00166284">
              <w:t>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r w:rsidRPr="005A1412">
              <w:t>11</w:t>
            </w: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056955">
            <w:pPr>
              <w:pStyle w:val="Tabletext"/>
              <w:rPr>
                <w:sz w:val="36"/>
                <w:szCs w:val="36"/>
              </w:rPr>
            </w:pPr>
            <w:r w:rsidRPr="00102CB6">
              <w:t>Processing delay in gNB (Uu –&gt; S1-C)</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pPr>
            <w:r w:rsidRPr="00166284">
              <w:t>1</w:t>
            </w:r>
            <w:r>
              <w:t xml:space="preserve"> </w:t>
            </w:r>
            <w:r w:rsidRPr="00166284">
              <w:t>TTI</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pPr>
            <w:r w:rsidRPr="00166284">
              <w:t>3</w:t>
            </w:r>
            <w:r>
              <w:t xml:space="preserve"> </w:t>
            </w:r>
            <w:r w:rsidRPr="00166284">
              <w:t>TTI</w:t>
            </w:r>
          </w:p>
        </w:tc>
      </w:tr>
      <w:tr w:rsidR="00CE4839" w:rsidRPr="005A1412" w:rsidTr="00F73AAA">
        <w:trPr>
          <w:trHeight w:val="255"/>
        </w:trPr>
        <w:tc>
          <w:tcPr>
            <w:tcW w:w="1263"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jc w:val="center"/>
              <w:rPr>
                <w:sz w:val="36"/>
                <w:szCs w:val="36"/>
              </w:rPr>
            </w:pPr>
          </w:p>
        </w:tc>
        <w:tc>
          <w:tcPr>
            <w:tcW w:w="5557"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056955">
            <w:pPr>
              <w:pStyle w:val="Tabletext"/>
              <w:rPr>
                <w:sz w:val="36"/>
                <w:szCs w:val="36"/>
              </w:rPr>
            </w:pPr>
            <w:r w:rsidRPr="005A1412">
              <w:rPr>
                <w:b/>
                <w:bCs/>
              </w:rPr>
              <w:t>Total delay</w:t>
            </w:r>
          </w:p>
        </w:tc>
        <w:tc>
          <w:tcPr>
            <w:tcW w:w="1540"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056955">
            <w:pPr>
              <w:pStyle w:val="Tabletext"/>
              <w:jc w:val="center"/>
              <w:rPr>
                <w:b/>
              </w:rPr>
            </w:pPr>
            <w:r w:rsidRPr="00166284">
              <w:rPr>
                <w:b/>
              </w:rPr>
              <w:t>9</w:t>
            </w:r>
            <w:r>
              <w:rPr>
                <w:b/>
              </w:rPr>
              <w:t xml:space="preserve"> </w:t>
            </w:r>
            <w:r w:rsidRPr="00166284">
              <w:rPr>
                <w:b/>
              </w:rPr>
              <w:t>TTI</w:t>
            </w:r>
            <w:r>
              <w:rPr>
                <w:b/>
              </w:rPr>
              <w:t xml:space="preserve"> </w:t>
            </w:r>
            <w:r w:rsidRPr="00166284">
              <w:rPr>
                <w:b/>
              </w:rPr>
              <w:t>+</w:t>
            </w:r>
            <w:r>
              <w:rPr>
                <w:b/>
              </w:rPr>
              <w:t xml:space="preserve"> </w:t>
            </w:r>
            <w:r w:rsidRPr="00166284">
              <w:rPr>
                <w:b/>
              </w:rPr>
              <w:t>6</w:t>
            </w:r>
            <w:r>
              <w:rPr>
                <w:b/>
              </w:rPr>
              <w:t xml:space="preserve"> ms</w:t>
            </w:r>
          </w:p>
        </w:tc>
        <w:tc>
          <w:tcPr>
            <w:tcW w:w="1440"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056955">
            <w:pPr>
              <w:pStyle w:val="Tabletext"/>
              <w:jc w:val="center"/>
              <w:rPr>
                <w:b/>
                <w:bCs/>
              </w:rPr>
            </w:pPr>
            <w:r w:rsidRPr="00166284">
              <w:rPr>
                <w:b/>
                <w:bCs/>
              </w:rPr>
              <w:t>14</w:t>
            </w:r>
            <w:r>
              <w:rPr>
                <w:b/>
                <w:bCs/>
              </w:rPr>
              <w:t xml:space="preserve"> </w:t>
            </w:r>
            <w:r w:rsidRPr="00166284">
              <w:rPr>
                <w:b/>
                <w:bCs/>
              </w:rPr>
              <w:t>TTI</w:t>
            </w:r>
            <w:r>
              <w:rPr>
                <w:b/>
                <w:bCs/>
              </w:rPr>
              <w:t xml:space="preserve"> </w:t>
            </w:r>
            <w:r w:rsidRPr="00166284">
              <w:rPr>
                <w:b/>
                <w:bCs/>
              </w:rPr>
              <w:t>+</w:t>
            </w:r>
            <w:r>
              <w:rPr>
                <w:b/>
                <w:bCs/>
              </w:rPr>
              <w:t xml:space="preserve"> </w:t>
            </w:r>
            <w:r w:rsidRPr="00166284">
              <w:rPr>
                <w:b/>
                <w:bCs/>
              </w:rPr>
              <w:t>6</w:t>
            </w:r>
            <w:r>
              <w:rPr>
                <w:b/>
                <w:bCs/>
              </w:rPr>
              <w:t>ms</w:t>
            </w:r>
          </w:p>
        </w:tc>
      </w:tr>
    </w:tbl>
    <w:p w:rsidR="00CE4839" w:rsidRPr="005A1412" w:rsidRDefault="00CE4839" w:rsidP="00056955">
      <w:pPr>
        <w:pStyle w:val="Tablefin"/>
      </w:pPr>
    </w:p>
    <w:p w:rsidR="00CE4839" w:rsidRPr="00056955" w:rsidRDefault="00056955" w:rsidP="00056955">
      <w:pPr>
        <w:pStyle w:val="Tablelegend"/>
        <w:rPr>
          <w:b/>
        </w:rPr>
      </w:pPr>
      <w:bookmarkStart w:id="109" w:name="_Toc494738474"/>
      <w:r w:rsidRPr="00056955">
        <w:rPr>
          <w:b/>
        </w:rPr>
        <w:t xml:space="preserve">Observation 1 – </w:t>
      </w:r>
      <w:r w:rsidR="00CE4839" w:rsidRPr="00056955">
        <w:rPr>
          <w:b/>
        </w:rPr>
        <w:t>The worst-case CP latency in NR Rel-15 FDD is estimated to 9TTI+6ms at 15/30kHz SCS and 14TTI+6ms at 120kHz SCS.</w:t>
      </w:r>
      <w:bookmarkEnd w:id="109"/>
    </w:p>
    <w:p w:rsidR="00CE4839" w:rsidRPr="00191B42" w:rsidRDefault="0076283E" w:rsidP="0076283E">
      <w:pPr>
        <w:pStyle w:val="Heading4"/>
        <w:rPr>
          <w:lang w:eastAsia="zh-CN"/>
        </w:rPr>
      </w:pPr>
      <w:bookmarkStart w:id="110" w:name="_Toc25668177"/>
      <w:r>
        <w:rPr>
          <w:lang w:eastAsia="zh-CN"/>
        </w:rPr>
        <w:t>5.2.1.5</w:t>
      </w:r>
      <w:r>
        <w:rPr>
          <w:lang w:eastAsia="zh-CN"/>
        </w:rPr>
        <w:tab/>
      </w:r>
      <w:r w:rsidR="00CE4839" w:rsidRPr="00191B42">
        <w:rPr>
          <w:lang w:eastAsia="zh-CN"/>
        </w:rPr>
        <w:t>Achievable FDD latency in ms</w:t>
      </w:r>
      <w:bookmarkEnd w:id="110"/>
    </w:p>
    <w:p w:rsidR="00CE4839" w:rsidRDefault="00CE4839" w:rsidP="0076283E">
      <w:r w:rsidRPr="00921558">
        <w:t>With different TTI lengths and SCS</w:t>
      </w:r>
      <w:r>
        <w:t>s,</w:t>
      </w:r>
      <w:r w:rsidRPr="00921558">
        <w:t xml:space="preserve"> the absolute delay will differ, as shown in</w:t>
      </w:r>
      <w:r>
        <w:t xml:space="preserve"> </w:t>
      </w:r>
      <w:r>
        <w:fldChar w:fldCharType="begin"/>
      </w:r>
      <w:r>
        <w:instrText xml:space="preserve"> REF _Ref24449691 \h </w:instrText>
      </w:r>
      <w:r>
        <w:fldChar w:fldCharType="separate"/>
      </w:r>
      <w:r>
        <w:t xml:space="preserve">Table </w:t>
      </w:r>
      <w:r>
        <w:rPr>
          <w:noProof/>
        </w:rPr>
        <w:t>19</w:t>
      </w:r>
      <w:r>
        <w:fldChar w:fldCharType="end"/>
      </w:r>
      <w:r w:rsidRPr="00921558">
        <w:t>. Here</w:t>
      </w:r>
      <w:r>
        <w:t>,</w:t>
      </w:r>
      <w:r w:rsidRPr="00921558">
        <w:t xml:space="preserve"> the values calculated above have </w:t>
      </w:r>
      <w:r>
        <w:t xml:space="preserve">been </w:t>
      </w:r>
      <w:r w:rsidRPr="00921558">
        <w:t>assumed.</w:t>
      </w:r>
    </w:p>
    <w:p w:rsidR="0076283E" w:rsidRDefault="00CE4839" w:rsidP="0076283E">
      <w:pPr>
        <w:pStyle w:val="TableNo"/>
      </w:pPr>
      <w:bookmarkStart w:id="111" w:name="_Ref24449691"/>
      <w:bookmarkStart w:id="112" w:name="_Toc25668283"/>
      <w:r>
        <w:t xml:space="preserve">Table </w:t>
      </w:r>
      <w:r>
        <w:fldChar w:fldCharType="begin"/>
      </w:r>
      <w:r>
        <w:instrText xml:space="preserve"> SEQ Table \* ARABIC </w:instrText>
      </w:r>
      <w:r>
        <w:fldChar w:fldCharType="separate"/>
      </w:r>
      <w:r>
        <w:rPr>
          <w:noProof/>
        </w:rPr>
        <w:t>19</w:t>
      </w:r>
      <w:r>
        <w:fldChar w:fldCharType="end"/>
      </w:r>
      <w:bookmarkEnd w:id="111"/>
    </w:p>
    <w:p w:rsidR="00CE4839" w:rsidRDefault="00CE4839" w:rsidP="0076283E">
      <w:pPr>
        <w:pStyle w:val="Tabletitle"/>
      </w:pPr>
      <w:r w:rsidRPr="00731414">
        <w:t>Achievable CP latency for NR Rel-15 in ms</w:t>
      </w:r>
      <w:bookmarkEnd w:id="112"/>
    </w:p>
    <w:tbl>
      <w:tblPr>
        <w:tblStyle w:val="TableGrid"/>
        <w:tblW w:w="0" w:type="auto"/>
        <w:jc w:val="center"/>
        <w:tblLook w:val="04A0" w:firstRow="1" w:lastRow="0" w:firstColumn="1" w:lastColumn="0" w:noHBand="0" w:noVBand="1"/>
      </w:tblPr>
      <w:tblGrid>
        <w:gridCol w:w="1925"/>
        <w:gridCol w:w="1926"/>
        <w:gridCol w:w="1926"/>
        <w:gridCol w:w="1926"/>
      </w:tblGrid>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253D54" w:rsidRDefault="00CE4839" w:rsidP="0076283E">
            <w:pPr>
              <w:pStyle w:val="Tablehead"/>
            </w:pPr>
            <w:r w:rsidRPr="00253D54">
              <w:t>CP latency (</w:t>
            </w:r>
            <w:r>
              <w:t>ms</w:t>
            </w:r>
            <w:r w:rsidRPr="00253D54">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253D54" w:rsidRDefault="00CE4839" w:rsidP="0076283E">
            <w:pPr>
              <w:pStyle w:val="Tablehead"/>
            </w:pPr>
            <w:r w:rsidRPr="00253D54">
              <w:t>15kHz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253D54" w:rsidRDefault="00CE4839" w:rsidP="0076283E">
            <w:pPr>
              <w:pStyle w:val="Tablehead"/>
            </w:pPr>
            <w:r w:rsidRPr="00253D54">
              <w:t>30kHz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253D54" w:rsidRDefault="00CE4839" w:rsidP="0076283E">
            <w:pPr>
              <w:pStyle w:val="Tablehead"/>
            </w:pPr>
            <w:r w:rsidRPr="00253D54">
              <w:t>120kHz SCS</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14-symbol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15</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10.5</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7.8</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7-symbol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10.5</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8.3</w:t>
            </w:r>
          </w:p>
        </w:tc>
        <w:tc>
          <w:tcPr>
            <w:tcW w:w="1926" w:type="dxa"/>
            <w:tcBorders>
              <w:top w:val="single" w:sz="4" w:space="0" w:color="auto"/>
              <w:left w:val="single" w:sz="4" w:space="0" w:color="auto"/>
              <w:bottom w:val="single" w:sz="4" w:space="0" w:color="auto"/>
              <w:right w:val="single" w:sz="4" w:space="0" w:color="auto"/>
            </w:tcBorders>
            <w:hideMark/>
          </w:tcPr>
          <w:p w:rsidR="00CE4839" w:rsidRPr="00253D54" w:rsidRDefault="00CE4839" w:rsidP="0076283E">
            <w:pPr>
              <w:pStyle w:val="Tabletext"/>
              <w:jc w:val="center"/>
              <w:rPr>
                <w:sz w:val="18"/>
              </w:rPr>
            </w:pPr>
            <w:r w:rsidRPr="00253D54">
              <w:rPr>
                <w:sz w:val="18"/>
              </w:rPr>
              <w:t>6.9</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tcPr>
          <w:p w:rsidR="00CE4839" w:rsidRPr="0076283E" w:rsidRDefault="00CE4839" w:rsidP="0076283E">
            <w:pPr>
              <w:pStyle w:val="Tabletext"/>
              <w:rPr>
                <w:b/>
              </w:rPr>
            </w:pPr>
            <w:r w:rsidRPr="0076283E">
              <w:rPr>
                <w:b/>
              </w:rPr>
              <w:t>4-symbol TTI</w:t>
            </w:r>
          </w:p>
        </w:tc>
        <w:tc>
          <w:tcPr>
            <w:tcW w:w="1926" w:type="dxa"/>
            <w:tcBorders>
              <w:top w:val="single" w:sz="4" w:space="0" w:color="auto"/>
              <w:left w:val="single" w:sz="4" w:space="0" w:color="auto"/>
              <w:bottom w:val="single" w:sz="4" w:space="0" w:color="auto"/>
              <w:right w:val="single" w:sz="4" w:space="0" w:color="auto"/>
            </w:tcBorders>
          </w:tcPr>
          <w:p w:rsidR="00CE4839" w:rsidRPr="00253D54" w:rsidRDefault="00CE4839" w:rsidP="0076283E">
            <w:pPr>
              <w:pStyle w:val="Tabletext"/>
              <w:jc w:val="center"/>
              <w:rPr>
                <w:sz w:val="18"/>
              </w:rPr>
            </w:pPr>
            <w:r w:rsidRPr="00253D54">
              <w:rPr>
                <w:sz w:val="18"/>
              </w:rPr>
              <w:t>8.6</w:t>
            </w:r>
          </w:p>
        </w:tc>
        <w:tc>
          <w:tcPr>
            <w:tcW w:w="1926" w:type="dxa"/>
            <w:tcBorders>
              <w:top w:val="single" w:sz="4" w:space="0" w:color="auto"/>
              <w:left w:val="single" w:sz="4" w:space="0" w:color="auto"/>
              <w:bottom w:val="single" w:sz="4" w:space="0" w:color="auto"/>
              <w:right w:val="single" w:sz="4" w:space="0" w:color="auto"/>
            </w:tcBorders>
          </w:tcPr>
          <w:p w:rsidR="00CE4839" w:rsidRPr="00253D54" w:rsidRDefault="00CE4839" w:rsidP="0076283E">
            <w:pPr>
              <w:pStyle w:val="Tabletext"/>
              <w:jc w:val="center"/>
              <w:rPr>
                <w:sz w:val="18"/>
              </w:rPr>
            </w:pPr>
            <w:r w:rsidRPr="00253D54">
              <w:rPr>
                <w:sz w:val="18"/>
              </w:rPr>
              <w:t>7.3</w:t>
            </w:r>
          </w:p>
        </w:tc>
        <w:tc>
          <w:tcPr>
            <w:tcW w:w="1926" w:type="dxa"/>
            <w:tcBorders>
              <w:top w:val="single" w:sz="4" w:space="0" w:color="auto"/>
              <w:left w:val="single" w:sz="4" w:space="0" w:color="auto"/>
              <w:bottom w:val="single" w:sz="4" w:space="0" w:color="auto"/>
              <w:right w:val="single" w:sz="4" w:space="0" w:color="auto"/>
            </w:tcBorders>
          </w:tcPr>
          <w:p w:rsidR="00CE4839" w:rsidRPr="00253D54" w:rsidRDefault="00CE4839" w:rsidP="0076283E">
            <w:pPr>
              <w:pStyle w:val="Tabletext"/>
              <w:jc w:val="center"/>
              <w:rPr>
                <w:sz w:val="18"/>
              </w:rPr>
            </w:pPr>
            <w:r w:rsidRPr="00253D54">
              <w:rPr>
                <w:sz w:val="18"/>
              </w:rPr>
              <w:t>6.5</w:t>
            </w:r>
          </w:p>
        </w:tc>
      </w:tr>
    </w:tbl>
    <w:p w:rsidR="00CE4839" w:rsidRDefault="00CE4839" w:rsidP="0076283E">
      <w:pPr>
        <w:pStyle w:val="Tablefin"/>
      </w:pPr>
    </w:p>
    <w:p w:rsidR="00CE4839" w:rsidRDefault="00CE4839" w:rsidP="0076283E">
      <w:r>
        <w:t>As can be seen in the table, all considered configurations fulfil the 20ms 5G target on CP latency, and almost all configurations also reach the 10ms target.</w:t>
      </w:r>
    </w:p>
    <w:p w:rsidR="00CE4839" w:rsidRPr="0076283E" w:rsidRDefault="0076283E" w:rsidP="0076283E">
      <w:pPr>
        <w:pStyle w:val="Observation"/>
      </w:pPr>
      <w:r>
        <w:t xml:space="preserve">Observation 2 – </w:t>
      </w:r>
      <w:r w:rsidR="00CE4839" w:rsidRPr="0076283E">
        <w:t>NR Rel-15 FDD can reach the 3GPP and ITU 5G targets on CP latency.</w:t>
      </w:r>
    </w:p>
    <w:p w:rsidR="00CE4839" w:rsidRPr="00191B42" w:rsidRDefault="0076283E" w:rsidP="0076283E">
      <w:pPr>
        <w:pStyle w:val="Heading4"/>
        <w:rPr>
          <w:lang w:eastAsia="zh-CN"/>
        </w:rPr>
      </w:pPr>
      <w:bookmarkStart w:id="113" w:name="_Toc25668178"/>
      <w:r>
        <w:rPr>
          <w:lang w:eastAsia="zh-CN"/>
        </w:rPr>
        <w:t>5.2.1.6</w:t>
      </w:r>
      <w:r>
        <w:rPr>
          <w:lang w:eastAsia="zh-CN"/>
        </w:rPr>
        <w:tab/>
      </w:r>
      <w:r w:rsidR="00CE4839" w:rsidRPr="00191B42">
        <w:rPr>
          <w:lang w:eastAsia="zh-CN"/>
        </w:rPr>
        <w:t>Achievable latency in TDD</w:t>
      </w:r>
      <w:bookmarkEnd w:id="113"/>
      <w:r w:rsidR="00CE4839" w:rsidRPr="00191B42">
        <w:rPr>
          <w:lang w:eastAsia="zh-CN"/>
        </w:rPr>
        <w:t xml:space="preserve"> </w:t>
      </w:r>
    </w:p>
    <w:p w:rsidR="00CE4839" w:rsidRPr="00102CB6" w:rsidRDefault="00CE4839" w:rsidP="0076283E">
      <w:r w:rsidRPr="00102CB6">
        <w:t xml:space="preserve">For </w:t>
      </w:r>
      <w:r>
        <w:t xml:space="preserve">the </w:t>
      </w:r>
      <w:r w:rsidRPr="00102CB6">
        <w:t>TDD slot sequence, two cases</w:t>
      </w:r>
      <w:r>
        <w:t xml:space="preserve"> are studied</w:t>
      </w:r>
      <w:r w:rsidRPr="00102CB6">
        <w:t>: an alternating UL-DL sequence, and a DL-heavy UL-DL-DL-DL sequence. Due to the slot sequence</w:t>
      </w:r>
      <w:r>
        <w:t>,</w:t>
      </w:r>
      <w:r w:rsidRPr="00102CB6">
        <w:t xml:space="preserve"> additional alignment delays are added.</w:t>
      </w:r>
    </w:p>
    <w:p w:rsidR="00CE4839" w:rsidRDefault="00CE4839" w:rsidP="0076283E">
      <w:r w:rsidRPr="00102CB6">
        <w:t>With the assumptions described above</w:t>
      </w:r>
      <w:r>
        <w:t xml:space="preserve">, </w:t>
      </w:r>
      <w:r w:rsidRPr="00102CB6">
        <w:t xml:space="preserve">the resulting CP latency will be as outlined in </w:t>
      </w:r>
      <w:r>
        <w:fldChar w:fldCharType="begin"/>
      </w:r>
      <w:r>
        <w:instrText xml:space="preserve"> REF _Ref24449753 \h </w:instrText>
      </w:r>
      <w:r w:rsidR="0076283E">
        <w:instrText xml:space="preserve"> \* MERGEFORMAT </w:instrText>
      </w:r>
      <w:r>
        <w:fldChar w:fldCharType="separate"/>
      </w:r>
      <w:r>
        <w:t xml:space="preserve">Table </w:t>
      </w:r>
      <w:r>
        <w:rPr>
          <w:noProof/>
        </w:rPr>
        <w:t>20</w:t>
      </w:r>
      <w:r>
        <w:fldChar w:fldCharType="end"/>
      </w:r>
      <w:r w:rsidRPr="00102CB6">
        <w:t>. As can be seen</w:t>
      </w:r>
      <w:r>
        <w:t>,</w:t>
      </w:r>
      <w:r w:rsidRPr="00102CB6">
        <w:t xml:space="preserve"> the total worst-case delay sums up in the range 12-26</w:t>
      </w:r>
      <w:r>
        <w:t xml:space="preserve"> </w:t>
      </w:r>
      <w:r w:rsidRPr="00102CB6">
        <w:t>TTI</w:t>
      </w:r>
      <w:r>
        <w:t xml:space="preserve"> </w:t>
      </w:r>
      <w:r w:rsidRPr="00102CB6">
        <w:t>+</w:t>
      </w:r>
      <w:r>
        <w:t xml:space="preserve"> </w:t>
      </w:r>
      <w:r w:rsidRPr="00102CB6">
        <w:t>6</w:t>
      </w:r>
      <w:r>
        <w:t>ms</w:t>
      </w:r>
      <w:r w:rsidRPr="00102CB6">
        <w:t xml:space="preserve"> for TDD.</w:t>
      </w:r>
    </w:p>
    <w:p w:rsidR="0076283E" w:rsidRDefault="00CE4839" w:rsidP="0076283E">
      <w:pPr>
        <w:pStyle w:val="TableNo"/>
      </w:pPr>
      <w:bookmarkStart w:id="114" w:name="_Ref24449753"/>
      <w:bookmarkStart w:id="115" w:name="_Toc25668284"/>
      <w:r>
        <w:t xml:space="preserve">Table </w:t>
      </w:r>
      <w:r>
        <w:fldChar w:fldCharType="begin"/>
      </w:r>
      <w:r>
        <w:instrText xml:space="preserve"> SEQ Table \* ARABIC </w:instrText>
      </w:r>
      <w:r>
        <w:fldChar w:fldCharType="separate"/>
      </w:r>
      <w:r>
        <w:rPr>
          <w:noProof/>
        </w:rPr>
        <w:t>20</w:t>
      </w:r>
      <w:r>
        <w:fldChar w:fldCharType="end"/>
      </w:r>
      <w:bookmarkEnd w:id="114"/>
    </w:p>
    <w:p w:rsidR="00CE4839" w:rsidRDefault="00CE4839" w:rsidP="0076283E">
      <w:pPr>
        <w:pStyle w:val="Tabletitle"/>
      </w:pPr>
      <w:r w:rsidRPr="006A1E8E">
        <w:t>CP latency in TTIs in NR Rel-15 TDD</w:t>
      </w:r>
      <w:bookmarkEnd w:id="115"/>
    </w:p>
    <w:tbl>
      <w:tblPr>
        <w:tblW w:w="9346" w:type="dxa"/>
        <w:jc w:val="center"/>
        <w:tblCellMar>
          <w:left w:w="0" w:type="dxa"/>
          <w:right w:w="0" w:type="dxa"/>
        </w:tblCellMar>
        <w:tblLook w:val="0600" w:firstRow="0" w:lastRow="0" w:firstColumn="0" w:lastColumn="0" w:noHBand="1" w:noVBand="1"/>
      </w:tblPr>
      <w:tblGrid>
        <w:gridCol w:w="1259"/>
        <w:gridCol w:w="3871"/>
        <w:gridCol w:w="1152"/>
        <w:gridCol w:w="956"/>
        <w:gridCol w:w="1119"/>
        <w:gridCol w:w="989"/>
      </w:tblGrid>
      <w:tr w:rsidR="00CE4839" w:rsidRPr="003D26E6" w:rsidTr="00F73AAA">
        <w:trPr>
          <w:trHeight w:val="688"/>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76283E">
            <w:pPr>
              <w:pStyle w:val="Tablehead"/>
              <w:rPr>
                <w:sz w:val="36"/>
                <w:szCs w:val="36"/>
              </w:rPr>
            </w:pPr>
            <w:r w:rsidRPr="005A1412">
              <w:t>Component</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76283E">
            <w:pPr>
              <w:pStyle w:val="Tablehead"/>
              <w:rPr>
                <w:sz w:val="36"/>
                <w:szCs w:val="36"/>
              </w:rPr>
            </w:pPr>
            <w:r w:rsidRPr="005A1412">
              <w:t>Description</w:t>
            </w:r>
          </w:p>
        </w:tc>
        <w:tc>
          <w:tcPr>
            <w:tcW w:w="2108" w:type="dxa"/>
            <w:gridSpan w:val="2"/>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hideMark/>
          </w:tcPr>
          <w:p w:rsidR="00CE4839" w:rsidRPr="005A1412" w:rsidRDefault="00CE4839" w:rsidP="0076283E">
            <w:pPr>
              <w:pStyle w:val="Tablehead"/>
              <w:rPr>
                <w:sz w:val="36"/>
                <w:szCs w:val="36"/>
              </w:rPr>
            </w:pPr>
            <w:r w:rsidRPr="005A1412">
              <w:br/>
              <w:t>UL-DL Latency</w:t>
            </w:r>
          </w:p>
          <w:p w:rsidR="00CE4839" w:rsidRPr="0085553E" w:rsidRDefault="00CE4839" w:rsidP="0076283E">
            <w:pPr>
              <w:pStyle w:val="Tablehead"/>
            </w:pPr>
          </w:p>
        </w:tc>
        <w:tc>
          <w:tcPr>
            <w:tcW w:w="2108" w:type="dxa"/>
            <w:gridSpan w:val="2"/>
            <w:tcBorders>
              <w:top w:val="single" w:sz="8" w:space="0" w:color="FFFFFF"/>
              <w:left w:val="single" w:sz="8" w:space="0" w:color="FFFFFF"/>
              <w:bottom w:val="single" w:sz="8" w:space="0" w:color="FFFFFF"/>
              <w:right w:val="single" w:sz="8" w:space="0" w:color="FFFFFF"/>
            </w:tcBorders>
            <w:shd w:val="clear" w:color="auto" w:fill="EDF3E7"/>
            <w:vAlign w:val="bottom"/>
            <w:hideMark/>
          </w:tcPr>
          <w:p w:rsidR="00CE4839" w:rsidRPr="003D26E6" w:rsidRDefault="00CE4839" w:rsidP="0076283E">
            <w:pPr>
              <w:pStyle w:val="Tablehead"/>
              <w:rPr>
                <w:sz w:val="36"/>
                <w:szCs w:val="36"/>
              </w:rPr>
            </w:pPr>
            <w:r w:rsidRPr="003D26E6">
              <w:br/>
              <w:t>UL-DL-DL-DL Latency</w:t>
            </w:r>
          </w:p>
          <w:p w:rsidR="00CE4839" w:rsidRPr="003D26E6" w:rsidRDefault="00CE4839" w:rsidP="0076283E">
            <w:pPr>
              <w:pStyle w:val="Tablehead"/>
            </w:pPr>
          </w:p>
        </w:tc>
      </w:tr>
      <w:tr w:rsidR="00CE4839" w:rsidRPr="00A33944" w:rsidTr="00F73AAA">
        <w:trPr>
          <w:trHeight w:val="86"/>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3D26E6" w:rsidRDefault="00CE4839" w:rsidP="0076283E">
            <w:pPr>
              <w:pStyle w:val="Tablehead"/>
            </w:pP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3D26E6" w:rsidRDefault="00CE4839" w:rsidP="0076283E">
            <w:pPr>
              <w:pStyle w:val="Tablehead"/>
            </w:pP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vAlign w:val="bottom"/>
          </w:tcPr>
          <w:p w:rsidR="00CE4839" w:rsidRPr="00AA1886" w:rsidRDefault="00CE4839" w:rsidP="0076283E">
            <w:pPr>
              <w:pStyle w:val="Tablehead"/>
            </w:pPr>
            <w:r>
              <w:t>15/30kHz</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85553E" w:rsidRDefault="00CE4839" w:rsidP="0076283E">
            <w:pPr>
              <w:pStyle w:val="Tablehead"/>
            </w:pPr>
            <w:r>
              <w:t>120kHz</w:t>
            </w:r>
          </w:p>
        </w:tc>
        <w:tc>
          <w:tcPr>
            <w:tcW w:w="1119" w:type="dxa"/>
            <w:tcBorders>
              <w:top w:val="single" w:sz="8" w:space="0" w:color="FFFFFF"/>
              <w:left w:val="single" w:sz="8" w:space="0" w:color="FFFFFF"/>
              <w:bottom w:val="single" w:sz="8" w:space="0" w:color="FFFFFF"/>
              <w:right w:val="single" w:sz="8" w:space="0" w:color="FFFFFF"/>
            </w:tcBorders>
            <w:shd w:val="clear" w:color="auto" w:fill="EDF3E7"/>
            <w:vAlign w:val="bottom"/>
          </w:tcPr>
          <w:p w:rsidR="00CE4839" w:rsidRPr="0085553E" w:rsidRDefault="00CE4839" w:rsidP="0076283E">
            <w:pPr>
              <w:pStyle w:val="Tablehead"/>
            </w:pPr>
            <w:r>
              <w:t>15/30kHz</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85553E" w:rsidRDefault="00CE4839" w:rsidP="0076283E">
            <w:pPr>
              <w:pStyle w:val="Tablehead"/>
            </w:pPr>
            <w:r>
              <w:t>120kHz</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Worst-case delay due to RACH scheduling period (1TTI period)</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2</w:t>
            </w:r>
            <w:r>
              <w:t xml:space="preserve">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2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4</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4 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2</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rPr>
                <w:sz w:val="36"/>
                <w:szCs w:val="36"/>
              </w:rPr>
            </w:pPr>
            <w:r w:rsidRPr="005A1412">
              <w:t xml:space="preserve">Transmission of </w:t>
            </w:r>
            <w:r w:rsidRPr="005A1412">
              <w:rPr>
                <w:color w:val="FF0000"/>
              </w:rPr>
              <w:t>RACH Preamble</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w:t>
            </w:r>
            <w:r>
              <w:t xml:space="preserve">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1</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3</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Preamble detection and processing in gNB</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t>1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3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t>1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3 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4</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DL slot alignment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t>1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0</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5</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 xml:space="preserve">Transmission of </w:t>
            </w:r>
            <w:r w:rsidRPr="005A1412">
              <w:rPr>
                <w:color w:val="FF0000"/>
              </w:rPr>
              <w:t>RA response</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1</w:t>
            </w:r>
            <w:r>
              <w:t xml:space="preserve">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1</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1 TTI</w:t>
            </w:r>
          </w:p>
        </w:tc>
      </w:tr>
      <w:tr w:rsidR="00CE4839" w:rsidRPr="005A1412" w:rsidTr="00F73AAA">
        <w:trPr>
          <w:trHeight w:val="49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6</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UE Processing Delay (decoding of scheduling grant, timing alignment and C-RNTI assignment + L1 encoding of RRC Connection Request)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w:t>
            </w:r>
            <w:r>
              <w:t xml:space="preserve"> 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3 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pPr>
            <w:r w:rsidRPr="005A1412">
              <w:t>1</w:t>
            </w:r>
            <w:r>
              <w:t xml:space="preserve"> 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pPr>
            <w:r>
              <w:t>3 TTI</w:t>
            </w:r>
          </w:p>
        </w:tc>
      </w:tr>
      <w:tr w:rsidR="00CE4839" w:rsidRPr="005A1412" w:rsidTr="00F73AAA">
        <w:trPr>
          <w:trHeight w:val="194"/>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7</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UL slot alignment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0</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8</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 xml:space="preserve">Transmission of </w:t>
            </w:r>
            <w:r w:rsidRPr="00102CB6">
              <w:rPr>
                <w:color w:val="FF0000"/>
              </w:rPr>
              <w:t>RRC Connection Resume Request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1</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9</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Processing delay in gNB (L2 and RRC)</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3</w:t>
            </w:r>
            <w:r>
              <w:t xml:space="preserve"> ms</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ms</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3</w:t>
            </w:r>
            <w:r>
              <w:t xml:space="preserve"> ms</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ms</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10</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DL slot alignment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0</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11</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 xml:space="preserve">Transmission of </w:t>
            </w:r>
            <w:r w:rsidRPr="00102CB6">
              <w:rPr>
                <w:color w:val="FF0000"/>
              </w:rPr>
              <w:t xml:space="preserve">RRC Connection Resume </w:t>
            </w:r>
            <w:r w:rsidRPr="00102CB6">
              <w:t>(and UL grant)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1</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12</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Processing delay in the UE (L2 and RRC)</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3</w:t>
            </w:r>
            <w:r>
              <w:t xml:space="preserve"> ms</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ms</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3</w:t>
            </w:r>
            <w:r>
              <w:t xml:space="preserve"> ms</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ms</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pPr>
            <w:r w:rsidRPr="005A1412">
              <w:t>13</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pPr>
            <w:r w:rsidRPr="005A1412">
              <w:t>UL slot alignment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0</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14</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 xml:space="preserve">Transmission of </w:t>
            </w:r>
            <w:r w:rsidRPr="00102CB6">
              <w:rPr>
                <w:color w:val="FF0000"/>
              </w:rPr>
              <w:t xml:space="preserve">RRC Connection Resume Complete </w:t>
            </w:r>
            <w:r w:rsidRPr="00102CB6">
              <w:t>(including NAS Service Request)</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1</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1</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sidRPr="005A1412">
              <w:t>15</w:t>
            </w: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02CB6" w:rsidRDefault="00CE4839" w:rsidP="0076283E">
            <w:pPr>
              <w:pStyle w:val="Tabletext"/>
              <w:rPr>
                <w:sz w:val="36"/>
                <w:szCs w:val="36"/>
              </w:rPr>
            </w:pPr>
            <w:r w:rsidRPr="00102CB6">
              <w:t>Processing delay in gNB (Uu –&gt; S1-C)</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166284" w:rsidRDefault="00CE4839" w:rsidP="0076283E">
            <w:pPr>
              <w:pStyle w:val="Tabletext"/>
              <w:jc w:val="center"/>
            </w:pPr>
            <w:r w:rsidRPr="00166284">
              <w:t>1</w:t>
            </w:r>
            <w:r>
              <w:t xml:space="preserve"> </w:t>
            </w:r>
            <w:r w:rsidRPr="00166284">
              <w:t>TTI</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w:t>
            </w:r>
            <w:r w:rsidRPr="00166284">
              <w:t>TTI</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166284" w:rsidRDefault="00CE4839" w:rsidP="0076283E">
            <w:pPr>
              <w:pStyle w:val="Tabletext"/>
              <w:jc w:val="center"/>
            </w:pPr>
            <w:r w:rsidRPr="00166284">
              <w:t>1</w:t>
            </w:r>
            <w:r>
              <w:t xml:space="preserve"> </w:t>
            </w:r>
            <w:r w:rsidRPr="00166284">
              <w:t>TTI</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166284" w:rsidRDefault="00CE4839" w:rsidP="0076283E">
            <w:pPr>
              <w:pStyle w:val="Tabletext"/>
              <w:jc w:val="center"/>
            </w:pPr>
            <w:r w:rsidRPr="00166284">
              <w:t>3</w:t>
            </w:r>
            <w:r>
              <w:t xml:space="preserve"> </w:t>
            </w:r>
            <w:r w:rsidRPr="00166284">
              <w:t>TTI</w:t>
            </w:r>
          </w:p>
        </w:tc>
      </w:tr>
      <w:tr w:rsidR="00CE4839" w:rsidRPr="005A1412" w:rsidTr="00F73AAA">
        <w:trPr>
          <w:trHeight w:val="255"/>
          <w:jc w:val="center"/>
        </w:trPr>
        <w:tc>
          <w:tcPr>
            <w:tcW w:w="1259"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p>
        </w:tc>
        <w:tc>
          <w:tcPr>
            <w:tcW w:w="3871"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rPr>
                <w:sz w:val="36"/>
                <w:szCs w:val="36"/>
              </w:rPr>
            </w:pPr>
            <w:r w:rsidRPr="005A1412">
              <w:rPr>
                <w:b/>
                <w:bCs/>
              </w:rPr>
              <w:t>Total delay</w:t>
            </w:r>
          </w:p>
        </w:tc>
        <w:tc>
          <w:tcPr>
            <w:tcW w:w="1152" w:type="dxa"/>
            <w:tcBorders>
              <w:top w:val="single" w:sz="8" w:space="0" w:color="FFFFFF"/>
              <w:left w:val="single" w:sz="8" w:space="0" w:color="FFFFFF"/>
              <w:bottom w:val="single" w:sz="8" w:space="0" w:color="FFFFFF"/>
              <w:right w:val="single" w:sz="8" w:space="0" w:color="FFFFFF"/>
            </w:tcBorders>
            <w:shd w:val="clear" w:color="auto" w:fill="EDF3E7"/>
            <w:tcMar>
              <w:top w:w="15" w:type="dxa"/>
              <w:left w:w="108" w:type="dxa"/>
              <w:bottom w:w="0" w:type="dxa"/>
              <w:right w:w="108" w:type="dxa"/>
            </w:tcMar>
            <w:hideMark/>
          </w:tcPr>
          <w:p w:rsidR="00CE4839" w:rsidRPr="005A1412" w:rsidRDefault="00CE4839" w:rsidP="0076283E">
            <w:pPr>
              <w:pStyle w:val="Tabletext"/>
              <w:jc w:val="center"/>
              <w:rPr>
                <w:sz w:val="36"/>
                <w:szCs w:val="36"/>
              </w:rPr>
            </w:pPr>
            <w:r>
              <w:rPr>
                <w:b/>
                <w:bCs/>
              </w:rPr>
              <w:t>14 TTI + 6 ms</w:t>
            </w:r>
          </w:p>
        </w:tc>
        <w:tc>
          <w:tcPr>
            <w:tcW w:w="956"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rPr>
                <w:b/>
                <w:bCs/>
              </w:rPr>
            </w:pPr>
            <w:r>
              <w:rPr>
                <w:b/>
                <w:bCs/>
              </w:rPr>
              <w:t>20 TTI + 6 ms</w:t>
            </w:r>
          </w:p>
        </w:tc>
        <w:tc>
          <w:tcPr>
            <w:tcW w:w="1119" w:type="dxa"/>
            <w:tcBorders>
              <w:top w:val="single" w:sz="8" w:space="0" w:color="FFFFFF"/>
              <w:left w:val="single" w:sz="8" w:space="0" w:color="FFFFFF"/>
              <w:bottom w:val="single" w:sz="8" w:space="0" w:color="FFFFFF"/>
              <w:right w:val="single" w:sz="8" w:space="0" w:color="FFFFFF"/>
            </w:tcBorders>
            <w:shd w:val="clear" w:color="auto" w:fill="EDF3E7"/>
            <w:hideMark/>
          </w:tcPr>
          <w:p w:rsidR="00CE4839" w:rsidRPr="005A1412" w:rsidRDefault="00CE4839" w:rsidP="0076283E">
            <w:pPr>
              <w:pStyle w:val="Tabletext"/>
              <w:jc w:val="center"/>
              <w:rPr>
                <w:b/>
                <w:bCs/>
              </w:rPr>
            </w:pPr>
            <w:r>
              <w:rPr>
                <w:b/>
                <w:bCs/>
              </w:rPr>
              <w:t>12 TTI + 6 ms</w:t>
            </w:r>
          </w:p>
        </w:tc>
        <w:tc>
          <w:tcPr>
            <w:tcW w:w="989" w:type="dxa"/>
            <w:tcBorders>
              <w:top w:val="single" w:sz="8" w:space="0" w:color="FFFFFF"/>
              <w:left w:val="single" w:sz="8" w:space="0" w:color="FFFFFF"/>
              <w:bottom w:val="single" w:sz="8" w:space="0" w:color="FFFFFF"/>
              <w:right w:val="single" w:sz="8" w:space="0" w:color="FFFFFF"/>
            </w:tcBorders>
            <w:shd w:val="clear" w:color="auto" w:fill="EDF3E7"/>
          </w:tcPr>
          <w:p w:rsidR="00CE4839" w:rsidRPr="005A1412" w:rsidRDefault="00CE4839" w:rsidP="0076283E">
            <w:pPr>
              <w:pStyle w:val="Tabletext"/>
              <w:jc w:val="center"/>
              <w:rPr>
                <w:b/>
                <w:bCs/>
              </w:rPr>
            </w:pPr>
            <w:r>
              <w:rPr>
                <w:b/>
                <w:bCs/>
              </w:rPr>
              <w:t>26 TTI + 6 ms</w:t>
            </w:r>
          </w:p>
        </w:tc>
      </w:tr>
    </w:tbl>
    <w:p w:rsidR="00CE4839" w:rsidRPr="00102CB6" w:rsidRDefault="00CE4839" w:rsidP="0076283E">
      <w:pPr>
        <w:pStyle w:val="Tablefin"/>
      </w:pPr>
    </w:p>
    <w:p w:rsidR="00CE4839" w:rsidRPr="00102CB6" w:rsidRDefault="0076283E" w:rsidP="0076283E">
      <w:pPr>
        <w:pStyle w:val="Observation"/>
        <w:spacing w:line="256" w:lineRule="auto"/>
        <w:rPr>
          <w:rFonts w:cs="Arial"/>
          <w:szCs w:val="20"/>
        </w:rPr>
      </w:pPr>
      <w:r>
        <w:rPr>
          <w:rFonts w:cs="Arial"/>
          <w:szCs w:val="20"/>
        </w:rPr>
        <w:t xml:space="preserve">Observation 3 – </w:t>
      </w:r>
      <w:r w:rsidR="00CE4839" w:rsidRPr="00102CB6">
        <w:rPr>
          <w:rFonts w:cs="Arial"/>
          <w:szCs w:val="20"/>
        </w:rPr>
        <w:t>The worst-case CP latency in NR Rel-15 TDD with alternating UL-DL pattern is estimated to 14TTI+6ms for 15/30kHz SCS and 20TTI+6ms for 120kHz SCS.</w:t>
      </w:r>
    </w:p>
    <w:p w:rsidR="00CE4839" w:rsidRPr="00191B42" w:rsidRDefault="0076283E" w:rsidP="0076283E">
      <w:pPr>
        <w:pStyle w:val="Heading4"/>
        <w:rPr>
          <w:lang w:eastAsia="zh-CN"/>
        </w:rPr>
      </w:pPr>
      <w:bookmarkStart w:id="116" w:name="_Toc25668179"/>
      <w:r>
        <w:rPr>
          <w:lang w:eastAsia="zh-CN"/>
        </w:rPr>
        <w:t>5.2.1.7</w:t>
      </w:r>
      <w:r>
        <w:rPr>
          <w:lang w:eastAsia="zh-CN"/>
        </w:rPr>
        <w:tab/>
      </w:r>
      <w:r w:rsidR="00CE4839" w:rsidRPr="00191B42">
        <w:rPr>
          <w:lang w:eastAsia="zh-CN"/>
        </w:rPr>
        <w:t>Achievable TDD latency in ms</w:t>
      </w:r>
      <w:bookmarkEnd w:id="116"/>
    </w:p>
    <w:p w:rsidR="00CE4839" w:rsidRDefault="00CE4839" w:rsidP="00CE4839">
      <w:pPr>
        <w:rPr>
          <w:rFonts w:cs="Arial"/>
        </w:rPr>
      </w:pPr>
      <w:r w:rsidRPr="00102CB6">
        <w:rPr>
          <w:rFonts w:cs="Arial"/>
        </w:rPr>
        <w:t>With different TTI lengths and SCS</w:t>
      </w:r>
      <w:r>
        <w:rPr>
          <w:rFonts w:cs="Arial"/>
        </w:rPr>
        <w:t>s,</w:t>
      </w:r>
      <w:r w:rsidRPr="00102CB6">
        <w:rPr>
          <w:rFonts w:cs="Arial"/>
        </w:rPr>
        <w:t xml:space="preserve"> the absolute delay will differ, as shown in</w:t>
      </w:r>
      <w:r>
        <w:rPr>
          <w:rFonts w:cs="Arial"/>
        </w:rPr>
        <w:t xml:space="preserve"> </w:t>
      </w:r>
      <w:r>
        <w:rPr>
          <w:rFonts w:cs="Arial"/>
        </w:rPr>
        <w:fldChar w:fldCharType="begin"/>
      </w:r>
      <w:r>
        <w:rPr>
          <w:rFonts w:cs="Arial"/>
        </w:rPr>
        <w:instrText xml:space="preserve"> REF _Ref283033 \h </w:instrText>
      </w:r>
      <w:r>
        <w:rPr>
          <w:rFonts w:cs="Arial"/>
        </w:rPr>
      </w:r>
      <w:r>
        <w:rPr>
          <w:rFonts w:cs="Arial"/>
        </w:rPr>
        <w:fldChar w:fldCharType="separate"/>
      </w:r>
      <w:r>
        <w:t xml:space="preserve">Table </w:t>
      </w:r>
      <w:r>
        <w:rPr>
          <w:noProof/>
        </w:rPr>
        <w:t>21</w:t>
      </w:r>
      <w:r>
        <w:rPr>
          <w:rFonts w:cs="Arial"/>
        </w:rPr>
        <w:fldChar w:fldCharType="end"/>
      </w:r>
      <w:r w:rsidRPr="00102CB6">
        <w:rPr>
          <w:rFonts w:cs="Arial"/>
        </w:rPr>
        <w:t>. For the alternating UL-DL TDD pattern</w:t>
      </w:r>
      <w:r>
        <w:rPr>
          <w:rFonts w:cs="Arial"/>
        </w:rPr>
        <w:t>,</w:t>
      </w:r>
      <w:r w:rsidRPr="00102CB6">
        <w:rPr>
          <w:rFonts w:cs="Arial"/>
        </w:rPr>
        <w:t xml:space="preserve"> the latenc</w:t>
      </w:r>
      <w:r>
        <w:rPr>
          <w:rFonts w:cs="Arial"/>
        </w:rPr>
        <w:t>y obtained</w:t>
      </w:r>
      <w:r w:rsidRPr="00102CB6">
        <w:rPr>
          <w:rFonts w:cs="Arial"/>
        </w:rPr>
        <w:t xml:space="preserve"> </w:t>
      </w:r>
      <w:r>
        <w:rPr>
          <w:rFonts w:cs="Arial"/>
        </w:rPr>
        <w:t>i</w:t>
      </w:r>
      <w:r w:rsidRPr="00102CB6">
        <w:rPr>
          <w:rFonts w:cs="Arial"/>
        </w:rPr>
        <w:t>s indicated in</w:t>
      </w:r>
      <w:r>
        <w:rPr>
          <w:rFonts w:cs="Arial"/>
        </w:rPr>
        <w:t xml:space="preserve"> </w:t>
      </w:r>
      <w:r>
        <w:rPr>
          <w:rFonts w:cs="Arial"/>
        </w:rPr>
        <w:fldChar w:fldCharType="begin"/>
      </w:r>
      <w:r>
        <w:rPr>
          <w:rFonts w:cs="Arial"/>
        </w:rPr>
        <w:instrText xml:space="preserve"> REF _Ref372297 \h </w:instrText>
      </w:r>
      <w:r>
        <w:rPr>
          <w:rFonts w:cs="Arial"/>
        </w:rPr>
      </w:r>
      <w:r>
        <w:rPr>
          <w:rFonts w:cs="Arial"/>
        </w:rPr>
        <w:fldChar w:fldCharType="separate"/>
      </w:r>
      <w:r>
        <w:t xml:space="preserve">Table </w:t>
      </w:r>
      <w:r>
        <w:rPr>
          <w:noProof/>
        </w:rPr>
        <w:t>22</w:t>
      </w:r>
      <w:r>
        <w:rPr>
          <w:rFonts w:cs="Arial"/>
        </w:rPr>
        <w:fldChar w:fldCharType="end"/>
      </w:r>
      <w:r>
        <w:rPr>
          <w:rFonts w:cs="Arial"/>
        </w:rPr>
        <w:t>.</w:t>
      </w:r>
      <w:r w:rsidRPr="00102CB6">
        <w:rPr>
          <w:rFonts w:cs="Arial"/>
        </w:rPr>
        <w:t xml:space="preserve"> and for the UL-DL-DL-DL TDD pattern</w:t>
      </w:r>
      <w:r>
        <w:rPr>
          <w:rFonts w:cs="Arial"/>
        </w:rPr>
        <w:t>,</w:t>
      </w:r>
      <w:r w:rsidRPr="00102CB6">
        <w:rPr>
          <w:rFonts w:cs="Arial"/>
        </w:rPr>
        <w:t xml:space="preserve"> the resulting latency is shown in </w:t>
      </w:r>
      <w:r>
        <w:rPr>
          <w:rFonts w:cs="Arial"/>
        </w:rPr>
        <w:fldChar w:fldCharType="begin"/>
      </w:r>
      <w:r>
        <w:rPr>
          <w:rFonts w:cs="Arial"/>
        </w:rPr>
        <w:instrText xml:space="preserve"> REF _Ref372297 \h </w:instrText>
      </w:r>
      <w:r>
        <w:rPr>
          <w:rFonts w:cs="Arial"/>
        </w:rPr>
      </w:r>
      <w:r>
        <w:rPr>
          <w:rFonts w:cs="Arial"/>
        </w:rPr>
        <w:fldChar w:fldCharType="separate"/>
      </w:r>
      <w:r>
        <w:t xml:space="preserve">Table </w:t>
      </w:r>
      <w:r>
        <w:rPr>
          <w:noProof/>
        </w:rPr>
        <w:t>22</w:t>
      </w:r>
      <w:r>
        <w:rPr>
          <w:rFonts w:cs="Arial"/>
        </w:rPr>
        <w:fldChar w:fldCharType="end"/>
      </w:r>
      <w:r w:rsidRPr="00102CB6">
        <w:rPr>
          <w:rFonts w:cs="Arial"/>
        </w:rPr>
        <w:t>.</w:t>
      </w:r>
    </w:p>
    <w:p w:rsidR="0076283E" w:rsidRDefault="0076283E" w:rsidP="0076283E">
      <w:pPr>
        <w:pStyle w:val="TableNo"/>
      </w:pPr>
      <w:bookmarkStart w:id="117" w:name="_Ref283033"/>
      <w:bookmarkStart w:id="118" w:name="_Toc25668285"/>
      <w:r>
        <w:t xml:space="preserve">Table </w:t>
      </w:r>
      <w:r>
        <w:fldChar w:fldCharType="begin"/>
      </w:r>
      <w:r>
        <w:instrText xml:space="preserve"> SEQ Table \* ARABIC </w:instrText>
      </w:r>
      <w:r>
        <w:fldChar w:fldCharType="separate"/>
      </w:r>
      <w:r>
        <w:rPr>
          <w:noProof/>
        </w:rPr>
        <w:t>21</w:t>
      </w:r>
      <w:r>
        <w:fldChar w:fldCharType="end"/>
      </w:r>
      <w:bookmarkEnd w:id="117"/>
    </w:p>
    <w:p w:rsidR="0076283E" w:rsidRDefault="0076283E" w:rsidP="0076283E">
      <w:pPr>
        <w:pStyle w:val="Tabletitle"/>
      </w:pPr>
      <w:r w:rsidRPr="0092245A">
        <w:t>Achievable CP latency for NR Rel-15 in ms for TDD with alternating UL-DL pattern</w:t>
      </w:r>
      <w:bookmarkEnd w:id="118"/>
    </w:p>
    <w:tbl>
      <w:tblPr>
        <w:tblStyle w:val="TableGrid"/>
        <w:tblW w:w="0" w:type="auto"/>
        <w:jc w:val="center"/>
        <w:tblLook w:val="04A0" w:firstRow="1" w:lastRow="0" w:firstColumn="1" w:lastColumn="0" w:noHBand="0" w:noVBand="1"/>
      </w:tblPr>
      <w:tblGrid>
        <w:gridCol w:w="1925"/>
        <w:gridCol w:w="1926"/>
        <w:gridCol w:w="1926"/>
        <w:gridCol w:w="1926"/>
      </w:tblGrid>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15kHz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30kHz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120kHz SCS</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14-symbol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20</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8.5</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7-symbol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9.5</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7.3</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tcPr>
          <w:p w:rsidR="00CE4839" w:rsidRPr="0076283E" w:rsidRDefault="00CE4839" w:rsidP="0076283E">
            <w:pPr>
              <w:pStyle w:val="Tabletext"/>
              <w:rPr>
                <w:b/>
              </w:rPr>
            </w:pPr>
            <w:r w:rsidRPr="0076283E">
              <w:rPr>
                <w:b/>
              </w:rPr>
              <w:t>4-symbol TTI</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10</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8.0</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6.7</w:t>
            </w:r>
          </w:p>
        </w:tc>
      </w:tr>
    </w:tbl>
    <w:p w:rsidR="00CE4839" w:rsidRDefault="00CE4839" w:rsidP="0076283E">
      <w:pPr>
        <w:pStyle w:val="Tablefin"/>
      </w:pPr>
    </w:p>
    <w:p w:rsidR="0076283E" w:rsidRDefault="0076283E" w:rsidP="0076283E">
      <w:pPr>
        <w:pStyle w:val="TableNo"/>
      </w:pPr>
      <w:bookmarkStart w:id="119" w:name="_Ref372297"/>
      <w:bookmarkStart w:id="120" w:name="_Toc25668286"/>
      <w:r>
        <w:t xml:space="preserve">Table </w:t>
      </w:r>
      <w:r>
        <w:fldChar w:fldCharType="begin"/>
      </w:r>
      <w:r>
        <w:instrText xml:space="preserve"> SEQ Table \* ARABIC </w:instrText>
      </w:r>
      <w:r>
        <w:fldChar w:fldCharType="separate"/>
      </w:r>
      <w:r>
        <w:rPr>
          <w:noProof/>
        </w:rPr>
        <w:t>22</w:t>
      </w:r>
      <w:r>
        <w:fldChar w:fldCharType="end"/>
      </w:r>
      <w:bookmarkEnd w:id="119"/>
    </w:p>
    <w:p w:rsidR="0076283E" w:rsidRDefault="0076283E" w:rsidP="0076283E">
      <w:pPr>
        <w:pStyle w:val="Tabletitle"/>
      </w:pPr>
      <w:r w:rsidRPr="00C21CCF">
        <w:t>Achievable CP latency for NR Rel-15 in ms for TDD with UL-DL-DL-DL pattern.</w:t>
      </w:r>
      <w:bookmarkEnd w:id="120"/>
    </w:p>
    <w:tbl>
      <w:tblPr>
        <w:tblStyle w:val="TableGrid"/>
        <w:tblW w:w="0" w:type="auto"/>
        <w:jc w:val="center"/>
        <w:tblLook w:val="04A0" w:firstRow="1" w:lastRow="0" w:firstColumn="1" w:lastColumn="0" w:noHBand="0" w:noVBand="1"/>
      </w:tblPr>
      <w:tblGrid>
        <w:gridCol w:w="1925"/>
        <w:gridCol w:w="1926"/>
        <w:gridCol w:w="1926"/>
        <w:gridCol w:w="1926"/>
      </w:tblGrid>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15kHz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30kHz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56010A" w:rsidRDefault="00CE4839" w:rsidP="0076283E">
            <w:pPr>
              <w:pStyle w:val="Tablehead"/>
            </w:pPr>
            <w:r w:rsidRPr="0056010A">
              <w:t>120kHz SCS</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14-symbol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18</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9.3</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hideMark/>
          </w:tcPr>
          <w:p w:rsidR="00CE4839" w:rsidRPr="0076283E" w:rsidRDefault="00CE4839" w:rsidP="0076283E">
            <w:pPr>
              <w:pStyle w:val="Tabletext"/>
              <w:rPr>
                <w:b/>
              </w:rPr>
            </w:pPr>
            <w:r w:rsidRPr="0076283E">
              <w:rPr>
                <w:b/>
              </w:rPr>
              <w:t>7-symbol TTI</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9.0</w:t>
            </w:r>
          </w:p>
        </w:tc>
        <w:tc>
          <w:tcPr>
            <w:tcW w:w="1926" w:type="dxa"/>
            <w:tcBorders>
              <w:top w:val="single" w:sz="4" w:space="0" w:color="auto"/>
              <w:left w:val="single" w:sz="4" w:space="0" w:color="auto"/>
              <w:bottom w:val="single" w:sz="4" w:space="0" w:color="auto"/>
              <w:right w:val="single" w:sz="4" w:space="0" w:color="auto"/>
            </w:tcBorders>
            <w:hideMark/>
          </w:tcPr>
          <w:p w:rsidR="00CE4839" w:rsidRPr="0056010A" w:rsidRDefault="00CE4839" w:rsidP="0076283E">
            <w:pPr>
              <w:pStyle w:val="Tabletext"/>
              <w:jc w:val="center"/>
              <w:rPr>
                <w:sz w:val="18"/>
              </w:rPr>
            </w:pPr>
            <w:r w:rsidRPr="0056010A">
              <w:rPr>
                <w:sz w:val="18"/>
              </w:rPr>
              <w:t>7.6</w:t>
            </w:r>
          </w:p>
        </w:tc>
      </w:tr>
      <w:tr w:rsidR="00CE4839" w:rsidRPr="005A1412" w:rsidTr="00F73AAA">
        <w:trPr>
          <w:jc w:val="center"/>
        </w:trPr>
        <w:tc>
          <w:tcPr>
            <w:tcW w:w="1925" w:type="dxa"/>
            <w:tcBorders>
              <w:top w:val="single" w:sz="4" w:space="0" w:color="auto"/>
              <w:left w:val="single" w:sz="4" w:space="0" w:color="auto"/>
              <w:bottom w:val="single" w:sz="4" w:space="0" w:color="auto"/>
              <w:right w:val="single" w:sz="4" w:space="0" w:color="auto"/>
            </w:tcBorders>
          </w:tcPr>
          <w:p w:rsidR="00CE4839" w:rsidRPr="0076283E" w:rsidRDefault="00CE4839" w:rsidP="0076283E">
            <w:pPr>
              <w:pStyle w:val="Tabletext"/>
              <w:rPr>
                <w:b/>
              </w:rPr>
            </w:pPr>
            <w:r w:rsidRPr="0076283E">
              <w:rPr>
                <w:b/>
              </w:rPr>
              <w:t>4-symbol TTI</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9.4</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7.7</w:t>
            </w:r>
          </w:p>
        </w:tc>
        <w:tc>
          <w:tcPr>
            <w:tcW w:w="1926" w:type="dxa"/>
            <w:tcBorders>
              <w:top w:val="single" w:sz="4" w:space="0" w:color="auto"/>
              <w:left w:val="single" w:sz="4" w:space="0" w:color="auto"/>
              <w:bottom w:val="single" w:sz="4" w:space="0" w:color="auto"/>
              <w:right w:val="single" w:sz="4" w:space="0" w:color="auto"/>
            </w:tcBorders>
          </w:tcPr>
          <w:p w:rsidR="00CE4839" w:rsidRPr="0056010A" w:rsidRDefault="00CE4839" w:rsidP="0076283E">
            <w:pPr>
              <w:pStyle w:val="Tabletext"/>
              <w:jc w:val="center"/>
              <w:rPr>
                <w:sz w:val="18"/>
              </w:rPr>
            </w:pPr>
            <w:r w:rsidRPr="0056010A">
              <w:rPr>
                <w:sz w:val="18"/>
              </w:rPr>
              <w:t>6.9</w:t>
            </w:r>
          </w:p>
        </w:tc>
      </w:tr>
    </w:tbl>
    <w:p w:rsidR="00CE4839" w:rsidRDefault="00CE4839" w:rsidP="0076283E">
      <w:pPr>
        <w:pStyle w:val="Tablefin"/>
      </w:pPr>
    </w:p>
    <w:p w:rsidR="00CE4839" w:rsidRDefault="00CE4839" w:rsidP="0076283E">
      <w:r w:rsidRPr="00180342">
        <w:t>As can be seen in the table</w:t>
      </w:r>
      <w:r>
        <w:t>s</w:t>
      </w:r>
      <w:r w:rsidRPr="00180342">
        <w:t>, all considered configurations fulfil the 20ms 5G target on CP latency for the alternating UL-DL TDD pattern, and several configurations can also fulfil the 10ms requirement.</w:t>
      </w:r>
    </w:p>
    <w:p w:rsidR="00CE4839" w:rsidRPr="00102CB6" w:rsidRDefault="0076283E" w:rsidP="0076283E">
      <w:pPr>
        <w:pStyle w:val="Observation"/>
        <w:spacing w:line="256" w:lineRule="auto"/>
        <w:rPr>
          <w:rFonts w:cs="Arial"/>
          <w:szCs w:val="20"/>
        </w:rPr>
      </w:pPr>
      <w:r>
        <w:rPr>
          <w:rFonts w:cs="Arial"/>
          <w:szCs w:val="20"/>
        </w:rPr>
        <w:t xml:space="preserve">Observation 4 – </w:t>
      </w:r>
      <w:r w:rsidR="00CE4839" w:rsidRPr="00102CB6">
        <w:rPr>
          <w:rFonts w:cs="Arial"/>
          <w:szCs w:val="20"/>
        </w:rPr>
        <w:t>The worst-case CP latency in NR Rel-15 TDD with alternating UL-DL pattern is estimated to 14TTI+6ms for 15/30kHz SCS and 20TTI+6ms for 120kHz SCS.</w:t>
      </w:r>
    </w:p>
    <w:p w:rsidR="00CE4839" w:rsidRPr="00102CB6" w:rsidRDefault="00CE4839" w:rsidP="00CE4839">
      <w:pPr>
        <w:rPr>
          <w:rFonts w:cs="Arial"/>
        </w:rPr>
      </w:pPr>
      <w:r w:rsidRPr="00102CB6">
        <w:rPr>
          <w:rFonts w:cs="Arial"/>
        </w:rPr>
        <w:t xml:space="preserve">The observation above </w:t>
      </w:r>
      <w:r>
        <w:rPr>
          <w:rFonts w:cs="Arial"/>
        </w:rPr>
        <w:t>may</w:t>
      </w:r>
      <w:r w:rsidRPr="00102CB6">
        <w:rPr>
          <w:rFonts w:cs="Arial"/>
        </w:rPr>
        <w:t xml:space="preserve"> be used for </w:t>
      </w:r>
      <w:r>
        <w:rPr>
          <w:rFonts w:cs="Arial"/>
        </w:rPr>
        <w:t xml:space="preserve">the </w:t>
      </w:r>
      <w:r w:rsidRPr="00102CB6">
        <w:rPr>
          <w:rFonts w:cs="Arial"/>
        </w:rPr>
        <w:t>discussion on CP latency.</w:t>
      </w:r>
    </w:p>
    <w:p w:rsidR="00CE4839" w:rsidRPr="00191B42" w:rsidRDefault="0076283E" w:rsidP="0076283E">
      <w:pPr>
        <w:pStyle w:val="Heading4"/>
        <w:rPr>
          <w:lang w:eastAsia="zh-CN"/>
        </w:rPr>
      </w:pPr>
      <w:bookmarkStart w:id="121" w:name="_Toc25668180"/>
      <w:r>
        <w:rPr>
          <w:lang w:eastAsia="zh-CN"/>
        </w:rPr>
        <w:t>5.2.1.8</w:t>
      </w:r>
      <w:r>
        <w:rPr>
          <w:lang w:eastAsia="zh-CN"/>
        </w:rPr>
        <w:tab/>
      </w:r>
      <w:r w:rsidR="00CE4839" w:rsidRPr="00191B42">
        <w:rPr>
          <w:lang w:eastAsia="zh-CN"/>
        </w:rPr>
        <w:t>Conclusion</w:t>
      </w:r>
      <w:bookmarkEnd w:id="121"/>
    </w:p>
    <w:p w:rsidR="00CE4839" w:rsidRDefault="00CE4839" w:rsidP="0076283E">
      <w:r w:rsidRPr="00C673FF">
        <w:t xml:space="preserve">In </w:t>
      </w:r>
      <w:r>
        <w:t>the previous section, the following observations were made:</w:t>
      </w:r>
    </w:p>
    <w:p w:rsidR="00CE4839" w:rsidRPr="00F41618" w:rsidRDefault="0076283E" w:rsidP="0076283E">
      <w:pPr>
        <w:pStyle w:val="Observation"/>
        <w:tabs>
          <w:tab w:val="clear" w:pos="1701"/>
        </w:tabs>
        <w:spacing w:line="256" w:lineRule="auto"/>
        <w:rPr>
          <w:rFonts w:cs="Arial"/>
          <w:szCs w:val="20"/>
        </w:rPr>
      </w:pPr>
      <w:r>
        <w:rPr>
          <w:rFonts w:cs="Arial"/>
          <w:szCs w:val="20"/>
        </w:rPr>
        <w:t xml:space="preserve">Observation 5 – </w:t>
      </w:r>
      <w:r w:rsidR="00CE4839" w:rsidRPr="00F41618">
        <w:rPr>
          <w:rFonts w:cs="Arial"/>
          <w:szCs w:val="20"/>
        </w:rPr>
        <w:t>The worst-case CP latency in NR Rel-15 FDD is estimated to 9TTI+6ms at 15/30kHz SCS and 14TTI+6ms at 120kHz SCS.</w:t>
      </w:r>
    </w:p>
    <w:p w:rsidR="00CE4839" w:rsidRPr="00F41618" w:rsidRDefault="0076283E" w:rsidP="0076283E">
      <w:pPr>
        <w:pStyle w:val="Observation"/>
        <w:spacing w:line="256" w:lineRule="auto"/>
        <w:rPr>
          <w:rFonts w:cs="Arial"/>
          <w:szCs w:val="20"/>
        </w:rPr>
      </w:pPr>
      <w:r w:rsidRPr="0076283E">
        <w:rPr>
          <w:rFonts w:cs="Arial"/>
          <w:szCs w:val="20"/>
        </w:rPr>
        <w:t xml:space="preserve">Observation </w:t>
      </w:r>
      <w:r>
        <w:rPr>
          <w:rFonts w:cs="Arial"/>
          <w:szCs w:val="20"/>
        </w:rPr>
        <w:t>6</w:t>
      </w:r>
      <w:r w:rsidRPr="0076283E">
        <w:rPr>
          <w:rFonts w:cs="Arial"/>
          <w:szCs w:val="20"/>
        </w:rPr>
        <w:t xml:space="preserve"> – </w:t>
      </w:r>
      <w:r w:rsidR="00CE4839" w:rsidRPr="00F41618">
        <w:rPr>
          <w:rFonts w:cs="Arial"/>
          <w:szCs w:val="20"/>
        </w:rPr>
        <w:t>NR Rel-15 FDD can reach the 3GPP and ITU 5G targets on CP latency.</w:t>
      </w:r>
    </w:p>
    <w:p w:rsidR="00CE4839" w:rsidRPr="00F41618" w:rsidRDefault="0076283E" w:rsidP="0076283E">
      <w:pPr>
        <w:pStyle w:val="Observation"/>
        <w:tabs>
          <w:tab w:val="clear" w:pos="1701"/>
        </w:tabs>
        <w:spacing w:line="256" w:lineRule="auto"/>
        <w:rPr>
          <w:rFonts w:cs="Arial"/>
          <w:szCs w:val="20"/>
        </w:rPr>
      </w:pPr>
      <w:r w:rsidRPr="0076283E">
        <w:rPr>
          <w:rFonts w:cs="Arial"/>
          <w:szCs w:val="20"/>
        </w:rPr>
        <w:t xml:space="preserve">Observation </w:t>
      </w:r>
      <w:r>
        <w:rPr>
          <w:rFonts w:cs="Arial"/>
          <w:szCs w:val="20"/>
        </w:rPr>
        <w:t>7</w:t>
      </w:r>
      <w:r w:rsidRPr="0076283E">
        <w:rPr>
          <w:rFonts w:cs="Arial"/>
          <w:szCs w:val="20"/>
        </w:rPr>
        <w:t xml:space="preserve"> – </w:t>
      </w:r>
      <w:r w:rsidR="00CE4839" w:rsidRPr="00F41618">
        <w:rPr>
          <w:rFonts w:cs="Arial"/>
          <w:szCs w:val="20"/>
        </w:rPr>
        <w:t>The worst-case CP latency in NR Rel-15 TDD with alternating UL-DL pattern is estimated to 14TTI+6ms for 15/30</w:t>
      </w:r>
      <w:r>
        <w:rPr>
          <w:rFonts w:cs="Arial"/>
          <w:szCs w:val="20"/>
        </w:rPr>
        <w:t> </w:t>
      </w:r>
      <w:r w:rsidR="00CE4839" w:rsidRPr="00F41618">
        <w:rPr>
          <w:rFonts w:cs="Arial"/>
          <w:szCs w:val="20"/>
        </w:rPr>
        <w:t>kHz SCS and 20TTI+6ms for 120kHz SCS.</w:t>
      </w:r>
    </w:p>
    <w:p w:rsidR="00CE4839" w:rsidRPr="00F41618" w:rsidRDefault="0076283E" w:rsidP="0076283E">
      <w:pPr>
        <w:pStyle w:val="Observation"/>
        <w:spacing w:line="256" w:lineRule="auto"/>
        <w:rPr>
          <w:rFonts w:cs="Arial"/>
          <w:szCs w:val="20"/>
        </w:rPr>
      </w:pPr>
      <w:r w:rsidRPr="0076283E">
        <w:rPr>
          <w:rFonts w:cs="Arial"/>
          <w:szCs w:val="20"/>
        </w:rPr>
        <w:t xml:space="preserve">Observation </w:t>
      </w:r>
      <w:r>
        <w:rPr>
          <w:rFonts w:cs="Arial"/>
          <w:szCs w:val="20"/>
        </w:rPr>
        <w:t>8</w:t>
      </w:r>
      <w:r w:rsidRPr="0076283E">
        <w:rPr>
          <w:rFonts w:cs="Arial"/>
          <w:szCs w:val="20"/>
        </w:rPr>
        <w:t xml:space="preserve"> – </w:t>
      </w:r>
      <w:r w:rsidR="00CE4839" w:rsidRPr="00F41618">
        <w:rPr>
          <w:rFonts w:cs="Arial"/>
          <w:szCs w:val="20"/>
        </w:rPr>
        <w:t>NR Rel-15 TDD can reach the ITU and 3GPP 5G targets on CP latency.</w:t>
      </w:r>
    </w:p>
    <w:p w:rsidR="00CE4839" w:rsidRPr="00340562" w:rsidRDefault="00CE4839" w:rsidP="00CE4839">
      <w:pPr>
        <w:rPr>
          <w:rFonts w:cs="Arial"/>
        </w:rPr>
      </w:pPr>
      <w:r w:rsidRPr="00A80E74">
        <w:rPr>
          <w:rFonts w:cs="Arial"/>
        </w:rPr>
        <w:t>The</w:t>
      </w:r>
      <w:r>
        <w:rPr>
          <w:rFonts w:cs="Arial"/>
        </w:rPr>
        <w:t>se</w:t>
      </w:r>
      <w:r w:rsidRPr="00A80E74">
        <w:rPr>
          <w:rFonts w:cs="Arial"/>
        </w:rPr>
        <w:t xml:space="preserve"> observations can be used </w:t>
      </w:r>
      <w:r>
        <w:rPr>
          <w:rFonts w:cs="Arial"/>
        </w:rPr>
        <w:t>to conclude</w:t>
      </w:r>
      <w:r w:rsidRPr="00A80E74">
        <w:rPr>
          <w:rFonts w:cs="Arial"/>
        </w:rPr>
        <w:t xml:space="preserve"> on CP latency.</w:t>
      </w:r>
      <w:r>
        <w:rPr>
          <w:rFonts w:cs="Arial"/>
        </w:rPr>
        <w:t xml:space="preserve"> </w:t>
      </w:r>
    </w:p>
    <w:p w:rsidR="00CE4839" w:rsidRDefault="0076283E" w:rsidP="0076283E">
      <w:pPr>
        <w:pStyle w:val="Heading3"/>
        <w:rPr>
          <w:lang w:eastAsia="zh-CN"/>
        </w:rPr>
      </w:pPr>
      <w:bookmarkStart w:id="122" w:name="_Toc25668181"/>
      <w:r>
        <w:rPr>
          <w:lang w:eastAsia="zh-CN"/>
        </w:rPr>
        <w:t>5.2.2</w:t>
      </w:r>
      <w:r>
        <w:rPr>
          <w:lang w:eastAsia="zh-CN"/>
        </w:rPr>
        <w:tab/>
      </w:r>
      <w:r w:rsidR="00CE4839">
        <w:rPr>
          <w:lang w:eastAsia="zh-CN"/>
        </w:rPr>
        <w:t>User Plane Latency</w:t>
      </w:r>
      <w:bookmarkEnd w:id="122"/>
      <w:r w:rsidR="00CE4839">
        <w:rPr>
          <w:lang w:eastAsia="zh-CN"/>
        </w:rPr>
        <w:t xml:space="preserve"> </w:t>
      </w:r>
    </w:p>
    <w:p w:rsidR="00CE4839" w:rsidRPr="00B53765" w:rsidRDefault="00CE4839" w:rsidP="0076283E">
      <w:r>
        <w:t xml:space="preserve">The following sub-sections analyse </w:t>
      </w:r>
      <w:r w:rsidRPr="00C673FF">
        <w:t>the worst-case UP latency after a first transmission and up to 3 re</w:t>
      </w:r>
      <w:r>
        <w:t>-</w:t>
      </w:r>
      <w:r w:rsidRPr="00C673FF">
        <w:t xml:space="preserve">transmissions. </w:t>
      </w:r>
      <w:r>
        <w:t>T</w:t>
      </w:r>
      <w:r w:rsidRPr="00C673FF">
        <w:t xml:space="preserve">he ITU definition </w:t>
      </w:r>
      <w:r>
        <w:fldChar w:fldCharType="begin"/>
      </w:r>
      <w:r>
        <w:instrText xml:space="preserve"> REF _Ref524970280 \w \h </w:instrText>
      </w:r>
      <w:r w:rsidR="0076283E">
        <w:instrText xml:space="preserve"> \* MERGEFORMAT </w:instrText>
      </w:r>
      <w:r>
        <w:fldChar w:fldCharType="separate"/>
      </w:r>
      <w:r>
        <w:t>[1]</w:t>
      </w:r>
      <w:r>
        <w:fldChar w:fldCharType="end"/>
      </w:r>
      <w:r>
        <w:t xml:space="preserve"> of UP latency i</w:t>
      </w:r>
      <w:r w:rsidRPr="00C673FF">
        <w:t xml:space="preserve">s </w:t>
      </w:r>
      <w:r>
        <w:t>“</w:t>
      </w:r>
      <w:r w:rsidRPr="006D351A">
        <w:t>the one-way time take</w:t>
      </w:r>
      <w:r>
        <w:t>n</w:t>
      </w:r>
      <w:r w:rsidRPr="006D351A">
        <w:t xml:space="preserve"> to successfully deliver an application layer packet/message from the radio protocol layer 2/3 SDU ingress point to the radio protocol layer 2/3 SDU egress point of the radio interface in either uplink or downlink</w:t>
      </w:r>
      <w:r w:rsidRPr="00C673FF">
        <w:t>.</w:t>
      </w:r>
      <w:r>
        <w:t>”</w:t>
      </w:r>
    </w:p>
    <w:p w:rsidR="00CE4839" w:rsidRPr="00191B42" w:rsidRDefault="0076283E" w:rsidP="0076283E">
      <w:pPr>
        <w:pStyle w:val="Heading4"/>
        <w:rPr>
          <w:lang w:eastAsia="zh-CN"/>
        </w:rPr>
      </w:pPr>
      <w:bookmarkStart w:id="123" w:name="_Toc25668182"/>
      <w:r w:rsidRPr="0076283E">
        <w:rPr>
          <w:lang w:eastAsia="zh-CN"/>
        </w:rPr>
        <w:t>5.2.2</w:t>
      </w:r>
      <w:r>
        <w:rPr>
          <w:lang w:eastAsia="zh-CN"/>
        </w:rPr>
        <w:t>.1</w:t>
      </w:r>
      <w:r w:rsidRPr="0076283E">
        <w:rPr>
          <w:lang w:eastAsia="zh-CN"/>
        </w:rPr>
        <w:tab/>
      </w:r>
      <w:r w:rsidR="00CE4839" w:rsidRPr="00191B42">
        <w:rPr>
          <w:lang w:eastAsia="zh-CN"/>
        </w:rPr>
        <w:t>Assumptions</w:t>
      </w:r>
      <w:bookmarkEnd w:id="123"/>
    </w:p>
    <w:p w:rsidR="00CE4839" w:rsidRPr="008112FE" w:rsidRDefault="00CE4839" w:rsidP="0076283E">
      <w:pPr>
        <w:pStyle w:val="Headingb"/>
      </w:pPr>
      <w:r w:rsidRPr="008112FE">
        <w:t>Processing delay</w:t>
      </w:r>
    </w:p>
    <w:p w:rsidR="00CE4839" w:rsidRDefault="00CE4839" w:rsidP="0076283E">
      <w:pPr>
        <w:rPr>
          <w:lang w:val="en-US" w:eastAsia="sv-SE"/>
        </w:rPr>
      </w:pPr>
      <w:r>
        <w:rPr>
          <w:lang w:val="en-US" w:eastAsia="sv-SE"/>
        </w:rPr>
        <w:t>This</w:t>
      </w:r>
      <w:r w:rsidRPr="006D351A">
        <w:rPr>
          <w:lang w:val="en-US" w:eastAsia="sv-SE"/>
        </w:rPr>
        <w:t xml:space="preserve"> is </w:t>
      </w:r>
      <w:r>
        <w:rPr>
          <w:lang w:val="en-US" w:eastAsia="sv-SE"/>
        </w:rPr>
        <w:t>the delay caused at the transmitter</w:t>
      </w:r>
      <w:r w:rsidRPr="006D351A">
        <w:rPr>
          <w:lang w:val="en-US" w:eastAsia="sv-SE"/>
        </w:rPr>
        <w:t xml:space="preserve"> by preparation of </w:t>
      </w:r>
      <w:r>
        <w:rPr>
          <w:lang w:val="en-US" w:eastAsia="sv-SE"/>
        </w:rPr>
        <w:t xml:space="preserve">the </w:t>
      </w:r>
      <w:r w:rsidRPr="006D351A">
        <w:rPr>
          <w:lang w:val="en-US" w:eastAsia="sv-SE"/>
        </w:rPr>
        <w:t xml:space="preserve">transmission and at </w:t>
      </w:r>
      <w:r>
        <w:rPr>
          <w:lang w:val="en-US" w:eastAsia="sv-SE"/>
        </w:rPr>
        <w:t xml:space="preserve">the receiver </w:t>
      </w:r>
      <w:r w:rsidRPr="006D351A">
        <w:rPr>
          <w:lang w:val="en-US" w:eastAsia="sv-SE"/>
        </w:rPr>
        <w:t xml:space="preserve">by reception procedures and decoding. </w:t>
      </w:r>
    </w:p>
    <w:p w:rsidR="00CE4839" w:rsidRPr="006D351A" w:rsidRDefault="00CE4839" w:rsidP="0076283E">
      <w:pPr>
        <w:rPr>
          <w:lang w:val="en-US" w:eastAsia="sv-SE"/>
        </w:rPr>
      </w:pPr>
      <w:r>
        <w:rPr>
          <w:lang w:val="en-US" w:eastAsia="sv-SE"/>
        </w:rPr>
        <w:t>On the DL,</w:t>
      </w:r>
      <w:r w:rsidRPr="006D351A">
        <w:rPr>
          <w:lang w:val="en-US" w:eastAsia="sv-SE"/>
        </w:rPr>
        <w:t xml:space="preserve"> the processing delay in the UE includes the reception and decoding procedure. </w:t>
      </w:r>
      <w:r>
        <w:rPr>
          <w:lang w:val="en-US" w:eastAsia="sv-SE"/>
        </w:rPr>
        <w:t>On the UL,</w:t>
      </w:r>
      <w:r w:rsidRPr="006D351A">
        <w:rPr>
          <w:lang w:val="en-US" w:eastAsia="sv-SE"/>
        </w:rPr>
        <w:t xml:space="preserve"> there is also processing delay in </w:t>
      </w:r>
      <w:r>
        <w:rPr>
          <w:lang w:val="en-US" w:eastAsia="sv-SE"/>
        </w:rPr>
        <w:t xml:space="preserve">the </w:t>
      </w:r>
      <w:r w:rsidRPr="006D351A">
        <w:rPr>
          <w:lang w:val="en-US" w:eastAsia="sv-SE"/>
        </w:rPr>
        <w:t xml:space="preserve">UE due to reception and decoding of the uplink grant. In gNB there is also processing delay as in the UE, with the addition that processing delay in </w:t>
      </w:r>
      <w:r>
        <w:rPr>
          <w:lang w:val="en-US" w:eastAsia="sv-SE"/>
        </w:rPr>
        <w:t xml:space="preserve">the </w:t>
      </w:r>
      <w:r w:rsidRPr="006D351A">
        <w:rPr>
          <w:lang w:val="en-US" w:eastAsia="sv-SE"/>
        </w:rPr>
        <w:t>gNB also compri</w:t>
      </w:r>
      <w:r w:rsidR="0076283E">
        <w:rPr>
          <w:lang w:val="en-US" w:eastAsia="sv-SE"/>
        </w:rPr>
        <w:t>ses delay caused by scheduling.</w:t>
      </w:r>
    </w:p>
    <w:p w:rsidR="00CE4839" w:rsidRPr="008112FE" w:rsidRDefault="00CE4839" w:rsidP="0076283E">
      <w:pPr>
        <w:pStyle w:val="Headingb"/>
        <w:rPr>
          <w:lang w:eastAsia="sv-SE"/>
        </w:rPr>
      </w:pPr>
      <w:r w:rsidRPr="008112FE">
        <w:rPr>
          <w:lang w:eastAsia="sv-SE"/>
        </w:rPr>
        <w:t>Alignment delay</w:t>
      </w:r>
    </w:p>
    <w:p w:rsidR="00CE4839" w:rsidRPr="006D351A" w:rsidRDefault="00CE4839" w:rsidP="0076283E">
      <w:pPr>
        <w:rPr>
          <w:lang w:val="en-US" w:eastAsia="sv-SE"/>
        </w:rPr>
      </w:pPr>
      <w:r w:rsidRPr="006D351A">
        <w:rPr>
          <w:lang w:val="en-US" w:eastAsia="sv-SE"/>
        </w:rPr>
        <w:t>The alignment delay is the time required after being ready to transmit until transmission actually start</w:t>
      </w:r>
      <w:r>
        <w:rPr>
          <w:lang w:val="en-US" w:eastAsia="sv-SE"/>
        </w:rPr>
        <w:t>s</w:t>
      </w:r>
      <w:r w:rsidRPr="006D351A">
        <w:rPr>
          <w:lang w:val="en-US" w:eastAsia="sv-SE"/>
        </w:rPr>
        <w:t xml:space="preserve">. </w:t>
      </w:r>
      <w:r>
        <w:rPr>
          <w:lang w:val="en-US" w:eastAsia="sv-SE"/>
        </w:rPr>
        <w:t xml:space="preserve">The assumption is </w:t>
      </w:r>
      <w:r w:rsidRPr="006D351A">
        <w:rPr>
          <w:lang w:val="en-US" w:eastAsia="sv-SE"/>
        </w:rPr>
        <w:t>the worst-case latency meaning the alignment delay is assumed to</w:t>
      </w:r>
      <w:r>
        <w:rPr>
          <w:lang w:val="en-US" w:eastAsia="sv-SE"/>
        </w:rPr>
        <w:t xml:space="preserve"> be</w:t>
      </w:r>
      <w:r w:rsidRPr="006D351A">
        <w:rPr>
          <w:lang w:val="en-US" w:eastAsia="sv-SE"/>
        </w:rPr>
        <w:t xml:space="preserve"> the longest possible. PDCCH and PUCCH opportunities are assumed to be every schedule</w:t>
      </w:r>
      <w:r>
        <w:rPr>
          <w:lang w:val="en-US" w:eastAsia="sv-SE"/>
        </w:rPr>
        <w:t>d TTI</w:t>
      </w:r>
      <w:r w:rsidRPr="006D351A">
        <w:rPr>
          <w:lang w:val="en-US" w:eastAsia="sv-SE"/>
        </w:rPr>
        <w:t>.</w:t>
      </w:r>
    </w:p>
    <w:p w:rsidR="00CE4839" w:rsidRPr="008112FE" w:rsidRDefault="00CE4839" w:rsidP="0076283E">
      <w:pPr>
        <w:pStyle w:val="Headingb"/>
        <w:rPr>
          <w:lang w:eastAsia="sv-SE"/>
        </w:rPr>
      </w:pPr>
      <w:r w:rsidRPr="008112FE">
        <w:rPr>
          <w:lang w:eastAsia="sv-SE"/>
        </w:rPr>
        <w:t>gNB timing</w:t>
      </w:r>
    </w:p>
    <w:p w:rsidR="00CE4839" w:rsidRPr="006D351A" w:rsidRDefault="00CE4839" w:rsidP="0076283E">
      <w:pPr>
        <w:rPr>
          <w:lang w:val="en-US" w:eastAsia="sv-SE"/>
        </w:rPr>
      </w:pPr>
      <w:r w:rsidRPr="006D351A">
        <w:rPr>
          <w:lang w:val="en-US" w:eastAsia="sv-SE"/>
        </w:rPr>
        <w:t>The minimum response tim</w:t>
      </w:r>
      <w:r>
        <w:rPr>
          <w:lang w:val="en-US" w:eastAsia="sv-SE"/>
        </w:rPr>
        <w:t>e</w:t>
      </w:r>
      <w:r w:rsidRPr="006D351A">
        <w:rPr>
          <w:lang w:val="en-US" w:eastAsia="sv-SE"/>
        </w:rPr>
        <w:t xml:space="preserve"> in the gNB between SR and UL grant, and between DL HARQ and re</w:t>
      </w:r>
      <w:r>
        <w:rPr>
          <w:lang w:val="en-US" w:eastAsia="sv-SE"/>
        </w:rPr>
        <w:t>-</w:t>
      </w:r>
      <w:r w:rsidRPr="006D351A">
        <w:rPr>
          <w:lang w:val="en-US" w:eastAsia="sv-SE"/>
        </w:rPr>
        <w:t xml:space="preserve">transmission, is assumed to be 1 TTI. For higher SCS and fewer symbols in the mini-slot, the TTI is shorter, and more TTIs should be used for processing. The processing in gNB consists of three main components: </w:t>
      </w:r>
    </w:p>
    <w:p w:rsidR="00CE4839" w:rsidRPr="006D351A" w:rsidRDefault="0076283E" w:rsidP="0076283E">
      <w:pPr>
        <w:pStyle w:val="enumlev1"/>
        <w:rPr>
          <w:lang w:val="en-US" w:eastAsia="sv-SE"/>
        </w:rPr>
      </w:pPr>
      <w:r>
        <w:rPr>
          <w:lang w:val="en-US" w:eastAsia="sv-SE"/>
        </w:rPr>
        <w:t>–</w:t>
      </w:r>
      <w:r w:rsidR="00CE4839" w:rsidRPr="006D351A">
        <w:rPr>
          <w:lang w:val="en-US" w:eastAsia="sv-SE"/>
        </w:rPr>
        <w:tab/>
        <w:t>Reception processing (PUSCH processing, SR/HARQ-ACK processing)</w:t>
      </w:r>
      <w:r>
        <w:rPr>
          <w:lang w:val="en-US" w:eastAsia="sv-SE"/>
        </w:rPr>
        <w:t>;</w:t>
      </w:r>
    </w:p>
    <w:p w:rsidR="00CE4839" w:rsidRPr="006D351A" w:rsidRDefault="0076283E" w:rsidP="0076283E">
      <w:pPr>
        <w:pStyle w:val="enumlev1"/>
        <w:rPr>
          <w:lang w:val="en-US" w:eastAsia="sv-SE"/>
        </w:rPr>
      </w:pPr>
      <w:r w:rsidRPr="0076283E">
        <w:rPr>
          <w:lang w:val="en-US" w:eastAsia="sv-SE"/>
        </w:rPr>
        <w:t>–</w:t>
      </w:r>
      <w:r w:rsidR="00CE4839" w:rsidRPr="006D351A">
        <w:rPr>
          <w:lang w:val="en-US" w:eastAsia="sv-SE"/>
        </w:rPr>
        <w:tab/>
        <w:t>Scheduling processing (including SDU/PDU processing for DL)</w:t>
      </w:r>
      <w:r>
        <w:rPr>
          <w:lang w:val="en-US" w:eastAsia="sv-SE"/>
        </w:rPr>
        <w:t>;</w:t>
      </w:r>
    </w:p>
    <w:p w:rsidR="00CE4839" w:rsidRPr="006D351A" w:rsidRDefault="0076283E" w:rsidP="0076283E">
      <w:pPr>
        <w:pStyle w:val="enumlev1"/>
        <w:rPr>
          <w:lang w:val="en-US" w:eastAsia="sv-SE"/>
        </w:rPr>
      </w:pPr>
      <w:r w:rsidRPr="0076283E">
        <w:rPr>
          <w:lang w:val="en-US" w:eastAsia="sv-SE"/>
        </w:rPr>
        <w:t>–</w:t>
      </w:r>
      <w:r w:rsidR="00CE4839" w:rsidRPr="006D351A">
        <w:rPr>
          <w:lang w:val="en-US" w:eastAsia="sv-SE"/>
        </w:rPr>
        <w:tab/>
        <w:t>L1 preparation</w:t>
      </w:r>
      <w:r>
        <w:rPr>
          <w:lang w:val="en-US" w:eastAsia="sv-SE"/>
        </w:rPr>
        <w:t xml:space="preserve"> processing for PDSCH and PDCCH.</w:t>
      </w:r>
    </w:p>
    <w:p w:rsidR="00CE4839" w:rsidRPr="006D351A" w:rsidRDefault="00CE4839" w:rsidP="0076283E">
      <w:pPr>
        <w:rPr>
          <w:lang w:val="en-US" w:eastAsia="sv-SE"/>
        </w:rPr>
      </w:pPr>
      <w:r w:rsidRPr="006D351A">
        <w:rPr>
          <w:lang w:val="en-US" w:eastAsia="sv-SE"/>
        </w:rPr>
        <w:t xml:space="preserve">For simplicity </w:t>
      </w:r>
      <w:r>
        <w:rPr>
          <w:lang w:val="en-US" w:eastAsia="sv-SE"/>
        </w:rPr>
        <w:t>the</w:t>
      </w:r>
      <w:r w:rsidRPr="006D351A">
        <w:rPr>
          <w:lang w:val="en-US" w:eastAsia="sv-SE"/>
        </w:rPr>
        <w:t xml:space="preserve"> gNB processing time </w:t>
      </w:r>
      <w:r>
        <w:rPr>
          <w:lang w:val="en-US" w:eastAsia="sv-SE"/>
        </w:rPr>
        <w:t xml:space="preserve">is referred to </w:t>
      </w:r>
      <w:r w:rsidRPr="006D351A">
        <w:rPr>
          <w:lang w:val="en-US" w:eastAsia="sv-SE"/>
        </w:rPr>
        <w:t>as the total processing time and further th</w:t>
      </w:r>
      <w:r>
        <w:rPr>
          <w:lang w:val="en-US" w:eastAsia="sv-SE"/>
        </w:rPr>
        <w:t>is</w:t>
      </w:r>
      <w:r w:rsidRPr="006D351A">
        <w:rPr>
          <w:lang w:val="en-US" w:eastAsia="sv-SE"/>
        </w:rPr>
        <w:t xml:space="preserve">  processing time is equal for the cases that can occur. For example, the same processing time is assumed for scheduling first transmission and re-transmission. Same processing time is also assumed for DL and UL. The processing time is a lower limit for gNB response time, where the assumptions on gNB processing time are given in</w:t>
      </w:r>
      <w:r>
        <w:rPr>
          <w:lang w:val="en-US" w:eastAsia="sv-SE"/>
        </w:rPr>
        <w:t xml:space="preserve"> </w:t>
      </w:r>
      <w:r w:rsidR="0076283E">
        <w:rPr>
          <w:lang w:val="en-US" w:eastAsia="sv-SE"/>
        </w:rPr>
        <w:t>Table 23.</w:t>
      </w:r>
    </w:p>
    <w:p w:rsidR="00CE4839" w:rsidRPr="0076283E" w:rsidRDefault="00CE4839" w:rsidP="0076283E">
      <w:pPr>
        <w:pStyle w:val="Headingb"/>
        <w:rPr>
          <w:lang w:eastAsia="sv-SE"/>
        </w:rPr>
      </w:pPr>
      <w:r w:rsidRPr="0076283E">
        <w:rPr>
          <w:lang w:eastAsia="sv-SE"/>
        </w:rPr>
        <w:t>UE timing</w:t>
      </w:r>
    </w:p>
    <w:p w:rsidR="00CE4839" w:rsidRPr="006D351A" w:rsidRDefault="00CE4839" w:rsidP="0076283E">
      <w:pPr>
        <w:rPr>
          <w:lang w:val="en-US" w:eastAsia="sv-SE"/>
        </w:rPr>
      </w:pPr>
      <w:r w:rsidRPr="006D351A">
        <w:rPr>
          <w:lang w:val="en-US" w:eastAsia="sv-SE"/>
        </w:rPr>
        <w:t xml:space="preserve">The minimum response timing in the UE between DL data and DL HARQ, and between UL grant and UL </w:t>
      </w:r>
      <w:r>
        <w:rPr>
          <w:lang w:val="en-US" w:eastAsia="sv-SE"/>
        </w:rPr>
        <w:t>data. O</w:t>
      </w:r>
      <w:r w:rsidRPr="006D351A">
        <w:rPr>
          <w:lang w:val="en-US" w:eastAsia="sv-SE"/>
        </w:rPr>
        <w:t xml:space="preserve">n </w:t>
      </w:r>
      <w:r>
        <w:rPr>
          <w:lang w:val="en-US" w:eastAsia="sv-SE"/>
        </w:rPr>
        <w:t xml:space="preserve">the </w:t>
      </w:r>
      <w:r w:rsidRPr="006D351A">
        <w:rPr>
          <w:lang w:val="en-US" w:eastAsia="sv-SE"/>
        </w:rPr>
        <w:t>DL</w:t>
      </w:r>
      <w:r>
        <w:rPr>
          <w:lang w:val="en-US" w:eastAsia="sv-SE"/>
        </w:rPr>
        <w:t>,</w:t>
      </w:r>
      <w:r w:rsidRPr="006D351A">
        <w:rPr>
          <w:lang w:val="en-US" w:eastAsia="sv-SE"/>
        </w:rPr>
        <w:t xml:space="preserve"> the UE processing time is according to N</w:t>
      </w:r>
      <w:r w:rsidRPr="000F5174">
        <w:rPr>
          <w:vertAlign w:val="subscript"/>
          <w:lang w:val="en-US" w:eastAsia="sv-SE"/>
        </w:rPr>
        <w:t>1</w:t>
      </w:r>
      <w:r w:rsidRPr="006D351A">
        <w:rPr>
          <w:lang w:val="en-US" w:eastAsia="sv-SE"/>
        </w:rPr>
        <w:t xml:space="preserve"> value (</w:t>
      </w:r>
      <w:r w:rsidR="0076283E">
        <w:rPr>
          <w:lang w:val="en-US" w:eastAsia="sv-SE"/>
        </w:rPr>
        <w:t>Table 24</w:t>
      </w:r>
      <w:r>
        <w:rPr>
          <w:lang w:val="en-US" w:eastAsia="sv-SE"/>
        </w:rPr>
        <w:t>), while o</w:t>
      </w:r>
      <w:r w:rsidRPr="006D351A">
        <w:rPr>
          <w:lang w:val="en-US" w:eastAsia="sv-SE"/>
        </w:rPr>
        <w:t>n</w:t>
      </w:r>
      <w:r>
        <w:rPr>
          <w:lang w:val="en-US" w:eastAsia="sv-SE"/>
        </w:rPr>
        <w:t xml:space="preserve"> the</w:t>
      </w:r>
      <w:r w:rsidRPr="006D351A">
        <w:rPr>
          <w:lang w:val="en-US" w:eastAsia="sv-SE"/>
        </w:rPr>
        <w:t xml:space="preserve"> UL</w:t>
      </w:r>
      <w:r>
        <w:rPr>
          <w:lang w:val="en-US" w:eastAsia="sv-SE"/>
        </w:rPr>
        <w:t>,</w:t>
      </w:r>
      <w:r w:rsidRPr="006D351A">
        <w:rPr>
          <w:lang w:val="en-US" w:eastAsia="sv-SE"/>
        </w:rPr>
        <w:t xml:space="preserve"> the UE processing time is according to N</w:t>
      </w:r>
      <w:r w:rsidRPr="000F5174">
        <w:rPr>
          <w:vertAlign w:val="subscript"/>
          <w:lang w:val="en-US" w:eastAsia="sv-SE"/>
        </w:rPr>
        <w:t>2</w:t>
      </w:r>
      <w:r w:rsidRPr="006D351A">
        <w:rPr>
          <w:lang w:val="en-US" w:eastAsia="sv-SE"/>
        </w:rPr>
        <w:t xml:space="preserve"> value (</w:t>
      </w:r>
      <w:r w:rsidR="0076283E">
        <w:rPr>
          <w:lang w:val="en-US" w:eastAsia="sv-SE"/>
        </w:rPr>
        <w:t>Table 25</w:t>
      </w:r>
      <w:r w:rsidRPr="006D351A">
        <w:rPr>
          <w:lang w:val="en-US" w:eastAsia="sv-SE"/>
        </w:rPr>
        <w:t>) for UE capability #2.</w:t>
      </w:r>
    </w:p>
    <w:p w:rsidR="00CE4839" w:rsidRPr="0076283E" w:rsidRDefault="00CE4839" w:rsidP="0076283E">
      <w:pPr>
        <w:pStyle w:val="Headingb"/>
        <w:rPr>
          <w:lang w:eastAsia="sv-SE"/>
        </w:rPr>
      </w:pPr>
      <w:r w:rsidRPr="0076283E">
        <w:rPr>
          <w:lang w:eastAsia="sv-SE"/>
        </w:rPr>
        <w:t>UL scheduling</w:t>
      </w:r>
    </w:p>
    <w:p w:rsidR="00CE4839" w:rsidRPr="0076283E" w:rsidRDefault="00CE4839" w:rsidP="0076283E">
      <w:r w:rsidRPr="0076283E">
        <w:t>For UL data, the scheduling can either be based on SR or SPS UL. The assumption is that SR periodicity is 2os</w:t>
      </w:r>
      <w:r w:rsidRPr="006D351A">
        <w:rPr>
          <w:szCs w:val="24"/>
          <w:lang w:val="en-US" w:eastAsia="sv-SE"/>
        </w:rPr>
        <w:t xml:space="preserve"> </w:t>
      </w:r>
      <w:r w:rsidRPr="0076283E">
        <w:t>corresponding to the shortest periodicity allowed.</w:t>
      </w:r>
    </w:p>
    <w:p w:rsidR="0076283E" w:rsidRDefault="0076283E" w:rsidP="0076283E">
      <w:pPr>
        <w:pStyle w:val="TableNo"/>
      </w:pPr>
      <w:bookmarkStart w:id="124" w:name="_Ref531551730"/>
      <w:bookmarkStart w:id="125" w:name="_Toc25668287"/>
      <w:r>
        <w:t xml:space="preserve">Table </w:t>
      </w:r>
      <w:r>
        <w:fldChar w:fldCharType="begin"/>
      </w:r>
      <w:r>
        <w:instrText xml:space="preserve"> SEQ Table \* ARABIC </w:instrText>
      </w:r>
      <w:r>
        <w:fldChar w:fldCharType="separate"/>
      </w:r>
      <w:r>
        <w:rPr>
          <w:noProof/>
        </w:rPr>
        <w:t>23</w:t>
      </w:r>
      <w:r>
        <w:fldChar w:fldCharType="end"/>
      </w:r>
      <w:bookmarkEnd w:id="124"/>
    </w:p>
    <w:p w:rsidR="0076283E" w:rsidRDefault="0076283E" w:rsidP="0076283E">
      <w:pPr>
        <w:pStyle w:val="Tabletitle"/>
      </w:pPr>
      <w:r w:rsidRPr="00941B19">
        <w:t>Processing time (in # of OFDM symbols) assumptions for gNB.</w:t>
      </w:r>
      <w:bookmarkEnd w:id="125"/>
    </w:p>
    <w:tbl>
      <w:tblPr>
        <w:tblStyle w:val="TableGrid"/>
        <w:tblW w:w="0" w:type="auto"/>
        <w:jc w:val="center"/>
        <w:tblLook w:val="04A0" w:firstRow="1" w:lastRow="0" w:firstColumn="1" w:lastColumn="0" w:noHBand="0" w:noVBand="1"/>
      </w:tblPr>
      <w:tblGrid>
        <w:gridCol w:w="1544"/>
        <w:gridCol w:w="889"/>
        <w:gridCol w:w="889"/>
        <w:gridCol w:w="889"/>
        <w:gridCol w:w="889"/>
        <w:gridCol w:w="889"/>
        <w:gridCol w:w="889"/>
      </w:tblGrid>
      <w:tr w:rsidR="00CE4839" w:rsidTr="00F73AAA">
        <w:trPr>
          <w:jc w:val="center"/>
        </w:trPr>
        <w:tc>
          <w:tcPr>
            <w:tcW w:w="0" w:type="auto"/>
            <w:shd w:val="clear" w:color="auto" w:fill="DBE5F1" w:themeFill="accent1" w:themeFillTint="33"/>
          </w:tcPr>
          <w:p w:rsidR="00CE4839" w:rsidRPr="00901782" w:rsidRDefault="00CE4839" w:rsidP="0076283E">
            <w:pPr>
              <w:pStyle w:val="Tablehead"/>
              <w:rPr>
                <w:rFonts w:eastAsia="Arial" w:cs="Arial"/>
              </w:rPr>
            </w:pPr>
            <w:r w:rsidRPr="00901782">
              <w:t>Timing</w:t>
            </w:r>
          </w:p>
        </w:tc>
        <w:tc>
          <w:tcPr>
            <w:tcW w:w="0" w:type="auto"/>
            <w:gridSpan w:val="3"/>
            <w:shd w:val="clear" w:color="auto" w:fill="DBE5F1" w:themeFill="accent1" w:themeFillTint="33"/>
          </w:tcPr>
          <w:p w:rsidR="00CE4839" w:rsidRPr="00901782" w:rsidRDefault="00CE4839" w:rsidP="0076283E">
            <w:pPr>
              <w:pStyle w:val="Tablehead"/>
              <w:rPr>
                <w:rFonts w:eastAsia="Arial" w:cs="Arial"/>
              </w:rPr>
            </w:pPr>
            <w:r w:rsidRPr="00901782">
              <w:t>15/30kHz SCS</w:t>
            </w:r>
          </w:p>
        </w:tc>
        <w:tc>
          <w:tcPr>
            <w:tcW w:w="0" w:type="auto"/>
            <w:gridSpan w:val="3"/>
            <w:shd w:val="clear" w:color="auto" w:fill="DBE5F1" w:themeFill="accent1" w:themeFillTint="33"/>
          </w:tcPr>
          <w:p w:rsidR="00CE4839" w:rsidRPr="00901782" w:rsidRDefault="00CE4839" w:rsidP="0076283E">
            <w:pPr>
              <w:pStyle w:val="Tablehead"/>
              <w:rPr>
                <w:rFonts w:eastAsia="Arial" w:cs="Arial"/>
              </w:rPr>
            </w:pPr>
            <w:r w:rsidRPr="00901782">
              <w:t>120kHz SCS</w:t>
            </w:r>
          </w:p>
        </w:tc>
      </w:tr>
      <w:tr w:rsidR="00CE4839" w:rsidRPr="0076283E" w:rsidTr="00F73AAA">
        <w:trPr>
          <w:jc w:val="center"/>
        </w:trPr>
        <w:tc>
          <w:tcPr>
            <w:tcW w:w="0" w:type="auto"/>
            <w:shd w:val="clear" w:color="auto" w:fill="DBE5F1" w:themeFill="accent1" w:themeFillTint="33"/>
          </w:tcPr>
          <w:p w:rsidR="00CE4839" w:rsidRPr="0076283E" w:rsidRDefault="00CE4839" w:rsidP="0076283E">
            <w:pPr>
              <w:pStyle w:val="Tabletext"/>
              <w:rPr>
                <w:rFonts w:eastAsia="Arial" w:cs="Arial"/>
                <w:b/>
              </w:rPr>
            </w:pPr>
            <w:r w:rsidRPr="0076283E">
              <w:rPr>
                <w:b/>
              </w:rPr>
              <w:t>#Symbols</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7os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4os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2os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7os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4os TTI</w:t>
            </w:r>
          </w:p>
        </w:tc>
        <w:tc>
          <w:tcPr>
            <w:tcW w:w="0" w:type="auto"/>
            <w:shd w:val="clear" w:color="auto" w:fill="DBE5F1" w:themeFill="accent1" w:themeFillTint="33"/>
          </w:tcPr>
          <w:p w:rsidR="00CE4839" w:rsidRPr="0076283E" w:rsidRDefault="00CE4839" w:rsidP="0076283E">
            <w:pPr>
              <w:pStyle w:val="Tabletext"/>
              <w:jc w:val="center"/>
              <w:rPr>
                <w:rFonts w:eastAsia="Arial" w:cs="Arial"/>
                <w:b/>
              </w:rPr>
            </w:pPr>
            <w:r w:rsidRPr="0076283E">
              <w:rPr>
                <w:b/>
              </w:rPr>
              <w:t>2os TTI</w:t>
            </w:r>
          </w:p>
        </w:tc>
      </w:tr>
      <w:tr w:rsidR="00CE4839" w:rsidTr="00F73AAA">
        <w:trPr>
          <w:jc w:val="center"/>
        </w:trPr>
        <w:tc>
          <w:tcPr>
            <w:tcW w:w="0" w:type="auto"/>
            <w:shd w:val="clear" w:color="auto" w:fill="DBE5F1" w:themeFill="accent1" w:themeFillTint="33"/>
          </w:tcPr>
          <w:p w:rsidR="00CE4839" w:rsidRPr="0076283E" w:rsidRDefault="00CE4839" w:rsidP="0076283E">
            <w:pPr>
              <w:pStyle w:val="Tabletext"/>
              <w:rPr>
                <w:rFonts w:eastAsia="Arial" w:cs="Arial"/>
                <w:b/>
              </w:rPr>
            </w:pPr>
            <w:r w:rsidRPr="0076283E">
              <w:rPr>
                <w:b/>
              </w:rPr>
              <w:t>gNB processing</w:t>
            </w:r>
          </w:p>
        </w:tc>
        <w:tc>
          <w:tcPr>
            <w:tcW w:w="0" w:type="auto"/>
          </w:tcPr>
          <w:p w:rsidR="00CE4839" w:rsidRPr="00901782" w:rsidRDefault="00CE4839" w:rsidP="0076283E">
            <w:pPr>
              <w:pStyle w:val="Tabletext"/>
              <w:jc w:val="center"/>
              <w:rPr>
                <w:rFonts w:eastAsia="Arial" w:cs="Arial"/>
              </w:rPr>
            </w:pPr>
            <w:r w:rsidRPr="00901782">
              <w:t>7</w:t>
            </w:r>
          </w:p>
        </w:tc>
        <w:tc>
          <w:tcPr>
            <w:tcW w:w="0" w:type="auto"/>
          </w:tcPr>
          <w:p w:rsidR="00CE4839" w:rsidRPr="00901782" w:rsidRDefault="00CE4839" w:rsidP="0076283E">
            <w:pPr>
              <w:pStyle w:val="Tabletext"/>
              <w:jc w:val="center"/>
              <w:rPr>
                <w:rFonts w:eastAsia="Arial" w:cs="Arial"/>
              </w:rPr>
            </w:pPr>
            <w:r w:rsidRPr="00901782">
              <w:t>4</w:t>
            </w:r>
          </w:p>
        </w:tc>
        <w:tc>
          <w:tcPr>
            <w:tcW w:w="0" w:type="auto"/>
          </w:tcPr>
          <w:p w:rsidR="00CE4839" w:rsidRPr="00901782" w:rsidRDefault="00CE4839" w:rsidP="0076283E">
            <w:pPr>
              <w:pStyle w:val="Tabletext"/>
              <w:jc w:val="center"/>
              <w:rPr>
                <w:rFonts w:eastAsia="Arial" w:cs="Arial"/>
              </w:rPr>
            </w:pPr>
            <w:r w:rsidRPr="00901782">
              <w:t>4</w:t>
            </w:r>
          </w:p>
        </w:tc>
        <w:tc>
          <w:tcPr>
            <w:tcW w:w="0" w:type="auto"/>
          </w:tcPr>
          <w:p w:rsidR="00CE4839" w:rsidRPr="00901782" w:rsidRDefault="00CE4839" w:rsidP="0076283E">
            <w:pPr>
              <w:pStyle w:val="Tabletext"/>
              <w:jc w:val="center"/>
              <w:rPr>
                <w:rFonts w:eastAsia="Arial" w:cs="Arial"/>
              </w:rPr>
            </w:pPr>
            <w:r w:rsidRPr="00901782">
              <w:t>14</w:t>
            </w:r>
          </w:p>
        </w:tc>
        <w:tc>
          <w:tcPr>
            <w:tcW w:w="0" w:type="auto"/>
          </w:tcPr>
          <w:p w:rsidR="00CE4839" w:rsidRPr="00901782" w:rsidRDefault="00CE4839" w:rsidP="0076283E">
            <w:pPr>
              <w:pStyle w:val="Tabletext"/>
              <w:jc w:val="center"/>
              <w:rPr>
                <w:rFonts w:eastAsia="Arial" w:cs="Arial"/>
              </w:rPr>
            </w:pPr>
            <w:r w:rsidRPr="00901782">
              <w:t>12</w:t>
            </w:r>
          </w:p>
        </w:tc>
        <w:tc>
          <w:tcPr>
            <w:tcW w:w="0" w:type="auto"/>
          </w:tcPr>
          <w:p w:rsidR="00CE4839" w:rsidRPr="00901782" w:rsidRDefault="00CE4839" w:rsidP="0076283E">
            <w:pPr>
              <w:pStyle w:val="Tabletext"/>
              <w:jc w:val="center"/>
              <w:rPr>
                <w:rFonts w:eastAsia="Arial" w:cs="Arial"/>
              </w:rPr>
            </w:pPr>
            <w:r w:rsidRPr="00901782">
              <w:t>10</w:t>
            </w:r>
          </w:p>
        </w:tc>
      </w:tr>
    </w:tbl>
    <w:p w:rsidR="00CE4839" w:rsidRDefault="00CE4839" w:rsidP="0076283E">
      <w:pPr>
        <w:pStyle w:val="Tablefin"/>
      </w:pPr>
    </w:p>
    <w:p w:rsidR="0076283E" w:rsidRDefault="0076283E" w:rsidP="0076283E">
      <w:pPr>
        <w:pStyle w:val="TableNo"/>
      </w:pPr>
      <w:bookmarkStart w:id="126" w:name="_Ref531551744"/>
      <w:bookmarkStart w:id="127" w:name="_Toc25668288"/>
      <w:r>
        <w:t>Table</w:t>
      </w:r>
      <w:bookmarkEnd w:id="126"/>
      <w:r w:rsidR="001C13B3">
        <w:t xml:space="preserve"> </w:t>
      </w:r>
      <w:r w:rsidR="001C13B3">
        <w:fldChar w:fldCharType="begin"/>
      </w:r>
      <w:r w:rsidR="001C13B3">
        <w:instrText xml:space="preserve"> SEQ Table \* ARABIC </w:instrText>
      </w:r>
      <w:r w:rsidR="001C13B3">
        <w:fldChar w:fldCharType="separate"/>
      </w:r>
      <w:r w:rsidR="001C13B3">
        <w:rPr>
          <w:noProof/>
        </w:rPr>
        <w:t>24</w:t>
      </w:r>
      <w:r w:rsidR="001C13B3">
        <w:fldChar w:fldCharType="end"/>
      </w:r>
    </w:p>
    <w:p w:rsidR="0076283E" w:rsidRDefault="0076283E" w:rsidP="0076283E">
      <w:pPr>
        <w:pStyle w:val="Tabletitle"/>
      </w:pPr>
      <w:r w:rsidRPr="00082255">
        <w:t>PDSCH processing time in OFDM symbols for the UE capabilities with front-loaded DM</w:t>
      </w:r>
      <w:r>
        <w:t>-</w:t>
      </w:r>
      <w:r w:rsidRPr="00082255">
        <w:t>RS</w:t>
      </w:r>
      <w:bookmarkEnd w:id="127"/>
    </w:p>
    <w:tbl>
      <w:tblPr>
        <w:tblStyle w:val="TableGrid"/>
        <w:tblW w:w="0" w:type="auto"/>
        <w:jc w:val="center"/>
        <w:tblLook w:val="04A0" w:firstRow="1" w:lastRow="0" w:firstColumn="1" w:lastColumn="0" w:noHBand="0" w:noVBand="1"/>
      </w:tblPr>
      <w:tblGrid>
        <w:gridCol w:w="1935"/>
        <w:gridCol w:w="1936"/>
        <w:gridCol w:w="1936"/>
        <w:gridCol w:w="1936"/>
      </w:tblGrid>
      <w:tr w:rsidR="00CE4839" w:rsidTr="00F73AAA">
        <w:trPr>
          <w:jc w:val="center"/>
        </w:trPr>
        <w:tc>
          <w:tcPr>
            <w:tcW w:w="1935" w:type="dxa"/>
            <w:shd w:val="clear" w:color="auto" w:fill="DBE5F1" w:themeFill="accent1" w:themeFillTint="33"/>
          </w:tcPr>
          <w:p w:rsidR="00CE4839" w:rsidRDefault="00CE4839" w:rsidP="0076283E">
            <w:pPr>
              <w:pStyle w:val="Tablehead"/>
            </w:pPr>
            <w:r w:rsidRPr="008E3F6A">
              <w:rPr>
                <w:lang w:val="en-US"/>
              </w:rPr>
              <w:t>#Symbols</w:t>
            </w:r>
          </w:p>
        </w:tc>
        <w:tc>
          <w:tcPr>
            <w:tcW w:w="5808" w:type="dxa"/>
            <w:gridSpan w:val="3"/>
            <w:shd w:val="clear" w:color="auto" w:fill="DBE5F1" w:themeFill="accent1" w:themeFillTint="33"/>
          </w:tcPr>
          <w:p w:rsidR="00CE4839" w:rsidRDefault="00C30418" w:rsidP="0076283E">
            <w:pPr>
              <w:pStyle w:val="Tablehead"/>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1</m:t>
                    </m:r>
                  </m:sub>
                </m:sSub>
              </m:oMath>
            </m:oMathPara>
          </w:p>
        </w:tc>
      </w:tr>
      <w:tr w:rsidR="00CE4839" w:rsidTr="00F73AAA">
        <w:trPr>
          <w:jc w:val="center"/>
        </w:trPr>
        <w:tc>
          <w:tcPr>
            <w:tcW w:w="1935" w:type="dxa"/>
            <w:shd w:val="clear" w:color="auto" w:fill="DBE5F1" w:themeFill="accent1" w:themeFillTint="33"/>
          </w:tcPr>
          <w:p w:rsidR="00CE4839" w:rsidRDefault="00CE4839" w:rsidP="0076283E">
            <w:pPr>
              <w:pStyle w:val="Tablehead"/>
            </w:pPr>
          </w:p>
        </w:tc>
        <w:tc>
          <w:tcPr>
            <w:tcW w:w="1936" w:type="dxa"/>
            <w:shd w:val="clear" w:color="auto" w:fill="DBE5F1" w:themeFill="accent1" w:themeFillTint="33"/>
          </w:tcPr>
          <w:p w:rsidR="00CE4839" w:rsidRPr="008E3F6A" w:rsidRDefault="00CE4839" w:rsidP="0076283E">
            <w:pPr>
              <w:pStyle w:val="Tablehead"/>
              <w:rPr>
                <w:rFonts w:asciiTheme="minorHAnsi" w:hAnsiTheme="minorHAnsi" w:cstheme="minorHAnsi"/>
              </w:rPr>
            </w:pPr>
            <w:r w:rsidRPr="008E3F6A">
              <w:rPr>
                <w:rFonts w:asciiTheme="minorHAnsi" w:hAnsiTheme="minorHAnsi" w:cstheme="minorHAnsi"/>
              </w:rPr>
              <w:t>15kHz SCS</w:t>
            </w:r>
          </w:p>
        </w:tc>
        <w:tc>
          <w:tcPr>
            <w:tcW w:w="1936" w:type="dxa"/>
            <w:shd w:val="clear" w:color="auto" w:fill="DBE5F1" w:themeFill="accent1" w:themeFillTint="33"/>
          </w:tcPr>
          <w:p w:rsidR="00CE4839" w:rsidRPr="008E3F6A" w:rsidRDefault="00CE4839" w:rsidP="0076283E">
            <w:pPr>
              <w:pStyle w:val="Tablehead"/>
              <w:rPr>
                <w:rFonts w:asciiTheme="minorHAnsi" w:hAnsiTheme="minorHAnsi" w:cstheme="minorHAnsi"/>
              </w:rPr>
            </w:pPr>
            <w:r w:rsidRPr="008E3F6A">
              <w:rPr>
                <w:rFonts w:asciiTheme="minorHAnsi" w:hAnsiTheme="minorHAnsi" w:cstheme="minorHAnsi"/>
              </w:rPr>
              <w:t>30kHz SCS</w:t>
            </w:r>
          </w:p>
        </w:tc>
        <w:tc>
          <w:tcPr>
            <w:tcW w:w="1936" w:type="dxa"/>
            <w:shd w:val="clear" w:color="auto" w:fill="DBE5F1" w:themeFill="accent1" w:themeFillTint="33"/>
          </w:tcPr>
          <w:p w:rsidR="00CE4839" w:rsidRPr="008E3F6A" w:rsidRDefault="00CE4839" w:rsidP="0076283E">
            <w:pPr>
              <w:pStyle w:val="Tablehead"/>
              <w:rPr>
                <w:rFonts w:asciiTheme="minorHAnsi" w:hAnsiTheme="minorHAnsi" w:cstheme="minorHAnsi"/>
              </w:rPr>
            </w:pPr>
            <w:r w:rsidRPr="008E3F6A">
              <w:rPr>
                <w:rFonts w:asciiTheme="minorHAnsi" w:hAnsiTheme="minorHAnsi" w:cstheme="minorHAnsi"/>
              </w:rPr>
              <w:t>120kHz SCS</w:t>
            </w:r>
          </w:p>
        </w:tc>
      </w:tr>
      <w:tr w:rsidR="00CE4839" w:rsidTr="00F73AAA">
        <w:trPr>
          <w:jc w:val="center"/>
        </w:trPr>
        <w:tc>
          <w:tcPr>
            <w:tcW w:w="1935" w:type="dxa"/>
            <w:shd w:val="clear" w:color="auto" w:fill="DBE5F1" w:themeFill="accent1" w:themeFillTint="33"/>
          </w:tcPr>
          <w:p w:rsidR="00CE4839" w:rsidRPr="0076283E" w:rsidRDefault="00CE4839" w:rsidP="0076283E">
            <w:pPr>
              <w:pStyle w:val="Tabletext"/>
              <w:rPr>
                <w:b/>
              </w:rPr>
            </w:pPr>
            <w:r w:rsidRPr="0076283E">
              <w:rPr>
                <w:b/>
              </w:rPr>
              <w:t>Capability 2</w:t>
            </w:r>
          </w:p>
        </w:tc>
        <w:tc>
          <w:tcPr>
            <w:tcW w:w="1936" w:type="dxa"/>
          </w:tcPr>
          <w:p w:rsidR="00CE4839" w:rsidRPr="008E3F6A" w:rsidRDefault="00CE4839" w:rsidP="0076283E">
            <w:pPr>
              <w:pStyle w:val="Tabletext"/>
              <w:jc w:val="center"/>
              <w:rPr>
                <w:szCs w:val="22"/>
              </w:rPr>
            </w:pPr>
            <w:r w:rsidRPr="008E3F6A">
              <w:rPr>
                <w:szCs w:val="22"/>
              </w:rPr>
              <w:t>3</w:t>
            </w:r>
          </w:p>
        </w:tc>
        <w:tc>
          <w:tcPr>
            <w:tcW w:w="1936" w:type="dxa"/>
          </w:tcPr>
          <w:p w:rsidR="00CE4839" w:rsidRPr="008E3F6A" w:rsidRDefault="00CE4839" w:rsidP="0076283E">
            <w:pPr>
              <w:pStyle w:val="Tabletext"/>
              <w:jc w:val="center"/>
              <w:rPr>
                <w:szCs w:val="22"/>
              </w:rPr>
            </w:pPr>
            <w:r w:rsidRPr="008E3F6A">
              <w:rPr>
                <w:szCs w:val="22"/>
              </w:rPr>
              <w:t>4.5</w:t>
            </w:r>
          </w:p>
        </w:tc>
        <w:tc>
          <w:tcPr>
            <w:tcW w:w="1936" w:type="dxa"/>
          </w:tcPr>
          <w:p w:rsidR="00CE4839" w:rsidRPr="008E3F6A" w:rsidRDefault="00CE4839" w:rsidP="0076283E">
            <w:pPr>
              <w:pStyle w:val="Tabletext"/>
              <w:jc w:val="center"/>
              <w:rPr>
                <w:szCs w:val="22"/>
              </w:rPr>
            </w:pPr>
            <w:r w:rsidRPr="008E3F6A">
              <w:rPr>
                <w:szCs w:val="22"/>
              </w:rPr>
              <w:t>20</w:t>
            </w:r>
            <w:r w:rsidRPr="008E3F6A">
              <w:rPr>
                <w:rStyle w:val="FootnoteReference"/>
                <w:rFonts w:asciiTheme="minorHAnsi" w:hAnsiTheme="minorHAnsi" w:cstheme="minorHAnsi"/>
                <w:szCs w:val="22"/>
              </w:rPr>
              <w:footnoteReference w:id="3"/>
            </w:r>
          </w:p>
        </w:tc>
      </w:tr>
    </w:tbl>
    <w:p w:rsidR="00CE4839" w:rsidRDefault="00CE4839" w:rsidP="0076283E">
      <w:pPr>
        <w:pStyle w:val="Tablefin"/>
      </w:pPr>
    </w:p>
    <w:p w:rsidR="0076283E" w:rsidRDefault="0076283E" w:rsidP="0076283E">
      <w:pPr>
        <w:pStyle w:val="TableNo"/>
      </w:pPr>
      <w:bookmarkStart w:id="128" w:name="_Ref531551754"/>
      <w:bookmarkStart w:id="129" w:name="_Toc25668289"/>
      <w:r>
        <w:t xml:space="preserve">Table </w:t>
      </w:r>
      <w:bookmarkEnd w:id="128"/>
      <w:r w:rsidR="001C13B3">
        <w:fldChar w:fldCharType="begin"/>
      </w:r>
      <w:r w:rsidR="001C13B3">
        <w:instrText xml:space="preserve"> SEQ Table \* ARABIC </w:instrText>
      </w:r>
      <w:r w:rsidR="001C13B3">
        <w:fldChar w:fldCharType="separate"/>
      </w:r>
      <w:r w:rsidR="001C13B3">
        <w:rPr>
          <w:noProof/>
        </w:rPr>
        <w:t>25</w:t>
      </w:r>
      <w:r w:rsidR="001C13B3">
        <w:fldChar w:fldCharType="end"/>
      </w:r>
    </w:p>
    <w:p w:rsidR="0076283E" w:rsidRDefault="0076283E" w:rsidP="0076283E">
      <w:pPr>
        <w:pStyle w:val="Tabletitle"/>
      </w:pPr>
      <w:r w:rsidRPr="00BE2409">
        <w:t>PUSCH preparation procedure time.</w:t>
      </w:r>
      <w:bookmarkEnd w:id="129"/>
    </w:p>
    <w:tbl>
      <w:tblPr>
        <w:tblStyle w:val="TableGrid"/>
        <w:tblW w:w="0" w:type="auto"/>
        <w:jc w:val="center"/>
        <w:tblLook w:val="04A0" w:firstRow="1" w:lastRow="0" w:firstColumn="1" w:lastColumn="0" w:noHBand="0" w:noVBand="1"/>
      </w:tblPr>
      <w:tblGrid>
        <w:gridCol w:w="1935"/>
        <w:gridCol w:w="1936"/>
        <w:gridCol w:w="1936"/>
        <w:gridCol w:w="1936"/>
      </w:tblGrid>
      <w:tr w:rsidR="00CE4839" w:rsidTr="00F73AAA">
        <w:trPr>
          <w:jc w:val="center"/>
        </w:trPr>
        <w:tc>
          <w:tcPr>
            <w:tcW w:w="1935" w:type="dxa"/>
            <w:shd w:val="clear" w:color="auto" w:fill="DBE5F1" w:themeFill="accent1" w:themeFillTint="33"/>
          </w:tcPr>
          <w:p w:rsidR="00CE4839" w:rsidRDefault="00CE4839" w:rsidP="0076283E">
            <w:pPr>
              <w:pStyle w:val="Tablehead"/>
            </w:pPr>
            <w:r w:rsidRPr="008E3F6A">
              <w:rPr>
                <w:lang w:val="en-US"/>
              </w:rPr>
              <w:t>#Symbols</w:t>
            </w:r>
          </w:p>
        </w:tc>
        <w:tc>
          <w:tcPr>
            <w:tcW w:w="5808" w:type="dxa"/>
            <w:gridSpan w:val="3"/>
            <w:shd w:val="clear" w:color="auto" w:fill="DBE5F1" w:themeFill="accent1" w:themeFillTint="33"/>
          </w:tcPr>
          <w:p w:rsidR="00CE4839" w:rsidRDefault="00C30418" w:rsidP="0076283E">
            <w:pPr>
              <w:pStyle w:val="Tablehead"/>
            </w:pPr>
            <m:oMathPara>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2</m:t>
                    </m:r>
                  </m:sub>
                </m:sSub>
              </m:oMath>
            </m:oMathPara>
          </w:p>
        </w:tc>
      </w:tr>
      <w:tr w:rsidR="00CE4839" w:rsidTr="00F73AAA">
        <w:trPr>
          <w:jc w:val="center"/>
        </w:trPr>
        <w:tc>
          <w:tcPr>
            <w:tcW w:w="1935" w:type="dxa"/>
            <w:shd w:val="clear" w:color="auto" w:fill="DBE5F1" w:themeFill="accent1" w:themeFillTint="33"/>
          </w:tcPr>
          <w:p w:rsidR="00CE4839" w:rsidRPr="00F9253D" w:rsidRDefault="00CE4839" w:rsidP="0076283E">
            <w:pPr>
              <w:pStyle w:val="Tablehead"/>
              <w:rPr>
                <w:rFonts w:asciiTheme="minorHAnsi" w:hAnsiTheme="minorHAnsi" w:cstheme="minorHAnsi"/>
              </w:rPr>
            </w:pPr>
          </w:p>
        </w:tc>
        <w:tc>
          <w:tcPr>
            <w:tcW w:w="1936" w:type="dxa"/>
            <w:shd w:val="clear" w:color="auto" w:fill="DBE5F1" w:themeFill="accent1" w:themeFillTint="33"/>
          </w:tcPr>
          <w:p w:rsidR="00CE4839" w:rsidRPr="00F9253D" w:rsidRDefault="00CE4839" w:rsidP="0076283E">
            <w:pPr>
              <w:pStyle w:val="Tablehead"/>
              <w:rPr>
                <w:rFonts w:asciiTheme="minorHAnsi" w:hAnsiTheme="minorHAnsi" w:cstheme="minorHAnsi"/>
              </w:rPr>
            </w:pPr>
            <w:r w:rsidRPr="00F9253D">
              <w:rPr>
                <w:rFonts w:asciiTheme="minorHAnsi" w:hAnsiTheme="minorHAnsi" w:cstheme="minorHAnsi"/>
              </w:rPr>
              <w:t>15kHz SCS</w:t>
            </w:r>
          </w:p>
        </w:tc>
        <w:tc>
          <w:tcPr>
            <w:tcW w:w="1936" w:type="dxa"/>
            <w:shd w:val="clear" w:color="auto" w:fill="DBE5F1" w:themeFill="accent1" w:themeFillTint="33"/>
          </w:tcPr>
          <w:p w:rsidR="00CE4839" w:rsidRPr="00F9253D" w:rsidRDefault="00CE4839" w:rsidP="0076283E">
            <w:pPr>
              <w:pStyle w:val="Tablehead"/>
              <w:rPr>
                <w:rFonts w:asciiTheme="minorHAnsi" w:hAnsiTheme="minorHAnsi" w:cstheme="minorHAnsi"/>
              </w:rPr>
            </w:pPr>
            <w:r w:rsidRPr="00F9253D">
              <w:rPr>
                <w:rFonts w:asciiTheme="minorHAnsi" w:hAnsiTheme="minorHAnsi" w:cstheme="minorHAnsi"/>
              </w:rPr>
              <w:t>30kHz SCS</w:t>
            </w:r>
          </w:p>
        </w:tc>
        <w:tc>
          <w:tcPr>
            <w:tcW w:w="1936" w:type="dxa"/>
            <w:shd w:val="clear" w:color="auto" w:fill="DBE5F1" w:themeFill="accent1" w:themeFillTint="33"/>
          </w:tcPr>
          <w:p w:rsidR="00CE4839" w:rsidRPr="00F9253D" w:rsidRDefault="00CE4839" w:rsidP="0076283E">
            <w:pPr>
              <w:pStyle w:val="Tablehead"/>
              <w:rPr>
                <w:rFonts w:asciiTheme="minorHAnsi" w:hAnsiTheme="minorHAnsi" w:cstheme="minorHAnsi"/>
              </w:rPr>
            </w:pPr>
            <w:r w:rsidRPr="00F9253D">
              <w:rPr>
                <w:rFonts w:asciiTheme="minorHAnsi" w:hAnsiTheme="minorHAnsi" w:cstheme="minorHAnsi"/>
              </w:rPr>
              <w:t>120kHz SCS</w:t>
            </w:r>
          </w:p>
        </w:tc>
      </w:tr>
      <w:tr w:rsidR="00CE4839" w:rsidTr="00F73AAA">
        <w:trPr>
          <w:jc w:val="center"/>
        </w:trPr>
        <w:tc>
          <w:tcPr>
            <w:tcW w:w="1935" w:type="dxa"/>
            <w:shd w:val="clear" w:color="auto" w:fill="DBE5F1" w:themeFill="accent1" w:themeFillTint="33"/>
          </w:tcPr>
          <w:p w:rsidR="00CE4839" w:rsidRPr="0076283E" w:rsidRDefault="00CE4839" w:rsidP="0076283E">
            <w:pPr>
              <w:pStyle w:val="Tabletext"/>
              <w:rPr>
                <w:b/>
              </w:rPr>
            </w:pPr>
            <w:r w:rsidRPr="0076283E">
              <w:rPr>
                <w:b/>
              </w:rPr>
              <w:t>Capability 2</w:t>
            </w:r>
          </w:p>
        </w:tc>
        <w:tc>
          <w:tcPr>
            <w:tcW w:w="1936" w:type="dxa"/>
          </w:tcPr>
          <w:p w:rsidR="00CE4839" w:rsidRPr="00F9253D" w:rsidRDefault="00CE4839" w:rsidP="0076283E">
            <w:pPr>
              <w:pStyle w:val="Tabletext"/>
              <w:jc w:val="center"/>
            </w:pPr>
            <w:r w:rsidRPr="00F9253D">
              <w:t>5</w:t>
            </w:r>
          </w:p>
        </w:tc>
        <w:tc>
          <w:tcPr>
            <w:tcW w:w="1936" w:type="dxa"/>
          </w:tcPr>
          <w:p w:rsidR="00CE4839" w:rsidRPr="00F9253D" w:rsidRDefault="00CE4839" w:rsidP="0076283E">
            <w:pPr>
              <w:pStyle w:val="Tabletext"/>
              <w:jc w:val="center"/>
            </w:pPr>
            <w:r w:rsidRPr="00F9253D">
              <w:t>5.5</w:t>
            </w:r>
          </w:p>
        </w:tc>
        <w:tc>
          <w:tcPr>
            <w:tcW w:w="1936" w:type="dxa"/>
          </w:tcPr>
          <w:p w:rsidR="00CE4839" w:rsidRPr="00F9253D" w:rsidRDefault="00CE4839" w:rsidP="0076283E">
            <w:pPr>
              <w:pStyle w:val="Tabletext"/>
              <w:jc w:val="center"/>
            </w:pPr>
            <w:r w:rsidRPr="00F9253D">
              <w:t>36</w:t>
            </w:r>
            <w:r w:rsidRPr="00F9253D">
              <w:rPr>
                <w:rStyle w:val="FootnoteReference"/>
                <w:rFonts w:asciiTheme="minorHAnsi" w:hAnsiTheme="minorHAnsi" w:cstheme="minorHAnsi"/>
              </w:rPr>
              <w:footnoteReference w:id="4"/>
            </w:r>
          </w:p>
        </w:tc>
      </w:tr>
    </w:tbl>
    <w:p w:rsidR="0076283E" w:rsidRDefault="0076283E" w:rsidP="0076283E">
      <w:pPr>
        <w:pStyle w:val="Tabletext"/>
      </w:pPr>
    </w:p>
    <w:p w:rsidR="00CE4839" w:rsidRPr="00DC67A1" w:rsidRDefault="00CE4839" w:rsidP="0076283E">
      <w:pPr>
        <w:pStyle w:val="Headingb"/>
      </w:pPr>
      <w:r w:rsidRPr="00DC67A1">
        <w:t>TTI length and pattern</w:t>
      </w:r>
    </w:p>
    <w:p w:rsidR="00CE4839" w:rsidRPr="00C673FF" w:rsidRDefault="00CE4839" w:rsidP="00CE4839">
      <w:pPr>
        <w:rPr>
          <w:rFonts w:cs="Arial"/>
        </w:rPr>
      </w:pPr>
      <w:r w:rsidRPr="00C673FF">
        <w:rPr>
          <w:rFonts w:cs="Arial"/>
        </w:rPr>
        <w:t xml:space="preserve">In this evaluation, </w:t>
      </w:r>
      <w:r>
        <w:rPr>
          <w:rFonts w:cs="Arial"/>
        </w:rPr>
        <w:t>we studied</w:t>
      </w:r>
      <w:r w:rsidRPr="00C673FF">
        <w:rPr>
          <w:rFonts w:cs="Arial"/>
        </w:rPr>
        <w:t xml:space="preserve"> slot lengths of 14 symbols as well as mini-slots of 7, 4, and 2 symbols. For TDD</w:t>
      </w:r>
      <w:r>
        <w:rPr>
          <w:rFonts w:cs="Arial"/>
        </w:rPr>
        <w:t>,</w:t>
      </w:r>
      <w:r w:rsidRPr="00C673FF">
        <w:rPr>
          <w:rFonts w:cs="Arial"/>
        </w:rPr>
        <w:t xml:space="preserve"> an alternating DL-UL pattern has been assumed, to represent the most latency-optimized setup in a carrier. With TDD</w:t>
      </w:r>
      <w:r>
        <w:rPr>
          <w:rFonts w:cs="Arial"/>
        </w:rPr>
        <w:t>,</w:t>
      </w:r>
      <w:r w:rsidRPr="00C673FF">
        <w:rPr>
          <w:rFonts w:cs="Arial"/>
        </w:rPr>
        <w:t xml:space="preserve"> slot/mini-slots of 14, 7, and 4 symbols are studied.</w:t>
      </w:r>
    </w:p>
    <w:p w:rsidR="004C77C2" w:rsidRDefault="004C77C2" w:rsidP="004C77C2">
      <w:pPr>
        <w:pStyle w:val="FigureNo"/>
      </w:pPr>
      <w:bookmarkStart w:id="130" w:name="_Toc25668233"/>
      <w:r>
        <w:t xml:space="preserve">Figure </w:t>
      </w:r>
      <w:r w:rsidR="000B558A">
        <w:fldChar w:fldCharType="begin"/>
      </w:r>
      <w:r w:rsidR="000B558A">
        <w:instrText xml:space="preserve"> SEQ Figure \* ARABIC </w:instrText>
      </w:r>
      <w:r w:rsidR="000B558A">
        <w:fldChar w:fldCharType="separate"/>
      </w:r>
      <w:r w:rsidR="000B558A">
        <w:rPr>
          <w:noProof/>
        </w:rPr>
        <w:t>2</w:t>
      </w:r>
      <w:r w:rsidR="000B558A">
        <w:fldChar w:fldCharType="end"/>
      </w:r>
    </w:p>
    <w:p w:rsidR="004C77C2" w:rsidRPr="00DC3E44" w:rsidRDefault="004C77C2" w:rsidP="004C77C2">
      <w:pPr>
        <w:pStyle w:val="Figuretitle"/>
        <w:rPr>
          <w:rFonts w:cs="Arial"/>
        </w:rPr>
      </w:pPr>
      <w:r>
        <w:t>Illustration of latency components for DL and UL data.</w:t>
      </w:r>
      <w:bookmarkEnd w:id="130"/>
    </w:p>
    <w:p w:rsidR="00CE4839" w:rsidRDefault="00CE4839" w:rsidP="004C77C2">
      <w:pPr>
        <w:pStyle w:val="Figure"/>
      </w:pPr>
      <w:r w:rsidRPr="00DC3E44">
        <w:rPr>
          <w:lang w:eastAsia="zh-CN"/>
        </w:rPr>
        <w:drawing>
          <wp:inline distT="0" distB="0" distL="0" distR="0" wp14:anchorId="240368AB" wp14:editId="31D3269D">
            <wp:extent cx="5172075" cy="252470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9070" cy="2528117"/>
                    </a:xfrm>
                    <a:prstGeom prst="rect">
                      <a:avLst/>
                    </a:prstGeom>
                    <a:noFill/>
                  </pic:spPr>
                </pic:pic>
              </a:graphicData>
            </a:graphic>
          </wp:inline>
        </w:drawing>
      </w:r>
    </w:p>
    <w:p w:rsidR="00CE4839" w:rsidRPr="00191B42" w:rsidRDefault="004C77C2" w:rsidP="004C77C2">
      <w:pPr>
        <w:pStyle w:val="Heading4"/>
        <w:rPr>
          <w:lang w:eastAsia="zh-CN"/>
        </w:rPr>
      </w:pPr>
      <w:bookmarkStart w:id="131" w:name="_Ref531552431"/>
      <w:bookmarkStart w:id="132" w:name="_Toc25668183"/>
      <w:r>
        <w:rPr>
          <w:lang w:eastAsia="zh-CN"/>
        </w:rPr>
        <w:t>5.2.2.2</w:t>
      </w:r>
      <w:r>
        <w:rPr>
          <w:lang w:eastAsia="zh-CN"/>
        </w:rPr>
        <w:tab/>
      </w:r>
      <w:r w:rsidR="00CE4839" w:rsidRPr="00191B42">
        <w:rPr>
          <w:lang w:eastAsia="zh-CN"/>
        </w:rPr>
        <w:t>FDD</w:t>
      </w:r>
      <w:bookmarkEnd w:id="131"/>
      <w:bookmarkEnd w:id="132"/>
    </w:p>
    <w:p w:rsidR="00CE4839" w:rsidRDefault="00CE4839" w:rsidP="004C77C2">
      <w:r w:rsidRPr="00C673FF">
        <w:t>For the case of FDD</w:t>
      </w:r>
      <w:r>
        <w:t>,</w:t>
      </w:r>
      <w:r w:rsidRPr="00C673FF">
        <w:t xml:space="preserve"> the HARQ RTT is n+k TTI. The resulting UP latency for SCS of 15, 30 and 120 kHz is shown in </w:t>
      </w:r>
      <w:r w:rsidR="004C77C2">
        <w:t>Table 26</w:t>
      </w:r>
      <w:r w:rsidRPr="00C673FF">
        <w:t>. As can be seen, the 1ms requirement can be reached for SCS 15</w:t>
      </w:r>
      <w:r w:rsidR="004C77C2">
        <w:t> </w:t>
      </w:r>
      <w:r w:rsidRPr="00C673FF">
        <w:t>kHz</w:t>
      </w:r>
      <w:r>
        <w:t xml:space="preserve"> and up </w:t>
      </w:r>
      <w:r w:rsidRPr="00C673FF">
        <w:t>dependi</w:t>
      </w:r>
      <w:r>
        <w:t>ng on mini-slot configuration. On the</w:t>
      </w:r>
      <w:r w:rsidRPr="00C673FF">
        <w:t xml:space="preserve"> UL</w:t>
      </w:r>
      <w:r>
        <w:t>,</w:t>
      </w:r>
      <w:r w:rsidRPr="00C673FF">
        <w:t xml:space="preserve"> </w:t>
      </w:r>
      <w:r>
        <w:t>“</w:t>
      </w:r>
      <w:r w:rsidRPr="00C673FF">
        <w:t>configured</w:t>
      </w:r>
      <w:r>
        <w:t>”</w:t>
      </w:r>
      <w:r w:rsidRPr="00C673FF">
        <w:t xml:space="preserve"> grants reduce the latency considerably compared to SR-based scheduling.</w:t>
      </w:r>
    </w:p>
    <w:p w:rsidR="004C77C2" w:rsidRDefault="004C77C2" w:rsidP="004C77C2">
      <w:pPr>
        <w:pStyle w:val="TableNo"/>
      </w:pPr>
      <w:bookmarkStart w:id="133" w:name="_Ref24450034"/>
      <w:bookmarkStart w:id="134" w:name="_Toc25668290"/>
      <w:r>
        <w:t xml:space="preserve">Table </w:t>
      </w:r>
      <w:bookmarkEnd w:id="133"/>
      <w:r w:rsidR="001C13B3">
        <w:fldChar w:fldCharType="begin"/>
      </w:r>
      <w:r w:rsidR="001C13B3">
        <w:instrText xml:space="preserve"> SEQ Table \* ARABIC </w:instrText>
      </w:r>
      <w:r w:rsidR="001C13B3">
        <w:fldChar w:fldCharType="separate"/>
      </w:r>
      <w:r w:rsidR="001C13B3">
        <w:rPr>
          <w:noProof/>
        </w:rPr>
        <w:t>26</w:t>
      </w:r>
      <w:r w:rsidR="001C13B3">
        <w:fldChar w:fldCharType="end"/>
      </w:r>
    </w:p>
    <w:p w:rsidR="004C77C2" w:rsidRDefault="004C77C2" w:rsidP="004C77C2">
      <w:pPr>
        <w:pStyle w:val="Tabletitle"/>
        <w:rPr>
          <w:lang w:eastAsia="zh-CN"/>
        </w:rPr>
      </w:pPr>
      <w:r w:rsidRPr="00E24828">
        <w:t>FDD UP one-way latency for data transmission with HARQ-based retransmission, compared to the 1ms (green) nd 4ms (</w:t>
      </w:r>
      <w:r>
        <w:t>orange</w:t>
      </w:r>
      <w:r w:rsidRPr="00E24828">
        <w:t>) requirements.</w:t>
      </w:r>
      <w:bookmarkEnd w:id="134"/>
    </w:p>
    <w:p w:rsidR="00CE4839" w:rsidRDefault="00CE4839" w:rsidP="00CE4839">
      <w:pPr>
        <w:rPr>
          <w:rFonts w:cs="Arial"/>
        </w:rPr>
      </w:pPr>
    </w:p>
    <w:tbl>
      <w:tblPr>
        <w:tblStyle w:val="TableGrid"/>
        <w:tblW w:w="10195" w:type="dxa"/>
        <w:tblLayout w:type="fixed"/>
        <w:tblLook w:val="04A0" w:firstRow="1" w:lastRow="0" w:firstColumn="1" w:lastColumn="0" w:noHBand="0" w:noVBand="1"/>
      </w:tblPr>
      <w:tblGrid>
        <w:gridCol w:w="846"/>
        <w:gridCol w:w="1373"/>
        <w:gridCol w:w="664"/>
        <w:gridCol w:w="665"/>
        <w:gridCol w:w="665"/>
        <w:gridCol w:w="664"/>
        <w:gridCol w:w="665"/>
        <w:gridCol w:w="665"/>
        <w:gridCol w:w="664"/>
        <w:gridCol w:w="665"/>
        <w:gridCol w:w="665"/>
        <w:gridCol w:w="664"/>
        <w:gridCol w:w="665"/>
        <w:gridCol w:w="665"/>
      </w:tblGrid>
      <w:tr w:rsidR="00CE4839" w:rsidRPr="004C77C2" w:rsidTr="00F73AAA">
        <w:trPr>
          <w:trHeight w:val="182"/>
        </w:trPr>
        <w:tc>
          <w:tcPr>
            <w:tcW w:w="846" w:type="dxa"/>
            <w:vMerge w:val="restart"/>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Latency (ms</w:t>
            </w:r>
            <w:r w:rsidRPr="004C77C2">
              <w:rPr>
                <w:rFonts w:eastAsia="Arial" w:cs="Arial"/>
                <w:sz w:val="18"/>
                <w:szCs w:val="18"/>
              </w:rPr>
              <w:t>)</w:t>
            </w:r>
          </w:p>
        </w:tc>
        <w:tc>
          <w:tcPr>
            <w:tcW w:w="1373" w:type="dxa"/>
            <w:vMerge w:val="restart"/>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HARQ</w:t>
            </w:r>
          </w:p>
        </w:tc>
        <w:tc>
          <w:tcPr>
            <w:tcW w:w="2658" w:type="dxa"/>
            <w:gridSpan w:val="4"/>
            <w:shd w:val="clear" w:color="auto" w:fill="B8CCE4" w:themeFill="accent1" w:themeFillTint="66"/>
          </w:tcPr>
          <w:p w:rsidR="00CE4839" w:rsidRPr="004C77C2" w:rsidRDefault="00CE4839" w:rsidP="004C77C2">
            <w:pPr>
              <w:pStyle w:val="Tablehead"/>
              <w:rPr>
                <w:sz w:val="18"/>
                <w:szCs w:val="18"/>
              </w:rPr>
            </w:pPr>
            <w:r w:rsidRPr="004C77C2">
              <w:rPr>
                <w:sz w:val="18"/>
                <w:szCs w:val="18"/>
              </w:rPr>
              <w:t>15kHz SCS</w:t>
            </w:r>
          </w:p>
        </w:tc>
        <w:tc>
          <w:tcPr>
            <w:tcW w:w="2659" w:type="dxa"/>
            <w:gridSpan w:val="4"/>
            <w:shd w:val="clear" w:color="auto" w:fill="B8CCE4" w:themeFill="accent1" w:themeFillTint="66"/>
          </w:tcPr>
          <w:p w:rsidR="00CE4839" w:rsidRPr="004C77C2" w:rsidRDefault="00CE4839" w:rsidP="004C77C2">
            <w:pPr>
              <w:pStyle w:val="Tablehead"/>
              <w:rPr>
                <w:sz w:val="18"/>
                <w:szCs w:val="18"/>
              </w:rPr>
            </w:pPr>
            <w:r w:rsidRPr="004C77C2">
              <w:rPr>
                <w:sz w:val="18"/>
                <w:szCs w:val="18"/>
              </w:rPr>
              <w:t>30kHz SCS</w:t>
            </w:r>
          </w:p>
        </w:tc>
        <w:tc>
          <w:tcPr>
            <w:tcW w:w="2659" w:type="dxa"/>
            <w:gridSpan w:val="4"/>
            <w:shd w:val="clear" w:color="auto" w:fill="B8CCE4" w:themeFill="accent1" w:themeFillTint="66"/>
          </w:tcPr>
          <w:p w:rsidR="00CE4839" w:rsidRPr="004C77C2" w:rsidRDefault="00CE4839" w:rsidP="004C77C2">
            <w:pPr>
              <w:pStyle w:val="Tablehead"/>
              <w:rPr>
                <w:sz w:val="18"/>
                <w:szCs w:val="18"/>
              </w:rPr>
            </w:pPr>
            <w:r w:rsidRPr="004C77C2">
              <w:rPr>
                <w:sz w:val="18"/>
                <w:szCs w:val="18"/>
              </w:rPr>
              <w:t>120kHz SCS</w:t>
            </w:r>
          </w:p>
        </w:tc>
      </w:tr>
      <w:tr w:rsidR="00CE4839" w:rsidRPr="004C77C2" w:rsidTr="00F73AAA">
        <w:trPr>
          <w:trHeight w:val="375"/>
        </w:trPr>
        <w:tc>
          <w:tcPr>
            <w:tcW w:w="846" w:type="dxa"/>
            <w:vMerge/>
            <w:shd w:val="clear" w:color="auto" w:fill="B8CCE4" w:themeFill="accent1" w:themeFillTint="66"/>
          </w:tcPr>
          <w:p w:rsidR="00CE4839" w:rsidRPr="004C77C2" w:rsidRDefault="00CE4839" w:rsidP="004C77C2">
            <w:pPr>
              <w:pStyle w:val="Tablehead"/>
              <w:rPr>
                <w:rFonts w:cs="Arial"/>
                <w:sz w:val="18"/>
                <w:szCs w:val="18"/>
              </w:rPr>
            </w:pPr>
          </w:p>
        </w:tc>
        <w:tc>
          <w:tcPr>
            <w:tcW w:w="1373" w:type="dxa"/>
            <w:vMerge/>
            <w:shd w:val="clear" w:color="auto" w:fill="B8CCE4" w:themeFill="accent1" w:themeFillTint="66"/>
          </w:tcPr>
          <w:p w:rsidR="00CE4839" w:rsidRPr="004C77C2" w:rsidRDefault="00CE4839" w:rsidP="004C77C2">
            <w:pPr>
              <w:pStyle w:val="Tablehead"/>
              <w:rPr>
                <w:rFonts w:cs="Arial"/>
                <w:sz w:val="18"/>
                <w:szCs w:val="18"/>
              </w:rPr>
            </w:pPr>
          </w:p>
        </w:tc>
        <w:tc>
          <w:tcPr>
            <w:tcW w:w="664"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14-os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7-os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4-os TTI</w:t>
            </w:r>
          </w:p>
        </w:tc>
        <w:tc>
          <w:tcPr>
            <w:tcW w:w="664" w:type="dxa"/>
            <w:shd w:val="clear" w:color="auto" w:fill="B8CCE4" w:themeFill="accent1" w:themeFillTint="66"/>
          </w:tcPr>
          <w:p w:rsidR="00CE4839" w:rsidRPr="004C77C2" w:rsidRDefault="00CE4839" w:rsidP="004C77C2">
            <w:pPr>
              <w:pStyle w:val="Tablehead"/>
              <w:rPr>
                <w:sz w:val="18"/>
                <w:szCs w:val="18"/>
              </w:rPr>
            </w:pPr>
            <w:r w:rsidRPr="004C77C2">
              <w:rPr>
                <w:sz w:val="18"/>
                <w:szCs w:val="18"/>
              </w:rPr>
              <w:t>2-os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14-os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7-os TTI</w:t>
            </w:r>
          </w:p>
        </w:tc>
        <w:tc>
          <w:tcPr>
            <w:tcW w:w="664"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4-os TTI</w:t>
            </w:r>
          </w:p>
        </w:tc>
        <w:tc>
          <w:tcPr>
            <w:tcW w:w="665" w:type="dxa"/>
            <w:shd w:val="clear" w:color="auto" w:fill="B8CCE4" w:themeFill="accent1" w:themeFillTint="66"/>
          </w:tcPr>
          <w:p w:rsidR="00CE4839" w:rsidRPr="004C77C2" w:rsidRDefault="00CE4839" w:rsidP="004C77C2">
            <w:pPr>
              <w:pStyle w:val="Tablehead"/>
              <w:rPr>
                <w:sz w:val="18"/>
                <w:szCs w:val="18"/>
              </w:rPr>
            </w:pPr>
            <w:r w:rsidRPr="004C77C2">
              <w:rPr>
                <w:sz w:val="18"/>
                <w:szCs w:val="18"/>
              </w:rPr>
              <w:t>2-os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14-os TTI</w:t>
            </w:r>
          </w:p>
        </w:tc>
        <w:tc>
          <w:tcPr>
            <w:tcW w:w="664"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7-os TTI</w:t>
            </w:r>
          </w:p>
        </w:tc>
        <w:tc>
          <w:tcPr>
            <w:tcW w:w="665" w:type="dxa"/>
            <w:shd w:val="clear" w:color="auto" w:fill="B8CCE4" w:themeFill="accent1" w:themeFillTint="66"/>
          </w:tcPr>
          <w:p w:rsidR="00CE4839" w:rsidRPr="004C77C2" w:rsidRDefault="00CE4839" w:rsidP="004C77C2">
            <w:pPr>
              <w:pStyle w:val="Tablehead"/>
              <w:rPr>
                <w:rFonts w:eastAsia="Arial" w:cs="Arial"/>
                <w:sz w:val="18"/>
                <w:szCs w:val="18"/>
              </w:rPr>
            </w:pPr>
            <w:r w:rsidRPr="004C77C2">
              <w:rPr>
                <w:sz w:val="18"/>
                <w:szCs w:val="18"/>
              </w:rPr>
              <w:t>4-os TTI</w:t>
            </w:r>
          </w:p>
        </w:tc>
        <w:tc>
          <w:tcPr>
            <w:tcW w:w="665" w:type="dxa"/>
            <w:shd w:val="clear" w:color="auto" w:fill="B8CCE4" w:themeFill="accent1" w:themeFillTint="66"/>
          </w:tcPr>
          <w:p w:rsidR="00CE4839" w:rsidRPr="004C77C2" w:rsidRDefault="00CE4839" w:rsidP="004C77C2">
            <w:pPr>
              <w:pStyle w:val="Tablehead"/>
              <w:rPr>
                <w:sz w:val="18"/>
                <w:szCs w:val="18"/>
              </w:rPr>
            </w:pPr>
            <w:r w:rsidRPr="004C77C2">
              <w:rPr>
                <w:sz w:val="18"/>
                <w:szCs w:val="18"/>
              </w:rPr>
              <w:t>2-os TTI</w:t>
            </w:r>
          </w:p>
        </w:tc>
      </w:tr>
      <w:tr w:rsidR="00CE4839" w:rsidRPr="004C77C2" w:rsidTr="00F73AAA">
        <w:trPr>
          <w:trHeight w:val="536"/>
        </w:trPr>
        <w:tc>
          <w:tcPr>
            <w:tcW w:w="846" w:type="dxa"/>
            <w:vMerge w:val="restart"/>
            <w:shd w:val="clear" w:color="auto" w:fill="B8CCE4" w:themeFill="accent1" w:themeFillTint="66"/>
          </w:tcPr>
          <w:p w:rsidR="00CE4839" w:rsidRPr="004C77C2" w:rsidRDefault="00CE4839" w:rsidP="004C77C2">
            <w:pPr>
              <w:pStyle w:val="Tabletext"/>
              <w:jc w:val="center"/>
              <w:rPr>
                <w:rFonts w:eastAsia="Arial" w:cs="Arial"/>
                <w:bCs/>
                <w:sz w:val="18"/>
                <w:szCs w:val="18"/>
              </w:rPr>
            </w:pPr>
            <w:r w:rsidRPr="004C77C2">
              <w:rPr>
                <w:sz w:val="18"/>
                <w:szCs w:val="18"/>
              </w:rPr>
              <w:t>DL data</w:t>
            </w:r>
          </w:p>
          <w:p w:rsidR="00CE4839" w:rsidRPr="004C77C2" w:rsidRDefault="00CE4839" w:rsidP="004C77C2">
            <w:pPr>
              <w:pStyle w:val="Tabletext"/>
              <w:jc w:val="center"/>
              <w:rPr>
                <w:rFonts w:cs="Arial"/>
                <w:sz w:val="18"/>
                <w:szCs w:val="18"/>
              </w:rPr>
            </w:pPr>
          </w:p>
          <w:p w:rsidR="00CE4839" w:rsidRPr="004C77C2" w:rsidRDefault="00CE4839" w:rsidP="004C77C2">
            <w:pPr>
              <w:pStyle w:val="Tabletext"/>
              <w:jc w:val="center"/>
              <w:rPr>
                <w:rFonts w:cs="Arial"/>
                <w:sz w:val="18"/>
                <w:szCs w:val="18"/>
              </w:rPr>
            </w:pPr>
          </w:p>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w:t>
            </w:r>
            <w:r w:rsidRPr="004C77C2">
              <w:rPr>
                <w:sz w:val="18"/>
                <w:szCs w:val="18"/>
                <w:vertAlign w:val="superscript"/>
              </w:rPr>
              <w:t>st</w:t>
            </w:r>
            <w:r w:rsidRPr="004C77C2">
              <w:rPr>
                <w:sz w:val="18"/>
                <w:szCs w:val="18"/>
              </w:rPr>
              <w:t xml:space="preserve"> transmission</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3.2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1.3</w:t>
            </w:r>
          </w:p>
        </w:tc>
        <w:tc>
          <w:tcPr>
            <w:tcW w:w="664"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0.86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1.7</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0.91</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0.7</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0.48</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0.55</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0.43</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0.38</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0.31</w:t>
            </w:r>
          </w:p>
        </w:tc>
      </w:tr>
      <w:tr w:rsidR="00CE4839" w:rsidRPr="004C77C2" w:rsidTr="00F73AAA">
        <w:trPr>
          <w:trHeight w:val="193"/>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6.2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2.6</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3.1</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1.6</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1.3</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0.96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1.1</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0.87</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0.76</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0.63</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2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9.2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3.6</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4.7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2.4</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1.5</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1.6</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1.3</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1.1</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w:t>
            </w:r>
            <w:r w:rsidRPr="004C77C2">
              <w:rPr>
                <w:sz w:val="18"/>
                <w:szCs w:val="18"/>
                <w:shd w:val="clear" w:color="auto" w:fill="EAF1DD" w:themeFill="accent3" w:themeFillTint="33"/>
              </w:rPr>
              <w:t>.</w:t>
            </w:r>
            <w:r w:rsidRPr="004C77C2">
              <w:rPr>
                <w:sz w:val="18"/>
                <w:szCs w:val="18"/>
              </w:rPr>
              <w:t>96</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3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12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6.2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4.6</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3.4</w:t>
            </w:r>
          </w:p>
        </w:tc>
        <w:tc>
          <w:tcPr>
            <w:tcW w:w="665" w:type="dxa"/>
          </w:tcPr>
          <w:p w:rsidR="00CE4839" w:rsidRPr="004C77C2" w:rsidRDefault="00CE4839" w:rsidP="004C77C2">
            <w:pPr>
              <w:pStyle w:val="Tabletext"/>
              <w:jc w:val="center"/>
              <w:rPr>
                <w:sz w:val="18"/>
                <w:szCs w:val="18"/>
              </w:rPr>
            </w:pPr>
            <w:r w:rsidRPr="004C77C2" w:rsidDel="00B25548">
              <w:rPr>
                <w:sz w:val="18"/>
                <w:szCs w:val="18"/>
              </w:rPr>
              <w:t>6.1</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3.1</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2.7</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2.1</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1.5</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1.3</w:t>
            </w:r>
          </w:p>
        </w:tc>
      </w:tr>
      <w:tr w:rsidR="00CE4839" w:rsidRPr="004C77C2" w:rsidTr="00F73AAA">
        <w:trPr>
          <w:trHeight w:val="563"/>
        </w:trPr>
        <w:tc>
          <w:tcPr>
            <w:tcW w:w="846" w:type="dxa"/>
            <w:vMerge w:val="restart"/>
            <w:shd w:val="clear" w:color="auto" w:fill="B8CCE4" w:themeFill="accent1" w:themeFillTint="66"/>
          </w:tcPr>
          <w:p w:rsidR="00CE4839" w:rsidRPr="004C77C2" w:rsidRDefault="00CE4839" w:rsidP="004C77C2">
            <w:pPr>
              <w:pStyle w:val="Tabletext"/>
              <w:jc w:val="center"/>
              <w:rPr>
                <w:rFonts w:cs="Arial"/>
                <w:sz w:val="18"/>
                <w:szCs w:val="18"/>
              </w:rPr>
            </w:pPr>
            <w:r w:rsidRPr="004C77C2">
              <w:rPr>
                <w:sz w:val="18"/>
                <w:szCs w:val="18"/>
              </w:rPr>
              <w:t>UL data (SR)</w:t>
            </w: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w:t>
            </w:r>
            <w:r w:rsidRPr="004C77C2">
              <w:rPr>
                <w:sz w:val="18"/>
                <w:szCs w:val="18"/>
                <w:vertAlign w:val="superscript"/>
              </w:rPr>
              <w:t>st</w:t>
            </w:r>
            <w:r w:rsidRPr="004C77C2">
              <w:rPr>
                <w:sz w:val="18"/>
                <w:szCs w:val="18"/>
              </w:rPr>
              <w:t xml:space="preserve"> transmission</w:t>
            </w:r>
          </w:p>
        </w:tc>
        <w:tc>
          <w:tcPr>
            <w:tcW w:w="664" w:type="dxa"/>
          </w:tcPr>
          <w:p w:rsidR="00CE4839" w:rsidRPr="004C77C2" w:rsidRDefault="00CE4839" w:rsidP="004C77C2">
            <w:pPr>
              <w:pStyle w:val="Tabletext"/>
              <w:jc w:val="center"/>
              <w:rPr>
                <w:sz w:val="18"/>
                <w:szCs w:val="18"/>
              </w:rPr>
            </w:pPr>
            <w:r w:rsidRPr="004C77C2" w:rsidDel="00B25548">
              <w:rPr>
                <w:sz w:val="18"/>
                <w:szCs w:val="18"/>
              </w:rPr>
              <w:t>5.5</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2.5</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1.8</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2.8</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1.5</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1.3</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0.93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1.2</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1.1</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1</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0.89</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9.4</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4.9</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3.9</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5" w:type="dxa"/>
          </w:tcPr>
          <w:p w:rsidR="00CE4839" w:rsidRPr="004C77C2" w:rsidRDefault="00CE4839" w:rsidP="004C77C2">
            <w:pPr>
              <w:pStyle w:val="Tabletext"/>
              <w:jc w:val="center"/>
              <w:rPr>
                <w:sz w:val="18"/>
                <w:szCs w:val="18"/>
              </w:rPr>
            </w:pPr>
            <w:r w:rsidRPr="004C77C2" w:rsidDel="00B25548">
              <w:rPr>
                <w:sz w:val="18"/>
                <w:szCs w:val="18"/>
              </w:rPr>
              <w:t>4.7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2.4</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1.4</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1.9</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1.3</w:t>
            </w:r>
          </w:p>
        </w:tc>
      </w:tr>
      <w:tr w:rsidR="00CE4839" w:rsidRPr="004C77C2" w:rsidTr="00F73AAA">
        <w:trPr>
          <w:trHeight w:val="171"/>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2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12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6.4</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4.9</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3.5</w:t>
            </w:r>
          </w:p>
        </w:tc>
        <w:tc>
          <w:tcPr>
            <w:tcW w:w="665" w:type="dxa"/>
          </w:tcPr>
          <w:p w:rsidR="00CE4839" w:rsidRPr="004C77C2" w:rsidRDefault="00CE4839" w:rsidP="004C77C2">
            <w:pPr>
              <w:pStyle w:val="Tabletext"/>
              <w:jc w:val="center"/>
              <w:rPr>
                <w:sz w:val="18"/>
                <w:szCs w:val="18"/>
              </w:rPr>
            </w:pPr>
            <w:r w:rsidRPr="004C77C2" w:rsidDel="00B25548">
              <w:rPr>
                <w:sz w:val="18"/>
                <w:szCs w:val="18"/>
              </w:rPr>
              <w:t>6.2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3.2</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1.9</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2.3</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2.1</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1.8</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3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15</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7.9</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5.9</w:t>
            </w:r>
          </w:p>
        </w:tc>
        <w:tc>
          <w:tcPr>
            <w:tcW w:w="664" w:type="dxa"/>
          </w:tcPr>
          <w:p w:rsidR="00CE4839" w:rsidRPr="004C77C2" w:rsidRDefault="00CE4839" w:rsidP="004C77C2">
            <w:pPr>
              <w:pStyle w:val="Tabletext"/>
              <w:jc w:val="center"/>
              <w:rPr>
                <w:sz w:val="18"/>
                <w:szCs w:val="18"/>
              </w:rPr>
            </w:pPr>
            <w:r w:rsidRPr="004C77C2">
              <w:rPr>
                <w:sz w:val="18"/>
                <w:szCs w:val="18"/>
              </w:rPr>
              <w:t>4.4</w:t>
            </w:r>
          </w:p>
        </w:tc>
        <w:tc>
          <w:tcPr>
            <w:tcW w:w="665" w:type="dxa"/>
          </w:tcPr>
          <w:p w:rsidR="00CE4839" w:rsidRPr="004C77C2" w:rsidRDefault="00CE4839" w:rsidP="004C77C2">
            <w:pPr>
              <w:pStyle w:val="Tabletext"/>
              <w:jc w:val="center"/>
              <w:rPr>
                <w:sz w:val="18"/>
                <w:szCs w:val="18"/>
              </w:rPr>
            </w:pPr>
            <w:r w:rsidRPr="004C77C2" w:rsidDel="00B25548">
              <w:rPr>
                <w:sz w:val="18"/>
                <w:szCs w:val="18"/>
              </w:rPr>
              <w:t>7.7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3.9</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3.2</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2.8</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2.2</w:t>
            </w:r>
          </w:p>
        </w:tc>
      </w:tr>
      <w:tr w:rsidR="00CE4839" w:rsidRPr="004C77C2" w:rsidTr="00F73AAA">
        <w:trPr>
          <w:trHeight w:val="547"/>
        </w:trPr>
        <w:tc>
          <w:tcPr>
            <w:tcW w:w="846" w:type="dxa"/>
            <w:vMerge w:val="restart"/>
            <w:shd w:val="clear" w:color="auto" w:fill="B8CCE4" w:themeFill="accent1" w:themeFillTint="66"/>
          </w:tcPr>
          <w:p w:rsidR="00CE4839" w:rsidRPr="004C77C2" w:rsidRDefault="00CE4839" w:rsidP="004C77C2">
            <w:pPr>
              <w:pStyle w:val="Tabletext"/>
              <w:jc w:val="center"/>
              <w:rPr>
                <w:rFonts w:eastAsia="Arial" w:cs="Arial"/>
                <w:bCs/>
                <w:sz w:val="18"/>
                <w:szCs w:val="18"/>
              </w:rPr>
            </w:pPr>
            <w:r w:rsidRPr="004C77C2">
              <w:rPr>
                <w:sz w:val="18"/>
                <w:szCs w:val="18"/>
              </w:rPr>
              <w:t>UL data (CG)</w:t>
            </w:r>
          </w:p>
          <w:p w:rsidR="00CE4839" w:rsidRPr="004C77C2" w:rsidRDefault="00CE4839" w:rsidP="004C77C2">
            <w:pPr>
              <w:pStyle w:val="Tabletext"/>
              <w:jc w:val="center"/>
              <w:rPr>
                <w:rFonts w:cs="Arial"/>
                <w:sz w:val="18"/>
                <w:szCs w:val="18"/>
              </w:rPr>
            </w:pPr>
          </w:p>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w:t>
            </w:r>
            <w:r w:rsidRPr="004C77C2">
              <w:rPr>
                <w:sz w:val="18"/>
                <w:szCs w:val="18"/>
                <w:vertAlign w:val="superscript"/>
              </w:rPr>
              <w:t>st</w:t>
            </w:r>
            <w:r w:rsidRPr="004C77C2">
              <w:rPr>
                <w:sz w:val="18"/>
                <w:szCs w:val="18"/>
              </w:rPr>
              <w:t xml:space="preserve"> transmission</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3.4</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1.9</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1.4</w:t>
            </w:r>
          </w:p>
        </w:tc>
        <w:tc>
          <w:tcPr>
            <w:tcW w:w="664"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0.93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1.7</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0.95</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0.7</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0.48</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0.7</w:t>
            </w:r>
          </w:p>
        </w:tc>
        <w:tc>
          <w:tcPr>
            <w:tcW w:w="664"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0.57</w:t>
            </w:r>
          </w:p>
        </w:tc>
        <w:tc>
          <w:tcPr>
            <w:tcW w:w="665" w:type="dxa"/>
            <w:shd w:val="clear" w:color="auto" w:fill="EAF1DD" w:themeFill="accent3" w:themeFillTint="33"/>
          </w:tcPr>
          <w:p w:rsidR="00CE4839" w:rsidRPr="004C77C2" w:rsidRDefault="00CE4839" w:rsidP="004C77C2">
            <w:pPr>
              <w:pStyle w:val="Tabletext"/>
              <w:jc w:val="center"/>
              <w:rPr>
                <w:rFonts w:eastAsia="Arial" w:cs="Arial"/>
                <w:sz w:val="18"/>
                <w:szCs w:val="18"/>
              </w:rPr>
            </w:pPr>
            <w:r w:rsidRPr="004C77C2">
              <w:rPr>
                <w:sz w:val="18"/>
                <w:szCs w:val="18"/>
              </w:rPr>
              <w:t>0.52</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0.45</w:t>
            </w:r>
          </w:p>
        </w:tc>
      </w:tr>
      <w:tr w:rsidR="00CE4839" w:rsidRPr="004C77C2" w:rsidTr="00F73AAA">
        <w:trPr>
          <w:trHeight w:val="364"/>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1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6.4</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3.4</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2.6</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1.8</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3.2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1.7</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1.4</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0.93</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1.3</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1.1</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1.1</w:t>
            </w:r>
          </w:p>
        </w:tc>
        <w:tc>
          <w:tcPr>
            <w:tcW w:w="665" w:type="dxa"/>
            <w:shd w:val="clear" w:color="auto" w:fill="EAF1DD" w:themeFill="accent3" w:themeFillTint="33"/>
          </w:tcPr>
          <w:p w:rsidR="00CE4839" w:rsidRPr="004C77C2" w:rsidRDefault="00CE4839" w:rsidP="004C77C2">
            <w:pPr>
              <w:pStyle w:val="Tabletext"/>
              <w:jc w:val="center"/>
              <w:rPr>
                <w:sz w:val="18"/>
                <w:szCs w:val="18"/>
              </w:rPr>
            </w:pPr>
            <w:r w:rsidRPr="004C77C2">
              <w:rPr>
                <w:sz w:val="18"/>
                <w:szCs w:val="18"/>
              </w:rPr>
              <w:t>0.89</w:t>
            </w:r>
          </w:p>
        </w:tc>
      </w:tr>
      <w:tr w:rsidR="00CE4839" w:rsidRPr="004C77C2" w:rsidTr="00F73AAA">
        <w:trPr>
          <w:trHeight w:val="182"/>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2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9.4</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4.9</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3.9</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sidDel="00B25548">
              <w:rPr>
                <w:sz w:val="18"/>
                <w:szCs w:val="18"/>
              </w:rPr>
              <w:t>4.7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2.4</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1.4</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1.9</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1.7</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1.6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1.3</w:t>
            </w:r>
          </w:p>
        </w:tc>
      </w:tr>
      <w:tr w:rsidR="00CE4839" w:rsidRPr="004C77C2" w:rsidTr="00F73AAA">
        <w:trPr>
          <w:trHeight w:val="171"/>
        </w:trPr>
        <w:tc>
          <w:tcPr>
            <w:tcW w:w="846" w:type="dxa"/>
            <w:vMerge/>
            <w:shd w:val="clear" w:color="auto" w:fill="B8CCE4" w:themeFill="accent1" w:themeFillTint="66"/>
          </w:tcPr>
          <w:p w:rsidR="00CE4839" w:rsidRPr="004C77C2" w:rsidRDefault="00CE4839" w:rsidP="004C77C2">
            <w:pPr>
              <w:pStyle w:val="Tabletext"/>
              <w:jc w:val="center"/>
              <w:rPr>
                <w:rFonts w:cs="Arial"/>
                <w:sz w:val="18"/>
                <w:szCs w:val="18"/>
              </w:rPr>
            </w:pPr>
          </w:p>
        </w:tc>
        <w:tc>
          <w:tcPr>
            <w:tcW w:w="1373" w:type="dxa"/>
            <w:shd w:val="clear" w:color="auto" w:fill="C6D9F1" w:themeFill="text2" w:themeFillTint="33"/>
          </w:tcPr>
          <w:p w:rsidR="00CE4839" w:rsidRPr="004C77C2" w:rsidRDefault="00CE4839" w:rsidP="004C77C2">
            <w:pPr>
              <w:pStyle w:val="Tabletext"/>
              <w:jc w:val="center"/>
              <w:rPr>
                <w:rFonts w:eastAsia="Arial" w:cs="Arial"/>
                <w:sz w:val="18"/>
                <w:szCs w:val="18"/>
              </w:rPr>
            </w:pPr>
            <w:r w:rsidRPr="004C77C2">
              <w:rPr>
                <w:sz w:val="18"/>
                <w:szCs w:val="18"/>
              </w:rPr>
              <w:t>3 retx</w:t>
            </w:r>
          </w:p>
        </w:tc>
        <w:tc>
          <w:tcPr>
            <w:tcW w:w="664" w:type="dxa"/>
          </w:tcPr>
          <w:p w:rsidR="00CE4839" w:rsidRPr="004C77C2" w:rsidRDefault="00CE4839" w:rsidP="004C77C2">
            <w:pPr>
              <w:pStyle w:val="Tabletext"/>
              <w:jc w:val="center"/>
              <w:rPr>
                <w:sz w:val="18"/>
                <w:szCs w:val="18"/>
              </w:rPr>
            </w:pPr>
            <w:r w:rsidRPr="004C77C2" w:rsidDel="00B25548">
              <w:rPr>
                <w:sz w:val="18"/>
                <w:szCs w:val="18"/>
              </w:rPr>
              <w:t>12</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6.4</w:t>
            </w:r>
          </w:p>
        </w:tc>
        <w:tc>
          <w:tcPr>
            <w:tcW w:w="665" w:type="dxa"/>
          </w:tcPr>
          <w:p w:rsidR="00CE4839" w:rsidRPr="004C77C2" w:rsidRDefault="00CE4839" w:rsidP="004C77C2">
            <w:pPr>
              <w:pStyle w:val="Tabletext"/>
              <w:jc w:val="center"/>
              <w:rPr>
                <w:rFonts w:eastAsia="Arial" w:cs="Arial"/>
                <w:sz w:val="18"/>
                <w:szCs w:val="18"/>
              </w:rPr>
            </w:pPr>
            <w:r w:rsidRPr="004C77C2" w:rsidDel="00B25548">
              <w:rPr>
                <w:sz w:val="18"/>
                <w:szCs w:val="18"/>
              </w:rPr>
              <w:t>4.9</w:t>
            </w:r>
          </w:p>
        </w:tc>
        <w:tc>
          <w:tcPr>
            <w:tcW w:w="664"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3.5</w:t>
            </w:r>
          </w:p>
        </w:tc>
        <w:tc>
          <w:tcPr>
            <w:tcW w:w="665" w:type="dxa"/>
          </w:tcPr>
          <w:p w:rsidR="00CE4839" w:rsidRPr="004C77C2" w:rsidRDefault="00CE4839" w:rsidP="004C77C2">
            <w:pPr>
              <w:pStyle w:val="Tabletext"/>
              <w:jc w:val="center"/>
              <w:rPr>
                <w:sz w:val="18"/>
                <w:szCs w:val="18"/>
              </w:rPr>
            </w:pPr>
            <w:r w:rsidRPr="004C77C2" w:rsidDel="00B25548">
              <w:rPr>
                <w:sz w:val="18"/>
                <w:szCs w:val="18"/>
              </w:rPr>
              <w:t>6.2</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3.2</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sidDel="00B25548">
              <w:rPr>
                <w:sz w:val="18"/>
                <w:szCs w:val="18"/>
              </w:rPr>
              <w:t>2.6</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1.9</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2.6</w:t>
            </w:r>
          </w:p>
        </w:tc>
        <w:tc>
          <w:tcPr>
            <w:tcW w:w="664"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2.3</w:t>
            </w:r>
          </w:p>
        </w:tc>
        <w:tc>
          <w:tcPr>
            <w:tcW w:w="665" w:type="dxa"/>
            <w:shd w:val="clear" w:color="auto" w:fill="FDE9D9" w:themeFill="accent6" w:themeFillTint="33"/>
          </w:tcPr>
          <w:p w:rsidR="00CE4839" w:rsidRPr="004C77C2" w:rsidRDefault="00CE4839" w:rsidP="004C77C2">
            <w:pPr>
              <w:pStyle w:val="Tabletext"/>
              <w:jc w:val="center"/>
              <w:rPr>
                <w:rFonts w:eastAsia="Arial" w:cs="Arial"/>
                <w:sz w:val="18"/>
                <w:szCs w:val="18"/>
              </w:rPr>
            </w:pPr>
            <w:r w:rsidRPr="004C77C2">
              <w:rPr>
                <w:sz w:val="18"/>
                <w:szCs w:val="18"/>
              </w:rPr>
              <w:t>2.1</w:t>
            </w:r>
          </w:p>
        </w:tc>
        <w:tc>
          <w:tcPr>
            <w:tcW w:w="665" w:type="dxa"/>
            <w:shd w:val="clear" w:color="auto" w:fill="FDE9D9" w:themeFill="accent6" w:themeFillTint="33"/>
          </w:tcPr>
          <w:p w:rsidR="00CE4839" w:rsidRPr="004C77C2" w:rsidRDefault="00CE4839" w:rsidP="004C77C2">
            <w:pPr>
              <w:pStyle w:val="Tabletext"/>
              <w:jc w:val="center"/>
              <w:rPr>
                <w:sz w:val="18"/>
                <w:szCs w:val="18"/>
              </w:rPr>
            </w:pPr>
            <w:r w:rsidRPr="004C77C2">
              <w:rPr>
                <w:sz w:val="18"/>
                <w:szCs w:val="18"/>
              </w:rPr>
              <w:t>1.8</w:t>
            </w:r>
          </w:p>
        </w:tc>
      </w:tr>
    </w:tbl>
    <w:p w:rsidR="00CE4839" w:rsidRDefault="00CE4839" w:rsidP="004C77C2">
      <w:pPr>
        <w:pStyle w:val="Tablefin"/>
      </w:pPr>
    </w:p>
    <w:p w:rsidR="00CE4839" w:rsidRPr="00C673FF" w:rsidRDefault="004C77C2" w:rsidP="004C77C2">
      <w:pPr>
        <w:pStyle w:val="Observation"/>
        <w:rPr>
          <w:rFonts w:cs="Arial"/>
          <w:szCs w:val="20"/>
        </w:rPr>
      </w:pPr>
      <w:bookmarkStart w:id="135" w:name="_Toc494735208"/>
      <w:bookmarkStart w:id="136" w:name="_Toc494749949"/>
      <w:r>
        <w:rPr>
          <w:rFonts w:cs="Arial"/>
          <w:szCs w:val="20"/>
        </w:rPr>
        <w:t xml:space="preserve">Observation 9 – </w:t>
      </w:r>
      <w:r w:rsidR="00CE4839" w:rsidRPr="00C673FF">
        <w:rPr>
          <w:rFonts w:cs="Arial"/>
          <w:szCs w:val="20"/>
        </w:rPr>
        <w:t>NR FDD can fulfill the 4</w:t>
      </w:r>
      <w:r w:rsidR="00CE4839">
        <w:rPr>
          <w:rFonts w:cs="Arial"/>
          <w:szCs w:val="20"/>
        </w:rPr>
        <w:t xml:space="preserve"> </w:t>
      </w:r>
      <w:r w:rsidR="00CE4839" w:rsidRPr="00C673FF">
        <w:rPr>
          <w:rFonts w:cs="Arial"/>
          <w:szCs w:val="20"/>
        </w:rPr>
        <w:t>ms UP latency target with 15kHz SCS.</w:t>
      </w:r>
    </w:p>
    <w:p w:rsidR="00CE4839" w:rsidRPr="00C673FF" w:rsidRDefault="004C77C2" w:rsidP="004C77C2">
      <w:pPr>
        <w:pStyle w:val="Observation"/>
        <w:rPr>
          <w:rFonts w:cs="Arial"/>
          <w:szCs w:val="20"/>
        </w:rPr>
      </w:pPr>
      <w:r>
        <w:rPr>
          <w:rFonts w:cs="Arial"/>
          <w:szCs w:val="20"/>
        </w:rPr>
        <w:t xml:space="preserve">Observation 10 – </w:t>
      </w:r>
      <w:r w:rsidR="00CE4839" w:rsidRPr="00C673FF">
        <w:rPr>
          <w:rFonts w:cs="Arial"/>
          <w:szCs w:val="20"/>
        </w:rPr>
        <w:t>NR FDD can fulfill the 1</w:t>
      </w:r>
      <w:r w:rsidR="00CE4839">
        <w:rPr>
          <w:rFonts w:cs="Arial"/>
          <w:szCs w:val="20"/>
        </w:rPr>
        <w:t xml:space="preserve"> </w:t>
      </w:r>
      <w:r w:rsidR="00CE4839" w:rsidRPr="00C673FF">
        <w:rPr>
          <w:rFonts w:cs="Arial"/>
          <w:szCs w:val="20"/>
        </w:rPr>
        <w:t>ms UP latency target with 15kHz SCS</w:t>
      </w:r>
      <w:bookmarkEnd w:id="135"/>
      <w:bookmarkEnd w:id="136"/>
      <w:r w:rsidR="00CE4839">
        <w:rPr>
          <w:rFonts w:cs="Arial"/>
          <w:szCs w:val="20"/>
        </w:rPr>
        <w:t>,</w:t>
      </w:r>
      <w:r w:rsidR="00CE4839" w:rsidRPr="00C673FF">
        <w:rPr>
          <w:rFonts w:cs="Arial"/>
          <w:szCs w:val="20"/>
        </w:rPr>
        <w:t xml:space="preserve"> mini-slot</w:t>
      </w:r>
      <w:r w:rsidR="00CE4839">
        <w:rPr>
          <w:rFonts w:cs="Arial"/>
          <w:szCs w:val="20"/>
        </w:rPr>
        <w:t>s</w:t>
      </w:r>
      <w:r w:rsidR="00CE4839" w:rsidRPr="00C673FF">
        <w:rPr>
          <w:rFonts w:cs="Arial"/>
          <w:szCs w:val="20"/>
        </w:rPr>
        <w:t>, and UL configured grants.</w:t>
      </w:r>
    </w:p>
    <w:p w:rsidR="00CE4839" w:rsidRPr="00191B42" w:rsidRDefault="001C13B3" w:rsidP="004C77C2">
      <w:pPr>
        <w:pStyle w:val="Heading4"/>
        <w:rPr>
          <w:lang w:eastAsia="zh-CN"/>
        </w:rPr>
      </w:pPr>
      <w:bookmarkStart w:id="137" w:name="_Toc25668184"/>
      <w:r>
        <w:rPr>
          <w:lang w:eastAsia="zh-CN"/>
        </w:rPr>
        <w:t>5.2.2.3</w:t>
      </w:r>
      <w:r>
        <w:rPr>
          <w:lang w:eastAsia="zh-CN"/>
        </w:rPr>
        <w:tab/>
      </w:r>
      <w:r w:rsidR="00CE4839" w:rsidRPr="00191B42">
        <w:rPr>
          <w:lang w:eastAsia="zh-CN"/>
        </w:rPr>
        <w:t>TDD</w:t>
      </w:r>
      <w:bookmarkEnd w:id="137"/>
    </w:p>
    <w:p w:rsidR="00CE4839" w:rsidRPr="00C673FF" w:rsidRDefault="00CE4839" w:rsidP="00CE4839">
      <w:pPr>
        <w:rPr>
          <w:rFonts w:cs="Arial"/>
        </w:rPr>
      </w:pPr>
      <w:r w:rsidRPr="00C673FF">
        <w:rPr>
          <w:rFonts w:cs="Arial"/>
        </w:rPr>
        <w:t>With TDD</w:t>
      </w:r>
      <w:r>
        <w:rPr>
          <w:rFonts w:cs="Arial"/>
        </w:rPr>
        <w:t>,</w:t>
      </w:r>
      <w:r w:rsidRPr="00C673FF">
        <w:rPr>
          <w:rFonts w:cs="Arial"/>
        </w:rPr>
        <w:t xml:space="preserve"> there are additional alignment delays caused by the sequence of </w:t>
      </w:r>
      <w:r>
        <w:rPr>
          <w:rFonts w:cs="Arial"/>
        </w:rPr>
        <w:t>DL and UL slots</w:t>
      </w:r>
      <w:r w:rsidRPr="00C673FF">
        <w:rPr>
          <w:rFonts w:cs="Arial"/>
        </w:rPr>
        <w:t>. Depending on when the data arrives in the transmit buffer</w:t>
      </w:r>
      <w:r>
        <w:rPr>
          <w:rFonts w:cs="Arial"/>
        </w:rPr>
        <w:t>,</w:t>
      </w:r>
      <w:r w:rsidRPr="00C673FF">
        <w:rPr>
          <w:rFonts w:cs="Arial"/>
        </w:rPr>
        <w:t xml:space="preserve"> the latency may be </w:t>
      </w:r>
      <w:r>
        <w:rPr>
          <w:rFonts w:cs="Arial"/>
        </w:rPr>
        <w:t xml:space="preserve">the </w:t>
      </w:r>
      <w:r w:rsidRPr="00C673FF">
        <w:rPr>
          <w:rFonts w:cs="Arial"/>
        </w:rPr>
        <w:t xml:space="preserve">same or </w:t>
      </w:r>
      <w:r>
        <w:rPr>
          <w:rFonts w:cs="Arial"/>
        </w:rPr>
        <w:t>higher</w:t>
      </w:r>
      <w:r w:rsidRPr="00C673FF">
        <w:rPr>
          <w:rFonts w:cs="Arial"/>
        </w:rPr>
        <w:t xml:space="preserve"> than the FDD latency. For a DL-UL pattern with HARQ RTT of n+4 TTI and higher (again following </w:t>
      </w:r>
      <w:r>
        <w:rPr>
          <w:rFonts w:cs="Arial"/>
        </w:rPr>
        <w:fldChar w:fldCharType="begin"/>
      </w:r>
      <w:r>
        <w:rPr>
          <w:rFonts w:cs="Arial"/>
        </w:rPr>
        <w:instrText xml:space="preserve"> REF _Ref531551730 \h </w:instrText>
      </w:r>
      <w:r>
        <w:rPr>
          <w:rFonts w:cs="Arial"/>
        </w:rPr>
      </w:r>
      <w:r>
        <w:rPr>
          <w:rFonts w:cs="Arial"/>
        </w:rPr>
        <w:fldChar w:fldCharType="separate"/>
      </w:r>
      <w:r>
        <w:t xml:space="preserve">Table </w:t>
      </w:r>
      <w:r>
        <w:rPr>
          <w:noProof/>
        </w:rPr>
        <w:t>23</w:t>
      </w:r>
      <w:r>
        <w:rPr>
          <w:rFonts w:cs="Arial"/>
        </w:rPr>
        <w:fldChar w:fldCharType="end"/>
      </w:r>
      <w:r w:rsidRPr="00C673FF">
        <w:rPr>
          <w:rFonts w:cs="Arial"/>
        </w:rPr>
        <w:t xml:space="preserve">), the resulting latency is as indicated in </w:t>
      </w:r>
      <w:r w:rsidR="001C13B3">
        <w:rPr>
          <w:rFonts w:cs="Arial"/>
        </w:rPr>
        <w:t>Table 27</w:t>
      </w:r>
      <w:r w:rsidRPr="00C673FF">
        <w:rPr>
          <w:rFonts w:cs="Arial"/>
        </w:rPr>
        <w:t>. As can be seen in the table, the 4ms target can be reached with a SCS of 15</w:t>
      </w:r>
      <w:r w:rsidR="001C13B3">
        <w:rPr>
          <w:rFonts w:cs="Arial"/>
        </w:rPr>
        <w:t> </w:t>
      </w:r>
      <w:r w:rsidRPr="00C673FF">
        <w:rPr>
          <w:rFonts w:cs="Arial"/>
        </w:rPr>
        <w:t xml:space="preserve">kHz for </w:t>
      </w:r>
      <w:r>
        <w:rPr>
          <w:rFonts w:cs="Arial"/>
        </w:rPr>
        <w:t>7</w:t>
      </w:r>
      <w:r w:rsidRPr="00C673FF">
        <w:rPr>
          <w:rFonts w:cs="Arial"/>
        </w:rPr>
        <w:t>-symbol</w:t>
      </w:r>
      <w:r>
        <w:rPr>
          <w:rFonts w:cs="Arial"/>
        </w:rPr>
        <w:t xml:space="preserve"> mini</w:t>
      </w:r>
      <w:r w:rsidRPr="00C673FF">
        <w:rPr>
          <w:rFonts w:cs="Arial"/>
        </w:rPr>
        <w:t xml:space="preserve"> slot</w:t>
      </w:r>
      <w:r>
        <w:rPr>
          <w:rFonts w:cs="Arial"/>
        </w:rPr>
        <w:t>, while 30 kHz SCS is possible also with slot length transmission.</w:t>
      </w:r>
      <w:r w:rsidRPr="00C673FF">
        <w:rPr>
          <w:rFonts w:cs="Arial"/>
        </w:rPr>
        <w:t xml:space="preserve"> </w:t>
      </w:r>
      <w:r>
        <w:rPr>
          <w:rFonts w:cs="Arial"/>
        </w:rPr>
        <w:t>T</w:t>
      </w:r>
      <w:r w:rsidRPr="00C673FF">
        <w:rPr>
          <w:rFonts w:cs="Arial"/>
        </w:rPr>
        <w:t xml:space="preserve">he 1ms target can be reached with </w:t>
      </w:r>
      <w:r>
        <w:rPr>
          <w:rFonts w:cs="Arial"/>
        </w:rPr>
        <w:t>120</w:t>
      </w:r>
      <w:r w:rsidR="001C13B3">
        <w:rPr>
          <w:rFonts w:cs="Arial"/>
        </w:rPr>
        <w:t> </w:t>
      </w:r>
      <w:r>
        <w:rPr>
          <w:rFonts w:cs="Arial"/>
        </w:rPr>
        <w:t>kHz</w:t>
      </w:r>
      <w:r w:rsidRPr="00C673FF">
        <w:rPr>
          <w:rFonts w:cs="Arial"/>
        </w:rPr>
        <w:t xml:space="preserve"> SCS </w:t>
      </w:r>
      <w:r>
        <w:rPr>
          <w:rFonts w:cs="Arial"/>
        </w:rPr>
        <w:t xml:space="preserve">and </w:t>
      </w:r>
      <w:r w:rsidRPr="00C673FF">
        <w:rPr>
          <w:rFonts w:cs="Arial"/>
        </w:rPr>
        <w:t>mini-slot</w:t>
      </w:r>
      <w:r>
        <w:rPr>
          <w:rFonts w:cs="Arial"/>
        </w:rPr>
        <w:t>s for DL and UL configured grant transmissions</w:t>
      </w:r>
      <w:r w:rsidR="001C13B3">
        <w:rPr>
          <w:rFonts w:cs="Arial"/>
        </w:rPr>
        <w:t>.</w:t>
      </w:r>
    </w:p>
    <w:p w:rsidR="001C13B3" w:rsidRDefault="001C13B3" w:rsidP="001C13B3">
      <w:pPr>
        <w:pStyle w:val="TableNo"/>
      </w:pPr>
      <w:bookmarkStart w:id="138" w:name="_Ref24450086"/>
      <w:bookmarkStart w:id="139" w:name="_Toc25668291"/>
      <w:r>
        <w:t xml:space="preserve">Table </w:t>
      </w:r>
      <w:bookmarkEnd w:id="138"/>
      <w:r>
        <w:fldChar w:fldCharType="begin"/>
      </w:r>
      <w:r>
        <w:instrText xml:space="preserve"> SEQ Table \* ARABIC </w:instrText>
      </w:r>
      <w:r>
        <w:fldChar w:fldCharType="separate"/>
      </w:r>
      <w:r>
        <w:rPr>
          <w:noProof/>
        </w:rPr>
        <w:t>27</w:t>
      </w:r>
      <w:r>
        <w:fldChar w:fldCharType="end"/>
      </w:r>
    </w:p>
    <w:p w:rsidR="001C13B3" w:rsidRPr="00742CDC" w:rsidRDefault="001C13B3" w:rsidP="001C13B3">
      <w:pPr>
        <w:pStyle w:val="Tabletitle"/>
      </w:pPr>
      <w:r>
        <w:t xml:space="preserve">TDD UP one-way latency for </w:t>
      </w:r>
      <w:r w:rsidRPr="008345FD">
        <w:t>data transmission with alternating DL-UL slot pattern, compared to the 1ms (green) and 4ms (</w:t>
      </w:r>
      <w:r>
        <w:t>orange</w:t>
      </w:r>
      <w:r w:rsidRPr="008345FD">
        <w:t>) requirements.</w:t>
      </w:r>
      <w:bookmarkEnd w:id="139"/>
    </w:p>
    <w:tbl>
      <w:tblPr>
        <w:tblStyle w:val="TableGrid"/>
        <w:tblW w:w="10139" w:type="dxa"/>
        <w:tblLayout w:type="fixed"/>
        <w:tblLook w:val="04A0" w:firstRow="1" w:lastRow="0" w:firstColumn="1" w:lastColumn="0" w:noHBand="0" w:noVBand="1"/>
      </w:tblPr>
      <w:tblGrid>
        <w:gridCol w:w="1129"/>
        <w:gridCol w:w="1418"/>
        <w:gridCol w:w="843"/>
        <w:gridCol w:w="844"/>
        <w:gridCol w:w="843"/>
        <w:gridCol w:w="844"/>
        <w:gridCol w:w="843"/>
        <w:gridCol w:w="844"/>
        <w:gridCol w:w="843"/>
        <w:gridCol w:w="844"/>
        <w:gridCol w:w="844"/>
      </w:tblGrid>
      <w:tr w:rsidR="00CE4839" w:rsidRPr="001C13B3" w:rsidTr="00F73AAA">
        <w:tc>
          <w:tcPr>
            <w:tcW w:w="1129" w:type="dxa"/>
            <w:vMerge w:val="restart"/>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Latency (ms</w:t>
            </w:r>
            <w:r w:rsidRPr="001C13B3">
              <w:rPr>
                <w:rFonts w:eastAsia="Arial" w:cs="Arial"/>
                <w:sz w:val="18"/>
                <w:szCs w:val="18"/>
              </w:rPr>
              <w:t>)</w:t>
            </w:r>
          </w:p>
        </w:tc>
        <w:tc>
          <w:tcPr>
            <w:tcW w:w="1418" w:type="dxa"/>
            <w:vMerge w:val="restart"/>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HARQ</w:t>
            </w:r>
          </w:p>
        </w:tc>
        <w:tc>
          <w:tcPr>
            <w:tcW w:w="2530" w:type="dxa"/>
            <w:gridSpan w:val="3"/>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15kHz SCS</w:t>
            </w:r>
          </w:p>
        </w:tc>
        <w:tc>
          <w:tcPr>
            <w:tcW w:w="2531" w:type="dxa"/>
            <w:gridSpan w:val="3"/>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30kHz SCS</w:t>
            </w:r>
          </w:p>
        </w:tc>
        <w:tc>
          <w:tcPr>
            <w:tcW w:w="2531" w:type="dxa"/>
            <w:gridSpan w:val="3"/>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120kHz SCS</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head"/>
              <w:rPr>
                <w:rFonts w:cs="Arial"/>
                <w:sz w:val="18"/>
                <w:szCs w:val="18"/>
              </w:rPr>
            </w:pPr>
          </w:p>
        </w:tc>
        <w:tc>
          <w:tcPr>
            <w:tcW w:w="1418" w:type="dxa"/>
            <w:vMerge/>
            <w:shd w:val="clear" w:color="auto" w:fill="B8CCE4" w:themeFill="accent1" w:themeFillTint="66"/>
          </w:tcPr>
          <w:p w:rsidR="00CE4839" w:rsidRPr="001C13B3" w:rsidRDefault="00CE4839" w:rsidP="001C13B3">
            <w:pPr>
              <w:pStyle w:val="Tablehead"/>
              <w:rPr>
                <w:rFonts w:cs="Arial"/>
                <w:sz w:val="18"/>
                <w:szCs w:val="18"/>
              </w:rPr>
            </w:pPr>
          </w:p>
        </w:tc>
        <w:tc>
          <w:tcPr>
            <w:tcW w:w="843"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14-os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7-os TTI</w:t>
            </w:r>
          </w:p>
        </w:tc>
        <w:tc>
          <w:tcPr>
            <w:tcW w:w="843"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4-os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14-os TTI</w:t>
            </w:r>
          </w:p>
        </w:tc>
        <w:tc>
          <w:tcPr>
            <w:tcW w:w="843"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7-os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4-os TTI</w:t>
            </w:r>
          </w:p>
        </w:tc>
        <w:tc>
          <w:tcPr>
            <w:tcW w:w="843"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14-os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7-os TTI</w:t>
            </w:r>
          </w:p>
        </w:tc>
        <w:tc>
          <w:tcPr>
            <w:tcW w:w="844" w:type="dxa"/>
            <w:shd w:val="clear" w:color="auto" w:fill="B8CCE4" w:themeFill="accent1" w:themeFillTint="66"/>
          </w:tcPr>
          <w:p w:rsidR="00CE4839" w:rsidRPr="001C13B3" w:rsidRDefault="00CE4839" w:rsidP="001C13B3">
            <w:pPr>
              <w:pStyle w:val="Tablehead"/>
              <w:rPr>
                <w:rFonts w:eastAsia="Arial" w:cs="Arial"/>
                <w:sz w:val="18"/>
                <w:szCs w:val="18"/>
              </w:rPr>
            </w:pPr>
            <w:r w:rsidRPr="001C13B3">
              <w:rPr>
                <w:sz w:val="18"/>
                <w:szCs w:val="18"/>
              </w:rPr>
              <w:t>4-os TTI</w:t>
            </w:r>
          </w:p>
        </w:tc>
      </w:tr>
      <w:tr w:rsidR="00CE4839" w:rsidRPr="001C13B3" w:rsidTr="00F73AAA">
        <w:tc>
          <w:tcPr>
            <w:tcW w:w="1129" w:type="dxa"/>
            <w:vMerge w:val="restart"/>
            <w:shd w:val="clear" w:color="auto" w:fill="B8CCE4" w:themeFill="accent1" w:themeFillTint="66"/>
          </w:tcPr>
          <w:p w:rsidR="00CE4839" w:rsidRPr="001C13B3" w:rsidRDefault="00CE4839" w:rsidP="001C13B3">
            <w:pPr>
              <w:pStyle w:val="Tabletext"/>
              <w:jc w:val="center"/>
              <w:rPr>
                <w:rFonts w:eastAsia="Arial" w:cs="Arial"/>
                <w:bCs/>
                <w:sz w:val="18"/>
                <w:szCs w:val="18"/>
              </w:rPr>
            </w:pPr>
            <w:r w:rsidRPr="001C13B3">
              <w:rPr>
                <w:sz w:val="18"/>
                <w:szCs w:val="18"/>
              </w:rPr>
              <w:t>DL data</w:t>
            </w: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w:t>
            </w:r>
            <w:r w:rsidRPr="001C13B3">
              <w:rPr>
                <w:sz w:val="18"/>
                <w:szCs w:val="18"/>
                <w:vertAlign w:val="superscript"/>
              </w:rPr>
              <w:t>st</w:t>
            </w:r>
            <w:r w:rsidRPr="001C13B3">
              <w:rPr>
                <w:sz w:val="18"/>
                <w:szCs w:val="18"/>
              </w:rPr>
              <w:t xml:space="preserve"> transmission</w:t>
            </w:r>
          </w:p>
        </w:tc>
        <w:tc>
          <w:tcPr>
            <w:tcW w:w="843" w:type="dxa"/>
          </w:tcPr>
          <w:p w:rsidR="00CE4839" w:rsidRPr="001C13B3" w:rsidRDefault="00CE4839" w:rsidP="001C13B3">
            <w:pPr>
              <w:pStyle w:val="Tabletext"/>
              <w:jc w:val="center"/>
              <w:rPr>
                <w:rFonts w:cs="Arial"/>
                <w:sz w:val="18"/>
                <w:szCs w:val="18"/>
              </w:rPr>
            </w:pPr>
            <w:r w:rsidRPr="001C13B3">
              <w:rPr>
                <w:sz w:val="18"/>
                <w:szCs w:val="18"/>
              </w:rPr>
              <w:t>4.2</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2.7</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2.3</w:t>
            </w:r>
          </w:p>
        </w:tc>
        <w:tc>
          <w:tcPr>
            <w:tcW w:w="844"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c>
          <w:tcPr>
            <w:tcW w:w="843" w:type="dxa"/>
            <w:shd w:val="clear" w:color="auto" w:fill="EAF1DD" w:themeFill="accent3" w:themeFillTint="33"/>
          </w:tcPr>
          <w:p w:rsidR="00CE4839" w:rsidRPr="001C13B3" w:rsidRDefault="00CE4839" w:rsidP="001C13B3">
            <w:pPr>
              <w:pStyle w:val="Tabletext"/>
              <w:jc w:val="center"/>
              <w:rPr>
                <w:rFonts w:cs="Arial"/>
                <w:sz w:val="18"/>
                <w:szCs w:val="18"/>
              </w:rPr>
            </w:pPr>
            <w:r w:rsidRPr="001C13B3">
              <w:rPr>
                <w:sz w:val="18"/>
                <w:szCs w:val="18"/>
              </w:rPr>
              <w:t>0.68</w:t>
            </w:r>
          </w:p>
        </w:tc>
        <w:tc>
          <w:tcPr>
            <w:tcW w:w="844" w:type="dxa"/>
            <w:shd w:val="clear" w:color="auto" w:fill="EAF1DD" w:themeFill="accent3" w:themeFillTint="33"/>
          </w:tcPr>
          <w:p w:rsidR="00CE4839" w:rsidRPr="001C13B3" w:rsidRDefault="00CE4839" w:rsidP="001C13B3">
            <w:pPr>
              <w:pStyle w:val="Tabletext"/>
              <w:jc w:val="center"/>
              <w:rPr>
                <w:rFonts w:eastAsia="Arial" w:cs="Arial"/>
                <w:sz w:val="18"/>
                <w:szCs w:val="18"/>
              </w:rPr>
            </w:pPr>
            <w:r w:rsidRPr="001C13B3">
              <w:rPr>
                <w:sz w:val="18"/>
                <w:szCs w:val="18"/>
              </w:rPr>
              <w:t>0.55</w:t>
            </w:r>
          </w:p>
        </w:tc>
        <w:tc>
          <w:tcPr>
            <w:tcW w:w="844" w:type="dxa"/>
            <w:shd w:val="clear" w:color="auto" w:fill="EAF1DD" w:themeFill="accent3" w:themeFillTint="33"/>
          </w:tcPr>
          <w:p w:rsidR="00CE4839" w:rsidRPr="001C13B3" w:rsidRDefault="00CE4839" w:rsidP="001C13B3">
            <w:pPr>
              <w:pStyle w:val="Tabletext"/>
              <w:jc w:val="center"/>
              <w:rPr>
                <w:rFonts w:eastAsia="Arial" w:cs="Arial"/>
                <w:sz w:val="18"/>
                <w:szCs w:val="18"/>
              </w:rPr>
            </w:pPr>
            <w:r w:rsidRPr="001C13B3">
              <w:rPr>
                <w:sz w:val="18"/>
                <w:szCs w:val="18"/>
              </w:rPr>
              <w:t>0.51</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8.2</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4.7</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4.3</w:t>
            </w:r>
          </w:p>
        </w:tc>
        <w:tc>
          <w:tcPr>
            <w:tcW w:w="844" w:type="dxa"/>
          </w:tcPr>
          <w:p w:rsidR="00CE4839" w:rsidRPr="001C13B3" w:rsidRDefault="00CE4839" w:rsidP="001C13B3">
            <w:pPr>
              <w:pStyle w:val="Tabletext"/>
              <w:jc w:val="center"/>
              <w:rPr>
                <w:rFonts w:cs="Arial"/>
                <w:sz w:val="18"/>
                <w:szCs w:val="18"/>
              </w:rPr>
            </w:pPr>
            <w:r w:rsidRPr="001C13B3">
              <w:rPr>
                <w:sz w:val="18"/>
                <w:szCs w:val="18"/>
              </w:rPr>
              <w:t>4.1</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1.4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1.1</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2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12</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6.7</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6.3</w:t>
            </w:r>
          </w:p>
        </w:tc>
        <w:tc>
          <w:tcPr>
            <w:tcW w:w="844" w:type="dxa"/>
          </w:tcPr>
          <w:p w:rsidR="00CE4839" w:rsidRPr="001C13B3" w:rsidRDefault="00CE4839" w:rsidP="001C13B3">
            <w:pPr>
              <w:pStyle w:val="Tabletext"/>
              <w:jc w:val="center"/>
              <w:rPr>
                <w:rFonts w:cs="Arial"/>
                <w:sz w:val="18"/>
                <w:szCs w:val="18"/>
              </w:rPr>
            </w:pPr>
            <w:r w:rsidRPr="001C13B3">
              <w:rPr>
                <w:sz w:val="18"/>
                <w:szCs w:val="18"/>
              </w:rPr>
              <w:t>6.2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2.2</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1.6</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1.5</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3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16</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8.7</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8.3</w:t>
            </w:r>
          </w:p>
        </w:tc>
        <w:tc>
          <w:tcPr>
            <w:tcW w:w="844" w:type="dxa"/>
          </w:tcPr>
          <w:p w:rsidR="00CE4839" w:rsidRPr="001C13B3" w:rsidRDefault="00CE4839" w:rsidP="001C13B3">
            <w:pPr>
              <w:pStyle w:val="Tabletext"/>
              <w:jc w:val="center"/>
              <w:rPr>
                <w:rFonts w:cs="Arial"/>
                <w:sz w:val="18"/>
                <w:szCs w:val="18"/>
              </w:rPr>
            </w:pPr>
            <w:r w:rsidRPr="001C13B3">
              <w:rPr>
                <w:sz w:val="18"/>
                <w:szCs w:val="18"/>
              </w:rPr>
              <w:t>8.1</w:t>
            </w:r>
          </w:p>
        </w:tc>
        <w:tc>
          <w:tcPr>
            <w:tcW w:w="843"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4.4</w:t>
            </w:r>
          </w:p>
        </w:tc>
        <w:tc>
          <w:tcPr>
            <w:tcW w:w="844"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4.2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2.9</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2.1</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w:t>
            </w:r>
          </w:p>
        </w:tc>
      </w:tr>
      <w:tr w:rsidR="00CE4839" w:rsidRPr="001C13B3" w:rsidTr="00F73AAA">
        <w:tc>
          <w:tcPr>
            <w:tcW w:w="1129" w:type="dxa"/>
            <w:vMerge w:val="restart"/>
            <w:shd w:val="clear" w:color="auto" w:fill="B8CCE4" w:themeFill="accent1" w:themeFillTint="66"/>
          </w:tcPr>
          <w:p w:rsidR="00CE4839" w:rsidRPr="001C13B3" w:rsidRDefault="00CE4839" w:rsidP="001C13B3">
            <w:pPr>
              <w:pStyle w:val="Tabletext"/>
              <w:jc w:val="center"/>
              <w:rPr>
                <w:rFonts w:eastAsia="Arial" w:cs="Arial"/>
                <w:bCs/>
                <w:sz w:val="18"/>
                <w:szCs w:val="18"/>
              </w:rPr>
            </w:pPr>
            <w:r w:rsidRPr="001C13B3">
              <w:rPr>
                <w:sz w:val="18"/>
                <w:szCs w:val="18"/>
              </w:rPr>
              <w:t>UL data (SR)</w:t>
            </w: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w:t>
            </w:r>
            <w:r w:rsidRPr="001C13B3">
              <w:rPr>
                <w:sz w:val="18"/>
                <w:szCs w:val="18"/>
                <w:vertAlign w:val="superscript"/>
              </w:rPr>
              <w:t>st</w:t>
            </w:r>
            <w:r w:rsidRPr="001C13B3">
              <w:rPr>
                <w:sz w:val="18"/>
                <w:szCs w:val="18"/>
              </w:rPr>
              <w:t xml:space="preserve"> transmission</w:t>
            </w:r>
          </w:p>
        </w:tc>
        <w:tc>
          <w:tcPr>
            <w:tcW w:w="843" w:type="dxa"/>
          </w:tcPr>
          <w:p w:rsidR="00CE4839" w:rsidRPr="001C13B3" w:rsidRDefault="00CE4839" w:rsidP="001C13B3">
            <w:pPr>
              <w:pStyle w:val="Tabletext"/>
              <w:jc w:val="center"/>
              <w:rPr>
                <w:rFonts w:cs="Arial"/>
                <w:sz w:val="18"/>
                <w:szCs w:val="18"/>
              </w:rPr>
            </w:pPr>
            <w:r w:rsidRPr="001C13B3">
              <w:rPr>
                <w:sz w:val="18"/>
                <w:szCs w:val="18"/>
              </w:rPr>
              <w:t>7.5</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4.5</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4.1</w:t>
            </w:r>
          </w:p>
        </w:tc>
        <w:tc>
          <w:tcPr>
            <w:tcW w:w="844"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3.8</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2.3</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2.1</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1.5</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12</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6.9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6.4</w:t>
            </w:r>
          </w:p>
        </w:tc>
        <w:tc>
          <w:tcPr>
            <w:tcW w:w="844" w:type="dxa"/>
          </w:tcPr>
          <w:p w:rsidR="00CE4839" w:rsidRPr="001C13B3" w:rsidRDefault="00CE4839" w:rsidP="001C13B3">
            <w:pPr>
              <w:pStyle w:val="Tabletext"/>
              <w:jc w:val="center"/>
              <w:rPr>
                <w:rFonts w:cs="Arial"/>
                <w:sz w:val="18"/>
                <w:szCs w:val="18"/>
              </w:rPr>
            </w:pPr>
            <w:r w:rsidRPr="001C13B3">
              <w:rPr>
                <w:sz w:val="18"/>
                <w:szCs w:val="18"/>
              </w:rPr>
              <w:t>6.2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2.3</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1.9</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1.7</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2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16</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8.9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8.4</w:t>
            </w:r>
          </w:p>
        </w:tc>
        <w:tc>
          <w:tcPr>
            <w:tcW w:w="844" w:type="dxa"/>
          </w:tcPr>
          <w:p w:rsidR="00CE4839" w:rsidRPr="001C13B3" w:rsidRDefault="00CE4839" w:rsidP="001C13B3">
            <w:pPr>
              <w:pStyle w:val="Tabletext"/>
              <w:jc w:val="center"/>
              <w:rPr>
                <w:rFonts w:cs="Arial"/>
                <w:sz w:val="18"/>
                <w:szCs w:val="18"/>
              </w:rPr>
            </w:pPr>
            <w:r w:rsidRPr="001C13B3">
              <w:rPr>
                <w:sz w:val="18"/>
                <w:szCs w:val="18"/>
              </w:rPr>
              <w:t>8.2</w:t>
            </w:r>
          </w:p>
        </w:tc>
        <w:tc>
          <w:tcPr>
            <w:tcW w:w="843"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4.5</w:t>
            </w:r>
          </w:p>
        </w:tc>
        <w:tc>
          <w:tcPr>
            <w:tcW w:w="844"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4.2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3.1</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2.5</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2.2</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3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20</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11</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10</w:t>
            </w:r>
          </w:p>
        </w:tc>
        <w:tc>
          <w:tcPr>
            <w:tcW w:w="844" w:type="dxa"/>
          </w:tcPr>
          <w:p w:rsidR="00CE4839" w:rsidRPr="001C13B3" w:rsidRDefault="00CE4839" w:rsidP="001C13B3">
            <w:pPr>
              <w:pStyle w:val="Tabletext"/>
              <w:jc w:val="center"/>
              <w:rPr>
                <w:rFonts w:cs="Arial"/>
                <w:sz w:val="18"/>
                <w:szCs w:val="18"/>
              </w:rPr>
            </w:pPr>
            <w:r w:rsidRPr="001C13B3">
              <w:rPr>
                <w:sz w:val="18"/>
                <w:szCs w:val="18"/>
              </w:rPr>
              <w:t>10</w:t>
            </w:r>
          </w:p>
        </w:tc>
        <w:tc>
          <w:tcPr>
            <w:tcW w:w="843"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5.4</w:t>
            </w:r>
          </w:p>
        </w:tc>
        <w:tc>
          <w:tcPr>
            <w:tcW w:w="844" w:type="dxa"/>
            <w:shd w:val="clear" w:color="auto" w:fill="FFFFFF" w:themeFill="background1"/>
          </w:tcPr>
          <w:p w:rsidR="00CE4839" w:rsidRPr="001C13B3" w:rsidRDefault="00CE4839" w:rsidP="001C13B3">
            <w:pPr>
              <w:pStyle w:val="Tabletext"/>
              <w:jc w:val="center"/>
              <w:rPr>
                <w:rFonts w:eastAsia="Arial" w:cs="Arial"/>
                <w:sz w:val="18"/>
                <w:szCs w:val="18"/>
              </w:rPr>
            </w:pPr>
            <w:r w:rsidRPr="001C13B3">
              <w:rPr>
                <w:sz w:val="18"/>
                <w:szCs w:val="18"/>
              </w:rPr>
              <w:t>5.2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3.8</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3.2</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2.7</w:t>
            </w:r>
          </w:p>
        </w:tc>
      </w:tr>
      <w:tr w:rsidR="00CE4839" w:rsidRPr="001C13B3" w:rsidTr="00F73AAA">
        <w:tc>
          <w:tcPr>
            <w:tcW w:w="1129" w:type="dxa"/>
            <w:vMerge w:val="restart"/>
            <w:shd w:val="clear" w:color="auto" w:fill="B8CCE4" w:themeFill="accent1" w:themeFillTint="66"/>
          </w:tcPr>
          <w:p w:rsidR="00CE4839" w:rsidRPr="001C13B3" w:rsidRDefault="00CE4839" w:rsidP="001C13B3">
            <w:pPr>
              <w:pStyle w:val="Tabletext"/>
              <w:jc w:val="center"/>
              <w:rPr>
                <w:rFonts w:eastAsia="Arial" w:cs="Arial"/>
                <w:bCs/>
                <w:sz w:val="18"/>
                <w:szCs w:val="18"/>
              </w:rPr>
            </w:pPr>
            <w:r w:rsidRPr="001C13B3">
              <w:rPr>
                <w:sz w:val="18"/>
                <w:szCs w:val="18"/>
              </w:rPr>
              <w:t>UL data (CG)</w:t>
            </w: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w:t>
            </w:r>
            <w:r w:rsidRPr="001C13B3">
              <w:rPr>
                <w:sz w:val="18"/>
                <w:szCs w:val="18"/>
                <w:vertAlign w:val="superscript"/>
              </w:rPr>
              <w:t>st</w:t>
            </w:r>
            <w:r w:rsidRPr="001C13B3">
              <w:rPr>
                <w:sz w:val="18"/>
                <w:szCs w:val="18"/>
              </w:rPr>
              <w:t xml:space="preserve"> transmission</w:t>
            </w:r>
          </w:p>
        </w:tc>
        <w:tc>
          <w:tcPr>
            <w:tcW w:w="843" w:type="dxa"/>
          </w:tcPr>
          <w:p w:rsidR="00CE4839" w:rsidRPr="001C13B3" w:rsidRDefault="00CE4839" w:rsidP="001C13B3">
            <w:pPr>
              <w:pStyle w:val="Tabletext"/>
              <w:jc w:val="center"/>
              <w:rPr>
                <w:rFonts w:cs="Arial"/>
                <w:sz w:val="18"/>
                <w:szCs w:val="18"/>
              </w:rPr>
            </w:pPr>
            <w:r w:rsidRPr="001C13B3">
              <w:rPr>
                <w:sz w:val="18"/>
                <w:szCs w:val="18"/>
              </w:rPr>
              <w:t>4.4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2.9</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2.4</w:t>
            </w:r>
          </w:p>
        </w:tc>
        <w:tc>
          <w:tcPr>
            <w:tcW w:w="844"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0.82</w:t>
            </w:r>
          </w:p>
        </w:tc>
        <w:tc>
          <w:tcPr>
            <w:tcW w:w="844" w:type="dxa"/>
            <w:shd w:val="clear" w:color="auto" w:fill="EAF1DD" w:themeFill="accent3" w:themeFillTint="33"/>
          </w:tcPr>
          <w:p w:rsidR="00CE4839" w:rsidRPr="001C13B3" w:rsidRDefault="00CE4839" w:rsidP="001C13B3">
            <w:pPr>
              <w:pStyle w:val="Tabletext"/>
              <w:jc w:val="center"/>
              <w:rPr>
                <w:rFonts w:eastAsia="Arial" w:cs="Arial"/>
                <w:sz w:val="18"/>
                <w:szCs w:val="18"/>
              </w:rPr>
            </w:pPr>
            <w:r w:rsidRPr="001C13B3">
              <w:rPr>
                <w:sz w:val="18"/>
                <w:szCs w:val="18"/>
              </w:rPr>
              <w:t>0.7</w:t>
            </w:r>
          </w:p>
        </w:tc>
        <w:tc>
          <w:tcPr>
            <w:tcW w:w="844" w:type="dxa"/>
            <w:shd w:val="clear" w:color="auto" w:fill="EAF1DD" w:themeFill="accent3" w:themeFillTint="33"/>
          </w:tcPr>
          <w:p w:rsidR="00CE4839" w:rsidRPr="001C13B3" w:rsidRDefault="00CE4839" w:rsidP="001C13B3">
            <w:pPr>
              <w:pStyle w:val="Tabletext"/>
              <w:jc w:val="center"/>
              <w:rPr>
                <w:rFonts w:eastAsia="Arial" w:cs="Arial"/>
                <w:sz w:val="18"/>
                <w:szCs w:val="18"/>
              </w:rPr>
            </w:pPr>
            <w:r w:rsidRPr="001C13B3">
              <w:rPr>
                <w:sz w:val="18"/>
                <w:szCs w:val="18"/>
              </w:rPr>
              <w:t>0.64</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1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8.4</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4.9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4.4</w:t>
            </w:r>
          </w:p>
        </w:tc>
        <w:tc>
          <w:tcPr>
            <w:tcW w:w="844" w:type="dxa"/>
          </w:tcPr>
          <w:p w:rsidR="00CE4839" w:rsidRPr="001C13B3" w:rsidRDefault="00CE4839" w:rsidP="001C13B3">
            <w:pPr>
              <w:pStyle w:val="Tabletext"/>
              <w:jc w:val="center"/>
              <w:rPr>
                <w:rFonts w:cs="Arial"/>
                <w:sz w:val="18"/>
                <w:szCs w:val="18"/>
              </w:rPr>
            </w:pPr>
            <w:r w:rsidRPr="001C13B3">
              <w:rPr>
                <w:sz w:val="18"/>
                <w:szCs w:val="18"/>
              </w:rPr>
              <w:t>4.2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2.5</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1.6</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1.3</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1.2</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2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12</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6.9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6.4</w:t>
            </w:r>
          </w:p>
        </w:tc>
        <w:tc>
          <w:tcPr>
            <w:tcW w:w="844" w:type="dxa"/>
          </w:tcPr>
          <w:p w:rsidR="00CE4839" w:rsidRPr="001C13B3" w:rsidRDefault="00CE4839" w:rsidP="001C13B3">
            <w:pPr>
              <w:pStyle w:val="Tabletext"/>
              <w:jc w:val="center"/>
              <w:rPr>
                <w:rFonts w:cs="Arial"/>
                <w:sz w:val="18"/>
                <w:szCs w:val="18"/>
              </w:rPr>
            </w:pPr>
            <w:r w:rsidRPr="001C13B3">
              <w:rPr>
                <w:sz w:val="18"/>
                <w:szCs w:val="18"/>
              </w:rPr>
              <w:t>6.2</w:t>
            </w:r>
          </w:p>
        </w:tc>
        <w:tc>
          <w:tcPr>
            <w:tcW w:w="843"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3.4</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3.2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2.3</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1.9</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1.7</w:t>
            </w:r>
          </w:p>
        </w:tc>
      </w:tr>
      <w:tr w:rsidR="00CE4839" w:rsidRPr="001C13B3" w:rsidTr="00F73AAA">
        <w:tc>
          <w:tcPr>
            <w:tcW w:w="1129" w:type="dxa"/>
            <w:vMerge/>
            <w:shd w:val="clear" w:color="auto" w:fill="B8CCE4" w:themeFill="accent1" w:themeFillTint="66"/>
          </w:tcPr>
          <w:p w:rsidR="00CE4839" w:rsidRPr="001C13B3" w:rsidRDefault="00CE4839" w:rsidP="001C13B3">
            <w:pPr>
              <w:pStyle w:val="Tabletext"/>
              <w:jc w:val="center"/>
              <w:rPr>
                <w:rFonts w:cs="Arial"/>
                <w:sz w:val="18"/>
                <w:szCs w:val="18"/>
              </w:rPr>
            </w:pPr>
          </w:p>
        </w:tc>
        <w:tc>
          <w:tcPr>
            <w:tcW w:w="1418" w:type="dxa"/>
            <w:shd w:val="clear" w:color="auto" w:fill="C6D9F1" w:themeFill="text2" w:themeFillTint="33"/>
          </w:tcPr>
          <w:p w:rsidR="00CE4839" w:rsidRPr="001C13B3" w:rsidRDefault="00CE4839" w:rsidP="001C13B3">
            <w:pPr>
              <w:pStyle w:val="Tabletext"/>
              <w:jc w:val="center"/>
              <w:rPr>
                <w:rFonts w:eastAsia="Arial" w:cs="Arial"/>
                <w:sz w:val="18"/>
                <w:szCs w:val="18"/>
              </w:rPr>
            </w:pPr>
            <w:r w:rsidRPr="001C13B3">
              <w:rPr>
                <w:sz w:val="18"/>
                <w:szCs w:val="18"/>
              </w:rPr>
              <w:t>3 retx</w:t>
            </w:r>
          </w:p>
        </w:tc>
        <w:tc>
          <w:tcPr>
            <w:tcW w:w="843" w:type="dxa"/>
          </w:tcPr>
          <w:p w:rsidR="00CE4839" w:rsidRPr="001C13B3" w:rsidRDefault="00CE4839" w:rsidP="001C13B3">
            <w:pPr>
              <w:pStyle w:val="Tabletext"/>
              <w:jc w:val="center"/>
              <w:rPr>
                <w:rFonts w:cs="Arial"/>
                <w:sz w:val="18"/>
                <w:szCs w:val="18"/>
              </w:rPr>
            </w:pPr>
            <w:r w:rsidRPr="001C13B3">
              <w:rPr>
                <w:sz w:val="18"/>
                <w:szCs w:val="18"/>
              </w:rPr>
              <w:t>16</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8.9</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8.4</w:t>
            </w:r>
          </w:p>
        </w:tc>
        <w:tc>
          <w:tcPr>
            <w:tcW w:w="844" w:type="dxa"/>
          </w:tcPr>
          <w:p w:rsidR="00CE4839" w:rsidRPr="001C13B3" w:rsidRDefault="00CE4839" w:rsidP="001C13B3">
            <w:pPr>
              <w:pStyle w:val="Tabletext"/>
              <w:jc w:val="center"/>
              <w:rPr>
                <w:rFonts w:cs="Arial"/>
                <w:sz w:val="18"/>
                <w:szCs w:val="18"/>
              </w:rPr>
            </w:pPr>
            <w:r w:rsidRPr="001C13B3">
              <w:rPr>
                <w:sz w:val="18"/>
                <w:szCs w:val="18"/>
              </w:rPr>
              <w:t>8.2</w:t>
            </w:r>
          </w:p>
        </w:tc>
        <w:tc>
          <w:tcPr>
            <w:tcW w:w="843" w:type="dxa"/>
          </w:tcPr>
          <w:p w:rsidR="00CE4839" w:rsidRPr="001C13B3" w:rsidRDefault="00CE4839" w:rsidP="001C13B3">
            <w:pPr>
              <w:pStyle w:val="Tabletext"/>
              <w:jc w:val="center"/>
              <w:rPr>
                <w:rFonts w:eastAsia="Arial" w:cs="Arial"/>
                <w:sz w:val="18"/>
                <w:szCs w:val="18"/>
              </w:rPr>
            </w:pPr>
            <w:r w:rsidRPr="001C13B3">
              <w:rPr>
                <w:sz w:val="18"/>
                <w:szCs w:val="18"/>
              </w:rPr>
              <w:t>4.5</w:t>
            </w:r>
          </w:p>
        </w:tc>
        <w:tc>
          <w:tcPr>
            <w:tcW w:w="844" w:type="dxa"/>
          </w:tcPr>
          <w:p w:rsidR="00CE4839" w:rsidRPr="001C13B3" w:rsidRDefault="00CE4839" w:rsidP="001C13B3">
            <w:pPr>
              <w:pStyle w:val="Tabletext"/>
              <w:jc w:val="center"/>
              <w:rPr>
                <w:rFonts w:eastAsia="Arial" w:cs="Arial"/>
                <w:sz w:val="18"/>
                <w:szCs w:val="18"/>
              </w:rPr>
            </w:pPr>
            <w:r w:rsidRPr="001C13B3">
              <w:rPr>
                <w:sz w:val="18"/>
                <w:szCs w:val="18"/>
              </w:rPr>
              <w:t>4.2</w:t>
            </w:r>
          </w:p>
        </w:tc>
        <w:tc>
          <w:tcPr>
            <w:tcW w:w="843" w:type="dxa"/>
            <w:shd w:val="clear" w:color="auto" w:fill="FDE9D9" w:themeFill="accent6" w:themeFillTint="33"/>
          </w:tcPr>
          <w:p w:rsidR="00CE4839" w:rsidRPr="001C13B3" w:rsidRDefault="00CE4839" w:rsidP="001C13B3">
            <w:pPr>
              <w:pStyle w:val="Tabletext"/>
              <w:jc w:val="center"/>
              <w:rPr>
                <w:rFonts w:cs="Arial"/>
                <w:sz w:val="18"/>
                <w:szCs w:val="18"/>
              </w:rPr>
            </w:pPr>
            <w:r w:rsidRPr="001C13B3">
              <w:rPr>
                <w:sz w:val="18"/>
                <w:szCs w:val="18"/>
              </w:rPr>
              <w:t>3.1</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2.5</w:t>
            </w:r>
          </w:p>
        </w:tc>
        <w:tc>
          <w:tcPr>
            <w:tcW w:w="844" w:type="dxa"/>
            <w:shd w:val="clear" w:color="auto" w:fill="FDE9D9" w:themeFill="accent6" w:themeFillTint="33"/>
          </w:tcPr>
          <w:p w:rsidR="00CE4839" w:rsidRPr="001C13B3" w:rsidRDefault="00CE4839" w:rsidP="001C13B3">
            <w:pPr>
              <w:pStyle w:val="Tabletext"/>
              <w:jc w:val="center"/>
              <w:rPr>
                <w:rFonts w:eastAsia="Arial" w:cs="Arial"/>
                <w:sz w:val="18"/>
                <w:szCs w:val="18"/>
              </w:rPr>
            </w:pPr>
            <w:r w:rsidRPr="001C13B3">
              <w:rPr>
                <w:sz w:val="18"/>
                <w:szCs w:val="18"/>
              </w:rPr>
              <w:t>2.2</w:t>
            </w:r>
          </w:p>
        </w:tc>
      </w:tr>
    </w:tbl>
    <w:p w:rsidR="001C13B3" w:rsidRDefault="001C13B3" w:rsidP="001C13B3">
      <w:pPr>
        <w:pStyle w:val="Tablefin"/>
        <w:rPr>
          <w:lang w:eastAsia="zh-CN"/>
        </w:rPr>
      </w:pPr>
      <w:bookmarkStart w:id="140" w:name="_Toc25668185"/>
    </w:p>
    <w:p w:rsidR="00CE4839" w:rsidRPr="00191B42" w:rsidRDefault="001C13B3" w:rsidP="001C13B3">
      <w:pPr>
        <w:pStyle w:val="Heading4"/>
        <w:rPr>
          <w:lang w:eastAsia="zh-CN"/>
        </w:rPr>
      </w:pPr>
      <w:r>
        <w:rPr>
          <w:lang w:eastAsia="zh-CN"/>
        </w:rPr>
        <w:t>5.2.2.4</w:t>
      </w:r>
      <w:r>
        <w:rPr>
          <w:lang w:eastAsia="zh-CN"/>
        </w:rPr>
        <w:tab/>
      </w:r>
      <w:r w:rsidR="00CE4839" w:rsidRPr="00191B42">
        <w:rPr>
          <w:lang w:eastAsia="zh-CN"/>
        </w:rPr>
        <w:t>Conclusion</w:t>
      </w:r>
      <w:bookmarkEnd w:id="140"/>
    </w:p>
    <w:p w:rsidR="00CE4839" w:rsidRPr="001C13B3" w:rsidRDefault="00CE4839" w:rsidP="001C13B3">
      <w:r w:rsidRPr="001C13B3">
        <w:t xml:space="preserve">In section </w:t>
      </w:r>
      <w:r w:rsidRPr="001C13B3">
        <w:fldChar w:fldCharType="begin"/>
      </w:r>
      <w:r w:rsidRPr="001C13B3">
        <w:instrText xml:space="preserve"> REF _Ref531552431 \w \h </w:instrText>
      </w:r>
      <w:r w:rsidR="001C13B3">
        <w:instrText xml:space="preserve"> \* MERGEFORMAT </w:instrText>
      </w:r>
      <w:r w:rsidRPr="001C13B3">
        <w:fldChar w:fldCharType="separate"/>
      </w:r>
      <w:r w:rsidRPr="001C13B3">
        <w:t>5.6.2.2</w:t>
      </w:r>
      <w:r w:rsidRPr="001C13B3">
        <w:fldChar w:fldCharType="end"/>
      </w:r>
      <w:r w:rsidRPr="001C13B3">
        <w:t>, the following observations were made:</w:t>
      </w:r>
    </w:p>
    <w:p w:rsidR="00CE4839" w:rsidRPr="00C673FF" w:rsidRDefault="001C13B3" w:rsidP="001C13B3">
      <w:pPr>
        <w:pStyle w:val="Observation"/>
      </w:pPr>
      <w:r>
        <w:t xml:space="preserve">Observation 11 – </w:t>
      </w:r>
      <w:r w:rsidR="00CE4839" w:rsidRPr="00C673FF">
        <w:t>NR FDD can fulfill the 4ms UP latency target with 15kHz SCS.</w:t>
      </w:r>
    </w:p>
    <w:p w:rsidR="00CE4839" w:rsidRPr="00C673FF" w:rsidRDefault="001C13B3" w:rsidP="001C13B3">
      <w:pPr>
        <w:pStyle w:val="Observation"/>
        <w:rPr>
          <w:rFonts w:cs="Arial"/>
          <w:szCs w:val="20"/>
        </w:rPr>
      </w:pPr>
      <w:r>
        <w:rPr>
          <w:rFonts w:cs="Arial"/>
          <w:szCs w:val="20"/>
        </w:rPr>
        <w:t xml:space="preserve">Observation 12 – </w:t>
      </w:r>
      <w:r w:rsidR="00CE4839" w:rsidRPr="00C673FF">
        <w:rPr>
          <w:rFonts w:cs="Arial"/>
          <w:szCs w:val="20"/>
        </w:rPr>
        <w:t>NR FDD can fulfill the 1ms UP latency target with 15kHz SCS</w:t>
      </w:r>
      <w:r w:rsidR="00CE4839">
        <w:rPr>
          <w:rFonts w:cs="Arial"/>
          <w:szCs w:val="20"/>
        </w:rPr>
        <w:t>,</w:t>
      </w:r>
      <w:r w:rsidR="00CE4839" w:rsidRPr="00C673FF">
        <w:rPr>
          <w:rFonts w:cs="Arial"/>
          <w:szCs w:val="20"/>
        </w:rPr>
        <w:t xml:space="preserve"> mini-slot</w:t>
      </w:r>
      <w:r w:rsidR="00CE4839">
        <w:rPr>
          <w:rFonts w:cs="Arial"/>
          <w:szCs w:val="20"/>
        </w:rPr>
        <w:t>s</w:t>
      </w:r>
      <w:r w:rsidR="00CE4839" w:rsidRPr="00C673FF">
        <w:rPr>
          <w:rFonts w:cs="Arial"/>
          <w:szCs w:val="20"/>
        </w:rPr>
        <w:t>, and UL configured grants.</w:t>
      </w:r>
    </w:p>
    <w:p w:rsidR="00CE4839" w:rsidRPr="00C673FF" w:rsidRDefault="001C13B3" w:rsidP="001C13B3">
      <w:pPr>
        <w:pStyle w:val="Observation"/>
        <w:rPr>
          <w:rFonts w:cs="Arial"/>
          <w:szCs w:val="20"/>
        </w:rPr>
      </w:pPr>
      <w:r w:rsidRPr="001C13B3">
        <w:rPr>
          <w:rFonts w:cs="Arial"/>
          <w:szCs w:val="20"/>
        </w:rPr>
        <w:t>Observation 1</w:t>
      </w:r>
      <w:r>
        <w:rPr>
          <w:rFonts w:cs="Arial"/>
          <w:szCs w:val="20"/>
        </w:rPr>
        <w:t>3</w:t>
      </w:r>
      <w:r w:rsidRPr="001C13B3">
        <w:rPr>
          <w:rFonts w:cs="Arial"/>
          <w:szCs w:val="20"/>
        </w:rPr>
        <w:t xml:space="preserve"> – </w:t>
      </w:r>
      <w:r w:rsidR="00CE4839" w:rsidRPr="00C673FF">
        <w:rPr>
          <w:rFonts w:cs="Arial"/>
          <w:szCs w:val="20"/>
        </w:rPr>
        <w:t>NR TDD can fulfil the 4ms UP latency target with 15 kHz SCS</w:t>
      </w:r>
      <w:r w:rsidR="00CE4839">
        <w:rPr>
          <w:rFonts w:cs="Arial"/>
          <w:szCs w:val="20"/>
        </w:rPr>
        <w:t xml:space="preserve">, mini-slot </w:t>
      </w:r>
      <w:r w:rsidR="00CE4839" w:rsidRPr="00C673FF">
        <w:rPr>
          <w:rFonts w:cs="Arial"/>
          <w:szCs w:val="20"/>
        </w:rPr>
        <w:t>and configured UL grants.</w:t>
      </w:r>
    </w:p>
    <w:p w:rsidR="00CE4839" w:rsidRDefault="001C13B3" w:rsidP="001C13B3">
      <w:pPr>
        <w:pStyle w:val="Observation"/>
        <w:rPr>
          <w:rFonts w:cs="Arial"/>
          <w:szCs w:val="20"/>
        </w:rPr>
      </w:pPr>
      <w:r w:rsidRPr="001C13B3">
        <w:rPr>
          <w:rFonts w:cs="Arial"/>
          <w:szCs w:val="20"/>
        </w:rPr>
        <w:t>Observation 1</w:t>
      </w:r>
      <w:r>
        <w:rPr>
          <w:rFonts w:cs="Arial"/>
          <w:szCs w:val="20"/>
        </w:rPr>
        <w:t>4</w:t>
      </w:r>
      <w:r w:rsidRPr="001C13B3">
        <w:rPr>
          <w:rFonts w:cs="Arial"/>
          <w:szCs w:val="20"/>
        </w:rPr>
        <w:t xml:space="preserve"> – </w:t>
      </w:r>
      <w:r w:rsidR="00CE4839" w:rsidRPr="00C673FF">
        <w:rPr>
          <w:rFonts w:cs="Arial"/>
          <w:szCs w:val="20"/>
        </w:rPr>
        <w:t xml:space="preserve">NR TDD can fulfil the 1ms UP latency target with </w:t>
      </w:r>
      <w:r w:rsidR="00CE4839">
        <w:rPr>
          <w:rFonts w:cs="Arial"/>
          <w:szCs w:val="20"/>
        </w:rPr>
        <w:t>120</w:t>
      </w:r>
      <w:r w:rsidR="00CE4839" w:rsidRPr="00C673FF">
        <w:rPr>
          <w:rFonts w:cs="Arial"/>
          <w:szCs w:val="20"/>
        </w:rPr>
        <w:t xml:space="preserve"> kHz SCS, mini-slots and configured UL grants.</w:t>
      </w:r>
    </w:p>
    <w:p w:rsidR="00CE4839" w:rsidRPr="001C13B3" w:rsidRDefault="00CE4839" w:rsidP="001C13B3">
      <w:r w:rsidRPr="001C13B3">
        <w:t>From the above, it is concluded that:</w:t>
      </w:r>
    </w:p>
    <w:p w:rsidR="00CE4839" w:rsidRPr="00C673FF" w:rsidRDefault="001C13B3" w:rsidP="001C13B3">
      <w:pPr>
        <w:pStyle w:val="Observation"/>
        <w:rPr>
          <w:rFonts w:cs="Arial"/>
          <w:szCs w:val="20"/>
        </w:rPr>
      </w:pPr>
      <w:r>
        <w:rPr>
          <w:rFonts w:cs="Arial"/>
          <w:szCs w:val="20"/>
        </w:rPr>
        <w:t>Observation 15</w:t>
      </w:r>
      <w:r w:rsidRPr="001C13B3">
        <w:rPr>
          <w:rFonts w:cs="Arial"/>
          <w:szCs w:val="20"/>
        </w:rPr>
        <w:t xml:space="preserve"> – </w:t>
      </w:r>
      <w:r w:rsidR="00CE4839">
        <w:rPr>
          <w:rFonts w:cs="Arial"/>
          <w:szCs w:val="20"/>
        </w:rPr>
        <w:t>NR fulfills the IMT-2020 requirements on latency.</w:t>
      </w:r>
    </w:p>
    <w:p w:rsidR="00CE4839" w:rsidRPr="001C13B3" w:rsidRDefault="001C13B3" w:rsidP="001C13B3">
      <w:pPr>
        <w:pStyle w:val="Heading1"/>
      </w:pPr>
      <w:bookmarkStart w:id="141" w:name="_Toc25668186"/>
      <w:r>
        <w:t>6</w:t>
      </w:r>
      <w:r>
        <w:tab/>
      </w:r>
      <w:r w:rsidR="00CE4839" w:rsidRPr="001C13B3">
        <w:t>E</w:t>
      </w:r>
      <w:r w:rsidR="00CE4839" w:rsidRPr="001C13B3">
        <w:rPr>
          <w:rFonts w:hint="eastAsia"/>
        </w:rPr>
        <w:t xml:space="preserve">valuation of </w:t>
      </w:r>
      <w:r w:rsidR="00CE4839" w:rsidRPr="001C13B3">
        <w:t>Urban Macro URLLC technical performance</w:t>
      </w:r>
      <w:bookmarkEnd w:id="141"/>
    </w:p>
    <w:p w:rsidR="00CE4839" w:rsidRDefault="00CE4839" w:rsidP="00CE4839">
      <w:r>
        <w:t xml:space="preserve">The reliability requirement is defined in </w:t>
      </w:r>
      <w:r>
        <w:fldChar w:fldCharType="begin"/>
      </w:r>
      <w:r>
        <w:instrText xml:space="preserve"> REF _Ref3133224 \w \h </w:instrText>
      </w:r>
      <w:r>
        <w:fldChar w:fldCharType="separate"/>
      </w:r>
      <w:r>
        <w:t>[1]</w:t>
      </w:r>
      <w:r>
        <w:fldChar w:fldCharType="end"/>
      </w:r>
      <w:r>
        <w:t xml:space="preserve"> for the purposes of evaluation in an urLLC usage scenario. It relates to the capability of transmitting a given amount of traffic within a pre-determined time duration with high success (low error) probability. </w:t>
      </w:r>
    </w:p>
    <w:p w:rsidR="00CE4839" w:rsidRPr="001C13B3" w:rsidRDefault="001C13B3" w:rsidP="001C13B3">
      <w:pPr>
        <w:pStyle w:val="Heading2"/>
      </w:pPr>
      <w:bookmarkStart w:id="142" w:name="_Toc25668187"/>
      <w:r>
        <w:t>6.1</w:t>
      </w:r>
      <w:r>
        <w:tab/>
      </w:r>
      <w:r w:rsidR="00CE4839" w:rsidRPr="001C13B3">
        <w:t>Requirements on reliability</w:t>
      </w:r>
      <w:bookmarkEnd w:id="142"/>
      <w:r w:rsidR="00CE4839" w:rsidRPr="001C13B3">
        <w:t xml:space="preserve"> </w:t>
      </w:r>
    </w:p>
    <w:p w:rsidR="00CE4839" w:rsidRDefault="00CE4839" w:rsidP="001C13B3">
      <w:bookmarkStart w:id="143" w:name="_Ref7022061"/>
      <w:r>
        <w:rPr>
          <w:i/>
        </w:rPr>
        <w:t>Reliability</w:t>
      </w:r>
      <w:r>
        <w:t xml:space="preserve"> is the success probability of transmitting a layer 2/3 packet within a required maximum time, which is the time it takes to deliver a small data packet from the radio protocol layer 2/3 SDU ingress point to the radio protocol layer 2/3 SDU egress point of the radio interface subject to a certain channel quality. </w:t>
      </w:r>
    </w:p>
    <w:p w:rsidR="00CE4839" w:rsidRDefault="00CE4839" w:rsidP="001C13B3">
      <w:r>
        <w:t>The ITU target for reliability in IMT-2020 has been set to an error probability of 1</w:t>
      </w:r>
      <w:r w:rsidR="001C13B3">
        <w:t xml:space="preserve"> × </w:t>
      </w:r>
      <w:r>
        <w:t>10</w:t>
      </w:r>
      <w:r w:rsidRPr="009C58F7">
        <w:rPr>
          <w:vertAlign w:val="superscript"/>
        </w:rPr>
        <w:t>-5</w:t>
      </w:r>
      <w:r>
        <w:t xml:space="preserve"> of transmitting a layer 2 PDU (protocol data unit) of 32 bytes within 1 ms. The channel quality assumed is that which prevails at cell edge in the urLLC-urban macro test environment. </w:t>
      </w:r>
      <w:bookmarkEnd w:id="143"/>
    </w:p>
    <w:p w:rsidR="00CE4839" w:rsidRPr="001C13B3" w:rsidRDefault="007C2C3C" w:rsidP="001C13B3">
      <w:pPr>
        <w:pStyle w:val="Heading2"/>
      </w:pPr>
      <w:bookmarkStart w:id="144" w:name="_Toc25668188"/>
      <w:r>
        <w:t>6</w:t>
      </w:r>
      <w:r w:rsidR="001C13B3">
        <w:t>.2</w:t>
      </w:r>
      <w:r w:rsidR="001C13B3">
        <w:tab/>
      </w:r>
      <w:r w:rsidR="00CE4839" w:rsidRPr="001C13B3">
        <w:t>Discussion</w:t>
      </w:r>
      <w:bookmarkEnd w:id="144"/>
    </w:p>
    <w:p w:rsidR="00CE4839" w:rsidRPr="001C2624" w:rsidRDefault="007C2C3C" w:rsidP="001C13B3">
      <w:pPr>
        <w:pStyle w:val="Heading3"/>
        <w:rPr>
          <w:lang w:eastAsia="zh-CN"/>
        </w:rPr>
      </w:pPr>
      <w:bookmarkStart w:id="145" w:name="_Toc25668189"/>
      <w:r>
        <w:rPr>
          <w:lang w:eastAsia="zh-CN"/>
        </w:rPr>
        <w:t>6</w:t>
      </w:r>
      <w:r w:rsidR="001C13B3">
        <w:rPr>
          <w:lang w:eastAsia="zh-CN"/>
        </w:rPr>
        <w:t>.1.2</w:t>
      </w:r>
      <w:r w:rsidR="001C13B3">
        <w:rPr>
          <w:lang w:eastAsia="zh-CN"/>
        </w:rPr>
        <w:tab/>
      </w:r>
      <w:r w:rsidR="00CE4839" w:rsidRPr="001C2624">
        <w:rPr>
          <w:lang w:eastAsia="zh-CN"/>
        </w:rPr>
        <w:t>System-level simulations</w:t>
      </w:r>
      <w:bookmarkEnd w:id="145"/>
    </w:p>
    <w:p w:rsidR="00CE4839" w:rsidRDefault="00CE4839" w:rsidP="001C13B3">
      <w:r>
        <w:t xml:space="preserve">The assumptions for the system-level simulations (SLS) are given in </w:t>
      </w:r>
      <w:r w:rsidR="001C13B3">
        <w:t>Table 28</w:t>
      </w:r>
      <w:r>
        <w:t xml:space="preserve">, as are the results for the two test-configurations A and B (4 GHz and 700 MHz respectively; detailed specifications of these test configurations can be found in </w:t>
      </w:r>
      <w:r>
        <w:fldChar w:fldCharType="begin"/>
      </w:r>
      <w:r>
        <w:instrText xml:space="preserve"> REF _Ref3133740 \w \h </w:instrText>
      </w:r>
      <w:r w:rsidR="001C13B3">
        <w:instrText xml:space="preserve"> \* MERGEFORMAT </w:instrText>
      </w:r>
      <w:r>
        <w:fldChar w:fldCharType="separate"/>
      </w:r>
      <w:r>
        <w:t>[2]</w:t>
      </w:r>
      <w:r>
        <w:fldChar w:fldCharType="end"/>
      </w:r>
      <w:r>
        <w:t xml:space="preserve">). </w:t>
      </w:r>
    </w:p>
    <w:p w:rsidR="00CE4839" w:rsidRDefault="00CE4839" w:rsidP="001C13B3">
      <w:pPr>
        <w:rPr>
          <w:rFonts w:cs="Arial"/>
          <w:szCs w:val="22"/>
        </w:rPr>
      </w:pPr>
      <w:r w:rsidRPr="007E3AC8">
        <w:rPr>
          <w:rFonts w:cs="Arial"/>
          <w:szCs w:val="22"/>
        </w:rPr>
        <w:t xml:space="preserve">For configuration A, the total gain (including antenna gain) is presented in </w:t>
      </w:r>
      <w:r w:rsidR="001C13B3">
        <w:rPr>
          <w:rFonts w:cs="Arial"/>
          <w:szCs w:val="22"/>
        </w:rPr>
        <w:t>Figure 3</w:t>
      </w:r>
      <w:r>
        <w:rPr>
          <w:rFonts w:cs="Arial"/>
          <w:szCs w:val="22"/>
        </w:rPr>
        <w:t xml:space="preserve"> </w:t>
      </w:r>
      <w:r w:rsidRPr="007E3AC8">
        <w:rPr>
          <w:rFonts w:cs="Arial"/>
          <w:szCs w:val="22"/>
        </w:rPr>
        <w:t xml:space="preserve">for UMa </w:t>
      </w:r>
      <w:r>
        <w:rPr>
          <w:rFonts w:cs="Arial"/>
          <w:szCs w:val="22"/>
        </w:rPr>
        <w:t xml:space="preserve">channel </w:t>
      </w:r>
      <w:r w:rsidRPr="007E3AC8">
        <w:rPr>
          <w:rFonts w:cs="Arial"/>
          <w:szCs w:val="22"/>
        </w:rPr>
        <w:t>model</w:t>
      </w:r>
      <w:r>
        <w:rPr>
          <w:rFonts w:cs="Arial"/>
          <w:szCs w:val="22"/>
        </w:rPr>
        <w:t>s</w:t>
      </w:r>
      <w:r w:rsidRPr="007E3AC8">
        <w:rPr>
          <w:rFonts w:cs="Arial"/>
          <w:szCs w:val="22"/>
        </w:rPr>
        <w:t xml:space="preserve"> A and B. The resulting SINR at full load (cell utilization 1) is </w:t>
      </w:r>
      <w:r>
        <w:rPr>
          <w:rFonts w:cs="Arial"/>
          <w:szCs w:val="22"/>
        </w:rPr>
        <w:t>illustrated</w:t>
      </w:r>
      <w:r w:rsidRPr="007E3AC8">
        <w:rPr>
          <w:rFonts w:cs="Arial"/>
          <w:szCs w:val="22"/>
        </w:rPr>
        <w:t xml:space="preserve"> in </w:t>
      </w:r>
      <w:r w:rsidR="001C13B3">
        <w:rPr>
          <w:rFonts w:cs="Arial"/>
          <w:szCs w:val="22"/>
        </w:rPr>
        <w:t>Figure 4</w:t>
      </w:r>
      <w:r>
        <w:rPr>
          <w:rFonts w:cs="Arial"/>
          <w:szCs w:val="22"/>
        </w:rPr>
        <w:t xml:space="preserve">. </w:t>
      </w:r>
      <w:r w:rsidRPr="007E3AC8">
        <w:rPr>
          <w:rFonts w:cs="Arial"/>
          <w:szCs w:val="22"/>
        </w:rPr>
        <w:t>The cell-edge (5</w:t>
      </w:r>
      <w:r w:rsidRPr="007E3AC8">
        <w:rPr>
          <w:rFonts w:cs="Arial"/>
          <w:szCs w:val="22"/>
          <w:vertAlign w:val="superscript"/>
        </w:rPr>
        <w:t>th</w:t>
      </w:r>
      <w:r w:rsidRPr="007E3AC8">
        <w:rPr>
          <w:rFonts w:cs="Arial"/>
          <w:szCs w:val="22"/>
        </w:rPr>
        <w:t xml:space="preserve"> percentile) SINR is found to be 1.98 dB (</w:t>
      </w:r>
      <w:r>
        <w:rPr>
          <w:rFonts w:cs="Arial"/>
          <w:szCs w:val="22"/>
        </w:rPr>
        <w:t>o</w:t>
      </w:r>
      <w:r w:rsidRPr="007E3AC8">
        <w:rPr>
          <w:rFonts w:cs="Arial"/>
          <w:szCs w:val="22"/>
        </w:rPr>
        <w:t xml:space="preserve">n </w:t>
      </w:r>
      <w:r>
        <w:rPr>
          <w:rFonts w:cs="Arial"/>
          <w:szCs w:val="22"/>
        </w:rPr>
        <w:t xml:space="preserve">the </w:t>
      </w:r>
      <w:r w:rsidRPr="007E3AC8">
        <w:rPr>
          <w:rFonts w:cs="Arial"/>
          <w:szCs w:val="22"/>
        </w:rPr>
        <w:t>DL) and 0.81 dB (</w:t>
      </w:r>
      <w:r>
        <w:rPr>
          <w:rFonts w:cs="Arial"/>
          <w:szCs w:val="22"/>
        </w:rPr>
        <w:t>on the</w:t>
      </w:r>
      <w:r w:rsidRPr="007E3AC8">
        <w:rPr>
          <w:rFonts w:cs="Arial"/>
          <w:szCs w:val="22"/>
        </w:rPr>
        <w:t xml:space="preserve"> UL) for channel model UMa A, and 1.98 dB (DL) and 1.77 dB (UL) for channel model UMa B as shown in</w:t>
      </w:r>
      <w:r>
        <w:rPr>
          <w:rFonts w:cs="Arial"/>
          <w:szCs w:val="22"/>
        </w:rPr>
        <w:t xml:space="preserve"> </w:t>
      </w:r>
      <w:r w:rsidR="001C13B3">
        <w:rPr>
          <w:rFonts w:cs="Arial"/>
          <w:szCs w:val="22"/>
        </w:rPr>
        <w:t>Figure 5</w:t>
      </w:r>
      <w:r w:rsidRPr="007E3AC8">
        <w:rPr>
          <w:rFonts w:cs="Arial"/>
          <w:szCs w:val="22"/>
        </w:rPr>
        <w:t>.</w:t>
      </w:r>
    </w:p>
    <w:p w:rsidR="00CE4839" w:rsidRDefault="00CE4839" w:rsidP="001C13B3">
      <w:pPr>
        <w:rPr>
          <w:rFonts w:cs="Arial"/>
          <w:szCs w:val="22"/>
        </w:rPr>
      </w:pPr>
      <w:r w:rsidRPr="007E3AC8">
        <w:rPr>
          <w:rFonts w:cs="Arial"/>
          <w:szCs w:val="22"/>
        </w:rPr>
        <w:t xml:space="preserve">For configuration B, the total gain (including antenna gain) is given in </w:t>
      </w:r>
      <w:r w:rsidR="001C13B3">
        <w:rPr>
          <w:rFonts w:cs="Arial"/>
          <w:szCs w:val="22"/>
        </w:rPr>
        <w:t>Figure 6</w:t>
      </w:r>
      <w:r>
        <w:rPr>
          <w:rFonts w:cs="Arial"/>
          <w:szCs w:val="22"/>
        </w:rPr>
        <w:t xml:space="preserve"> </w:t>
      </w:r>
      <w:r w:rsidRPr="007E3AC8">
        <w:rPr>
          <w:rFonts w:cs="Arial"/>
          <w:szCs w:val="22"/>
        </w:rPr>
        <w:t xml:space="preserve">for UMa models A and B. The resulting SINR at full load (cell utilization 1) is given in </w:t>
      </w:r>
      <w:r w:rsidR="001C13B3">
        <w:rPr>
          <w:rFonts w:cs="Arial"/>
          <w:szCs w:val="22"/>
        </w:rPr>
        <w:t>Figure 7</w:t>
      </w:r>
      <w:r w:rsidRPr="007E3AC8">
        <w:rPr>
          <w:rFonts w:cs="Arial"/>
          <w:szCs w:val="22"/>
        </w:rPr>
        <w:t>. The cell-edge (5</w:t>
      </w:r>
      <w:r w:rsidRPr="007E3AC8">
        <w:rPr>
          <w:rFonts w:cs="Arial"/>
          <w:szCs w:val="22"/>
          <w:vertAlign w:val="superscript"/>
        </w:rPr>
        <w:t>th</w:t>
      </w:r>
      <w:r w:rsidRPr="007E3AC8">
        <w:rPr>
          <w:rFonts w:cs="Arial"/>
          <w:szCs w:val="22"/>
        </w:rPr>
        <w:t xml:space="preserve"> percentile) SINR is found to be 0.16 dB (</w:t>
      </w:r>
      <w:r>
        <w:rPr>
          <w:rFonts w:cs="Arial"/>
          <w:szCs w:val="22"/>
        </w:rPr>
        <w:t>on the</w:t>
      </w:r>
      <w:r w:rsidRPr="007E3AC8">
        <w:rPr>
          <w:rFonts w:cs="Arial"/>
          <w:szCs w:val="22"/>
        </w:rPr>
        <w:t xml:space="preserve"> DL) and 0.83 dB (</w:t>
      </w:r>
      <w:r>
        <w:rPr>
          <w:rFonts w:cs="Arial"/>
          <w:szCs w:val="22"/>
        </w:rPr>
        <w:t>on the</w:t>
      </w:r>
      <w:r w:rsidRPr="007E3AC8">
        <w:rPr>
          <w:rFonts w:cs="Arial"/>
          <w:szCs w:val="22"/>
        </w:rPr>
        <w:t xml:space="preserve"> UL) for channel model UMa A and -0.06 dB (DL) and 0.65 dB (UL) for channel model UMa B as shown in</w:t>
      </w:r>
      <w:r>
        <w:rPr>
          <w:rFonts w:cs="Arial"/>
          <w:szCs w:val="22"/>
        </w:rPr>
        <w:t xml:space="preserve"> </w:t>
      </w:r>
      <w:r w:rsidR="001C13B3">
        <w:rPr>
          <w:rFonts w:cs="Arial"/>
          <w:szCs w:val="22"/>
        </w:rPr>
        <w:t>Figure 8</w:t>
      </w:r>
      <w:r w:rsidRPr="007E3AC8">
        <w:rPr>
          <w:rFonts w:cs="Arial"/>
          <w:szCs w:val="22"/>
        </w:rPr>
        <w:t>.</w:t>
      </w:r>
    </w:p>
    <w:p w:rsidR="001C13B3" w:rsidRDefault="001C13B3" w:rsidP="001C13B3">
      <w:pPr>
        <w:pStyle w:val="TableNo"/>
      </w:pPr>
      <w:bookmarkStart w:id="146" w:name="_Ref15648513"/>
      <w:bookmarkStart w:id="147" w:name="_Toc25668292"/>
      <w:r>
        <w:t xml:space="preserve">Table </w:t>
      </w:r>
      <w:r>
        <w:fldChar w:fldCharType="begin"/>
      </w:r>
      <w:r>
        <w:instrText xml:space="preserve"> SEQ Table \* ARABIC </w:instrText>
      </w:r>
      <w:r>
        <w:fldChar w:fldCharType="separate"/>
      </w:r>
      <w:r>
        <w:rPr>
          <w:noProof/>
        </w:rPr>
        <w:t>28</w:t>
      </w:r>
      <w:r>
        <w:fldChar w:fldCharType="end"/>
      </w:r>
      <w:bookmarkEnd w:id="146"/>
    </w:p>
    <w:p w:rsidR="001C13B3" w:rsidRDefault="001C13B3" w:rsidP="001C13B3">
      <w:pPr>
        <w:pStyle w:val="Tabletitle"/>
      </w:pPr>
      <w:r w:rsidRPr="0098661F">
        <w:t>Assumptions of the system-level simulations</w:t>
      </w:r>
      <w:bookmarkEnd w:id="147"/>
    </w:p>
    <w:tbl>
      <w:tblPr>
        <w:tblStyle w:val="TableGrid"/>
        <w:tblW w:w="0" w:type="auto"/>
        <w:jc w:val="center"/>
        <w:tblLook w:val="04A0" w:firstRow="1" w:lastRow="0" w:firstColumn="1" w:lastColumn="0" w:noHBand="0" w:noVBand="1"/>
      </w:tblPr>
      <w:tblGrid>
        <w:gridCol w:w="3505"/>
        <w:gridCol w:w="2869"/>
        <w:gridCol w:w="3255"/>
      </w:tblGrid>
      <w:tr w:rsidR="00CE4839" w:rsidRPr="0096058E" w:rsidTr="00F73AAA">
        <w:trPr>
          <w:jc w:val="center"/>
        </w:trPr>
        <w:tc>
          <w:tcPr>
            <w:tcW w:w="3505" w:type="dxa"/>
            <w:shd w:val="clear" w:color="auto" w:fill="DBE5F1" w:themeFill="accent1" w:themeFillTint="33"/>
          </w:tcPr>
          <w:p w:rsidR="00CE4839" w:rsidRPr="0096058E" w:rsidRDefault="00CE4839" w:rsidP="001C13B3">
            <w:pPr>
              <w:pStyle w:val="Tablehead"/>
            </w:pPr>
            <w:r w:rsidRPr="0096058E">
              <w:t>Configuration</w:t>
            </w:r>
            <w:r>
              <w:t xml:space="preserve"> Parameters</w:t>
            </w:r>
          </w:p>
        </w:tc>
        <w:tc>
          <w:tcPr>
            <w:tcW w:w="2869" w:type="dxa"/>
            <w:shd w:val="clear" w:color="auto" w:fill="DBE5F1" w:themeFill="accent1" w:themeFillTint="33"/>
          </w:tcPr>
          <w:p w:rsidR="00CE4839" w:rsidRPr="00E336BE" w:rsidRDefault="00CE4839" w:rsidP="001C13B3">
            <w:pPr>
              <w:pStyle w:val="Tablehead"/>
            </w:pPr>
            <w:r w:rsidRPr="00E336BE">
              <w:t>URLLC configuration A</w:t>
            </w:r>
          </w:p>
        </w:tc>
        <w:tc>
          <w:tcPr>
            <w:tcW w:w="3255" w:type="dxa"/>
            <w:shd w:val="clear" w:color="auto" w:fill="DBE5F1" w:themeFill="accent1" w:themeFillTint="33"/>
          </w:tcPr>
          <w:p w:rsidR="00CE4839" w:rsidRPr="00E336BE" w:rsidRDefault="00CE4839" w:rsidP="001C13B3">
            <w:pPr>
              <w:pStyle w:val="Tablehead"/>
            </w:pPr>
            <w:r w:rsidRPr="00E336BE">
              <w:t>URLLC configuration B</w:t>
            </w:r>
          </w:p>
        </w:tc>
      </w:tr>
      <w:tr w:rsidR="00CE4839" w:rsidRPr="0096058E" w:rsidTr="00F73AAA">
        <w:trPr>
          <w:jc w:val="center"/>
        </w:trPr>
        <w:tc>
          <w:tcPr>
            <w:tcW w:w="3505" w:type="dxa"/>
          </w:tcPr>
          <w:p w:rsidR="00CE4839" w:rsidRPr="00E336BE" w:rsidRDefault="00CE4839" w:rsidP="001C13B3">
            <w:pPr>
              <w:pStyle w:val="Tabletext"/>
            </w:pPr>
            <w:r w:rsidRPr="00E336BE">
              <w:t xml:space="preserve">Carrier frequency </w:t>
            </w:r>
          </w:p>
        </w:tc>
        <w:tc>
          <w:tcPr>
            <w:tcW w:w="2869" w:type="dxa"/>
          </w:tcPr>
          <w:p w:rsidR="00CE4839" w:rsidRPr="0096058E" w:rsidRDefault="00CE4839" w:rsidP="001C13B3">
            <w:pPr>
              <w:pStyle w:val="Tabletext"/>
            </w:pPr>
            <w:r w:rsidRPr="0096058E">
              <w:t>4 GHz</w:t>
            </w:r>
          </w:p>
        </w:tc>
        <w:tc>
          <w:tcPr>
            <w:tcW w:w="3255" w:type="dxa"/>
          </w:tcPr>
          <w:p w:rsidR="00CE4839" w:rsidRPr="0096058E" w:rsidRDefault="00CE4839" w:rsidP="001C13B3">
            <w:pPr>
              <w:pStyle w:val="Tabletext"/>
            </w:pPr>
            <w:r w:rsidRPr="0096058E">
              <w:t>700 MHz</w:t>
            </w:r>
          </w:p>
        </w:tc>
      </w:tr>
      <w:tr w:rsidR="00CE4839" w:rsidRPr="0096058E" w:rsidTr="00F73AAA">
        <w:trPr>
          <w:jc w:val="center"/>
        </w:trPr>
        <w:tc>
          <w:tcPr>
            <w:tcW w:w="3505" w:type="dxa"/>
          </w:tcPr>
          <w:p w:rsidR="00CE4839" w:rsidRPr="00E336BE" w:rsidRDefault="00CE4839" w:rsidP="001C13B3">
            <w:pPr>
              <w:pStyle w:val="Tabletext"/>
            </w:pPr>
            <w:r>
              <w:t>Base station Antenna Height</w:t>
            </w:r>
          </w:p>
        </w:tc>
        <w:tc>
          <w:tcPr>
            <w:tcW w:w="2869" w:type="dxa"/>
          </w:tcPr>
          <w:p w:rsidR="00CE4839" w:rsidRPr="0096058E" w:rsidRDefault="00CE4839" w:rsidP="001C13B3">
            <w:pPr>
              <w:pStyle w:val="Tabletext"/>
            </w:pPr>
            <w:r>
              <w:t>25 m</w:t>
            </w:r>
          </w:p>
        </w:tc>
        <w:tc>
          <w:tcPr>
            <w:tcW w:w="3255" w:type="dxa"/>
          </w:tcPr>
          <w:p w:rsidR="00CE4839" w:rsidRPr="0096058E" w:rsidRDefault="00CE4839" w:rsidP="001C13B3">
            <w:pPr>
              <w:pStyle w:val="Tabletext"/>
            </w:pPr>
            <w:r>
              <w:t>25 m</w:t>
            </w:r>
          </w:p>
        </w:tc>
      </w:tr>
      <w:tr w:rsidR="00CE4839" w:rsidRPr="0096058E" w:rsidTr="00F73AAA">
        <w:trPr>
          <w:jc w:val="center"/>
        </w:trPr>
        <w:tc>
          <w:tcPr>
            <w:tcW w:w="3505" w:type="dxa"/>
          </w:tcPr>
          <w:p w:rsidR="00CE4839" w:rsidRDefault="00CE4839" w:rsidP="001C13B3">
            <w:pPr>
              <w:pStyle w:val="Tabletext"/>
            </w:pPr>
            <w:r>
              <w:t>Inter-site distance</w:t>
            </w:r>
          </w:p>
        </w:tc>
        <w:tc>
          <w:tcPr>
            <w:tcW w:w="2869" w:type="dxa"/>
          </w:tcPr>
          <w:p w:rsidR="00CE4839" w:rsidRDefault="00CE4839" w:rsidP="001C13B3">
            <w:pPr>
              <w:pStyle w:val="Tabletext"/>
            </w:pPr>
            <w:r>
              <w:t>500 m</w:t>
            </w:r>
          </w:p>
        </w:tc>
        <w:tc>
          <w:tcPr>
            <w:tcW w:w="3255" w:type="dxa"/>
          </w:tcPr>
          <w:p w:rsidR="00CE4839" w:rsidRDefault="00CE4839" w:rsidP="001C13B3">
            <w:pPr>
              <w:pStyle w:val="Tabletext"/>
            </w:pPr>
            <w:r>
              <w:t>500 m</w:t>
            </w:r>
          </w:p>
        </w:tc>
      </w:tr>
      <w:tr w:rsidR="00CE4839" w:rsidRPr="0096058E" w:rsidTr="00F73AAA">
        <w:trPr>
          <w:jc w:val="center"/>
        </w:trPr>
        <w:tc>
          <w:tcPr>
            <w:tcW w:w="3505" w:type="dxa"/>
          </w:tcPr>
          <w:p w:rsidR="00CE4839" w:rsidRPr="00E336BE" w:rsidRDefault="00CE4839" w:rsidP="001C13B3">
            <w:pPr>
              <w:pStyle w:val="Tabletext"/>
            </w:pPr>
            <w:r w:rsidRPr="00E336BE">
              <w:t>Bandwidth</w:t>
            </w:r>
          </w:p>
        </w:tc>
        <w:tc>
          <w:tcPr>
            <w:tcW w:w="2869" w:type="dxa"/>
          </w:tcPr>
          <w:p w:rsidR="00CE4839" w:rsidRPr="0096058E" w:rsidRDefault="00CE4839" w:rsidP="001C13B3">
            <w:pPr>
              <w:pStyle w:val="Tabletext"/>
            </w:pPr>
            <w:r>
              <w:t>2</w:t>
            </w:r>
            <w:r w:rsidRPr="0096058E">
              <w:t>0 MHz</w:t>
            </w:r>
          </w:p>
        </w:tc>
        <w:tc>
          <w:tcPr>
            <w:tcW w:w="3255" w:type="dxa"/>
          </w:tcPr>
          <w:p w:rsidR="00CE4839" w:rsidRPr="0096058E" w:rsidRDefault="00CE4839" w:rsidP="001C13B3">
            <w:pPr>
              <w:pStyle w:val="Tabletext"/>
            </w:pPr>
            <w:r>
              <w:t>2</w:t>
            </w:r>
            <w:r w:rsidRPr="0096058E">
              <w:t>0 MHz</w:t>
            </w:r>
          </w:p>
        </w:tc>
      </w:tr>
      <w:tr w:rsidR="00CE4839" w:rsidRPr="0096058E" w:rsidTr="00F73AAA">
        <w:trPr>
          <w:jc w:val="center"/>
        </w:trPr>
        <w:tc>
          <w:tcPr>
            <w:tcW w:w="3505" w:type="dxa"/>
          </w:tcPr>
          <w:p w:rsidR="00CE4839" w:rsidRPr="00E336BE" w:rsidRDefault="00CE4839" w:rsidP="001C13B3">
            <w:pPr>
              <w:pStyle w:val="Tabletext"/>
            </w:pPr>
            <w:r>
              <w:t>Device deployment</w:t>
            </w:r>
          </w:p>
        </w:tc>
        <w:tc>
          <w:tcPr>
            <w:tcW w:w="2869" w:type="dxa"/>
          </w:tcPr>
          <w:p w:rsidR="00CE4839" w:rsidRDefault="00CE4839" w:rsidP="001C13B3">
            <w:pPr>
              <w:pStyle w:val="Tabletext"/>
            </w:pPr>
            <w:r>
              <w:t>80% outdoor, 20% indoor</w:t>
            </w:r>
          </w:p>
        </w:tc>
        <w:tc>
          <w:tcPr>
            <w:tcW w:w="3255" w:type="dxa"/>
          </w:tcPr>
          <w:p w:rsidR="00CE4839" w:rsidRDefault="00CE4839" w:rsidP="001C13B3">
            <w:pPr>
              <w:pStyle w:val="Tabletext"/>
            </w:pPr>
            <w:r>
              <w:t>80% outdoor, 20% indoor</w:t>
            </w:r>
          </w:p>
        </w:tc>
      </w:tr>
      <w:tr w:rsidR="00CE4839" w:rsidRPr="0096058E" w:rsidTr="00F73AAA">
        <w:trPr>
          <w:jc w:val="center"/>
        </w:trPr>
        <w:tc>
          <w:tcPr>
            <w:tcW w:w="3505" w:type="dxa"/>
          </w:tcPr>
          <w:p w:rsidR="00CE4839" w:rsidRPr="007D0F36" w:rsidRDefault="00CE4839" w:rsidP="001C13B3">
            <w:pPr>
              <w:pStyle w:val="Tabletext"/>
            </w:pPr>
            <w:r w:rsidRPr="007D0F36">
              <w:t>Number of UE antenna elements</w:t>
            </w:r>
          </w:p>
        </w:tc>
        <w:tc>
          <w:tcPr>
            <w:tcW w:w="2869" w:type="dxa"/>
          </w:tcPr>
          <w:p w:rsidR="00CE4839" w:rsidRPr="007D0F36" w:rsidRDefault="00CE4839" w:rsidP="001C13B3">
            <w:pPr>
              <w:pStyle w:val="Tabletext"/>
            </w:pPr>
            <w:r>
              <w:t>4</w:t>
            </w:r>
          </w:p>
        </w:tc>
        <w:tc>
          <w:tcPr>
            <w:tcW w:w="3255" w:type="dxa"/>
          </w:tcPr>
          <w:p w:rsidR="00CE4839" w:rsidRPr="007D0F36" w:rsidRDefault="00CE4839" w:rsidP="001C13B3">
            <w:pPr>
              <w:pStyle w:val="Tabletext"/>
            </w:pPr>
            <w:r>
              <w:t>4</w:t>
            </w:r>
          </w:p>
        </w:tc>
      </w:tr>
      <w:tr w:rsidR="00CE4839" w:rsidRPr="0096058E" w:rsidTr="00F73AAA">
        <w:trPr>
          <w:jc w:val="center"/>
        </w:trPr>
        <w:tc>
          <w:tcPr>
            <w:tcW w:w="3505" w:type="dxa"/>
          </w:tcPr>
          <w:p w:rsidR="00CE4839" w:rsidRDefault="00CE4839" w:rsidP="001C13B3">
            <w:pPr>
              <w:pStyle w:val="Tabletext"/>
            </w:pPr>
            <w:r>
              <w:t>UE noise figure</w:t>
            </w:r>
          </w:p>
        </w:tc>
        <w:tc>
          <w:tcPr>
            <w:tcW w:w="2869" w:type="dxa"/>
          </w:tcPr>
          <w:p w:rsidR="00CE4839" w:rsidRDefault="00CE4839" w:rsidP="001C13B3">
            <w:pPr>
              <w:pStyle w:val="Tabletext"/>
            </w:pPr>
            <w:r>
              <w:t>7</w:t>
            </w:r>
          </w:p>
        </w:tc>
        <w:tc>
          <w:tcPr>
            <w:tcW w:w="3255" w:type="dxa"/>
          </w:tcPr>
          <w:p w:rsidR="00CE4839" w:rsidRDefault="00CE4839" w:rsidP="001C13B3">
            <w:pPr>
              <w:pStyle w:val="Tabletext"/>
            </w:pPr>
            <w:r>
              <w:t>7</w:t>
            </w:r>
          </w:p>
        </w:tc>
      </w:tr>
      <w:tr w:rsidR="00CE4839" w:rsidRPr="0096058E" w:rsidTr="00F73AAA">
        <w:trPr>
          <w:jc w:val="center"/>
        </w:trPr>
        <w:tc>
          <w:tcPr>
            <w:tcW w:w="3505" w:type="dxa"/>
          </w:tcPr>
          <w:p w:rsidR="00CE4839" w:rsidRDefault="00CE4839" w:rsidP="001C13B3">
            <w:pPr>
              <w:pStyle w:val="Tabletext"/>
            </w:pPr>
            <w:r>
              <w:t>UE power</w:t>
            </w:r>
          </w:p>
        </w:tc>
        <w:tc>
          <w:tcPr>
            <w:tcW w:w="2869" w:type="dxa"/>
          </w:tcPr>
          <w:p w:rsidR="00CE4839" w:rsidRDefault="00CE4839" w:rsidP="001C13B3">
            <w:pPr>
              <w:pStyle w:val="Tabletext"/>
            </w:pPr>
            <w:r>
              <w:t>23 dBm</w:t>
            </w:r>
          </w:p>
        </w:tc>
        <w:tc>
          <w:tcPr>
            <w:tcW w:w="3255" w:type="dxa"/>
          </w:tcPr>
          <w:p w:rsidR="00CE4839" w:rsidRDefault="00CE4839" w:rsidP="001C13B3">
            <w:pPr>
              <w:pStyle w:val="Tabletext"/>
            </w:pPr>
            <w:r>
              <w:t>23 dBm</w:t>
            </w:r>
          </w:p>
        </w:tc>
      </w:tr>
      <w:tr w:rsidR="00CE4839" w:rsidRPr="0096058E" w:rsidTr="00F73AAA">
        <w:trPr>
          <w:jc w:val="center"/>
        </w:trPr>
        <w:tc>
          <w:tcPr>
            <w:tcW w:w="3505" w:type="dxa"/>
          </w:tcPr>
          <w:p w:rsidR="00CE4839" w:rsidRPr="00E336BE" w:rsidRDefault="00CE4839" w:rsidP="001C13B3">
            <w:pPr>
              <w:pStyle w:val="Tabletext"/>
            </w:pPr>
            <w:r w:rsidRPr="00E336BE">
              <w:t>Path loss model</w:t>
            </w:r>
          </w:p>
        </w:tc>
        <w:tc>
          <w:tcPr>
            <w:tcW w:w="2869" w:type="dxa"/>
          </w:tcPr>
          <w:p w:rsidR="00CE4839" w:rsidRPr="0096058E" w:rsidRDefault="00CE4839" w:rsidP="001C13B3">
            <w:pPr>
              <w:pStyle w:val="Tabletext"/>
            </w:pPr>
            <w:r w:rsidRPr="0096058E">
              <w:t>UMa A/B with SCM (for ZOD)</w:t>
            </w:r>
          </w:p>
        </w:tc>
        <w:tc>
          <w:tcPr>
            <w:tcW w:w="3255" w:type="dxa"/>
          </w:tcPr>
          <w:p w:rsidR="00CE4839" w:rsidRPr="0096058E" w:rsidRDefault="00CE4839" w:rsidP="001C13B3">
            <w:pPr>
              <w:pStyle w:val="Tabletext"/>
            </w:pPr>
            <w:r w:rsidRPr="0096058E">
              <w:t>UMa A/B with SCM (for ZOD)</w:t>
            </w:r>
          </w:p>
        </w:tc>
      </w:tr>
      <w:tr w:rsidR="00CE4839" w:rsidRPr="0096058E" w:rsidTr="00F73AAA">
        <w:trPr>
          <w:jc w:val="center"/>
        </w:trPr>
        <w:tc>
          <w:tcPr>
            <w:tcW w:w="3505" w:type="dxa"/>
          </w:tcPr>
          <w:p w:rsidR="00CE4839" w:rsidRPr="00E336BE" w:rsidRDefault="00CE4839" w:rsidP="00BE2981">
            <w:pPr>
              <w:pStyle w:val="Tabletext"/>
            </w:pPr>
            <w:r w:rsidRPr="00E336BE">
              <w:t>BS antenna</w:t>
            </w:r>
            <w:r>
              <w:t xml:space="preserve"> </w:t>
            </w:r>
            <w:r w:rsidRPr="00E336BE">
              <w:t>V</w:t>
            </w:r>
            <w:r w:rsidR="00BE2981">
              <w:t xml:space="preserve"> × </w:t>
            </w:r>
            <w:r w:rsidRPr="00E336BE">
              <w:t xml:space="preserve">H (vs </w:t>
            </w:r>
            <w:r w:rsidR="00BE2981">
              <w:t>×</w:t>
            </w:r>
            <w:r w:rsidRPr="00E336BE">
              <w:t xml:space="preserve"> Hs </w:t>
            </w:r>
            <w:r w:rsidR="00BE2981">
              <w:t>×</w:t>
            </w:r>
            <w:r w:rsidRPr="00E336BE">
              <w:t xml:space="preserve"> P)</w:t>
            </w:r>
          </w:p>
        </w:tc>
        <w:tc>
          <w:tcPr>
            <w:tcW w:w="2869" w:type="dxa"/>
          </w:tcPr>
          <w:p w:rsidR="00CE4839" w:rsidRPr="0096058E" w:rsidRDefault="00CE4839" w:rsidP="001C13B3">
            <w:pPr>
              <w:pStyle w:val="Tabletext"/>
            </w:pPr>
            <w:r w:rsidRPr="0096058E">
              <w:t xml:space="preserve">4 </w:t>
            </w:r>
            <w:r w:rsidR="001C13B3">
              <w:t xml:space="preserve">× </w:t>
            </w:r>
            <w:r w:rsidRPr="0096058E">
              <w:t>8 (2</w:t>
            </w:r>
            <w:r w:rsidR="001C13B3">
              <w:t xml:space="preserve"> × </w:t>
            </w:r>
            <w:r w:rsidRPr="0096058E">
              <w:t>1</w:t>
            </w:r>
            <w:r w:rsidR="001C13B3">
              <w:t xml:space="preserve"> × </w:t>
            </w:r>
            <w:r w:rsidRPr="0096058E">
              <w:t>2)</w:t>
            </w:r>
          </w:p>
        </w:tc>
        <w:tc>
          <w:tcPr>
            <w:tcW w:w="3255" w:type="dxa"/>
          </w:tcPr>
          <w:p w:rsidR="00CE4839" w:rsidRPr="0096058E" w:rsidRDefault="001C13B3" w:rsidP="001C13B3">
            <w:pPr>
              <w:pStyle w:val="Tabletext"/>
            </w:pPr>
            <w:r w:rsidRPr="001C13B3">
              <w:t xml:space="preserve">4 × </w:t>
            </w:r>
            <w:r>
              <w:t>4</w:t>
            </w:r>
            <w:r w:rsidRPr="001C13B3">
              <w:t xml:space="preserve"> (2 × 1 × 2)</w:t>
            </w:r>
          </w:p>
        </w:tc>
      </w:tr>
      <w:tr w:rsidR="00CE4839" w:rsidRPr="0096058E" w:rsidTr="00F73AAA">
        <w:trPr>
          <w:jc w:val="center"/>
        </w:trPr>
        <w:tc>
          <w:tcPr>
            <w:tcW w:w="3505" w:type="dxa"/>
          </w:tcPr>
          <w:p w:rsidR="00CE4839" w:rsidRPr="00E336BE" w:rsidRDefault="00CE4839" w:rsidP="001C13B3">
            <w:pPr>
              <w:pStyle w:val="Tabletext"/>
            </w:pPr>
            <w:r>
              <w:t>BS Transmit power</w:t>
            </w:r>
          </w:p>
        </w:tc>
        <w:tc>
          <w:tcPr>
            <w:tcW w:w="2869" w:type="dxa"/>
          </w:tcPr>
          <w:p w:rsidR="00CE4839" w:rsidRPr="0096058E" w:rsidRDefault="00CE4839" w:rsidP="001C13B3">
            <w:pPr>
              <w:pStyle w:val="Tabletext"/>
            </w:pPr>
            <w:r>
              <w:t>49 dBm</w:t>
            </w:r>
          </w:p>
        </w:tc>
        <w:tc>
          <w:tcPr>
            <w:tcW w:w="3255" w:type="dxa"/>
          </w:tcPr>
          <w:p w:rsidR="00CE4839" w:rsidRPr="0096058E" w:rsidRDefault="00CE4839" w:rsidP="001C13B3">
            <w:pPr>
              <w:pStyle w:val="Tabletext"/>
            </w:pPr>
            <w:r>
              <w:t>49 dBm</w:t>
            </w:r>
          </w:p>
        </w:tc>
      </w:tr>
      <w:tr w:rsidR="00CE4839" w:rsidRPr="0096058E" w:rsidTr="00F73AAA">
        <w:trPr>
          <w:jc w:val="center"/>
        </w:trPr>
        <w:tc>
          <w:tcPr>
            <w:tcW w:w="3505" w:type="dxa"/>
          </w:tcPr>
          <w:p w:rsidR="00CE4839" w:rsidRDefault="00CE4839" w:rsidP="001C13B3">
            <w:pPr>
              <w:pStyle w:val="Tabletext"/>
            </w:pPr>
            <w:r>
              <w:t>BS noise figure</w:t>
            </w:r>
          </w:p>
        </w:tc>
        <w:tc>
          <w:tcPr>
            <w:tcW w:w="2869" w:type="dxa"/>
          </w:tcPr>
          <w:p w:rsidR="00CE4839" w:rsidRPr="0096058E" w:rsidRDefault="00CE4839" w:rsidP="001C13B3">
            <w:pPr>
              <w:pStyle w:val="Tabletext"/>
            </w:pPr>
            <w:r>
              <w:t>5</w:t>
            </w:r>
          </w:p>
        </w:tc>
        <w:tc>
          <w:tcPr>
            <w:tcW w:w="3255" w:type="dxa"/>
          </w:tcPr>
          <w:p w:rsidR="00CE4839" w:rsidRPr="0096058E" w:rsidRDefault="00CE4839" w:rsidP="001C13B3">
            <w:pPr>
              <w:pStyle w:val="Tabletext"/>
            </w:pPr>
            <w:r>
              <w:t>5</w:t>
            </w:r>
          </w:p>
        </w:tc>
      </w:tr>
      <w:tr w:rsidR="00CE4839" w:rsidRPr="0096058E" w:rsidTr="00F73AAA">
        <w:trPr>
          <w:jc w:val="center"/>
        </w:trPr>
        <w:tc>
          <w:tcPr>
            <w:tcW w:w="3505" w:type="dxa"/>
          </w:tcPr>
          <w:p w:rsidR="00CE4839" w:rsidRPr="00E336BE" w:rsidRDefault="00CE4839" w:rsidP="001C13B3">
            <w:pPr>
              <w:pStyle w:val="Tabletext"/>
            </w:pPr>
            <w:r>
              <w:t>Electrical down t</w:t>
            </w:r>
            <w:r w:rsidRPr="00E336BE">
              <w:t>ilt</w:t>
            </w:r>
          </w:p>
        </w:tc>
        <w:tc>
          <w:tcPr>
            <w:tcW w:w="2869" w:type="dxa"/>
          </w:tcPr>
          <w:p w:rsidR="00CE4839" w:rsidRPr="0096058E" w:rsidRDefault="00CE4839" w:rsidP="001C13B3">
            <w:pPr>
              <w:pStyle w:val="Tabletext"/>
            </w:pPr>
            <w:r w:rsidRPr="0096058E">
              <w:t>9 degrees</w:t>
            </w:r>
          </w:p>
        </w:tc>
        <w:tc>
          <w:tcPr>
            <w:tcW w:w="3255" w:type="dxa"/>
          </w:tcPr>
          <w:p w:rsidR="00CE4839" w:rsidRPr="0096058E" w:rsidRDefault="00CE4839" w:rsidP="001C13B3">
            <w:pPr>
              <w:pStyle w:val="Tabletext"/>
            </w:pPr>
            <w:r w:rsidRPr="0096058E">
              <w:t>9 degrees</w:t>
            </w:r>
          </w:p>
        </w:tc>
      </w:tr>
      <w:tr w:rsidR="00CE4839" w:rsidRPr="0096058E" w:rsidTr="00F73AAA">
        <w:trPr>
          <w:jc w:val="center"/>
        </w:trPr>
        <w:tc>
          <w:tcPr>
            <w:tcW w:w="3505" w:type="dxa"/>
          </w:tcPr>
          <w:p w:rsidR="00CE4839" w:rsidRPr="00E336BE" w:rsidRDefault="00CE4839" w:rsidP="001C13B3">
            <w:pPr>
              <w:pStyle w:val="Tabletext"/>
            </w:pPr>
            <w:r w:rsidRPr="00E336BE">
              <w:t>Traffic</w:t>
            </w:r>
            <w:r>
              <w:t xml:space="preserve"> model</w:t>
            </w:r>
          </w:p>
        </w:tc>
        <w:tc>
          <w:tcPr>
            <w:tcW w:w="2869" w:type="dxa"/>
          </w:tcPr>
          <w:p w:rsidR="00CE4839" w:rsidRPr="0096058E" w:rsidRDefault="00CE4839" w:rsidP="001C13B3">
            <w:pPr>
              <w:pStyle w:val="Tabletext"/>
            </w:pPr>
            <w:r w:rsidRPr="0096058E">
              <w:t>Full buffer</w:t>
            </w:r>
          </w:p>
        </w:tc>
        <w:tc>
          <w:tcPr>
            <w:tcW w:w="3255" w:type="dxa"/>
          </w:tcPr>
          <w:p w:rsidR="00CE4839" w:rsidRPr="0096058E" w:rsidRDefault="00CE4839" w:rsidP="001C13B3">
            <w:pPr>
              <w:pStyle w:val="Tabletext"/>
            </w:pPr>
            <w:r w:rsidRPr="0096058E">
              <w:t>Full buffer</w:t>
            </w:r>
          </w:p>
        </w:tc>
      </w:tr>
      <w:tr w:rsidR="00CE4839" w:rsidRPr="0096058E" w:rsidTr="00F73AAA">
        <w:trPr>
          <w:jc w:val="center"/>
        </w:trPr>
        <w:tc>
          <w:tcPr>
            <w:tcW w:w="3505" w:type="dxa"/>
          </w:tcPr>
          <w:p w:rsidR="00CE4839" w:rsidRPr="00E336BE" w:rsidRDefault="00CE4839" w:rsidP="001C13B3">
            <w:pPr>
              <w:pStyle w:val="Tabletext"/>
            </w:pPr>
            <w:r w:rsidRPr="00E336BE">
              <w:t>UL power control</w:t>
            </w:r>
          </w:p>
        </w:tc>
        <w:tc>
          <w:tcPr>
            <w:tcW w:w="2869" w:type="dxa"/>
          </w:tcPr>
          <w:p w:rsidR="00CE4839" w:rsidRPr="0096058E" w:rsidRDefault="00CE4839" w:rsidP="001C13B3">
            <w:pPr>
              <w:pStyle w:val="Tabletext"/>
            </w:pPr>
            <w:r w:rsidRPr="0096058E">
              <w:t>Alpha=1, P0=-106</w:t>
            </w:r>
            <w:r w:rsidR="001C13B3">
              <w:t> </w:t>
            </w:r>
            <w:r w:rsidRPr="0096058E">
              <w:t>dBm</w:t>
            </w:r>
          </w:p>
        </w:tc>
        <w:tc>
          <w:tcPr>
            <w:tcW w:w="3255" w:type="dxa"/>
          </w:tcPr>
          <w:p w:rsidR="00CE4839" w:rsidRPr="0096058E" w:rsidRDefault="00CE4839" w:rsidP="001C13B3">
            <w:pPr>
              <w:pStyle w:val="Tabletext"/>
            </w:pPr>
            <w:r w:rsidRPr="0096058E">
              <w:t>Alpha=1, P0=-106</w:t>
            </w:r>
            <w:r w:rsidR="001C13B3">
              <w:t> </w:t>
            </w:r>
            <w:r w:rsidRPr="0096058E">
              <w:t>dBm</w:t>
            </w:r>
          </w:p>
        </w:tc>
      </w:tr>
      <w:tr w:rsidR="00CE4839" w:rsidRPr="0096058E" w:rsidTr="00F73AAA">
        <w:trPr>
          <w:jc w:val="center"/>
        </w:trPr>
        <w:tc>
          <w:tcPr>
            <w:tcW w:w="3505" w:type="dxa"/>
          </w:tcPr>
          <w:p w:rsidR="00CE4839" w:rsidRPr="00E336BE" w:rsidRDefault="00CE4839" w:rsidP="001C13B3">
            <w:pPr>
              <w:pStyle w:val="Tabletext"/>
            </w:pPr>
            <w:r w:rsidRPr="00E336BE">
              <w:t>UL allocation</w:t>
            </w:r>
          </w:p>
        </w:tc>
        <w:tc>
          <w:tcPr>
            <w:tcW w:w="2869" w:type="dxa"/>
          </w:tcPr>
          <w:p w:rsidR="00CE4839" w:rsidRPr="0096058E" w:rsidRDefault="00CE4839" w:rsidP="001C13B3">
            <w:pPr>
              <w:pStyle w:val="Tabletext"/>
            </w:pPr>
            <w:r w:rsidRPr="0096058E">
              <w:t>5</w:t>
            </w:r>
            <w:r w:rsidR="001C13B3">
              <w:t> </w:t>
            </w:r>
            <w:r w:rsidRPr="0096058E">
              <w:t>PRB (10</w:t>
            </w:r>
            <w:r w:rsidR="00903726">
              <w:t> </w:t>
            </w:r>
            <w:r w:rsidRPr="0096058E">
              <w:t>UEs sharing 50</w:t>
            </w:r>
            <w:r w:rsidR="001C13B3">
              <w:t> </w:t>
            </w:r>
            <w:r w:rsidRPr="0096058E">
              <w:t>PRBs)</w:t>
            </w:r>
          </w:p>
        </w:tc>
        <w:tc>
          <w:tcPr>
            <w:tcW w:w="3255" w:type="dxa"/>
          </w:tcPr>
          <w:p w:rsidR="00CE4839" w:rsidRPr="0096058E" w:rsidRDefault="00CE4839" w:rsidP="001C13B3">
            <w:pPr>
              <w:pStyle w:val="Tabletext"/>
            </w:pPr>
            <w:r w:rsidRPr="0096058E">
              <w:t>5</w:t>
            </w:r>
            <w:r w:rsidR="001C13B3">
              <w:t> </w:t>
            </w:r>
            <w:r w:rsidRPr="0096058E">
              <w:t>PRB (10</w:t>
            </w:r>
            <w:r w:rsidR="001C13B3">
              <w:t> </w:t>
            </w:r>
            <w:r w:rsidRPr="0096058E">
              <w:t>UEs sharing 50</w:t>
            </w:r>
            <w:r w:rsidR="001C13B3">
              <w:t> </w:t>
            </w:r>
            <w:r w:rsidRPr="0096058E">
              <w:t>PRBs)</w:t>
            </w:r>
          </w:p>
        </w:tc>
      </w:tr>
    </w:tbl>
    <w:p w:rsidR="00CE4839" w:rsidRDefault="00CE4839" w:rsidP="001C13B3">
      <w:pPr>
        <w:pStyle w:val="Tablefin"/>
      </w:pPr>
    </w:p>
    <w:p w:rsidR="000B558A" w:rsidRDefault="000B558A" w:rsidP="000B558A">
      <w:pPr>
        <w:pStyle w:val="FigureNo"/>
      </w:pPr>
      <w:bookmarkStart w:id="148" w:name="_Ref15652729"/>
      <w:bookmarkStart w:id="149" w:name="_Toc25668234"/>
      <w:r>
        <w:t xml:space="preserve">Figure </w:t>
      </w:r>
      <w:r>
        <w:fldChar w:fldCharType="begin"/>
      </w:r>
      <w:r>
        <w:instrText xml:space="preserve"> SEQ Figure \* ARABIC </w:instrText>
      </w:r>
      <w:r>
        <w:fldChar w:fldCharType="separate"/>
      </w:r>
      <w:r>
        <w:rPr>
          <w:noProof/>
        </w:rPr>
        <w:t>3</w:t>
      </w:r>
      <w:r>
        <w:fldChar w:fldCharType="end"/>
      </w:r>
      <w:bookmarkEnd w:id="148"/>
    </w:p>
    <w:p w:rsidR="000B558A" w:rsidRDefault="000B558A" w:rsidP="000B558A">
      <w:pPr>
        <w:pStyle w:val="Figuretitle"/>
        <w:rPr>
          <w:lang w:eastAsia="en-GB"/>
        </w:rPr>
      </w:pPr>
      <w:r w:rsidRPr="00D87B30">
        <w:t>Total gain for urLLC configuration A</w:t>
      </w:r>
      <w:bookmarkEnd w:id="149"/>
    </w:p>
    <w:p w:rsidR="00CE4839" w:rsidRDefault="00CE4839" w:rsidP="000B558A">
      <w:pPr>
        <w:pStyle w:val="Figure"/>
      </w:pPr>
      <w:r>
        <w:rPr>
          <w:lang w:eastAsia="zh-CN"/>
        </w:rPr>
        <w:drawing>
          <wp:inline distT="0" distB="0" distL="0" distR="0" wp14:anchorId="0C7D1B3F" wp14:editId="368AFAEE">
            <wp:extent cx="4407408" cy="3300984"/>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RLLC_4GHz_totalGain.png"/>
                    <pic:cNvPicPr/>
                  </pic:nvPicPr>
                  <pic:blipFill>
                    <a:blip r:embed="rId20">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0B558A" w:rsidRDefault="000B558A" w:rsidP="000B558A">
      <w:pPr>
        <w:pStyle w:val="FigureNo"/>
      </w:pPr>
      <w:bookmarkStart w:id="150" w:name="_Ref15652769"/>
      <w:bookmarkStart w:id="151" w:name="_Toc25668235"/>
      <w:r>
        <w:t xml:space="preserve">Figure </w:t>
      </w:r>
      <w:r>
        <w:fldChar w:fldCharType="begin"/>
      </w:r>
      <w:r>
        <w:instrText xml:space="preserve"> SEQ Figure \* ARABIC </w:instrText>
      </w:r>
      <w:r>
        <w:fldChar w:fldCharType="separate"/>
      </w:r>
      <w:r>
        <w:rPr>
          <w:noProof/>
        </w:rPr>
        <w:t>4</w:t>
      </w:r>
      <w:r>
        <w:fldChar w:fldCharType="end"/>
      </w:r>
      <w:bookmarkEnd w:id="150"/>
    </w:p>
    <w:p w:rsidR="000B558A" w:rsidRDefault="000B558A" w:rsidP="000B558A">
      <w:pPr>
        <w:pStyle w:val="Figuretitle"/>
      </w:pPr>
      <w:r w:rsidRPr="00112391">
        <w:t xml:space="preserve">SINR distribution for </w:t>
      </w:r>
      <w:r>
        <w:t>ur</w:t>
      </w:r>
      <w:r w:rsidRPr="00112391">
        <w:t>LLC configuration A</w:t>
      </w:r>
      <w:bookmarkEnd w:id="151"/>
    </w:p>
    <w:p w:rsidR="00CE4839" w:rsidRDefault="00CE4839" w:rsidP="000B558A">
      <w:pPr>
        <w:pStyle w:val="Figure"/>
      </w:pPr>
      <w:r>
        <w:rPr>
          <w:lang w:eastAsia="zh-CN"/>
        </w:rPr>
        <w:drawing>
          <wp:inline distT="0" distB="0" distL="0" distR="0" wp14:anchorId="0CC95B66" wp14:editId="23C410DA">
            <wp:extent cx="4489704" cy="3364992"/>
            <wp:effectExtent l="0" t="0" r="6350" b="698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RLLC_4GHz_SINR.png"/>
                    <pic:cNvPicPr/>
                  </pic:nvPicPr>
                  <pic:blipFill>
                    <a:blip r:embed="rId21">
                      <a:extLst>
                        <a:ext uri="{28A0092B-C50C-407E-A947-70E740481C1C}">
                          <a14:useLocalDpi xmlns:a14="http://schemas.microsoft.com/office/drawing/2010/main" val="0"/>
                        </a:ext>
                      </a:extLst>
                    </a:blip>
                    <a:stretch>
                      <a:fillRect/>
                    </a:stretch>
                  </pic:blipFill>
                  <pic:spPr>
                    <a:xfrm>
                      <a:off x="0" y="0"/>
                      <a:ext cx="4489704" cy="3364992"/>
                    </a:xfrm>
                    <a:prstGeom prst="rect">
                      <a:avLst/>
                    </a:prstGeom>
                  </pic:spPr>
                </pic:pic>
              </a:graphicData>
            </a:graphic>
          </wp:inline>
        </w:drawing>
      </w:r>
    </w:p>
    <w:p w:rsidR="000B558A" w:rsidRDefault="000B558A" w:rsidP="000B558A">
      <w:pPr>
        <w:pStyle w:val="FigureNo"/>
      </w:pPr>
      <w:bookmarkStart w:id="152" w:name="_Ref15652828"/>
      <w:bookmarkStart w:id="153" w:name="_Toc25668236"/>
      <w:r>
        <w:t xml:space="preserve">Figure </w:t>
      </w:r>
      <w:r>
        <w:fldChar w:fldCharType="begin"/>
      </w:r>
      <w:r>
        <w:instrText xml:space="preserve"> SEQ Figure \* ARABIC </w:instrText>
      </w:r>
      <w:r>
        <w:fldChar w:fldCharType="separate"/>
      </w:r>
      <w:r>
        <w:rPr>
          <w:noProof/>
        </w:rPr>
        <w:t>5</w:t>
      </w:r>
      <w:r>
        <w:fldChar w:fldCharType="end"/>
      </w:r>
      <w:bookmarkEnd w:id="152"/>
    </w:p>
    <w:p w:rsidR="000B558A" w:rsidRDefault="000B558A" w:rsidP="000B558A">
      <w:pPr>
        <w:pStyle w:val="Figuretitle"/>
      </w:pPr>
      <w:r w:rsidRPr="00562106">
        <w:t>SINR distribution at 5</w:t>
      </w:r>
      <w:r w:rsidRPr="000B558A">
        <w:rPr>
          <w:vertAlign w:val="superscript"/>
        </w:rPr>
        <w:t>th</w:t>
      </w:r>
      <w:r w:rsidRPr="00562106">
        <w:t xml:space="preserve"> percentile for </w:t>
      </w:r>
      <w:r>
        <w:t>ur</w:t>
      </w:r>
      <w:r w:rsidRPr="00562106">
        <w:t>LLC configuration A</w:t>
      </w:r>
      <w:bookmarkEnd w:id="153"/>
    </w:p>
    <w:p w:rsidR="00CE4839" w:rsidRDefault="00CE4839" w:rsidP="000B558A">
      <w:pPr>
        <w:pStyle w:val="Figure"/>
      </w:pPr>
      <w:r>
        <w:rPr>
          <w:lang w:eastAsia="zh-CN"/>
        </w:rPr>
        <w:drawing>
          <wp:inline distT="0" distB="0" distL="0" distR="0" wp14:anchorId="33C748E6" wp14:editId="7F4460E3">
            <wp:extent cx="4443984" cy="3328416"/>
            <wp:effectExtent l="0" t="0" r="0" b="571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RLLC_4GHz_SINR_5th_percentile.png"/>
                    <pic:cNvPicPr/>
                  </pic:nvPicPr>
                  <pic:blipFill>
                    <a:blip r:embed="rId22">
                      <a:extLst>
                        <a:ext uri="{28A0092B-C50C-407E-A947-70E740481C1C}">
                          <a14:useLocalDpi xmlns:a14="http://schemas.microsoft.com/office/drawing/2010/main" val="0"/>
                        </a:ext>
                      </a:extLst>
                    </a:blip>
                    <a:stretch>
                      <a:fillRect/>
                    </a:stretch>
                  </pic:blipFill>
                  <pic:spPr>
                    <a:xfrm>
                      <a:off x="0" y="0"/>
                      <a:ext cx="4443984" cy="3328416"/>
                    </a:xfrm>
                    <a:prstGeom prst="rect">
                      <a:avLst/>
                    </a:prstGeom>
                  </pic:spPr>
                </pic:pic>
              </a:graphicData>
            </a:graphic>
          </wp:inline>
        </w:drawing>
      </w:r>
    </w:p>
    <w:p w:rsidR="00CE4839" w:rsidRDefault="000B558A" w:rsidP="000B558A">
      <w:pPr>
        <w:pStyle w:val="Observation"/>
        <w:rPr>
          <w:lang w:eastAsia="zh-CN"/>
        </w:rPr>
      </w:pPr>
      <w:bookmarkStart w:id="154" w:name="_Toc510742722"/>
      <w:bookmarkStart w:id="155" w:name="_Toc521700720"/>
      <w:r>
        <w:t xml:space="preserve">Observation 16 – </w:t>
      </w:r>
      <w:r w:rsidR="00CE4839" w:rsidRPr="0096058E">
        <w:t xml:space="preserve">The cell-edge SINR for URLLC Conf. A is approximately </w:t>
      </w:r>
      <w:r w:rsidR="00CE4839">
        <w:rPr>
          <w:lang w:eastAsia="zh-CN"/>
        </w:rPr>
        <w:t>1</w:t>
      </w:r>
      <w:r w:rsidR="00CE4839" w:rsidRPr="0096058E">
        <w:rPr>
          <w:lang w:eastAsia="zh-CN"/>
        </w:rPr>
        <w:t>.</w:t>
      </w:r>
      <w:r w:rsidR="00CE4839">
        <w:rPr>
          <w:lang w:eastAsia="zh-CN"/>
        </w:rPr>
        <w:t>98</w:t>
      </w:r>
      <w:r w:rsidR="00CE4839" w:rsidRPr="0096058E">
        <w:rPr>
          <w:lang w:eastAsia="zh-CN"/>
        </w:rPr>
        <w:t xml:space="preserve"> dB (DL) and </w:t>
      </w:r>
      <w:r w:rsidR="00CE4839">
        <w:rPr>
          <w:lang w:eastAsia="zh-CN"/>
        </w:rPr>
        <w:t>0</w:t>
      </w:r>
      <w:r w:rsidR="00CE4839" w:rsidRPr="0096058E">
        <w:rPr>
          <w:lang w:eastAsia="zh-CN"/>
        </w:rPr>
        <w:t>.</w:t>
      </w:r>
      <w:r w:rsidR="00CE4839">
        <w:rPr>
          <w:lang w:eastAsia="zh-CN"/>
        </w:rPr>
        <w:t>81</w:t>
      </w:r>
      <w:r w:rsidR="00CE4839" w:rsidRPr="0096058E">
        <w:rPr>
          <w:lang w:eastAsia="zh-CN"/>
        </w:rPr>
        <w:t xml:space="preserve"> dB (UL) for channel model UMa A, and </w:t>
      </w:r>
      <w:r w:rsidR="00CE4839">
        <w:rPr>
          <w:lang w:eastAsia="zh-CN"/>
        </w:rPr>
        <w:t>1</w:t>
      </w:r>
      <w:r w:rsidR="00CE4839" w:rsidRPr="0096058E">
        <w:rPr>
          <w:lang w:eastAsia="zh-CN"/>
        </w:rPr>
        <w:t>.</w:t>
      </w:r>
      <w:r w:rsidR="00CE4839">
        <w:rPr>
          <w:lang w:eastAsia="zh-CN"/>
        </w:rPr>
        <w:t>93</w:t>
      </w:r>
      <w:r w:rsidR="00CE4839" w:rsidRPr="0096058E">
        <w:rPr>
          <w:lang w:eastAsia="zh-CN"/>
        </w:rPr>
        <w:t xml:space="preserve"> dB (DL) and </w:t>
      </w:r>
      <w:r w:rsidR="00CE4839">
        <w:rPr>
          <w:lang w:eastAsia="zh-CN"/>
        </w:rPr>
        <w:t>1</w:t>
      </w:r>
      <w:r w:rsidR="00CE4839" w:rsidRPr="0096058E">
        <w:rPr>
          <w:lang w:eastAsia="zh-CN"/>
        </w:rPr>
        <w:t>.</w:t>
      </w:r>
      <w:r w:rsidR="00CE4839">
        <w:rPr>
          <w:lang w:eastAsia="zh-CN"/>
        </w:rPr>
        <w:t>77</w:t>
      </w:r>
      <w:r w:rsidR="00CE4839" w:rsidRPr="0096058E">
        <w:rPr>
          <w:lang w:eastAsia="zh-CN"/>
        </w:rPr>
        <w:t xml:space="preserve"> dB (UL) for channel model UMa B</w:t>
      </w:r>
      <w:bookmarkEnd w:id="154"/>
      <w:bookmarkEnd w:id="155"/>
    </w:p>
    <w:p w:rsidR="000B558A" w:rsidRDefault="000B558A" w:rsidP="000B558A">
      <w:pPr>
        <w:pStyle w:val="FigureNo"/>
      </w:pPr>
      <w:bookmarkStart w:id="156" w:name="_Ref15653027"/>
      <w:bookmarkStart w:id="157" w:name="_Toc25668237"/>
      <w:r>
        <w:t xml:space="preserve">Figure </w:t>
      </w:r>
      <w:r>
        <w:fldChar w:fldCharType="begin"/>
      </w:r>
      <w:r>
        <w:instrText xml:space="preserve"> SEQ Figure \* ARABIC </w:instrText>
      </w:r>
      <w:r>
        <w:fldChar w:fldCharType="separate"/>
      </w:r>
      <w:r>
        <w:rPr>
          <w:noProof/>
        </w:rPr>
        <w:t>6</w:t>
      </w:r>
      <w:r>
        <w:fldChar w:fldCharType="end"/>
      </w:r>
      <w:bookmarkEnd w:id="156"/>
    </w:p>
    <w:p w:rsidR="000B558A" w:rsidRPr="00281B34" w:rsidRDefault="000B558A" w:rsidP="000B558A">
      <w:pPr>
        <w:pStyle w:val="Figuretitle"/>
        <w:rPr>
          <w:rFonts w:eastAsiaTheme="minorHAnsi"/>
          <w:bCs/>
          <w:noProof/>
        </w:rPr>
      </w:pPr>
      <w:r w:rsidRPr="00F548E6">
        <w:t xml:space="preserve">Total gain for </w:t>
      </w:r>
      <w:r>
        <w:t>ur</w:t>
      </w:r>
      <w:r w:rsidRPr="00F548E6">
        <w:t>LLC configuration B</w:t>
      </w:r>
      <w:bookmarkEnd w:id="157"/>
    </w:p>
    <w:p w:rsidR="00CE4839" w:rsidRDefault="00CE4839" w:rsidP="000B558A">
      <w:pPr>
        <w:pStyle w:val="Figure"/>
      </w:pPr>
      <w:r>
        <w:rPr>
          <w:lang w:eastAsia="zh-CN"/>
        </w:rPr>
        <w:drawing>
          <wp:inline distT="0" distB="0" distL="0" distR="0" wp14:anchorId="6521F036" wp14:editId="62093D54">
            <wp:extent cx="4407408" cy="33009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RLLC_700MHz_totalGain_4x4.png"/>
                    <pic:cNvPicPr/>
                  </pic:nvPicPr>
                  <pic:blipFill>
                    <a:blip r:embed="rId23">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0B558A" w:rsidRDefault="000B558A" w:rsidP="000B558A">
      <w:pPr>
        <w:pStyle w:val="FigureNo"/>
      </w:pPr>
      <w:bookmarkStart w:id="158" w:name="_Ref15653045"/>
      <w:bookmarkStart w:id="159" w:name="_Toc25668238"/>
      <w:r>
        <w:t xml:space="preserve">Figure </w:t>
      </w:r>
      <w:r>
        <w:fldChar w:fldCharType="begin"/>
      </w:r>
      <w:r>
        <w:instrText xml:space="preserve"> SEQ Figure \* ARABIC </w:instrText>
      </w:r>
      <w:r>
        <w:fldChar w:fldCharType="separate"/>
      </w:r>
      <w:r>
        <w:rPr>
          <w:noProof/>
        </w:rPr>
        <w:t>7</w:t>
      </w:r>
      <w:r>
        <w:fldChar w:fldCharType="end"/>
      </w:r>
      <w:bookmarkEnd w:id="158"/>
    </w:p>
    <w:p w:rsidR="000B558A" w:rsidRDefault="000B558A" w:rsidP="000B558A">
      <w:pPr>
        <w:pStyle w:val="Figuretitle"/>
      </w:pPr>
      <w:r w:rsidRPr="00F03C67">
        <w:t xml:space="preserve">SINR distribution for </w:t>
      </w:r>
      <w:r>
        <w:t>ur</w:t>
      </w:r>
      <w:r w:rsidRPr="00F03C67">
        <w:t>LLC configuration B</w:t>
      </w:r>
      <w:bookmarkEnd w:id="159"/>
    </w:p>
    <w:p w:rsidR="00CE4839" w:rsidRDefault="00CE4839" w:rsidP="000B558A">
      <w:pPr>
        <w:pStyle w:val="Figure"/>
      </w:pPr>
      <w:r>
        <w:rPr>
          <w:lang w:eastAsia="zh-CN"/>
        </w:rPr>
        <w:drawing>
          <wp:inline distT="0" distB="0" distL="0" distR="0" wp14:anchorId="1782A712" wp14:editId="0A501211">
            <wp:extent cx="4416552" cy="3310128"/>
            <wp:effectExtent l="0" t="0" r="3175" b="508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LLC_700MHz_SINR_4x4.png"/>
                    <pic:cNvPicPr/>
                  </pic:nvPicPr>
                  <pic:blipFill>
                    <a:blip r:embed="rId24">
                      <a:extLst>
                        <a:ext uri="{28A0092B-C50C-407E-A947-70E740481C1C}">
                          <a14:useLocalDpi xmlns:a14="http://schemas.microsoft.com/office/drawing/2010/main" val="0"/>
                        </a:ext>
                      </a:extLst>
                    </a:blip>
                    <a:stretch>
                      <a:fillRect/>
                    </a:stretch>
                  </pic:blipFill>
                  <pic:spPr>
                    <a:xfrm>
                      <a:off x="0" y="0"/>
                      <a:ext cx="4416552" cy="3310128"/>
                    </a:xfrm>
                    <a:prstGeom prst="rect">
                      <a:avLst/>
                    </a:prstGeom>
                  </pic:spPr>
                </pic:pic>
              </a:graphicData>
            </a:graphic>
          </wp:inline>
        </w:drawing>
      </w:r>
    </w:p>
    <w:p w:rsidR="000B558A" w:rsidRDefault="000B558A" w:rsidP="000B558A">
      <w:pPr>
        <w:pStyle w:val="FigureNo"/>
      </w:pPr>
      <w:bookmarkStart w:id="160" w:name="_Ref15653106"/>
      <w:bookmarkStart w:id="161" w:name="_Toc25668239"/>
      <w:r>
        <w:t xml:space="preserve">Figure </w:t>
      </w:r>
      <w:r>
        <w:fldChar w:fldCharType="begin"/>
      </w:r>
      <w:r>
        <w:instrText xml:space="preserve"> SEQ Figure \* ARABIC </w:instrText>
      </w:r>
      <w:r>
        <w:fldChar w:fldCharType="separate"/>
      </w:r>
      <w:r>
        <w:rPr>
          <w:noProof/>
        </w:rPr>
        <w:t>8</w:t>
      </w:r>
      <w:r>
        <w:fldChar w:fldCharType="end"/>
      </w:r>
      <w:bookmarkEnd w:id="160"/>
    </w:p>
    <w:p w:rsidR="000B558A" w:rsidRDefault="000B558A" w:rsidP="000B558A">
      <w:pPr>
        <w:pStyle w:val="Figuretitle"/>
        <w:rPr>
          <w:lang w:eastAsia="en-GB"/>
        </w:rPr>
      </w:pPr>
      <w:r w:rsidRPr="006C0FDE">
        <w:t xml:space="preserve">SINR distribution at 5th percentile for </w:t>
      </w:r>
      <w:r>
        <w:t>ur</w:t>
      </w:r>
      <w:r w:rsidRPr="006C0FDE">
        <w:t>LLC configuration B</w:t>
      </w:r>
      <w:bookmarkEnd w:id="161"/>
    </w:p>
    <w:p w:rsidR="00CE4839" w:rsidRDefault="00CE4839" w:rsidP="000B558A">
      <w:pPr>
        <w:pStyle w:val="Figure"/>
      </w:pPr>
      <w:r>
        <w:rPr>
          <w:lang w:eastAsia="zh-CN"/>
        </w:rPr>
        <w:drawing>
          <wp:inline distT="0" distB="0" distL="0" distR="0" wp14:anchorId="3CD1D651" wp14:editId="5917A77C">
            <wp:extent cx="4389120" cy="3291840"/>
            <wp:effectExtent l="0" t="0" r="0" b="381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LLC_700MHz_SINR_4x4_5th_percentile.png"/>
                    <pic:cNvPicPr/>
                  </pic:nvPicPr>
                  <pic:blipFill>
                    <a:blip r:embed="rId25">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rsidR="00CE4839" w:rsidRDefault="000B558A" w:rsidP="000B558A">
      <w:pPr>
        <w:pStyle w:val="Observation"/>
      </w:pPr>
      <w:bookmarkStart w:id="162" w:name="_Toc521700721"/>
      <w:r>
        <w:t xml:space="preserve">Observation 17 – </w:t>
      </w:r>
      <w:r w:rsidR="00CE4839" w:rsidRPr="0096058E">
        <w:t xml:space="preserve">The cell-edge SINR for URLLC Conf. B is approximately </w:t>
      </w:r>
      <w:r w:rsidR="00CE4839" w:rsidRPr="0096058E">
        <w:rPr>
          <w:lang w:eastAsia="zh-CN"/>
        </w:rPr>
        <w:t>0.</w:t>
      </w:r>
      <w:r w:rsidR="00CE4839">
        <w:rPr>
          <w:lang w:eastAsia="zh-CN"/>
        </w:rPr>
        <w:t>16</w:t>
      </w:r>
      <w:r w:rsidR="00CE4839" w:rsidRPr="0096058E">
        <w:rPr>
          <w:lang w:eastAsia="zh-CN"/>
        </w:rPr>
        <w:t xml:space="preserve"> dB (DL) and </w:t>
      </w:r>
      <w:r w:rsidR="00CE4839">
        <w:rPr>
          <w:lang w:eastAsia="zh-CN"/>
        </w:rPr>
        <w:t>0</w:t>
      </w:r>
      <w:r w:rsidR="00CE4839" w:rsidRPr="0096058E">
        <w:rPr>
          <w:lang w:eastAsia="zh-CN"/>
        </w:rPr>
        <w:t>.</w:t>
      </w:r>
      <w:r w:rsidR="00CE4839">
        <w:rPr>
          <w:lang w:eastAsia="zh-CN"/>
        </w:rPr>
        <w:t>83</w:t>
      </w:r>
      <w:r w:rsidR="00CE4839" w:rsidRPr="0096058E">
        <w:rPr>
          <w:lang w:eastAsia="zh-CN"/>
        </w:rPr>
        <w:t xml:space="preserve"> dB (UL) for channel model UMa A, and -0.</w:t>
      </w:r>
      <w:r w:rsidR="00CE4839">
        <w:rPr>
          <w:lang w:eastAsia="zh-CN"/>
        </w:rPr>
        <w:t>06</w:t>
      </w:r>
      <w:r w:rsidR="00CE4839" w:rsidRPr="0096058E">
        <w:rPr>
          <w:lang w:eastAsia="zh-CN"/>
        </w:rPr>
        <w:t xml:space="preserve"> dB (DL) and </w:t>
      </w:r>
      <w:r w:rsidR="00CE4839">
        <w:rPr>
          <w:lang w:eastAsia="zh-CN"/>
        </w:rPr>
        <w:t>0</w:t>
      </w:r>
      <w:r w:rsidR="00CE4839" w:rsidRPr="0096058E">
        <w:rPr>
          <w:lang w:eastAsia="zh-CN"/>
        </w:rPr>
        <w:t>.</w:t>
      </w:r>
      <w:r w:rsidR="00CE4839">
        <w:rPr>
          <w:lang w:eastAsia="zh-CN"/>
        </w:rPr>
        <w:t>65</w:t>
      </w:r>
      <w:r w:rsidR="00CE4839" w:rsidRPr="0096058E">
        <w:rPr>
          <w:lang w:eastAsia="zh-CN"/>
        </w:rPr>
        <w:t xml:space="preserve"> dB (UL) for channel model UMa B</w:t>
      </w:r>
      <w:bookmarkEnd w:id="162"/>
    </w:p>
    <w:p w:rsidR="00CE4839" w:rsidRPr="000B558A" w:rsidRDefault="007C2C3C" w:rsidP="000B558A">
      <w:pPr>
        <w:pStyle w:val="Heading2"/>
      </w:pPr>
      <w:bookmarkStart w:id="163" w:name="_Toc25668190"/>
      <w:r>
        <w:t>6</w:t>
      </w:r>
      <w:r w:rsidR="000B558A">
        <w:t>.3</w:t>
      </w:r>
      <w:r w:rsidR="000B558A">
        <w:tab/>
      </w:r>
      <w:r w:rsidR="00CE4839" w:rsidRPr="000B558A">
        <w:t>Link-level simulations</w:t>
      </w:r>
      <w:bookmarkEnd w:id="163"/>
      <w:r w:rsidR="00CE4839" w:rsidRPr="000B558A">
        <w:t xml:space="preserve"> </w:t>
      </w:r>
    </w:p>
    <w:p w:rsidR="00CE4839" w:rsidRPr="002533F2" w:rsidRDefault="00CE4839" w:rsidP="00CE4839">
      <w:pPr>
        <w:jc w:val="both"/>
      </w:pPr>
      <w:r>
        <w:t xml:space="preserve">The assumptions on the link-level simulations (LLS) are given in </w:t>
      </w:r>
      <w:r>
        <w:fldChar w:fldCharType="begin"/>
      </w:r>
      <w:r>
        <w:instrText xml:space="preserve"> REF _Ref15653441 \h </w:instrText>
      </w:r>
      <w:r>
        <w:fldChar w:fldCharType="separate"/>
      </w:r>
      <w:r>
        <w:t xml:space="preserve">Table </w:t>
      </w:r>
      <w:r>
        <w:rPr>
          <w:noProof/>
        </w:rPr>
        <w:t>29</w:t>
      </w:r>
      <w:r>
        <w:fldChar w:fldCharType="end"/>
      </w:r>
      <w:r>
        <w:t xml:space="preserve">. </w:t>
      </w:r>
      <w:r w:rsidRPr="002533F2">
        <w:t>Two different datasets are used for data and control</w:t>
      </w:r>
      <w:r>
        <w:t xml:space="preserve"> channels</w:t>
      </w:r>
      <w:r w:rsidRPr="002533F2">
        <w:t>. For PDCCH</w:t>
      </w:r>
      <w:r>
        <w:t>,</w:t>
      </w:r>
      <w:r w:rsidRPr="002533F2">
        <w:t xml:space="preserve"> a DCI of size 40 bits</w:t>
      </w:r>
      <w:r>
        <w:t>,</w:t>
      </w:r>
      <w:r w:rsidRPr="002533F2">
        <w:t xml:space="preserve"> excluding CRC</w:t>
      </w:r>
      <w:r>
        <w:t>,</w:t>
      </w:r>
      <w:r w:rsidRPr="002533F2">
        <w:t xml:space="preserve"> is assumed. For PUCCH </w:t>
      </w:r>
      <w:r>
        <w:t>a</w:t>
      </w:r>
      <w:r w:rsidRPr="002533F2">
        <w:t xml:space="preserve"> 1-bit UCI </w:t>
      </w:r>
      <w:r>
        <w:t xml:space="preserve">is assumed, </w:t>
      </w:r>
      <w:r w:rsidRPr="002533F2">
        <w:t>carried by PUCCH format 0 with 2os</w:t>
      </w:r>
      <w:r>
        <w:t xml:space="preserve"> (symbols)</w:t>
      </w:r>
      <w:r w:rsidRPr="002533F2">
        <w:t xml:space="preserve"> duration and frequency hopping. </w:t>
      </w:r>
    </w:p>
    <w:p w:rsidR="00CE4839" w:rsidRDefault="00CE4839" w:rsidP="00CE4839">
      <w:r w:rsidRPr="002533F2">
        <w:t xml:space="preserve">The resulting BLER as </w:t>
      </w:r>
      <w:r>
        <w:t xml:space="preserve">a </w:t>
      </w:r>
      <w:r w:rsidRPr="002533F2">
        <w:t xml:space="preserve">function of SNR for the control channels is shown in </w:t>
      </w:r>
      <w:r>
        <w:fldChar w:fldCharType="begin"/>
      </w:r>
      <w:r>
        <w:instrText xml:space="preserve"> REF _Ref15654405 \h </w:instrText>
      </w:r>
      <w:r>
        <w:fldChar w:fldCharType="separate"/>
      </w:r>
      <w:r>
        <w:t xml:space="preserve">Figure </w:t>
      </w:r>
      <w:r>
        <w:rPr>
          <w:noProof/>
        </w:rPr>
        <w:t>9</w:t>
      </w:r>
      <w:r>
        <w:fldChar w:fldCharType="end"/>
      </w:r>
      <w:r w:rsidRPr="002533F2">
        <w:t xml:space="preserve">, and for </w:t>
      </w:r>
      <w:r>
        <w:t xml:space="preserve">the </w:t>
      </w:r>
      <w:r w:rsidRPr="002533F2">
        <w:t xml:space="preserve">data channels in </w:t>
      </w:r>
      <w:r>
        <w:fldChar w:fldCharType="begin"/>
      </w:r>
      <w:r>
        <w:instrText xml:space="preserve"> REF _Ref15654422 \h </w:instrText>
      </w:r>
      <w:r>
        <w:fldChar w:fldCharType="separate"/>
      </w:r>
      <w:r>
        <w:t xml:space="preserve">Figure </w:t>
      </w:r>
      <w:r>
        <w:rPr>
          <w:noProof/>
        </w:rPr>
        <w:t>10</w:t>
      </w:r>
      <w:r>
        <w:fldChar w:fldCharType="end"/>
      </w:r>
      <w:r>
        <w:t xml:space="preserve"> </w:t>
      </w:r>
      <w:r w:rsidRPr="002533F2">
        <w:t>and</w:t>
      </w:r>
      <w:r>
        <w:t xml:space="preserve"> </w:t>
      </w:r>
      <w:r>
        <w:fldChar w:fldCharType="begin"/>
      </w:r>
      <w:r>
        <w:instrText xml:space="preserve"> REF _Ref15654439 \h </w:instrText>
      </w:r>
      <w:r>
        <w:fldChar w:fldCharType="separate"/>
      </w:r>
      <w:r>
        <w:t xml:space="preserve">Figure </w:t>
      </w:r>
      <w:r>
        <w:rPr>
          <w:noProof/>
        </w:rPr>
        <w:t>11</w:t>
      </w:r>
      <w:r>
        <w:fldChar w:fldCharType="end"/>
      </w:r>
      <w:r w:rsidRPr="002533F2">
        <w:t>.</w:t>
      </w:r>
      <w:r>
        <w:t xml:space="preserve"> </w:t>
      </w:r>
    </w:p>
    <w:p w:rsidR="000B558A" w:rsidRDefault="000B558A" w:rsidP="000B558A">
      <w:pPr>
        <w:pStyle w:val="TableNo"/>
      </w:pPr>
      <w:bookmarkStart w:id="164" w:name="_Ref15653441"/>
      <w:bookmarkStart w:id="165" w:name="_Toc25668293"/>
      <w:r>
        <w:t xml:space="preserve">Table </w:t>
      </w:r>
      <w:r>
        <w:fldChar w:fldCharType="begin"/>
      </w:r>
      <w:r>
        <w:instrText xml:space="preserve"> SEQ Table \* ARABIC </w:instrText>
      </w:r>
      <w:r>
        <w:fldChar w:fldCharType="separate"/>
      </w:r>
      <w:r>
        <w:rPr>
          <w:noProof/>
        </w:rPr>
        <w:t>29</w:t>
      </w:r>
      <w:r>
        <w:fldChar w:fldCharType="end"/>
      </w:r>
      <w:bookmarkEnd w:id="164"/>
    </w:p>
    <w:p w:rsidR="000B558A" w:rsidRDefault="000B558A" w:rsidP="000B558A">
      <w:pPr>
        <w:pStyle w:val="Tabletitle"/>
      </w:pPr>
      <w:r w:rsidRPr="00027490">
        <w:t xml:space="preserve">Assumptions </w:t>
      </w:r>
      <w:r>
        <w:t>on</w:t>
      </w:r>
      <w:r w:rsidRPr="00027490">
        <w:t xml:space="preserve"> the link-level simulations</w:t>
      </w:r>
      <w:bookmarkEnd w:id="165"/>
    </w:p>
    <w:tbl>
      <w:tblPr>
        <w:tblStyle w:val="TableGrid"/>
        <w:tblW w:w="0" w:type="auto"/>
        <w:tblLook w:val="04A0" w:firstRow="1" w:lastRow="0" w:firstColumn="1" w:lastColumn="0" w:noHBand="0" w:noVBand="1"/>
      </w:tblPr>
      <w:tblGrid>
        <w:gridCol w:w="4814"/>
        <w:gridCol w:w="4815"/>
      </w:tblGrid>
      <w:tr w:rsidR="00CE4839" w:rsidRPr="0096058E" w:rsidTr="00F73AAA">
        <w:tc>
          <w:tcPr>
            <w:tcW w:w="4814" w:type="dxa"/>
          </w:tcPr>
          <w:p w:rsidR="00CE4839" w:rsidRPr="0096058E" w:rsidRDefault="00CE4839" w:rsidP="000B558A">
            <w:pPr>
              <w:pStyle w:val="Tablehead"/>
              <w:jc w:val="left"/>
              <w:rPr>
                <w:lang w:eastAsia="zh-CN"/>
              </w:rPr>
            </w:pPr>
            <w:r w:rsidRPr="0096058E">
              <w:rPr>
                <w:lang w:eastAsia="zh-CN"/>
              </w:rPr>
              <w:t>Channel model</w:t>
            </w:r>
          </w:p>
        </w:tc>
        <w:tc>
          <w:tcPr>
            <w:tcW w:w="4815" w:type="dxa"/>
          </w:tcPr>
          <w:p w:rsidR="00CE4839" w:rsidRPr="0096058E" w:rsidRDefault="00CE4839" w:rsidP="000B558A">
            <w:pPr>
              <w:pStyle w:val="Tabletext"/>
              <w:rPr>
                <w:lang w:eastAsia="zh-CN"/>
              </w:rPr>
            </w:pPr>
            <w:r w:rsidRPr="0096058E">
              <w:rPr>
                <w:lang w:eastAsia="zh-CN"/>
              </w:rPr>
              <w:t>TDL-C with 300ns delay spread</w:t>
            </w:r>
          </w:p>
        </w:tc>
      </w:tr>
      <w:tr w:rsidR="00CE4839" w:rsidRPr="0096058E" w:rsidTr="00F73AAA">
        <w:trPr>
          <w:trHeight w:val="467"/>
        </w:trPr>
        <w:tc>
          <w:tcPr>
            <w:tcW w:w="4814" w:type="dxa"/>
          </w:tcPr>
          <w:p w:rsidR="00CE4839" w:rsidRPr="0096058E" w:rsidRDefault="00CE4839" w:rsidP="000B558A">
            <w:pPr>
              <w:pStyle w:val="Tablehead"/>
              <w:jc w:val="left"/>
              <w:rPr>
                <w:lang w:eastAsia="zh-CN"/>
              </w:rPr>
            </w:pPr>
            <w:r w:rsidRPr="0096058E">
              <w:rPr>
                <w:lang w:eastAsia="zh-CN"/>
              </w:rPr>
              <w:t>Carrier</w:t>
            </w:r>
          </w:p>
        </w:tc>
        <w:tc>
          <w:tcPr>
            <w:tcW w:w="4815" w:type="dxa"/>
          </w:tcPr>
          <w:p w:rsidR="00CE4839" w:rsidRPr="0096058E" w:rsidRDefault="00CE4839" w:rsidP="000B558A">
            <w:pPr>
              <w:pStyle w:val="Tabletext"/>
              <w:rPr>
                <w:lang w:eastAsia="zh-CN"/>
              </w:rPr>
            </w:pPr>
            <w:r w:rsidRPr="0096058E">
              <w:rPr>
                <w:lang w:eastAsia="zh-CN"/>
              </w:rPr>
              <w:t>700MHz</w:t>
            </w:r>
          </w:p>
        </w:tc>
      </w:tr>
      <w:tr w:rsidR="00CE4839" w:rsidRPr="0096058E" w:rsidTr="00F73AAA">
        <w:trPr>
          <w:trHeight w:val="467"/>
        </w:trPr>
        <w:tc>
          <w:tcPr>
            <w:tcW w:w="4814" w:type="dxa"/>
          </w:tcPr>
          <w:p w:rsidR="00CE4839" w:rsidRPr="0096058E" w:rsidRDefault="00CE4839" w:rsidP="000B558A">
            <w:pPr>
              <w:pStyle w:val="Tablehead"/>
              <w:jc w:val="left"/>
              <w:rPr>
                <w:lang w:eastAsia="zh-CN"/>
              </w:rPr>
            </w:pPr>
            <w:r>
              <w:rPr>
                <w:lang w:eastAsia="zh-CN"/>
              </w:rPr>
              <w:t>Bandwidth</w:t>
            </w:r>
          </w:p>
        </w:tc>
        <w:tc>
          <w:tcPr>
            <w:tcW w:w="4815" w:type="dxa"/>
          </w:tcPr>
          <w:p w:rsidR="00CE4839" w:rsidRPr="0096058E" w:rsidRDefault="00CE4839" w:rsidP="000B558A">
            <w:pPr>
              <w:pStyle w:val="Tabletext"/>
              <w:rPr>
                <w:lang w:eastAsia="zh-CN"/>
              </w:rPr>
            </w:pPr>
            <w:r w:rsidRPr="00BE7C86">
              <w:rPr>
                <w:lang w:eastAsia="zh-CN"/>
              </w:rPr>
              <w:t>20 MHz</w:t>
            </w:r>
          </w:p>
        </w:tc>
      </w:tr>
      <w:tr w:rsidR="00CE4839" w:rsidRPr="0096058E" w:rsidTr="00F73AAA">
        <w:trPr>
          <w:trHeight w:val="602"/>
        </w:trPr>
        <w:tc>
          <w:tcPr>
            <w:tcW w:w="4814" w:type="dxa"/>
          </w:tcPr>
          <w:p w:rsidR="00CE4839" w:rsidRDefault="00CE4839" w:rsidP="000B558A">
            <w:pPr>
              <w:pStyle w:val="Tablehead"/>
              <w:jc w:val="left"/>
              <w:rPr>
                <w:lang w:eastAsia="zh-CN"/>
              </w:rPr>
            </w:pPr>
            <w:r>
              <w:rPr>
                <w:lang w:eastAsia="zh-CN"/>
              </w:rPr>
              <w:t>Subcarrier spacing</w:t>
            </w:r>
          </w:p>
        </w:tc>
        <w:tc>
          <w:tcPr>
            <w:tcW w:w="4815" w:type="dxa"/>
          </w:tcPr>
          <w:p w:rsidR="00CE4839" w:rsidRDefault="00CE4839" w:rsidP="000B558A">
            <w:pPr>
              <w:pStyle w:val="Tabletext"/>
              <w:rPr>
                <w:lang w:eastAsia="zh-CN"/>
              </w:rPr>
            </w:pPr>
            <w:r>
              <w:rPr>
                <w:lang w:eastAsia="zh-CN"/>
              </w:rPr>
              <w:t>30 kHz</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 xml:space="preserve">Antenna setting </w:t>
            </w:r>
          </w:p>
        </w:tc>
        <w:tc>
          <w:tcPr>
            <w:tcW w:w="4815" w:type="dxa"/>
            <w:shd w:val="clear" w:color="auto" w:fill="auto"/>
          </w:tcPr>
          <w:p w:rsidR="00CE4839" w:rsidRPr="0088599E" w:rsidRDefault="00CE4839" w:rsidP="000B558A">
            <w:pPr>
              <w:pStyle w:val="Tabletext"/>
              <w:rPr>
                <w:lang w:eastAsia="zh-CN"/>
              </w:rPr>
            </w:pPr>
            <w:r w:rsidRPr="0088599E">
              <w:rPr>
                <w:lang w:eastAsia="zh-CN"/>
              </w:rPr>
              <w:t>2TX 2RX (data), 1TX 2RX (control)</w:t>
            </w:r>
          </w:p>
        </w:tc>
      </w:tr>
      <w:tr w:rsidR="00CE4839" w:rsidRPr="0096058E" w:rsidTr="00F73AAA">
        <w:tc>
          <w:tcPr>
            <w:tcW w:w="4814" w:type="dxa"/>
          </w:tcPr>
          <w:p w:rsidR="00CE4839" w:rsidRPr="00BE7C86" w:rsidRDefault="00CE4839" w:rsidP="000B558A">
            <w:pPr>
              <w:pStyle w:val="Tablehead"/>
              <w:jc w:val="left"/>
              <w:rPr>
                <w:lang w:eastAsia="zh-CN"/>
              </w:rPr>
            </w:pPr>
            <w:r w:rsidRPr="00BE7C86">
              <w:rPr>
                <w:lang w:eastAsia="zh-CN"/>
              </w:rPr>
              <w:t>Tx diversity</w:t>
            </w:r>
          </w:p>
        </w:tc>
        <w:tc>
          <w:tcPr>
            <w:tcW w:w="4815" w:type="dxa"/>
          </w:tcPr>
          <w:p w:rsidR="00CE4839" w:rsidRPr="00BE7C86" w:rsidRDefault="00CE4839" w:rsidP="000B558A">
            <w:pPr>
              <w:pStyle w:val="Tabletext"/>
              <w:rPr>
                <w:lang w:eastAsia="zh-CN"/>
              </w:rPr>
            </w:pPr>
            <w:r w:rsidRPr="00BE7C86">
              <w:rPr>
                <w:lang w:eastAsia="zh-CN"/>
              </w:rPr>
              <w:t>Rank 1 (TX diversity precoding based on CSI reports with 5 slots periodicity).</w:t>
            </w:r>
          </w:p>
        </w:tc>
      </w:tr>
      <w:tr w:rsidR="00CE4839" w:rsidRPr="0096058E" w:rsidTr="00F73AAA">
        <w:tc>
          <w:tcPr>
            <w:tcW w:w="4814" w:type="dxa"/>
          </w:tcPr>
          <w:p w:rsidR="00CE4839" w:rsidRPr="0096058E" w:rsidRDefault="00CE4839" w:rsidP="000B558A">
            <w:pPr>
              <w:pStyle w:val="Tablehead"/>
              <w:jc w:val="left"/>
              <w:rPr>
                <w:lang w:eastAsia="zh-CN"/>
              </w:rPr>
            </w:pPr>
            <w:r w:rsidRPr="0096058E">
              <w:rPr>
                <w:lang w:eastAsia="zh-CN"/>
              </w:rPr>
              <w:t>Speed</w:t>
            </w:r>
          </w:p>
        </w:tc>
        <w:tc>
          <w:tcPr>
            <w:tcW w:w="4815" w:type="dxa"/>
          </w:tcPr>
          <w:p w:rsidR="00CE4839" w:rsidRPr="0096058E" w:rsidRDefault="00CE4839" w:rsidP="000B558A">
            <w:pPr>
              <w:pStyle w:val="Tabletext"/>
              <w:rPr>
                <w:lang w:eastAsia="zh-CN"/>
              </w:rPr>
            </w:pPr>
            <w:r w:rsidRPr="0096058E">
              <w:rPr>
                <w:lang w:eastAsia="zh-CN"/>
              </w:rPr>
              <w:t>3</w:t>
            </w:r>
            <w:r w:rsidR="000B558A">
              <w:rPr>
                <w:lang w:eastAsia="zh-CN"/>
              </w:rPr>
              <w:t> </w:t>
            </w:r>
            <w:r w:rsidRPr="0096058E">
              <w:rPr>
                <w:lang w:eastAsia="zh-CN"/>
              </w:rPr>
              <w:t>km/h</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Channel estimation</w:t>
            </w:r>
          </w:p>
        </w:tc>
        <w:tc>
          <w:tcPr>
            <w:tcW w:w="4815" w:type="dxa"/>
            <w:shd w:val="clear" w:color="auto" w:fill="auto"/>
          </w:tcPr>
          <w:p w:rsidR="00CE4839" w:rsidRPr="0088599E" w:rsidRDefault="00CE4839" w:rsidP="000B558A">
            <w:pPr>
              <w:pStyle w:val="Tabletext"/>
              <w:rPr>
                <w:rFonts w:cs="Arial"/>
                <w:lang w:eastAsia="zh-CN"/>
              </w:rPr>
            </w:pPr>
            <w:r w:rsidRPr="0088599E">
              <w:rPr>
                <w:lang w:eastAsia="zh-CN"/>
              </w:rPr>
              <w:t>Pract</w:t>
            </w:r>
            <w:r w:rsidRPr="0088599E">
              <w:rPr>
                <w:rFonts w:cs="Arial"/>
                <w:lang w:eastAsia="zh-CN"/>
              </w:rPr>
              <w:t>ical:</w:t>
            </w:r>
          </w:p>
          <w:p w:rsidR="00CE4839" w:rsidRPr="0088599E" w:rsidRDefault="00CE4839" w:rsidP="000B558A">
            <w:pPr>
              <w:pStyle w:val="Tabletext"/>
              <w:rPr>
                <w:rFonts w:cs="Arial"/>
              </w:rPr>
            </w:pPr>
            <w:r w:rsidRPr="0088599E">
              <w:rPr>
                <w:rFonts w:cs="Arial"/>
              </w:rPr>
              <w:t xml:space="preserve">4os mini-slot - 1os front-loaded DMRS type 2 </w:t>
            </w:r>
          </w:p>
          <w:p w:rsidR="00CE4839" w:rsidRPr="0088599E" w:rsidRDefault="00CE4839" w:rsidP="000B558A">
            <w:pPr>
              <w:pStyle w:val="Tabletext"/>
              <w:rPr>
                <w:lang w:eastAsia="zh-CN"/>
              </w:rPr>
            </w:pPr>
            <w:r w:rsidRPr="0088599E">
              <w:rPr>
                <w:rFonts w:cs="Arial"/>
              </w:rPr>
              <w:t>7os mini-slot - 2os front-loaded DMRS type 2</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Frequency allocation</w:t>
            </w:r>
          </w:p>
        </w:tc>
        <w:tc>
          <w:tcPr>
            <w:tcW w:w="4815" w:type="dxa"/>
            <w:shd w:val="clear" w:color="auto" w:fill="auto"/>
          </w:tcPr>
          <w:p w:rsidR="00CE4839" w:rsidRPr="0088599E" w:rsidRDefault="00CE4839" w:rsidP="000B558A">
            <w:pPr>
              <w:pStyle w:val="Tabletext"/>
              <w:rPr>
                <w:lang w:eastAsia="zh-CN"/>
              </w:rPr>
            </w:pPr>
            <w:r w:rsidRPr="0088599E">
              <w:rPr>
                <w:lang w:eastAsia="zh-CN"/>
              </w:rPr>
              <w:t>Frequency allocation type 1 (contiguous)</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Time allocation</w:t>
            </w:r>
          </w:p>
        </w:tc>
        <w:tc>
          <w:tcPr>
            <w:tcW w:w="4815" w:type="dxa"/>
            <w:shd w:val="clear" w:color="auto" w:fill="auto"/>
          </w:tcPr>
          <w:p w:rsidR="00CE4839" w:rsidRPr="0088599E" w:rsidRDefault="00CE4839" w:rsidP="000B558A">
            <w:pPr>
              <w:pStyle w:val="Tabletext"/>
              <w:rPr>
                <w:lang w:eastAsia="zh-CN"/>
              </w:rPr>
            </w:pPr>
            <w:r w:rsidRPr="0088599E">
              <w:rPr>
                <w:lang w:eastAsia="zh-CN"/>
              </w:rPr>
              <w:t>4os and 7os allocations type B</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PUCCH</w:t>
            </w:r>
          </w:p>
        </w:tc>
        <w:tc>
          <w:tcPr>
            <w:tcW w:w="4815" w:type="dxa"/>
            <w:shd w:val="clear" w:color="auto" w:fill="auto"/>
          </w:tcPr>
          <w:p w:rsidR="00CE4839" w:rsidRPr="0088599E" w:rsidRDefault="00CE4839" w:rsidP="000B558A">
            <w:pPr>
              <w:pStyle w:val="Tabletext"/>
              <w:rPr>
                <w:lang w:eastAsia="zh-CN"/>
              </w:rPr>
            </w:pPr>
            <w:r w:rsidRPr="0088599E">
              <w:rPr>
                <w:lang w:eastAsia="zh-CN"/>
              </w:rPr>
              <w:t>1 A/N bit, PUCCH format 0 with 2- symbol duration and frequency hopping between band edges</w:t>
            </w:r>
          </w:p>
        </w:tc>
      </w:tr>
      <w:tr w:rsidR="00CE4839" w:rsidRPr="0096058E" w:rsidTr="00F73AAA">
        <w:tc>
          <w:tcPr>
            <w:tcW w:w="4814" w:type="dxa"/>
            <w:shd w:val="clear" w:color="auto" w:fill="auto"/>
          </w:tcPr>
          <w:p w:rsidR="00CE4839" w:rsidRPr="0088599E" w:rsidRDefault="00CE4839" w:rsidP="000B558A">
            <w:pPr>
              <w:pStyle w:val="Tablehead"/>
              <w:jc w:val="left"/>
              <w:rPr>
                <w:lang w:eastAsia="zh-CN"/>
              </w:rPr>
            </w:pPr>
            <w:r w:rsidRPr="0088599E">
              <w:rPr>
                <w:lang w:eastAsia="zh-CN"/>
              </w:rPr>
              <w:t>PDCCH</w:t>
            </w:r>
          </w:p>
        </w:tc>
        <w:tc>
          <w:tcPr>
            <w:tcW w:w="4815" w:type="dxa"/>
            <w:shd w:val="clear" w:color="auto" w:fill="auto"/>
          </w:tcPr>
          <w:p w:rsidR="00CE4839" w:rsidRPr="0088599E" w:rsidRDefault="00CE4839" w:rsidP="000B558A">
            <w:pPr>
              <w:pStyle w:val="Tabletext"/>
              <w:rPr>
                <w:lang w:eastAsia="zh-CN"/>
              </w:rPr>
            </w:pPr>
            <w:r w:rsidRPr="0088599E">
              <w:rPr>
                <w:lang w:eastAsia="zh-CN"/>
              </w:rPr>
              <w:t>Polar codes, 40b payload excl. CRC. Distributed CCEs</w:t>
            </w:r>
          </w:p>
        </w:tc>
      </w:tr>
      <w:tr w:rsidR="00CE4839" w:rsidRPr="0096058E" w:rsidTr="00F73AAA">
        <w:tc>
          <w:tcPr>
            <w:tcW w:w="4814" w:type="dxa"/>
          </w:tcPr>
          <w:p w:rsidR="00CE4839" w:rsidRPr="00BE7C86" w:rsidRDefault="00CE4839" w:rsidP="000B558A">
            <w:pPr>
              <w:pStyle w:val="Tablehead"/>
              <w:jc w:val="left"/>
              <w:rPr>
                <w:lang w:eastAsia="zh-CN"/>
              </w:rPr>
            </w:pPr>
            <w:r w:rsidRPr="00BE7C86">
              <w:rPr>
                <w:lang w:eastAsia="zh-CN"/>
              </w:rPr>
              <w:t>Data</w:t>
            </w:r>
          </w:p>
        </w:tc>
        <w:tc>
          <w:tcPr>
            <w:tcW w:w="4815" w:type="dxa"/>
          </w:tcPr>
          <w:p w:rsidR="00CE4839" w:rsidRPr="00BE7C86" w:rsidRDefault="00CE4839" w:rsidP="000B558A">
            <w:pPr>
              <w:pStyle w:val="Tabletext"/>
              <w:rPr>
                <w:lang w:eastAsia="zh-CN"/>
              </w:rPr>
            </w:pPr>
            <w:r w:rsidRPr="00BE7C86">
              <w:rPr>
                <w:lang w:eastAsia="zh-CN"/>
              </w:rPr>
              <w:t>LDPC, BG2, 256b</w:t>
            </w:r>
          </w:p>
        </w:tc>
      </w:tr>
    </w:tbl>
    <w:p w:rsidR="000B558A" w:rsidRDefault="000B558A" w:rsidP="000B558A">
      <w:pPr>
        <w:pStyle w:val="Caption"/>
      </w:pPr>
      <w:bookmarkStart w:id="166" w:name="_Ref15654405"/>
      <w:bookmarkStart w:id="167" w:name="_Toc25668240"/>
    </w:p>
    <w:p w:rsidR="000B558A" w:rsidRDefault="000B558A" w:rsidP="007C2C3C">
      <w:pPr>
        <w:pStyle w:val="FigureNo"/>
      </w:pPr>
      <w:r>
        <w:t xml:space="preserve">Figure </w:t>
      </w:r>
      <w:r>
        <w:fldChar w:fldCharType="begin"/>
      </w:r>
      <w:r>
        <w:instrText xml:space="preserve"> SEQ Figure \* ARABIC </w:instrText>
      </w:r>
      <w:r>
        <w:fldChar w:fldCharType="separate"/>
      </w:r>
      <w:r>
        <w:rPr>
          <w:noProof/>
        </w:rPr>
        <w:t>9</w:t>
      </w:r>
      <w:r>
        <w:fldChar w:fldCharType="end"/>
      </w:r>
      <w:bookmarkEnd w:id="166"/>
    </w:p>
    <w:p w:rsidR="000B558A" w:rsidRDefault="000B558A" w:rsidP="007C2C3C">
      <w:pPr>
        <w:pStyle w:val="Figuretitle"/>
      </w:pPr>
      <w:r w:rsidRPr="00A621D1">
        <w:t>Sequence selection Short PUCCH and PDCCH BLER as function of SNR</w:t>
      </w:r>
      <w:bookmarkEnd w:id="167"/>
    </w:p>
    <w:p w:rsidR="00CE4839" w:rsidRDefault="00CE4839" w:rsidP="007C2C3C">
      <w:pPr>
        <w:pStyle w:val="Figure"/>
      </w:pPr>
      <w:r>
        <w:rPr>
          <w:lang w:eastAsia="zh-CN"/>
        </w:rPr>
        <w:drawing>
          <wp:inline distT="0" distB="0" distL="0" distR="0" wp14:anchorId="7B811384" wp14:editId="21D69622">
            <wp:extent cx="4466047" cy="3095625"/>
            <wp:effectExtent l="0" t="0" r="0" b="0"/>
            <wp:docPr id="750" name="Picture 750" descr="C:\Users\ezashmu\Documents\MATLAB\Main-ITU-self-eval-20171006\URLLC_ITU_Reliability\controlResult_MCS2_M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zashmu\Documents\MATLAB\Main-ITU-self-eval-20171006\URLLC_ITU_Reliability\controlResult_MCS2_MCS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8361" cy="3118023"/>
                    </a:xfrm>
                    <a:prstGeom prst="rect">
                      <a:avLst/>
                    </a:prstGeom>
                    <a:noFill/>
                    <a:ln>
                      <a:noFill/>
                    </a:ln>
                  </pic:spPr>
                </pic:pic>
              </a:graphicData>
            </a:graphic>
          </wp:inline>
        </w:drawing>
      </w:r>
    </w:p>
    <w:p w:rsidR="007C2C3C" w:rsidRDefault="007C2C3C" w:rsidP="007C2C3C">
      <w:pPr>
        <w:pStyle w:val="FigureNo"/>
      </w:pPr>
      <w:bookmarkStart w:id="168" w:name="_Ref15654422"/>
      <w:bookmarkStart w:id="169" w:name="_Toc25668241"/>
      <w:r>
        <w:t xml:space="preserve">Figure </w:t>
      </w:r>
      <w:r>
        <w:fldChar w:fldCharType="begin"/>
      </w:r>
      <w:r>
        <w:instrText xml:space="preserve"> SEQ Figure \* ARABIC </w:instrText>
      </w:r>
      <w:r>
        <w:fldChar w:fldCharType="separate"/>
      </w:r>
      <w:r>
        <w:rPr>
          <w:noProof/>
        </w:rPr>
        <w:t>10</w:t>
      </w:r>
      <w:r>
        <w:fldChar w:fldCharType="end"/>
      </w:r>
      <w:bookmarkEnd w:id="168"/>
    </w:p>
    <w:p w:rsidR="007C2C3C" w:rsidRDefault="007C2C3C" w:rsidP="007C2C3C">
      <w:pPr>
        <w:pStyle w:val="Figuretitle"/>
      </w:pPr>
      <w:r w:rsidRPr="00F642E5">
        <w:t>4OS-Data (1st attempt) LDPC BLER for QPSK with different MCS as function of SNR</w:t>
      </w:r>
      <w:bookmarkEnd w:id="169"/>
    </w:p>
    <w:p w:rsidR="00CE4839" w:rsidRDefault="00CE4839" w:rsidP="007C2C3C">
      <w:pPr>
        <w:pStyle w:val="Figure"/>
      </w:pPr>
      <w:r>
        <w:rPr>
          <w:lang w:eastAsia="zh-CN"/>
        </w:rPr>
        <w:drawing>
          <wp:inline distT="0" distB="0" distL="0" distR="0" wp14:anchorId="404A4E79" wp14:editId="7DB153AA">
            <wp:extent cx="4676179" cy="3329940"/>
            <wp:effectExtent l="0" t="0" r="0" b="381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Result_MCS2_MCS5_4os.png"/>
                    <pic:cNvPicPr/>
                  </pic:nvPicPr>
                  <pic:blipFill>
                    <a:blip r:embed="rId27">
                      <a:extLst>
                        <a:ext uri="{28A0092B-C50C-407E-A947-70E740481C1C}">
                          <a14:useLocalDpi xmlns:a14="http://schemas.microsoft.com/office/drawing/2010/main" val="0"/>
                        </a:ext>
                      </a:extLst>
                    </a:blip>
                    <a:stretch>
                      <a:fillRect/>
                    </a:stretch>
                  </pic:blipFill>
                  <pic:spPr>
                    <a:xfrm>
                      <a:off x="0" y="0"/>
                      <a:ext cx="4676179" cy="3329940"/>
                    </a:xfrm>
                    <a:prstGeom prst="rect">
                      <a:avLst/>
                    </a:prstGeom>
                  </pic:spPr>
                </pic:pic>
              </a:graphicData>
            </a:graphic>
          </wp:inline>
        </w:drawing>
      </w:r>
    </w:p>
    <w:p w:rsidR="007C2C3C" w:rsidRDefault="007C2C3C" w:rsidP="007C2C3C">
      <w:pPr>
        <w:pStyle w:val="FigureNo"/>
      </w:pPr>
      <w:bookmarkStart w:id="170" w:name="_Ref15654439"/>
      <w:bookmarkStart w:id="171" w:name="_Toc25668242"/>
      <w:r>
        <w:t xml:space="preserve">Figure </w:t>
      </w:r>
      <w:r>
        <w:fldChar w:fldCharType="begin"/>
      </w:r>
      <w:r>
        <w:instrText xml:space="preserve"> SEQ Figure \* ARABIC </w:instrText>
      </w:r>
      <w:r>
        <w:fldChar w:fldCharType="separate"/>
      </w:r>
      <w:r>
        <w:rPr>
          <w:noProof/>
        </w:rPr>
        <w:t>11</w:t>
      </w:r>
      <w:r>
        <w:fldChar w:fldCharType="end"/>
      </w:r>
      <w:bookmarkEnd w:id="170"/>
    </w:p>
    <w:p w:rsidR="007C2C3C" w:rsidRDefault="007C2C3C" w:rsidP="007C2C3C">
      <w:pPr>
        <w:pStyle w:val="Figuretitle"/>
      </w:pPr>
      <w:r w:rsidRPr="00E40658">
        <w:t>7OS-Data (1st attempt) LDPC BLER for QPSK with different MCS as function of SNR</w:t>
      </w:r>
      <w:bookmarkEnd w:id="171"/>
    </w:p>
    <w:p w:rsidR="00CE4839" w:rsidRDefault="00CE4839" w:rsidP="007C2C3C">
      <w:pPr>
        <w:pStyle w:val="Figure"/>
      </w:pPr>
      <w:r>
        <w:rPr>
          <w:lang w:eastAsia="zh-CN"/>
        </w:rPr>
        <w:drawing>
          <wp:inline distT="0" distB="0" distL="0" distR="0" wp14:anchorId="16E3AD8D" wp14:editId="3785B963">
            <wp:extent cx="5051089" cy="3596916"/>
            <wp:effectExtent l="0" t="0" r="0" b="381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Result_MCS1_MCS4_7os.png"/>
                    <pic:cNvPicPr/>
                  </pic:nvPicPr>
                  <pic:blipFill>
                    <a:blip r:embed="rId28">
                      <a:extLst>
                        <a:ext uri="{28A0092B-C50C-407E-A947-70E740481C1C}">
                          <a14:useLocalDpi xmlns:a14="http://schemas.microsoft.com/office/drawing/2010/main" val="0"/>
                        </a:ext>
                      </a:extLst>
                    </a:blip>
                    <a:stretch>
                      <a:fillRect/>
                    </a:stretch>
                  </pic:blipFill>
                  <pic:spPr>
                    <a:xfrm>
                      <a:off x="0" y="0"/>
                      <a:ext cx="5051089" cy="3596916"/>
                    </a:xfrm>
                    <a:prstGeom prst="rect">
                      <a:avLst/>
                    </a:prstGeom>
                  </pic:spPr>
                </pic:pic>
              </a:graphicData>
            </a:graphic>
          </wp:inline>
        </w:drawing>
      </w:r>
    </w:p>
    <w:p w:rsidR="00CE4839" w:rsidRPr="007C2C3C" w:rsidRDefault="007C2C3C" w:rsidP="007C2C3C">
      <w:pPr>
        <w:pStyle w:val="Heading2"/>
      </w:pPr>
      <w:bookmarkStart w:id="172" w:name="_Toc25668191"/>
      <w:r>
        <w:t>6.4</w:t>
      </w:r>
      <w:r>
        <w:tab/>
      </w:r>
      <w:r w:rsidR="00CE4839" w:rsidRPr="007C2C3C">
        <w:t>Total reliability</w:t>
      </w:r>
      <w:bookmarkEnd w:id="172"/>
      <w:r w:rsidR="00CE4839" w:rsidRPr="007C2C3C">
        <w:t xml:space="preserve"> </w:t>
      </w:r>
    </w:p>
    <w:p w:rsidR="00CE4839" w:rsidRDefault="00CE4839" w:rsidP="007C2C3C">
      <w:r w:rsidRPr="00903036">
        <w:t xml:space="preserve">With </w:t>
      </w:r>
      <w:r>
        <w:t>some</w:t>
      </w:r>
      <w:r w:rsidRPr="00903036">
        <w:t xml:space="preserve"> </w:t>
      </w:r>
      <w:r w:rsidRPr="007C2C3C">
        <w:t>exceptions</w:t>
      </w:r>
      <w:r w:rsidRPr="00903036">
        <w:t xml:space="preserve">, the discussion here assumes that the retransmissions are uncorrelated, which is reasonable to assume if </w:t>
      </w:r>
      <w:r>
        <w:t>they</w:t>
      </w:r>
      <w:r w:rsidRPr="00903036">
        <w:t xml:space="preserve"> are done on a different frequency allocation. In the following</w:t>
      </w:r>
      <w:r>
        <w:t>,</w:t>
      </w:r>
      <w:r w:rsidRPr="00903036">
        <w:t xml:space="preserve"> the success probabilities </w:t>
      </w:r>
      <w:r>
        <w:t xml:space="preserve">are written </w:t>
      </w:r>
      <w:r w:rsidRPr="00903036">
        <w:t>on the channel level according to</w:t>
      </w:r>
      <w:r>
        <w:t xml:space="preserve"> </w:t>
      </w:r>
      <w:r>
        <w:fldChar w:fldCharType="begin"/>
      </w:r>
      <w:r>
        <w:instrText xml:space="preserve"> REF _Ref15654802 \h </w:instrText>
      </w:r>
      <w:r>
        <w:fldChar w:fldCharType="separate"/>
      </w:r>
      <w:r>
        <w:t xml:space="preserve">Table </w:t>
      </w:r>
      <w:r>
        <w:rPr>
          <w:noProof/>
        </w:rPr>
        <w:t>30</w:t>
      </w:r>
      <w:r>
        <w:fldChar w:fldCharType="end"/>
      </w:r>
      <w:r>
        <w:t xml:space="preserve">, and expressions found for the total success rate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=1-ε</m:t>
        </m:r>
      </m:oMath>
      <w:r w:rsidRPr="00094F37">
        <w:t xml:space="preserve">, where </w:t>
      </w:r>
      <m:oMath>
        <m:r>
          <w:rPr>
            <w:rFonts w:ascii="Cambria Math" w:hAnsi="Cambria Math"/>
          </w:rPr>
          <m:t>ε</m:t>
        </m:r>
      </m:oMath>
      <w:r w:rsidRPr="00094F37">
        <w:t xml:space="preserve"> is the residual error rate.</w:t>
      </w:r>
    </w:p>
    <w:p w:rsidR="007C2C3C" w:rsidRDefault="007C2C3C" w:rsidP="007C2C3C">
      <w:pPr>
        <w:pStyle w:val="TableNo"/>
      </w:pPr>
      <w:bookmarkStart w:id="173" w:name="_Ref15654802"/>
      <w:bookmarkStart w:id="174" w:name="_Toc25668294"/>
      <w:r>
        <w:t xml:space="preserve">Table </w:t>
      </w:r>
      <w:r>
        <w:fldChar w:fldCharType="begin"/>
      </w:r>
      <w:r>
        <w:instrText xml:space="preserve"> SEQ Table \* ARABIC </w:instrText>
      </w:r>
      <w:r>
        <w:fldChar w:fldCharType="separate"/>
      </w:r>
      <w:r>
        <w:rPr>
          <w:noProof/>
        </w:rPr>
        <w:t>30</w:t>
      </w:r>
      <w:r>
        <w:fldChar w:fldCharType="end"/>
      </w:r>
      <w:bookmarkEnd w:id="173"/>
    </w:p>
    <w:p w:rsidR="007C2C3C" w:rsidRPr="0097660A" w:rsidRDefault="007C2C3C" w:rsidP="007C2C3C">
      <w:pPr>
        <w:pStyle w:val="Tabletitle"/>
      </w:pPr>
      <w:r w:rsidRPr="00677593">
        <w:t>Success probabilities for calculating total reliability</w:t>
      </w:r>
      <w:bookmarkEnd w:id="174"/>
    </w:p>
    <w:tbl>
      <w:tblPr>
        <w:tblStyle w:val="TableGrid"/>
        <w:tblW w:w="0" w:type="auto"/>
        <w:jc w:val="center"/>
        <w:tblLook w:val="04A0" w:firstRow="1" w:lastRow="0" w:firstColumn="1" w:lastColumn="0" w:noHBand="0" w:noVBand="1"/>
      </w:tblPr>
      <w:tblGrid>
        <w:gridCol w:w="1294"/>
        <w:gridCol w:w="2812"/>
      </w:tblGrid>
      <w:tr w:rsidR="00CE4839" w:rsidRPr="004F0263" w:rsidTr="00F73AAA">
        <w:trPr>
          <w:jc w:val="center"/>
        </w:trPr>
        <w:tc>
          <w:tcPr>
            <w:tcW w:w="1294" w:type="dxa"/>
            <w:shd w:val="clear" w:color="auto" w:fill="DBE5F1" w:themeFill="accent1" w:themeFillTint="33"/>
          </w:tcPr>
          <w:p w:rsidR="00CE4839" w:rsidRPr="004F0263" w:rsidRDefault="00CE4839" w:rsidP="007C2C3C">
            <w:pPr>
              <w:pStyle w:val="Tablehead"/>
            </w:pPr>
            <w:r w:rsidRPr="004F0263">
              <w:t>Probability</w:t>
            </w:r>
          </w:p>
        </w:tc>
        <w:tc>
          <w:tcPr>
            <w:tcW w:w="2812" w:type="dxa"/>
            <w:shd w:val="clear" w:color="auto" w:fill="DBE5F1" w:themeFill="accent1" w:themeFillTint="33"/>
          </w:tcPr>
          <w:p w:rsidR="00CE4839" w:rsidRPr="004F0263" w:rsidRDefault="00CE4839" w:rsidP="007C2C3C">
            <w:pPr>
              <w:pStyle w:val="Tablehead"/>
            </w:pPr>
            <w:r w:rsidRPr="004F0263">
              <w:t>Description</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0</w:t>
            </w:r>
          </w:p>
        </w:tc>
        <w:tc>
          <w:tcPr>
            <w:tcW w:w="2812" w:type="dxa"/>
          </w:tcPr>
          <w:p w:rsidR="00CE4839" w:rsidRPr="004F0263" w:rsidRDefault="00CE4839" w:rsidP="007C2C3C">
            <w:pPr>
              <w:pStyle w:val="Tabletext"/>
            </w:pPr>
            <w:r w:rsidRPr="004F0263">
              <w:t>SR</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1</w:t>
            </w:r>
          </w:p>
        </w:tc>
        <w:tc>
          <w:tcPr>
            <w:tcW w:w="2812" w:type="dxa"/>
          </w:tcPr>
          <w:p w:rsidR="00CE4839" w:rsidRPr="004F0263" w:rsidRDefault="00CE4839" w:rsidP="007C2C3C">
            <w:pPr>
              <w:pStyle w:val="Tabletext"/>
            </w:pPr>
            <w:r w:rsidRPr="004F0263">
              <w:t>PDCCH</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2</w:t>
            </w:r>
          </w:p>
        </w:tc>
        <w:tc>
          <w:tcPr>
            <w:tcW w:w="2812" w:type="dxa"/>
          </w:tcPr>
          <w:p w:rsidR="00CE4839" w:rsidRPr="004F0263" w:rsidRDefault="00CE4839" w:rsidP="007C2C3C">
            <w:pPr>
              <w:pStyle w:val="Tabletext"/>
            </w:pPr>
            <w:r w:rsidRPr="004F0263">
              <w:t>PDSCH/PUSCH</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3</w:t>
            </w:r>
          </w:p>
        </w:tc>
        <w:tc>
          <w:tcPr>
            <w:tcW w:w="2812" w:type="dxa"/>
          </w:tcPr>
          <w:p w:rsidR="00CE4839" w:rsidRPr="004F0263" w:rsidRDefault="00CE4839" w:rsidP="007C2C3C">
            <w:pPr>
              <w:pStyle w:val="Tabletext"/>
            </w:pPr>
            <w:r w:rsidRPr="004F0263">
              <w:t>PUCCH NACK detection</w:t>
            </w:r>
          </w:p>
        </w:tc>
      </w:tr>
      <w:tr w:rsidR="00CE4839" w:rsidRPr="004F0263" w:rsidTr="00F73AAA">
        <w:trPr>
          <w:jc w:val="center"/>
        </w:trPr>
        <w:tc>
          <w:tcPr>
            <w:tcW w:w="1294" w:type="dxa"/>
          </w:tcPr>
          <w:p w:rsidR="00CE4839" w:rsidRPr="004F0263" w:rsidRDefault="00CE4839" w:rsidP="007C2C3C">
            <w:pPr>
              <w:pStyle w:val="Tabletext"/>
            </w:pPr>
            <w:r w:rsidRPr="004F0263">
              <w:t>p</w:t>
            </w:r>
            <w:r w:rsidRPr="004F0263">
              <w:rPr>
                <w:vertAlign w:val="subscript"/>
              </w:rPr>
              <w:t>4</w:t>
            </w:r>
          </w:p>
        </w:tc>
        <w:tc>
          <w:tcPr>
            <w:tcW w:w="2812" w:type="dxa"/>
          </w:tcPr>
          <w:p w:rsidR="00CE4839" w:rsidRPr="004F0263" w:rsidRDefault="00CE4839" w:rsidP="007C2C3C">
            <w:pPr>
              <w:pStyle w:val="Tabletext"/>
            </w:pPr>
            <w:r w:rsidRPr="004F0263">
              <w:t>PUCCH DTX detection</w:t>
            </w:r>
          </w:p>
        </w:tc>
      </w:tr>
    </w:tbl>
    <w:p w:rsidR="00CE4839" w:rsidRDefault="00CE4839" w:rsidP="007C2C3C">
      <w:pPr>
        <w:pStyle w:val="Tablefin"/>
      </w:pPr>
    </w:p>
    <w:p w:rsidR="00CE4839" w:rsidRPr="0086289A" w:rsidRDefault="00CE4839" w:rsidP="007C2C3C">
      <w:pPr>
        <w:pStyle w:val="Headingb"/>
      </w:pPr>
      <w:r w:rsidRPr="0086289A">
        <w:t>DL data, HARQ-based</w:t>
      </w:r>
    </w:p>
    <w:p w:rsidR="00CE4839" w:rsidRPr="007C2C3C" w:rsidRDefault="00CE4839" w:rsidP="007C2C3C">
      <w:r w:rsidRPr="007C2C3C">
        <w:t>On the DL, the total reliability can be described after N transmissions as:</w:t>
      </w:r>
    </w:p>
    <w:p w:rsidR="00CE4839" w:rsidRDefault="00C30418" w:rsidP="007C2C3C">
      <w:pPr>
        <w:pStyle w:val="Equation"/>
      </w:pPr>
      <m:oMathPara>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iCs/>
                        </w:rPr>
                      </m:ctrlPr>
                    </m:dPr>
                    <m:e>
                      <m:d>
                        <m:dPr>
                          <m:ctrlPr>
                            <w:rPr>
                              <w:rFonts w:ascii="Cambria Math" w:hAnsi="Cambria Math"/>
                              <w:iCs/>
                            </w:rPr>
                          </m:ctrlPr>
                        </m:dPr>
                        <m:e>
                          <m:f>
                            <m:fPr>
                              <m:type m:val="noBar"/>
                              <m:ctrlPr>
                                <w:rPr>
                                  <w:rFonts w:ascii="Cambria Math" w:hAnsi="Cambria Math"/>
                                  <w:iCs/>
                                </w:rPr>
                              </m:ctrlPr>
                            </m:fPr>
                            <m:num>
                              <m:r>
                                <w:rPr>
                                  <w:rFonts w:ascii="Cambria Math" w:hAnsi="Cambria Math"/>
                                </w:rPr>
                                <m:t>n</m:t>
                              </m:r>
                              <m:r>
                                <m:rPr>
                                  <m:sty m:val="p"/>
                                </m:rPr>
                                <w:rPr>
                                  <w:rFonts w:ascii="Cambria Math" w:hAnsi="Cambria Math"/>
                                </w:rPr>
                                <m:t>-1</m:t>
                              </m:r>
                            </m:num>
                            <m:den>
                              <m:r>
                                <w:rPr>
                                  <w:rFonts w:ascii="Cambria Math" w:hAnsi="Cambria Math"/>
                                </w:rPr>
                                <m:t>n</m:t>
                              </m:r>
                              <m:r>
                                <m:rPr>
                                  <m:sty m:val="p"/>
                                </m:rPr>
                                <w:rPr>
                                  <w:rFonts w:ascii="Cambria Math" w:hAnsi="Cambria Math"/>
                                </w:rPr>
                                <m:t>-</m:t>
                              </m:r>
                              <m:r>
                                <w:rPr>
                                  <w:rFonts w:ascii="Cambria Math" w:hAnsi="Cambria Math"/>
                                </w:rPr>
                                <m:t>i</m:t>
                              </m:r>
                            </m:den>
                          </m:f>
                        </m:e>
                      </m:d>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4</m:t>
                                  </m:r>
                                </m:sub>
                              </m:sSub>
                            </m:e>
                          </m:d>
                        </m:e>
                        <m:sup>
                          <m:r>
                            <w:rPr>
                              <w:rFonts w:ascii="Cambria Math" w:hAnsi="Cambria Math"/>
                            </w:rPr>
                            <m:t>n</m:t>
                          </m:r>
                          <m:r>
                            <m:rPr>
                              <m:sty m:val="p"/>
                            </m:rPr>
                            <w:rPr>
                              <w:rFonts w:ascii="Cambria Math" w:hAnsi="Cambria Math"/>
                            </w:rPr>
                            <m:t>-</m:t>
                          </m:r>
                          <m:r>
                            <w:rPr>
                              <w:rFonts w:ascii="Cambria Math" w:hAnsi="Cambria Math"/>
                            </w:rPr>
                            <m:t>i</m:t>
                          </m:r>
                        </m:sup>
                      </m:sSup>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i</m:t>
                          </m:r>
                        </m:sub>
                      </m:sSub>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=1</m:t>
                          </m:r>
                        </m:sub>
                        <m:sup>
                          <m:r>
                            <w:rPr>
                              <w:rFonts w:ascii="Cambria Math" w:hAnsi="Cambria Math"/>
                            </w:rPr>
                            <m:t>i</m:t>
                          </m:r>
                          <m:r>
                            <m:rPr>
                              <m:sty m:val="p"/>
                            </m:rPr>
                            <w:rPr>
                              <w:rFonts w:ascii="Cambria Math" w:hAnsi="Cambria Math"/>
                            </w:rPr>
                            <m:t>-1</m:t>
                          </m:r>
                        </m:sup>
                        <m:e>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3</m:t>
                              </m:r>
                            </m:sub>
                          </m:sSub>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j</m:t>
                              </m:r>
                            </m:sub>
                          </m:sSub>
                          <m:r>
                            <m:rPr>
                              <m:sty m:val="p"/>
                            </m:rPr>
                            <w:rPr>
                              <w:rFonts w:ascii="Cambria Math" w:hAnsi="Cambria Math"/>
                            </w:rPr>
                            <m:t>)</m:t>
                          </m:r>
                        </m:e>
                      </m:nary>
                    </m:e>
                  </m:d>
                </m:e>
              </m:nary>
            </m:e>
          </m:nary>
        </m:oMath>
      </m:oMathPara>
    </w:p>
    <w:p w:rsidR="00CE4839" w:rsidRPr="007C2C3C" w:rsidRDefault="00CE4839" w:rsidP="007C2C3C">
      <w:r w:rsidRPr="007C2C3C">
        <w:t>where for any positive integer k,  </w:t>
      </w:r>
      <m:oMath>
        <m:sSub>
          <m:sSubPr>
            <m:ctrlPr>
              <w:rPr>
                <w:rFonts w:ascii="Cambria Math" w:hAnsi="Cambria Math"/>
                <w:i/>
                <w:iCs/>
              </w:rPr>
            </m:ctrlPr>
          </m:sSubPr>
          <m:e>
            <m:r>
              <w:rPr>
                <w:rFonts w:ascii="Cambria Math" w:hAnsi="Cambria Math"/>
              </w:rPr>
              <m:t>p</m:t>
            </m:r>
          </m:e>
          <m:sub>
            <m:r>
              <w:rPr>
                <w:rFonts w:ascii="Cambria Math" w:hAnsi="Cambria Math"/>
              </w:rPr>
              <m:t>2,k</m:t>
            </m:r>
          </m:sub>
        </m:sSub>
      </m:oMath>
      <w:r w:rsidRPr="007C2C3C">
        <w:t xml:space="preserve"> is the probability of a data block being correctly received after exactly k transmissions are soft-combined. In this expression, the DL control transmissions are seen as uncorrelated with each other and with data. This is an approximation, but can be motivated by, for example, moving the DL control between attempts. The data attempts are correlated with each other.</w:t>
      </w:r>
    </w:p>
    <w:p w:rsidR="00CE4839" w:rsidRPr="0086289A" w:rsidRDefault="00CE4839" w:rsidP="007C2C3C">
      <w:pPr>
        <w:pStyle w:val="Headingb"/>
      </w:pPr>
      <w:r w:rsidRPr="0086289A">
        <w:t>UL data, configured grant</w:t>
      </w:r>
    </w:p>
    <w:p w:rsidR="00CE4839" w:rsidRPr="0020721F" w:rsidRDefault="00CE4839" w:rsidP="007C2C3C">
      <w:r w:rsidRPr="0020721F">
        <w:t xml:space="preserve">With </w:t>
      </w:r>
      <w:r>
        <w:t>configured grant-based</w:t>
      </w:r>
      <w:r w:rsidRPr="0020721F">
        <w:t xml:space="preserve"> </w:t>
      </w:r>
      <w:r>
        <w:t xml:space="preserve">UL </w:t>
      </w:r>
      <w:r w:rsidRPr="0020721F">
        <w:t>scheduling instead</w:t>
      </w:r>
      <w:r>
        <w:t xml:space="preserve">, </w:t>
      </w:r>
      <w:r w:rsidRPr="0020721F">
        <w:t>the SR step</w:t>
      </w:r>
      <w:r>
        <w:t xml:space="preserve"> and the first DL control</w:t>
      </w:r>
      <w:r w:rsidRPr="001C41EA">
        <w:t xml:space="preserve"> </w:t>
      </w:r>
      <w:r>
        <w:t xml:space="preserve">can be </w:t>
      </w:r>
      <w:r w:rsidRPr="0020721F">
        <w:t>remove</w:t>
      </w:r>
      <w:r>
        <w:t xml:space="preserve">d, </w:t>
      </w:r>
      <w:r w:rsidRPr="0020721F">
        <w:t>and the total reliability can be described as:</w:t>
      </w:r>
    </w:p>
    <w:p w:rsidR="00CE4839" w:rsidRDefault="00C30418" w:rsidP="007C2C3C">
      <w:pPr>
        <w:pStyle w:val="Equation"/>
      </w:pPr>
      <m:oMathPara>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=2</m:t>
              </m:r>
            </m:sub>
            <m:sup>
              <m:r>
                <w:rPr>
                  <w:rFonts w:ascii="Cambria Math" w:hAnsi="Cambria Math"/>
                </w:rPr>
                <m:t>N</m:t>
              </m:r>
            </m:sup>
            <m:e>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n</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m:t>
                  </m:r>
                </m:sub>
                <m:sup>
                  <m:r>
                    <w:rPr>
                      <w:rFonts w:ascii="Cambria Math" w:hAnsi="Cambria Math"/>
                    </w:rPr>
                    <m:t>n</m:t>
                  </m:r>
                  <m:r>
                    <m:rPr>
                      <m:sty m:val="p"/>
                    </m:rPr>
                    <w:rPr>
                      <w:rFonts w:ascii="Cambria Math" w:hAnsi="Cambria Math"/>
                    </w:rPr>
                    <m:t>-1</m:t>
                  </m:r>
                </m:sup>
                <m:e>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i</m:t>
                      </m:r>
                    </m:sub>
                  </m:sSub>
                </m:e>
              </m:nary>
              <m:r>
                <m:rPr>
                  <m:sty m:val="p"/>
                </m:rPr>
                <w:rPr>
                  <w:rFonts w:ascii="Cambria Math" w:hAnsi="Cambria Math"/>
                </w:rPr>
                <m:t>)</m:t>
              </m:r>
            </m:e>
          </m:nary>
        </m:oMath>
      </m:oMathPara>
    </w:p>
    <w:p w:rsidR="00CE4839" w:rsidRDefault="00CE4839" w:rsidP="007C2C3C">
      <w:r>
        <w:t>Here the PDCCH reliability starts from the first retransmission, a</w:t>
      </w:r>
      <w:r w:rsidRPr="0020721F">
        <w:t>ssuming perfect energy detection per</w:t>
      </w:r>
      <w:r>
        <w:t>formance on the PUSCH resource.</w:t>
      </w:r>
    </w:p>
    <w:p w:rsidR="00CE4839" w:rsidRPr="007C2C3C" w:rsidRDefault="007C2C3C" w:rsidP="007C2C3C">
      <w:pPr>
        <w:pStyle w:val="Heading2"/>
      </w:pPr>
      <w:bookmarkStart w:id="175" w:name="_Toc25668192"/>
      <w:r>
        <w:t>6.5</w:t>
      </w:r>
      <w:r>
        <w:tab/>
      </w:r>
      <w:r w:rsidR="00CE4839" w:rsidRPr="007C2C3C">
        <w:t>Reliability estimate urLLC configuration B, UMa B</w:t>
      </w:r>
      <w:bookmarkEnd w:id="175"/>
    </w:p>
    <w:p w:rsidR="00CE4839" w:rsidRDefault="00CE4839" w:rsidP="007C2C3C">
      <w:r>
        <w:t xml:space="preserve">Accordingly, based on the above expressions for DL and UL data, while considering the link-level simulation results, the total reliability can be evaluated. By observation at the lower percentiles of the SINR distributions for urLLC configuration B, UMa B, the channel BLER can be found at the corresponding DL and UL SINR points. The total error rates for DL and UL data, respectively, can then be computed. </w:t>
      </w:r>
    </w:p>
    <w:p w:rsidR="00CE4839" w:rsidRDefault="00CE4839" w:rsidP="007C2C3C">
      <w:r>
        <w:t xml:space="preserve">The results are shown in </w:t>
      </w:r>
      <w:r>
        <w:fldChar w:fldCharType="begin"/>
      </w:r>
      <w:r>
        <w:instrText xml:space="preserve"> REF _Ref15656141 \h </w:instrText>
      </w:r>
      <w:r w:rsidR="007C2C3C">
        <w:instrText xml:space="preserve"> \* MERGEFORMAT </w:instrText>
      </w:r>
      <w:r>
        <w:fldChar w:fldCharType="separate"/>
      </w:r>
      <w:r>
        <w:t xml:space="preserve">Figure </w:t>
      </w:r>
      <w:r>
        <w:rPr>
          <w:noProof/>
        </w:rPr>
        <w:t>12</w:t>
      </w:r>
      <w:r>
        <w:fldChar w:fldCharType="end"/>
      </w:r>
      <w:r>
        <w:t xml:space="preserve"> through </w:t>
      </w:r>
      <w:r>
        <w:fldChar w:fldCharType="begin"/>
      </w:r>
      <w:r>
        <w:instrText xml:space="preserve"> REF _Ref15656146 \h </w:instrText>
      </w:r>
      <w:r w:rsidR="007C2C3C">
        <w:instrText xml:space="preserve"> \* MERGEFORMAT </w:instrText>
      </w:r>
      <w:r>
        <w:fldChar w:fldCharType="separate"/>
      </w:r>
      <w:r>
        <w:t xml:space="preserve">Figure </w:t>
      </w:r>
      <w:r>
        <w:rPr>
          <w:noProof/>
        </w:rPr>
        <w:t>15</w:t>
      </w:r>
      <w:r>
        <w:fldChar w:fldCharType="end"/>
      </w:r>
      <w:r>
        <w:t xml:space="preserve">. </w:t>
      </w:r>
    </w:p>
    <w:p w:rsidR="00CE4839" w:rsidRDefault="00CE4839" w:rsidP="007C2C3C">
      <w:r>
        <w:t>AL16 is assumed for PDCCH and 1% D2A level for PUCCH. On the UL, SPS is assumed with a configured resource every TTI. For both DL and UL, 1-3 transmission attempts (including HARQ retransmissions) are considered. The data transmissions are assumed to be co</w:t>
      </w:r>
      <w:r w:rsidR="007C2C3C">
        <w:t>rrelated and are soft-combined.</w:t>
      </w:r>
    </w:p>
    <w:p w:rsidR="007C2C3C" w:rsidRDefault="007C2C3C" w:rsidP="007C2C3C">
      <w:pPr>
        <w:pStyle w:val="FigureNo"/>
      </w:pPr>
      <w:bookmarkStart w:id="176" w:name="_Ref15656141"/>
      <w:bookmarkStart w:id="177" w:name="_Toc25668243"/>
      <w:r>
        <w:t xml:space="preserve">Figure </w:t>
      </w:r>
      <w:r>
        <w:fldChar w:fldCharType="begin"/>
      </w:r>
      <w:r>
        <w:instrText xml:space="preserve"> SEQ Figure \* ARABIC </w:instrText>
      </w:r>
      <w:r>
        <w:fldChar w:fldCharType="separate"/>
      </w:r>
      <w:r>
        <w:rPr>
          <w:noProof/>
        </w:rPr>
        <w:t>12</w:t>
      </w:r>
      <w:r>
        <w:fldChar w:fldCharType="end"/>
      </w:r>
      <w:bookmarkEnd w:id="176"/>
    </w:p>
    <w:p w:rsidR="007C2C3C" w:rsidRDefault="007C2C3C" w:rsidP="007C2C3C">
      <w:pPr>
        <w:pStyle w:val="Figuretitle"/>
      </w:pPr>
      <w:r w:rsidRPr="004D14E6">
        <w:t>Total reliability for 4OS – DL data with 1-3 HARQ transmissions at lowest percentiles assuming correlated transmissions</w:t>
      </w:r>
      <w:bookmarkEnd w:id="177"/>
    </w:p>
    <w:p w:rsidR="00CE4839" w:rsidRDefault="00CE4839" w:rsidP="007C2C3C">
      <w:pPr>
        <w:pStyle w:val="Figure"/>
      </w:pPr>
      <w:r>
        <w:rPr>
          <w:lang w:eastAsia="zh-CN"/>
        </w:rPr>
        <w:drawing>
          <wp:inline distT="0" distB="0" distL="0" distR="0" wp14:anchorId="2025E987" wp14:editId="697C9C5C">
            <wp:extent cx="4233672" cy="301752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tTotalReliabilityData_4x4_MCS2_MCS5_4os.png"/>
                    <pic:cNvPicPr/>
                  </pic:nvPicPr>
                  <pic:blipFill>
                    <a:blip r:embed="rId29">
                      <a:extLst>
                        <a:ext uri="{28A0092B-C50C-407E-A947-70E740481C1C}">
                          <a14:useLocalDpi xmlns:a14="http://schemas.microsoft.com/office/drawing/2010/main" val="0"/>
                        </a:ext>
                      </a:extLst>
                    </a:blip>
                    <a:stretch>
                      <a:fillRect/>
                    </a:stretch>
                  </pic:blipFill>
                  <pic:spPr>
                    <a:xfrm>
                      <a:off x="0" y="0"/>
                      <a:ext cx="4233672" cy="3017520"/>
                    </a:xfrm>
                    <a:prstGeom prst="rect">
                      <a:avLst/>
                    </a:prstGeom>
                  </pic:spPr>
                </pic:pic>
              </a:graphicData>
            </a:graphic>
          </wp:inline>
        </w:drawing>
      </w:r>
    </w:p>
    <w:p w:rsidR="007C2C3C" w:rsidRDefault="007C2C3C" w:rsidP="007C2C3C">
      <w:pPr>
        <w:pStyle w:val="FigureNo"/>
      </w:pPr>
      <w:bookmarkStart w:id="178" w:name="_Toc25668244"/>
      <w:r>
        <w:t xml:space="preserve">Figure </w:t>
      </w:r>
      <w:r>
        <w:fldChar w:fldCharType="begin"/>
      </w:r>
      <w:r>
        <w:instrText xml:space="preserve"> SEQ Figure \* ARABIC </w:instrText>
      </w:r>
      <w:r>
        <w:fldChar w:fldCharType="separate"/>
      </w:r>
      <w:r>
        <w:rPr>
          <w:noProof/>
        </w:rPr>
        <w:t>13</w:t>
      </w:r>
      <w:r>
        <w:fldChar w:fldCharType="end"/>
      </w:r>
    </w:p>
    <w:p w:rsidR="007C2C3C" w:rsidRDefault="007C2C3C" w:rsidP="007C2C3C">
      <w:pPr>
        <w:pStyle w:val="Figuretitle"/>
      </w:pPr>
      <w:r w:rsidRPr="007D0F36">
        <w:t>Total reliability for 7OS – DL data with 1-3 HARQ transmissions at lowest percentiles assuming correlated transmissions</w:t>
      </w:r>
      <w:bookmarkEnd w:id="178"/>
    </w:p>
    <w:p w:rsidR="00CE4839" w:rsidRDefault="00CE4839" w:rsidP="007C2C3C">
      <w:pPr>
        <w:pStyle w:val="Figure"/>
      </w:pPr>
      <w:r>
        <w:rPr>
          <w:lang w:eastAsia="zh-CN"/>
        </w:rPr>
        <w:drawing>
          <wp:inline distT="0" distB="0" distL="0" distR="0" wp14:anchorId="6C8757BA" wp14:editId="1F3D6066">
            <wp:extent cx="4251960" cy="3026664"/>
            <wp:effectExtent l="0" t="0" r="0" b="254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TotalReliabilityData_4x4_MCS1_MCS4_7os.png"/>
                    <pic:cNvPicPr/>
                  </pic:nvPicPr>
                  <pic:blipFill>
                    <a:blip r:embed="rId30">
                      <a:extLst>
                        <a:ext uri="{28A0092B-C50C-407E-A947-70E740481C1C}">
                          <a14:useLocalDpi xmlns:a14="http://schemas.microsoft.com/office/drawing/2010/main" val="0"/>
                        </a:ext>
                      </a:extLst>
                    </a:blip>
                    <a:stretch>
                      <a:fillRect/>
                    </a:stretch>
                  </pic:blipFill>
                  <pic:spPr>
                    <a:xfrm>
                      <a:off x="0" y="0"/>
                      <a:ext cx="4251960" cy="3026664"/>
                    </a:xfrm>
                    <a:prstGeom prst="rect">
                      <a:avLst/>
                    </a:prstGeom>
                  </pic:spPr>
                </pic:pic>
              </a:graphicData>
            </a:graphic>
          </wp:inline>
        </w:drawing>
      </w:r>
    </w:p>
    <w:p w:rsidR="007C2C3C" w:rsidRDefault="007C2C3C" w:rsidP="007C2C3C">
      <w:pPr>
        <w:pStyle w:val="FigureNo"/>
      </w:pPr>
      <w:bookmarkStart w:id="179" w:name="_Toc25668245"/>
      <w:r>
        <w:t xml:space="preserve">Figure </w:t>
      </w:r>
      <w:r>
        <w:fldChar w:fldCharType="begin"/>
      </w:r>
      <w:r>
        <w:instrText xml:space="preserve"> SEQ Figure \* ARABIC </w:instrText>
      </w:r>
      <w:r>
        <w:fldChar w:fldCharType="separate"/>
      </w:r>
      <w:r>
        <w:rPr>
          <w:noProof/>
        </w:rPr>
        <w:t>14</w:t>
      </w:r>
      <w:r>
        <w:fldChar w:fldCharType="end"/>
      </w:r>
    </w:p>
    <w:p w:rsidR="007C2C3C" w:rsidRDefault="007C2C3C" w:rsidP="007C2C3C">
      <w:pPr>
        <w:pStyle w:val="Figuretitle"/>
      </w:pPr>
      <w:r w:rsidRPr="00412D30">
        <w:t>Total reliability for 4OS UL data with 1-2 HARQ transmissions at lowest percentiles with SPS-based scheduling assuming correlated transmissions</w:t>
      </w:r>
      <w:bookmarkEnd w:id="179"/>
    </w:p>
    <w:p w:rsidR="00CE4839" w:rsidRDefault="00CE4839" w:rsidP="007C2C3C">
      <w:pPr>
        <w:pStyle w:val="Figure"/>
      </w:pPr>
      <w:r>
        <w:rPr>
          <w:lang w:eastAsia="zh-CN"/>
        </w:rPr>
        <w:drawing>
          <wp:inline distT="0" distB="0" distL="0" distR="0" wp14:anchorId="10A7FD34" wp14:editId="17A966B2">
            <wp:extent cx="4279392" cy="3044952"/>
            <wp:effectExtent l="0" t="0" r="6985" b="317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TotalReliabilityULSPS_4x4_MCS2_MCS5_4os.png"/>
                    <pic:cNvPicPr/>
                  </pic:nvPicPr>
                  <pic:blipFill>
                    <a:blip r:embed="rId31">
                      <a:extLst>
                        <a:ext uri="{28A0092B-C50C-407E-A947-70E740481C1C}">
                          <a14:useLocalDpi xmlns:a14="http://schemas.microsoft.com/office/drawing/2010/main" val="0"/>
                        </a:ext>
                      </a:extLst>
                    </a:blip>
                    <a:stretch>
                      <a:fillRect/>
                    </a:stretch>
                  </pic:blipFill>
                  <pic:spPr>
                    <a:xfrm>
                      <a:off x="0" y="0"/>
                      <a:ext cx="4279392" cy="3044952"/>
                    </a:xfrm>
                    <a:prstGeom prst="rect">
                      <a:avLst/>
                    </a:prstGeom>
                  </pic:spPr>
                </pic:pic>
              </a:graphicData>
            </a:graphic>
          </wp:inline>
        </w:drawing>
      </w:r>
    </w:p>
    <w:p w:rsidR="007C2C3C" w:rsidRDefault="007C2C3C" w:rsidP="007C2C3C">
      <w:pPr>
        <w:pStyle w:val="FigureNo"/>
      </w:pPr>
      <w:bookmarkStart w:id="180" w:name="_Ref15656146"/>
      <w:bookmarkStart w:id="181" w:name="_Toc25668246"/>
      <w:r>
        <w:t xml:space="preserve">Figure </w:t>
      </w:r>
      <w:r>
        <w:fldChar w:fldCharType="begin"/>
      </w:r>
      <w:r>
        <w:instrText xml:space="preserve"> SEQ Figure \* ARABIC </w:instrText>
      </w:r>
      <w:r>
        <w:fldChar w:fldCharType="separate"/>
      </w:r>
      <w:r>
        <w:rPr>
          <w:noProof/>
        </w:rPr>
        <w:t>15</w:t>
      </w:r>
      <w:r>
        <w:fldChar w:fldCharType="end"/>
      </w:r>
      <w:bookmarkEnd w:id="180"/>
    </w:p>
    <w:p w:rsidR="007C2C3C" w:rsidRDefault="007C2C3C" w:rsidP="007C2C3C">
      <w:pPr>
        <w:pStyle w:val="Figuretitle"/>
      </w:pPr>
      <w:r w:rsidRPr="00F15686">
        <w:t>Total reliability for 7OS UL data with 1-2 HARQ transmissions at lowest percentiles with SPS-based scheduling assuming correlated transmissions</w:t>
      </w:r>
      <w:bookmarkEnd w:id="181"/>
    </w:p>
    <w:p w:rsidR="00CE4839" w:rsidRDefault="00CE4839" w:rsidP="007C2C3C">
      <w:pPr>
        <w:pStyle w:val="Figure"/>
      </w:pPr>
      <w:r>
        <w:rPr>
          <w:lang w:eastAsia="zh-CN"/>
        </w:rPr>
        <w:drawing>
          <wp:inline distT="0" distB="0" distL="0" distR="0" wp14:anchorId="58D573FC" wp14:editId="0FCF62AA">
            <wp:extent cx="4261104" cy="3035808"/>
            <wp:effectExtent l="0" t="0" r="635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TotalReliabilityULSPS_4x4_MCS1_MCS4_7os.png"/>
                    <pic:cNvPicPr/>
                  </pic:nvPicPr>
                  <pic:blipFill>
                    <a:blip r:embed="rId32">
                      <a:extLst>
                        <a:ext uri="{28A0092B-C50C-407E-A947-70E740481C1C}">
                          <a14:useLocalDpi xmlns:a14="http://schemas.microsoft.com/office/drawing/2010/main" val="0"/>
                        </a:ext>
                      </a:extLst>
                    </a:blip>
                    <a:stretch>
                      <a:fillRect/>
                    </a:stretch>
                  </pic:blipFill>
                  <pic:spPr>
                    <a:xfrm>
                      <a:off x="0" y="0"/>
                      <a:ext cx="4261104" cy="3035808"/>
                    </a:xfrm>
                    <a:prstGeom prst="rect">
                      <a:avLst/>
                    </a:prstGeom>
                  </pic:spPr>
                </pic:pic>
              </a:graphicData>
            </a:graphic>
          </wp:inline>
        </w:drawing>
      </w:r>
    </w:p>
    <w:p w:rsidR="00CE4839" w:rsidRDefault="007C2C3C" w:rsidP="007C2C3C">
      <w:pPr>
        <w:pStyle w:val="Observation"/>
        <w:rPr>
          <w:rFonts w:cs="Arial"/>
        </w:rPr>
      </w:pPr>
      <w:bookmarkStart w:id="182" w:name="_Toc521670038"/>
      <w:bookmarkStart w:id="183" w:name="_Toc521700722"/>
      <w:r>
        <w:rPr>
          <w:rFonts w:cs="Arial"/>
        </w:rPr>
        <w:t xml:space="preserve">Observation 18 – </w:t>
      </w:r>
      <w:r w:rsidR="00CE4839" w:rsidRPr="008A6246">
        <w:rPr>
          <w:rFonts w:cs="Arial"/>
        </w:rPr>
        <w:t xml:space="preserve">With 1 transmission </w:t>
      </w:r>
      <w:r w:rsidR="00CE4839">
        <w:rPr>
          <w:rFonts w:cs="Arial"/>
        </w:rPr>
        <w:t>using</w:t>
      </w:r>
      <w:r w:rsidR="00CE4839" w:rsidRPr="008A6246">
        <w:rPr>
          <w:rFonts w:cs="Arial"/>
        </w:rPr>
        <w:t xml:space="preserve"> MCS1</w:t>
      </w:r>
      <w:r w:rsidR="00CE4839">
        <w:rPr>
          <w:rFonts w:cs="Arial"/>
        </w:rPr>
        <w:t>,</w:t>
      </w:r>
      <w:r w:rsidR="00CE4839" w:rsidRPr="008A6246">
        <w:rPr>
          <w:rFonts w:cs="Arial"/>
        </w:rPr>
        <w:t xml:space="preserve"> the reliability target of 10</w:t>
      </w:r>
      <w:r w:rsidR="00CE4839" w:rsidRPr="008A6246">
        <w:rPr>
          <w:rFonts w:cs="Arial"/>
          <w:vertAlign w:val="superscript"/>
        </w:rPr>
        <w:t>-5</w:t>
      </w:r>
      <w:r w:rsidR="00CE4839" w:rsidRPr="008A6246">
        <w:rPr>
          <w:rFonts w:cs="Arial"/>
        </w:rPr>
        <w:t xml:space="preserve"> error can be met </w:t>
      </w:r>
      <w:r w:rsidR="00CE4839">
        <w:rPr>
          <w:rFonts w:cs="Arial"/>
        </w:rPr>
        <w:t>on the</w:t>
      </w:r>
      <w:r w:rsidR="00CE4839" w:rsidRPr="008A6246">
        <w:rPr>
          <w:rFonts w:cs="Arial"/>
        </w:rPr>
        <w:t xml:space="preserve"> DL and </w:t>
      </w:r>
      <w:r w:rsidR="00CE4839">
        <w:rPr>
          <w:rFonts w:cs="Arial"/>
        </w:rPr>
        <w:t>the</w:t>
      </w:r>
      <w:r w:rsidR="00CE4839" w:rsidRPr="008A6246">
        <w:rPr>
          <w:rFonts w:cs="Arial"/>
        </w:rPr>
        <w:t xml:space="preserve"> UL with </w:t>
      </w:r>
      <w:r w:rsidR="00CE4839">
        <w:rPr>
          <w:rFonts w:cs="Arial"/>
        </w:rPr>
        <w:t xml:space="preserve">a </w:t>
      </w:r>
      <w:r w:rsidR="00CE4839" w:rsidRPr="008A6246">
        <w:rPr>
          <w:rFonts w:cs="Arial"/>
        </w:rPr>
        <w:t>configured grant.</w:t>
      </w:r>
      <w:bookmarkEnd w:id="182"/>
      <w:bookmarkEnd w:id="183"/>
    </w:p>
    <w:p w:rsidR="00CE4839" w:rsidRPr="007C2C3C" w:rsidRDefault="007C2C3C" w:rsidP="007C2C3C">
      <w:pPr>
        <w:pStyle w:val="Heading2"/>
      </w:pPr>
      <w:bookmarkStart w:id="184" w:name="_Toc25668193"/>
      <w:r>
        <w:t>6.6</w:t>
      </w:r>
      <w:r>
        <w:tab/>
      </w:r>
      <w:r w:rsidR="00CE4839" w:rsidRPr="007C2C3C">
        <w:t>Packet size</w:t>
      </w:r>
      <w:bookmarkEnd w:id="184"/>
      <w:r w:rsidR="00CE4839" w:rsidRPr="007C2C3C">
        <w:t xml:space="preserve"> </w:t>
      </w:r>
    </w:p>
    <w:p w:rsidR="00CE4839" w:rsidRDefault="00CE4839" w:rsidP="00CE4839">
      <w:r>
        <w:t xml:space="preserve">The ITU requirement calls for a packet size of 32B fulfilling the latency and reliability targets. With QPSK modulation and a coding rate from MCS1 to MCS5, along with an overhead of one OFDM symbol, the required number of PRBs is given in </w:t>
      </w:r>
      <w:r>
        <w:fldChar w:fldCharType="begin"/>
      </w:r>
      <w:r>
        <w:instrText xml:space="preserve"> REF _Ref15658817 \h </w:instrText>
      </w:r>
      <w:r>
        <w:fldChar w:fldCharType="separate"/>
      </w:r>
      <w:r>
        <w:t xml:space="preserve">Table </w:t>
      </w:r>
      <w:r>
        <w:rPr>
          <w:noProof/>
        </w:rPr>
        <w:t>31</w:t>
      </w:r>
      <w:r>
        <w:fldChar w:fldCharType="end"/>
      </w:r>
      <w:r>
        <w:t>. Here, the TBS is assumed to be exactly</w:t>
      </w:r>
      <w:r w:rsidR="007C2C3C">
        <w:t xml:space="preserve"> 32B and CRC is not considered.</w:t>
      </w:r>
    </w:p>
    <w:p w:rsidR="007C2C3C" w:rsidRDefault="007C2C3C" w:rsidP="007C2C3C">
      <w:pPr>
        <w:pStyle w:val="TableNo"/>
      </w:pPr>
      <w:bookmarkStart w:id="185" w:name="_Ref15658817"/>
      <w:bookmarkStart w:id="186" w:name="_Toc25668295"/>
      <w:r>
        <w:t xml:space="preserve">Table </w:t>
      </w:r>
      <w:r>
        <w:fldChar w:fldCharType="begin"/>
      </w:r>
      <w:r>
        <w:instrText xml:space="preserve"> SEQ Table \* ARABIC </w:instrText>
      </w:r>
      <w:r>
        <w:fldChar w:fldCharType="separate"/>
      </w:r>
      <w:r>
        <w:rPr>
          <w:noProof/>
        </w:rPr>
        <w:t>31</w:t>
      </w:r>
      <w:r>
        <w:fldChar w:fldCharType="end"/>
      </w:r>
      <w:bookmarkEnd w:id="185"/>
    </w:p>
    <w:p w:rsidR="007C2C3C" w:rsidRDefault="007C2C3C" w:rsidP="007C2C3C">
      <w:pPr>
        <w:pStyle w:val="Tabletitle"/>
      </w:pPr>
      <w:r w:rsidRPr="00A674FF">
        <w:t>Required #PRBs for 32B packet and 1</w:t>
      </w:r>
      <w:r>
        <w:t xml:space="preserve"> </w:t>
      </w:r>
      <w:r w:rsidRPr="00A674FF">
        <w:t xml:space="preserve">OFDM symbol </w:t>
      </w:r>
      <w:r>
        <w:t>overhead</w:t>
      </w:r>
      <w:r w:rsidRPr="00A674FF">
        <w:t>, at different cod</w:t>
      </w:r>
      <w:r>
        <w:t>ing</w:t>
      </w:r>
      <w:r w:rsidRPr="00A674FF">
        <w:t xml:space="preserve"> rates.</w:t>
      </w:r>
      <w:bookmarkEnd w:id="186"/>
    </w:p>
    <w:tbl>
      <w:tblPr>
        <w:tblStyle w:val="TableGrid"/>
        <w:tblW w:w="0" w:type="auto"/>
        <w:jc w:val="center"/>
        <w:tblLook w:val="04A0" w:firstRow="1" w:lastRow="0" w:firstColumn="1" w:lastColumn="0" w:noHBand="0" w:noVBand="1"/>
      </w:tblPr>
      <w:tblGrid>
        <w:gridCol w:w="1925"/>
        <w:gridCol w:w="1926"/>
        <w:gridCol w:w="1926"/>
        <w:gridCol w:w="1926"/>
        <w:gridCol w:w="1926"/>
      </w:tblGrid>
      <w:tr w:rsidR="00CE4839" w:rsidTr="00F73AAA">
        <w:trPr>
          <w:jc w:val="center"/>
        </w:trPr>
        <w:tc>
          <w:tcPr>
            <w:tcW w:w="1925" w:type="dxa"/>
            <w:shd w:val="clear" w:color="auto" w:fill="FDE9D9" w:themeFill="accent6" w:themeFillTint="33"/>
          </w:tcPr>
          <w:p w:rsidR="00CE4839" w:rsidRDefault="00CE4839" w:rsidP="007C2C3C">
            <w:pPr>
              <w:pStyle w:val="Tablehead"/>
              <w:rPr>
                <w:lang w:eastAsia="en-GB"/>
              </w:rPr>
            </w:pPr>
            <w:r w:rsidRPr="00113B56">
              <w:rPr>
                <w:lang w:eastAsia="zh-CN"/>
              </w:rPr>
              <w:t>#PRBs</w:t>
            </w:r>
          </w:p>
        </w:tc>
        <w:tc>
          <w:tcPr>
            <w:tcW w:w="1926" w:type="dxa"/>
            <w:shd w:val="clear" w:color="auto" w:fill="FDE9D9" w:themeFill="accent6" w:themeFillTint="33"/>
          </w:tcPr>
          <w:p w:rsidR="00CE4839" w:rsidRDefault="00CE4839" w:rsidP="007C2C3C">
            <w:pPr>
              <w:pStyle w:val="Tablehead"/>
              <w:rPr>
                <w:lang w:eastAsia="en-GB"/>
              </w:rPr>
            </w:pPr>
            <w:r w:rsidRPr="00113B56">
              <w:rPr>
                <w:lang w:eastAsia="zh-CN"/>
              </w:rPr>
              <w:t>14-os TTI</w:t>
            </w:r>
          </w:p>
        </w:tc>
        <w:tc>
          <w:tcPr>
            <w:tcW w:w="1926" w:type="dxa"/>
            <w:shd w:val="clear" w:color="auto" w:fill="FDE9D9" w:themeFill="accent6" w:themeFillTint="33"/>
          </w:tcPr>
          <w:p w:rsidR="00CE4839" w:rsidRDefault="00CE4839" w:rsidP="007C2C3C">
            <w:pPr>
              <w:pStyle w:val="Tablehead"/>
              <w:rPr>
                <w:lang w:eastAsia="en-GB"/>
              </w:rPr>
            </w:pPr>
            <w:r w:rsidRPr="00113B56">
              <w:rPr>
                <w:lang w:eastAsia="zh-CN"/>
              </w:rPr>
              <w:t>7-os TTI</w:t>
            </w:r>
          </w:p>
        </w:tc>
        <w:tc>
          <w:tcPr>
            <w:tcW w:w="1926" w:type="dxa"/>
            <w:shd w:val="clear" w:color="auto" w:fill="FDE9D9" w:themeFill="accent6" w:themeFillTint="33"/>
          </w:tcPr>
          <w:p w:rsidR="00CE4839" w:rsidRDefault="00CE4839" w:rsidP="007C2C3C">
            <w:pPr>
              <w:pStyle w:val="Tablehead"/>
              <w:rPr>
                <w:lang w:eastAsia="en-GB"/>
              </w:rPr>
            </w:pPr>
            <w:r w:rsidRPr="00113B56">
              <w:rPr>
                <w:lang w:eastAsia="zh-CN"/>
              </w:rPr>
              <w:t>4-os TTI</w:t>
            </w:r>
          </w:p>
        </w:tc>
        <w:tc>
          <w:tcPr>
            <w:tcW w:w="1926" w:type="dxa"/>
            <w:shd w:val="clear" w:color="auto" w:fill="FDE9D9" w:themeFill="accent6" w:themeFillTint="33"/>
          </w:tcPr>
          <w:p w:rsidR="00CE4839" w:rsidRDefault="00CE4839" w:rsidP="007C2C3C">
            <w:pPr>
              <w:pStyle w:val="Tablehead"/>
              <w:rPr>
                <w:lang w:eastAsia="en-GB"/>
              </w:rPr>
            </w:pPr>
            <w:r w:rsidRPr="00113B56">
              <w:rPr>
                <w:lang w:eastAsia="zh-CN"/>
              </w:rPr>
              <w:t>2-os TTI</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MCS1</w:t>
            </w:r>
          </w:p>
        </w:tc>
        <w:tc>
          <w:tcPr>
            <w:tcW w:w="1926" w:type="dxa"/>
          </w:tcPr>
          <w:p w:rsidR="00CE4839" w:rsidRPr="00033E56" w:rsidRDefault="00CE4839" w:rsidP="007C2C3C">
            <w:pPr>
              <w:pStyle w:val="Tabletext"/>
              <w:jc w:val="center"/>
              <w:rPr>
                <w:lang w:eastAsia="en-GB"/>
              </w:rPr>
            </w:pPr>
            <w:r w:rsidRPr="00033E56">
              <w:t>22</w:t>
            </w:r>
          </w:p>
        </w:tc>
        <w:tc>
          <w:tcPr>
            <w:tcW w:w="1926" w:type="dxa"/>
          </w:tcPr>
          <w:p w:rsidR="00CE4839" w:rsidRPr="00033E56" w:rsidRDefault="00CE4839" w:rsidP="007C2C3C">
            <w:pPr>
              <w:pStyle w:val="Tabletext"/>
              <w:jc w:val="center"/>
              <w:rPr>
                <w:lang w:eastAsia="en-GB"/>
              </w:rPr>
            </w:pPr>
            <w:r w:rsidRPr="00033E56">
              <w:t>46</w:t>
            </w:r>
          </w:p>
        </w:tc>
        <w:tc>
          <w:tcPr>
            <w:tcW w:w="1926" w:type="dxa"/>
          </w:tcPr>
          <w:p w:rsidR="00CE4839" w:rsidRPr="00033E56" w:rsidRDefault="00CE4839" w:rsidP="007C2C3C">
            <w:pPr>
              <w:pStyle w:val="Tabletext"/>
              <w:jc w:val="center"/>
              <w:rPr>
                <w:lang w:eastAsia="en-GB"/>
              </w:rPr>
            </w:pPr>
            <w:r w:rsidRPr="00033E56">
              <w:t>92</w:t>
            </w:r>
          </w:p>
        </w:tc>
        <w:tc>
          <w:tcPr>
            <w:tcW w:w="1926" w:type="dxa"/>
          </w:tcPr>
          <w:p w:rsidR="00CE4839" w:rsidRPr="00033E56" w:rsidRDefault="00CE4839" w:rsidP="007C2C3C">
            <w:pPr>
              <w:pStyle w:val="Tabletext"/>
              <w:jc w:val="center"/>
              <w:rPr>
                <w:lang w:eastAsia="en-GB"/>
              </w:rPr>
            </w:pPr>
            <w:r w:rsidRPr="00033E56">
              <w:t>274</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MCS2</w:t>
            </w:r>
          </w:p>
        </w:tc>
        <w:tc>
          <w:tcPr>
            <w:tcW w:w="1926" w:type="dxa"/>
          </w:tcPr>
          <w:p w:rsidR="00CE4839" w:rsidRPr="00033E56" w:rsidRDefault="00CE4839" w:rsidP="007C2C3C">
            <w:pPr>
              <w:pStyle w:val="Tabletext"/>
              <w:jc w:val="center"/>
              <w:rPr>
                <w:lang w:eastAsia="en-GB"/>
              </w:rPr>
            </w:pPr>
            <w:r w:rsidRPr="00033E56">
              <w:t>17</w:t>
            </w:r>
          </w:p>
        </w:tc>
        <w:tc>
          <w:tcPr>
            <w:tcW w:w="1926" w:type="dxa"/>
          </w:tcPr>
          <w:p w:rsidR="00CE4839" w:rsidRPr="00033E56" w:rsidRDefault="00CE4839" w:rsidP="007C2C3C">
            <w:pPr>
              <w:pStyle w:val="Tabletext"/>
              <w:jc w:val="center"/>
              <w:rPr>
                <w:lang w:eastAsia="en-GB"/>
              </w:rPr>
            </w:pPr>
            <w:r w:rsidRPr="00033E56">
              <w:t>37</w:t>
            </w:r>
          </w:p>
        </w:tc>
        <w:tc>
          <w:tcPr>
            <w:tcW w:w="1926" w:type="dxa"/>
          </w:tcPr>
          <w:p w:rsidR="00CE4839" w:rsidRPr="00033E56" w:rsidRDefault="00CE4839" w:rsidP="007C2C3C">
            <w:pPr>
              <w:pStyle w:val="Tabletext"/>
              <w:jc w:val="center"/>
              <w:rPr>
                <w:lang w:eastAsia="en-GB"/>
              </w:rPr>
            </w:pPr>
            <w:r w:rsidRPr="00033E56">
              <w:t>73</w:t>
            </w:r>
          </w:p>
        </w:tc>
        <w:tc>
          <w:tcPr>
            <w:tcW w:w="1926" w:type="dxa"/>
          </w:tcPr>
          <w:p w:rsidR="00CE4839" w:rsidRPr="00033E56" w:rsidRDefault="00CE4839" w:rsidP="007C2C3C">
            <w:pPr>
              <w:pStyle w:val="Tabletext"/>
              <w:jc w:val="center"/>
              <w:rPr>
                <w:lang w:eastAsia="en-GB"/>
              </w:rPr>
            </w:pPr>
            <w:r w:rsidRPr="00033E56">
              <w:t>219</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MCS3</w:t>
            </w:r>
          </w:p>
        </w:tc>
        <w:tc>
          <w:tcPr>
            <w:tcW w:w="1926" w:type="dxa"/>
          </w:tcPr>
          <w:p w:rsidR="00CE4839" w:rsidRPr="00033E56" w:rsidRDefault="00CE4839" w:rsidP="007C2C3C">
            <w:pPr>
              <w:pStyle w:val="Tabletext"/>
              <w:jc w:val="center"/>
              <w:rPr>
                <w:lang w:eastAsia="en-GB"/>
              </w:rPr>
            </w:pPr>
            <w:r w:rsidRPr="00033E56">
              <w:t>14</w:t>
            </w:r>
          </w:p>
        </w:tc>
        <w:tc>
          <w:tcPr>
            <w:tcW w:w="1926" w:type="dxa"/>
          </w:tcPr>
          <w:p w:rsidR="00CE4839" w:rsidRPr="00033E56" w:rsidRDefault="00CE4839" w:rsidP="007C2C3C">
            <w:pPr>
              <w:pStyle w:val="Tabletext"/>
              <w:jc w:val="center"/>
              <w:rPr>
                <w:lang w:eastAsia="en-GB"/>
              </w:rPr>
            </w:pPr>
            <w:r w:rsidRPr="00033E56">
              <w:t>29</w:t>
            </w:r>
          </w:p>
        </w:tc>
        <w:tc>
          <w:tcPr>
            <w:tcW w:w="1926" w:type="dxa"/>
          </w:tcPr>
          <w:p w:rsidR="00CE4839" w:rsidRPr="00033E56" w:rsidRDefault="00CE4839" w:rsidP="007C2C3C">
            <w:pPr>
              <w:pStyle w:val="Tabletext"/>
              <w:jc w:val="center"/>
              <w:rPr>
                <w:lang w:eastAsia="en-GB"/>
              </w:rPr>
            </w:pPr>
            <w:r w:rsidRPr="00033E56">
              <w:t>57</w:t>
            </w:r>
          </w:p>
        </w:tc>
        <w:tc>
          <w:tcPr>
            <w:tcW w:w="1926" w:type="dxa"/>
          </w:tcPr>
          <w:p w:rsidR="00CE4839" w:rsidRPr="00033E56" w:rsidRDefault="00CE4839" w:rsidP="007C2C3C">
            <w:pPr>
              <w:pStyle w:val="Tabletext"/>
              <w:jc w:val="center"/>
              <w:rPr>
                <w:lang w:eastAsia="en-GB"/>
              </w:rPr>
            </w:pPr>
            <w:r w:rsidRPr="00033E56">
              <w:t>171</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MCS4</w:t>
            </w:r>
          </w:p>
        </w:tc>
        <w:tc>
          <w:tcPr>
            <w:tcW w:w="1926" w:type="dxa"/>
          </w:tcPr>
          <w:p w:rsidR="00CE4839" w:rsidRPr="00033E56" w:rsidRDefault="00CE4839" w:rsidP="007C2C3C">
            <w:pPr>
              <w:pStyle w:val="Tabletext"/>
              <w:jc w:val="center"/>
              <w:rPr>
                <w:lang w:eastAsia="en-GB"/>
              </w:rPr>
            </w:pPr>
            <w:r w:rsidRPr="00033E56">
              <w:t>11</w:t>
            </w:r>
          </w:p>
        </w:tc>
        <w:tc>
          <w:tcPr>
            <w:tcW w:w="1926" w:type="dxa"/>
          </w:tcPr>
          <w:p w:rsidR="00CE4839" w:rsidRPr="00033E56" w:rsidRDefault="00CE4839" w:rsidP="007C2C3C">
            <w:pPr>
              <w:pStyle w:val="Tabletext"/>
              <w:jc w:val="center"/>
              <w:rPr>
                <w:lang w:eastAsia="en-GB"/>
              </w:rPr>
            </w:pPr>
            <w:r w:rsidRPr="00033E56">
              <w:t>24</w:t>
            </w:r>
          </w:p>
        </w:tc>
        <w:tc>
          <w:tcPr>
            <w:tcW w:w="1926" w:type="dxa"/>
          </w:tcPr>
          <w:p w:rsidR="00CE4839" w:rsidRPr="00033E56" w:rsidRDefault="00CE4839" w:rsidP="007C2C3C">
            <w:pPr>
              <w:pStyle w:val="Tabletext"/>
              <w:jc w:val="center"/>
              <w:rPr>
                <w:lang w:eastAsia="en-GB"/>
              </w:rPr>
            </w:pPr>
            <w:r w:rsidRPr="00033E56">
              <w:t>47</w:t>
            </w:r>
          </w:p>
        </w:tc>
        <w:tc>
          <w:tcPr>
            <w:tcW w:w="1926" w:type="dxa"/>
          </w:tcPr>
          <w:p w:rsidR="00CE4839" w:rsidRPr="00033E56" w:rsidRDefault="00CE4839" w:rsidP="007C2C3C">
            <w:pPr>
              <w:pStyle w:val="Tabletext"/>
              <w:jc w:val="center"/>
              <w:rPr>
                <w:lang w:eastAsia="en-GB"/>
              </w:rPr>
            </w:pPr>
            <w:r w:rsidRPr="00033E56">
              <w:t>141</w:t>
            </w:r>
          </w:p>
        </w:tc>
      </w:tr>
      <w:tr w:rsidR="00CE4839" w:rsidRPr="00033E56" w:rsidTr="00F73AAA">
        <w:trPr>
          <w:jc w:val="center"/>
        </w:trPr>
        <w:tc>
          <w:tcPr>
            <w:tcW w:w="1925" w:type="dxa"/>
            <w:shd w:val="clear" w:color="auto" w:fill="FDE9D9" w:themeFill="accent6" w:themeFillTint="33"/>
          </w:tcPr>
          <w:p w:rsidR="00CE4839" w:rsidRPr="007C2C3C" w:rsidRDefault="00CE4839" w:rsidP="007C2C3C">
            <w:pPr>
              <w:pStyle w:val="Tabletext"/>
              <w:jc w:val="center"/>
              <w:rPr>
                <w:b/>
                <w:lang w:eastAsia="en-GB"/>
              </w:rPr>
            </w:pPr>
            <w:r w:rsidRPr="007C2C3C">
              <w:rPr>
                <w:b/>
                <w:lang w:eastAsia="zh-CN"/>
              </w:rPr>
              <w:t>Code rate MCS5</w:t>
            </w:r>
          </w:p>
        </w:tc>
        <w:tc>
          <w:tcPr>
            <w:tcW w:w="1926" w:type="dxa"/>
          </w:tcPr>
          <w:p w:rsidR="00CE4839" w:rsidRPr="00033E56" w:rsidRDefault="00CE4839" w:rsidP="007C2C3C">
            <w:pPr>
              <w:pStyle w:val="Tabletext"/>
              <w:jc w:val="center"/>
              <w:rPr>
                <w:lang w:eastAsia="en-GB"/>
              </w:rPr>
            </w:pPr>
            <w:r w:rsidRPr="00033E56">
              <w:t>9</w:t>
            </w:r>
          </w:p>
        </w:tc>
        <w:tc>
          <w:tcPr>
            <w:tcW w:w="1926" w:type="dxa"/>
          </w:tcPr>
          <w:p w:rsidR="00CE4839" w:rsidRPr="00033E56" w:rsidRDefault="00CE4839" w:rsidP="007C2C3C">
            <w:pPr>
              <w:pStyle w:val="Tabletext"/>
              <w:jc w:val="center"/>
              <w:rPr>
                <w:lang w:eastAsia="en-GB"/>
              </w:rPr>
            </w:pPr>
            <w:r w:rsidRPr="00033E56">
              <w:t>19</w:t>
            </w:r>
          </w:p>
        </w:tc>
        <w:tc>
          <w:tcPr>
            <w:tcW w:w="1926" w:type="dxa"/>
          </w:tcPr>
          <w:p w:rsidR="00CE4839" w:rsidRPr="00033E56" w:rsidRDefault="00CE4839" w:rsidP="007C2C3C">
            <w:pPr>
              <w:pStyle w:val="Tabletext"/>
              <w:jc w:val="center"/>
              <w:rPr>
                <w:lang w:eastAsia="en-GB"/>
              </w:rPr>
            </w:pPr>
            <w:r w:rsidRPr="00033E56">
              <w:t>37</w:t>
            </w:r>
          </w:p>
        </w:tc>
        <w:tc>
          <w:tcPr>
            <w:tcW w:w="1926" w:type="dxa"/>
          </w:tcPr>
          <w:p w:rsidR="00CE4839" w:rsidRPr="00033E56" w:rsidRDefault="00CE4839" w:rsidP="007C2C3C">
            <w:pPr>
              <w:pStyle w:val="Tabletext"/>
              <w:jc w:val="center"/>
              <w:rPr>
                <w:lang w:eastAsia="en-GB"/>
              </w:rPr>
            </w:pPr>
            <w:r w:rsidRPr="00033E56">
              <w:t>111</w:t>
            </w:r>
          </w:p>
        </w:tc>
      </w:tr>
    </w:tbl>
    <w:p w:rsidR="00CE4839" w:rsidRDefault="00CE4839" w:rsidP="007C2C3C">
      <w:pPr>
        <w:pStyle w:val="Tablefin"/>
      </w:pPr>
    </w:p>
    <w:p w:rsidR="00CE4839" w:rsidRPr="009A574F" w:rsidRDefault="007C2C3C" w:rsidP="007C2C3C">
      <w:pPr>
        <w:pStyle w:val="Observation"/>
        <w:rPr>
          <w:rFonts w:cs="Arial"/>
        </w:rPr>
      </w:pPr>
      <w:bookmarkStart w:id="187" w:name="_Toc521670039"/>
      <w:bookmarkStart w:id="188" w:name="_Toc521700723"/>
      <w:r w:rsidRPr="007C2C3C">
        <w:rPr>
          <w:rFonts w:cs="Arial"/>
        </w:rPr>
        <w:t>Observation</w:t>
      </w:r>
      <w:r>
        <w:rPr>
          <w:rFonts w:cs="Arial"/>
        </w:rPr>
        <w:t xml:space="preserve"> </w:t>
      </w:r>
      <w:r w:rsidRPr="007C2C3C">
        <w:rPr>
          <w:rFonts w:cs="Arial"/>
        </w:rPr>
        <w:t>1</w:t>
      </w:r>
      <w:r>
        <w:rPr>
          <w:rFonts w:cs="Arial"/>
        </w:rPr>
        <w:t>9</w:t>
      </w:r>
      <w:r w:rsidRPr="007C2C3C">
        <w:rPr>
          <w:rFonts w:cs="Arial"/>
        </w:rPr>
        <w:t xml:space="preserve"> – </w:t>
      </w:r>
      <w:r w:rsidR="00CE4839" w:rsidRPr="009A574F">
        <w:rPr>
          <w:rFonts w:cs="Arial"/>
        </w:rPr>
        <w:t>With MCS</w:t>
      </w:r>
      <w:r w:rsidR="00CE4839">
        <w:rPr>
          <w:rFonts w:cs="Arial"/>
        </w:rPr>
        <w:t>1</w:t>
      </w:r>
      <w:r w:rsidR="00CE4839" w:rsidRPr="009A574F">
        <w:rPr>
          <w:rFonts w:cs="Arial"/>
        </w:rPr>
        <w:t xml:space="preserve"> and a </w:t>
      </w:r>
      <w:r w:rsidR="00CE4839">
        <w:rPr>
          <w:rFonts w:cs="Arial"/>
        </w:rPr>
        <w:t>7</w:t>
      </w:r>
      <w:r w:rsidR="00CE4839" w:rsidRPr="009A574F">
        <w:rPr>
          <w:rFonts w:cs="Arial"/>
        </w:rPr>
        <w:t xml:space="preserve">-os mini-slot, </w:t>
      </w:r>
      <w:r w:rsidR="00CE4839">
        <w:rPr>
          <w:rFonts w:cs="Arial"/>
        </w:rPr>
        <w:t xml:space="preserve">46 </w:t>
      </w:r>
      <w:r w:rsidR="00CE4839" w:rsidRPr="009A574F">
        <w:rPr>
          <w:rFonts w:cs="Arial"/>
        </w:rPr>
        <w:t>PRBs are required for a 32B packet.</w:t>
      </w:r>
      <w:bookmarkEnd w:id="187"/>
      <w:bookmarkEnd w:id="188"/>
    </w:p>
    <w:p w:rsidR="00CE4839" w:rsidRPr="007C2C3C" w:rsidRDefault="007C2C3C" w:rsidP="007C2C3C">
      <w:pPr>
        <w:pStyle w:val="Heading2"/>
      </w:pPr>
      <w:bookmarkStart w:id="189" w:name="_Toc25668194"/>
      <w:r>
        <w:t>6.7</w:t>
      </w:r>
      <w:r>
        <w:tab/>
      </w:r>
      <w:r w:rsidR="00CE4839" w:rsidRPr="007C2C3C">
        <w:t>Total latency</w:t>
      </w:r>
      <w:bookmarkEnd w:id="189"/>
      <w:r w:rsidR="00CE4839" w:rsidRPr="007C2C3C">
        <w:t xml:space="preserve"> </w:t>
      </w:r>
    </w:p>
    <w:p w:rsidR="00CE4839" w:rsidRDefault="00CE4839" w:rsidP="00CE4839">
      <w:r>
        <w:t xml:space="preserve">The UP latency has been evaluated for a sequence of transmissions. It was found that DL and configured-grant UL transmissions with 7-os and 30 kHz SCS are possible within the latency bound of 1ms, as shown in </w:t>
      </w:r>
      <w:r>
        <w:fldChar w:fldCharType="begin"/>
      </w:r>
      <w:r>
        <w:instrText xml:space="preserve"> REF _Ref15658897 \h </w:instrText>
      </w:r>
      <w:r>
        <w:fldChar w:fldCharType="separate"/>
      </w:r>
      <w:r>
        <w:t xml:space="preserve">Table </w:t>
      </w:r>
      <w:r>
        <w:rPr>
          <w:noProof/>
        </w:rPr>
        <w:t>32</w:t>
      </w:r>
      <w:r>
        <w:fldChar w:fldCharType="end"/>
      </w:r>
      <w:r>
        <w:t>. Thus, the ITU reliability of 10</w:t>
      </w:r>
      <w:r w:rsidRPr="00673F05">
        <w:rPr>
          <w:vertAlign w:val="superscript"/>
        </w:rPr>
        <w:t>-5</w:t>
      </w:r>
      <w:r>
        <w:t xml:space="preserve"> error within 1 ms can be met. </w:t>
      </w:r>
    </w:p>
    <w:p w:rsidR="007C2C3C" w:rsidRDefault="007C2C3C" w:rsidP="007C2C3C">
      <w:pPr>
        <w:pStyle w:val="TableNo"/>
      </w:pPr>
      <w:bookmarkStart w:id="190" w:name="_Ref15658897"/>
      <w:bookmarkStart w:id="191" w:name="_Toc25668296"/>
      <w:r>
        <w:t xml:space="preserve">Table </w:t>
      </w:r>
      <w:r>
        <w:fldChar w:fldCharType="begin"/>
      </w:r>
      <w:r>
        <w:instrText xml:space="preserve"> SEQ Table \* ARABIC </w:instrText>
      </w:r>
      <w:r>
        <w:fldChar w:fldCharType="separate"/>
      </w:r>
      <w:r>
        <w:rPr>
          <w:noProof/>
        </w:rPr>
        <w:t>32</w:t>
      </w:r>
      <w:r>
        <w:fldChar w:fldCharType="end"/>
      </w:r>
      <w:bookmarkEnd w:id="190"/>
    </w:p>
    <w:p w:rsidR="007C2C3C" w:rsidRDefault="007C2C3C" w:rsidP="007C2C3C">
      <w:pPr>
        <w:pStyle w:val="Tabletitle"/>
      </w:pPr>
      <w:r w:rsidRPr="00575337">
        <w:t>Maximum #transmissions</w:t>
      </w:r>
      <w:r>
        <w:t>,</w:t>
      </w:r>
      <w:r w:rsidRPr="00575337">
        <w:t xml:space="preserve"> including retransmissions</w:t>
      </w:r>
      <w:r>
        <w:t>,</w:t>
      </w:r>
      <w:r w:rsidRPr="00575337">
        <w:t xml:space="preserve"> in FDD within 1ms.</w:t>
      </w:r>
      <w:bookmarkEnd w:id="191"/>
    </w:p>
    <w:tbl>
      <w:tblPr>
        <w:tblStyle w:val="TableGrid"/>
        <w:tblW w:w="0" w:type="auto"/>
        <w:jc w:val="center"/>
        <w:tblLook w:val="04A0" w:firstRow="1" w:lastRow="0" w:firstColumn="1" w:lastColumn="0" w:noHBand="0" w:noVBand="1"/>
      </w:tblPr>
      <w:tblGrid>
        <w:gridCol w:w="1094"/>
        <w:gridCol w:w="761"/>
        <w:gridCol w:w="720"/>
        <w:gridCol w:w="720"/>
        <w:gridCol w:w="720"/>
        <w:gridCol w:w="760"/>
        <w:gridCol w:w="720"/>
        <w:gridCol w:w="720"/>
        <w:gridCol w:w="720"/>
        <w:gridCol w:w="760"/>
        <w:gridCol w:w="720"/>
        <w:gridCol w:w="720"/>
        <w:gridCol w:w="720"/>
      </w:tblGrid>
      <w:tr w:rsidR="00CE4839" w:rsidRPr="00B50770" w:rsidTr="00F73AAA">
        <w:trPr>
          <w:trHeight w:val="18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#TX within 1ms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15kHz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30kHz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120kHz SCS</w:t>
            </w:r>
          </w:p>
        </w:tc>
      </w:tr>
      <w:tr w:rsidR="00CE4839" w:rsidRPr="00B50770" w:rsidTr="00F73AAA">
        <w:trPr>
          <w:trHeight w:val="294"/>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E4839" w:rsidRPr="00B50770" w:rsidRDefault="00CE4839" w:rsidP="007C2C3C">
            <w:pPr>
              <w:pStyle w:val="Tablehead"/>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B50770" w:rsidRDefault="00CE4839" w:rsidP="007C2C3C">
            <w:pPr>
              <w:pStyle w:val="Tablehead"/>
            </w:pPr>
            <w:r w:rsidRPr="00B50770">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E4839" w:rsidRPr="00B50770" w:rsidRDefault="00CE4839" w:rsidP="007C2C3C">
            <w:pPr>
              <w:pStyle w:val="Tablehead"/>
            </w:pPr>
            <w:r w:rsidRPr="00B50770">
              <w:t>2-os TTI</w:t>
            </w:r>
          </w:p>
        </w:tc>
      </w:tr>
      <w:tr w:rsidR="00CE4839" w:rsidRPr="00B50770" w:rsidTr="00F73AAA">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7C2C3C" w:rsidRDefault="00CE4839" w:rsidP="007C2C3C">
            <w:pPr>
              <w:pStyle w:val="Tabletext"/>
              <w:jc w:val="center"/>
              <w:rPr>
                <w:b/>
              </w:rPr>
            </w:pPr>
            <w:r w:rsidRPr="007C2C3C">
              <w:rPr>
                <w:b/>
              </w:rPr>
              <w:t>DL data</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3</w:t>
            </w:r>
          </w:p>
        </w:tc>
      </w:tr>
      <w:tr w:rsidR="00CE4839" w:rsidRPr="00B50770" w:rsidTr="00F73AAA">
        <w:trPr>
          <w:trHeight w:val="151"/>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4839" w:rsidRPr="007C2C3C" w:rsidRDefault="00CE4839" w:rsidP="007C2C3C">
            <w:pPr>
              <w:pStyle w:val="Tabletext"/>
              <w:jc w:val="center"/>
              <w:rPr>
                <w:b/>
              </w:rPr>
            </w:pPr>
            <w:r w:rsidRPr="007C2C3C">
              <w:rPr>
                <w:b/>
              </w:rPr>
              <w:t>UL data (SPS)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rsidR="00CE4839" w:rsidRPr="00B50770" w:rsidRDefault="00CE4839" w:rsidP="007C2C3C">
            <w:pPr>
              <w:pStyle w:val="Tabletext"/>
              <w:jc w:val="center"/>
            </w:pPr>
            <w:r w:rsidRPr="00B50770">
              <w:t>0</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1</w:t>
            </w:r>
          </w:p>
        </w:tc>
        <w:tc>
          <w:tcPr>
            <w:tcW w:w="0" w:type="auto"/>
            <w:tcBorders>
              <w:top w:val="single" w:sz="4" w:space="0" w:color="auto"/>
              <w:left w:val="single" w:sz="4" w:space="0" w:color="auto"/>
              <w:bottom w:val="single" w:sz="4" w:space="0" w:color="auto"/>
              <w:right w:val="single" w:sz="4" w:space="0" w:color="auto"/>
            </w:tcBorders>
          </w:tcPr>
          <w:p w:rsidR="00CE4839" w:rsidRPr="00B50770" w:rsidRDefault="00CE4839" w:rsidP="007C2C3C">
            <w:pPr>
              <w:pStyle w:val="Tabletext"/>
              <w:jc w:val="center"/>
            </w:pPr>
            <w:r w:rsidRPr="00B50770">
              <w:t>2</w:t>
            </w:r>
          </w:p>
        </w:tc>
      </w:tr>
    </w:tbl>
    <w:p w:rsidR="00CE4839" w:rsidRDefault="00CE4839" w:rsidP="007C2C3C">
      <w:pPr>
        <w:pStyle w:val="Tablefin"/>
      </w:pPr>
    </w:p>
    <w:p w:rsidR="00CE4839" w:rsidRPr="00B50770" w:rsidRDefault="007C2C3C" w:rsidP="007C2C3C">
      <w:pPr>
        <w:pStyle w:val="Observation"/>
        <w:rPr>
          <w:rFonts w:cs="Arial"/>
        </w:rPr>
      </w:pPr>
      <w:bookmarkStart w:id="192" w:name="_Toc521670040"/>
      <w:bookmarkStart w:id="193" w:name="_Toc521700724"/>
      <w:r>
        <w:rPr>
          <w:rFonts w:cs="Arial"/>
        </w:rPr>
        <w:t xml:space="preserve">Observation 20 – </w:t>
      </w:r>
      <w:r w:rsidR="00CE4839" w:rsidRPr="00B50770">
        <w:rPr>
          <w:rFonts w:cs="Arial"/>
        </w:rPr>
        <w:t>With 30</w:t>
      </w:r>
      <w:r>
        <w:rPr>
          <w:rFonts w:cs="Arial"/>
        </w:rPr>
        <w:t> </w:t>
      </w:r>
      <w:r w:rsidR="00CE4839" w:rsidRPr="00B50770">
        <w:rPr>
          <w:rFonts w:cs="Arial"/>
        </w:rPr>
        <w:t xml:space="preserve">kHz SCS and </w:t>
      </w:r>
      <w:r w:rsidR="00CE4839">
        <w:rPr>
          <w:rFonts w:cs="Arial"/>
        </w:rPr>
        <w:t>7</w:t>
      </w:r>
      <w:r w:rsidR="00CE4839" w:rsidRPr="00B50770">
        <w:rPr>
          <w:rFonts w:cs="Arial"/>
        </w:rPr>
        <w:t xml:space="preserve">-os mini-slot </w:t>
      </w:r>
      <w:r w:rsidR="00CE4839">
        <w:rPr>
          <w:rFonts w:cs="Arial"/>
        </w:rPr>
        <w:t>1</w:t>
      </w:r>
      <w:r w:rsidR="00CE4839" w:rsidRPr="00B50770">
        <w:rPr>
          <w:rFonts w:cs="Arial"/>
        </w:rPr>
        <w:t xml:space="preserve"> transmission can be made in FDD</w:t>
      </w:r>
      <w:r w:rsidR="00CE4839">
        <w:rPr>
          <w:rFonts w:cs="Arial"/>
        </w:rPr>
        <w:t xml:space="preserve"> mode</w:t>
      </w:r>
      <w:r w:rsidR="00CE4839" w:rsidRPr="00B50770">
        <w:rPr>
          <w:rFonts w:cs="Arial"/>
        </w:rPr>
        <w:t xml:space="preserve"> within 1</w:t>
      </w:r>
      <w:r>
        <w:rPr>
          <w:rFonts w:cs="Arial"/>
        </w:rPr>
        <w:t> </w:t>
      </w:r>
      <w:r w:rsidR="00CE4839" w:rsidRPr="00B50770">
        <w:rPr>
          <w:rFonts w:cs="Arial"/>
        </w:rPr>
        <w:t>ms.</w:t>
      </w:r>
      <w:bookmarkEnd w:id="192"/>
      <w:bookmarkEnd w:id="193"/>
    </w:p>
    <w:p w:rsidR="00CE4839" w:rsidRPr="007C2C3C" w:rsidRDefault="007C2C3C" w:rsidP="007C2C3C">
      <w:pPr>
        <w:pStyle w:val="Heading2"/>
      </w:pPr>
      <w:bookmarkStart w:id="194" w:name="_Toc25668195"/>
      <w:r>
        <w:t>6.8</w:t>
      </w:r>
      <w:r>
        <w:tab/>
      </w:r>
      <w:r w:rsidR="00CE4839" w:rsidRPr="007C2C3C">
        <w:t>Summary and conclusion</w:t>
      </w:r>
      <w:bookmarkEnd w:id="194"/>
    </w:p>
    <w:p w:rsidR="00CE4839" w:rsidRDefault="00CE4839" w:rsidP="007C2C3C">
      <w:pPr>
        <w:spacing w:after="240"/>
      </w:pPr>
      <w:r>
        <w:t>In this section, the following observations were made:</w:t>
      </w:r>
    </w:p>
    <w:p w:rsidR="00CE4839" w:rsidRPr="007C2C3C" w:rsidRDefault="007C2C3C" w:rsidP="007C2C3C">
      <w:pPr>
        <w:pStyle w:val="Observation"/>
      </w:pPr>
      <w:r>
        <w:rPr>
          <w:lang w:val="en-GB"/>
        </w:rPr>
        <w:t xml:space="preserve">Observation 21 – </w:t>
      </w:r>
      <w:r w:rsidR="00CE4839" w:rsidRPr="007C2C3C">
        <w:t>The cell-edge SINR for urLLC configuration A is approximately 1.98 dB (DL) and 0.81 dB (UL) for channel model UMa A and 1.93 dB (DL) and 1.77 dB (UL) for channel model UMa B.</w:t>
      </w:r>
    </w:p>
    <w:p w:rsidR="00CE4839" w:rsidRPr="007C2C3C" w:rsidRDefault="007C2C3C" w:rsidP="007C2C3C">
      <w:pPr>
        <w:pStyle w:val="Observation"/>
      </w:pPr>
      <w:r w:rsidRPr="007C2C3C">
        <w:t>Observation 2</w:t>
      </w:r>
      <w:r>
        <w:t>2</w:t>
      </w:r>
      <w:r w:rsidRPr="007C2C3C">
        <w:t xml:space="preserve"> – </w:t>
      </w:r>
      <w:r w:rsidR="00CE4839" w:rsidRPr="007C2C3C">
        <w:t>The cell-edge SINR for urLLC configuration B is approximately 0.16 dB (DL) and 0.83 dB (UL) for channel model UMa A and -0.06 dB (DL) and 0.65 dB (UL) for channel model UMa B.</w:t>
      </w:r>
    </w:p>
    <w:p w:rsidR="00CE4839" w:rsidRPr="007C2C3C" w:rsidRDefault="007C2C3C" w:rsidP="007C2C3C">
      <w:pPr>
        <w:pStyle w:val="Observation"/>
      </w:pPr>
      <w:r w:rsidRPr="007C2C3C">
        <w:t>Observation 2</w:t>
      </w:r>
      <w:r>
        <w:t>3</w:t>
      </w:r>
      <w:r w:rsidRPr="007C2C3C">
        <w:t xml:space="preserve"> – </w:t>
      </w:r>
      <w:r w:rsidR="00CE4839" w:rsidRPr="007C2C3C">
        <w:t xml:space="preserve">With 1 transmission using MCS1, the reliability target of 10-5 error can be met on the DL and the UL (with a configured grant). </w:t>
      </w:r>
    </w:p>
    <w:p w:rsidR="00CE4839" w:rsidRPr="007C2C3C" w:rsidRDefault="007C2C3C" w:rsidP="007C2C3C">
      <w:pPr>
        <w:pStyle w:val="Observation"/>
      </w:pPr>
      <w:r w:rsidRPr="007C2C3C">
        <w:t>Observation 2</w:t>
      </w:r>
      <w:r>
        <w:t>4</w:t>
      </w:r>
      <w:r w:rsidRPr="007C2C3C">
        <w:t xml:space="preserve"> – </w:t>
      </w:r>
      <w:r w:rsidR="00CE4839" w:rsidRPr="007C2C3C">
        <w:t>With MCS1 and a 7-os mini-slot, 46 PRBs are required for a 32B packet.</w:t>
      </w:r>
    </w:p>
    <w:p w:rsidR="00CE4839" w:rsidRPr="00684659" w:rsidRDefault="007C2C3C" w:rsidP="007C2C3C">
      <w:pPr>
        <w:pStyle w:val="Observation"/>
      </w:pPr>
      <w:r w:rsidRPr="007C2C3C">
        <w:t>Observation 2</w:t>
      </w:r>
      <w:r>
        <w:t>5</w:t>
      </w:r>
      <w:r w:rsidRPr="007C2C3C">
        <w:t xml:space="preserve"> – </w:t>
      </w:r>
      <w:r w:rsidR="00CE4839" w:rsidRPr="007C2C3C">
        <w:t>With 30 kHz SCS and 7-os mini-slot, 1 transmission can be made in FDD mode within 1</w:t>
      </w:r>
      <w:r>
        <w:t> ms.</w:t>
      </w:r>
    </w:p>
    <w:p w:rsidR="00CE4839" w:rsidRPr="007C2C3C" w:rsidRDefault="007C2C3C" w:rsidP="007C2C3C">
      <w:pPr>
        <w:pStyle w:val="Heading1"/>
      </w:pPr>
      <w:bookmarkStart w:id="195" w:name="_Toc25668196"/>
      <w:r>
        <w:t>7</w:t>
      </w:r>
      <w:r>
        <w:tab/>
      </w:r>
      <w:r w:rsidR="00CE4839" w:rsidRPr="007C2C3C">
        <w:t>E</w:t>
      </w:r>
      <w:r w:rsidR="00CE4839" w:rsidRPr="007C2C3C">
        <w:rPr>
          <w:rFonts w:hint="eastAsia"/>
        </w:rPr>
        <w:t xml:space="preserve">valuation of </w:t>
      </w:r>
      <w:r w:rsidR="00CE4839" w:rsidRPr="007C2C3C">
        <w:t>Urban Macro mMTC technical performance</w:t>
      </w:r>
      <w:bookmarkEnd w:id="195"/>
    </w:p>
    <w:p w:rsidR="00CE4839" w:rsidRPr="00742CDC" w:rsidRDefault="00CE4839" w:rsidP="007C2C3C">
      <w:pPr>
        <w:spacing w:after="120"/>
      </w:pPr>
      <w:bookmarkStart w:id="196" w:name="_Toc498687117"/>
      <w:bookmarkStart w:id="197" w:name="_Toc499802312"/>
      <w:r w:rsidRPr="00742CDC">
        <w:t xml:space="preserve">The connection density </w:t>
      </w:r>
      <w:r>
        <w:t>criterion</w:t>
      </w:r>
      <w:r w:rsidRPr="00742CDC">
        <w:t xml:space="preserve"> requires a </w:t>
      </w:r>
      <w:r>
        <w:t>candidate radio-interface technology (</w:t>
      </w:r>
      <w:r w:rsidRPr="00742CDC">
        <w:t>RIT</w:t>
      </w:r>
      <w:r>
        <w:t>)</w:t>
      </w:r>
      <w:r w:rsidRPr="00742CDC">
        <w:t xml:space="preserve"> to provide a certain </w:t>
      </w:r>
      <w:r>
        <w:t>q</w:t>
      </w:r>
      <w:r w:rsidRPr="00742CDC">
        <w:t>uality</w:t>
      </w:r>
      <w:r>
        <w:t>-</w:t>
      </w:r>
      <w:r w:rsidRPr="00742CDC">
        <w:t>of</w:t>
      </w:r>
      <w:r>
        <w:t>-s</w:t>
      </w:r>
      <w:r w:rsidRPr="00742CDC">
        <w:t>ervice (QoS) to 1 000 000 devices per km</w:t>
      </w:r>
      <w:r w:rsidRPr="00742CDC">
        <w:rPr>
          <w:vertAlign w:val="superscript"/>
        </w:rPr>
        <w:t>2</w:t>
      </w:r>
      <w:r w:rsidRPr="00742CDC">
        <w:t xml:space="preserve"> at a grade</w:t>
      </w:r>
      <w:r>
        <w:t>-</w:t>
      </w:r>
      <w:r w:rsidRPr="00742CDC">
        <w:t>of</w:t>
      </w:r>
      <w:r>
        <w:t>-</w:t>
      </w:r>
      <w:r w:rsidRPr="00742CDC">
        <w:t xml:space="preserve">service (GoS) of </w:t>
      </w:r>
      <w:r>
        <w:t>1</w:t>
      </w:r>
      <w:r w:rsidR="007C2C3C">
        <w:t> </w:t>
      </w:r>
      <w:r w:rsidRPr="00742CDC">
        <w:t>percent. Service is considered provided when a message latency of less than 10 seconds is supported for a user attempting to send an uplink data packet of 32 bytes defined at layer 2. Besides the supported connection density, it is encouraged to report the connection efficiency which is defined as the connection density normalized by the required system bandwidth.</w:t>
      </w:r>
    </w:p>
    <w:p w:rsidR="00CE4839" w:rsidRDefault="007C2C3C" w:rsidP="007C2C3C">
      <w:pPr>
        <w:pStyle w:val="Observation"/>
      </w:pPr>
      <w:bookmarkStart w:id="198" w:name="_Toc510606836"/>
      <w:bookmarkStart w:id="199" w:name="_Toc510606858"/>
      <w:bookmarkStart w:id="200" w:name="_Toc510606917"/>
      <w:bookmarkStart w:id="201" w:name="_Toc510607027"/>
      <w:bookmarkStart w:id="202" w:name="_Toc510617352"/>
      <w:bookmarkStart w:id="203" w:name="_Toc510624478"/>
      <w:r>
        <w:t xml:space="preserve">Observation 26 – </w:t>
      </w:r>
      <w:r w:rsidR="00CE4839" w:rsidRPr="00742CDC">
        <w:t xml:space="preserve">The connection density requirement requires </w:t>
      </w:r>
      <w:r w:rsidR="00CE4839">
        <w:t>1</w:t>
      </w:r>
      <w:r w:rsidR="00CE4839" w:rsidRPr="00742CDC">
        <w:t>% grade of service where acceptable quality</w:t>
      </w:r>
      <w:r w:rsidR="00CE4839">
        <w:t>-</w:t>
      </w:r>
      <w:r w:rsidR="00CE4839" w:rsidRPr="00742CDC">
        <w:t>of</w:t>
      </w:r>
      <w:r w:rsidR="00CE4839">
        <w:t>-</w:t>
      </w:r>
      <w:r w:rsidR="00CE4839" w:rsidRPr="00742CDC">
        <w:t>service is defined by a message latency of 10 seconds or less.</w:t>
      </w:r>
      <w:bookmarkEnd w:id="196"/>
      <w:bookmarkEnd w:id="197"/>
      <w:bookmarkEnd w:id="198"/>
      <w:bookmarkEnd w:id="199"/>
      <w:bookmarkEnd w:id="200"/>
      <w:bookmarkEnd w:id="201"/>
      <w:bookmarkEnd w:id="202"/>
      <w:bookmarkEnd w:id="203"/>
    </w:p>
    <w:p w:rsidR="00CE4839" w:rsidRPr="007C2C3C" w:rsidRDefault="007C2C3C" w:rsidP="007C2C3C">
      <w:pPr>
        <w:pStyle w:val="Heading2"/>
      </w:pPr>
      <w:bookmarkStart w:id="204" w:name="_Ref25049618"/>
      <w:bookmarkStart w:id="205" w:name="_Toc25668197"/>
      <w:r>
        <w:t>7.1</w:t>
      </w:r>
      <w:r>
        <w:tab/>
      </w:r>
      <w:r w:rsidR="00CE4839" w:rsidRPr="007C2C3C">
        <w:t>Connection density – Full Buffer</w:t>
      </w:r>
      <w:bookmarkEnd w:id="204"/>
      <w:bookmarkEnd w:id="205"/>
    </w:p>
    <w:p w:rsidR="00CE4839" w:rsidRPr="005C13BC" w:rsidRDefault="007C2C3C" w:rsidP="007C2C3C">
      <w:pPr>
        <w:pStyle w:val="Heading3"/>
        <w:rPr>
          <w:lang w:eastAsia="zh-CN"/>
        </w:rPr>
      </w:pPr>
      <w:bookmarkStart w:id="206" w:name="_Toc25668198"/>
      <w:r>
        <w:rPr>
          <w:lang w:eastAsia="zh-CN"/>
        </w:rPr>
        <w:t>7.1.1</w:t>
      </w:r>
      <w:r>
        <w:rPr>
          <w:lang w:eastAsia="zh-CN"/>
        </w:rPr>
        <w:tab/>
      </w:r>
      <w:r w:rsidR="00CE4839" w:rsidRPr="005C13BC">
        <w:rPr>
          <w:lang w:eastAsia="zh-CN"/>
        </w:rPr>
        <w:t>System simulation procedure</w:t>
      </w:r>
      <w:bookmarkEnd w:id="206"/>
    </w:p>
    <w:p w:rsidR="007C2C3C" w:rsidRDefault="00CE4839" w:rsidP="007C2C3C">
      <w:r w:rsidRPr="00742CDC">
        <w:t xml:space="preserve">Report </w:t>
      </w:r>
      <w:r>
        <w:fldChar w:fldCharType="begin"/>
      </w:r>
      <w:r>
        <w:instrText xml:space="preserve"> REF _Ref524970280 \w \h  \* MERGEFORMAT </w:instrText>
      </w:r>
      <w:r>
        <w:fldChar w:fldCharType="separate"/>
      </w:r>
      <w:r>
        <w:t>[1]</w:t>
      </w:r>
      <w:r>
        <w:fldChar w:fldCharType="end"/>
      </w:r>
      <w:r w:rsidRPr="00742CDC">
        <w:t xml:space="preserve"> outlines two system simulator procedures for evaluating connection density. The fi</w:t>
      </w:r>
      <w:r>
        <w:t>rst is a non-full buffer system-</w:t>
      </w:r>
      <w:r w:rsidRPr="00742CDC">
        <w:t xml:space="preserve">level simulation that </w:t>
      </w:r>
      <w:r w:rsidRPr="007C2C3C">
        <w:t>requires</w:t>
      </w:r>
      <w:r w:rsidRPr="00742CDC">
        <w:t xml:space="preserve"> a state</w:t>
      </w:r>
      <w:r>
        <w:t>-</w:t>
      </w:r>
      <w:r w:rsidRPr="00742CDC">
        <w:t>of</w:t>
      </w:r>
      <w:r>
        <w:t>-</w:t>
      </w:r>
      <w:r w:rsidRPr="00742CDC">
        <w:t>the</w:t>
      </w:r>
      <w:r>
        <w:t>-</w:t>
      </w:r>
      <w:r w:rsidRPr="00742CDC">
        <w:t xml:space="preserve">art system simulator to perform the evaluations. </w:t>
      </w:r>
      <w:r>
        <w:t>The second is a full buffer system simulation that allows input based on a more rudimentary system simulator combined with post processing suppo</w:t>
      </w:r>
      <w:r w:rsidR="007C2C3C">
        <w:t>rted by link-level simulations.</w:t>
      </w:r>
      <w:bookmarkStart w:id="207" w:name="_Ref3033256"/>
      <w:bookmarkStart w:id="208" w:name="_Toc25668297"/>
    </w:p>
    <w:p w:rsidR="007C2C3C" w:rsidRDefault="007C2C3C" w:rsidP="007C2C3C">
      <w:pPr>
        <w:pStyle w:val="TableNo"/>
      </w:pPr>
      <w:r>
        <w:t xml:space="preserve">Table </w:t>
      </w:r>
      <w:r>
        <w:fldChar w:fldCharType="begin"/>
      </w:r>
      <w:r>
        <w:instrText xml:space="preserve"> SEQ Table \* ARABIC </w:instrText>
      </w:r>
      <w:r>
        <w:fldChar w:fldCharType="separate"/>
      </w:r>
      <w:r>
        <w:rPr>
          <w:noProof/>
        </w:rPr>
        <w:t>33</w:t>
      </w:r>
      <w:r>
        <w:fldChar w:fldCharType="end"/>
      </w:r>
      <w:bookmarkEnd w:id="207"/>
    </w:p>
    <w:p w:rsidR="007C2C3C" w:rsidRDefault="007C2C3C" w:rsidP="007C2C3C">
      <w:pPr>
        <w:pStyle w:val="Tabletitle"/>
      </w:pPr>
      <w:r w:rsidRPr="00A3057C">
        <w:t>Full buffer system</w:t>
      </w:r>
      <w:r>
        <w:t>-</w:t>
      </w:r>
      <w:r w:rsidRPr="00A3057C">
        <w:t>level simulation procedure</w:t>
      </w:r>
      <w:bookmarkEnd w:id="208"/>
    </w:p>
    <w:p w:rsidR="00CE4839" w:rsidRDefault="00CE4839" w:rsidP="007C2C3C">
      <w:pPr>
        <w:pStyle w:val="Figure"/>
        <w:rPr>
          <w:szCs w:val="24"/>
          <w:lang w:val="en-US" w:eastAsia="sv-SE"/>
        </w:rPr>
      </w:pPr>
      <w:r w:rsidRPr="00CF743F">
        <w:rPr>
          <w:lang w:eastAsia="zh-CN"/>
        </w:rPr>
        <w:drawing>
          <wp:inline distT="0" distB="0" distL="0" distR="0" wp14:anchorId="2208DE9D" wp14:editId="4950F21E">
            <wp:extent cx="4537885" cy="5554087"/>
            <wp:effectExtent l="0" t="0" r="0" b="8890"/>
            <wp:docPr id="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4537885" cy="5554087"/>
                    </a:xfrm>
                    <a:prstGeom prst="rect">
                      <a:avLst/>
                    </a:prstGeom>
                  </pic:spPr>
                </pic:pic>
              </a:graphicData>
            </a:graphic>
          </wp:inline>
        </w:drawing>
      </w:r>
    </w:p>
    <w:p w:rsidR="00CE4839" w:rsidRPr="005C13BC" w:rsidRDefault="003D11E0" w:rsidP="003D11E0">
      <w:pPr>
        <w:pStyle w:val="Heading3"/>
        <w:rPr>
          <w:lang w:eastAsia="zh-CN"/>
        </w:rPr>
      </w:pPr>
      <w:bookmarkStart w:id="209" w:name="_Toc25668199"/>
      <w:r>
        <w:rPr>
          <w:lang w:eastAsia="zh-CN"/>
        </w:rPr>
        <w:t>7.1.2</w:t>
      </w:r>
      <w:r>
        <w:rPr>
          <w:lang w:eastAsia="zh-CN"/>
        </w:rPr>
        <w:tab/>
      </w:r>
      <w:r w:rsidR="00CE4839" w:rsidRPr="005C13BC">
        <w:rPr>
          <w:lang w:eastAsia="zh-CN"/>
        </w:rPr>
        <w:t>Test environment</w:t>
      </w:r>
      <w:bookmarkEnd w:id="209"/>
    </w:p>
    <w:p w:rsidR="00CE4839" w:rsidRPr="007C7089" w:rsidRDefault="003D11E0" w:rsidP="003D11E0">
      <w:pPr>
        <w:pStyle w:val="Heading4"/>
        <w:rPr>
          <w:lang w:eastAsia="zh-CN"/>
        </w:rPr>
      </w:pPr>
      <w:bookmarkStart w:id="210" w:name="_Toc25668200"/>
      <w:r>
        <w:rPr>
          <w:lang w:eastAsia="zh-CN"/>
        </w:rPr>
        <w:t>7.1.2.1</w:t>
      </w:r>
      <w:r>
        <w:rPr>
          <w:lang w:eastAsia="zh-CN"/>
        </w:rPr>
        <w:tab/>
      </w:r>
      <w:r w:rsidR="00CE4839" w:rsidRPr="005C13BC">
        <w:rPr>
          <w:lang w:eastAsia="zh-CN"/>
        </w:rPr>
        <w:t>System-level</w:t>
      </w:r>
      <w:bookmarkEnd w:id="210"/>
    </w:p>
    <w:p w:rsidR="00CE4839" w:rsidRDefault="00CE4839" w:rsidP="003D11E0">
      <w:r w:rsidRPr="00742CDC">
        <w:t xml:space="preserve">Report </w:t>
      </w:r>
      <w:r>
        <w:fldChar w:fldCharType="begin"/>
      </w:r>
      <w:r>
        <w:instrText xml:space="preserve"> REF _Ref524970280 \w \h </w:instrText>
      </w:r>
      <w:r>
        <w:fldChar w:fldCharType="separate"/>
      </w:r>
      <w:r>
        <w:t>[1]</w:t>
      </w:r>
      <w:r>
        <w:fldChar w:fldCharType="end"/>
      </w:r>
      <w:r>
        <w:t xml:space="preserve"> </w:t>
      </w:r>
      <w:r w:rsidRPr="00742CDC">
        <w:t xml:space="preserve">specifies the test environment to be used in the </w:t>
      </w:r>
      <w:r>
        <w:t xml:space="preserve">first step of the </w:t>
      </w:r>
      <w:r w:rsidRPr="00742CDC">
        <w:t xml:space="preserve">evaluations </w:t>
      </w:r>
      <w:r>
        <w:t xml:space="preserve">according to </w:t>
      </w:r>
      <w:r>
        <w:fldChar w:fldCharType="begin"/>
      </w:r>
      <w:r>
        <w:instrText xml:space="preserve"> REF _Ref3034453 \h </w:instrText>
      </w:r>
      <w:r>
        <w:fldChar w:fldCharType="separate"/>
      </w:r>
      <w:r>
        <w:t xml:space="preserve">Table </w:t>
      </w:r>
      <w:r>
        <w:rPr>
          <w:noProof/>
        </w:rPr>
        <w:t>34</w:t>
      </w:r>
      <w:r>
        <w:fldChar w:fldCharType="end"/>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t>7.1.3</w:t>
      </w:r>
      <w:r>
        <w:fldChar w:fldCharType="end"/>
      </w:r>
      <w:r w:rsidRPr="00742CDC">
        <w:t>.</w:t>
      </w:r>
    </w:p>
    <w:p w:rsidR="003D11E0" w:rsidRDefault="003D11E0" w:rsidP="003D11E0">
      <w:pPr>
        <w:pStyle w:val="TableNo"/>
        <w:keepLines/>
      </w:pPr>
      <w:bookmarkStart w:id="211" w:name="_Ref3034453"/>
      <w:bookmarkStart w:id="212" w:name="_Toc25668298"/>
      <w:r>
        <w:t xml:space="preserve">Table </w:t>
      </w:r>
      <w:r>
        <w:fldChar w:fldCharType="begin"/>
      </w:r>
      <w:r>
        <w:instrText xml:space="preserve"> SEQ Table \* ARABIC </w:instrText>
      </w:r>
      <w:r>
        <w:fldChar w:fldCharType="separate"/>
      </w:r>
      <w:r>
        <w:rPr>
          <w:noProof/>
        </w:rPr>
        <w:t>34</w:t>
      </w:r>
      <w:r>
        <w:fldChar w:fldCharType="end"/>
      </w:r>
      <w:bookmarkEnd w:id="211"/>
    </w:p>
    <w:p w:rsidR="003D11E0" w:rsidRDefault="003D11E0" w:rsidP="003D11E0">
      <w:pPr>
        <w:pStyle w:val="Tabletitle"/>
      </w:pPr>
      <w:r w:rsidRPr="00870276">
        <w:t>Urban Macro-mMTC test environment definition</w:t>
      </w:r>
      <w:bookmarkEnd w:id="212"/>
    </w:p>
    <w:tbl>
      <w:tblPr>
        <w:tblW w:w="9248" w:type="dxa"/>
        <w:tblInd w:w="103" w:type="dxa"/>
        <w:tblLook w:val="04A0" w:firstRow="1" w:lastRow="0" w:firstColumn="1" w:lastColumn="0" w:noHBand="0" w:noVBand="1"/>
      </w:tblPr>
      <w:tblGrid>
        <w:gridCol w:w="2380"/>
        <w:gridCol w:w="3466"/>
        <w:gridCol w:w="3402"/>
      </w:tblGrid>
      <w:tr w:rsidR="00CE4839" w:rsidRPr="00DE385E" w:rsidTr="00F73AAA">
        <w:trPr>
          <w:trHeight w:val="281"/>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D11E0">
            <w:pPr>
              <w:pStyle w:val="Tablehead"/>
              <w:keepLines/>
              <w:rPr>
                <w:rFonts w:eastAsia="SimSun"/>
                <w:color w:val="0000FF"/>
                <w:lang w:eastAsia="zh-CN"/>
              </w:rPr>
            </w:pPr>
            <w:r>
              <w:rPr>
                <w:rFonts w:eastAsia="SimSun"/>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CE4839" w:rsidRPr="00AA2C96" w:rsidRDefault="00CE4839" w:rsidP="003D11E0">
            <w:pPr>
              <w:pStyle w:val="Tablehead"/>
              <w:keepLines/>
              <w:rPr>
                <w:rFonts w:eastAsia="SimSun"/>
                <w:lang w:eastAsia="zh-CN"/>
              </w:rPr>
            </w:pPr>
            <w:r w:rsidRPr="00AA2C96">
              <w:rPr>
                <w:rFonts w:eastAsia="SimSun"/>
                <w:lang w:eastAsia="zh-CN"/>
              </w:rPr>
              <w:t>Config. A</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CE4839" w:rsidRPr="00AA2C96" w:rsidRDefault="00CE4839" w:rsidP="003D11E0">
            <w:pPr>
              <w:pStyle w:val="Tablehead"/>
              <w:keepLines/>
              <w:rPr>
                <w:rFonts w:eastAsia="SimSun"/>
                <w:lang w:eastAsia="zh-CN"/>
              </w:rPr>
            </w:pPr>
            <w:r w:rsidRPr="00AA2C96">
              <w:rPr>
                <w:rFonts w:eastAsia="SimSun"/>
                <w:lang w:eastAsia="zh-CN"/>
              </w:rPr>
              <w:t>Config. B</w:t>
            </w:r>
          </w:p>
        </w:tc>
      </w:tr>
      <w:tr w:rsidR="00CE4839" w:rsidRPr="00DE385E" w:rsidTr="00F73AAA">
        <w:trPr>
          <w:trHeight w:val="27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keepNext/>
              <w:keepLines/>
              <w:rPr>
                <w:rFonts w:eastAsia="SimSun"/>
                <w:lang w:eastAsia="zh-CN"/>
              </w:rPr>
            </w:pPr>
            <w:r>
              <w:rPr>
                <w:rFonts w:eastAsia="SimSun"/>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Next/>
              <w:keepLines/>
              <w:jc w:val="center"/>
              <w:rPr>
                <w:rFonts w:eastAsia="SimSun"/>
                <w:lang w:eastAsia="zh-CN"/>
              </w:rPr>
            </w:pPr>
            <w:r>
              <w:rPr>
                <w:rFonts w:eastAsia="SimSun"/>
                <w:lang w:eastAsia="zh-CN"/>
              </w:rPr>
              <w:t>700 MHz</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Next/>
              <w:keepLines/>
              <w:jc w:val="center"/>
              <w:rPr>
                <w:rFonts w:eastAsia="SimSun"/>
                <w:lang w:eastAsia="zh-CN"/>
              </w:rPr>
            </w:pPr>
            <w:r>
              <w:rPr>
                <w:rFonts w:eastAsia="SimSun"/>
                <w:lang w:eastAsia="zh-CN"/>
              </w:rPr>
              <w:t>700 MHz</w:t>
            </w:r>
          </w:p>
        </w:tc>
      </w:tr>
      <w:tr w:rsidR="00CE4839" w:rsidRPr="00DE385E" w:rsidTr="00F73AAA">
        <w:trPr>
          <w:trHeight w:val="13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keepLines/>
              <w:rPr>
                <w:rFonts w:eastAsia="SimSun"/>
                <w:lang w:eastAsia="zh-CN"/>
              </w:rPr>
            </w:pPr>
            <w:r>
              <w:rPr>
                <w:rFonts w:eastAsia="SimSun"/>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25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25 m</w:t>
            </w:r>
          </w:p>
        </w:tc>
      </w:tr>
      <w:tr w:rsidR="00CE4839" w:rsidRPr="00DE385E" w:rsidTr="00F73AAA">
        <w:trPr>
          <w:trHeight w:val="35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keepLines/>
              <w:rPr>
                <w:rFonts w:eastAsia="SimSun"/>
                <w:lang w:eastAsia="zh-CN"/>
              </w:rPr>
            </w:pPr>
            <w:r>
              <w:rPr>
                <w:rFonts w:eastAsia="SimSun"/>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46 dBm for 10 MHz bandwidth</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46 dBm for 10 MHz bandwidth</w:t>
            </w:r>
          </w:p>
        </w:tc>
      </w:tr>
      <w:tr w:rsidR="00CE4839" w:rsidRPr="00DE385E" w:rsidTr="00F73AAA">
        <w:trPr>
          <w:trHeight w:val="60"/>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keepLines/>
              <w:rPr>
                <w:rFonts w:eastAsia="SimSun"/>
                <w:lang w:eastAsia="zh-CN"/>
              </w:rPr>
            </w:pPr>
            <w:r>
              <w:rPr>
                <w:rFonts w:eastAsia="SimSun"/>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23 dBm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keepLines/>
              <w:jc w:val="center"/>
              <w:rPr>
                <w:rFonts w:eastAsia="SimSun"/>
                <w:lang w:eastAsia="zh-CN"/>
              </w:rPr>
            </w:pPr>
            <w:r>
              <w:rPr>
                <w:rFonts w:eastAsia="SimSun"/>
                <w:lang w:eastAsia="zh-CN"/>
              </w:rPr>
              <w:t>23 dBm</w:t>
            </w:r>
          </w:p>
        </w:tc>
      </w:tr>
      <w:tr w:rsidR="00CE4839" w:rsidRPr="00870276" w:rsidTr="00F73AAA">
        <w:trPr>
          <w:trHeight w:val="510"/>
        </w:trPr>
        <w:tc>
          <w:tcPr>
            <w:tcW w:w="2380" w:type="dxa"/>
            <w:tcBorders>
              <w:top w:val="nil"/>
              <w:left w:val="single" w:sz="4" w:space="0" w:color="auto"/>
              <w:bottom w:val="single" w:sz="4" w:space="0" w:color="auto"/>
              <w:right w:val="single" w:sz="4" w:space="0" w:color="auto"/>
            </w:tcBorders>
            <w:shd w:val="clear" w:color="auto" w:fill="auto"/>
            <w:hideMark/>
          </w:tcPr>
          <w:p w:rsidR="00CE4839" w:rsidRPr="00870276" w:rsidRDefault="00CE4839" w:rsidP="003D11E0">
            <w:pPr>
              <w:pStyle w:val="Tabletext"/>
              <w:keepLines/>
              <w:rPr>
                <w:rFonts w:eastAsia="SimSun"/>
                <w:lang w:eastAsia="zh-CN"/>
              </w:rPr>
            </w:pPr>
            <w:r w:rsidRPr="00870276">
              <w:rPr>
                <w:rFonts w:eastAsia="SimSun"/>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keepLines/>
              <w:jc w:val="center"/>
              <w:rPr>
                <w:rFonts w:eastAsia="SimSun"/>
                <w:lang w:eastAsia="zh-CN"/>
              </w:rPr>
            </w:pPr>
            <w:r w:rsidRPr="00870276">
              <w:rPr>
                <w:rFonts w:eastAsia="SimSun"/>
                <w:lang w:eastAsia="zh-CN"/>
              </w:rPr>
              <w:t>20% high loss, 80% low loss</w:t>
            </w:r>
          </w:p>
          <w:p w:rsidR="00CE4839" w:rsidRPr="00870276" w:rsidRDefault="00CE4839" w:rsidP="003D11E0">
            <w:pPr>
              <w:pStyle w:val="Tabletext"/>
              <w:keepLines/>
              <w:jc w:val="center"/>
              <w:rPr>
                <w:rFonts w:eastAsia="SimSun"/>
                <w:lang w:eastAsia="zh-CN"/>
              </w:rPr>
            </w:pPr>
            <w:r w:rsidRPr="00870276">
              <w:rPr>
                <w:rFonts w:eastAsia="SimSun"/>
                <w:lang w:eastAsia="zh-CN"/>
              </w:rPr>
              <w:t>Note: Applies only to Channel model B.</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keepLines/>
              <w:jc w:val="center"/>
              <w:rPr>
                <w:rFonts w:eastAsia="SimSun"/>
                <w:lang w:eastAsia="zh-CN"/>
              </w:rPr>
            </w:pPr>
            <w:r w:rsidRPr="00870276">
              <w:rPr>
                <w:rFonts w:eastAsia="SimSun"/>
                <w:lang w:eastAsia="zh-CN"/>
              </w:rPr>
              <w:t>20% high loss, 80% low loss</w:t>
            </w:r>
          </w:p>
          <w:p w:rsidR="00CE4839" w:rsidRPr="00870276" w:rsidRDefault="00CE4839" w:rsidP="003D11E0">
            <w:pPr>
              <w:pStyle w:val="Tabletext"/>
              <w:keepLines/>
              <w:jc w:val="center"/>
              <w:rPr>
                <w:rFonts w:eastAsia="SimSun"/>
                <w:lang w:eastAsia="zh-CN"/>
              </w:rPr>
            </w:pPr>
            <w:r w:rsidRPr="00870276">
              <w:rPr>
                <w:rFonts w:eastAsia="SimSun"/>
                <w:lang w:eastAsia="zh-CN"/>
              </w:rPr>
              <w:t>Note: Applies only to Channel model B.</w:t>
            </w:r>
          </w:p>
        </w:tc>
      </w:tr>
      <w:tr w:rsidR="00CE4839" w:rsidRPr="00DE385E" w:rsidTr="00F73AAA">
        <w:trPr>
          <w:trHeight w:val="169"/>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DE385E" w:rsidRDefault="00CE4839" w:rsidP="003D11E0">
            <w:pPr>
              <w:pStyle w:val="Tabletext"/>
              <w:rPr>
                <w:rFonts w:eastAsia="SimSun"/>
                <w:lang w:eastAsia="zh-CN"/>
              </w:rPr>
            </w:pPr>
            <w:r>
              <w:rPr>
                <w:rFonts w:eastAsia="SimSun"/>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500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1732 m</w:t>
            </w:r>
          </w:p>
        </w:tc>
      </w:tr>
      <w:tr w:rsidR="00CE4839" w:rsidRPr="0090449C" w:rsidTr="00F73AAA">
        <w:trPr>
          <w:trHeight w:val="81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870276" w:rsidRDefault="00CE4839" w:rsidP="003D11E0">
            <w:pPr>
              <w:pStyle w:val="Tabletext"/>
              <w:rPr>
                <w:rFonts w:eastAsia="SimSun"/>
                <w:lang w:eastAsia="zh-CN"/>
              </w:rPr>
            </w:pPr>
            <w:r w:rsidRPr="00870276">
              <w:rPr>
                <w:rFonts w:eastAsia="SimSun"/>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993354" w:rsidRDefault="00CE4839" w:rsidP="003D11E0">
            <w:pPr>
              <w:pStyle w:val="Tabletext"/>
              <w:jc w:val="center"/>
              <w:rPr>
                <w:rFonts w:eastAsia="SimSun"/>
                <w:lang w:eastAsia="zh-CN"/>
              </w:rPr>
            </w:pPr>
            <w:r w:rsidRPr="00993354">
              <w:rPr>
                <w:rFonts w:eastAsia="SimSun"/>
                <w:lang w:eastAsia="zh-CN"/>
              </w:rPr>
              <w:t>Up to 64 Tx/Rx</w:t>
            </w:r>
          </w:p>
        </w:tc>
        <w:tc>
          <w:tcPr>
            <w:tcW w:w="3402" w:type="dxa"/>
            <w:tcBorders>
              <w:top w:val="nil"/>
              <w:left w:val="nil"/>
              <w:bottom w:val="single" w:sz="4" w:space="0" w:color="auto"/>
              <w:right w:val="single" w:sz="4" w:space="0" w:color="auto"/>
            </w:tcBorders>
            <w:shd w:val="clear" w:color="auto" w:fill="auto"/>
            <w:vAlign w:val="center"/>
            <w:hideMark/>
          </w:tcPr>
          <w:p w:rsidR="00CE4839" w:rsidRPr="00993354" w:rsidRDefault="00CE4839" w:rsidP="003D11E0">
            <w:pPr>
              <w:pStyle w:val="Tabletext"/>
              <w:jc w:val="center"/>
              <w:rPr>
                <w:rFonts w:eastAsia="SimSun"/>
                <w:lang w:eastAsia="zh-CN"/>
              </w:rPr>
            </w:pPr>
            <w:r w:rsidRPr="00993354">
              <w:rPr>
                <w:rFonts w:eastAsia="SimSun"/>
                <w:lang w:eastAsia="zh-CN"/>
              </w:rPr>
              <w:t>Up to 64 Tx/Rx</w:t>
            </w:r>
          </w:p>
        </w:tc>
      </w:tr>
      <w:tr w:rsidR="00CE4839" w:rsidRPr="00870276" w:rsidTr="00F73AAA">
        <w:trPr>
          <w:trHeight w:val="544"/>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870276" w:rsidRDefault="00CE4839" w:rsidP="003D11E0">
            <w:pPr>
              <w:pStyle w:val="Tabletext"/>
              <w:rPr>
                <w:rFonts w:eastAsia="SimSun"/>
                <w:lang w:eastAsia="zh-CN"/>
              </w:rPr>
            </w:pPr>
            <w:r w:rsidRPr="00870276">
              <w:rPr>
                <w:rFonts w:eastAsia="SimSun"/>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Up to 2 Tx</w:t>
            </w:r>
          </w:p>
          <w:p w:rsidR="00CE4839" w:rsidRPr="00870276" w:rsidRDefault="00CE4839" w:rsidP="003D11E0">
            <w:pPr>
              <w:pStyle w:val="Tabletext"/>
              <w:jc w:val="center"/>
              <w:rPr>
                <w:rFonts w:eastAsia="SimSun"/>
                <w:lang w:eastAsia="zh-CN"/>
              </w:rPr>
            </w:pPr>
            <w:r w:rsidRPr="00870276">
              <w:rPr>
                <w:rFonts w:eastAsia="SimSun"/>
                <w:lang w:eastAsia="zh-CN"/>
              </w:rPr>
              <w:t>Up to 2 Rx</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Up to 2 Tx</w:t>
            </w:r>
          </w:p>
          <w:p w:rsidR="00CE4839" w:rsidRPr="00870276" w:rsidRDefault="00CE4839" w:rsidP="003D11E0">
            <w:pPr>
              <w:pStyle w:val="Tabletext"/>
              <w:jc w:val="center"/>
              <w:rPr>
                <w:rFonts w:eastAsia="SimSun"/>
                <w:lang w:eastAsia="zh-CN"/>
              </w:rPr>
            </w:pPr>
            <w:r w:rsidRPr="00870276">
              <w:rPr>
                <w:rFonts w:eastAsia="SimSun"/>
                <w:lang w:eastAsia="zh-CN"/>
              </w:rPr>
              <w:t>Up to 2 Rx</w:t>
            </w:r>
          </w:p>
        </w:tc>
      </w:tr>
      <w:tr w:rsidR="00CE4839" w:rsidRPr="00870276" w:rsidTr="00F73AAA">
        <w:trPr>
          <w:trHeight w:val="60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80% indoor, 20% outdoor</w:t>
            </w:r>
            <w:r w:rsidRPr="00870276">
              <w:rPr>
                <w:rFonts w:eastAsia="SimSun"/>
                <w:lang w:eastAsia="zh-CN"/>
              </w:rPr>
              <w:br/>
              <w:t>Note: Randomly and uniformly distributed over the area</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80% indoor, 20% outdoor</w:t>
            </w:r>
            <w:r w:rsidRPr="00870276">
              <w:rPr>
                <w:rFonts w:eastAsia="SimSun"/>
                <w:lang w:eastAsia="zh-CN"/>
              </w:rPr>
              <w:br/>
              <w:t>Note: Randomly and uniformly distributed over the area</w:t>
            </w:r>
          </w:p>
        </w:tc>
      </w:tr>
      <w:tr w:rsidR="00CE4839" w:rsidRPr="00870276" w:rsidTr="00F73AAA">
        <w:trPr>
          <w:trHeight w:val="539"/>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Fixed and identical speed |v| of all UEs of the same mobility class, randomly and uniformly distributed direction.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Fixed and identical speed |v| of all UEs of the same mobility class, randomly and uniformly distributed direction.</w:t>
            </w:r>
          </w:p>
        </w:tc>
      </w:tr>
      <w:tr w:rsidR="00CE4839" w:rsidRPr="00870276"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3 km/h for indoor and outdoor</w:t>
            </w:r>
          </w:p>
          <w:p w:rsidR="00CE4839" w:rsidRPr="00870276" w:rsidRDefault="00CE4839" w:rsidP="003D11E0">
            <w:pPr>
              <w:pStyle w:val="Tabletext"/>
              <w:jc w:val="center"/>
              <w:rPr>
                <w:rFonts w:eastAsia="SimSun"/>
                <w:lang w:eastAsia="zh-CN"/>
              </w:rPr>
            </w:pPr>
            <w:r w:rsidRPr="00870276">
              <w:rPr>
                <w:rFonts w:eastAsia="SimSun"/>
                <w:lang w:eastAsia="zh-CN"/>
              </w:rPr>
              <w:t>Note: Corresponds to 2 Hz Doppler</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lang w:eastAsia="zh-CN"/>
              </w:rPr>
              <w:t>3 km/h for indoor and outdoor</w:t>
            </w:r>
          </w:p>
          <w:p w:rsidR="00CE4839" w:rsidRPr="00870276" w:rsidRDefault="00CE4839" w:rsidP="003D11E0">
            <w:pPr>
              <w:pStyle w:val="Tabletext"/>
              <w:jc w:val="center"/>
              <w:rPr>
                <w:rFonts w:eastAsia="SimSun"/>
                <w:lang w:eastAsia="zh-CN"/>
              </w:rPr>
            </w:pPr>
            <w:r w:rsidRPr="00870276">
              <w:rPr>
                <w:rFonts w:eastAsia="SimSun"/>
                <w:lang w:eastAsia="zh-CN"/>
              </w:rPr>
              <w:t>Note: Corresponds to 2 Hz Doppler</w:t>
            </w:r>
          </w:p>
        </w:tc>
      </w:tr>
      <w:tr w:rsidR="00CE4839" w:rsidRPr="00DE385E" w:rsidTr="00F73AAA">
        <w:trPr>
          <w:trHeight w:val="32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Explicitly modelled</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Explicitly modelled</w:t>
            </w:r>
          </w:p>
        </w:tc>
      </w:tr>
      <w:tr w:rsidR="00CE4839" w:rsidRPr="00DE385E" w:rsidTr="00F73AAA">
        <w:trPr>
          <w:trHeight w:val="60"/>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5 dB</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5 dB</w:t>
            </w:r>
          </w:p>
        </w:tc>
      </w:tr>
      <w:tr w:rsidR="00CE4839" w:rsidRPr="0090449C" w:rsidTr="00F73AAA">
        <w:trPr>
          <w:trHeight w:val="39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D11E0">
            <w:pPr>
              <w:pStyle w:val="Tabletext"/>
              <w:jc w:val="center"/>
              <w:rPr>
                <w:rFonts w:eastAsia="SimSun"/>
                <w:lang w:eastAsia="zh-CN"/>
              </w:rPr>
            </w:pPr>
            <w:r w:rsidRPr="008352C5">
              <w:rPr>
                <w:rFonts w:eastAsia="SimSun"/>
                <w:lang w:eastAsia="zh-CN"/>
              </w:rPr>
              <w:t>7 dB</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D11E0">
            <w:pPr>
              <w:pStyle w:val="Tabletext"/>
              <w:jc w:val="center"/>
              <w:rPr>
                <w:rFonts w:eastAsia="SimSun"/>
                <w:lang w:eastAsia="zh-CN"/>
              </w:rPr>
            </w:pPr>
            <w:r w:rsidRPr="008352C5">
              <w:rPr>
                <w:rFonts w:eastAsia="SimSun"/>
                <w:lang w:eastAsia="zh-CN"/>
              </w:rPr>
              <w:t>7 dB</w:t>
            </w:r>
          </w:p>
        </w:tc>
      </w:tr>
      <w:tr w:rsidR="00CE4839" w:rsidRPr="00DE385E"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02F99" w:rsidRDefault="00CE4839" w:rsidP="003D11E0">
            <w:pPr>
              <w:pStyle w:val="Tabletext"/>
              <w:jc w:val="center"/>
              <w:rPr>
                <w:rFonts w:eastAsia="SimSun"/>
                <w:lang w:eastAsia="zh-CN"/>
              </w:rPr>
            </w:pPr>
            <w:r w:rsidRPr="00802F99">
              <w:rPr>
                <w:rFonts w:eastAsia="SimSun"/>
                <w:lang w:eastAsia="zh-CN"/>
              </w:rPr>
              <w:t>8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02F99" w:rsidRDefault="00CE4839" w:rsidP="003D11E0">
            <w:pPr>
              <w:pStyle w:val="Tabletext"/>
              <w:jc w:val="center"/>
              <w:rPr>
                <w:rFonts w:eastAsia="SimSun"/>
                <w:lang w:eastAsia="zh-CN"/>
              </w:rPr>
            </w:pPr>
            <w:r w:rsidRPr="00802F99">
              <w:rPr>
                <w:rFonts w:eastAsia="SimSun"/>
                <w:lang w:eastAsia="zh-CN"/>
              </w:rPr>
              <w:t>8 dBi</w:t>
            </w:r>
          </w:p>
        </w:tc>
      </w:tr>
      <w:tr w:rsidR="00CE4839" w:rsidRPr="0090449C" w:rsidTr="00F73AAA">
        <w:trPr>
          <w:trHeight w:val="331"/>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D11E0">
            <w:pPr>
              <w:pStyle w:val="Tabletext"/>
              <w:jc w:val="center"/>
              <w:rPr>
                <w:rFonts w:eastAsia="SimSun"/>
                <w:lang w:eastAsia="zh-CN"/>
              </w:rPr>
            </w:pPr>
            <w:r w:rsidRPr="008352C5">
              <w:rPr>
                <w:rFonts w:eastAsia="SimSun"/>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D11E0">
            <w:pPr>
              <w:pStyle w:val="Tabletext"/>
              <w:jc w:val="center"/>
              <w:rPr>
                <w:rFonts w:eastAsia="SimSun"/>
                <w:lang w:eastAsia="zh-CN"/>
              </w:rPr>
            </w:pPr>
            <w:r w:rsidRPr="008352C5">
              <w:rPr>
                <w:rFonts w:eastAsia="SimSun"/>
                <w:lang w:eastAsia="zh-CN"/>
              </w:rPr>
              <w:t>0 dBi</w:t>
            </w:r>
          </w:p>
        </w:tc>
      </w:tr>
      <w:tr w:rsidR="00CE4839" w:rsidRPr="00DE385E"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CE4839" w:rsidRPr="00DE385E" w:rsidRDefault="00CE4839" w:rsidP="003D11E0">
            <w:pPr>
              <w:pStyle w:val="Tabletext"/>
              <w:jc w:val="center"/>
              <w:rPr>
                <w:rFonts w:eastAsia="SimSun"/>
                <w:lang w:eastAsia="zh-CN"/>
              </w:rPr>
            </w:pPr>
            <w:r>
              <w:rPr>
                <w:rFonts w:eastAsia="SimSun"/>
                <w:lang w:eastAsia="zh-CN"/>
              </w:rPr>
              <w:t>-174 dBm/Hz</w:t>
            </w:r>
          </w:p>
        </w:tc>
        <w:tc>
          <w:tcPr>
            <w:tcW w:w="3402" w:type="dxa"/>
            <w:tcBorders>
              <w:top w:val="nil"/>
              <w:left w:val="nil"/>
              <w:bottom w:val="single" w:sz="4" w:space="0" w:color="auto"/>
              <w:right w:val="single" w:sz="4" w:space="0" w:color="auto"/>
            </w:tcBorders>
            <w:shd w:val="clear" w:color="auto" w:fill="auto"/>
            <w:hideMark/>
          </w:tcPr>
          <w:p w:rsidR="00CE4839" w:rsidRPr="00DE385E" w:rsidRDefault="00CE4839" w:rsidP="003D11E0">
            <w:pPr>
              <w:pStyle w:val="Tabletext"/>
              <w:jc w:val="center"/>
              <w:rPr>
                <w:rFonts w:eastAsia="SimSun"/>
                <w:lang w:eastAsia="zh-CN"/>
              </w:rPr>
            </w:pPr>
            <w:r>
              <w:rPr>
                <w:rFonts w:eastAsia="SimSun"/>
                <w:lang w:eastAsia="zh-CN"/>
              </w:rPr>
              <w:t>-174 dBm/Hz</w:t>
            </w:r>
          </w:p>
        </w:tc>
      </w:tr>
      <w:tr w:rsidR="00CE4839" w:rsidRPr="005A3D24"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hint="eastAsia"/>
                <w:lang w:eastAsia="zh-CN"/>
              </w:rPr>
              <w:t>With</w:t>
            </w:r>
            <w:r w:rsidRPr="00870276">
              <w:rPr>
                <w:rFonts w:eastAsia="SimSun"/>
                <w:lang w:eastAsia="zh-CN"/>
              </w:rPr>
              <w:t xml:space="preserve"> </w:t>
            </w:r>
            <w:r w:rsidRPr="00870276">
              <w:rPr>
                <w:rFonts w:eastAsia="SimSun" w:hint="eastAsia"/>
                <w:lang w:eastAsia="zh-CN"/>
              </w:rPr>
              <w:t>layer 2 PDU(Protocol Data Unit) message size of</w:t>
            </w:r>
            <w:r w:rsidRPr="00870276">
              <w:rPr>
                <w:rFonts w:eastAsia="SimSun"/>
                <w:lang w:eastAsia="zh-CN"/>
              </w:rPr>
              <w:t xml:space="preserve"> </w:t>
            </w:r>
            <w:r w:rsidRPr="00870276">
              <w:rPr>
                <w:rFonts w:eastAsia="SimSun" w:hint="eastAsia"/>
                <w:lang w:eastAsia="zh-CN"/>
              </w:rPr>
              <w:t>32</w:t>
            </w:r>
            <w:r w:rsidRPr="00870276">
              <w:rPr>
                <w:rFonts w:eastAsia="SimSun"/>
                <w:lang w:eastAsia="zh-CN"/>
              </w:rPr>
              <w:t xml:space="preserve"> bytes</w:t>
            </w:r>
            <w:r w:rsidRPr="00870276">
              <w:rPr>
                <w:rFonts w:eastAsia="SimSun" w:hint="eastAsia"/>
                <w:lang w:eastAsia="zh-CN"/>
              </w:rPr>
              <w:t>:</w:t>
            </w:r>
          </w:p>
          <w:p w:rsidR="00CE4839" w:rsidRPr="005A3D24" w:rsidRDefault="00CE4839" w:rsidP="003D11E0">
            <w:pPr>
              <w:pStyle w:val="Tabletext"/>
              <w:jc w:val="center"/>
              <w:rPr>
                <w:rFonts w:eastAsia="SimSun"/>
                <w:lang w:eastAsia="zh-CN"/>
              </w:rPr>
            </w:pPr>
            <w:r w:rsidRPr="005A3D24">
              <w:rPr>
                <w:rFonts w:eastAsia="SimSun"/>
                <w:lang w:eastAsia="zh-CN"/>
              </w:rPr>
              <w:t>1 message/day/device</w:t>
            </w:r>
          </w:p>
          <w:p w:rsidR="00CE4839" w:rsidRPr="005A3D24" w:rsidRDefault="00CE4839" w:rsidP="003D11E0">
            <w:pPr>
              <w:pStyle w:val="Tabletext"/>
              <w:jc w:val="center"/>
              <w:rPr>
                <w:rFonts w:eastAsia="SimSun"/>
                <w:lang w:eastAsia="zh-CN"/>
              </w:rPr>
            </w:pPr>
            <w:r w:rsidRPr="005A3D24">
              <w:rPr>
                <w:rFonts w:eastAsia="SimSun"/>
                <w:lang w:eastAsia="zh-CN"/>
              </w:rPr>
              <w:t>or</w:t>
            </w:r>
          </w:p>
          <w:p w:rsidR="00CE4839" w:rsidRPr="005A3D24" w:rsidRDefault="00CE4839" w:rsidP="003D11E0">
            <w:pPr>
              <w:pStyle w:val="Tabletext"/>
              <w:jc w:val="center"/>
              <w:rPr>
                <w:rFonts w:eastAsia="SimSun"/>
                <w:lang w:eastAsia="zh-CN"/>
              </w:rPr>
            </w:pPr>
            <w:r w:rsidRPr="005A3D24">
              <w:rPr>
                <w:rFonts w:eastAsia="SimSun"/>
                <w:lang w:eastAsia="zh-CN"/>
              </w:rPr>
              <w:t>1 message/2 hours/device</w:t>
            </w:r>
          </w:p>
          <w:p w:rsidR="00CE4839" w:rsidRPr="005A3D24" w:rsidRDefault="00CE4839" w:rsidP="003D11E0">
            <w:pPr>
              <w:pStyle w:val="Tabletext"/>
              <w:jc w:val="center"/>
              <w:rPr>
                <w:rFonts w:eastAsia="SimSun"/>
                <w:lang w:eastAsia="zh-CN"/>
              </w:rPr>
            </w:pPr>
            <w:r w:rsidRPr="005A3D24">
              <w:rPr>
                <w:rFonts w:eastAsia="SimSun"/>
                <w:lang w:eastAsia="zh-CN"/>
              </w:rPr>
              <w:t xml:space="preserve">Note: Not modelled in the </w:t>
            </w:r>
            <w:r>
              <w:rPr>
                <w:rFonts w:eastAsia="SimSun"/>
                <w:lang w:eastAsia="zh-CN"/>
              </w:rPr>
              <w:t>f</w:t>
            </w:r>
            <w:r w:rsidRPr="005A3D24">
              <w:rPr>
                <w:rFonts w:eastAsia="SimSun"/>
                <w:lang w:eastAsia="zh-CN"/>
              </w:rPr>
              <w:t xml:space="preserve">ull buffer </w:t>
            </w:r>
            <w:r>
              <w:rPr>
                <w:rFonts w:eastAsia="SimSun"/>
                <w:lang w:eastAsia="zh-CN"/>
              </w:rPr>
              <w:t>system-level</w:t>
            </w:r>
            <w:r w:rsidRPr="005A3D24">
              <w:rPr>
                <w:rFonts w:eastAsia="SimSun"/>
                <w:lang w:eastAsia="zh-CN"/>
              </w:rPr>
              <w:t xml:space="preserve"> simulation.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870276" w:rsidRDefault="00CE4839" w:rsidP="003D11E0">
            <w:pPr>
              <w:pStyle w:val="Tabletext"/>
              <w:jc w:val="center"/>
              <w:rPr>
                <w:rFonts w:eastAsia="SimSun"/>
                <w:lang w:eastAsia="zh-CN"/>
              </w:rPr>
            </w:pPr>
            <w:r w:rsidRPr="00870276">
              <w:rPr>
                <w:rFonts w:eastAsia="SimSun" w:hint="eastAsia"/>
                <w:lang w:eastAsia="zh-CN"/>
              </w:rPr>
              <w:t>With</w:t>
            </w:r>
            <w:r w:rsidRPr="00870276">
              <w:rPr>
                <w:rFonts w:eastAsia="SimSun"/>
                <w:lang w:eastAsia="zh-CN"/>
              </w:rPr>
              <w:t xml:space="preserve"> </w:t>
            </w:r>
            <w:r w:rsidRPr="00870276">
              <w:rPr>
                <w:rFonts w:eastAsia="SimSun" w:hint="eastAsia"/>
                <w:lang w:eastAsia="zh-CN"/>
              </w:rPr>
              <w:t>layer 2 PDU(Protocol Data Unit) message size of</w:t>
            </w:r>
            <w:r w:rsidRPr="00870276">
              <w:rPr>
                <w:rFonts w:eastAsia="SimSun"/>
                <w:lang w:eastAsia="zh-CN"/>
              </w:rPr>
              <w:t xml:space="preserve"> </w:t>
            </w:r>
            <w:r w:rsidRPr="00870276">
              <w:rPr>
                <w:rFonts w:eastAsia="SimSun" w:hint="eastAsia"/>
                <w:lang w:eastAsia="zh-CN"/>
              </w:rPr>
              <w:t>32</w:t>
            </w:r>
            <w:r w:rsidRPr="00870276">
              <w:rPr>
                <w:rFonts w:eastAsia="SimSun"/>
                <w:lang w:eastAsia="zh-CN"/>
              </w:rPr>
              <w:t xml:space="preserve"> bytes</w:t>
            </w:r>
            <w:r w:rsidRPr="00870276">
              <w:rPr>
                <w:rFonts w:eastAsia="SimSun" w:hint="eastAsia"/>
                <w:lang w:eastAsia="zh-CN"/>
              </w:rPr>
              <w:t>:</w:t>
            </w:r>
          </w:p>
          <w:p w:rsidR="00CE4839" w:rsidRPr="005A3D24" w:rsidRDefault="00CE4839" w:rsidP="003D11E0">
            <w:pPr>
              <w:pStyle w:val="Tabletext"/>
              <w:jc w:val="center"/>
              <w:rPr>
                <w:rFonts w:eastAsia="SimSun"/>
                <w:lang w:eastAsia="zh-CN"/>
              </w:rPr>
            </w:pPr>
            <w:r w:rsidRPr="005A3D24">
              <w:rPr>
                <w:rFonts w:eastAsia="SimSun"/>
                <w:lang w:eastAsia="zh-CN"/>
              </w:rPr>
              <w:t>1 message/day/device</w:t>
            </w:r>
          </w:p>
          <w:p w:rsidR="00CE4839" w:rsidRPr="005A3D24" w:rsidRDefault="00CE4839" w:rsidP="003D11E0">
            <w:pPr>
              <w:pStyle w:val="Tabletext"/>
              <w:jc w:val="center"/>
              <w:rPr>
                <w:rFonts w:eastAsia="SimSun"/>
                <w:lang w:eastAsia="zh-CN"/>
              </w:rPr>
            </w:pPr>
            <w:r w:rsidRPr="005A3D24">
              <w:rPr>
                <w:rFonts w:eastAsia="SimSun"/>
                <w:lang w:eastAsia="zh-CN"/>
              </w:rPr>
              <w:t>or</w:t>
            </w:r>
          </w:p>
          <w:p w:rsidR="00CE4839" w:rsidRPr="005A3D24" w:rsidRDefault="00CE4839" w:rsidP="003D11E0">
            <w:pPr>
              <w:pStyle w:val="Tabletext"/>
              <w:jc w:val="center"/>
              <w:rPr>
                <w:rFonts w:eastAsia="SimSun"/>
                <w:lang w:eastAsia="zh-CN"/>
              </w:rPr>
            </w:pPr>
            <w:r w:rsidRPr="005A3D24">
              <w:rPr>
                <w:rFonts w:eastAsia="SimSun"/>
                <w:lang w:eastAsia="zh-CN"/>
              </w:rPr>
              <w:t>1 message/2 hours/device</w:t>
            </w:r>
          </w:p>
          <w:p w:rsidR="00CE4839" w:rsidRPr="005A3D24" w:rsidRDefault="00CE4839" w:rsidP="003D11E0">
            <w:pPr>
              <w:pStyle w:val="Tabletext"/>
              <w:jc w:val="center"/>
              <w:rPr>
                <w:rFonts w:eastAsia="SimSun"/>
                <w:lang w:eastAsia="zh-CN"/>
              </w:rPr>
            </w:pPr>
            <w:r w:rsidRPr="005A3D24">
              <w:rPr>
                <w:rFonts w:eastAsia="SimSun"/>
                <w:lang w:eastAsia="zh-CN"/>
              </w:rPr>
              <w:t xml:space="preserve">Note: Not modelled in the </w:t>
            </w:r>
            <w:r>
              <w:rPr>
                <w:rFonts w:eastAsia="SimSun"/>
                <w:lang w:eastAsia="zh-CN"/>
              </w:rPr>
              <w:t>f</w:t>
            </w:r>
            <w:r w:rsidRPr="005A3D24">
              <w:rPr>
                <w:rFonts w:eastAsia="SimSun"/>
                <w:lang w:eastAsia="zh-CN"/>
              </w:rPr>
              <w:t xml:space="preserve">ull buffer </w:t>
            </w:r>
            <w:r>
              <w:rPr>
                <w:rFonts w:eastAsia="SimSun"/>
                <w:lang w:eastAsia="zh-CN"/>
              </w:rPr>
              <w:t>system-level</w:t>
            </w:r>
            <w:r w:rsidRPr="005A3D24">
              <w:rPr>
                <w:rFonts w:eastAsia="SimSun"/>
                <w:lang w:eastAsia="zh-CN"/>
              </w:rPr>
              <w:t xml:space="preserve"> simulation.</w:t>
            </w:r>
          </w:p>
        </w:tc>
      </w:tr>
      <w:tr w:rsidR="00CE4839" w:rsidRPr="00FB3692"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CE4839" w:rsidRPr="002647AC" w:rsidRDefault="00CE4839" w:rsidP="003D11E0">
            <w:pPr>
              <w:pStyle w:val="Tabletext"/>
              <w:jc w:val="center"/>
              <w:rPr>
                <w:rFonts w:eastAsia="SimSun"/>
                <w:lang w:eastAsia="zh-CN"/>
              </w:rPr>
            </w:pPr>
            <w:r>
              <w:rPr>
                <w:rFonts w:eastAsia="SimSun"/>
                <w:lang w:eastAsia="zh-CN"/>
              </w:rPr>
              <w:t xml:space="preserve">Up to </w:t>
            </w:r>
            <w:r w:rsidRPr="002647AC">
              <w:rPr>
                <w:rFonts w:eastAsia="SimSun"/>
                <w:lang w:eastAsia="zh-CN"/>
              </w:rPr>
              <w:t>10 MHz</w:t>
            </w:r>
          </w:p>
        </w:tc>
        <w:tc>
          <w:tcPr>
            <w:tcW w:w="3402" w:type="dxa"/>
            <w:tcBorders>
              <w:top w:val="nil"/>
              <w:left w:val="nil"/>
              <w:bottom w:val="single" w:sz="4" w:space="0" w:color="auto"/>
              <w:right w:val="single" w:sz="4" w:space="0" w:color="auto"/>
            </w:tcBorders>
            <w:shd w:val="clear" w:color="auto" w:fill="auto"/>
            <w:vAlign w:val="center"/>
            <w:hideMark/>
          </w:tcPr>
          <w:p w:rsidR="00CE4839" w:rsidRPr="002647AC" w:rsidRDefault="00CE4839" w:rsidP="003D11E0">
            <w:pPr>
              <w:pStyle w:val="Tabletext"/>
              <w:jc w:val="center"/>
              <w:rPr>
                <w:rFonts w:eastAsia="SimSun"/>
                <w:lang w:eastAsia="zh-CN"/>
              </w:rPr>
            </w:pPr>
            <w:r>
              <w:rPr>
                <w:rFonts w:eastAsia="SimSun"/>
                <w:lang w:eastAsia="zh-CN"/>
              </w:rPr>
              <w:t>Up to  5</w:t>
            </w:r>
            <w:r w:rsidRPr="002647AC">
              <w:rPr>
                <w:rFonts w:eastAsia="SimSun"/>
                <w:lang w:eastAsia="zh-CN"/>
              </w:rPr>
              <w:t>0 MHz</w:t>
            </w:r>
          </w:p>
        </w:tc>
      </w:tr>
      <w:tr w:rsidR="00CE4839" w:rsidRPr="005A3D24"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density</w:t>
            </w:r>
          </w:p>
        </w:tc>
        <w:tc>
          <w:tcPr>
            <w:tcW w:w="3466" w:type="dxa"/>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jc w:val="center"/>
              <w:rPr>
                <w:rFonts w:eastAsia="SimSun"/>
                <w:lang w:eastAsia="zh-CN"/>
              </w:rPr>
            </w:pPr>
            <w:r w:rsidRPr="005A3D24">
              <w:rPr>
                <w:rFonts w:eastAsia="SimSun"/>
                <w:lang w:eastAsia="zh-CN"/>
              </w:rPr>
              <w:t xml:space="preserve">For full buffer </w:t>
            </w:r>
            <w:r>
              <w:rPr>
                <w:rFonts w:eastAsia="SimSun"/>
                <w:lang w:eastAsia="zh-CN"/>
              </w:rPr>
              <w:t>system-level</w:t>
            </w:r>
            <w:r w:rsidRPr="005A3D24">
              <w:rPr>
                <w:rFonts w:eastAsia="SimSun"/>
                <w:lang w:eastAsia="zh-CN"/>
              </w:rPr>
              <w:t xml:space="preserve"> simulation followed by </w:t>
            </w:r>
            <w:r>
              <w:rPr>
                <w:rFonts w:eastAsia="SimSun"/>
                <w:lang w:eastAsia="zh-CN"/>
              </w:rPr>
              <w:t>link-level</w:t>
            </w:r>
            <w:r w:rsidRPr="005A3D24">
              <w:rPr>
                <w:rFonts w:eastAsia="SimSun"/>
                <w:lang w:eastAsia="zh-CN"/>
              </w:rPr>
              <w:t xml:space="preserve"> simulation, 10 UEs per TRxP for SINR CDF distribution derivation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jc w:val="center"/>
              <w:rPr>
                <w:rFonts w:eastAsia="SimSun"/>
                <w:lang w:eastAsia="zh-CN"/>
              </w:rPr>
            </w:pPr>
            <w:r w:rsidRPr="005A3D24">
              <w:rPr>
                <w:rFonts w:eastAsia="SimSun"/>
                <w:lang w:eastAsia="zh-CN"/>
              </w:rPr>
              <w:t xml:space="preserve">For full buffer </w:t>
            </w:r>
            <w:r>
              <w:rPr>
                <w:rFonts w:eastAsia="SimSun"/>
                <w:lang w:eastAsia="zh-CN"/>
              </w:rPr>
              <w:t>system-level</w:t>
            </w:r>
            <w:r w:rsidRPr="005A3D24">
              <w:rPr>
                <w:rFonts w:eastAsia="SimSun"/>
                <w:lang w:eastAsia="zh-CN"/>
              </w:rPr>
              <w:t xml:space="preserve"> simulation followed by </w:t>
            </w:r>
            <w:r>
              <w:rPr>
                <w:rFonts w:eastAsia="SimSun"/>
                <w:lang w:eastAsia="zh-CN"/>
              </w:rPr>
              <w:t>link-level</w:t>
            </w:r>
            <w:r w:rsidRPr="005A3D24">
              <w:rPr>
                <w:rFonts w:eastAsia="SimSun"/>
                <w:lang w:eastAsia="zh-CN"/>
              </w:rPr>
              <w:t xml:space="preserve"> simulation, 10 UEs per TR</w:t>
            </w:r>
            <w:r w:rsidR="003D11E0">
              <w:rPr>
                <w:rFonts w:eastAsia="SimSun"/>
                <w:lang w:eastAsia="zh-CN"/>
              </w:rPr>
              <w:t xml:space="preserve"> × </w:t>
            </w:r>
            <w:r w:rsidRPr="005A3D24">
              <w:rPr>
                <w:rFonts w:eastAsia="SimSun"/>
                <w:lang w:eastAsia="zh-CN"/>
              </w:rPr>
              <w:t>P for SINR CDF distribution derivation</w:t>
            </w:r>
          </w:p>
        </w:tc>
      </w:tr>
      <w:tr w:rsidR="00CE4839" w:rsidRPr="00DE385E" w:rsidTr="00F73AAA">
        <w:trPr>
          <w:trHeight w:val="285"/>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1.5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jc w:val="center"/>
              <w:rPr>
                <w:rFonts w:eastAsia="SimSun"/>
                <w:lang w:eastAsia="zh-CN"/>
              </w:rPr>
            </w:pPr>
            <w:r>
              <w:rPr>
                <w:rFonts w:eastAsia="SimSun"/>
                <w:lang w:eastAsia="zh-CN"/>
              </w:rPr>
              <w:t>1.5 m</w:t>
            </w:r>
          </w:p>
        </w:tc>
      </w:tr>
    </w:tbl>
    <w:p w:rsidR="00CE4839" w:rsidRPr="00D565FA" w:rsidRDefault="00CE4839" w:rsidP="003D11E0">
      <w:pPr>
        <w:pStyle w:val="Tablefin"/>
      </w:pPr>
    </w:p>
    <w:p w:rsidR="00CE4839" w:rsidRPr="005C13BC" w:rsidRDefault="003D11E0" w:rsidP="003D11E0">
      <w:pPr>
        <w:pStyle w:val="Heading4"/>
        <w:rPr>
          <w:lang w:eastAsia="zh-CN"/>
        </w:rPr>
      </w:pPr>
      <w:bookmarkStart w:id="213" w:name="_Toc25668201"/>
      <w:r>
        <w:rPr>
          <w:lang w:eastAsia="zh-CN"/>
        </w:rPr>
        <w:t>7.1.2.2</w:t>
      </w:r>
      <w:r>
        <w:rPr>
          <w:lang w:eastAsia="zh-CN"/>
        </w:rPr>
        <w:tab/>
      </w:r>
      <w:r w:rsidR="00CE4839" w:rsidRPr="005C13BC">
        <w:rPr>
          <w:lang w:eastAsia="zh-CN"/>
        </w:rPr>
        <w:t>Link-level</w:t>
      </w:r>
      <w:bookmarkEnd w:id="213"/>
      <w:r w:rsidR="00CE4839" w:rsidRPr="005C13BC">
        <w:rPr>
          <w:lang w:eastAsia="zh-CN"/>
        </w:rPr>
        <w:t xml:space="preserve"> </w:t>
      </w:r>
    </w:p>
    <w:p w:rsidR="00CE4839" w:rsidRDefault="00CE4839" w:rsidP="00CE4839">
      <w:pPr>
        <w:spacing w:after="120"/>
        <w:rPr>
          <w:rFonts w:cs="Arial"/>
        </w:rPr>
      </w:pPr>
      <w:r>
        <w:rPr>
          <w:rFonts w:cs="Arial"/>
        </w:rPr>
        <w:t xml:space="preserve">The second step of the full buffer evaluation requires link-level evaluations. The link-level assumptions for the Urban Macro-mMTC test environment are presented in </w:t>
      </w:r>
      <w:r>
        <w:rPr>
          <w:rFonts w:cs="Arial"/>
        </w:rPr>
        <w:fldChar w:fldCharType="begin"/>
      </w:r>
      <w:r>
        <w:rPr>
          <w:rFonts w:cs="Arial"/>
        </w:rPr>
        <w:instrText xml:space="preserve"> REF _Ref3034698 \h </w:instrText>
      </w:r>
      <w:r>
        <w:rPr>
          <w:rFonts w:cs="Arial"/>
        </w:rPr>
      </w:r>
      <w:r>
        <w:rPr>
          <w:rFonts w:cs="Arial"/>
        </w:rPr>
        <w:fldChar w:fldCharType="separate"/>
      </w:r>
      <w:r>
        <w:t xml:space="preserve">Table </w:t>
      </w:r>
      <w:r>
        <w:rPr>
          <w:noProof/>
        </w:rPr>
        <w:t>35</w:t>
      </w:r>
      <w:r>
        <w:rPr>
          <w:rFonts w:cs="Arial"/>
        </w:rPr>
        <w:fldChar w:fldCharType="end"/>
      </w:r>
      <w:r w:rsidR="003D11E0">
        <w:rPr>
          <w:rFonts w:cs="Arial"/>
        </w:rPr>
        <w:t>.</w:t>
      </w:r>
    </w:p>
    <w:p w:rsidR="003D11E0" w:rsidRDefault="003D11E0" w:rsidP="003D11E0">
      <w:pPr>
        <w:pStyle w:val="TableNo"/>
      </w:pPr>
      <w:bookmarkStart w:id="214" w:name="_Ref3034698"/>
      <w:bookmarkStart w:id="215" w:name="_Toc25668299"/>
      <w:r>
        <w:t xml:space="preserve">Table </w:t>
      </w:r>
      <w:r>
        <w:fldChar w:fldCharType="begin"/>
      </w:r>
      <w:r>
        <w:instrText xml:space="preserve"> SEQ Table \* ARABIC </w:instrText>
      </w:r>
      <w:r>
        <w:fldChar w:fldCharType="separate"/>
      </w:r>
      <w:r>
        <w:rPr>
          <w:noProof/>
        </w:rPr>
        <w:t>35</w:t>
      </w:r>
      <w:r>
        <w:fldChar w:fldCharType="end"/>
      </w:r>
      <w:bookmarkEnd w:id="214"/>
    </w:p>
    <w:p w:rsidR="003D11E0" w:rsidRDefault="003D11E0" w:rsidP="003D11E0">
      <w:pPr>
        <w:pStyle w:val="Tabletitle"/>
      </w:pPr>
      <w:r w:rsidRPr="00786E9D">
        <w:t>Urban Macro-mMTC link</w:t>
      </w:r>
      <w:r>
        <w:t>-</w:t>
      </w:r>
      <w:r w:rsidRPr="00786E9D">
        <w:t>level definition</w:t>
      </w:r>
      <w:bookmarkEnd w:id="215"/>
    </w:p>
    <w:tbl>
      <w:tblPr>
        <w:tblW w:w="9248" w:type="dxa"/>
        <w:jc w:val="center"/>
        <w:tblLook w:val="04A0" w:firstRow="1" w:lastRow="0" w:firstColumn="1" w:lastColumn="0" w:noHBand="0" w:noVBand="1"/>
      </w:tblPr>
      <w:tblGrid>
        <w:gridCol w:w="4428"/>
        <w:gridCol w:w="4820"/>
      </w:tblGrid>
      <w:tr w:rsidR="00CE4839" w:rsidRPr="00DE385E" w:rsidTr="00F73AAA">
        <w:trPr>
          <w:trHeight w:val="281"/>
          <w:jc w:val="center"/>
        </w:trPr>
        <w:tc>
          <w:tcPr>
            <w:tcW w:w="442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D11E0">
            <w:pPr>
              <w:pStyle w:val="Tablehead"/>
              <w:rPr>
                <w:rFonts w:eastAsia="SimSun"/>
                <w:color w:val="0000FF"/>
                <w:lang w:eastAsia="zh-CN"/>
              </w:rPr>
            </w:pPr>
            <w:r>
              <w:rPr>
                <w:rFonts w:eastAsia="SimSun"/>
                <w:lang w:eastAsia="zh-CN"/>
              </w:rPr>
              <w:t>Parameters</w:t>
            </w:r>
          </w:p>
        </w:tc>
        <w:tc>
          <w:tcPr>
            <w:tcW w:w="4820" w:type="dxa"/>
            <w:tcBorders>
              <w:top w:val="single" w:sz="4" w:space="0" w:color="auto"/>
              <w:left w:val="nil"/>
              <w:bottom w:val="single" w:sz="4" w:space="0" w:color="auto"/>
              <w:right w:val="single" w:sz="4" w:space="0" w:color="auto"/>
            </w:tcBorders>
            <w:shd w:val="clear" w:color="000000" w:fill="D8D8D8"/>
            <w:vAlign w:val="center"/>
            <w:hideMark/>
          </w:tcPr>
          <w:p w:rsidR="00CE4839" w:rsidRPr="00DE385E" w:rsidRDefault="00CE4839" w:rsidP="003D11E0">
            <w:pPr>
              <w:pStyle w:val="Tablehead"/>
              <w:rPr>
                <w:rFonts w:eastAsia="SimSun"/>
                <w:lang w:eastAsia="zh-CN"/>
              </w:rPr>
            </w:pPr>
            <w:r w:rsidRPr="00ED2A42">
              <w:rPr>
                <w:rFonts w:eastAsia="SimSun"/>
                <w:lang w:eastAsia="zh-CN"/>
              </w:rPr>
              <w:t>Configuration</w:t>
            </w:r>
          </w:p>
        </w:tc>
      </w:tr>
      <w:tr w:rsidR="00CE4839" w:rsidRPr="00DE385E" w:rsidTr="00F73AAA">
        <w:trPr>
          <w:trHeight w:val="271"/>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cs="Arial"/>
                <w:lang w:eastAsia="zh-CN"/>
              </w:rPr>
            </w:pPr>
            <w:r w:rsidRPr="00BD3EA5">
              <w:rPr>
                <w:rFonts w:eastAsia="MS Mincho"/>
              </w:rPr>
              <w:t>Evaluated service profiles</w:t>
            </w:r>
          </w:p>
        </w:tc>
        <w:tc>
          <w:tcPr>
            <w:tcW w:w="4820" w:type="dxa"/>
            <w:tcBorders>
              <w:top w:val="single" w:sz="4" w:space="0" w:color="auto"/>
              <w:left w:val="nil"/>
              <w:bottom w:val="single" w:sz="4" w:space="0" w:color="auto"/>
              <w:right w:val="single" w:sz="4" w:space="0" w:color="auto"/>
            </w:tcBorders>
            <w:shd w:val="clear" w:color="auto" w:fill="auto"/>
            <w:hideMark/>
          </w:tcPr>
          <w:p w:rsidR="00CE4839" w:rsidRPr="00DE385E" w:rsidRDefault="00CE4839" w:rsidP="003D11E0">
            <w:pPr>
              <w:pStyle w:val="Tabletext"/>
              <w:rPr>
                <w:rFonts w:eastAsia="SimSun" w:cs="Arial"/>
                <w:lang w:eastAsia="zh-CN"/>
              </w:rPr>
            </w:pPr>
            <w:r w:rsidRPr="00BD3EA5">
              <w:rPr>
                <w:rFonts w:eastAsia="MS Mincho"/>
              </w:rPr>
              <w:t>Full buffer best effort</w:t>
            </w:r>
          </w:p>
        </w:tc>
      </w:tr>
      <w:tr w:rsidR="00CE4839" w:rsidRPr="005A3D24"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cs="Arial"/>
                <w:lang w:eastAsia="zh-CN"/>
              </w:rPr>
            </w:pPr>
            <w:r w:rsidRPr="00BD3EA5">
              <w:rPr>
                <w:rFonts w:eastAsia="MS Mincho"/>
              </w:rPr>
              <w:t>Simulation bandwidth</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Arial Unicode MS"/>
                <w:lang w:eastAsia="zh-CN"/>
              </w:rPr>
            </w:pPr>
            <w:r w:rsidRPr="005A3D24">
              <w:rPr>
                <w:rFonts w:eastAsia="Arial Unicode MS"/>
                <w:lang w:eastAsia="zh-CN"/>
              </w:rPr>
              <w:t>F</w:t>
            </w:r>
            <w:r w:rsidRPr="005A3D24">
              <w:rPr>
                <w:rFonts w:eastAsia="Arial Unicode MS" w:hint="eastAsia"/>
                <w:lang w:eastAsia="zh-CN"/>
              </w:rPr>
              <w:t>or ISD = 500</w:t>
            </w:r>
            <w:r w:rsidRPr="005A3D24">
              <w:rPr>
                <w:rFonts w:eastAsia="Arial Unicode MS"/>
                <w:lang w:eastAsia="zh-CN"/>
              </w:rPr>
              <w:t> </w:t>
            </w:r>
            <w:r w:rsidRPr="005A3D24">
              <w:rPr>
                <w:rFonts w:eastAsia="Arial Unicode MS" w:hint="eastAsia"/>
                <w:lang w:eastAsia="zh-CN"/>
              </w:rPr>
              <w:t xml:space="preserve">m, </w:t>
            </w:r>
            <w:r w:rsidRPr="005A3D24">
              <w:rPr>
                <w:rFonts w:hint="eastAsia"/>
                <w:kern w:val="24"/>
                <w:lang w:eastAsia="zh-CN"/>
              </w:rPr>
              <w:t>u</w:t>
            </w:r>
            <w:r w:rsidRPr="005A3D24">
              <w:rPr>
                <w:kern w:val="24"/>
                <w:lang w:eastAsia="zh-CN"/>
              </w:rPr>
              <w:t xml:space="preserve">p to </w:t>
            </w:r>
            <w:r w:rsidRPr="005A3D24">
              <w:rPr>
                <w:kern w:val="24"/>
                <w:lang w:eastAsia="ja-JP"/>
              </w:rPr>
              <w:t>10</w:t>
            </w:r>
            <w:r w:rsidRPr="005A3D24">
              <w:rPr>
                <w:rFonts w:eastAsia="Arial Unicode MS"/>
                <w:lang w:eastAsia="zh-CN"/>
              </w:rPr>
              <w:t> </w:t>
            </w:r>
            <w:r w:rsidRPr="005A3D24">
              <w:rPr>
                <w:kern w:val="24"/>
                <w:lang w:eastAsia="zh-CN"/>
              </w:rPr>
              <w:t>MHz</w:t>
            </w:r>
            <w:r w:rsidRPr="005A3D24">
              <w:rPr>
                <w:rFonts w:hint="eastAsia"/>
                <w:kern w:val="24"/>
                <w:lang w:eastAsia="zh-CN"/>
              </w:rPr>
              <w:t>;</w:t>
            </w:r>
            <w:r w:rsidRPr="005A3D24">
              <w:rPr>
                <w:rFonts w:eastAsia="Arial Unicode MS"/>
                <w:lang w:eastAsia="zh-CN"/>
              </w:rPr>
              <w:t xml:space="preserve"> </w:t>
            </w:r>
          </w:p>
          <w:p w:rsidR="00CE4839" w:rsidRPr="005A3D24" w:rsidRDefault="00CE4839" w:rsidP="003D11E0">
            <w:pPr>
              <w:pStyle w:val="Tabletext"/>
              <w:rPr>
                <w:rFonts w:eastAsia="SimSun" w:cs="Arial"/>
                <w:lang w:eastAsia="zh-CN"/>
              </w:rPr>
            </w:pPr>
            <w:r w:rsidRPr="005A3D24">
              <w:rPr>
                <w:rFonts w:eastAsia="Arial Unicode MS"/>
                <w:lang w:eastAsia="zh-CN"/>
              </w:rPr>
              <w:t>F</w:t>
            </w:r>
            <w:r w:rsidRPr="005A3D24">
              <w:rPr>
                <w:rFonts w:eastAsia="Arial Unicode MS" w:hint="eastAsia"/>
                <w:lang w:eastAsia="zh-CN"/>
              </w:rPr>
              <w:t>or ISD = 1732</w:t>
            </w:r>
            <w:r w:rsidRPr="005A3D24">
              <w:rPr>
                <w:rFonts w:eastAsia="Arial Unicode MS"/>
                <w:lang w:eastAsia="zh-CN"/>
              </w:rPr>
              <w:t> </w:t>
            </w:r>
            <w:r w:rsidRPr="005A3D24">
              <w:rPr>
                <w:rFonts w:eastAsia="Arial Unicode MS" w:hint="eastAsia"/>
                <w:lang w:eastAsia="zh-CN"/>
              </w:rPr>
              <w:t xml:space="preserve">m, </w:t>
            </w:r>
            <w:r w:rsidRPr="005A3D24">
              <w:rPr>
                <w:rFonts w:hint="eastAsia"/>
                <w:kern w:val="24"/>
                <w:lang w:eastAsia="zh-CN"/>
              </w:rPr>
              <w:t>u</w:t>
            </w:r>
            <w:r w:rsidRPr="005A3D24">
              <w:rPr>
                <w:kern w:val="24"/>
                <w:lang w:eastAsia="zh-CN"/>
              </w:rPr>
              <w:t xml:space="preserve">p to </w:t>
            </w:r>
            <w:r w:rsidRPr="005A3D24">
              <w:rPr>
                <w:rFonts w:hint="eastAsia"/>
                <w:kern w:val="24"/>
                <w:lang w:eastAsia="zh-CN"/>
              </w:rPr>
              <w:t>5</w:t>
            </w:r>
            <w:r w:rsidRPr="005A3D24">
              <w:rPr>
                <w:kern w:val="24"/>
                <w:lang w:eastAsia="ja-JP"/>
              </w:rPr>
              <w:t>0</w:t>
            </w:r>
            <w:r w:rsidRPr="005A3D24">
              <w:rPr>
                <w:rFonts w:eastAsia="Arial Unicode MS"/>
                <w:lang w:eastAsia="zh-CN"/>
              </w:rPr>
              <w:t> </w:t>
            </w:r>
            <w:r w:rsidRPr="005A3D24">
              <w:rPr>
                <w:kern w:val="24"/>
                <w:lang w:eastAsia="zh-CN"/>
              </w:rPr>
              <w:t>MHz</w:t>
            </w:r>
          </w:p>
        </w:tc>
      </w:tr>
      <w:tr w:rsidR="00CE4839" w:rsidRPr="00DE385E"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5A3D24" w:rsidRDefault="00CE4839" w:rsidP="003D11E0">
            <w:pPr>
              <w:pStyle w:val="Tabletext"/>
              <w:rPr>
                <w:rFonts w:eastAsia="MS Mincho"/>
              </w:rPr>
            </w:pPr>
            <w:r w:rsidRPr="005A3D24">
              <w:rPr>
                <w:rFonts w:eastAsia="MS Mincho"/>
              </w:rPr>
              <w:t>Number of users in simulation</w:t>
            </w:r>
          </w:p>
        </w:tc>
        <w:tc>
          <w:tcPr>
            <w:tcW w:w="4820" w:type="dxa"/>
            <w:tcBorders>
              <w:top w:val="single" w:sz="4" w:space="0" w:color="auto"/>
              <w:left w:val="nil"/>
              <w:bottom w:val="single" w:sz="4" w:space="0" w:color="auto"/>
              <w:right w:val="single" w:sz="4" w:space="0" w:color="auto"/>
            </w:tcBorders>
            <w:shd w:val="clear" w:color="auto" w:fill="auto"/>
          </w:tcPr>
          <w:p w:rsidR="00CE4839" w:rsidRPr="00BD3EA5" w:rsidRDefault="00CE4839" w:rsidP="003D11E0">
            <w:pPr>
              <w:pStyle w:val="Tabletext"/>
              <w:rPr>
                <w:rFonts w:eastAsia="Arial Unicode MS"/>
                <w:lang w:eastAsia="zh-CN"/>
              </w:rPr>
            </w:pPr>
            <w:r w:rsidRPr="00BD3EA5">
              <w:t>1</w:t>
            </w:r>
          </w:p>
        </w:tc>
      </w:tr>
      <w:tr w:rsidR="00CE4839" w:rsidRPr="00DE385E"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DE497D" w:rsidRDefault="00CE4839" w:rsidP="003D11E0">
            <w:pPr>
              <w:pStyle w:val="Tabletext"/>
              <w:rPr>
                <w:rFonts w:eastAsia="MS Mincho"/>
              </w:rPr>
            </w:pPr>
            <w:r w:rsidRPr="00DE497D">
              <w:rPr>
                <w:lang w:eastAsia="zh-CN"/>
              </w:rPr>
              <w:t>Packet size</w:t>
            </w:r>
          </w:p>
        </w:tc>
        <w:tc>
          <w:tcPr>
            <w:tcW w:w="4820" w:type="dxa"/>
            <w:tcBorders>
              <w:top w:val="single" w:sz="4" w:space="0" w:color="auto"/>
              <w:left w:val="nil"/>
              <w:bottom w:val="single" w:sz="4" w:space="0" w:color="auto"/>
              <w:right w:val="single" w:sz="4" w:space="0" w:color="auto"/>
            </w:tcBorders>
            <w:shd w:val="clear" w:color="auto" w:fill="auto"/>
          </w:tcPr>
          <w:p w:rsidR="00CE4839" w:rsidRPr="00BD3EA5" w:rsidRDefault="00CE4839" w:rsidP="003D11E0">
            <w:pPr>
              <w:pStyle w:val="Tabletext"/>
              <w:rPr>
                <w:rFonts w:eastAsia="Arial Unicode MS"/>
                <w:lang w:eastAsia="zh-CN"/>
              </w:rPr>
            </w:pPr>
            <w:r w:rsidRPr="00BD3EA5">
              <w:rPr>
                <w:rFonts w:hint="eastAsia"/>
                <w:kern w:val="24"/>
                <w:lang w:eastAsia="zh-CN"/>
              </w:rPr>
              <w:t>32</w:t>
            </w:r>
            <w:r w:rsidRPr="00BD3EA5">
              <w:rPr>
                <w:kern w:val="24"/>
                <w:lang w:eastAsia="zh-CN"/>
              </w:rPr>
              <w:t xml:space="preserve"> bytes</w:t>
            </w:r>
            <w:r w:rsidRPr="00BD3EA5">
              <w:rPr>
                <w:rFonts w:hint="eastAsia"/>
                <w:kern w:val="24"/>
                <w:lang w:eastAsia="zh-CN"/>
              </w:rPr>
              <w:t xml:space="preserve"> at Layer 2 PDU</w:t>
            </w:r>
          </w:p>
        </w:tc>
      </w:tr>
      <w:tr w:rsidR="00CE4839" w:rsidRPr="005A3D24"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DE497D" w:rsidRDefault="00CE4839" w:rsidP="003D11E0">
            <w:pPr>
              <w:pStyle w:val="Tabletext"/>
              <w:rPr>
                <w:rFonts w:eastAsia="MS Mincho" w:cs="Arial"/>
              </w:rPr>
            </w:pPr>
            <w:r w:rsidRPr="00DE497D">
              <w:rPr>
                <w:rFonts w:cs="Arial"/>
                <w:lang w:eastAsia="zh-CN"/>
              </w:rPr>
              <w:t>Inter-packet arrival time</w:t>
            </w:r>
          </w:p>
        </w:tc>
        <w:tc>
          <w:tcPr>
            <w:tcW w:w="4820" w:type="dxa"/>
            <w:tcBorders>
              <w:top w:val="single" w:sz="4" w:space="0" w:color="auto"/>
              <w:left w:val="nil"/>
              <w:bottom w:val="single" w:sz="4" w:space="0" w:color="auto"/>
              <w:right w:val="single" w:sz="4" w:space="0" w:color="auto"/>
            </w:tcBorders>
            <w:shd w:val="clear" w:color="auto" w:fill="auto"/>
          </w:tcPr>
          <w:p w:rsidR="00CE4839" w:rsidRPr="00141964" w:rsidRDefault="00CE4839" w:rsidP="003D11E0">
            <w:pPr>
              <w:pStyle w:val="Tabletext"/>
              <w:rPr>
                <w:rFonts w:cs="Arial"/>
                <w:kern w:val="24"/>
                <w:lang w:eastAsia="zh-CN"/>
              </w:rPr>
            </w:pPr>
            <w:r w:rsidRPr="00141964">
              <w:rPr>
                <w:rFonts w:cs="Arial"/>
                <w:kern w:val="24"/>
                <w:lang w:eastAsia="zh-CN"/>
              </w:rPr>
              <w:t>1 message/day/device</w:t>
            </w:r>
          </w:p>
          <w:p w:rsidR="00CE4839" w:rsidRPr="00141964" w:rsidRDefault="00CE4839" w:rsidP="003D11E0">
            <w:pPr>
              <w:pStyle w:val="Tabletext"/>
              <w:rPr>
                <w:rFonts w:cs="Arial"/>
                <w:kern w:val="24"/>
                <w:lang w:eastAsia="zh-CN"/>
              </w:rPr>
            </w:pPr>
            <w:r w:rsidRPr="00141964">
              <w:rPr>
                <w:rFonts w:cs="Arial"/>
                <w:kern w:val="24"/>
                <w:lang w:eastAsia="zh-CN"/>
              </w:rPr>
              <w:t>or</w:t>
            </w:r>
          </w:p>
          <w:p w:rsidR="00CE4839" w:rsidRPr="00141964" w:rsidRDefault="00CE4839" w:rsidP="003D11E0">
            <w:pPr>
              <w:pStyle w:val="Tabletext"/>
              <w:rPr>
                <w:rFonts w:eastAsia="Arial Unicode MS" w:cs="Arial"/>
                <w:lang w:eastAsia="zh-CN"/>
              </w:rPr>
            </w:pPr>
            <w:r w:rsidRPr="00141964">
              <w:rPr>
                <w:rFonts w:cs="Arial"/>
                <w:kern w:val="24"/>
                <w:lang w:eastAsia="zh-CN"/>
              </w:rPr>
              <w:t>1 message/2 hours/device</w:t>
            </w:r>
          </w:p>
        </w:tc>
      </w:tr>
      <w:tr w:rsidR="00CE4839" w:rsidRPr="005A3D24"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141964" w:rsidRDefault="00CE4839" w:rsidP="003D11E0">
            <w:pPr>
              <w:pStyle w:val="Tabletext"/>
              <w:rPr>
                <w:rFonts w:eastAsia="MS Mincho" w:cs="Arial"/>
              </w:rPr>
            </w:pPr>
            <w:r w:rsidRPr="00141964">
              <w:rPr>
                <w:rFonts w:cs="Arial"/>
              </w:rPr>
              <w:t>Link</w:t>
            </w:r>
            <w:r>
              <w:rPr>
                <w:rFonts w:cs="Arial"/>
              </w:rPr>
              <w:t>-</w:t>
            </w:r>
            <w:r w:rsidRPr="00141964">
              <w:rPr>
                <w:rFonts w:cs="Arial"/>
              </w:rPr>
              <w:t>level Channel model</w:t>
            </w:r>
          </w:p>
        </w:tc>
        <w:tc>
          <w:tcPr>
            <w:tcW w:w="4820" w:type="dxa"/>
            <w:tcBorders>
              <w:top w:val="single" w:sz="4" w:space="0" w:color="auto"/>
              <w:left w:val="nil"/>
              <w:bottom w:val="single" w:sz="4" w:space="0" w:color="auto"/>
              <w:right w:val="single" w:sz="4" w:space="0" w:color="auto"/>
            </w:tcBorders>
            <w:shd w:val="clear" w:color="auto" w:fill="auto"/>
            <w:vAlign w:val="center"/>
          </w:tcPr>
          <w:p w:rsidR="00CE4839" w:rsidRPr="00141964" w:rsidRDefault="00CE4839" w:rsidP="003D11E0">
            <w:pPr>
              <w:pStyle w:val="Tabletext"/>
              <w:rPr>
                <w:rFonts w:cs="Arial"/>
                <w:lang w:val="de-DE"/>
              </w:rPr>
            </w:pPr>
            <w:r w:rsidRPr="00141964">
              <w:rPr>
                <w:rFonts w:cs="Arial"/>
                <w:lang w:val="de-DE"/>
              </w:rPr>
              <w:t>NLOS: TDL-iii</w:t>
            </w:r>
          </w:p>
          <w:p w:rsidR="00CE4839" w:rsidRPr="00141964" w:rsidRDefault="00CE4839" w:rsidP="003D11E0">
            <w:pPr>
              <w:pStyle w:val="Tabletext"/>
              <w:rPr>
                <w:rFonts w:cs="Arial"/>
                <w:lang w:val="de-DE"/>
              </w:rPr>
            </w:pPr>
            <w:r w:rsidRPr="00141964">
              <w:rPr>
                <w:rFonts w:cs="Arial"/>
                <w:lang w:val="de-DE"/>
              </w:rPr>
              <w:t>LOS: TDL-v</w:t>
            </w:r>
          </w:p>
          <w:p w:rsidR="00CE4839" w:rsidRPr="00141964" w:rsidRDefault="00CE4839" w:rsidP="003D11E0">
            <w:pPr>
              <w:pStyle w:val="Tabletext"/>
              <w:rPr>
                <w:rFonts w:cs="Arial"/>
              </w:rPr>
            </w:pPr>
            <w:r w:rsidRPr="00141964">
              <w:rPr>
                <w:rFonts w:cs="Arial"/>
              </w:rPr>
              <w:t xml:space="preserve">Note: Only NLOS is evaluated. </w:t>
            </w:r>
          </w:p>
        </w:tc>
      </w:tr>
      <w:tr w:rsidR="00CE4839" w:rsidRPr="00DE385E" w:rsidTr="00F73AAA">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CE4839" w:rsidRPr="00141964" w:rsidRDefault="00CE4839" w:rsidP="003D11E0">
            <w:pPr>
              <w:pStyle w:val="Tabletext"/>
              <w:rPr>
                <w:rFonts w:eastAsia="MS Mincho" w:cs="Arial"/>
              </w:rPr>
            </w:pPr>
            <w:r w:rsidRPr="00141964">
              <w:rPr>
                <w:rFonts w:cs="Arial"/>
              </w:rPr>
              <w:t xml:space="preserve">Delay spread </w:t>
            </w:r>
          </w:p>
        </w:tc>
        <w:tc>
          <w:tcPr>
            <w:tcW w:w="4820" w:type="dxa"/>
            <w:tcBorders>
              <w:top w:val="single" w:sz="4" w:space="0" w:color="auto"/>
              <w:left w:val="nil"/>
              <w:bottom w:val="single" w:sz="4" w:space="0" w:color="auto"/>
              <w:right w:val="single" w:sz="4" w:space="0" w:color="auto"/>
            </w:tcBorders>
            <w:shd w:val="clear" w:color="auto" w:fill="auto"/>
            <w:vAlign w:val="center"/>
          </w:tcPr>
          <w:p w:rsidR="00CE4839" w:rsidRPr="00141964" w:rsidRDefault="00CE4839" w:rsidP="003D11E0">
            <w:pPr>
              <w:pStyle w:val="Tabletext"/>
              <w:rPr>
                <w:rFonts w:eastAsia="Arial Unicode MS" w:cs="Arial"/>
                <w:lang w:eastAsia="zh-CN"/>
              </w:rPr>
            </w:pPr>
            <w:r w:rsidRPr="00141964">
              <w:rPr>
                <w:rFonts w:eastAsia="Arial Unicode MS" w:cs="Arial"/>
                <w:lang w:eastAsia="zh-CN"/>
              </w:rPr>
              <w:t>363.1 ns</w:t>
            </w:r>
          </w:p>
        </w:tc>
      </w:tr>
    </w:tbl>
    <w:p w:rsidR="00CE4839" w:rsidRPr="00D565FA" w:rsidRDefault="00CE4839" w:rsidP="003D11E0">
      <w:pPr>
        <w:pStyle w:val="Tablefin"/>
      </w:pPr>
    </w:p>
    <w:p w:rsidR="00CE4839" w:rsidRPr="005C13BC" w:rsidRDefault="003D11E0" w:rsidP="003D11E0">
      <w:pPr>
        <w:pStyle w:val="Heading3"/>
        <w:rPr>
          <w:lang w:eastAsia="zh-CN"/>
        </w:rPr>
      </w:pPr>
      <w:bookmarkStart w:id="216" w:name="_Ref531518901"/>
      <w:bookmarkStart w:id="217" w:name="_Toc25668202"/>
      <w:r>
        <w:rPr>
          <w:lang w:eastAsia="zh-CN"/>
        </w:rPr>
        <w:t>7.1.3</w:t>
      </w:r>
      <w:r>
        <w:rPr>
          <w:lang w:eastAsia="zh-CN"/>
        </w:rPr>
        <w:tab/>
      </w:r>
      <w:r w:rsidR="00CE4839" w:rsidRPr="005C13BC">
        <w:rPr>
          <w:lang w:eastAsia="zh-CN"/>
        </w:rPr>
        <w:t>Simulation Configuration</w:t>
      </w:r>
      <w:bookmarkEnd w:id="216"/>
      <w:r w:rsidR="00CE4839" w:rsidRPr="005C13BC">
        <w:rPr>
          <w:lang w:eastAsia="zh-CN"/>
        </w:rPr>
        <w:t>s</w:t>
      </w:r>
      <w:bookmarkEnd w:id="217"/>
    </w:p>
    <w:p w:rsidR="00CE4839" w:rsidRDefault="003D11E0" w:rsidP="003D11E0">
      <w:r>
        <w:t>Table 36</w:t>
      </w:r>
      <w:r w:rsidR="00CE4839" w:rsidRPr="003D11E0">
        <w:t xml:space="preserve"> presents the NR, LTE-M and NB-IoT system-level configurations, that override or are required in addition to those presented in </w:t>
      </w:r>
      <w:r>
        <w:t>Table 34.</w:t>
      </w:r>
    </w:p>
    <w:p w:rsidR="003D11E0" w:rsidRDefault="003D11E0" w:rsidP="003D11E0">
      <w:pPr>
        <w:pStyle w:val="TableNo"/>
      </w:pPr>
      <w:bookmarkStart w:id="218" w:name="_Ref3035230"/>
      <w:bookmarkStart w:id="219" w:name="_Toc25668300"/>
      <w:r>
        <w:t xml:space="preserve">Table </w:t>
      </w:r>
      <w:r>
        <w:fldChar w:fldCharType="begin"/>
      </w:r>
      <w:r>
        <w:instrText xml:space="preserve"> SEQ Table \* ARABIC </w:instrText>
      </w:r>
      <w:r>
        <w:fldChar w:fldCharType="separate"/>
      </w:r>
      <w:r>
        <w:rPr>
          <w:noProof/>
        </w:rPr>
        <w:t>36</w:t>
      </w:r>
      <w:r>
        <w:fldChar w:fldCharType="end"/>
      </w:r>
      <w:bookmarkEnd w:id="218"/>
    </w:p>
    <w:p w:rsidR="003D11E0" w:rsidRDefault="003D11E0" w:rsidP="003D11E0">
      <w:pPr>
        <w:pStyle w:val="Tabletitle"/>
      </w:pPr>
      <w:r w:rsidRPr="00DB33CE">
        <w:t>System</w:t>
      </w:r>
      <w:r>
        <w:t>-</w:t>
      </w:r>
      <w:r w:rsidRPr="00DB33CE">
        <w:t>level simulation configuration</w:t>
      </w:r>
      <w:bookmarkEnd w:id="219"/>
    </w:p>
    <w:tbl>
      <w:tblPr>
        <w:tblW w:w="8788" w:type="dxa"/>
        <w:jc w:val="center"/>
        <w:tblLook w:val="04A0" w:firstRow="1" w:lastRow="0" w:firstColumn="1" w:lastColumn="0" w:noHBand="0" w:noVBand="1"/>
      </w:tblPr>
      <w:tblGrid>
        <w:gridCol w:w="2204"/>
        <w:gridCol w:w="2194"/>
        <w:gridCol w:w="2195"/>
        <w:gridCol w:w="2195"/>
      </w:tblGrid>
      <w:tr w:rsidR="00CE4839" w:rsidRPr="00DE385E" w:rsidTr="00F73AAA">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D11E0">
            <w:pPr>
              <w:pStyle w:val="Tablehead"/>
              <w:rPr>
                <w:rFonts w:eastAsia="SimSun"/>
                <w:color w:val="0000FF"/>
                <w:lang w:eastAsia="zh-CN"/>
              </w:rPr>
            </w:pPr>
            <w:r>
              <w:rPr>
                <w:rFonts w:eastAsia="SimSun"/>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CE4839" w:rsidRPr="00ED2A42" w:rsidRDefault="00CE4839" w:rsidP="003D11E0">
            <w:pPr>
              <w:pStyle w:val="Tablehead"/>
              <w:rPr>
                <w:rFonts w:eastAsia="SimSun"/>
                <w:lang w:eastAsia="zh-CN"/>
              </w:rPr>
            </w:pPr>
            <w:r>
              <w:rPr>
                <w:rFonts w:eastAsia="SimSun"/>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CE4839" w:rsidRPr="00ED2A42" w:rsidRDefault="00CE4839" w:rsidP="003D11E0">
            <w:pPr>
              <w:pStyle w:val="Tablehead"/>
              <w:rPr>
                <w:rFonts w:eastAsia="SimSun"/>
                <w:lang w:eastAsia="zh-CN"/>
              </w:rPr>
            </w:pPr>
            <w:r>
              <w:rPr>
                <w:rFonts w:eastAsia="SimSun"/>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CE4839" w:rsidRPr="00ED2A42" w:rsidRDefault="00CE4839" w:rsidP="003D11E0">
            <w:pPr>
              <w:pStyle w:val="Tablehead"/>
              <w:rPr>
                <w:rFonts w:eastAsia="SimSun"/>
                <w:lang w:eastAsia="zh-CN"/>
              </w:rPr>
            </w:pPr>
            <w:r>
              <w:rPr>
                <w:rFonts w:eastAsia="SimSun"/>
                <w:lang w:eastAsia="zh-CN"/>
              </w:rPr>
              <w:t>NB-IoT</w:t>
            </w:r>
          </w:p>
        </w:tc>
      </w:tr>
      <w:tr w:rsidR="00CE4839" w:rsidRPr="00DE385E" w:rsidTr="00F73AAA">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System bandwidth</w:t>
            </w:r>
          </w:p>
        </w:tc>
        <w:tc>
          <w:tcPr>
            <w:tcW w:w="2194"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rPr>
                <w:rFonts w:eastAsia="SimSun"/>
                <w:lang w:eastAsia="zh-CN"/>
              </w:rPr>
            </w:pPr>
            <w:r>
              <w:rPr>
                <w:rFonts w:eastAsia="SimSun"/>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CE4839" w:rsidRPr="00DE385E" w:rsidRDefault="00CE4839" w:rsidP="003D11E0">
            <w:pPr>
              <w:pStyle w:val="Tabletext"/>
              <w:rPr>
                <w:rFonts w:eastAsia="SimSun"/>
                <w:lang w:eastAsia="zh-CN"/>
              </w:rPr>
            </w:pPr>
            <w:r>
              <w:rPr>
                <w:rFonts w:eastAsia="SimSun"/>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CE4839" w:rsidRPr="00DE385E" w:rsidRDefault="00CE4839" w:rsidP="003D11E0">
            <w:pPr>
              <w:pStyle w:val="Tabletext"/>
              <w:rPr>
                <w:rFonts w:eastAsia="SimSun"/>
                <w:lang w:eastAsia="zh-CN"/>
              </w:rPr>
            </w:pPr>
            <w:r>
              <w:rPr>
                <w:rFonts w:eastAsia="SimSun"/>
                <w:lang w:eastAsia="zh-CN"/>
              </w:rPr>
              <w:t>180 kHz</w:t>
            </w:r>
          </w:p>
        </w:tc>
      </w:tr>
      <w:tr w:rsidR="00CE4839" w:rsidRPr="00DE385E" w:rsidTr="00F73AAA">
        <w:trPr>
          <w:trHeight w:val="351"/>
          <w:jc w:val="center"/>
        </w:trPr>
        <w:tc>
          <w:tcPr>
            <w:tcW w:w="2204"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BS transmit power per PRB</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rPr>
                <w:rFonts w:eastAsia="SimSun"/>
                <w:lang w:eastAsia="zh-CN"/>
              </w:rPr>
            </w:pPr>
            <w:r>
              <w:rPr>
                <w:rFonts w:eastAsia="SimSun"/>
                <w:lang w:eastAsia="zh-CN"/>
              </w:rPr>
              <w:t>29 dBm</w:t>
            </w:r>
          </w:p>
        </w:tc>
      </w:tr>
      <w:tr w:rsidR="00CE4839" w:rsidRPr="005A3D24" w:rsidTr="00F73AAA">
        <w:trPr>
          <w:trHeight w:val="8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Number of BS antenna elements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16 Tx/Rx, (M,N,P,Mg,Ng) = (8,1,2,1,1), (dH,dV) = (N/A, 0.8)</w:t>
            </w:r>
            <w:r w:rsidRPr="00C709BB">
              <w:rPr>
                <w:rFonts w:eastAsia="SimSun"/>
                <w:lang w:eastAsia="zh-CN"/>
              </w:rPr>
              <w:t>λ</w:t>
            </w:r>
            <w:r w:rsidRPr="005A3D24">
              <w:rPr>
                <w:rFonts w:eastAsia="SimSun"/>
                <w:lang w:eastAsia="zh-CN"/>
              </w:rPr>
              <w:br/>
              <w:t>+45°, -45° polarization</w:t>
            </w:r>
          </w:p>
        </w:tc>
      </w:tr>
      <w:tr w:rsidR="00CE4839" w:rsidRPr="005A3D24"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Number of TXRU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2</w:t>
            </w:r>
            <w:r>
              <w:rPr>
                <w:rFonts w:eastAsia="SimSun"/>
                <w:lang w:eastAsia="zh-CN"/>
              </w:rPr>
              <w:t xml:space="preserve"> </w:t>
            </w:r>
            <w:r w:rsidRPr="005A3D24">
              <w:rPr>
                <w:rFonts w:eastAsia="SimSun"/>
                <w:lang w:eastAsia="zh-CN"/>
              </w:rPr>
              <w:t>TXRU, (Mp,Np,P,Mg,Ng) = (1,1,2,1,1)</w:t>
            </w:r>
          </w:p>
        </w:tc>
      </w:tr>
      <w:tr w:rsidR="00CE4839" w:rsidRPr="00F6272D" w:rsidTr="00F73AAA">
        <w:trPr>
          <w:trHeight w:val="544"/>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Number of UE antenna elements</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C709BB" w:rsidRDefault="00CE4839" w:rsidP="003D11E0">
            <w:pPr>
              <w:pStyle w:val="Tabletext"/>
              <w:rPr>
                <w:rFonts w:eastAsia="SimSun"/>
                <w:lang w:eastAsia="zh-CN"/>
              </w:rPr>
            </w:pPr>
            <w:r w:rsidRPr="00C709BB">
              <w:rPr>
                <w:rFonts w:eastAsia="SimSun"/>
                <w:lang w:eastAsia="zh-CN"/>
              </w:rPr>
              <w:t>1Tx/Rx</w:t>
            </w:r>
            <w:r w:rsidRPr="00C709BB">
              <w:rPr>
                <w:rFonts w:eastAsia="SimSun"/>
                <w:lang w:eastAsia="zh-CN"/>
              </w:rPr>
              <w:br/>
              <w:t>0° polarization</w:t>
            </w:r>
          </w:p>
        </w:tc>
      </w:tr>
      <w:tr w:rsidR="00CE4839" w:rsidRPr="00DE385E"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Number of TXRU per UE</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1</w:t>
            </w:r>
            <w:r>
              <w:rPr>
                <w:rFonts w:eastAsia="SimSun"/>
                <w:lang w:eastAsia="zh-CN"/>
              </w:rPr>
              <w:t xml:space="preserve"> </w:t>
            </w:r>
            <w:r w:rsidRPr="00821910">
              <w:rPr>
                <w:rFonts w:eastAsia="SimSun"/>
                <w:lang w:eastAsia="zh-CN"/>
              </w:rPr>
              <w:t>TXRU</w:t>
            </w:r>
          </w:p>
        </w:tc>
      </w:tr>
      <w:tr w:rsidR="00CE4839" w:rsidRPr="00DE385E" w:rsidTr="00F73AAA">
        <w:trPr>
          <w:trHeight w:val="340"/>
          <w:jc w:val="center"/>
        </w:trPr>
        <w:tc>
          <w:tcPr>
            <w:tcW w:w="2204" w:type="dxa"/>
            <w:tcBorders>
              <w:top w:val="nil"/>
              <w:left w:val="single" w:sz="4" w:space="0" w:color="auto"/>
              <w:bottom w:val="single" w:sz="4" w:space="0" w:color="auto"/>
              <w:right w:val="single" w:sz="4" w:space="0" w:color="auto"/>
            </w:tcBorders>
            <w:shd w:val="clear" w:color="auto" w:fill="auto"/>
            <w:hideMark/>
          </w:tcPr>
          <w:p w:rsidR="00CE4839" w:rsidRPr="00821910" w:rsidRDefault="00CE4839" w:rsidP="003D11E0">
            <w:pPr>
              <w:pStyle w:val="Tabletext"/>
              <w:rPr>
                <w:rFonts w:eastAsia="SimSun"/>
                <w:lang w:eastAsia="zh-CN"/>
              </w:rPr>
            </w:pPr>
            <w:r w:rsidRPr="00821910">
              <w:rPr>
                <w:rFonts w:eastAsia="SimSun"/>
                <w:lang w:eastAsia="zh-CN"/>
              </w:rPr>
              <w:t>UE antenna element pattern</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Omni-directional</w:t>
            </w:r>
          </w:p>
        </w:tc>
      </w:tr>
      <w:tr w:rsidR="00CE4839" w:rsidRPr="00E0217E" w:rsidTr="00F73AAA">
        <w:trPr>
          <w:trHeight w:val="510"/>
          <w:jc w:val="center"/>
        </w:trPr>
        <w:tc>
          <w:tcPr>
            <w:tcW w:w="2204" w:type="dxa"/>
            <w:tcBorders>
              <w:top w:val="single" w:sz="4" w:space="0" w:color="auto"/>
              <w:left w:val="single" w:sz="4" w:space="0" w:color="auto"/>
              <w:bottom w:val="single" w:sz="4" w:space="0" w:color="auto"/>
              <w:right w:val="nil"/>
            </w:tcBorders>
            <w:shd w:val="clear" w:color="auto" w:fill="auto"/>
            <w:noWrap/>
            <w:vAlign w:val="center"/>
            <w:hideMark/>
          </w:tcPr>
          <w:p w:rsidR="00CE4839" w:rsidRPr="00821910" w:rsidRDefault="00CE4839" w:rsidP="003D11E0">
            <w:pPr>
              <w:pStyle w:val="Tabletext"/>
              <w:rPr>
                <w:rFonts w:eastAsia="SimSun"/>
                <w:lang w:eastAsia="zh-CN"/>
              </w:rPr>
            </w:pPr>
            <w:r w:rsidRPr="00821910">
              <w:rPr>
                <w:rFonts w:eastAsia="SimSun"/>
                <w:lang w:eastAsia="zh-CN"/>
              </w:rPr>
              <w:t>Channel model variant</w:t>
            </w:r>
          </w:p>
        </w:tc>
        <w:tc>
          <w:tcPr>
            <w:tcW w:w="6584" w:type="dxa"/>
            <w:gridSpan w:val="3"/>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Alt. 1: Channel model A</w:t>
            </w:r>
            <w:r w:rsidRPr="00821910">
              <w:rPr>
                <w:rFonts w:eastAsia="SimSun"/>
                <w:lang w:eastAsia="zh-CN"/>
              </w:rPr>
              <w:br/>
              <w:t>Alt. 2: Channel model B</w:t>
            </w:r>
          </w:p>
        </w:tc>
      </w:tr>
      <w:tr w:rsidR="00CE4839" w:rsidRPr="00DE385E" w:rsidTr="00F73AAA">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TRxP per site</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3</w:t>
            </w:r>
          </w:p>
        </w:tc>
      </w:tr>
      <w:tr w:rsidR="00CE4839" w:rsidRPr="005A3D24" w:rsidTr="00F73AAA">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Mechanic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90° in GCS (pointing to horizontal direction)</w:t>
            </w:r>
          </w:p>
        </w:tc>
      </w:tr>
      <w:tr w:rsidR="00CE4839" w:rsidRPr="00DE385E"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Electronic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Default="00CE4839" w:rsidP="003D11E0">
            <w:pPr>
              <w:pStyle w:val="Tabletext"/>
              <w:rPr>
                <w:rFonts w:eastAsia="SimSun"/>
                <w:lang w:eastAsia="zh-CN"/>
              </w:rPr>
            </w:pPr>
            <w:r>
              <w:rPr>
                <w:rFonts w:eastAsia="SimSun"/>
                <w:lang w:eastAsia="zh-CN"/>
              </w:rPr>
              <w:t>99</w:t>
            </w:r>
            <w:r w:rsidRPr="005A3D24">
              <w:rPr>
                <w:rFonts w:eastAsia="SimSun"/>
                <w:lang w:eastAsia="zh-CN"/>
              </w:rPr>
              <w:t>°</w:t>
            </w:r>
            <w:r>
              <w:rPr>
                <w:rFonts w:eastAsia="SimSun"/>
                <w:lang w:eastAsia="zh-CN"/>
              </w:rPr>
              <w:t xml:space="preserve"> for configuration A</w:t>
            </w:r>
          </w:p>
          <w:p w:rsidR="00CE4839" w:rsidRPr="00221E99" w:rsidRDefault="00CE4839" w:rsidP="003D11E0">
            <w:pPr>
              <w:pStyle w:val="Tabletext"/>
              <w:rPr>
                <w:rFonts w:eastAsia="SimSun"/>
                <w:lang w:eastAsia="zh-CN"/>
              </w:rPr>
            </w:pPr>
            <w:r>
              <w:rPr>
                <w:rFonts w:eastAsia="SimSun"/>
                <w:lang w:eastAsia="zh-CN"/>
              </w:rPr>
              <w:t>93</w:t>
            </w:r>
            <w:r w:rsidRPr="005A3D24">
              <w:rPr>
                <w:rFonts w:eastAsia="SimSun"/>
                <w:lang w:eastAsia="zh-CN"/>
              </w:rPr>
              <w:t>°</w:t>
            </w:r>
            <w:r>
              <w:rPr>
                <w:rFonts w:eastAsia="SimSun"/>
                <w:lang w:eastAsia="zh-CN"/>
              </w:rPr>
              <w:t xml:space="preserve"> for configuration B</w:t>
            </w:r>
          </w:p>
        </w:tc>
      </w:tr>
      <w:tr w:rsidR="00CE4839" w:rsidRPr="00802F99"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Handover margin (dB)</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Pr>
                <w:rFonts w:eastAsia="SimSun"/>
                <w:lang w:eastAsia="zh-CN"/>
              </w:rPr>
              <w:t>2 dB</w:t>
            </w:r>
          </w:p>
        </w:tc>
      </w:tr>
      <w:tr w:rsidR="00CE4839" w:rsidRPr="00DE385E"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TRxP boresight</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 xml:space="preserve">30 / 150 / 270 degrees </w:t>
            </w:r>
            <w:r w:rsidRPr="00821910">
              <w:rPr>
                <w:rFonts w:eastAsia="SimSun"/>
                <w:noProof/>
                <w:lang w:eastAsia="zh-CN"/>
              </w:rPr>
              <w:drawing>
                <wp:inline distT="0" distB="0" distL="0" distR="0" wp14:anchorId="416554DF" wp14:editId="6775BF08">
                  <wp:extent cx="563245" cy="3511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CE4839" w:rsidRPr="005A3D24" w:rsidTr="00F73AAA">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UT attachment</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Based on RSRP (formula (8.1-1) in TR36.873) from port 0</w:t>
            </w:r>
          </w:p>
        </w:tc>
      </w:tr>
      <w:tr w:rsidR="00CE4839" w:rsidRPr="0090449C"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Wrapping around method</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Radio distance-based wrapping</w:t>
            </w:r>
          </w:p>
        </w:tc>
      </w:tr>
      <w:tr w:rsidR="00CE4839" w:rsidRPr="00DE385E" w:rsidTr="00F73AAA">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5A3D24" w:rsidRDefault="00CE4839" w:rsidP="003D11E0">
            <w:pPr>
              <w:pStyle w:val="Tabletext"/>
              <w:rPr>
                <w:rFonts w:eastAsia="SimSun"/>
                <w:lang w:eastAsia="zh-CN"/>
              </w:rPr>
            </w:pPr>
            <w:r w:rsidRPr="005A3D24">
              <w:rPr>
                <w:rFonts w:eastAsia="SimSun"/>
                <w:lang w:eastAsia="zh-CN"/>
              </w:rPr>
              <w:t>Minimum distance of TRxP and UE</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10</w:t>
            </w:r>
            <w:r>
              <w:rPr>
                <w:rFonts w:eastAsia="SimSun"/>
                <w:lang w:eastAsia="zh-CN"/>
              </w:rPr>
              <w:t xml:space="preserve"> </w:t>
            </w:r>
            <w:r w:rsidRPr="00821910">
              <w:rPr>
                <w:rFonts w:eastAsia="SimSun"/>
                <w:lang w:eastAsia="zh-CN"/>
              </w:rPr>
              <w:t>m</w:t>
            </w:r>
          </w:p>
        </w:tc>
      </w:tr>
      <w:tr w:rsidR="00CE4839" w:rsidRPr="00DE385E" w:rsidTr="00F73AAA">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Polarized antenna model</w:t>
            </w:r>
          </w:p>
        </w:tc>
        <w:tc>
          <w:tcPr>
            <w:tcW w:w="6584" w:type="dxa"/>
            <w:gridSpan w:val="3"/>
            <w:tcBorders>
              <w:top w:val="nil"/>
              <w:left w:val="nil"/>
              <w:bottom w:val="single" w:sz="4" w:space="0" w:color="auto"/>
              <w:right w:val="single" w:sz="4" w:space="0" w:color="auto"/>
            </w:tcBorders>
            <w:shd w:val="clear" w:color="auto" w:fill="auto"/>
            <w:vAlign w:val="center"/>
            <w:hideMark/>
          </w:tcPr>
          <w:p w:rsidR="00CE4839" w:rsidRPr="00821910" w:rsidRDefault="00CE4839" w:rsidP="003D11E0">
            <w:pPr>
              <w:pStyle w:val="Tabletext"/>
              <w:rPr>
                <w:rFonts w:eastAsia="SimSun"/>
                <w:lang w:eastAsia="zh-CN"/>
              </w:rPr>
            </w:pPr>
            <w:r w:rsidRPr="00821910">
              <w:rPr>
                <w:rFonts w:eastAsia="SimSun"/>
                <w:lang w:eastAsia="zh-CN"/>
              </w:rPr>
              <w:t>Model-2 in TR36.873</w:t>
            </w:r>
          </w:p>
        </w:tc>
      </w:tr>
      <w:tr w:rsidR="00CE4839" w:rsidRPr="00DE385E" w:rsidTr="00F73AAA">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sidRPr="00821910">
              <w:rPr>
                <w:rFonts w:eastAsia="SimSun"/>
                <w:lang w:eastAsia="zh-CN"/>
              </w:rPr>
              <w:t>System layout</w:t>
            </w:r>
          </w:p>
        </w:tc>
        <w:tc>
          <w:tcPr>
            <w:tcW w:w="6584" w:type="dxa"/>
            <w:gridSpan w:val="3"/>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sidRPr="00821910">
              <w:rPr>
                <w:rFonts w:eastAsia="SimSun"/>
                <w:lang w:eastAsia="zh-CN"/>
              </w:rPr>
              <w:t>7 sites, 3 sectors per site</w:t>
            </w:r>
          </w:p>
        </w:tc>
      </w:tr>
      <w:tr w:rsidR="00CE4839" w:rsidRPr="00DE385E" w:rsidTr="00F73AAA">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Pr>
                <w:rFonts w:eastAsia="SimSun"/>
                <w:lang w:eastAsia="zh-CN"/>
              </w:rPr>
              <w:t>UL Power control SINR target</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Pr>
                <w:rFonts w:eastAsia="SimSun"/>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D11E0">
            <w:pPr>
              <w:pStyle w:val="Tabletext"/>
              <w:rPr>
                <w:rFonts w:eastAsia="SimSun"/>
                <w:lang w:eastAsia="zh-CN"/>
              </w:rPr>
            </w:pPr>
            <w:r>
              <w:rPr>
                <w:rFonts w:eastAsia="SimSun"/>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Config A: 10 dB</w:t>
            </w:r>
          </w:p>
          <w:p w:rsidR="00CE4839" w:rsidRPr="00821910" w:rsidRDefault="00CE4839" w:rsidP="003D11E0">
            <w:pPr>
              <w:pStyle w:val="Tabletext"/>
              <w:rPr>
                <w:rFonts w:eastAsia="SimSun"/>
                <w:lang w:eastAsia="zh-CN"/>
              </w:rPr>
            </w:pPr>
            <w:r>
              <w:rPr>
                <w:rFonts w:eastAsia="SimSun"/>
                <w:lang w:eastAsia="zh-CN"/>
              </w:rPr>
              <w:t>Config B: 3 dB</w:t>
            </w:r>
          </w:p>
        </w:tc>
      </w:tr>
    </w:tbl>
    <w:p w:rsidR="00CE4839" w:rsidRPr="007B0F15" w:rsidRDefault="00CE4839" w:rsidP="003D11E0">
      <w:pPr>
        <w:pStyle w:val="Tablefin"/>
      </w:pPr>
    </w:p>
    <w:p w:rsidR="00CE4839" w:rsidRDefault="003D11E0" w:rsidP="003D11E0">
      <w:pPr>
        <w:rPr>
          <w:rFonts w:eastAsiaTheme="minorHAnsi"/>
        </w:rPr>
      </w:pPr>
      <w:r>
        <w:rPr>
          <w:rFonts w:eastAsiaTheme="minorHAnsi"/>
        </w:rPr>
        <w:t>Table 37</w:t>
      </w:r>
      <w:r w:rsidR="00CE4839" w:rsidRPr="007B0F15">
        <w:rPr>
          <w:rFonts w:eastAsiaTheme="minorHAnsi"/>
        </w:rPr>
        <w:t xml:space="preserve"> presents the NR, LTE-M and NB-IoT link-level configurations, that override or are required in addition to those presented in </w:t>
      </w:r>
      <w:r>
        <w:rPr>
          <w:rFonts w:eastAsiaTheme="minorHAnsi"/>
        </w:rPr>
        <w:t>Table 36</w:t>
      </w:r>
      <w:r w:rsidR="00CE4839" w:rsidRPr="007B0F15">
        <w:rPr>
          <w:rFonts w:eastAsiaTheme="minorHAnsi"/>
        </w:rPr>
        <w:t>.</w:t>
      </w:r>
    </w:p>
    <w:p w:rsidR="003D11E0" w:rsidRDefault="003D11E0" w:rsidP="003D11E0">
      <w:pPr>
        <w:pStyle w:val="TableNo"/>
      </w:pPr>
      <w:bookmarkStart w:id="220" w:name="_Ref3035455"/>
      <w:bookmarkStart w:id="221" w:name="_Toc25668301"/>
      <w:r>
        <w:t xml:space="preserve">Table </w:t>
      </w:r>
      <w:r>
        <w:fldChar w:fldCharType="begin"/>
      </w:r>
      <w:r>
        <w:instrText xml:space="preserve"> SEQ Table \* ARABIC </w:instrText>
      </w:r>
      <w:r>
        <w:fldChar w:fldCharType="separate"/>
      </w:r>
      <w:r>
        <w:rPr>
          <w:noProof/>
        </w:rPr>
        <w:t>37</w:t>
      </w:r>
      <w:r>
        <w:fldChar w:fldCharType="end"/>
      </w:r>
      <w:bookmarkEnd w:id="220"/>
    </w:p>
    <w:p w:rsidR="003D11E0" w:rsidRDefault="003D11E0" w:rsidP="003D11E0">
      <w:pPr>
        <w:pStyle w:val="Tabletitle"/>
      </w:pPr>
      <w:r w:rsidRPr="00EC333B">
        <w:t>Link</w:t>
      </w:r>
      <w:r>
        <w:t>-</w:t>
      </w:r>
      <w:r w:rsidRPr="00EC333B">
        <w:t>level simulation configuration</w:t>
      </w:r>
      <w:bookmarkEnd w:id="221"/>
    </w:p>
    <w:tbl>
      <w:tblPr>
        <w:tblW w:w="8788" w:type="dxa"/>
        <w:jc w:val="center"/>
        <w:tblLook w:val="04A0" w:firstRow="1" w:lastRow="0" w:firstColumn="1" w:lastColumn="0" w:noHBand="0" w:noVBand="1"/>
      </w:tblPr>
      <w:tblGrid>
        <w:gridCol w:w="2204"/>
        <w:gridCol w:w="2194"/>
        <w:gridCol w:w="2195"/>
        <w:gridCol w:w="2195"/>
      </w:tblGrid>
      <w:tr w:rsidR="00CE4839" w:rsidRPr="00DE385E" w:rsidTr="00F73AAA">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D11E0">
            <w:pPr>
              <w:pStyle w:val="Tablehead"/>
              <w:rPr>
                <w:rFonts w:eastAsia="SimSun"/>
                <w:color w:val="0000FF"/>
                <w:lang w:eastAsia="zh-CN"/>
              </w:rPr>
            </w:pPr>
            <w:r>
              <w:rPr>
                <w:rFonts w:eastAsia="SimSun"/>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CE4839" w:rsidRPr="00ED2A42" w:rsidRDefault="00CE4839" w:rsidP="003D11E0">
            <w:pPr>
              <w:pStyle w:val="Tablehead"/>
              <w:rPr>
                <w:rFonts w:eastAsia="SimSun"/>
                <w:lang w:eastAsia="zh-CN"/>
              </w:rPr>
            </w:pPr>
            <w:r>
              <w:rPr>
                <w:rFonts w:eastAsia="SimSun"/>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CE4839" w:rsidRPr="00ED2A42" w:rsidRDefault="00CE4839" w:rsidP="003D11E0">
            <w:pPr>
              <w:pStyle w:val="Tablehead"/>
              <w:rPr>
                <w:rFonts w:eastAsia="SimSun"/>
                <w:lang w:eastAsia="zh-CN"/>
              </w:rPr>
            </w:pPr>
            <w:r>
              <w:rPr>
                <w:rFonts w:eastAsia="SimSun"/>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CE4839" w:rsidRPr="00ED2A42" w:rsidRDefault="00CE4839" w:rsidP="003D11E0">
            <w:pPr>
              <w:pStyle w:val="Tablehead"/>
              <w:rPr>
                <w:rFonts w:eastAsia="SimSun"/>
                <w:lang w:eastAsia="zh-CN"/>
              </w:rPr>
            </w:pPr>
            <w:r>
              <w:rPr>
                <w:rFonts w:eastAsia="SimSun"/>
                <w:lang w:eastAsia="zh-CN"/>
              </w:rPr>
              <w:t>NB-IoT</w:t>
            </w:r>
          </w:p>
        </w:tc>
      </w:tr>
      <w:tr w:rsidR="00CE4839" w:rsidRPr="00DE385E" w:rsidTr="00F73AAA">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D11E0">
            <w:pPr>
              <w:pStyle w:val="Tabletext"/>
              <w:rPr>
                <w:rFonts w:eastAsia="SimSun"/>
                <w:lang w:eastAsia="zh-CN"/>
              </w:rPr>
            </w:pPr>
            <w:r>
              <w:rPr>
                <w:rFonts w:eastAsia="SimSun"/>
                <w:lang w:eastAsia="zh-CN"/>
              </w:rPr>
              <w:t>Physical channel</w:t>
            </w:r>
          </w:p>
        </w:tc>
        <w:tc>
          <w:tcPr>
            <w:tcW w:w="2194"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D11E0">
            <w:pPr>
              <w:pStyle w:val="Tabletext"/>
              <w:rPr>
                <w:rFonts w:eastAsia="SimSun"/>
                <w:lang w:eastAsia="zh-CN"/>
              </w:rPr>
            </w:pPr>
            <w:r>
              <w:rPr>
                <w:rFonts w:eastAsia="SimSun"/>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CE4839" w:rsidRPr="00DE385E" w:rsidRDefault="00CE4839" w:rsidP="003D11E0">
            <w:pPr>
              <w:pStyle w:val="Tabletext"/>
              <w:rPr>
                <w:rFonts w:eastAsia="SimSun"/>
                <w:lang w:eastAsia="zh-CN"/>
              </w:rPr>
            </w:pPr>
            <w:r>
              <w:rPr>
                <w:rFonts w:eastAsia="SimSun"/>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CE4839" w:rsidRPr="00DE385E" w:rsidRDefault="00CE4839" w:rsidP="003D11E0">
            <w:pPr>
              <w:pStyle w:val="Tabletext"/>
              <w:rPr>
                <w:rFonts w:eastAsia="SimSun"/>
                <w:lang w:eastAsia="zh-CN"/>
              </w:rPr>
            </w:pPr>
            <w:r>
              <w:rPr>
                <w:rFonts w:eastAsia="SimSun"/>
                <w:lang w:eastAsia="zh-CN"/>
              </w:rPr>
              <w:t>NPUSCH F1</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Channel bandwidth</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 kHz</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Subcarrier spacing</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 kHz</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TBS</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32, 42, 48, 64, 80, 104, 144, 168, 184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144, 256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256 bits</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Modulation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16QAM/QPSK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QPSK</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 Resource units</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 xml:space="preserve">2, 3, 4, 5, 6, 8, 10 </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 Repetitions</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1, 2, 4, 8, 16, 32</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1, 2, 4, 8, 16</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HARQ</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No</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Scenario</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Sensitivity limited</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Channel estimation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Realistic</w:t>
            </w:r>
          </w:p>
        </w:tc>
      </w:tr>
      <w:tr w:rsidR="00CE4839" w:rsidRPr="00DE385E" w:rsidTr="00F73AAA">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CE4839" w:rsidRDefault="00CE4839" w:rsidP="003D11E0">
            <w:pPr>
              <w:pStyle w:val="Tabletext"/>
              <w:rPr>
                <w:rFonts w:eastAsia="SimSun"/>
                <w:lang w:eastAsia="zh-CN"/>
              </w:rPr>
            </w:pPr>
            <w:r>
              <w:rPr>
                <w:rFonts w:eastAsia="SimSun"/>
                <w:lang w:eastAsia="zh-CN"/>
              </w:rPr>
              <w:t>SNR range</w:t>
            </w:r>
          </w:p>
        </w:tc>
        <w:tc>
          <w:tcPr>
            <w:tcW w:w="2194"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D11E0">
            <w:pPr>
              <w:pStyle w:val="Tabletext"/>
              <w:rPr>
                <w:rFonts w:eastAsia="SimSun"/>
                <w:lang w:eastAsia="zh-CN"/>
              </w:rPr>
            </w:pPr>
            <w:r>
              <w:rPr>
                <w:rFonts w:eastAsia="SimSun"/>
                <w:lang w:eastAsia="zh-CN"/>
              </w:rPr>
              <w:t>-15…15 dB</w:t>
            </w:r>
          </w:p>
        </w:tc>
      </w:tr>
    </w:tbl>
    <w:p w:rsidR="00CE4839" w:rsidRPr="007B0F15" w:rsidRDefault="00CE4839" w:rsidP="003D11E0">
      <w:pPr>
        <w:pStyle w:val="Tablefin"/>
      </w:pPr>
    </w:p>
    <w:p w:rsidR="00CE4839" w:rsidRPr="00495CDF" w:rsidRDefault="003D11E0" w:rsidP="003D11E0">
      <w:pPr>
        <w:pStyle w:val="Heading3"/>
        <w:rPr>
          <w:lang w:eastAsia="zh-CN"/>
        </w:rPr>
      </w:pPr>
      <w:bookmarkStart w:id="222" w:name="_Toc25668203"/>
      <w:r>
        <w:rPr>
          <w:lang w:eastAsia="zh-CN"/>
        </w:rPr>
        <w:t>7.1.4</w:t>
      </w:r>
      <w:r>
        <w:rPr>
          <w:lang w:eastAsia="zh-CN"/>
        </w:rPr>
        <w:tab/>
      </w:r>
      <w:r w:rsidR="00CE4839" w:rsidRPr="00495CDF">
        <w:rPr>
          <w:lang w:eastAsia="zh-CN"/>
        </w:rPr>
        <w:t>Connection density evaluation</w:t>
      </w:r>
      <w:bookmarkEnd w:id="222"/>
      <w:r w:rsidR="00CE4839" w:rsidRPr="00495CDF">
        <w:rPr>
          <w:lang w:eastAsia="zh-CN"/>
        </w:rPr>
        <w:t xml:space="preserve"> </w:t>
      </w:r>
    </w:p>
    <w:p w:rsidR="00CE4839" w:rsidRPr="00495CDF" w:rsidRDefault="003D11E0" w:rsidP="003D11E0">
      <w:pPr>
        <w:pStyle w:val="Heading4"/>
        <w:rPr>
          <w:lang w:eastAsia="zh-CN"/>
        </w:rPr>
      </w:pPr>
      <w:bookmarkStart w:id="223" w:name="_Ref3038131"/>
      <w:bookmarkStart w:id="224" w:name="_Toc25668204"/>
      <w:r>
        <w:rPr>
          <w:lang w:eastAsia="zh-CN"/>
        </w:rPr>
        <w:t>7.1.4.1</w:t>
      </w:r>
      <w:r>
        <w:rPr>
          <w:lang w:eastAsia="zh-CN"/>
        </w:rPr>
        <w:tab/>
      </w:r>
      <w:r w:rsidR="00CE4839" w:rsidRPr="00495CDF">
        <w:rPr>
          <w:lang w:eastAsia="zh-CN"/>
        </w:rPr>
        <w:t>Full buffer system-level performance</w:t>
      </w:r>
      <w:bookmarkEnd w:id="223"/>
      <w:bookmarkEnd w:id="224"/>
      <w:r w:rsidR="00CE4839" w:rsidRPr="00495CDF">
        <w:rPr>
          <w:lang w:eastAsia="zh-CN"/>
        </w:rPr>
        <w:t xml:space="preserve"> </w:t>
      </w:r>
    </w:p>
    <w:p w:rsidR="00CE4839" w:rsidRDefault="003D11E0" w:rsidP="00CE4839">
      <w:r>
        <w:t>Figures 16, 17 and 18</w:t>
      </w:r>
      <w:r w:rsidR="00CE4839">
        <w:t xml:space="preserve"> present the </w:t>
      </w:r>
      <w:r w:rsidR="00CE4839" w:rsidRPr="005A3D24">
        <w:rPr>
          <w:lang w:eastAsia="zh-CN"/>
        </w:rPr>
        <w:t xml:space="preserve">UL SINR distributions required in Step 1 in the </w:t>
      </w:r>
      <w:r w:rsidR="00CE4839">
        <w:rPr>
          <w:lang w:eastAsia="zh-CN"/>
        </w:rPr>
        <w:t>f</w:t>
      </w:r>
      <w:r w:rsidR="00CE4839" w:rsidRPr="005A3D24">
        <w:rPr>
          <w:lang w:eastAsia="zh-CN"/>
        </w:rPr>
        <w:t>ull</w:t>
      </w:r>
      <w:r w:rsidR="00CE4839">
        <w:rPr>
          <w:lang w:eastAsia="zh-CN"/>
        </w:rPr>
        <w:t xml:space="preserve"> </w:t>
      </w:r>
      <w:r w:rsidR="00CE4839" w:rsidRPr="005A3D24">
        <w:rPr>
          <w:lang w:eastAsia="zh-CN"/>
        </w:rPr>
        <w:t>buffer system</w:t>
      </w:r>
      <w:r w:rsidR="00CE4839">
        <w:rPr>
          <w:lang w:eastAsia="zh-CN"/>
        </w:rPr>
        <w:t>-</w:t>
      </w:r>
      <w:r w:rsidR="00CE4839" w:rsidRPr="005A3D24">
        <w:rPr>
          <w:lang w:eastAsia="zh-CN"/>
        </w:rPr>
        <w:t>level simulation. The NR and LTE-M distributions are identical due to similar channel bandwidth</w:t>
      </w:r>
      <w:r w:rsidR="00CE4839">
        <w:rPr>
          <w:lang w:eastAsia="zh-CN"/>
        </w:rPr>
        <w:t>s</w:t>
      </w:r>
      <w:r w:rsidR="00CE4839" w:rsidRPr="005A3D24">
        <w:rPr>
          <w:lang w:eastAsia="zh-CN"/>
        </w:rPr>
        <w:t xml:space="preserve"> and uplink power control target</w:t>
      </w:r>
      <w:r w:rsidR="00CE4839">
        <w:rPr>
          <w:lang w:eastAsia="zh-CN"/>
        </w:rPr>
        <w:t>s</w:t>
      </w:r>
      <w:r w:rsidR="00CE4839" w:rsidRPr="005A3D24">
        <w:rPr>
          <w:lang w:eastAsia="zh-CN"/>
        </w:rPr>
        <w:t>.</w:t>
      </w:r>
    </w:p>
    <w:p w:rsidR="003D11E0" w:rsidRDefault="003D11E0" w:rsidP="003D11E0">
      <w:pPr>
        <w:pStyle w:val="FigureNo"/>
      </w:pPr>
      <w:bookmarkStart w:id="225" w:name="_Ref3036112"/>
      <w:bookmarkStart w:id="226" w:name="_Toc25668247"/>
      <w:r>
        <w:t xml:space="preserve">Figure </w:t>
      </w:r>
      <w:r>
        <w:fldChar w:fldCharType="begin"/>
      </w:r>
      <w:r>
        <w:instrText xml:space="preserve"> SEQ Figure \* ARABIC </w:instrText>
      </w:r>
      <w:r>
        <w:fldChar w:fldCharType="separate"/>
      </w:r>
      <w:r>
        <w:rPr>
          <w:noProof/>
        </w:rPr>
        <w:t>16</w:t>
      </w:r>
      <w:r>
        <w:fldChar w:fldCharType="end"/>
      </w:r>
      <w:bookmarkEnd w:id="225"/>
    </w:p>
    <w:p w:rsidR="003D11E0" w:rsidRDefault="003D11E0" w:rsidP="003D11E0">
      <w:pPr>
        <w:pStyle w:val="Figuretitle"/>
      </w:pPr>
      <w:r w:rsidRPr="007D5AEC">
        <w:t>NR UL SINR CDFs</w:t>
      </w:r>
      <w:bookmarkEnd w:id="226"/>
    </w:p>
    <w:p w:rsidR="00CE4839" w:rsidRDefault="00CE4839" w:rsidP="003D11E0">
      <w:pPr>
        <w:pStyle w:val="Figure"/>
      </w:pPr>
      <w:r>
        <w:rPr>
          <w:lang w:eastAsia="zh-CN"/>
        </w:rPr>
        <w:drawing>
          <wp:inline distT="0" distB="0" distL="0" distR="0" wp14:anchorId="2B2E95CF" wp14:editId="3536025D">
            <wp:extent cx="3547872" cy="26609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png"/>
                    <pic:cNvPicPr/>
                  </pic:nvPicPr>
                  <pic:blipFill>
                    <a:blip r:embed="rId35">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3D11E0" w:rsidRDefault="003D11E0" w:rsidP="003D11E0">
      <w:pPr>
        <w:pStyle w:val="FigureNo"/>
        <w:rPr>
          <w:lang w:val="fr-FR"/>
        </w:rPr>
      </w:pPr>
      <w:bookmarkStart w:id="227" w:name="_Ref3036119"/>
      <w:bookmarkStart w:id="228" w:name="_Toc25668248"/>
      <w:r w:rsidRPr="002B20FB">
        <w:rPr>
          <w:lang w:val="fr-FR"/>
        </w:rPr>
        <w:t xml:space="preserve">Figure </w:t>
      </w:r>
      <w:r>
        <w:fldChar w:fldCharType="begin"/>
      </w:r>
      <w:r w:rsidRPr="002B20FB">
        <w:rPr>
          <w:lang w:val="fr-FR"/>
        </w:rPr>
        <w:instrText xml:space="preserve"> SEQ Figure \* ARABIC </w:instrText>
      </w:r>
      <w:r>
        <w:fldChar w:fldCharType="separate"/>
      </w:r>
      <w:r>
        <w:rPr>
          <w:noProof/>
          <w:lang w:val="fr-FR"/>
        </w:rPr>
        <w:t>17</w:t>
      </w:r>
      <w:r>
        <w:fldChar w:fldCharType="end"/>
      </w:r>
      <w:bookmarkEnd w:id="227"/>
    </w:p>
    <w:p w:rsidR="003D11E0" w:rsidRPr="002B20FB" w:rsidRDefault="003D11E0" w:rsidP="003D11E0">
      <w:pPr>
        <w:pStyle w:val="Figuretitle"/>
        <w:rPr>
          <w:lang w:val="fr-FR"/>
        </w:rPr>
      </w:pPr>
      <w:r w:rsidRPr="002B20FB">
        <w:rPr>
          <w:lang w:val="fr-FR"/>
        </w:rPr>
        <w:t>LTE-M UL SINR CDFs</w:t>
      </w:r>
      <w:bookmarkEnd w:id="228"/>
    </w:p>
    <w:p w:rsidR="00CE4839" w:rsidRDefault="00CE4839" w:rsidP="003D11E0">
      <w:pPr>
        <w:pStyle w:val="Figure"/>
      </w:pPr>
      <w:r>
        <w:rPr>
          <w:lang w:eastAsia="zh-CN"/>
        </w:rPr>
        <w:drawing>
          <wp:inline distT="0" distB="0" distL="0" distR="0" wp14:anchorId="74056D4B" wp14:editId="0F3EC957">
            <wp:extent cx="3547872" cy="26609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E-M.png"/>
                    <pic:cNvPicPr/>
                  </pic:nvPicPr>
                  <pic:blipFill>
                    <a:blip r:embed="rId36">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3D11E0" w:rsidRDefault="003D11E0" w:rsidP="003D11E0">
      <w:pPr>
        <w:pStyle w:val="FigureNo"/>
      </w:pPr>
      <w:bookmarkStart w:id="229" w:name="_Ref3036122"/>
      <w:bookmarkStart w:id="230" w:name="_Toc25668249"/>
      <w:r>
        <w:t xml:space="preserve">Figure </w:t>
      </w:r>
      <w:r>
        <w:fldChar w:fldCharType="begin"/>
      </w:r>
      <w:r>
        <w:instrText xml:space="preserve"> SEQ Figure \* ARABIC </w:instrText>
      </w:r>
      <w:r>
        <w:fldChar w:fldCharType="separate"/>
      </w:r>
      <w:r>
        <w:rPr>
          <w:noProof/>
        </w:rPr>
        <w:t>18</w:t>
      </w:r>
      <w:r>
        <w:fldChar w:fldCharType="end"/>
      </w:r>
      <w:bookmarkEnd w:id="229"/>
    </w:p>
    <w:p w:rsidR="003D11E0" w:rsidRPr="00AC743C" w:rsidRDefault="003D11E0" w:rsidP="003D11E0">
      <w:pPr>
        <w:pStyle w:val="Figuretitle"/>
        <w:rPr>
          <w:lang w:val="en-US"/>
        </w:rPr>
      </w:pPr>
      <w:r w:rsidRPr="00520C94">
        <w:t>NB-IoT UL SINR CDFs</w:t>
      </w:r>
      <w:bookmarkEnd w:id="230"/>
    </w:p>
    <w:p w:rsidR="00CE4839" w:rsidRDefault="00CE4839" w:rsidP="003D11E0">
      <w:pPr>
        <w:pStyle w:val="Figure"/>
      </w:pPr>
      <w:r>
        <w:rPr>
          <w:lang w:eastAsia="zh-CN"/>
        </w:rPr>
        <w:drawing>
          <wp:inline distT="0" distB="0" distL="0" distR="0" wp14:anchorId="76BEC214" wp14:editId="0F28714E">
            <wp:extent cx="3547872" cy="26609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B-IoT.png"/>
                    <pic:cNvPicPr/>
                  </pic:nvPicPr>
                  <pic:blipFill>
                    <a:blip r:embed="rId37">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CE4839" w:rsidRPr="00495CDF" w:rsidRDefault="003D11E0" w:rsidP="003D11E0">
      <w:pPr>
        <w:pStyle w:val="Heading5"/>
        <w:rPr>
          <w:lang w:eastAsia="zh-CN"/>
        </w:rPr>
      </w:pPr>
      <w:bookmarkStart w:id="231" w:name="_Ref3038147"/>
      <w:bookmarkStart w:id="232" w:name="_Toc25668205"/>
      <w:r>
        <w:rPr>
          <w:lang w:eastAsia="zh-CN"/>
        </w:rPr>
        <w:t>7.1.4.1.1</w:t>
      </w:r>
      <w:r>
        <w:rPr>
          <w:lang w:eastAsia="zh-CN"/>
        </w:rPr>
        <w:tab/>
      </w:r>
      <w:r w:rsidR="00CE4839" w:rsidRPr="00495CDF">
        <w:rPr>
          <w:lang w:eastAsia="zh-CN"/>
        </w:rPr>
        <w:t>Full buffer link-level performance</w:t>
      </w:r>
      <w:bookmarkEnd w:id="231"/>
      <w:bookmarkEnd w:id="232"/>
    </w:p>
    <w:p w:rsidR="00CE4839" w:rsidRDefault="00CE4839" w:rsidP="003D11E0">
      <w:pPr>
        <w:rPr>
          <w:lang w:eastAsia="zh-CN"/>
        </w:rPr>
      </w:pPr>
      <w:r>
        <w:rPr>
          <w:lang w:eastAsia="zh-CN"/>
        </w:rPr>
        <w:fldChar w:fldCharType="begin"/>
      </w:r>
      <w:r>
        <w:rPr>
          <w:lang w:eastAsia="zh-CN"/>
        </w:rPr>
        <w:instrText xml:space="preserve"> REF _Ref3036826 \h </w:instrText>
      </w:r>
      <w:r>
        <w:rPr>
          <w:lang w:eastAsia="zh-CN"/>
        </w:rPr>
      </w:r>
      <w:r>
        <w:rPr>
          <w:lang w:eastAsia="zh-CN"/>
        </w:rPr>
        <w:fldChar w:fldCharType="separate"/>
      </w:r>
      <w:r>
        <w:t xml:space="preserve">Figure </w:t>
      </w:r>
      <w:r>
        <w:rPr>
          <w:noProof/>
        </w:rPr>
        <w:t>19</w:t>
      </w:r>
      <w:r>
        <w:rPr>
          <w:lang w:eastAsia="zh-CN"/>
        </w:rPr>
        <w:fldChar w:fldCharType="end"/>
      </w:r>
      <w:r>
        <w:rPr>
          <w:lang w:eastAsia="zh-CN"/>
        </w:rPr>
        <w:t xml:space="preserve"> </w:t>
      </w:r>
      <w:r w:rsidRPr="005A3D24">
        <w:rPr>
          <w:lang w:eastAsia="zh-CN"/>
        </w:rPr>
        <w:t>presents the</w:t>
      </w:r>
      <w:r>
        <w:rPr>
          <w:lang w:eastAsia="zh-CN"/>
        </w:rPr>
        <w:t xml:space="preserve"> NR, LTE-M</w:t>
      </w:r>
      <w:r w:rsidRPr="005A3D24">
        <w:rPr>
          <w:lang w:eastAsia="zh-CN"/>
        </w:rPr>
        <w:t xml:space="preserve"> </w:t>
      </w:r>
      <w:r>
        <w:rPr>
          <w:lang w:eastAsia="zh-CN"/>
        </w:rPr>
        <w:t xml:space="preserve">and NB-IoT </w:t>
      </w:r>
      <w:r w:rsidRPr="005A3D24">
        <w:rPr>
          <w:lang w:eastAsia="zh-CN"/>
        </w:rPr>
        <w:t xml:space="preserve">UL </w:t>
      </w:r>
      <w:r>
        <w:rPr>
          <w:lang w:eastAsia="zh-CN"/>
        </w:rPr>
        <w:t>link spectral efficiencies</w:t>
      </w:r>
      <w:r w:rsidRPr="005A3D24">
        <w:rPr>
          <w:lang w:eastAsia="zh-CN"/>
        </w:rPr>
        <w:t xml:space="preserve"> required in Step 2 in the </w:t>
      </w:r>
      <w:r>
        <w:rPr>
          <w:lang w:eastAsia="zh-CN"/>
        </w:rPr>
        <w:t>f</w:t>
      </w:r>
      <w:r w:rsidRPr="005A3D24">
        <w:rPr>
          <w:lang w:eastAsia="zh-CN"/>
        </w:rPr>
        <w:t>ull buffer evaluation methodology</w:t>
      </w:r>
      <w:r>
        <w:rPr>
          <w:lang w:eastAsia="zh-CN"/>
        </w:rPr>
        <w:t>. The SNR is defined for 15 kHz in the case of NB-IoT and 180 kHz for LTE-M and NR.</w:t>
      </w:r>
    </w:p>
    <w:p w:rsidR="00CE4839" w:rsidRDefault="00CE4839" w:rsidP="003D11E0">
      <w:pPr>
        <w:rPr>
          <w:lang w:eastAsia="zh-CN"/>
        </w:rPr>
      </w:pPr>
      <w:r>
        <w:rPr>
          <w:lang w:eastAsia="zh-CN"/>
        </w:rPr>
        <w:t>For NB-IoT, up to 16 repetitions were simulated to reach adequate performance in the low SINR domain. A fixed transport block size (TBS) of 256 bits was simulated, which exactly matches the agreed packet size of 32 bytes. The configured TBS was transmitted over 1 Resource Unit (RU), mapped over 8 ms. This fact was used in the eNB channel estimator, where an 8 ms cross-subframe channel estimation was performed.</w:t>
      </w:r>
    </w:p>
    <w:p w:rsidR="00CE4839" w:rsidRDefault="00CE4839" w:rsidP="003D11E0">
      <w:pPr>
        <w:rPr>
          <w:lang w:eastAsia="zh-CN"/>
        </w:rPr>
      </w:pPr>
      <w:r>
        <w:rPr>
          <w:lang w:eastAsia="zh-CN"/>
        </w:rPr>
        <w:t>For LTE-M, up to 32 repetitions were used. For the TBS of 256 bits, 16QAM modulation was employed, which explains the high link spectral efficiency (SPEFF) for LTE-M at good SINRs. The QPSK TBS of 144 bits contributes to the LTE-M throughput envelope for SINR below 4 dB. For LTE-M, channel estimation was performed on a per subframe basis. This explains why the LTE-M performance is slightly inferior to the NB-IoT performance for the SNR range below 5 dB.</w:t>
      </w:r>
    </w:p>
    <w:p w:rsidR="00CE4839" w:rsidRDefault="00CE4839" w:rsidP="003D11E0">
      <w:pPr>
        <w:rPr>
          <w:lang w:eastAsia="zh-CN"/>
        </w:rPr>
      </w:pPr>
      <w:r>
        <w:rPr>
          <w:lang w:eastAsia="zh-CN"/>
        </w:rPr>
        <w:t xml:space="preserve">For NR, a range of TBSs up to a size of 184 bits was simulated. This explains why the NR link adaptation curve is smoother than the LTE-M and NB-IoT curves. The limit of 184 bits also explains why the NR spectral efficiency flattens at 1 bit/s/Hz. Just as for LTE-M, the NR channel estimation was performed on a per subframe basis. </w:t>
      </w:r>
    </w:p>
    <w:p w:rsidR="00CE4839" w:rsidRDefault="00CE4839" w:rsidP="003D11E0">
      <w:pPr>
        <w:rPr>
          <w:lang w:eastAsia="zh-CN"/>
        </w:rPr>
      </w:pPr>
      <w:r>
        <w:rPr>
          <w:lang w:eastAsia="zh-CN"/>
        </w:rPr>
        <w:t xml:space="preserve">The differences in performance can partly be attributed to slightly different assumptions, e.g. in the channel estimation method, used when running the simulations for the three technologies. It should also be noticed that three different simulators were used to derive the results. </w:t>
      </w:r>
    </w:p>
    <w:p w:rsidR="003D11E0" w:rsidRDefault="003D11E0" w:rsidP="003D11E0">
      <w:pPr>
        <w:pStyle w:val="FigureNo"/>
      </w:pPr>
      <w:bookmarkStart w:id="233" w:name="_Ref3036826"/>
      <w:bookmarkStart w:id="234" w:name="_Toc25668250"/>
      <w:r>
        <w:t xml:space="preserve">Figure </w:t>
      </w:r>
      <w:r>
        <w:fldChar w:fldCharType="begin"/>
      </w:r>
      <w:r>
        <w:instrText xml:space="preserve"> SEQ Figure \* ARABIC </w:instrText>
      </w:r>
      <w:r>
        <w:fldChar w:fldCharType="separate"/>
      </w:r>
      <w:r>
        <w:rPr>
          <w:noProof/>
        </w:rPr>
        <w:t>19</w:t>
      </w:r>
      <w:r>
        <w:fldChar w:fldCharType="end"/>
      </w:r>
      <w:bookmarkEnd w:id="233"/>
    </w:p>
    <w:p w:rsidR="003D11E0" w:rsidRDefault="003D11E0" w:rsidP="003D11E0">
      <w:pPr>
        <w:pStyle w:val="Figuretitle"/>
      </w:pPr>
      <w:r>
        <w:t xml:space="preserve">NR, </w:t>
      </w:r>
      <w:r w:rsidRPr="00E50E0E">
        <w:t>LTE-M</w:t>
      </w:r>
      <w:r>
        <w:t xml:space="preserve"> </w:t>
      </w:r>
      <w:r w:rsidRPr="00E50E0E">
        <w:t>and NB-IoT link spectral efficiency (SPEFF)</w:t>
      </w:r>
      <w:bookmarkEnd w:id="234"/>
    </w:p>
    <w:p w:rsidR="00CE4839" w:rsidRDefault="00CE4839" w:rsidP="003D11E0">
      <w:pPr>
        <w:pStyle w:val="Figure"/>
      </w:pPr>
      <w:r w:rsidRPr="002D7180">
        <w:rPr>
          <w:lang w:eastAsia="zh-CN"/>
        </w:rPr>
        <w:drawing>
          <wp:inline distT="0" distB="0" distL="0" distR="0" wp14:anchorId="1D8F7084" wp14:editId="22DC2DC1">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rsidR="00CE4839" w:rsidRPr="00495AD3" w:rsidRDefault="003D11E0" w:rsidP="003D11E0">
      <w:pPr>
        <w:pStyle w:val="Heading5"/>
        <w:rPr>
          <w:lang w:eastAsia="zh-CN"/>
        </w:rPr>
      </w:pPr>
      <w:bookmarkStart w:id="235" w:name="_Toc25668206"/>
      <w:r>
        <w:rPr>
          <w:lang w:eastAsia="zh-CN"/>
        </w:rPr>
        <w:t>7.1.4.1.2</w:t>
      </w:r>
      <w:r>
        <w:rPr>
          <w:lang w:eastAsia="zh-CN"/>
        </w:rPr>
        <w:tab/>
      </w:r>
      <w:r w:rsidR="00CE4839" w:rsidRPr="00495AD3">
        <w:rPr>
          <w:lang w:eastAsia="zh-CN"/>
        </w:rPr>
        <w:t>Performance</w:t>
      </w:r>
      <w:bookmarkEnd w:id="235"/>
    </w:p>
    <w:p w:rsidR="00CE4839" w:rsidRPr="005A3D24" w:rsidRDefault="00CE4839" w:rsidP="00CE4839">
      <w:r w:rsidRPr="005A3D24">
        <w:t>Based on the link</w:t>
      </w:r>
      <w:r>
        <w:t>-</w:t>
      </w:r>
      <w:r w:rsidRPr="005A3D24">
        <w:t xml:space="preserve"> and system</w:t>
      </w:r>
      <w:r>
        <w:t>-</w:t>
      </w:r>
      <w:r w:rsidRPr="005A3D24">
        <w:t>level performance</w:t>
      </w:r>
      <w:r>
        <w:t>s</w:t>
      </w:r>
      <w:r w:rsidRPr="005A3D24">
        <w:t xml:space="preserve"> presented in sections </w:t>
      </w:r>
      <w:r>
        <w:fldChar w:fldCharType="begin"/>
      </w:r>
      <w:r>
        <w:instrText xml:space="preserve"> REF _Ref3038131 \w \h </w:instrText>
      </w:r>
      <w:r>
        <w:fldChar w:fldCharType="separate"/>
      </w:r>
      <w:r>
        <w:t>7.1.4.1</w:t>
      </w:r>
      <w:r>
        <w:fldChar w:fldCharType="end"/>
      </w:r>
      <w:r w:rsidRPr="005A3D24">
        <w:t xml:space="preserve"> and </w:t>
      </w:r>
      <w:r>
        <w:fldChar w:fldCharType="begin"/>
      </w:r>
      <w:r>
        <w:instrText xml:space="preserve"> REF _Ref3038147 \w \h </w:instrText>
      </w:r>
      <w:r>
        <w:fldChar w:fldCharType="separate"/>
      </w:r>
      <w:r>
        <w:t>7.1.4.1.1</w:t>
      </w:r>
      <w:r>
        <w:fldChar w:fldCharType="end"/>
      </w:r>
      <w:r>
        <w:t>,</w:t>
      </w:r>
      <w:r w:rsidRPr="005A3D24">
        <w:t xml:space="preserve"> the </w:t>
      </w:r>
      <w:r>
        <w:t>99</w:t>
      </w:r>
      <w:r w:rsidRPr="001A1E41">
        <w:rPr>
          <w:vertAlign w:val="superscript"/>
        </w:rPr>
        <w:t>th</w:t>
      </w:r>
      <w:r>
        <w:t xml:space="preserve"> percentile delay and the connection densities, </w:t>
      </w:r>
      <w:r w:rsidRPr="005A3D24">
        <w:t>shown in</w:t>
      </w:r>
      <w:r>
        <w:t xml:space="preserve"> </w:t>
      </w:r>
      <w:r w:rsidR="003D11E0">
        <w:t>Tables 38 and 39</w:t>
      </w:r>
      <w:r w:rsidRPr="001A1E41">
        <w:t xml:space="preserve"> </w:t>
      </w:r>
      <w:r>
        <w:t>respectively, w</w:t>
      </w:r>
      <w:r w:rsidRPr="005A3D24">
        <w:t xml:space="preserve">ere derived. </w:t>
      </w:r>
      <w:r>
        <w:t>The results are presented for a bandwidth of 180 kHz.</w:t>
      </w:r>
    </w:p>
    <w:p w:rsidR="00CE4839" w:rsidRPr="005A3D24" w:rsidRDefault="00CE4839" w:rsidP="00CE4839">
      <w:r>
        <w:t>All three investigated</w:t>
      </w:r>
      <w:r w:rsidRPr="005A3D24">
        <w:t xml:space="preserve"> solutions meet the IMT-2020 connection density target with </w:t>
      </w:r>
      <w:r>
        <w:t xml:space="preserve">either large or sufficient </w:t>
      </w:r>
      <w:r w:rsidRPr="005A3D24">
        <w:t>margin</w:t>
      </w:r>
      <w:r>
        <w:t>s</w:t>
      </w:r>
      <w:r w:rsidRPr="005A3D24">
        <w:t xml:space="preserve">. </w:t>
      </w:r>
      <w:r>
        <w:t xml:space="preserve">NB-IoT offers the highest capacity due to its support of sub-carrier UL scheduling which allows the system to operate at a higher SNR in certain scenarios. The difference in delay and capacity between LTE-M and NR can be explained by the link-level spectral efficiency differences shown in </w:t>
      </w:r>
      <w:r>
        <w:fldChar w:fldCharType="begin"/>
      </w:r>
      <w:r>
        <w:instrText xml:space="preserve"> REF _Ref3036826 \h </w:instrText>
      </w:r>
      <w:r>
        <w:fldChar w:fldCharType="separate"/>
      </w:r>
      <w:r>
        <w:t xml:space="preserve">Figure </w:t>
      </w:r>
      <w:r>
        <w:rPr>
          <w:noProof/>
        </w:rPr>
        <w:t>19</w:t>
      </w:r>
      <w:r>
        <w:fldChar w:fldCharType="end"/>
      </w:r>
      <w:r>
        <w:rPr>
          <w:lang w:eastAsia="zh-CN"/>
        </w:rPr>
        <w:t xml:space="preserve">. </w:t>
      </w:r>
    </w:p>
    <w:p w:rsidR="003D11E0" w:rsidRDefault="003D11E0" w:rsidP="003D11E0">
      <w:pPr>
        <w:pStyle w:val="TableNo"/>
      </w:pPr>
      <w:bookmarkStart w:id="236" w:name="_Ref3038177"/>
      <w:bookmarkStart w:id="237" w:name="_Toc25668302"/>
      <w:r w:rsidRPr="00431025">
        <w:t xml:space="preserve">Table </w:t>
      </w:r>
      <w:r w:rsidRPr="00431025">
        <w:fldChar w:fldCharType="begin"/>
      </w:r>
      <w:r w:rsidRPr="00431025">
        <w:instrText xml:space="preserve"> SEQ Table \* ARABIC </w:instrText>
      </w:r>
      <w:r w:rsidRPr="00431025">
        <w:fldChar w:fldCharType="separate"/>
      </w:r>
      <w:r>
        <w:rPr>
          <w:noProof/>
        </w:rPr>
        <w:t>38</w:t>
      </w:r>
      <w:r w:rsidRPr="00431025">
        <w:fldChar w:fldCharType="end"/>
      </w:r>
      <w:bookmarkEnd w:id="236"/>
    </w:p>
    <w:p w:rsidR="003D11E0" w:rsidRPr="00431025" w:rsidRDefault="003D11E0" w:rsidP="003D11E0">
      <w:pPr>
        <w:pStyle w:val="Tabletitle"/>
      </w:pPr>
      <w:r w:rsidRPr="00431025">
        <w:t>99</w:t>
      </w:r>
      <w:r w:rsidRPr="00431025">
        <w:rPr>
          <w:vertAlign w:val="superscript"/>
        </w:rPr>
        <w:t>th</w:t>
      </w:r>
      <w:r>
        <w:t xml:space="preserve"> </w:t>
      </w:r>
      <w:r w:rsidRPr="00431025">
        <w:t>percentile delay D recorded in Step 3</w:t>
      </w:r>
      <w:bookmarkEnd w:id="237"/>
    </w:p>
    <w:tbl>
      <w:tblPr>
        <w:tblStyle w:val="TableGrid"/>
        <w:tblW w:w="0" w:type="auto"/>
        <w:jc w:val="center"/>
        <w:tblLook w:val="04A0" w:firstRow="1" w:lastRow="0" w:firstColumn="1" w:lastColumn="0" w:noHBand="0" w:noVBand="1"/>
      </w:tblPr>
      <w:tblGrid>
        <w:gridCol w:w="1870"/>
        <w:gridCol w:w="1870"/>
        <w:gridCol w:w="1870"/>
        <w:gridCol w:w="1870"/>
        <w:gridCol w:w="1870"/>
      </w:tblGrid>
      <w:tr w:rsidR="00CE4839" w:rsidTr="00F73AAA">
        <w:trPr>
          <w:jc w:val="center"/>
        </w:trPr>
        <w:tc>
          <w:tcPr>
            <w:tcW w:w="1870" w:type="dxa"/>
          </w:tcPr>
          <w:p w:rsidR="00CE4839" w:rsidRPr="005A3D24" w:rsidRDefault="00CE4839" w:rsidP="003D11E0">
            <w:pPr>
              <w:pStyle w:val="Tablehead"/>
              <w:rPr>
                <w:lang w:eastAsia="zh-CN"/>
              </w:rPr>
            </w:pPr>
          </w:p>
        </w:tc>
        <w:tc>
          <w:tcPr>
            <w:tcW w:w="1870" w:type="dxa"/>
          </w:tcPr>
          <w:p w:rsidR="00CE4839" w:rsidRPr="00E428E3" w:rsidRDefault="00CE4839" w:rsidP="003D11E0">
            <w:pPr>
              <w:pStyle w:val="Tablehead"/>
              <w:rPr>
                <w:lang w:eastAsia="zh-CN"/>
              </w:rPr>
            </w:pPr>
            <w:r>
              <w:rPr>
                <w:lang w:eastAsia="zh-CN"/>
              </w:rPr>
              <w:t>Conf A, UMA A</w:t>
            </w:r>
          </w:p>
        </w:tc>
        <w:tc>
          <w:tcPr>
            <w:tcW w:w="1870" w:type="dxa"/>
          </w:tcPr>
          <w:p w:rsidR="00CE4839" w:rsidRPr="00E428E3" w:rsidRDefault="00CE4839" w:rsidP="003D11E0">
            <w:pPr>
              <w:pStyle w:val="Tablehead"/>
              <w:rPr>
                <w:lang w:eastAsia="zh-CN"/>
              </w:rPr>
            </w:pPr>
            <w:r>
              <w:rPr>
                <w:lang w:eastAsia="zh-CN"/>
              </w:rPr>
              <w:t>Conf A, UMA B</w:t>
            </w:r>
          </w:p>
        </w:tc>
        <w:tc>
          <w:tcPr>
            <w:tcW w:w="1870" w:type="dxa"/>
          </w:tcPr>
          <w:p w:rsidR="00CE4839" w:rsidRPr="00E428E3" w:rsidRDefault="00CE4839" w:rsidP="003D11E0">
            <w:pPr>
              <w:pStyle w:val="Tablehead"/>
              <w:rPr>
                <w:lang w:eastAsia="zh-CN"/>
              </w:rPr>
            </w:pPr>
            <w:r>
              <w:rPr>
                <w:lang w:eastAsia="zh-CN"/>
              </w:rPr>
              <w:t>Conf B, UMA A</w:t>
            </w:r>
          </w:p>
        </w:tc>
        <w:tc>
          <w:tcPr>
            <w:tcW w:w="1870" w:type="dxa"/>
          </w:tcPr>
          <w:p w:rsidR="00CE4839" w:rsidRPr="00E428E3" w:rsidRDefault="00CE4839" w:rsidP="003D11E0">
            <w:pPr>
              <w:pStyle w:val="Tablehead"/>
              <w:rPr>
                <w:lang w:eastAsia="zh-CN"/>
              </w:rPr>
            </w:pPr>
            <w:r>
              <w:rPr>
                <w:lang w:eastAsia="zh-CN"/>
              </w:rPr>
              <w:t>Conf B, UMA B</w:t>
            </w:r>
          </w:p>
        </w:tc>
      </w:tr>
      <w:tr w:rsidR="00CE4839" w:rsidRPr="0060121B" w:rsidTr="00F73AAA">
        <w:trPr>
          <w:jc w:val="center"/>
        </w:trPr>
        <w:tc>
          <w:tcPr>
            <w:tcW w:w="1870" w:type="dxa"/>
          </w:tcPr>
          <w:p w:rsidR="00CE4839" w:rsidRPr="0060121B" w:rsidRDefault="00CE4839" w:rsidP="003D11E0">
            <w:pPr>
              <w:pStyle w:val="Tabletext"/>
              <w:rPr>
                <w:lang w:eastAsia="zh-CN"/>
              </w:rPr>
            </w:pPr>
            <w:r w:rsidRPr="0060121B">
              <w:rPr>
                <w:lang w:eastAsia="zh-CN"/>
              </w:rPr>
              <w:t>NR</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0,00</w:t>
            </w:r>
            <w:r>
              <w:rPr>
                <w:rFonts w:ascii="Calibri" w:hAnsi="Calibri"/>
                <w:color w:val="000000"/>
              </w:rPr>
              <w:t>8</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0,00</w:t>
            </w:r>
            <w:r>
              <w:rPr>
                <w:rFonts w:ascii="Calibri" w:hAnsi="Calibri"/>
                <w:color w:val="000000"/>
              </w:rPr>
              <w:t>9</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w:t>
            </w:r>
            <w:r>
              <w:rPr>
                <w:rFonts w:ascii="Calibri" w:hAnsi="Calibri"/>
                <w:color w:val="000000"/>
              </w:rPr>
              <w:t>101</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w:t>
            </w:r>
            <w:r>
              <w:rPr>
                <w:rFonts w:ascii="Calibri" w:hAnsi="Calibri"/>
                <w:color w:val="000000"/>
              </w:rPr>
              <w:t>93</w:t>
            </w:r>
          </w:p>
        </w:tc>
      </w:tr>
      <w:tr w:rsidR="00CE4839" w:rsidRPr="0060121B" w:rsidTr="00F73AAA">
        <w:trPr>
          <w:jc w:val="center"/>
        </w:trPr>
        <w:tc>
          <w:tcPr>
            <w:tcW w:w="1870" w:type="dxa"/>
          </w:tcPr>
          <w:p w:rsidR="00CE4839" w:rsidRPr="0060121B" w:rsidRDefault="00CE4839" w:rsidP="003D11E0">
            <w:pPr>
              <w:pStyle w:val="Tabletext"/>
              <w:rPr>
                <w:lang w:eastAsia="zh-CN"/>
              </w:rPr>
            </w:pPr>
            <w:r w:rsidRPr="0060121B">
              <w:rPr>
                <w:lang w:eastAsia="zh-CN"/>
              </w:rPr>
              <w:t>LTE-M</w:t>
            </w:r>
          </w:p>
        </w:tc>
        <w:tc>
          <w:tcPr>
            <w:tcW w:w="1870" w:type="dxa"/>
            <w:vAlign w:val="bottom"/>
          </w:tcPr>
          <w:p w:rsidR="00CE4839" w:rsidRPr="006000F6" w:rsidRDefault="00CE4839" w:rsidP="003D11E0">
            <w:pPr>
              <w:pStyle w:val="Tabletext"/>
              <w:jc w:val="center"/>
              <w:rPr>
                <w:rFonts w:ascii="Calibri" w:hAnsi="Calibri"/>
                <w:color w:val="000000"/>
              </w:rPr>
            </w:pPr>
            <w:r w:rsidRPr="006000F6">
              <w:rPr>
                <w:rFonts w:ascii="Calibri" w:hAnsi="Calibri"/>
                <w:color w:val="000000"/>
              </w:rPr>
              <w:t>0,00</w:t>
            </w:r>
            <w:r>
              <w:rPr>
                <w:rFonts w:ascii="Calibri" w:hAnsi="Calibri"/>
                <w:color w:val="000000"/>
              </w:rPr>
              <w:t>9</w:t>
            </w:r>
          </w:p>
        </w:tc>
        <w:tc>
          <w:tcPr>
            <w:tcW w:w="1870" w:type="dxa"/>
            <w:vAlign w:val="bottom"/>
          </w:tcPr>
          <w:p w:rsidR="00CE4839" w:rsidRPr="006000F6" w:rsidRDefault="00CE4839" w:rsidP="003D11E0">
            <w:pPr>
              <w:pStyle w:val="Tabletext"/>
              <w:jc w:val="center"/>
              <w:rPr>
                <w:rFonts w:ascii="Calibri" w:hAnsi="Calibri"/>
                <w:color w:val="000000"/>
              </w:rPr>
            </w:pPr>
            <w:r w:rsidRPr="006000F6">
              <w:rPr>
                <w:rFonts w:ascii="Calibri" w:hAnsi="Calibri"/>
                <w:color w:val="000000"/>
              </w:rPr>
              <w:t>0,010</w:t>
            </w:r>
          </w:p>
        </w:tc>
        <w:tc>
          <w:tcPr>
            <w:tcW w:w="1870" w:type="dxa"/>
            <w:vAlign w:val="bottom"/>
          </w:tcPr>
          <w:p w:rsidR="00CE4839" w:rsidRPr="006000F6" w:rsidRDefault="00CE4839" w:rsidP="003D11E0">
            <w:pPr>
              <w:pStyle w:val="Tabletext"/>
              <w:jc w:val="center"/>
              <w:rPr>
                <w:rFonts w:ascii="Calibri" w:hAnsi="Calibri"/>
                <w:color w:val="000000"/>
              </w:rPr>
            </w:pPr>
            <w:r w:rsidRPr="006000F6">
              <w:rPr>
                <w:rFonts w:ascii="Calibri" w:hAnsi="Calibri"/>
                <w:color w:val="000000"/>
              </w:rPr>
              <w:t>0,06</w:t>
            </w:r>
            <w:r>
              <w:rPr>
                <w:rFonts w:ascii="Calibri" w:hAnsi="Calibri"/>
                <w:color w:val="000000"/>
              </w:rPr>
              <w:t>1</w:t>
            </w:r>
          </w:p>
        </w:tc>
        <w:tc>
          <w:tcPr>
            <w:tcW w:w="1870" w:type="dxa"/>
            <w:vAlign w:val="bottom"/>
          </w:tcPr>
          <w:p w:rsidR="00CE4839" w:rsidRPr="006000F6" w:rsidRDefault="00CE4839" w:rsidP="003D11E0">
            <w:pPr>
              <w:pStyle w:val="Tabletext"/>
              <w:jc w:val="center"/>
              <w:rPr>
                <w:rFonts w:ascii="Calibri" w:hAnsi="Calibri"/>
                <w:color w:val="000000"/>
              </w:rPr>
            </w:pPr>
            <w:r w:rsidRPr="006000F6">
              <w:rPr>
                <w:rFonts w:ascii="Calibri" w:hAnsi="Calibri"/>
                <w:color w:val="000000"/>
              </w:rPr>
              <w:t>0,0</w:t>
            </w:r>
            <w:r>
              <w:rPr>
                <w:rFonts w:ascii="Calibri" w:hAnsi="Calibri"/>
                <w:color w:val="000000"/>
              </w:rPr>
              <w:t>57</w:t>
            </w:r>
          </w:p>
        </w:tc>
      </w:tr>
      <w:tr w:rsidR="00CE4839" w:rsidRPr="0060121B" w:rsidTr="00F73AAA">
        <w:trPr>
          <w:jc w:val="center"/>
        </w:trPr>
        <w:tc>
          <w:tcPr>
            <w:tcW w:w="1870" w:type="dxa"/>
          </w:tcPr>
          <w:p w:rsidR="00CE4839" w:rsidRPr="0060121B" w:rsidRDefault="00CE4839" w:rsidP="003D11E0">
            <w:pPr>
              <w:pStyle w:val="Tabletext"/>
              <w:rPr>
                <w:lang w:eastAsia="zh-CN"/>
              </w:rPr>
            </w:pPr>
            <w:r w:rsidRPr="0060121B">
              <w:rPr>
                <w:lang w:eastAsia="zh-CN"/>
              </w:rPr>
              <w:t>NB-IoT</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0,077</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0,090</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0,099</w:t>
            </w:r>
          </w:p>
        </w:tc>
        <w:tc>
          <w:tcPr>
            <w:tcW w:w="1870" w:type="dxa"/>
            <w:vAlign w:val="bottom"/>
          </w:tcPr>
          <w:p w:rsidR="00CE4839" w:rsidRPr="006000F6" w:rsidRDefault="00CE4839" w:rsidP="003D11E0">
            <w:pPr>
              <w:pStyle w:val="Tabletext"/>
              <w:jc w:val="center"/>
              <w:rPr>
                <w:rFonts w:ascii="Calibri" w:hAnsi="Calibri"/>
                <w:color w:val="000000"/>
              </w:rPr>
            </w:pPr>
            <w:r w:rsidRPr="0060121B">
              <w:rPr>
                <w:rFonts w:ascii="Calibri" w:hAnsi="Calibri"/>
                <w:color w:val="000000"/>
              </w:rPr>
              <w:t>0,126</w:t>
            </w:r>
          </w:p>
        </w:tc>
      </w:tr>
    </w:tbl>
    <w:p w:rsidR="003D11E0" w:rsidRDefault="003D11E0" w:rsidP="003D11E0">
      <w:pPr>
        <w:pStyle w:val="Tablefin"/>
      </w:pPr>
      <w:bookmarkStart w:id="238" w:name="_Ref3038200"/>
      <w:bookmarkStart w:id="239" w:name="_Toc25668303"/>
    </w:p>
    <w:p w:rsidR="003D11E0" w:rsidRDefault="003D11E0" w:rsidP="003D11E0">
      <w:pPr>
        <w:pStyle w:val="TableNo"/>
      </w:pPr>
      <w:r>
        <w:t xml:space="preserve">Table </w:t>
      </w:r>
      <w:r>
        <w:fldChar w:fldCharType="begin"/>
      </w:r>
      <w:r>
        <w:instrText xml:space="preserve"> SEQ Table \* ARABIC </w:instrText>
      </w:r>
      <w:r>
        <w:fldChar w:fldCharType="separate"/>
      </w:r>
      <w:r>
        <w:rPr>
          <w:noProof/>
        </w:rPr>
        <w:t>39</w:t>
      </w:r>
      <w:r>
        <w:fldChar w:fldCharType="end"/>
      </w:r>
      <w:bookmarkEnd w:id="238"/>
    </w:p>
    <w:p w:rsidR="003D11E0" w:rsidRDefault="003D11E0" w:rsidP="003D11E0">
      <w:pPr>
        <w:pStyle w:val="Tabletitle"/>
      </w:pPr>
      <w:r w:rsidRPr="00D257A5">
        <w:t>Connection density C recorded in Step 7</w:t>
      </w:r>
      <w:bookmarkEnd w:id="239"/>
    </w:p>
    <w:tbl>
      <w:tblPr>
        <w:tblStyle w:val="TableGrid"/>
        <w:tblW w:w="0" w:type="auto"/>
        <w:jc w:val="center"/>
        <w:tblLook w:val="04A0" w:firstRow="1" w:lastRow="0" w:firstColumn="1" w:lastColumn="0" w:noHBand="0" w:noVBand="1"/>
      </w:tblPr>
      <w:tblGrid>
        <w:gridCol w:w="1870"/>
        <w:gridCol w:w="1870"/>
        <w:gridCol w:w="1870"/>
        <w:gridCol w:w="1870"/>
        <w:gridCol w:w="1870"/>
      </w:tblGrid>
      <w:tr w:rsidR="00CE4839" w:rsidTr="00F73AAA">
        <w:trPr>
          <w:jc w:val="center"/>
        </w:trPr>
        <w:tc>
          <w:tcPr>
            <w:tcW w:w="1870" w:type="dxa"/>
          </w:tcPr>
          <w:p w:rsidR="00CE4839" w:rsidRPr="005A3D24" w:rsidRDefault="00CE4839" w:rsidP="003D11E0">
            <w:pPr>
              <w:pStyle w:val="Tablehead"/>
              <w:rPr>
                <w:lang w:eastAsia="zh-CN"/>
              </w:rPr>
            </w:pPr>
          </w:p>
        </w:tc>
        <w:tc>
          <w:tcPr>
            <w:tcW w:w="1870" w:type="dxa"/>
          </w:tcPr>
          <w:p w:rsidR="00CE4839" w:rsidRPr="00E428E3" w:rsidRDefault="00CE4839" w:rsidP="003D11E0">
            <w:pPr>
              <w:pStyle w:val="Tablehead"/>
              <w:rPr>
                <w:lang w:eastAsia="zh-CN"/>
              </w:rPr>
            </w:pPr>
            <w:r>
              <w:rPr>
                <w:lang w:eastAsia="zh-CN"/>
              </w:rPr>
              <w:t>Conf A, UMA A</w:t>
            </w:r>
          </w:p>
        </w:tc>
        <w:tc>
          <w:tcPr>
            <w:tcW w:w="1870" w:type="dxa"/>
          </w:tcPr>
          <w:p w:rsidR="00CE4839" w:rsidRPr="00E428E3" w:rsidRDefault="00CE4839" w:rsidP="003D11E0">
            <w:pPr>
              <w:pStyle w:val="Tablehead"/>
              <w:rPr>
                <w:lang w:eastAsia="zh-CN"/>
              </w:rPr>
            </w:pPr>
            <w:r>
              <w:rPr>
                <w:lang w:eastAsia="zh-CN"/>
              </w:rPr>
              <w:t>Conf A, UMA B</w:t>
            </w:r>
          </w:p>
        </w:tc>
        <w:tc>
          <w:tcPr>
            <w:tcW w:w="1870" w:type="dxa"/>
          </w:tcPr>
          <w:p w:rsidR="00CE4839" w:rsidRPr="00E428E3" w:rsidRDefault="00CE4839" w:rsidP="003D11E0">
            <w:pPr>
              <w:pStyle w:val="Tablehead"/>
              <w:rPr>
                <w:lang w:eastAsia="zh-CN"/>
              </w:rPr>
            </w:pPr>
            <w:r>
              <w:rPr>
                <w:lang w:eastAsia="zh-CN"/>
              </w:rPr>
              <w:t>Conf B, UMA A</w:t>
            </w:r>
          </w:p>
        </w:tc>
        <w:tc>
          <w:tcPr>
            <w:tcW w:w="1870" w:type="dxa"/>
          </w:tcPr>
          <w:p w:rsidR="00CE4839" w:rsidRPr="00E428E3" w:rsidRDefault="00CE4839" w:rsidP="003D11E0">
            <w:pPr>
              <w:pStyle w:val="Tablehead"/>
              <w:rPr>
                <w:lang w:eastAsia="zh-CN"/>
              </w:rPr>
            </w:pPr>
            <w:r>
              <w:rPr>
                <w:lang w:eastAsia="zh-CN"/>
              </w:rPr>
              <w:t>Conf B, UMA B</w:t>
            </w:r>
          </w:p>
        </w:tc>
      </w:tr>
      <w:tr w:rsidR="00CE4839" w:rsidTr="00F73AAA">
        <w:trPr>
          <w:jc w:val="center"/>
        </w:trPr>
        <w:tc>
          <w:tcPr>
            <w:tcW w:w="1870" w:type="dxa"/>
          </w:tcPr>
          <w:p w:rsidR="00CE4839" w:rsidRPr="00E428E3" w:rsidRDefault="00CE4839" w:rsidP="003D11E0">
            <w:pPr>
              <w:pStyle w:val="Tabletext"/>
              <w:rPr>
                <w:lang w:eastAsia="zh-CN"/>
              </w:rPr>
            </w:pPr>
            <w:r w:rsidRPr="00E428E3">
              <w:rPr>
                <w:lang w:eastAsia="zh-CN"/>
              </w:rPr>
              <w:t>NR</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30 066 283</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29 844 621</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1 269 767</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1 575 368</w:t>
            </w:r>
          </w:p>
        </w:tc>
      </w:tr>
      <w:tr w:rsidR="00CE4839" w:rsidTr="00F73AAA">
        <w:trPr>
          <w:jc w:val="center"/>
        </w:trPr>
        <w:tc>
          <w:tcPr>
            <w:tcW w:w="1870" w:type="dxa"/>
          </w:tcPr>
          <w:p w:rsidR="00CE4839" w:rsidRPr="00E428E3" w:rsidRDefault="00CE4839" w:rsidP="003D11E0">
            <w:pPr>
              <w:pStyle w:val="Tabletext"/>
              <w:rPr>
                <w:lang w:eastAsia="zh-CN"/>
              </w:rPr>
            </w:pPr>
            <w:r>
              <w:rPr>
                <w:lang w:eastAsia="zh-CN"/>
              </w:rPr>
              <w:t>LTE-M</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25 674 701</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25 524 579</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1</w:t>
            </w:r>
            <w:r>
              <w:rPr>
                <w:rFonts w:ascii="Calibri" w:hAnsi="Calibri"/>
                <w:color w:val="000000"/>
              </w:rPr>
              <w:t> 231 947</w:t>
            </w:r>
          </w:p>
        </w:tc>
        <w:tc>
          <w:tcPr>
            <w:tcW w:w="1870" w:type="dxa"/>
            <w:vAlign w:val="bottom"/>
          </w:tcPr>
          <w:p w:rsidR="00CE4839" w:rsidRPr="006000F6" w:rsidRDefault="00CE4839" w:rsidP="00606917">
            <w:pPr>
              <w:pStyle w:val="Tabletext"/>
              <w:jc w:val="center"/>
              <w:rPr>
                <w:rFonts w:ascii="Calibri" w:hAnsi="Calibri"/>
                <w:color w:val="000000"/>
              </w:rPr>
            </w:pPr>
            <w:r>
              <w:rPr>
                <w:rFonts w:ascii="Calibri" w:hAnsi="Calibri"/>
                <w:color w:val="000000"/>
              </w:rPr>
              <w:t>1 476 635</w:t>
            </w:r>
          </w:p>
        </w:tc>
      </w:tr>
      <w:tr w:rsidR="00CE4839" w:rsidTr="00F73AAA">
        <w:trPr>
          <w:jc w:val="center"/>
        </w:trPr>
        <w:tc>
          <w:tcPr>
            <w:tcW w:w="1870" w:type="dxa"/>
          </w:tcPr>
          <w:p w:rsidR="00CE4839" w:rsidRPr="00E428E3" w:rsidRDefault="00CE4839" w:rsidP="003D11E0">
            <w:pPr>
              <w:pStyle w:val="Tabletext"/>
              <w:rPr>
                <w:lang w:eastAsia="zh-CN"/>
              </w:rPr>
            </w:pPr>
            <w:r>
              <w:rPr>
                <w:lang w:eastAsia="zh-CN"/>
              </w:rPr>
              <w:t>NB-IoT</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46 058 578</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45 272 306</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2 237 326</w:t>
            </w:r>
          </w:p>
        </w:tc>
        <w:tc>
          <w:tcPr>
            <w:tcW w:w="1870" w:type="dxa"/>
            <w:vAlign w:val="bottom"/>
          </w:tcPr>
          <w:p w:rsidR="00CE4839" w:rsidRPr="006000F6" w:rsidRDefault="00CE4839" w:rsidP="00606917">
            <w:pPr>
              <w:pStyle w:val="Tabletext"/>
              <w:jc w:val="center"/>
              <w:rPr>
                <w:rFonts w:ascii="Calibri" w:hAnsi="Calibri"/>
                <w:color w:val="000000"/>
              </w:rPr>
            </w:pPr>
            <w:r w:rsidRPr="006000F6">
              <w:rPr>
                <w:rFonts w:ascii="Calibri" w:hAnsi="Calibri"/>
                <w:color w:val="000000"/>
              </w:rPr>
              <w:t>2 103 872</w:t>
            </w:r>
          </w:p>
        </w:tc>
      </w:tr>
    </w:tbl>
    <w:p w:rsidR="00CE4839" w:rsidRDefault="00CE4839" w:rsidP="003D11E0">
      <w:pPr>
        <w:pStyle w:val="Tablefin"/>
      </w:pPr>
    </w:p>
    <w:p w:rsidR="00CE4839" w:rsidRPr="009111C9" w:rsidRDefault="003D11E0" w:rsidP="003D11E0">
      <w:pPr>
        <w:pStyle w:val="Heading5"/>
        <w:rPr>
          <w:lang w:eastAsia="zh-CN"/>
        </w:rPr>
      </w:pPr>
      <w:bookmarkStart w:id="240" w:name="_Toc25668207"/>
      <w:r>
        <w:rPr>
          <w:lang w:eastAsia="zh-CN"/>
        </w:rPr>
        <w:t>7.1.4.1.3</w:t>
      </w:r>
      <w:r>
        <w:rPr>
          <w:lang w:eastAsia="zh-CN"/>
        </w:rPr>
        <w:tab/>
      </w:r>
      <w:r w:rsidR="00CE4839" w:rsidRPr="00495AD3">
        <w:rPr>
          <w:lang w:eastAsia="zh-CN"/>
        </w:rPr>
        <w:t>Conclusion</w:t>
      </w:r>
      <w:bookmarkEnd w:id="240"/>
    </w:p>
    <w:p w:rsidR="00CE4839" w:rsidRDefault="00CE4839" w:rsidP="00CE4839">
      <w:pPr>
        <w:rPr>
          <w:rFonts w:cs="Arial"/>
        </w:rPr>
      </w:pPr>
      <w:r>
        <w:rPr>
          <w:rFonts w:cs="Arial"/>
        </w:rPr>
        <w:t xml:space="preserve">This section </w:t>
      </w:r>
      <w:r>
        <w:t>demonstrated</w:t>
      </w:r>
      <w:r w:rsidRPr="008352C5">
        <w:t xml:space="preserve"> that </w:t>
      </w:r>
      <w:r>
        <w:t xml:space="preserve">all three candidate radio interface technologies – NR, </w:t>
      </w:r>
      <w:r w:rsidRPr="008352C5">
        <w:t>LTE-M</w:t>
      </w:r>
      <w:r>
        <w:t xml:space="preserve"> and NB-IoT</w:t>
      </w:r>
      <w:r w:rsidRPr="008352C5">
        <w:t xml:space="preserve"> </w:t>
      </w:r>
      <w:r>
        <w:t>– f</w:t>
      </w:r>
      <w:r w:rsidRPr="008352C5">
        <w:t xml:space="preserve">ulfil the IMT-2020 </w:t>
      </w:r>
      <w:r>
        <w:t xml:space="preserve">full buffer </w:t>
      </w:r>
      <w:r w:rsidRPr="008352C5">
        <w:t xml:space="preserve">connection density </w:t>
      </w:r>
      <w:r>
        <w:rPr>
          <w:rFonts w:cs="Arial"/>
        </w:rPr>
        <w:t>criterion</w:t>
      </w:r>
      <w:r w:rsidRPr="008352C5">
        <w:t xml:space="preserve"> </w:t>
      </w:r>
      <w:r>
        <w:t xml:space="preserve">of </w:t>
      </w:r>
      <w:r w:rsidRPr="00283B56">
        <w:t>1</w:t>
      </w:r>
      <w:r w:rsidR="003D11E0">
        <w:t> </w:t>
      </w:r>
      <w:r w:rsidRPr="00283B56">
        <w:t>000</w:t>
      </w:r>
      <w:r w:rsidR="003D11E0">
        <w:t> </w:t>
      </w:r>
      <w:r w:rsidRPr="00283B56">
        <w:t>000 devices/km</w:t>
      </w:r>
      <w:r w:rsidRPr="00283B56">
        <w:rPr>
          <w:vertAlign w:val="superscript"/>
        </w:rPr>
        <w:t>2</w:t>
      </w:r>
      <w:r>
        <w:t>, with sufficient margins</w:t>
      </w:r>
      <w:r>
        <w:rPr>
          <w:rFonts w:cs="Arial"/>
        </w:rPr>
        <w:t>. Results were also presented on the corresponding connection efficiencies (# of devices/Hz) and spectral efficiencies (bits/s/Hz), but these are not part of the connection density technical performance</w:t>
      </w:r>
      <w:r w:rsidRPr="00C44581">
        <w:t xml:space="preserve"> </w:t>
      </w:r>
      <w:r w:rsidRPr="008352C5">
        <w:t>requirement</w:t>
      </w:r>
      <w:r>
        <w:rPr>
          <w:rFonts w:cs="Arial"/>
        </w:rPr>
        <w:t>.</w:t>
      </w:r>
    </w:p>
    <w:p w:rsidR="00CE4839" w:rsidRPr="003D11E0" w:rsidRDefault="003D11E0" w:rsidP="003D11E0">
      <w:pPr>
        <w:pStyle w:val="Heading2"/>
      </w:pPr>
      <w:bookmarkStart w:id="241" w:name="_Ref24530490"/>
      <w:bookmarkStart w:id="242" w:name="_Toc25668208"/>
      <w:r>
        <w:t>7.2</w:t>
      </w:r>
      <w:r>
        <w:tab/>
      </w:r>
      <w:r w:rsidR="00CE4839" w:rsidRPr="003D11E0">
        <w:t>Connection density – Non-Full Buffer</w:t>
      </w:r>
      <w:bookmarkEnd w:id="241"/>
      <w:bookmarkEnd w:id="242"/>
    </w:p>
    <w:p w:rsidR="00CE4839" w:rsidRPr="00621496" w:rsidRDefault="003D11E0" w:rsidP="003D11E0">
      <w:pPr>
        <w:pStyle w:val="Heading3"/>
        <w:rPr>
          <w:lang w:eastAsia="zh-CN"/>
        </w:rPr>
      </w:pPr>
      <w:bookmarkStart w:id="243" w:name="_Toc25668209"/>
      <w:r>
        <w:rPr>
          <w:lang w:eastAsia="zh-CN"/>
        </w:rPr>
        <w:t>7.2.1</w:t>
      </w:r>
      <w:r>
        <w:rPr>
          <w:lang w:eastAsia="zh-CN"/>
        </w:rPr>
        <w:tab/>
      </w:r>
      <w:r w:rsidR="00CE4839" w:rsidRPr="00621496">
        <w:rPr>
          <w:lang w:eastAsia="zh-CN"/>
        </w:rPr>
        <w:t>System simulation procedure</w:t>
      </w:r>
      <w:bookmarkEnd w:id="243"/>
      <w:r w:rsidR="00CE4839" w:rsidRPr="00621496">
        <w:rPr>
          <w:lang w:eastAsia="zh-CN"/>
        </w:rPr>
        <w:t xml:space="preserve"> </w:t>
      </w:r>
    </w:p>
    <w:p w:rsidR="00CE4839" w:rsidRDefault="00CE4839" w:rsidP="003D11E0">
      <w:r w:rsidRPr="00742CDC">
        <w:t xml:space="preserve">Report </w:t>
      </w:r>
      <w:r>
        <w:fldChar w:fldCharType="begin"/>
      </w:r>
      <w:r>
        <w:instrText xml:space="preserve"> REF _Ref524970280 \w \h  \* MERGEFORMAT </w:instrText>
      </w:r>
      <w:r>
        <w:fldChar w:fldCharType="separate"/>
      </w:r>
      <w:r>
        <w:t>[1]</w:t>
      </w:r>
      <w:r>
        <w:fldChar w:fldCharType="end"/>
      </w:r>
      <w:r w:rsidRPr="00742CDC">
        <w:t xml:space="preserve"> outlines two system simulator procedures for evaluating connection density. The fi</w:t>
      </w:r>
      <w:r>
        <w:t>rst is a non-full buffer system-</w:t>
      </w:r>
      <w:r w:rsidRPr="00742CDC">
        <w:t>level simulation that requires a state</w:t>
      </w:r>
      <w:r>
        <w:t>-</w:t>
      </w:r>
      <w:r w:rsidRPr="00742CDC">
        <w:t>of</w:t>
      </w:r>
      <w:r>
        <w:t>-</w:t>
      </w:r>
      <w:r w:rsidRPr="00742CDC">
        <w:t>the</w:t>
      </w:r>
      <w:r>
        <w:t>-</w:t>
      </w:r>
      <w:r w:rsidRPr="00742CDC">
        <w:t>art system simulator to perform the evaluations. The second approach is for a full buffer system simulation that allows input based on a more rudimentary system simulator combined with post processing supported by link</w:t>
      </w:r>
      <w:r>
        <w:t>-</w:t>
      </w:r>
      <w:r w:rsidRPr="00742CDC">
        <w:t xml:space="preserve">level simulations. Both approaches have their merits and input </w:t>
      </w:r>
      <w:r>
        <w:t xml:space="preserve">is </w:t>
      </w:r>
      <w:r w:rsidRPr="00742CDC">
        <w:t>provide</w:t>
      </w:r>
      <w:r>
        <w:t>d</w:t>
      </w:r>
      <w:r w:rsidRPr="00742CDC">
        <w:t xml:space="preserve"> fo</w:t>
      </w:r>
      <w:r>
        <w:t>r the full-</w:t>
      </w:r>
      <w:r w:rsidRPr="00742CDC">
        <w:t>buffer methodology i</w:t>
      </w:r>
      <w:r>
        <w:t xml:space="preserve">n </w:t>
      </w:r>
      <w:r>
        <w:fldChar w:fldCharType="begin"/>
      </w:r>
      <w:r>
        <w:instrText xml:space="preserve"> REF _Ref25049618 \n \h </w:instrText>
      </w:r>
      <w:r>
        <w:fldChar w:fldCharType="separate"/>
      </w:r>
      <w:r>
        <w:t>7.1</w:t>
      </w:r>
      <w:r>
        <w:fldChar w:fldCharType="end"/>
      </w:r>
      <w:r w:rsidRPr="00742CDC">
        <w:t>.</w:t>
      </w:r>
    </w:p>
    <w:p w:rsidR="003D11E0" w:rsidRDefault="003D11E0" w:rsidP="003D11E0">
      <w:pPr>
        <w:pStyle w:val="TableNo"/>
      </w:pPr>
      <w:bookmarkStart w:id="244" w:name="_Toc25668304"/>
      <w:r>
        <w:t xml:space="preserve">Table </w:t>
      </w:r>
      <w:r>
        <w:fldChar w:fldCharType="begin"/>
      </w:r>
      <w:r>
        <w:instrText xml:space="preserve"> SEQ Table \* ARABIC </w:instrText>
      </w:r>
      <w:r>
        <w:fldChar w:fldCharType="separate"/>
      </w:r>
      <w:r>
        <w:rPr>
          <w:noProof/>
        </w:rPr>
        <w:t>40</w:t>
      </w:r>
      <w:r>
        <w:fldChar w:fldCharType="end"/>
      </w:r>
    </w:p>
    <w:p w:rsidR="003D11E0" w:rsidRPr="00C50026" w:rsidRDefault="003D11E0" w:rsidP="003D11E0">
      <w:pPr>
        <w:pStyle w:val="Tabletitle"/>
      </w:pPr>
      <w:r w:rsidRPr="00C50026">
        <w:t>Non-full buffer system-level simulation procedure</w:t>
      </w:r>
      <w:r>
        <w:t xml:space="preserve"> from ITU-R M.2412</w:t>
      </w:r>
      <w:bookmarkEnd w:id="244"/>
    </w:p>
    <w:p w:rsidR="00CE4839" w:rsidRDefault="00CE4839" w:rsidP="003D11E0">
      <w:pPr>
        <w:pStyle w:val="Figure"/>
      </w:pPr>
      <w:r w:rsidRPr="0028788D">
        <w:rPr>
          <w:lang w:eastAsia="zh-CN"/>
        </w:rPr>
        <w:drawing>
          <wp:inline distT="0" distB="0" distL="0" distR="0" wp14:anchorId="73D4089F" wp14:editId="285BAEDA">
            <wp:extent cx="5191759" cy="3959679"/>
            <wp:effectExtent l="0" t="0" r="9525" b="3175"/>
            <wp:docPr id="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stretch>
                      <a:fillRect/>
                    </a:stretch>
                  </pic:blipFill>
                  <pic:spPr>
                    <a:xfrm>
                      <a:off x="0" y="0"/>
                      <a:ext cx="5191759" cy="3959679"/>
                    </a:xfrm>
                    <a:prstGeom prst="rect">
                      <a:avLst/>
                    </a:prstGeom>
                  </pic:spPr>
                </pic:pic>
              </a:graphicData>
            </a:graphic>
          </wp:inline>
        </w:drawing>
      </w:r>
    </w:p>
    <w:p w:rsidR="00CE4839" w:rsidRDefault="00CE4839" w:rsidP="00BF0BBD">
      <w:pPr>
        <w:pStyle w:val="Note"/>
        <w:rPr>
          <w:lang w:val="en-US" w:eastAsia="sv-SE"/>
        </w:rPr>
      </w:pPr>
      <w:r w:rsidRPr="00CB3F16">
        <w:rPr>
          <w:lang w:val="en-US" w:eastAsia="sv-SE"/>
        </w:rPr>
        <w:t xml:space="preserve">NOTE: ITU-R M.[IMT-2020.TECH PERF REQ] </w:t>
      </w:r>
      <w:r>
        <w:rPr>
          <w:lang w:val="en-US" w:eastAsia="sv-SE"/>
        </w:rPr>
        <w:t xml:space="preserve">referred to in </w:t>
      </w:r>
      <w:r w:rsidRPr="0065326D">
        <w:rPr>
          <w:highlight w:val="yellow"/>
          <w:lang w:val="en-US" w:eastAsia="sv-SE"/>
        </w:rPr>
        <w:fldChar w:fldCharType="begin"/>
      </w:r>
      <w:r w:rsidRPr="0065326D">
        <w:rPr>
          <w:highlight w:val="yellow"/>
          <w:lang w:val="en-US" w:eastAsia="sv-SE"/>
        </w:rPr>
        <w:instrText xml:space="preserve"> REF _Ref531518500 \h </w:instrText>
      </w:r>
      <w:r w:rsidR="0065326D">
        <w:rPr>
          <w:highlight w:val="yellow"/>
          <w:lang w:val="en-US" w:eastAsia="sv-SE"/>
        </w:rPr>
        <w:instrText xml:space="preserve"> \* MERGEFORMAT </w:instrText>
      </w:r>
      <w:r w:rsidRPr="0065326D">
        <w:rPr>
          <w:highlight w:val="yellow"/>
          <w:lang w:val="en-US" w:eastAsia="sv-SE"/>
        </w:rPr>
      </w:r>
      <w:r w:rsidRPr="0065326D">
        <w:rPr>
          <w:highlight w:val="yellow"/>
          <w:lang w:val="en-US" w:eastAsia="sv-SE"/>
        </w:rPr>
        <w:fldChar w:fldCharType="separate"/>
      </w:r>
      <w:r w:rsidR="00606917">
        <w:rPr>
          <w:b/>
          <w:bCs/>
          <w:highlight w:val="yellow"/>
          <w:lang w:val="en-US" w:eastAsia="sv-SE"/>
        </w:rPr>
        <w:t>Error! Reference source not found.</w:t>
      </w:r>
      <w:r w:rsidRPr="0065326D">
        <w:rPr>
          <w:highlight w:val="yellow"/>
          <w:lang w:val="en-US" w:eastAsia="sv-SE"/>
        </w:rPr>
        <w:fldChar w:fldCharType="end"/>
      </w:r>
    </w:p>
    <w:p w:rsidR="00CE4839" w:rsidRPr="009111C9" w:rsidRDefault="00BF0BBD" w:rsidP="00BF0BBD">
      <w:pPr>
        <w:pStyle w:val="Heading3"/>
        <w:rPr>
          <w:lang w:eastAsia="zh-CN"/>
        </w:rPr>
      </w:pPr>
      <w:bookmarkStart w:id="245" w:name="_Toc25668210"/>
      <w:r>
        <w:rPr>
          <w:lang w:eastAsia="zh-CN"/>
        </w:rPr>
        <w:t>7.2.2</w:t>
      </w:r>
      <w:r>
        <w:rPr>
          <w:lang w:eastAsia="zh-CN"/>
        </w:rPr>
        <w:tab/>
      </w:r>
      <w:r w:rsidR="00CE4839" w:rsidRPr="00621496">
        <w:rPr>
          <w:lang w:eastAsia="zh-CN"/>
        </w:rPr>
        <w:t>Test environment</w:t>
      </w:r>
      <w:bookmarkEnd w:id="245"/>
      <w:r w:rsidR="00CE4839" w:rsidRPr="00621496">
        <w:rPr>
          <w:lang w:eastAsia="zh-CN"/>
        </w:rPr>
        <w:t xml:space="preserve"> </w:t>
      </w:r>
    </w:p>
    <w:p w:rsidR="00CE4839" w:rsidRPr="00742CDC" w:rsidRDefault="00CE4839" w:rsidP="00CE4839">
      <w:r w:rsidRPr="00742CDC">
        <w:t xml:space="preserve">Report </w:t>
      </w:r>
      <w:r>
        <w:fldChar w:fldCharType="begin"/>
      </w:r>
      <w:r>
        <w:instrText xml:space="preserve"> REF _Ref524970280 \w \h </w:instrText>
      </w:r>
      <w:r>
        <w:fldChar w:fldCharType="separate"/>
      </w:r>
      <w:r>
        <w:t>[1]</w:t>
      </w:r>
      <w:r>
        <w:fldChar w:fldCharType="end"/>
      </w:r>
      <w:r>
        <w:t xml:space="preserve"> </w:t>
      </w:r>
      <w:r w:rsidRPr="00742CDC">
        <w:t xml:space="preserve">specifies the test environment to be used in the evaluations </w:t>
      </w:r>
      <w:r>
        <w:t xml:space="preserve">and this is reproduced in </w:t>
      </w:r>
      <w:r w:rsidR="00BF0BBD">
        <w:t>Table 41</w:t>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t>7.1.3</w:t>
      </w:r>
      <w:r>
        <w:fldChar w:fldCharType="end"/>
      </w:r>
      <w:r w:rsidRPr="00742CDC">
        <w:t>.</w:t>
      </w:r>
    </w:p>
    <w:p w:rsidR="003E7552" w:rsidRDefault="003E7552" w:rsidP="003E7552">
      <w:pPr>
        <w:pStyle w:val="TableNo"/>
      </w:pPr>
      <w:bookmarkStart w:id="246" w:name="_Ref531518840"/>
      <w:bookmarkStart w:id="247" w:name="_Toc25668305"/>
      <w:r>
        <w:t xml:space="preserve">Table </w:t>
      </w:r>
      <w:r>
        <w:fldChar w:fldCharType="begin"/>
      </w:r>
      <w:r>
        <w:instrText xml:space="preserve"> SEQ Table \* ARABIC </w:instrText>
      </w:r>
      <w:r>
        <w:fldChar w:fldCharType="separate"/>
      </w:r>
      <w:r>
        <w:rPr>
          <w:noProof/>
        </w:rPr>
        <w:t>41</w:t>
      </w:r>
      <w:r>
        <w:fldChar w:fldCharType="end"/>
      </w:r>
      <w:bookmarkEnd w:id="246"/>
    </w:p>
    <w:p w:rsidR="003E7552" w:rsidRDefault="003E7552" w:rsidP="003E7552">
      <w:pPr>
        <w:pStyle w:val="Tabletitle"/>
        <w:rPr>
          <w:lang w:eastAsia="zh-CN"/>
        </w:rPr>
      </w:pPr>
      <w:r>
        <w:t>Definition of mMTC-UMa test environment (from Report ITU-R M.2412)</w:t>
      </w:r>
      <w:bookmarkEnd w:id="247"/>
    </w:p>
    <w:tbl>
      <w:tblPr>
        <w:tblW w:w="9248" w:type="dxa"/>
        <w:jc w:val="center"/>
        <w:tblLook w:val="04A0" w:firstRow="1" w:lastRow="0" w:firstColumn="1" w:lastColumn="0" w:noHBand="0" w:noVBand="1"/>
      </w:tblPr>
      <w:tblGrid>
        <w:gridCol w:w="2380"/>
        <w:gridCol w:w="3466"/>
        <w:gridCol w:w="3402"/>
      </w:tblGrid>
      <w:tr w:rsidR="00CE4839" w:rsidRPr="00DE385E" w:rsidTr="00F73AAA">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E7552">
            <w:pPr>
              <w:pStyle w:val="Tablehead"/>
              <w:rPr>
                <w:rFonts w:eastAsia="SimSun"/>
                <w:color w:val="0000FF"/>
                <w:lang w:eastAsia="zh-CN"/>
              </w:rPr>
            </w:pPr>
            <w:r>
              <w:rPr>
                <w:rFonts w:eastAsia="SimSun"/>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CE4839" w:rsidRPr="00AA2C96" w:rsidRDefault="00CE4839" w:rsidP="003E7552">
            <w:pPr>
              <w:pStyle w:val="Tablehead"/>
              <w:rPr>
                <w:rFonts w:eastAsia="SimSun"/>
                <w:lang w:eastAsia="zh-CN"/>
              </w:rPr>
            </w:pPr>
            <w:r w:rsidRPr="00AA2C96">
              <w:rPr>
                <w:rFonts w:eastAsia="SimSun"/>
                <w:lang w:eastAsia="zh-CN"/>
              </w:rPr>
              <w:t>Config. A</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CE4839" w:rsidRPr="00AA2C96" w:rsidRDefault="00CE4839" w:rsidP="003E7552">
            <w:pPr>
              <w:pStyle w:val="Tablehead"/>
              <w:rPr>
                <w:rFonts w:eastAsia="SimSun"/>
                <w:lang w:eastAsia="zh-CN"/>
              </w:rPr>
            </w:pPr>
            <w:r w:rsidRPr="00AA2C96">
              <w:rPr>
                <w:rFonts w:eastAsia="SimSun"/>
                <w:lang w:eastAsia="zh-CN"/>
              </w:rPr>
              <w:t>Config. B</w:t>
            </w:r>
          </w:p>
        </w:tc>
      </w:tr>
      <w:tr w:rsidR="00CE4839" w:rsidRPr="00DE385E" w:rsidTr="00F73AAA">
        <w:trPr>
          <w:trHeight w:val="27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700 MHz</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700 MHz</w:t>
            </w:r>
          </w:p>
        </w:tc>
      </w:tr>
      <w:tr w:rsidR="00CE4839" w:rsidRPr="00DE385E" w:rsidTr="00F73AAA">
        <w:trPr>
          <w:trHeight w:val="13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25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25 m</w:t>
            </w:r>
          </w:p>
        </w:tc>
      </w:tr>
      <w:tr w:rsidR="00CE4839" w:rsidRPr="00DE385E"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46 dBm for 10 MHz bandwidth</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46 dBm for 10 MHz bandwidth</w:t>
            </w:r>
          </w:p>
        </w:tc>
      </w:tr>
      <w:tr w:rsidR="00CE4839" w:rsidRPr="00DE385E" w:rsidTr="00F73AAA">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23 dBm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23 dBm</w:t>
            </w:r>
          </w:p>
        </w:tc>
      </w:tr>
      <w:tr w:rsidR="00CE4839" w:rsidRPr="00742CDC" w:rsidTr="00F73AAA">
        <w:trPr>
          <w:trHeight w:val="510"/>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742CDC" w:rsidRDefault="00CE4839" w:rsidP="003E7552">
            <w:pPr>
              <w:pStyle w:val="Tabletext"/>
              <w:rPr>
                <w:rFonts w:eastAsia="SimSun"/>
                <w:lang w:eastAsia="zh-CN"/>
              </w:rPr>
            </w:pPr>
            <w:r w:rsidRPr="00742CDC">
              <w:rPr>
                <w:rFonts w:eastAsia="SimSun"/>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 xml:space="preserve">20% high loss, 80% low loss  </w:t>
            </w:r>
          </w:p>
          <w:p w:rsidR="00CE4839" w:rsidRPr="00742CDC" w:rsidRDefault="00CE4839" w:rsidP="003E7552">
            <w:pPr>
              <w:pStyle w:val="Tabletext"/>
              <w:rPr>
                <w:rFonts w:eastAsia="SimSun"/>
                <w:lang w:eastAsia="zh-CN"/>
              </w:rPr>
            </w:pPr>
            <w:r w:rsidRPr="00742CDC">
              <w:rPr>
                <w:rFonts w:eastAsia="SimSun"/>
                <w:lang w:eastAsia="zh-CN"/>
              </w:rPr>
              <w:t xml:space="preserve">Note: Applies only to Channel model B. </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 xml:space="preserve">20% high loss, 80% low loss  </w:t>
            </w:r>
          </w:p>
          <w:p w:rsidR="00CE4839" w:rsidRPr="00742CDC" w:rsidRDefault="00CE4839" w:rsidP="003E7552">
            <w:pPr>
              <w:pStyle w:val="Tabletext"/>
              <w:rPr>
                <w:rFonts w:eastAsia="SimSun"/>
                <w:lang w:eastAsia="zh-CN"/>
              </w:rPr>
            </w:pPr>
            <w:r w:rsidRPr="00742CDC">
              <w:rPr>
                <w:rFonts w:eastAsia="SimSun"/>
                <w:lang w:eastAsia="zh-CN"/>
              </w:rPr>
              <w:t>Note: Applies only to Channel model B.</w:t>
            </w:r>
          </w:p>
        </w:tc>
      </w:tr>
      <w:tr w:rsidR="00CE4839" w:rsidRPr="00DE385E" w:rsidTr="00F73AAA">
        <w:trPr>
          <w:trHeight w:val="169"/>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500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1732 m</w:t>
            </w:r>
          </w:p>
        </w:tc>
      </w:tr>
      <w:tr w:rsidR="00CE4839" w:rsidRPr="0090449C" w:rsidTr="00F73AAA">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993354" w:rsidRDefault="00CE4839" w:rsidP="003E7552">
            <w:pPr>
              <w:pStyle w:val="Tabletext"/>
              <w:rPr>
                <w:rFonts w:eastAsia="SimSun"/>
                <w:lang w:eastAsia="zh-CN"/>
              </w:rPr>
            </w:pPr>
            <w:r w:rsidRPr="00993354">
              <w:rPr>
                <w:rFonts w:eastAsia="SimSun"/>
                <w:lang w:eastAsia="zh-CN"/>
              </w:rPr>
              <w:t>Up to 64 Tx/Rx</w:t>
            </w:r>
          </w:p>
        </w:tc>
        <w:tc>
          <w:tcPr>
            <w:tcW w:w="3402" w:type="dxa"/>
            <w:tcBorders>
              <w:top w:val="nil"/>
              <w:left w:val="nil"/>
              <w:bottom w:val="single" w:sz="4" w:space="0" w:color="auto"/>
              <w:right w:val="single" w:sz="4" w:space="0" w:color="auto"/>
            </w:tcBorders>
            <w:shd w:val="clear" w:color="auto" w:fill="auto"/>
            <w:vAlign w:val="center"/>
            <w:hideMark/>
          </w:tcPr>
          <w:p w:rsidR="00CE4839" w:rsidRPr="00993354" w:rsidRDefault="00CE4839" w:rsidP="003E7552">
            <w:pPr>
              <w:pStyle w:val="Tabletext"/>
              <w:rPr>
                <w:rFonts w:eastAsia="SimSun"/>
                <w:lang w:eastAsia="zh-CN"/>
              </w:rPr>
            </w:pPr>
            <w:r w:rsidRPr="00993354">
              <w:rPr>
                <w:rFonts w:eastAsia="SimSun"/>
                <w:lang w:eastAsia="zh-CN"/>
              </w:rPr>
              <w:t>Up to 64 Tx/Rx</w:t>
            </w:r>
          </w:p>
        </w:tc>
      </w:tr>
      <w:tr w:rsidR="00CE4839" w:rsidRPr="00742CDC" w:rsidTr="00F73AAA">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Up to 2 Tx</w:t>
            </w:r>
          </w:p>
          <w:p w:rsidR="00CE4839" w:rsidRPr="00742CDC" w:rsidRDefault="00CE4839" w:rsidP="003E7552">
            <w:pPr>
              <w:pStyle w:val="Tabletext"/>
              <w:rPr>
                <w:rFonts w:eastAsia="SimSun"/>
                <w:lang w:eastAsia="zh-CN"/>
              </w:rPr>
            </w:pPr>
            <w:r w:rsidRPr="00742CDC">
              <w:rPr>
                <w:rFonts w:eastAsia="SimSun"/>
                <w:lang w:eastAsia="zh-CN"/>
              </w:rPr>
              <w:t>Up to 2 Rx</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Up to 2 Tx</w:t>
            </w:r>
          </w:p>
          <w:p w:rsidR="00CE4839" w:rsidRPr="00742CDC" w:rsidRDefault="00CE4839" w:rsidP="003E7552">
            <w:pPr>
              <w:pStyle w:val="Tabletext"/>
              <w:rPr>
                <w:rFonts w:eastAsia="SimSun"/>
                <w:lang w:eastAsia="zh-CN"/>
              </w:rPr>
            </w:pPr>
            <w:r w:rsidRPr="00742CDC">
              <w:rPr>
                <w:rFonts w:eastAsia="SimSun"/>
                <w:lang w:eastAsia="zh-CN"/>
              </w:rPr>
              <w:t>Up to 2 Rx</w:t>
            </w:r>
          </w:p>
        </w:tc>
      </w:tr>
      <w:tr w:rsidR="00CE4839" w:rsidRPr="00742CDC" w:rsidTr="00F73AAA">
        <w:trPr>
          <w:trHeight w:val="60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80% indoor, 20% outdoor</w:t>
            </w:r>
            <w:r w:rsidRPr="00742CDC">
              <w:rPr>
                <w:rFonts w:eastAsia="SimSun"/>
                <w:lang w:eastAsia="zh-CN"/>
              </w:rPr>
              <w:br/>
              <w:t>Note: Randomly and uniformly distributed over the area</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80% indoor, 20% outdoor</w:t>
            </w:r>
            <w:r w:rsidRPr="00742CDC">
              <w:rPr>
                <w:rFonts w:eastAsia="SimSun"/>
                <w:lang w:eastAsia="zh-CN"/>
              </w:rPr>
              <w:br/>
              <w:t>Note: Randomly and uniformly distributed over the area</w:t>
            </w:r>
          </w:p>
        </w:tc>
      </w:tr>
      <w:tr w:rsidR="00CE4839" w:rsidRPr="00742CDC" w:rsidTr="00F73AAA">
        <w:trPr>
          <w:trHeight w:val="539"/>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Fixed and identical speed |v| of all UEs of the same mobility class, randomly and uniformly distributed direction.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Fixed and identical speed |v| of all UEs of the same mobility class, randomly and uniformly distributed direction.</w:t>
            </w:r>
          </w:p>
        </w:tc>
      </w:tr>
      <w:tr w:rsidR="00CE4839" w:rsidRPr="00742CD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3 km/h for indoor and outdoor</w:t>
            </w:r>
          </w:p>
          <w:p w:rsidR="00CE4839" w:rsidRPr="00742CDC" w:rsidRDefault="00CE4839" w:rsidP="003E7552">
            <w:pPr>
              <w:pStyle w:val="Tabletext"/>
              <w:rPr>
                <w:rFonts w:eastAsia="SimSun"/>
                <w:lang w:eastAsia="zh-CN"/>
              </w:rPr>
            </w:pPr>
            <w:r w:rsidRPr="00742CDC">
              <w:rPr>
                <w:rFonts w:eastAsia="SimSun"/>
                <w:lang w:eastAsia="zh-CN"/>
              </w:rPr>
              <w:t>Note: Corresponds to 2 Hz Doppler</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3 km/h for indoor and outdoor</w:t>
            </w:r>
          </w:p>
          <w:p w:rsidR="00CE4839" w:rsidRPr="00742CDC" w:rsidRDefault="00CE4839" w:rsidP="003E7552">
            <w:pPr>
              <w:pStyle w:val="Tabletext"/>
              <w:rPr>
                <w:rFonts w:eastAsia="SimSun"/>
                <w:lang w:eastAsia="zh-CN"/>
              </w:rPr>
            </w:pPr>
            <w:r w:rsidRPr="00742CDC">
              <w:rPr>
                <w:rFonts w:eastAsia="SimSun"/>
                <w:lang w:eastAsia="zh-CN"/>
              </w:rPr>
              <w:t>Note: Corresponds to 2 Hz Doppler</w:t>
            </w:r>
          </w:p>
        </w:tc>
      </w:tr>
      <w:tr w:rsidR="00CE4839" w:rsidRPr="00DE385E" w:rsidTr="00F73AAA">
        <w:trPr>
          <w:trHeight w:val="32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Explicitly modelled</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Explicitly modelled</w:t>
            </w:r>
          </w:p>
        </w:tc>
      </w:tr>
      <w:tr w:rsidR="00CE4839" w:rsidRPr="00DE385E" w:rsidTr="00F73AAA">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5 dB</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5 dB</w:t>
            </w:r>
          </w:p>
        </w:tc>
      </w:tr>
      <w:tr w:rsidR="00CE4839" w:rsidRPr="0090449C" w:rsidTr="00F73AAA">
        <w:trPr>
          <w:trHeight w:val="39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 xml:space="preserve">7 dB </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 xml:space="preserve">7 dB </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02F99" w:rsidRDefault="00CE4839" w:rsidP="003E7552">
            <w:pPr>
              <w:pStyle w:val="Tabletext"/>
              <w:rPr>
                <w:rFonts w:eastAsia="SimSun"/>
                <w:lang w:eastAsia="zh-CN"/>
              </w:rPr>
            </w:pPr>
            <w:r w:rsidRPr="00802F99">
              <w:rPr>
                <w:rFonts w:eastAsia="SimSun"/>
                <w:lang w:eastAsia="zh-CN"/>
              </w:rPr>
              <w:t>8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02F99" w:rsidRDefault="00CE4839" w:rsidP="003E7552">
            <w:pPr>
              <w:pStyle w:val="Tabletext"/>
              <w:rPr>
                <w:rFonts w:eastAsia="SimSun"/>
                <w:lang w:eastAsia="zh-CN"/>
              </w:rPr>
            </w:pPr>
            <w:r w:rsidRPr="00802F99">
              <w:rPr>
                <w:rFonts w:eastAsia="SimSun"/>
                <w:lang w:eastAsia="zh-CN"/>
              </w:rPr>
              <w:t>8 dBi</w:t>
            </w:r>
          </w:p>
        </w:tc>
      </w:tr>
      <w:tr w:rsidR="00CE4839" w:rsidRPr="0090449C" w:rsidTr="00F73AAA">
        <w:trPr>
          <w:trHeight w:val="33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0 dBi</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-174 dBm/Hz</w:t>
            </w:r>
          </w:p>
        </w:tc>
        <w:tc>
          <w:tcPr>
            <w:tcW w:w="3402" w:type="dxa"/>
            <w:tcBorders>
              <w:top w:val="nil"/>
              <w:left w:val="nil"/>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-174 dBm/Hz</w:t>
            </w:r>
          </w:p>
        </w:tc>
      </w:tr>
      <w:tr w:rsidR="00CE4839" w:rsidRPr="00742CD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hint="eastAsia"/>
                <w:lang w:eastAsia="zh-CN"/>
              </w:rPr>
              <w:t>With</w:t>
            </w:r>
            <w:r w:rsidRPr="00742CDC">
              <w:rPr>
                <w:rFonts w:eastAsia="SimSun"/>
                <w:lang w:eastAsia="zh-CN"/>
              </w:rPr>
              <w:t xml:space="preserve"> </w:t>
            </w:r>
            <w:r w:rsidRPr="00742CDC">
              <w:rPr>
                <w:rFonts w:eastAsia="SimSun" w:hint="eastAsia"/>
                <w:lang w:eastAsia="zh-CN"/>
              </w:rPr>
              <w:t>layer 2 PDU(Protocol Data Unit) message size of</w:t>
            </w:r>
            <w:r w:rsidRPr="00742CDC">
              <w:rPr>
                <w:rFonts w:eastAsia="SimSun"/>
                <w:lang w:eastAsia="zh-CN"/>
              </w:rPr>
              <w:t xml:space="preserve"> </w:t>
            </w:r>
            <w:r w:rsidRPr="00742CDC">
              <w:rPr>
                <w:rFonts w:eastAsia="SimSun" w:hint="eastAsia"/>
                <w:lang w:eastAsia="zh-CN"/>
              </w:rPr>
              <w:t>32</w:t>
            </w:r>
            <w:r w:rsidRPr="00742CDC">
              <w:rPr>
                <w:rFonts w:eastAsia="SimSun"/>
                <w:lang w:eastAsia="zh-CN"/>
              </w:rPr>
              <w:t xml:space="preserve"> bytes</w:t>
            </w:r>
            <w:r w:rsidRPr="00742CDC">
              <w:rPr>
                <w:rFonts w:eastAsia="SimSun" w:hint="eastAsia"/>
                <w:lang w:eastAsia="zh-CN"/>
              </w:rPr>
              <w:t>:</w:t>
            </w:r>
          </w:p>
          <w:p w:rsidR="00CE4839" w:rsidRPr="00742CDC" w:rsidRDefault="00CE4839" w:rsidP="003E7552">
            <w:pPr>
              <w:pStyle w:val="Tabletext"/>
              <w:rPr>
                <w:rFonts w:eastAsia="SimSun"/>
                <w:lang w:eastAsia="zh-CN"/>
              </w:rPr>
            </w:pPr>
            <w:r w:rsidRPr="00742CDC">
              <w:rPr>
                <w:rFonts w:eastAsia="SimSun"/>
                <w:lang w:eastAsia="zh-CN"/>
              </w:rPr>
              <w:t>1 message/day/device</w:t>
            </w:r>
          </w:p>
          <w:p w:rsidR="00CE4839" w:rsidRPr="00742CDC" w:rsidRDefault="00CE4839" w:rsidP="003E7552">
            <w:pPr>
              <w:pStyle w:val="Tabletext"/>
              <w:rPr>
                <w:rFonts w:eastAsia="SimSun"/>
                <w:lang w:eastAsia="zh-CN"/>
              </w:rPr>
            </w:pPr>
            <w:r w:rsidRPr="00742CDC">
              <w:rPr>
                <w:rFonts w:eastAsia="SimSun"/>
                <w:lang w:eastAsia="zh-CN"/>
              </w:rPr>
              <w:t>or</w:t>
            </w:r>
          </w:p>
          <w:p w:rsidR="00CE4839" w:rsidRPr="00742CDC" w:rsidRDefault="00CE4839" w:rsidP="003E7552">
            <w:pPr>
              <w:pStyle w:val="Tabletext"/>
              <w:rPr>
                <w:rFonts w:eastAsia="SimSun"/>
                <w:lang w:eastAsia="zh-CN"/>
              </w:rPr>
            </w:pPr>
            <w:r w:rsidRPr="00742CDC">
              <w:rPr>
                <w:rFonts w:eastAsia="SimSun"/>
                <w:lang w:eastAsia="zh-CN"/>
              </w:rPr>
              <w:t>1 message/2 hours/device</w:t>
            </w:r>
          </w:p>
          <w:p w:rsidR="00CE4839" w:rsidRPr="00742CDC" w:rsidRDefault="00CE4839" w:rsidP="003E7552">
            <w:pPr>
              <w:pStyle w:val="Tabletext"/>
              <w:rPr>
                <w:rFonts w:eastAsia="SimSun"/>
                <w:lang w:eastAsia="zh-CN"/>
              </w:rPr>
            </w:pPr>
            <w:r w:rsidRPr="00742CDC">
              <w:rPr>
                <w:rFonts w:eastAsia="SimSun"/>
                <w:lang w:eastAsia="zh-CN"/>
              </w:rPr>
              <w:t>Note: Only 1 message/2 hours/device</w:t>
            </w:r>
          </w:p>
          <w:p w:rsidR="00CE4839" w:rsidRPr="00742CDC" w:rsidRDefault="00CE4839" w:rsidP="003E7552">
            <w:pPr>
              <w:pStyle w:val="Tabletext"/>
              <w:rPr>
                <w:rFonts w:eastAsia="SimSun"/>
                <w:lang w:eastAsia="zh-CN"/>
              </w:rPr>
            </w:pPr>
            <w:r w:rsidRPr="00742CDC">
              <w:rPr>
                <w:rFonts w:eastAsia="SimSun"/>
                <w:lang w:eastAsia="zh-CN"/>
              </w:rPr>
              <w:t>studied herein.</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hint="eastAsia"/>
                <w:lang w:eastAsia="zh-CN"/>
              </w:rPr>
              <w:t>With</w:t>
            </w:r>
            <w:r w:rsidRPr="00742CDC">
              <w:rPr>
                <w:rFonts w:eastAsia="SimSun"/>
                <w:lang w:eastAsia="zh-CN"/>
              </w:rPr>
              <w:t xml:space="preserve"> </w:t>
            </w:r>
            <w:r w:rsidRPr="00742CDC">
              <w:rPr>
                <w:rFonts w:eastAsia="SimSun" w:hint="eastAsia"/>
                <w:lang w:eastAsia="zh-CN"/>
              </w:rPr>
              <w:t>layer 2 PDU(Protocol Data Unit) message size of</w:t>
            </w:r>
            <w:r w:rsidRPr="00742CDC">
              <w:rPr>
                <w:rFonts w:eastAsia="SimSun"/>
                <w:lang w:eastAsia="zh-CN"/>
              </w:rPr>
              <w:t xml:space="preserve"> </w:t>
            </w:r>
            <w:r w:rsidRPr="00742CDC">
              <w:rPr>
                <w:rFonts w:eastAsia="SimSun" w:hint="eastAsia"/>
                <w:lang w:eastAsia="zh-CN"/>
              </w:rPr>
              <w:t>32</w:t>
            </w:r>
            <w:r w:rsidRPr="00742CDC">
              <w:rPr>
                <w:rFonts w:eastAsia="SimSun"/>
                <w:lang w:eastAsia="zh-CN"/>
              </w:rPr>
              <w:t xml:space="preserve"> bytes</w:t>
            </w:r>
            <w:r w:rsidRPr="00742CDC">
              <w:rPr>
                <w:rFonts w:eastAsia="SimSun" w:hint="eastAsia"/>
                <w:lang w:eastAsia="zh-CN"/>
              </w:rPr>
              <w:t>:</w:t>
            </w:r>
          </w:p>
          <w:p w:rsidR="00CE4839" w:rsidRPr="00742CDC" w:rsidRDefault="00CE4839" w:rsidP="003E7552">
            <w:pPr>
              <w:pStyle w:val="Tabletext"/>
              <w:rPr>
                <w:rFonts w:eastAsia="SimSun"/>
                <w:lang w:eastAsia="zh-CN"/>
              </w:rPr>
            </w:pPr>
            <w:r w:rsidRPr="00742CDC">
              <w:rPr>
                <w:rFonts w:eastAsia="SimSun"/>
                <w:lang w:eastAsia="zh-CN"/>
              </w:rPr>
              <w:t>1 message/day/device</w:t>
            </w:r>
          </w:p>
          <w:p w:rsidR="00CE4839" w:rsidRPr="00742CDC" w:rsidRDefault="00CE4839" w:rsidP="003E7552">
            <w:pPr>
              <w:pStyle w:val="Tabletext"/>
              <w:rPr>
                <w:rFonts w:eastAsia="SimSun"/>
                <w:lang w:eastAsia="zh-CN"/>
              </w:rPr>
            </w:pPr>
            <w:r w:rsidRPr="00742CDC">
              <w:rPr>
                <w:rFonts w:eastAsia="SimSun"/>
                <w:lang w:eastAsia="zh-CN"/>
              </w:rPr>
              <w:t>or</w:t>
            </w:r>
          </w:p>
          <w:p w:rsidR="00CE4839" w:rsidRPr="00742CDC" w:rsidRDefault="00CE4839" w:rsidP="003E7552">
            <w:pPr>
              <w:pStyle w:val="Tabletext"/>
              <w:rPr>
                <w:rFonts w:eastAsia="SimSun"/>
                <w:lang w:eastAsia="zh-CN"/>
              </w:rPr>
            </w:pPr>
            <w:r w:rsidRPr="00742CDC">
              <w:rPr>
                <w:rFonts w:eastAsia="SimSun"/>
                <w:lang w:eastAsia="zh-CN"/>
              </w:rPr>
              <w:t>1 message/2 hours/device</w:t>
            </w:r>
          </w:p>
          <w:p w:rsidR="00CE4839" w:rsidRPr="00742CDC" w:rsidRDefault="00CE4839" w:rsidP="003E7552">
            <w:pPr>
              <w:pStyle w:val="Tabletext"/>
              <w:rPr>
                <w:rFonts w:eastAsia="SimSun"/>
                <w:lang w:eastAsia="zh-CN"/>
              </w:rPr>
            </w:pPr>
            <w:r w:rsidRPr="00742CDC">
              <w:rPr>
                <w:rFonts w:eastAsia="SimSun"/>
                <w:lang w:eastAsia="zh-CN"/>
              </w:rPr>
              <w:t>Note: Only 1 message/2 hours/device</w:t>
            </w:r>
          </w:p>
          <w:p w:rsidR="00CE4839" w:rsidRPr="00742CDC" w:rsidRDefault="00CE4839" w:rsidP="003E7552">
            <w:pPr>
              <w:pStyle w:val="Tabletext"/>
              <w:rPr>
                <w:rFonts w:eastAsia="SimSun"/>
                <w:lang w:eastAsia="zh-CN"/>
              </w:rPr>
            </w:pPr>
            <w:r w:rsidRPr="00742CDC">
              <w:rPr>
                <w:rFonts w:eastAsia="SimSun"/>
                <w:lang w:eastAsia="zh-CN"/>
              </w:rPr>
              <w:t>studied herein.</w:t>
            </w:r>
          </w:p>
        </w:tc>
      </w:tr>
      <w:tr w:rsidR="00CE4839" w:rsidRPr="00FB3692"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CE4839" w:rsidRPr="002647AC" w:rsidRDefault="00CE4839" w:rsidP="003E7552">
            <w:pPr>
              <w:pStyle w:val="Tabletext"/>
              <w:rPr>
                <w:rFonts w:eastAsia="SimSun"/>
                <w:lang w:eastAsia="zh-CN"/>
              </w:rPr>
            </w:pPr>
            <w:r>
              <w:rPr>
                <w:rFonts w:eastAsia="SimSun"/>
                <w:lang w:eastAsia="zh-CN"/>
              </w:rPr>
              <w:t xml:space="preserve">Up to </w:t>
            </w:r>
            <w:r w:rsidRPr="002647AC">
              <w:rPr>
                <w:rFonts w:eastAsia="SimSun"/>
                <w:lang w:eastAsia="zh-CN"/>
              </w:rPr>
              <w:t>10 MHz</w:t>
            </w:r>
          </w:p>
        </w:tc>
        <w:tc>
          <w:tcPr>
            <w:tcW w:w="3402" w:type="dxa"/>
            <w:tcBorders>
              <w:top w:val="nil"/>
              <w:left w:val="nil"/>
              <w:bottom w:val="single" w:sz="4" w:space="0" w:color="auto"/>
              <w:right w:val="single" w:sz="4" w:space="0" w:color="auto"/>
            </w:tcBorders>
            <w:shd w:val="clear" w:color="auto" w:fill="auto"/>
            <w:vAlign w:val="center"/>
            <w:hideMark/>
          </w:tcPr>
          <w:p w:rsidR="00CE4839" w:rsidRPr="002647AC" w:rsidRDefault="00CE4839" w:rsidP="003E7552">
            <w:pPr>
              <w:pStyle w:val="Tabletext"/>
              <w:rPr>
                <w:rFonts w:eastAsia="SimSun"/>
                <w:lang w:eastAsia="zh-CN"/>
              </w:rPr>
            </w:pPr>
            <w:r>
              <w:rPr>
                <w:rFonts w:eastAsia="SimSun"/>
                <w:lang w:eastAsia="zh-CN"/>
              </w:rPr>
              <w:t>Up to  5</w:t>
            </w:r>
            <w:r w:rsidRPr="002647AC">
              <w:rPr>
                <w:rFonts w:eastAsia="SimSun"/>
                <w:lang w:eastAsia="zh-CN"/>
              </w:rPr>
              <w:t>0 MHz</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1.5 m</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1.5 m</w:t>
            </w:r>
          </w:p>
        </w:tc>
      </w:tr>
    </w:tbl>
    <w:p w:rsidR="00CE4839" w:rsidRDefault="00CE4839" w:rsidP="003E7552">
      <w:pPr>
        <w:pStyle w:val="Tablefin"/>
      </w:pPr>
    </w:p>
    <w:p w:rsidR="00CE4839" w:rsidRPr="00621496" w:rsidRDefault="003E7552" w:rsidP="003E7552">
      <w:pPr>
        <w:pStyle w:val="Heading3"/>
        <w:rPr>
          <w:lang w:eastAsia="zh-CN"/>
        </w:rPr>
      </w:pPr>
      <w:bookmarkStart w:id="248" w:name="_Toc25668211"/>
      <w:r>
        <w:rPr>
          <w:lang w:eastAsia="zh-CN"/>
        </w:rPr>
        <w:t>7.2.3</w:t>
      </w:r>
      <w:r>
        <w:rPr>
          <w:lang w:eastAsia="zh-CN"/>
        </w:rPr>
        <w:tab/>
      </w:r>
      <w:r w:rsidR="00CE4839" w:rsidRPr="00621496">
        <w:rPr>
          <w:lang w:eastAsia="zh-CN"/>
        </w:rPr>
        <w:t>Simulation Configuration</w:t>
      </w:r>
      <w:bookmarkEnd w:id="248"/>
    </w:p>
    <w:p w:rsidR="00CE4839" w:rsidRPr="00742CDC" w:rsidRDefault="003E7552" w:rsidP="00CE4839">
      <w:r>
        <w:t>Table 42</w:t>
      </w:r>
      <w:r w:rsidR="00CE4839">
        <w:t xml:space="preserve"> </w:t>
      </w:r>
      <w:r w:rsidR="00CE4839" w:rsidRPr="00742CDC">
        <w:t xml:space="preserve">presents the herein investigated LTE-M and NB-IoT system level configurations, that overrides or </w:t>
      </w:r>
      <w:r w:rsidR="00CE4839">
        <w:t>is</w:t>
      </w:r>
      <w:r w:rsidR="00CE4839" w:rsidRPr="00742CDC">
        <w:t xml:space="preserve"> in addition to those presented in</w:t>
      </w:r>
      <w:r w:rsidR="00CE4839">
        <w:t xml:space="preserve"> </w:t>
      </w:r>
      <w:r>
        <w:t>Table 41.</w:t>
      </w:r>
    </w:p>
    <w:p w:rsidR="003E7552" w:rsidRDefault="003E7552" w:rsidP="003E7552">
      <w:pPr>
        <w:pStyle w:val="TableNo"/>
      </w:pPr>
      <w:bookmarkStart w:id="249" w:name="_Ref531519458"/>
      <w:bookmarkStart w:id="250" w:name="_Ref531519445"/>
      <w:bookmarkStart w:id="251" w:name="_Toc25668306"/>
      <w:r>
        <w:t xml:space="preserve">Table </w:t>
      </w:r>
      <w:r>
        <w:fldChar w:fldCharType="begin"/>
      </w:r>
      <w:r>
        <w:instrText xml:space="preserve"> SEQ Table \* ARABIC </w:instrText>
      </w:r>
      <w:r>
        <w:fldChar w:fldCharType="separate"/>
      </w:r>
      <w:r>
        <w:rPr>
          <w:noProof/>
        </w:rPr>
        <w:t>42</w:t>
      </w:r>
      <w:r>
        <w:fldChar w:fldCharType="end"/>
      </w:r>
      <w:bookmarkEnd w:id="249"/>
    </w:p>
    <w:p w:rsidR="003E7552" w:rsidRDefault="003E7552" w:rsidP="003E7552">
      <w:pPr>
        <w:pStyle w:val="Tabletitle"/>
      </w:pPr>
      <w:r>
        <w:t>Simulation Configuration</w:t>
      </w:r>
      <w:bookmarkEnd w:id="250"/>
      <w:bookmarkEnd w:id="251"/>
    </w:p>
    <w:tbl>
      <w:tblPr>
        <w:tblW w:w="9248" w:type="dxa"/>
        <w:jc w:val="center"/>
        <w:tblLook w:val="04A0" w:firstRow="1" w:lastRow="0" w:firstColumn="1" w:lastColumn="0" w:noHBand="0" w:noVBand="1"/>
      </w:tblPr>
      <w:tblGrid>
        <w:gridCol w:w="2380"/>
        <w:gridCol w:w="3466"/>
        <w:gridCol w:w="3402"/>
      </w:tblGrid>
      <w:tr w:rsidR="00CE4839" w:rsidRPr="00DE385E" w:rsidTr="00F73AAA">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CE4839" w:rsidRPr="00DE385E" w:rsidRDefault="00CE4839" w:rsidP="003E7552">
            <w:pPr>
              <w:pStyle w:val="Tablehead"/>
              <w:rPr>
                <w:rFonts w:eastAsia="SimSun"/>
                <w:color w:val="0000FF"/>
                <w:lang w:eastAsia="zh-CN"/>
              </w:rPr>
            </w:pPr>
            <w:r>
              <w:rPr>
                <w:rFonts w:eastAsia="SimSun"/>
                <w:lang w:eastAsia="zh-CN"/>
              </w:rPr>
              <w:t>Parameter</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CE4839" w:rsidRPr="00970BC7" w:rsidRDefault="00CE4839" w:rsidP="003E7552">
            <w:pPr>
              <w:pStyle w:val="Tablehead"/>
              <w:rPr>
                <w:rFonts w:eastAsia="SimSun"/>
                <w:lang w:eastAsia="zh-CN"/>
              </w:rPr>
            </w:pPr>
            <w:r w:rsidRPr="00970BC7">
              <w:rPr>
                <w:rFonts w:eastAsia="SimSun"/>
                <w:lang w:eastAsia="zh-CN"/>
              </w:rPr>
              <w:t>LTE-M</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CE4839" w:rsidRPr="00970BC7" w:rsidRDefault="00CE4839" w:rsidP="003E7552">
            <w:pPr>
              <w:pStyle w:val="Tablehead"/>
              <w:rPr>
                <w:rFonts w:eastAsia="SimSun"/>
                <w:lang w:eastAsia="zh-CN"/>
              </w:rPr>
            </w:pPr>
            <w:r w:rsidRPr="00970BC7">
              <w:rPr>
                <w:rFonts w:eastAsia="SimSun"/>
                <w:lang w:eastAsia="zh-CN"/>
              </w:rPr>
              <w:t>NB-IoT</w:t>
            </w:r>
          </w:p>
        </w:tc>
      </w:tr>
      <w:tr w:rsidR="00CE4839" w:rsidRPr="00DE385E"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Mode of operation</w:t>
            </w:r>
          </w:p>
        </w:tc>
        <w:tc>
          <w:tcPr>
            <w:tcW w:w="3466"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Inband</w:t>
            </w:r>
          </w:p>
        </w:tc>
        <w:tc>
          <w:tcPr>
            <w:tcW w:w="3402"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Inband</w:t>
            </w:r>
          </w:p>
        </w:tc>
      </w:tr>
      <w:tr w:rsidR="00CE4839" w:rsidRPr="00742CDC"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DL carrier configuration</w:t>
            </w:r>
          </w:p>
        </w:tc>
        <w:tc>
          <w:tcPr>
            <w:tcW w:w="3466"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 xml:space="preserve">NB not carrying SSS, PSS, PBCH or PDSCH containing SIB-BR transmission. </w:t>
            </w:r>
          </w:p>
        </w:tc>
        <w:tc>
          <w:tcPr>
            <w:tcW w:w="3402"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Non-anchor carrier not carrying NSSS, NPSS, NPBCH or NPDSCH containing SIB1-NB transmission.</w:t>
            </w:r>
          </w:p>
        </w:tc>
      </w:tr>
      <w:tr w:rsidR="00CE4839" w:rsidRPr="00742CDC"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UL carrier configuration</w:t>
            </w:r>
          </w:p>
        </w:tc>
        <w:tc>
          <w:tcPr>
            <w:tcW w:w="3466"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PRACH configured on 1 subframe in each radio frame corresponding to 10% overhead.</w:t>
            </w:r>
          </w:p>
        </w:tc>
        <w:tc>
          <w:tcPr>
            <w:tcW w:w="3402"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NPRACH configured on 7% of all UL resources.</w:t>
            </w:r>
          </w:p>
          <w:p w:rsidR="00CE4839" w:rsidRPr="00742CDC" w:rsidRDefault="00CE4839" w:rsidP="003E7552">
            <w:pPr>
              <w:pStyle w:val="Tabletext"/>
              <w:rPr>
                <w:rFonts w:eastAsia="SimSun"/>
                <w:lang w:eastAsia="zh-CN"/>
              </w:rPr>
            </w:pPr>
          </w:p>
        </w:tc>
      </w:tr>
      <w:tr w:rsidR="00CE4839" w:rsidRPr="00DE385E"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(N)PRACH configuration</w:t>
            </w:r>
          </w:p>
        </w:tc>
        <w:tc>
          <w:tcPr>
            <w:tcW w:w="3466"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CE 0: 1 rep, 10 ms periodicity</w:t>
            </w:r>
          </w:p>
          <w:p w:rsidR="00CE4839" w:rsidRPr="00742CDC" w:rsidRDefault="00CE4839" w:rsidP="003E7552">
            <w:pPr>
              <w:pStyle w:val="Tabletext"/>
              <w:rPr>
                <w:rFonts w:eastAsia="SimSun"/>
                <w:lang w:eastAsia="zh-CN"/>
              </w:rPr>
            </w:pPr>
            <w:r w:rsidRPr="00742CDC">
              <w:rPr>
                <w:rFonts w:eastAsia="SimSun"/>
                <w:lang w:eastAsia="zh-CN"/>
              </w:rPr>
              <w:t>CE 1: 4 rep, 40 ms periodicity,</w:t>
            </w:r>
          </w:p>
          <w:p w:rsidR="00CE4839" w:rsidRPr="00742CDC" w:rsidRDefault="00CE4839" w:rsidP="003E7552">
            <w:pPr>
              <w:pStyle w:val="Tabletext"/>
              <w:rPr>
                <w:rFonts w:eastAsia="SimSun"/>
                <w:lang w:eastAsia="zh-CN"/>
              </w:rPr>
            </w:pPr>
            <w:r w:rsidRPr="00742CDC">
              <w:rPr>
                <w:rFonts w:eastAsia="SimSun"/>
                <w:lang w:eastAsia="zh-CN"/>
              </w:rPr>
              <w:t xml:space="preserve"> -122 dBm CE threshold</w:t>
            </w:r>
          </w:p>
          <w:p w:rsidR="00CE4839" w:rsidRPr="00742CDC" w:rsidRDefault="00CE4839" w:rsidP="003E7552">
            <w:pPr>
              <w:pStyle w:val="Tabletext"/>
              <w:rPr>
                <w:rFonts w:eastAsia="SimSun"/>
                <w:lang w:eastAsia="zh-CN"/>
              </w:rPr>
            </w:pPr>
            <w:r w:rsidRPr="00742CDC">
              <w:rPr>
                <w:rFonts w:eastAsia="SimSun"/>
                <w:lang w:eastAsia="zh-CN"/>
              </w:rPr>
              <w:t xml:space="preserve">CE 2: 16 rep, 160 ms periodicity,  </w:t>
            </w:r>
          </w:p>
          <w:p w:rsidR="00CE4839" w:rsidRPr="00742CDC" w:rsidRDefault="00CE4839" w:rsidP="003E7552">
            <w:pPr>
              <w:pStyle w:val="Tabletext"/>
              <w:rPr>
                <w:rFonts w:eastAsia="SimSun"/>
                <w:lang w:eastAsia="zh-CN"/>
              </w:rPr>
            </w:pPr>
            <w:r w:rsidRPr="00742CDC">
              <w:rPr>
                <w:rFonts w:eastAsia="SimSun"/>
                <w:lang w:eastAsia="zh-CN"/>
              </w:rPr>
              <w:t>-130 dBm CE threshold</w:t>
            </w:r>
          </w:p>
          <w:p w:rsidR="00CE4839" w:rsidRPr="00742CDC" w:rsidRDefault="00CE4839" w:rsidP="003E7552">
            <w:pPr>
              <w:pStyle w:val="Tabletext"/>
              <w:rPr>
                <w:rFonts w:eastAsia="SimSun"/>
                <w:lang w:eastAsia="zh-CN"/>
              </w:rPr>
            </w:pPr>
            <w:r w:rsidRPr="00742CDC">
              <w:rPr>
                <w:rFonts w:eastAsia="SimSun"/>
                <w:lang w:eastAsia="zh-CN"/>
              </w:rPr>
              <w:t xml:space="preserve">CE 3: 64 rep, 640 ms periodicity, </w:t>
            </w:r>
          </w:p>
          <w:p w:rsidR="00CE4839" w:rsidRDefault="00CE4839" w:rsidP="003E7552">
            <w:pPr>
              <w:pStyle w:val="Tabletext"/>
              <w:rPr>
                <w:rFonts w:eastAsia="SimSun"/>
                <w:lang w:eastAsia="zh-CN"/>
              </w:rPr>
            </w:pPr>
            <w:r>
              <w:rPr>
                <w:rFonts w:eastAsia="SimSun"/>
                <w:lang w:eastAsia="zh-CN"/>
              </w:rPr>
              <w:t>-138 dBm CE threshold</w:t>
            </w:r>
          </w:p>
        </w:tc>
        <w:tc>
          <w:tcPr>
            <w:tcW w:w="3402" w:type="dxa"/>
            <w:tcBorders>
              <w:top w:val="nil"/>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CE 0: 2 rep, 160 ms periodicity</w:t>
            </w:r>
          </w:p>
          <w:p w:rsidR="00CE4839" w:rsidRPr="00742CDC" w:rsidRDefault="00CE4839" w:rsidP="003E7552">
            <w:pPr>
              <w:pStyle w:val="Tabletext"/>
              <w:rPr>
                <w:rFonts w:eastAsia="SimSun"/>
                <w:lang w:eastAsia="zh-CN"/>
              </w:rPr>
            </w:pPr>
            <w:r w:rsidRPr="00742CDC">
              <w:rPr>
                <w:rFonts w:eastAsia="SimSun"/>
                <w:lang w:eastAsia="zh-CN"/>
              </w:rPr>
              <w:t>CE 1: 8 rep, 640 ms periodicity,</w:t>
            </w:r>
          </w:p>
          <w:p w:rsidR="00CE4839" w:rsidRPr="00742CDC" w:rsidRDefault="00CE4839" w:rsidP="003E7552">
            <w:pPr>
              <w:pStyle w:val="Tabletext"/>
              <w:rPr>
                <w:rFonts w:eastAsia="SimSun"/>
                <w:lang w:eastAsia="zh-CN"/>
              </w:rPr>
            </w:pPr>
            <w:r w:rsidRPr="00742CDC">
              <w:rPr>
                <w:rFonts w:eastAsia="SimSun"/>
                <w:lang w:eastAsia="zh-CN"/>
              </w:rPr>
              <w:t xml:space="preserve"> -126 dBm CE threshold</w:t>
            </w:r>
          </w:p>
          <w:p w:rsidR="00CE4839" w:rsidRPr="00742CDC" w:rsidRDefault="00CE4839" w:rsidP="003E7552">
            <w:pPr>
              <w:pStyle w:val="Tabletext"/>
              <w:rPr>
                <w:rFonts w:eastAsia="SimSun"/>
                <w:lang w:eastAsia="zh-CN"/>
              </w:rPr>
            </w:pPr>
            <w:r w:rsidRPr="00742CDC">
              <w:rPr>
                <w:rFonts w:eastAsia="SimSun"/>
                <w:lang w:eastAsia="zh-CN"/>
              </w:rPr>
              <w:t xml:space="preserve">CE 2: 32 rep, 2560 ms periodicity, </w:t>
            </w:r>
          </w:p>
          <w:p w:rsidR="00CE4839" w:rsidRDefault="00CE4839" w:rsidP="003E7552">
            <w:pPr>
              <w:pStyle w:val="Tabletext"/>
              <w:rPr>
                <w:rFonts w:eastAsia="SimSun"/>
                <w:lang w:eastAsia="zh-CN"/>
              </w:rPr>
            </w:pPr>
            <w:r>
              <w:rPr>
                <w:rFonts w:eastAsia="SimSun"/>
                <w:lang w:eastAsia="zh-CN"/>
              </w:rPr>
              <w:t>-136 dBm CE threshold</w:t>
            </w:r>
          </w:p>
        </w:tc>
      </w:tr>
      <w:tr w:rsidR="00CE4839" w:rsidRPr="00DE385E"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CE4839" w:rsidRDefault="00CE4839" w:rsidP="003E7552">
            <w:pPr>
              <w:pStyle w:val="Tabletext"/>
              <w:rPr>
                <w:rFonts w:eastAsia="SimSun"/>
                <w:lang w:eastAsia="zh-CN"/>
              </w:rPr>
            </w:pPr>
            <w:r>
              <w:rPr>
                <w:rFonts w:eastAsia="SimSun"/>
                <w:lang w:eastAsia="zh-CN"/>
              </w:rPr>
              <w:t>Simulated system bandwidth</w:t>
            </w:r>
          </w:p>
        </w:tc>
        <w:tc>
          <w:tcPr>
            <w:tcW w:w="3466"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1 NB (6 PRB)</w:t>
            </w:r>
          </w:p>
        </w:tc>
        <w:tc>
          <w:tcPr>
            <w:tcW w:w="3402"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1 PRB</w:t>
            </w:r>
          </w:p>
        </w:tc>
      </w:tr>
      <w:tr w:rsidR="00CE4839" w:rsidRPr="00742CDC" w:rsidTr="00F73AAA">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eNB 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29 dBm/PRB</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29 dBm/PRB</w:t>
            </w:r>
          </w:p>
          <w:p w:rsidR="00CE4839" w:rsidRPr="00742CDC" w:rsidRDefault="00CE4839" w:rsidP="003E7552">
            <w:pPr>
              <w:pStyle w:val="Tabletext"/>
              <w:rPr>
                <w:rFonts w:eastAsia="SimSun"/>
                <w:lang w:eastAsia="zh-CN"/>
              </w:rPr>
            </w:pPr>
            <w:r w:rsidRPr="00742CDC">
              <w:rPr>
                <w:rFonts w:eastAsia="SimSun"/>
                <w:lang w:eastAsia="zh-CN"/>
              </w:rPr>
              <w:t>Note: Power boosting not applied.</w:t>
            </w:r>
          </w:p>
        </w:tc>
      </w:tr>
      <w:tr w:rsidR="00CE4839" w:rsidRPr="0090449C" w:rsidTr="00F73AAA">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eNB 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742CDC">
              <w:rPr>
                <w:rFonts w:eastAsia="SimSun"/>
                <w:lang w:eastAsia="zh-CN"/>
              </w:rPr>
              <w:t>16 Tx/Rx, (M,N,P,Mg,Ng) = (8,1,2,1,1), (dH,dV) = (N/A, 0.8)</w:t>
            </w:r>
            <w:r>
              <w:rPr>
                <w:rFonts w:eastAsia="SimSun"/>
                <w:lang w:eastAsia="zh-CN"/>
              </w:rPr>
              <w:t>λ</w:t>
            </w:r>
            <w:r w:rsidRPr="00742CDC">
              <w:rPr>
                <w:rFonts w:eastAsia="SimSun"/>
                <w:lang w:eastAsia="zh-CN"/>
              </w:rPr>
              <w:br/>
              <w:t>+45°, -45° polarization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742CDC">
              <w:rPr>
                <w:rFonts w:eastAsia="SimSun"/>
                <w:lang w:eastAsia="zh-CN"/>
              </w:rPr>
              <w:t>16 Tx/Rx, (M,N,P,Mg,Ng) = (8,1,2,1,1), (dH,dV) = (N/A, 0.8)</w:t>
            </w:r>
            <w:r>
              <w:rPr>
                <w:rFonts w:eastAsia="SimSun"/>
                <w:lang w:eastAsia="zh-CN"/>
              </w:rPr>
              <w:t>λ</w:t>
            </w:r>
            <w:r w:rsidRPr="00742CDC">
              <w:rPr>
                <w:rFonts w:eastAsia="SimSun"/>
                <w:lang w:eastAsia="zh-CN"/>
              </w:rPr>
              <w:br/>
              <w:t>+45°, -45° polarization</w:t>
            </w:r>
          </w:p>
        </w:tc>
      </w:tr>
      <w:tr w:rsidR="00CE4839" w:rsidRPr="00742CD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eNB number of TXRU per TRxP</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 xml:space="preserve">2 TXRU, (Mp,Np,P,Mg,Ng) = (1,1,2,1,1) </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2 TXRU, (Mp,Np,P,Mg,Ng) = (1,1,2,1,1)</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tcPr>
          <w:p w:rsidR="00CE4839" w:rsidRPr="008352C5" w:rsidRDefault="00CE4839" w:rsidP="003E7552">
            <w:pPr>
              <w:pStyle w:val="Tabletext"/>
              <w:rPr>
                <w:rFonts w:eastAsia="SimSun"/>
                <w:lang w:eastAsia="zh-CN"/>
              </w:rPr>
            </w:pPr>
            <w:r>
              <w:rPr>
                <w:rFonts w:eastAsia="SimSun"/>
                <w:lang w:eastAsia="zh-CN"/>
              </w:rPr>
              <w:t>UE transmit power</w:t>
            </w:r>
          </w:p>
        </w:tc>
        <w:tc>
          <w:tcPr>
            <w:tcW w:w="3466"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23 dBm</w:t>
            </w:r>
          </w:p>
        </w:tc>
        <w:tc>
          <w:tcPr>
            <w:tcW w:w="3402" w:type="dxa"/>
            <w:tcBorders>
              <w:top w:val="nil"/>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23 dBm</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Pr>
                <w:rFonts w:eastAsia="SimSun"/>
                <w:lang w:eastAsia="zh-CN"/>
              </w:rPr>
              <w:t>UE n</w:t>
            </w:r>
            <w:r w:rsidRPr="008352C5">
              <w:rPr>
                <w:rFonts w:eastAsia="SimSun"/>
                <w:lang w:eastAsia="zh-CN"/>
              </w:rPr>
              <w:t>umber of TXRU</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 TXRU</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 TXRU</w:t>
            </w:r>
          </w:p>
        </w:tc>
      </w:tr>
      <w:tr w:rsidR="00CE4839" w:rsidRPr="00DE385E" w:rsidTr="00F73AAA">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UE  number of antenna elements</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1Tx/Rx</w:t>
            </w:r>
            <w:r>
              <w:rPr>
                <w:rFonts w:eastAsia="SimSun"/>
                <w:lang w:eastAsia="zh-CN"/>
              </w:rPr>
              <w:br/>
              <w:t>0° polarization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1Tx/Rx</w:t>
            </w:r>
            <w:r>
              <w:rPr>
                <w:rFonts w:eastAsia="SimSun"/>
                <w:lang w:eastAsia="zh-CN"/>
              </w:rPr>
              <w:br/>
              <w:t>0° polarization</w:t>
            </w:r>
          </w:p>
        </w:tc>
      </w:tr>
      <w:tr w:rsidR="00CE4839" w:rsidRPr="0090449C" w:rsidTr="00F73AAA">
        <w:trPr>
          <w:trHeight w:val="342"/>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8352C5">
              <w:rPr>
                <w:rFonts w:eastAsia="SimSun"/>
                <w:lang w:eastAsia="zh-CN"/>
              </w:rPr>
              <w:t>0 dBi</w:t>
            </w:r>
          </w:p>
        </w:tc>
      </w:tr>
      <w:tr w:rsidR="00CE4839" w:rsidRPr="00DE385E" w:rsidTr="00F73AAA">
        <w:trPr>
          <w:trHeight w:val="340"/>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UE antenna element pattern</w:t>
            </w:r>
          </w:p>
        </w:tc>
        <w:tc>
          <w:tcPr>
            <w:tcW w:w="3466"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Omni-directional</w:t>
            </w:r>
          </w:p>
        </w:tc>
        <w:tc>
          <w:tcPr>
            <w:tcW w:w="3402" w:type="dxa"/>
            <w:tcBorders>
              <w:top w:val="nil"/>
              <w:left w:val="nil"/>
              <w:bottom w:val="single" w:sz="4" w:space="0" w:color="auto"/>
              <w:right w:val="single" w:sz="4" w:space="0" w:color="auto"/>
            </w:tcBorders>
            <w:shd w:val="clear" w:color="auto" w:fill="auto"/>
            <w:vAlign w:val="center"/>
            <w:hideMark/>
          </w:tcPr>
          <w:p w:rsidR="00CE4839" w:rsidRPr="00DE385E" w:rsidRDefault="00CE4839" w:rsidP="003E7552">
            <w:pPr>
              <w:pStyle w:val="Tabletext"/>
              <w:rPr>
                <w:rFonts w:eastAsia="SimSun"/>
                <w:lang w:eastAsia="zh-CN"/>
              </w:rPr>
            </w:pPr>
            <w:r>
              <w:rPr>
                <w:rFonts w:eastAsia="SimSun"/>
                <w:lang w:eastAsia="zh-CN"/>
              </w:rPr>
              <w:t>Omni-directional</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-174 dBm/Hz</w:t>
            </w:r>
          </w:p>
        </w:tc>
        <w:tc>
          <w:tcPr>
            <w:tcW w:w="3402" w:type="dxa"/>
            <w:tcBorders>
              <w:top w:val="nil"/>
              <w:left w:val="nil"/>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-174 dBm/Hz</w:t>
            </w:r>
          </w:p>
        </w:tc>
      </w:tr>
      <w:tr w:rsidR="00CE4839" w:rsidRPr="0090449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CE4839" w:rsidRPr="00DE385E" w:rsidRDefault="00CE4839" w:rsidP="003E7552">
            <w:pPr>
              <w:pStyle w:val="Tabletext"/>
              <w:rPr>
                <w:rFonts w:eastAsia="SimSun"/>
                <w:lang w:eastAsia="zh-CN"/>
              </w:rPr>
            </w:pPr>
            <w:r>
              <w:rPr>
                <w:rFonts w:eastAsia="SimSun"/>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hint="eastAsia"/>
                <w:lang w:eastAsia="zh-CN"/>
              </w:rPr>
              <w:t>With</w:t>
            </w:r>
            <w:r w:rsidRPr="00742CDC">
              <w:rPr>
                <w:rFonts w:eastAsia="SimSun"/>
                <w:lang w:eastAsia="zh-CN"/>
              </w:rPr>
              <w:t xml:space="preserve"> </w:t>
            </w:r>
            <w:r w:rsidRPr="00742CDC">
              <w:rPr>
                <w:rFonts w:eastAsia="SimSun" w:hint="eastAsia"/>
                <w:lang w:eastAsia="zh-CN"/>
              </w:rPr>
              <w:t>layer 2 PDU(Protocol Data Unit) message size of</w:t>
            </w:r>
            <w:r w:rsidRPr="00742CDC">
              <w:rPr>
                <w:rFonts w:eastAsia="SimSun"/>
                <w:lang w:eastAsia="zh-CN"/>
              </w:rPr>
              <w:t xml:space="preserve"> </w:t>
            </w:r>
            <w:r w:rsidRPr="00742CDC">
              <w:rPr>
                <w:rFonts w:eastAsia="SimSun" w:hint="eastAsia"/>
                <w:lang w:eastAsia="zh-CN"/>
              </w:rPr>
              <w:t>32</w:t>
            </w:r>
            <w:r w:rsidRPr="00742CDC">
              <w:rPr>
                <w:rFonts w:eastAsia="SimSun"/>
                <w:lang w:eastAsia="zh-CN"/>
              </w:rPr>
              <w:t xml:space="preserve"> bytes</w:t>
            </w:r>
            <w:r w:rsidRPr="00742CDC">
              <w:rPr>
                <w:rFonts w:eastAsia="SimSun" w:hint="eastAsia"/>
                <w:lang w:eastAsia="zh-CN"/>
              </w:rPr>
              <w:t>:</w:t>
            </w:r>
          </w:p>
          <w:p w:rsidR="00CE4839" w:rsidRPr="008352C5" w:rsidRDefault="00CE4839" w:rsidP="003E7552">
            <w:pPr>
              <w:pStyle w:val="Tabletext"/>
              <w:rPr>
                <w:rFonts w:eastAsia="SimSun"/>
                <w:lang w:eastAsia="zh-CN"/>
              </w:rPr>
            </w:pPr>
            <w:r w:rsidRPr="00993354">
              <w:rPr>
                <w:rFonts w:eastAsia="SimSun"/>
                <w:lang w:eastAsia="zh-CN"/>
              </w:rPr>
              <w:t>1 message/2 hours/device</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hint="eastAsia"/>
                <w:lang w:eastAsia="zh-CN"/>
              </w:rPr>
              <w:t>With</w:t>
            </w:r>
            <w:r w:rsidRPr="00742CDC">
              <w:rPr>
                <w:rFonts w:eastAsia="SimSun"/>
                <w:lang w:eastAsia="zh-CN"/>
              </w:rPr>
              <w:t xml:space="preserve"> </w:t>
            </w:r>
            <w:r w:rsidRPr="00742CDC">
              <w:rPr>
                <w:rFonts w:eastAsia="SimSun" w:hint="eastAsia"/>
                <w:lang w:eastAsia="zh-CN"/>
              </w:rPr>
              <w:t>layer 2 PDU(Protocol Data Unit) message size of</w:t>
            </w:r>
            <w:r w:rsidRPr="00742CDC">
              <w:rPr>
                <w:rFonts w:eastAsia="SimSun"/>
                <w:lang w:eastAsia="zh-CN"/>
              </w:rPr>
              <w:t xml:space="preserve"> </w:t>
            </w:r>
            <w:r w:rsidRPr="00742CDC">
              <w:rPr>
                <w:rFonts w:eastAsia="SimSun" w:hint="eastAsia"/>
                <w:lang w:eastAsia="zh-CN"/>
              </w:rPr>
              <w:t>32</w:t>
            </w:r>
            <w:r w:rsidRPr="00742CDC">
              <w:rPr>
                <w:rFonts w:eastAsia="SimSun"/>
                <w:lang w:eastAsia="zh-CN"/>
              </w:rPr>
              <w:t xml:space="preserve"> bytes</w:t>
            </w:r>
            <w:r w:rsidRPr="00742CDC">
              <w:rPr>
                <w:rFonts w:eastAsia="SimSun" w:hint="eastAsia"/>
                <w:lang w:eastAsia="zh-CN"/>
              </w:rPr>
              <w:t>:</w:t>
            </w:r>
          </w:p>
          <w:p w:rsidR="00CE4839" w:rsidRPr="008352C5" w:rsidRDefault="00CE4839" w:rsidP="003E7552">
            <w:pPr>
              <w:pStyle w:val="Tabletext"/>
              <w:rPr>
                <w:rFonts w:eastAsia="SimSun"/>
                <w:lang w:eastAsia="zh-CN"/>
              </w:rPr>
            </w:pPr>
            <w:r w:rsidRPr="00993354">
              <w:rPr>
                <w:rFonts w:eastAsia="SimSun"/>
                <w:lang w:eastAsia="zh-CN"/>
              </w:rPr>
              <w:t>1 message/2 hours/device</w:t>
            </w:r>
          </w:p>
        </w:tc>
      </w:tr>
      <w:tr w:rsidR="00CE4839" w:rsidRPr="00E0217E" w:rsidTr="00F73AAA">
        <w:trPr>
          <w:trHeight w:val="510"/>
          <w:jc w:val="center"/>
        </w:trPr>
        <w:tc>
          <w:tcPr>
            <w:tcW w:w="2380" w:type="dxa"/>
            <w:tcBorders>
              <w:top w:val="single" w:sz="4" w:space="0" w:color="auto"/>
              <w:left w:val="single" w:sz="4" w:space="0" w:color="auto"/>
              <w:bottom w:val="single" w:sz="4" w:space="0" w:color="auto"/>
              <w:right w:val="nil"/>
            </w:tcBorders>
            <w:shd w:val="clear" w:color="auto" w:fill="auto"/>
            <w:noWrap/>
            <w:vAlign w:val="center"/>
            <w:hideMark/>
          </w:tcPr>
          <w:p w:rsidR="00CE4839" w:rsidRPr="00DE385E" w:rsidRDefault="00CE4839" w:rsidP="003E7552">
            <w:pPr>
              <w:pStyle w:val="Tabletext"/>
              <w:rPr>
                <w:rFonts w:eastAsia="SimSun"/>
                <w:lang w:eastAsia="zh-CN"/>
              </w:rPr>
            </w:pPr>
            <w:r>
              <w:rPr>
                <w:rFonts w:eastAsia="SimSun"/>
                <w:lang w:eastAsia="zh-CN"/>
              </w:rPr>
              <w:t>Channel model variant</w:t>
            </w:r>
          </w:p>
        </w:tc>
        <w:tc>
          <w:tcPr>
            <w:tcW w:w="3466" w:type="dxa"/>
            <w:tcBorders>
              <w:top w:val="nil"/>
              <w:left w:val="single" w:sz="4" w:space="0" w:color="auto"/>
              <w:bottom w:val="single" w:sz="4" w:space="0" w:color="auto"/>
              <w:right w:val="single" w:sz="4" w:space="0" w:color="auto"/>
            </w:tcBorders>
            <w:shd w:val="clear" w:color="auto" w:fill="auto"/>
            <w:vAlign w:val="center"/>
            <w:hideMark/>
          </w:tcPr>
          <w:p w:rsidR="00CE4839" w:rsidRPr="00E0217E" w:rsidRDefault="00CE4839" w:rsidP="003E7552">
            <w:pPr>
              <w:pStyle w:val="Tabletext"/>
              <w:rPr>
                <w:rFonts w:eastAsia="SimSun"/>
                <w:lang w:eastAsia="zh-CN"/>
              </w:rPr>
            </w:pPr>
            <w:r>
              <w:rPr>
                <w:rFonts w:eastAsia="SimSun"/>
                <w:lang w:eastAsia="zh-CN"/>
              </w:rPr>
              <w:t xml:space="preserve">Alt. 1: Channel model A </w:t>
            </w:r>
            <w:r>
              <w:rPr>
                <w:rFonts w:eastAsia="SimSun"/>
                <w:lang w:eastAsia="zh-CN"/>
              </w:rPr>
              <w:br/>
              <w:t>Alt. 2: Channel model B</w:t>
            </w:r>
          </w:p>
        </w:tc>
        <w:tc>
          <w:tcPr>
            <w:tcW w:w="3402" w:type="dxa"/>
            <w:tcBorders>
              <w:top w:val="nil"/>
              <w:left w:val="nil"/>
              <w:bottom w:val="single" w:sz="4" w:space="0" w:color="auto"/>
              <w:right w:val="single" w:sz="4" w:space="0" w:color="auto"/>
            </w:tcBorders>
            <w:shd w:val="clear" w:color="auto" w:fill="auto"/>
            <w:vAlign w:val="center"/>
            <w:hideMark/>
          </w:tcPr>
          <w:p w:rsidR="00CE4839" w:rsidRPr="00E0217E" w:rsidRDefault="00CE4839" w:rsidP="003E7552">
            <w:pPr>
              <w:pStyle w:val="Tabletext"/>
              <w:rPr>
                <w:rFonts w:eastAsia="SimSun"/>
                <w:lang w:eastAsia="zh-CN"/>
              </w:rPr>
            </w:pPr>
            <w:r w:rsidRPr="00E0217E">
              <w:rPr>
                <w:rFonts w:eastAsia="SimSun"/>
                <w:lang w:eastAsia="zh-CN"/>
              </w:rPr>
              <w:t>Alt. 1: Channel model A</w:t>
            </w:r>
            <w:r w:rsidRPr="00E0217E">
              <w:rPr>
                <w:rFonts w:eastAsia="SimSun"/>
                <w:lang w:eastAsia="zh-CN"/>
              </w:rPr>
              <w:br/>
              <w:t>Alt. 2: Channel model B</w:t>
            </w:r>
          </w:p>
        </w:tc>
      </w:tr>
      <w:tr w:rsidR="00CE4839" w:rsidRPr="00742CDC" w:rsidTr="00F73AAA">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 xml:space="preserve">Mechanic tilt </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90° in GCS (pointing to horizontal direction)</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90° in GCS (pointing to horizontal direction)</w:t>
            </w:r>
          </w:p>
        </w:tc>
      </w:tr>
      <w:tr w:rsidR="00CE4839" w:rsidRPr="00742CD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Electronic tilt</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Conf A: 93° in LCS</w:t>
            </w:r>
          </w:p>
          <w:p w:rsidR="00CE4839" w:rsidRPr="00742CDC" w:rsidRDefault="00CE4839" w:rsidP="003E7552">
            <w:pPr>
              <w:pStyle w:val="Tabletext"/>
              <w:rPr>
                <w:rFonts w:eastAsia="SimSun"/>
                <w:lang w:eastAsia="zh-CN"/>
              </w:rPr>
            </w:pPr>
            <w:r w:rsidRPr="00742CDC">
              <w:rPr>
                <w:rFonts w:eastAsia="SimSun"/>
                <w:lang w:eastAsia="zh-CN"/>
              </w:rPr>
              <w:t>Conf B: 99° in LCS</w:t>
            </w:r>
          </w:p>
          <w:p w:rsidR="00CE4839" w:rsidRPr="00742CDC" w:rsidRDefault="00CE4839" w:rsidP="003E7552">
            <w:pPr>
              <w:pStyle w:val="Tabletext"/>
              <w:rPr>
                <w:rFonts w:eastAsia="SimSun"/>
                <w:lang w:eastAsia="zh-CN"/>
              </w:rPr>
            </w:pPr>
            <w:r w:rsidRPr="00742CDC">
              <w:rPr>
                <w:rFonts w:eastAsia="SimSun"/>
                <w:lang w:eastAsia="zh-CN"/>
              </w:rPr>
              <w:t>Note: Selected to optimize UL/DL SINR.</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Conf A: 93° in LCS</w:t>
            </w:r>
          </w:p>
          <w:p w:rsidR="00CE4839" w:rsidRPr="00742CDC" w:rsidRDefault="00CE4839" w:rsidP="003E7552">
            <w:pPr>
              <w:pStyle w:val="Tabletext"/>
              <w:rPr>
                <w:rFonts w:eastAsia="SimSun"/>
                <w:lang w:eastAsia="zh-CN"/>
              </w:rPr>
            </w:pPr>
            <w:r w:rsidRPr="00742CDC">
              <w:rPr>
                <w:rFonts w:eastAsia="SimSun"/>
                <w:lang w:eastAsia="zh-CN"/>
              </w:rPr>
              <w:t>Conf B: 99° in LCS</w:t>
            </w:r>
          </w:p>
          <w:p w:rsidR="00CE4839" w:rsidRPr="00742CDC" w:rsidRDefault="00CE4839" w:rsidP="003E7552">
            <w:pPr>
              <w:pStyle w:val="Tabletext"/>
              <w:rPr>
                <w:rFonts w:eastAsia="SimSun"/>
                <w:lang w:eastAsia="zh-CN"/>
              </w:rPr>
            </w:pPr>
            <w:r w:rsidRPr="00742CDC">
              <w:rPr>
                <w:rFonts w:eastAsia="SimSun"/>
                <w:lang w:eastAsia="zh-CN"/>
              </w:rPr>
              <w:t>Note: Selected to optimize UL/DL SINR.</w:t>
            </w:r>
          </w:p>
        </w:tc>
      </w:tr>
      <w:tr w:rsidR="00CE4839" w:rsidRPr="00802F99"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Handover margin (dB)</w:t>
            </w:r>
          </w:p>
        </w:tc>
        <w:tc>
          <w:tcPr>
            <w:tcW w:w="3466"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sidRPr="00EE4BE2">
              <w:rPr>
                <w:rFonts w:eastAsia="SimSun"/>
                <w:lang w:eastAsia="zh-CN"/>
              </w:rPr>
              <w:t>2 dB (handover modelled explicitly)</w:t>
            </w:r>
          </w:p>
        </w:tc>
        <w:tc>
          <w:tcPr>
            <w:tcW w:w="3402"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sidRPr="00EE4BE2">
              <w:rPr>
                <w:rFonts w:eastAsia="SimSun"/>
                <w:lang w:eastAsia="zh-CN"/>
              </w:rPr>
              <w:t>2 dB (handover modelled explicitly)</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TRxP boresight</w:t>
            </w:r>
          </w:p>
        </w:tc>
        <w:tc>
          <w:tcPr>
            <w:tcW w:w="3466" w:type="dxa"/>
            <w:tcBorders>
              <w:top w:val="nil"/>
              <w:left w:val="nil"/>
              <w:bottom w:val="single" w:sz="4" w:space="0" w:color="auto"/>
              <w:right w:val="single" w:sz="4" w:space="0" w:color="auto"/>
            </w:tcBorders>
            <w:shd w:val="clear" w:color="auto" w:fill="auto"/>
            <w:vAlign w:val="center"/>
            <w:hideMark/>
          </w:tcPr>
          <w:p w:rsidR="00CE4839" w:rsidRDefault="00CE4839" w:rsidP="003E7552">
            <w:pPr>
              <w:pStyle w:val="Tabletext"/>
              <w:rPr>
                <w:rFonts w:eastAsia="SimSun"/>
                <w:noProof/>
                <w:lang w:eastAsia="zh-CN"/>
              </w:rPr>
            </w:pPr>
            <w:r>
              <w:rPr>
                <w:rFonts w:eastAsia="SimSun"/>
                <w:lang w:eastAsia="zh-CN"/>
              </w:rPr>
              <w:t>30 / 150 / 270 degrees</w:t>
            </w:r>
          </w:p>
          <w:p w:rsidR="00CE4839" w:rsidRPr="006C7CEB" w:rsidRDefault="00CE4839" w:rsidP="003E7552">
            <w:pPr>
              <w:pStyle w:val="Tabletext"/>
              <w:rPr>
                <w:rFonts w:eastAsia="SimSun"/>
                <w:lang w:eastAsia="zh-CN"/>
              </w:rPr>
            </w:pPr>
            <w:r>
              <w:rPr>
                <w:rFonts w:eastAsia="SimSun"/>
                <w:noProof/>
                <w:lang w:eastAsia="zh-CN"/>
              </w:rPr>
              <w:drawing>
                <wp:inline distT="0" distB="0" distL="0" distR="0" wp14:anchorId="604FBB08" wp14:editId="6DC719F0">
                  <wp:extent cx="563245" cy="3511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c>
          <w:tcPr>
            <w:tcW w:w="3402" w:type="dxa"/>
            <w:tcBorders>
              <w:top w:val="nil"/>
              <w:left w:val="nil"/>
              <w:bottom w:val="single" w:sz="4" w:space="0" w:color="auto"/>
              <w:right w:val="single" w:sz="4" w:space="0" w:color="auto"/>
            </w:tcBorders>
            <w:shd w:val="clear" w:color="auto" w:fill="auto"/>
            <w:vAlign w:val="center"/>
            <w:hideMark/>
          </w:tcPr>
          <w:p w:rsidR="00CE4839" w:rsidRDefault="00CE4839" w:rsidP="003E7552">
            <w:pPr>
              <w:pStyle w:val="Tabletext"/>
              <w:rPr>
                <w:rFonts w:eastAsia="SimSun"/>
                <w:noProof/>
                <w:lang w:eastAsia="zh-CN"/>
              </w:rPr>
            </w:pPr>
            <w:r>
              <w:rPr>
                <w:rFonts w:eastAsia="SimSun"/>
                <w:lang w:eastAsia="zh-CN"/>
              </w:rPr>
              <w:t>30 / 150 / 270 degrees</w:t>
            </w:r>
          </w:p>
          <w:p w:rsidR="00CE4839" w:rsidRPr="006C7CEB" w:rsidRDefault="00CE4839" w:rsidP="003E7552">
            <w:pPr>
              <w:pStyle w:val="Tabletext"/>
              <w:rPr>
                <w:rFonts w:eastAsia="SimSun"/>
                <w:lang w:eastAsia="zh-CN"/>
              </w:rPr>
            </w:pPr>
            <w:r>
              <w:rPr>
                <w:rFonts w:eastAsia="SimSun"/>
                <w:noProof/>
                <w:lang w:eastAsia="zh-CN"/>
              </w:rPr>
              <w:drawing>
                <wp:inline distT="0" distB="0" distL="0" distR="0" wp14:anchorId="0A3B0BF2" wp14:editId="1645EADB">
                  <wp:extent cx="563245" cy="3511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CE4839" w:rsidRPr="00742CDC" w:rsidTr="00F73AAA">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UT attachment</w:t>
            </w:r>
          </w:p>
        </w:tc>
        <w:tc>
          <w:tcPr>
            <w:tcW w:w="3466"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highlight w:val="yellow"/>
                <w:lang w:eastAsia="zh-CN"/>
              </w:rPr>
            </w:pPr>
            <w:r w:rsidRPr="00742CDC">
              <w:rPr>
                <w:rFonts w:eastAsia="SimSun"/>
                <w:lang w:eastAsia="zh-CN"/>
              </w:rPr>
              <w:t>Based on RSRP (formula (8.1-1) in TR36.873) from port 0</w:t>
            </w:r>
          </w:p>
        </w:tc>
        <w:tc>
          <w:tcPr>
            <w:tcW w:w="3402" w:type="dxa"/>
            <w:tcBorders>
              <w:top w:val="nil"/>
              <w:left w:val="nil"/>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highlight w:val="yellow"/>
                <w:lang w:eastAsia="zh-CN"/>
              </w:rPr>
            </w:pPr>
            <w:r w:rsidRPr="00742CDC">
              <w:rPr>
                <w:rFonts w:eastAsia="SimSun"/>
                <w:lang w:eastAsia="zh-CN"/>
              </w:rPr>
              <w:t>Based on RSRP (formula</w:t>
            </w:r>
            <w:r w:rsidRPr="00742CDC">
              <w:rPr>
                <w:rFonts w:eastAsia="SimSun" w:hint="eastAsia"/>
                <w:lang w:eastAsia="zh-CN"/>
              </w:rPr>
              <w:t xml:space="preserve"> </w:t>
            </w:r>
            <w:r w:rsidRPr="00742CDC">
              <w:rPr>
                <w:rFonts w:eastAsia="SimSun"/>
                <w:lang w:eastAsia="zh-CN"/>
              </w:rPr>
              <w:t>(8.1-1)</w:t>
            </w:r>
            <w:r w:rsidRPr="00742CDC">
              <w:rPr>
                <w:rFonts w:eastAsia="SimSun" w:hint="eastAsia"/>
                <w:lang w:eastAsia="zh-CN"/>
              </w:rPr>
              <w:t xml:space="preserve"> in TR36.873</w:t>
            </w:r>
            <w:r w:rsidRPr="00742CDC">
              <w:rPr>
                <w:rFonts w:eastAsia="SimSun"/>
                <w:lang w:eastAsia="zh-CN"/>
              </w:rPr>
              <w:t>) from port 0</w:t>
            </w:r>
          </w:p>
        </w:tc>
      </w:tr>
      <w:tr w:rsidR="00CE4839" w:rsidRPr="0090449C"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Wrapping around method</w:t>
            </w:r>
          </w:p>
        </w:tc>
        <w:tc>
          <w:tcPr>
            <w:tcW w:w="3466"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EE4BE2">
              <w:rPr>
                <w:rFonts w:eastAsia="SimSun"/>
                <w:lang w:eastAsia="zh-CN"/>
              </w:rPr>
              <w:t>Radio distance-based wrapping</w:t>
            </w:r>
          </w:p>
        </w:tc>
        <w:tc>
          <w:tcPr>
            <w:tcW w:w="3402" w:type="dxa"/>
            <w:tcBorders>
              <w:top w:val="nil"/>
              <w:left w:val="nil"/>
              <w:bottom w:val="single" w:sz="4" w:space="0" w:color="auto"/>
              <w:right w:val="single" w:sz="4" w:space="0" w:color="auto"/>
            </w:tcBorders>
            <w:shd w:val="clear" w:color="auto" w:fill="auto"/>
            <w:vAlign w:val="center"/>
            <w:hideMark/>
          </w:tcPr>
          <w:p w:rsidR="00CE4839" w:rsidRPr="008352C5" w:rsidRDefault="00CE4839" w:rsidP="003E7552">
            <w:pPr>
              <w:pStyle w:val="Tabletext"/>
              <w:rPr>
                <w:rFonts w:eastAsia="SimSun"/>
                <w:lang w:eastAsia="zh-CN"/>
              </w:rPr>
            </w:pPr>
            <w:r w:rsidRPr="00EE4BE2">
              <w:rPr>
                <w:rFonts w:eastAsia="SimSun"/>
                <w:lang w:eastAsia="zh-CN"/>
              </w:rPr>
              <w:t>Radio distance-based wrapping</w:t>
            </w:r>
          </w:p>
        </w:tc>
      </w:tr>
      <w:tr w:rsidR="00CE4839" w:rsidRPr="00DE385E" w:rsidTr="00F73AAA">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742CDC" w:rsidRDefault="00CE4839" w:rsidP="003E7552">
            <w:pPr>
              <w:pStyle w:val="Tabletext"/>
              <w:rPr>
                <w:rFonts w:eastAsia="SimSun"/>
                <w:lang w:eastAsia="zh-CN"/>
              </w:rPr>
            </w:pPr>
            <w:r w:rsidRPr="00742CDC">
              <w:rPr>
                <w:rFonts w:eastAsia="SimSun"/>
                <w:lang w:eastAsia="zh-CN"/>
              </w:rPr>
              <w:t>Minimum distance of TRxP and UE</w:t>
            </w:r>
          </w:p>
        </w:tc>
        <w:tc>
          <w:tcPr>
            <w:tcW w:w="3466"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10 m</w:t>
            </w:r>
          </w:p>
        </w:tc>
        <w:tc>
          <w:tcPr>
            <w:tcW w:w="3402"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10 m</w:t>
            </w:r>
          </w:p>
        </w:tc>
      </w:tr>
      <w:tr w:rsidR="00CE4839" w:rsidRPr="00DE385E" w:rsidTr="00F73AAA">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Polarized antenna model</w:t>
            </w:r>
          </w:p>
        </w:tc>
        <w:tc>
          <w:tcPr>
            <w:tcW w:w="3466"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Model-2 in TR36.873</w:t>
            </w:r>
          </w:p>
        </w:tc>
        <w:tc>
          <w:tcPr>
            <w:tcW w:w="3402"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Model-2 in TR36.873</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System layout</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sidRPr="00821910">
              <w:rPr>
                <w:rFonts w:eastAsia="SimSun"/>
                <w:lang w:eastAsia="zh-CN"/>
              </w:rPr>
              <w:t>7 sites, 3 sectors per site</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sidRPr="00821910">
              <w:rPr>
                <w:rFonts w:eastAsia="SimSun"/>
                <w:lang w:eastAsia="zh-CN"/>
              </w:rPr>
              <w:t>7 sites, 3 sectors per site</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TRxP number per site</w:t>
            </w:r>
          </w:p>
        </w:tc>
        <w:tc>
          <w:tcPr>
            <w:tcW w:w="3466"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3</w:t>
            </w:r>
          </w:p>
        </w:tc>
        <w:tc>
          <w:tcPr>
            <w:tcW w:w="3402" w:type="dxa"/>
            <w:tcBorders>
              <w:top w:val="nil"/>
              <w:left w:val="nil"/>
              <w:bottom w:val="single" w:sz="4" w:space="0" w:color="auto"/>
              <w:right w:val="single" w:sz="4" w:space="0" w:color="auto"/>
            </w:tcBorders>
            <w:shd w:val="clear" w:color="auto" w:fill="auto"/>
            <w:vAlign w:val="center"/>
            <w:hideMark/>
          </w:tcPr>
          <w:p w:rsidR="00CE4839" w:rsidRPr="006C7CEB" w:rsidRDefault="00CE4839" w:rsidP="003E7552">
            <w:pPr>
              <w:pStyle w:val="Tabletext"/>
              <w:rPr>
                <w:rFonts w:eastAsia="SimSun"/>
                <w:lang w:eastAsia="zh-CN"/>
              </w:rPr>
            </w:pPr>
            <w:r>
              <w:rPr>
                <w:rFonts w:eastAsia="SimSun"/>
                <w:lang w:eastAsia="zh-CN"/>
              </w:rPr>
              <w:t>3</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Scheduling strategy</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E7552">
            <w:pPr>
              <w:pStyle w:val="Tabletext"/>
              <w:rPr>
                <w:rFonts w:eastAsia="SimSun"/>
                <w:lang w:eastAsia="zh-CN"/>
              </w:rPr>
            </w:pPr>
            <w:r>
              <w:rPr>
                <w:rFonts w:eastAsia="SimSun"/>
                <w:lang w:eastAsia="zh-CN"/>
              </w:rPr>
              <w:t xml:space="preserve"> Round robin</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821910" w:rsidRDefault="00CE4839" w:rsidP="003E7552">
            <w:pPr>
              <w:pStyle w:val="Tabletext"/>
              <w:rPr>
                <w:rFonts w:eastAsia="SimSun"/>
                <w:lang w:eastAsia="zh-CN"/>
              </w:rPr>
            </w:pPr>
            <w:r>
              <w:rPr>
                <w:rFonts w:eastAsia="SimSun"/>
                <w:lang w:eastAsia="zh-CN"/>
              </w:rPr>
              <w:t>Round robin</w:t>
            </w:r>
          </w:p>
        </w:tc>
      </w:tr>
      <w:tr w:rsidR="00CE4839" w:rsidRPr="00742CDC"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(N)PDCCH, (N)PDSCH, (N)PUSCH Link to system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Based on Mutual information Effective SINR mapping. A doubling in the number of repetitions is modelled with a 3 dB Effective SINR gain.</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Based on Mutual information Effective SINR mapping. A doubling in the number of repetitions is modelled with a 3 dB Effective SINR gain.</w:t>
            </w:r>
          </w:p>
        </w:tc>
      </w:tr>
      <w:tr w:rsidR="00CE4839" w:rsidRPr="00742CDC"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PUCCH, NPUSCH F2</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 xml:space="preserve">PUCCH is transmitted at the edges of the LTE system BW, i.e. outside of the NB. The PUCCH is therefore modelled as error free. </w:t>
            </w:r>
          </w:p>
          <w:p w:rsidR="00CE4839" w:rsidRPr="00742CDC" w:rsidRDefault="00CE4839" w:rsidP="003E7552">
            <w:pPr>
              <w:pStyle w:val="Tabletext"/>
              <w:rPr>
                <w:rFonts w:eastAsia="SimSun"/>
                <w:lang w:eastAsia="zh-CN"/>
              </w:rPr>
            </w:pPr>
            <w:r w:rsidRPr="00742CDC">
              <w:rPr>
                <w:rFonts w:eastAsia="SimSun"/>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NPUSCH F2 is modelled as error free.</w:t>
            </w:r>
          </w:p>
        </w:tc>
      </w:tr>
      <w:tr w:rsidR="00CE4839" w:rsidRPr="00742CDC"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(N)PRACH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Access attempt failed in case of collision.</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Access attempt failed in case of collision.</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(N)PBCH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Average SINR to acquisition delay mapping.</w:t>
            </w:r>
          </w:p>
          <w:p w:rsidR="00CE4839" w:rsidRDefault="00CE4839" w:rsidP="003E7552">
            <w:pPr>
              <w:pStyle w:val="Tabletext"/>
              <w:rPr>
                <w:rFonts w:eastAsia="SimSun"/>
                <w:lang w:eastAsia="zh-CN"/>
              </w:rPr>
            </w:pPr>
            <w:r>
              <w:rPr>
                <w:rFonts w:eastAsia="SimSun"/>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Average SINR to acquisition delay mapping</w:t>
            </w:r>
          </w:p>
          <w:p w:rsidR="00CE4839" w:rsidRDefault="00CE4839" w:rsidP="003E7552">
            <w:pPr>
              <w:pStyle w:val="Tabletext"/>
              <w:rPr>
                <w:rFonts w:eastAsia="SimSun"/>
                <w:lang w:eastAsia="zh-CN"/>
              </w:rPr>
            </w:pPr>
            <w:r>
              <w:rPr>
                <w:rFonts w:eastAsia="SimSun"/>
                <w:lang w:eastAsia="zh-CN"/>
              </w:rPr>
              <w:t>(See Annex.)</w:t>
            </w:r>
          </w:p>
        </w:tc>
      </w:tr>
      <w:tr w:rsidR="00CE4839" w:rsidRPr="00AC6722"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Pr="00641063" w:rsidRDefault="00CE4839" w:rsidP="003E7552">
            <w:pPr>
              <w:pStyle w:val="Tabletext"/>
              <w:rPr>
                <w:rFonts w:eastAsia="SimSun"/>
                <w:lang w:eastAsia="zh-CN"/>
              </w:rPr>
            </w:pPr>
            <w:r w:rsidRPr="00641063">
              <w:rPr>
                <w:rFonts w:eastAsia="SimSun"/>
                <w:lang w:eastAsia="zh-CN"/>
              </w:rPr>
              <w:t>(N)PSS/(N)SSS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Average SINR to acquisition delay mapping</w:t>
            </w:r>
          </w:p>
          <w:p w:rsidR="00CE4839" w:rsidRPr="008F1D7A" w:rsidRDefault="00CE4839" w:rsidP="003E7552">
            <w:pPr>
              <w:pStyle w:val="Tabletext"/>
              <w:rPr>
                <w:rFonts w:eastAsia="SimSun"/>
                <w:lang w:eastAsia="zh-CN"/>
              </w:rPr>
            </w:pPr>
            <w:r>
              <w:rPr>
                <w:rFonts w:eastAsia="SimSun"/>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Average SINR to acquisition delay mapping</w:t>
            </w:r>
          </w:p>
          <w:p w:rsidR="00CE4839" w:rsidRPr="00AC6722" w:rsidRDefault="00CE4839" w:rsidP="003E7552">
            <w:pPr>
              <w:pStyle w:val="Tabletext"/>
              <w:rPr>
                <w:rFonts w:eastAsia="SimSun"/>
                <w:lang w:eastAsia="zh-CN"/>
              </w:rPr>
            </w:pPr>
            <w:r>
              <w:rPr>
                <w:rFonts w:eastAsia="SimSun"/>
                <w:lang w:eastAsia="zh-CN"/>
              </w:rPr>
              <w:t>(See Annex.)</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Packet drop timer</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20 sec</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20 sec</w:t>
            </w:r>
          </w:p>
        </w:tc>
      </w:tr>
      <w:tr w:rsidR="00CE4839" w:rsidRPr="00742CDC"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RRC Connection setup procedure</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CIoT UP Optimization (RRC Resume)</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742CDC" w:rsidRDefault="00CE4839" w:rsidP="003E7552">
            <w:pPr>
              <w:pStyle w:val="Tabletext"/>
              <w:rPr>
                <w:rFonts w:eastAsia="SimSun"/>
                <w:lang w:eastAsia="zh-CN"/>
              </w:rPr>
            </w:pPr>
            <w:r w:rsidRPr="00742CDC">
              <w:rPr>
                <w:rFonts w:eastAsia="SimSun"/>
                <w:lang w:eastAsia="zh-CN"/>
              </w:rPr>
              <w:t>CIoT UP Optimization (RRC Resume)</w:t>
            </w:r>
          </w:p>
        </w:tc>
      </w:tr>
      <w:tr w:rsidR="00CE4839" w:rsidRPr="00DE385E" w:rsidTr="00F73AAA">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CE4839" w:rsidRDefault="00CE4839" w:rsidP="003E7552">
            <w:pPr>
              <w:pStyle w:val="Tabletext"/>
              <w:rPr>
                <w:rFonts w:eastAsia="SimSun"/>
                <w:lang w:eastAsia="zh-CN"/>
              </w:rPr>
            </w:pPr>
            <w:r>
              <w:rPr>
                <w:rFonts w:eastAsia="SimSun"/>
                <w:lang w:eastAsia="zh-CN"/>
              </w:rPr>
              <w:t xml:space="preserve">RLC Mode </w:t>
            </w:r>
          </w:p>
        </w:tc>
        <w:tc>
          <w:tcPr>
            <w:tcW w:w="3466" w:type="dxa"/>
            <w:tcBorders>
              <w:top w:val="single" w:sz="4" w:space="0" w:color="auto"/>
              <w:left w:val="nil"/>
              <w:bottom w:val="single" w:sz="4" w:space="0" w:color="auto"/>
              <w:right w:val="single" w:sz="4" w:space="0" w:color="auto"/>
            </w:tcBorders>
            <w:shd w:val="clear" w:color="auto" w:fill="auto"/>
            <w:vAlign w:val="center"/>
          </w:tcPr>
          <w:p w:rsidR="00CE4839" w:rsidRPr="00EE4BE2" w:rsidRDefault="00CE4839" w:rsidP="003E7552">
            <w:pPr>
              <w:pStyle w:val="Tabletext"/>
              <w:rPr>
                <w:rFonts w:eastAsia="SimSun"/>
                <w:lang w:eastAsia="zh-CN"/>
              </w:rPr>
            </w:pPr>
            <w:r>
              <w:rPr>
                <w:rFonts w:eastAsia="SimSun"/>
                <w:lang w:eastAsia="zh-CN"/>
              </w:rPr>
              <w:t>AM</w:t>
            </w:r>
          </w:p>
        </w:tc>
        <w:tc>
          <w:tcPr>
            <w:tcW w:w="3402" w:type="dxa"/>
            <w:tcBorders>
              <w:top w:val="single" w:sz="4" w:space="0" w:color="auto"/>
              <w:left w:val="nil"/>
              <w:bottom w:val="single" w:sz="4" w:space="0" w:color="auto"/>
              <w:right w:val="single" w:sz="4" w:space="0" w:color="auto"/>
            </w:tcBorders>
            <w:shd w:val="clear" w:color="auto" w:fill="auto"/>
            <w:vAlign w:val="center"/>
          </w:tcPr>
          <w:p w:rsidR="00CE4839" w:rsidRPr="00EE4BE2" w:rsidRDefault="00CE4839" w:rsidP="003E7552">
            <w:pPr>
              <w:pStyle w:val="Tabletext"/>
              <w:rPr>
                <w:rFonts w:eastAsia="SimSun"/>
                <w:lang w:eastAsia="zh-CN"/>
              </w:rPr>
            </w:pPr>
            <w:r>
              <w:rPr>
                <w:rFonts w:eastAsia="SimSun"/>
                <w:lang w:eastAsia="zh-CN"/>
              </w:rPr>
              <w:t>AM</w:t>
            </w:r>
          </w:p>
        </w:tc>
      </w:tr>
    </w:tbl>
    <w:p w:rsidR="00CE4839" w:rsidRDefault="00CE4839" w:rsidP="003E7552">
      <w:pPr>
        <w:pStyle w:val="Tablefin"/>
      </w:pPr>
    </w:p>
    <w:p w:rsidR="00CE4839" w:rsidRDefault="00CE4839" w:rsidP="00CE4839">
      <w:r w:rsidRPr="00742CDC">
        <w:t>The RCC Resume procedure modelled is aligned with the message flow presented in</w:t>
      </w:r>
      <w:r>
        <w:t xml:space="preserve"> </w:t>
      </w:r>
      <w:r>
        <w:fldChar w:fldCharType="begin"/>
      </w:r>
      <w:r>
        <w:instrText xml:space="preserve"> REF _Ref531519610 \h </w:instrText>
      </w:r>
      <w:r>
        <w:fldChar w:fldCharType="separate"/>
      </w:r>
      <w:r>
        <w:t xml:space="preserve">Figure </w:t>
      </w:r>
      <w:r>
        <w:rPr>
          <w:noProof/>
        </w:rPr>
        <w:t>20</w:t>
      </w:r>
      <w:r>
        <w:fldChar w:fldCharType="end"/>
      </w:r>
      <w:r w:rsidRPr="00742CDC">
        <w:t>.</w:t>
      </w:r>
    </w:p>
    <w:p w:rsidR="003E7552" w:rsidRDefault="003E7552" w:rsidP="003E7552">
      <w:pPr>
        <w:pStyle w:val="FigureNo"/>
      </w:pPr>
      <w:bookmarkStart w:id="252" w:name="_Ref531519610"/>
      <w:bookmarkStart w:id="253" w:name="_Toc25668251"/>
      <w:r>
        <w:t xml:space="preserve">Figure </w:t>
      </w:r>
      <w:r>
        <w:fldChar w:fldCharType="begin"/>
      </w:r>
      <w:r>
        <w:instrText xml:space="preserve"> SEQ Figure \* ARABIC </w:instrText>
      </w:r>
      <w:r>
        <w:fldChar w:fldCharType="separate"/>
      </w:r>
      <w:r>
        <w:rPr>
          <w:noProof/>
        </w:rPr>
        <w:t>20</w:t>
      </w:r>
      <w:r>
        <w:fldChar w:fldCharType="end"/>
      </w:r>
      <w:bookmarkEnd w:id="252"/>
    </w:p>
    <w:p w:rsidR="003E7552" w:rsidRPr="0018630C" w:rsidRDefault="003E7552" w:rsidP="003E7552">
      <w:pPr>
        <w:pStyle w:val="Figuretitle"/>
      </w:pPr>
      <w:r w:rsidRPr="00742CDC">
        <w:rPr>
          <w:lang w:val="en-US"/>
        </w:rPr>
        <w:t>Data and sig</w:t>
      </w:r>
      <w:r>
        <w:rPr>
          <w:lang w:val="en-US"/>
        </w:rPr>
        <w:t>nalling flow used to model RRC R</w:t>
      </w:r>
      <w:r w:rsidRPr="00742CDC">
        <w:rPr>
          <w:lang w:val="en-US"/>
        </w:rPr>
        <w:t>esume latency performance</w:t>
      </w:r>
      <w:bookmarkEnd w:id="253"/>
    </w:p>
    <w:p w:rsidR="00CE4839" w:rsidRDefault="00CE4839" w:rsidP="003E7552">
      <w:pPr>
        <w:pStyle w:val="Figure"/>
      </w:pPr>
      <w:r w:rsidRPr="0018630C">
        <w:object w:dxaOrig="9217" w:dyaOrig="5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264.75pt" o:ole="">
            <v:imagedata r:id="rId40" o:title=""/>
          </v:shape>
          <o:OLEObject Type="Embed" ProgID="Visio.Drawing.15" ShapeID="_x0000_i1025" DrawAspect="Content" ObjectID="_1644383872" r:id="rId41"/>
        </w:object>
      </w:r>
    </w:p>
    <w:p w:rsidR="00CE4839" w:rsidRPr="00742CDC" w:rsidRDefault="00CE4839" w:rsidP="00CE4839">
      <w:r w:rsidRPr="00742CDC">
        <w:t>The</w:t>
      </w:r>
      <w:r>
        <w:t xml:space="preserve"> message sizes used in the RRC R</w:t>
      </w:r>
      <w:r w:rsidRPr="00742CDC">
        <w:t>esume procedure are summarised in</w:t>
      </w:r>
      <w:r>
        <w:t xml:space="preserve"> </w:t>
      </w:r>
      <w:r w:rsidR="003E7552">
        <w:t>Table 43.</w:t>
      </w:r>
    </w:p>
    <w:p w:rsidR="003E7552" w:rsidRDefault="003E7552" w:rsidP="003E7552">
      <w:pPr>
        <w:pStyle w:val="TableNo"/>
      </w:pPr>
      <w:bookmarkStart w:id="254" w:name="_Ref531519937"/>
      <w:bookmarkStart w:id="255" w:name="_Ref531519712"/>
      <w:bookmarkStart w:id="256" w:name="_Toc25668307"/>
      <w:r>
        <w:t xml:space="preserve">Table </w:t>
      </w:r>
      <w:r>
        <w:fldChar w:fldCharType="begin"/>
      </w:r>
      <w:r>
        <w:instrText xml:space="preserve"> SEQ Table \* ARABIC </w:instrText>
      </w:r>
      <w:r>
        <w:fldChar w:fldCharType="separate"/>
      </w:r>
      <w:r>
        <w:rPr>
          <w:noProof/>
        </w:rPr>
        <w:t>43</w:t>
      </w:r>
      <w:r>
        <w:fldChar w:fldCharType="end"/>
      </w:r>
      <w:bookmarkEnd w:id="254"/>
    </w:p>
    <w:p w:rsidR="003E7552" w:rsidRDefault="003E7552" w:rsidP="003E7552">
      <w:pPr>
        <w:pStyle w:val="Tabletitle"/>
        <w:rPr>
          <w:rFonts w:cs="Arial"/>
        </w:rPr>
      </w:pPr>
      <w:r>
        <w:t>RRC Resume message sizes</w:t>
      </w:r>
      <w:bookmarkEnd w:id="255"/>
      <w:bookmarkEnd w:id="256"/>
    </w:p>
    <w:tbl>
      <w:tblPr>
        <w:tblW w:w="9346" w:type="dxa"/>
        <w:tblCellMar>
          <w:left w:w="0" w:type="dxa"/>
          <w:right w:w="0" w:type="dxa"/>
        </w:tblCellMar>
        <w:tblLook w:val="04A0" w:firstRow="1" w:lastRow="0" w:firstColumn="1" w:lastColumn="0" w:noHBand="0" w:noVBand="1"/>
      </w:tblPr>
      <w:tblGrid>
        <w:gridCol w:w="3692"/>
        <w:gridCol w:w="1836"/>
        <w:gridCol w:w="3818"/>
      </w:tblGrid>
      <w:tr w:rsidR="00CE4839" w:rsidRPr="009F30E2"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9F30E2" w:rsidRDefault="00CE4839" w:rsidP="00F73AAA">
            <w:pPr>
              <w:jc w:val="center"/>
              <w:rPr>
                <w:rFonts w:eastAsia="SimSun" w:cs="Arial"/>
                <w:b/>
                <w:bCs/>
                <w:sz w:val="18"/>
                <w:szCs w:val="18"/>
                <w:lang w:eastAsia="zh-CN"/>
              </w:rPr>
            </w:pPr>
            <w:r w:rsidRPr="009F30E2">
              <w:rPr>
                <w:rFonts w:eastAsia="SimSun" w:cs="Arial"/>
                <w:b/>
                <w:bCs/>
                <w:sz w:val="18"/>
                <w:szCs w:val="18"/>
                <w:lang w:eastAsia="zh-CN"/>
              </w:rPr>
              <w:t>Message</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9F30E2" w:rsidRDefault="00CE4839" w:rsidP="00F73AAA">
            <w:pPr>
              <w:jc w:val="center"/>
              <w:rPr>
                <w:rFonts w:eastAsia="SimSun" w:cs="Arial"/>
                <w:b/>
                <w:bCs/>
                <w:sz w:val="18"/>
                <w:szCs w:val="18"/>
                <w:lang w:eastAsia="zh-CN"/>
              </w:rPr>
            </w:pPr>
            <w:r w:rsidRPr="009F30E2">
              <w:rPr>
                <w:rFonts w:eastAsia="SimSun" w:cs="Arial"/>
                <w:b/>
                <w:bCs/>
                <w:sz w:val="18"/>
                <w:szCs w:val="18"/>
                <w:lang w:eastAsia="zh-CN"/>
              </w:rPr>
              <w:t>LTE-M</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9F30E2" w:rsidRDefault="00CE4839" w:rsidP="00F73AAA">
            <w:pPr>
              <w:jc w:val="center"/>
              <w:rPr>
                <w:rFonts w:eastAsia="SimSun" w:cs="Arial"/>
                <w:b/>
                <w:bCs/>
                <w:sz w:val="18"/>
                <w:szCs w:val="18"/>
                <w:lang w:eastAsia="zh-CN"/>
              </w:rPr>
            </w:pPr>
            <w:r w:rsidRPr="009F30E2">
              <w:rPr>
                <w:rFonts w:eastAsia="SimSun" w:cs="Arial"/>
                <w:b/>
                <w:bCs/>
                <w:sz w:val="18"/>
                <w:szCs w:val="18"/>
                <w:lang w:eastAsia="zh-CN"/>
              </w:rPr>
              <w:t>NB-IoT</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rPr>
                <w:rFonts w:eastAsia="SimSun"/>
                <w:lang w:eastAsia="zh-CN"/>
              </w:rPr>
            </w:pPr>
            <w:r w:rsidRPr="002660E1">
              <w:rPr>
                <w:rFonts w:eastAsia="SimSun"/>
                <w:lang w:eastAsia="zh-CN"/>
              </w:rPr>
              <w:t>Msg2: RAR</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7</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7</w:t>
            </w:r>
            <w:r>
              <w:rPr>
                <w:rFonts w:eastAsia="SimSun"/>
                <w:lang w:eastAsia="zh-CN"/>
              </w:rPr>
              <w:t xml:space="preserve"> bytes</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742CDC" w:rsidRDefault="00CE4839" w:rsidP="003E7552">
            <w:pPr>
              <w:pStyle w:val="Tabletext"/>
              <w:rPr>
                <w:rFonts w:eastAsia="SimSun"/>
                <w:lang w:eastAsia="zh-CN"/>
              </w:rPr>
            </w:pPr>
            <w:r w:rsidRPr="00742CDC">
              <w:rPr>
                <w:rFonts w:eastAsia="SimSun"/>
                <w:lang w:eastAsia="zh-CN"/>
              </w:rPr>
              <w:t>Msg3: RRC Connection Resume Request</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7</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11</w:t>
            </w:r>
            <w:r>
              <w:rPr>
                <w:rFonts w:eastAsia="SimSun"/>
                <w:lang w:eastAsia="zh-CN"/>
              </w:rPr>
              <w:t xml:space="preserve"> bytes</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rPr>
                <w:rFonts w:eastAsia="SimSun"/>
                <w:lang w:eastAsia="zh-CN"/>
              </w:rPr>
            </w:pPr>
            <w:r w:rsidRPr="002660E1">
              <w:rPr>
                <w:rFonts w:eastAsia="SimSun"/>
                <w:lang w:eastAsia="zh-CN"/>
              </w:rPr>
              <w:t>Msg4: RRC Conn</w:t>
            </w:r>
            <w:r>
              <w:rPr>
                <w:rFonts w:eastAsia="SimSun"/>
                <w:lang w:eastAsia="zh-CN"/>
              </w:rPr>
              <w:t>ection</w:t>
            </w:r>
            <w:r w:rsidRPr="002660E1">
              <w:rPr>
                <w:rFonts w:eastAsia="SimSun"/>
                <w:lang w:eastAsia="zh-CN"/>
              </w:rPr>
              <w:t xml:space="preserve"> Resume</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19</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19</w:t>
            </w:r>
            <w:r>
              <w:rPr>
                <w:rFonts w:eastAsia="SimSun"/>
                <w:lang w:eastAsia="zh-CN"/>
              </w:rPr>
              <w:t xml:space="preserve"> bytes</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742CDC" w:rsidRDefault="00CE4839" w:rsidP="003E7552">
            <w:pPr>
              <w:pStyle w:val="Tabletext"/>
              <w:rPr>
                <w:rFonts w:eastAsia="SimSun"/>
                <w:lang w:eastAsia="zh-CN"/>
              </w:rPr>
            </w:pPr>
            <w:r w:rsidRPr="00742CDC">
              <w:rPr>
                <w:rFonts w:eastAsia="SimSun"/>
                <w:lang w:eastAsia="zh-CN"/>
              </w:rPr>
              <w:t>Msg5: RRC Connection Resume Comp + RLC Ack for Msg4</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17</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16</w:t>
            </w:r>
            <w:r>
              <w:rPr>
                <w:rFonts w:eastAsia="SimSun"/>
                <w:lang w:eastAsia="zh-CN"/>
              </w:rPr>
              <w:t xml:space="preserve"> bytes</w:t>
            </w:r>
          </w:p>
        </w:tc>
      </w:tr>
      <w:tr w:rsidR="00CE4839" w:rsidRPr="002660E1" w:rsidTr="00F73AAA">
        <w:tc>
          <w:tcPr>
            <w:tcW w:w="3692"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rPr>
                <w:rFonts w:eastAsia="SimSun"/>
                <w:lang w:eastAsia="zh-CN"/>
              </w:rPr>
            </w:pPr>
            <w:r w:rsidRPr="002660E1">
              <w:rPr>
                <w:rFonts w:eastAsia="SimSun"/>
                <w:lang w:eastAsia="zh-CN"/>
              </w:rPr>
              <w:t>RRC Conn</w:t>
            </w:r>
            <w:r>
              <w:rPr>
                <w:rFonts w:eastAsia="SimSun"/>
                <w:lang w:eastAsia="zh-CN"/>
              </w:rPr>
              <w:t>ection</w:t>
            </w:r>
            <w:r w:rsidRPr="002660E1">
              <w:rPr>
                <w:rFonts w:eastAsia="SimSun"/>
                <w:lang w:eastAsia="zh-CN"/>
              </w:rPr>
              <w:t xml:space="preserve"> Release</w:t>
            </w:r>
          </w:p>
        </w:tc>
        <w:tc>
          <w:tcPr>
            <w:tcW w:w="1836"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18</w:t>
            </w:r>
            <w:r>
              <w:rPr>
                <w:rFonts w:eastAsia="SimSun"/>
                <w:lang w:eastAsia="zh-CN"/>
              </w:rPr>
              <w:t xml:space="preserve"> bytes</w:t>
            </w:r>
          </w:p>
        </w:tc>
        <w:tc>
          <w:tcPr>
            <w:tcW w:w="3818" w:type="dxa"/>
            <w:tcBorders>
              <w:top w:val="single" w:sz="8" w:space="0" w:color="58585A"/>
              <w:left w:val="single" w:sz="8" w:space="0" w:color="58585A"/>
              <w:bottom w:val="single" w:sz="8" w:space="0" w:color="58585A"/>
              <w:right w:val="single" w:sz="8" w:space="0" w:color="58585A"/>
            </w:tcBorders>
            <w:shd w:val="clear" w:color="auto" w:fill="auto"/>
            <w:tcMar>
              <w:top w:w="15" w:type="dxa"/>
              <w:left w:w="108" w:type="dxa"/>
              <w:bottom w:w="0" w:type="dxa"/>
              <w:right w:w="108" w:type="dxa"/>
            </w:tcMar>
            <w:hideMark/>
          </w:tcPr>
          <w:p w:rsidR="00CE4839" w:rsidRPr="002660E1" w:rsidRDefault="00CE4839" w:rsidP="003E7552">
            <w:pPr>
              <w:pStyle w:val="Tabletext"/>
              <w:jc w:val="center"/>
              <w:rPr>
                <w:rFonts w:eastAsia="SimSun"/>
                <w:lang w:eastAsia="zh-CN"/>
              </w:rPr>
            </w:pPr>
            <w:r w:rsidRPr="002660E1">
              <w:rPr>
                <w:rFonts w:eastAsia="SimSun"/>
                <w:lang w:eastAsia="zh-CN"/>
              </w:rPr>
              <w:t>17</w:t>
            </w:r>
            <w:r>
              <w:rPr>
                <w:rFonts w:eastAsia="SimSun"/>
                <w:lang w:eastAsia="zh-CN"/>
              </w:rPr>
              <w:t xml:space="preserve"> bytes</w:t>
            </w:r>
          </w:p>
        </w:tc>
      </w:tr>
    </w:tbl>
    <w:p w:rsidR="00CE4839" w:rsidRDefault="00CE4839" w:rsidP="003E7552">
      <w:pPr>
        <w:pStyle w:val="Tablefin"/>
      </w:pPr>
    </w:p>
    <w:p w:rsidR="00CE4839" w:rsidRPr="004306BD" w:rsidRDefault="00610835" w:rsidP="00610835">
      <w:pPr>
        <w:pStyle w:val="Heading3"/>
        <w:rPr>
          <w:lang w:eastAsia="zh-CN"/>
        </w:rPr>
      </w:pPr>
      <w:bookmarkStart w:id="257" w:name="_Toc25668212"/>
      <w:r>
        <w:rPr>
          <w:lang w:eastAsia="zh-CN"/>
        </w:rPr>
        <w:t>7.2.4</w:t>
      </w:r>
      <w:r>
        <w:rPr>
          <w:lang w:eastAsia="zh-CN"/>
        </w:rPr>
        <w:tab/>
      </w:r>
      <w:r w:rsidR="00CE4839" w:rsidRPr="00AC0769">
        <w:rPr>
          <w:lang w:eastAsia="zh-CN"/>
        </w:rPr>
        <w:t>Channel model</w:t>
      </w:r>
      <w:bookmarkEnd w:id="257"/>
    </w:p>
    <w:p w:rsidR="00CE4839" w:rsidRDefault="00CE4839" w:rsidP="00CE4839">
      <w:r w:rsidRPr="00742CDC">
        <w:t xml:space="preserve">The coupling gain for the different configurations and channel models was recorded by the simulator and are shown in </w:t>
      </w:r>
      <w:r w:rsidR="00610835">
        <w:t>Figure 21</w:t>
      </w:r>
      <w:r>
        <w:t xml:space="preserve"> </w:t>
      </w:r>
      <w:r w:rsidRPr="00742CDC">
        <w:t xml:space="preserve">below. These include antenna gains, Urban Macro A and Urban Macro B </w:t>
      </w:r>
      <w:r>
        <w:t>stochastic channel models (</w:t>
      </w:r>
      <w:r w:rsidRPr="00742CDC">
        <w:t>SCM</w:t>
      </w:r>
      <w:r>
        <w:t>s)</w:t>
      </w:r>
      <w:r w:rsidRPr="00742CDC">
        <w:t xml:space="preserve"> </w:t>
      </w:r>
      <w:r>
        <w:t>and outdoor-</w:t>
      </w:r>
      <w:r w:rsidRPr="00742CDC">
        <w:t>to</w:t>
      </w:r>
      <w:r>
        <w:t>-</w:t>
      </w:r>
      <w:r w:rsidRPr="00742CDC">
        <w:t>indoor losses. The large cell size of Configuration B leads to a higher coupling loss than for Configuration A. Channel model U</w:t>
      </w:r>
      <w:r>
        <w:t>Ma-</w:t>
      </w:r>
      <w:r w:rsidRPr="00742CDC">
        <w:t>A contains aggressive assumptions for the indoor</w:t>
      </w:r>
      <w:r>
        <w:t>-</w:t>
      </w:r>
      <w:r w:rsidRPr="00742CDC">
        <w:t>to</w:t>
      </w:r>
      <w:r>
        <w:t>-</w:t>
      </w:r>
      <w:r w:rsidRPr="00742CDC">
        <w:t xml:space="preserve">outdoor loss which is also visible in </w:t>
      </w:r>
      <w:r w:rsidR="00610835">
        <w:t>Figure 21</w:t>
      </w:r>
      <w:r w:rsidRPr="00742CDC">
        <w:t>.</w:t>
      </w:r>
    </w:p>
    <w:p w:rsidR="00610835" w:rsidRDefault="00610835" w:rsidP="00610835">
      <w:pPr>
        <w:pStyle w:val="FigureNo"/>
      </w:pPr>
      <w:bookmarkStart w:id="258" w:name="_Ref531521017"/>
      <w:bookmarkStart w:id="259" w:name="_Toc25668252"/>
      <w:r>
        <w:t xml:space="preserve">Figure </w:t>
      </w:r>
      <w:r>
        <w:fldChar w:fldCharType="begin"/>
      </w:r>
      <w:r>
        <w:instrText xml:space="preserve"> SEQ Figure \* ARABIC </w:instrText>
      </w:r>
      <w:r>
        <w:fldChar w:fldCharType="separate"/>
      </w:r>
      <w:r>
        <w:rPr>
          <w:noProof/>
        </w:rPr>
        <w:t>21</w:t>
      </w:r>
      <w:r>
        <w:fldChar w:fldCharType="end"/>
      </w:r>
      <w:bookmarkEnd w:id="258"/>
    </w:p>
    <w:p w:rsidR="00610835" w:rsidRPr="00742CDC" w:rsidRDefault="00610835" w:rsidP="00610835">
      <w:pPr>
        <w:pStyle w:val="Figuretitle"/>
      </w:pPr>
      <w:r w:rsidRPr="00472A70">
        <w:t>Coupling gain distribution for test environment Urban Macro mMTC based on the settings of</w:t>
      </w:r>
      <w:r>
        <w:t xml:space="preserve"> </w:t>
      </w:r>
      <w:r w:rsidRPr="00610835">
        <w:rPr>
          <w:highlight w:val="yellow"/>
        </w:rPr>
        <w:fldChar w:fldCharType="begin"/>
      </w:r>
      <w:r w:rsidRPr="00610835">
        <w:rPr>
          <w:highlight w:val="yellow"/>
        </w:rPr>
        <w:instrText xml:space="preserve"> REF _Ref531518500 \h  \* MERGEFORMAT </w:instrText>
      </w:r>
      <w:r w:rsidRPr="00610835">
        <w:rPr>
          <w:highlight w:val="yellow"/>
        </w:rPr>
      </w:r>
      <w:r w:rsidRPr="00610835">
        <w:rPr>
          <w:highlight w:val="yellow"/>
        </w:rPr>
        <w:fldChar w:fldCharType="separate"/>
      </w:r>
      <w:r w:rsidRPr="00610835">
        <w:rPr>
          <w:bCs/>
          <w:highlight w:val="yellow"/>
          <w:lang w:val="en-US"/>
        </w:rPr>
        <w:t>Error! Reference source not found.</w:t>
      </w:r>
      <w:bookmarkEnd w:id="259"/>
      <w:r w:rsidRPr="00610835">
        <w:rPr>
          <w:highlight w:val="yellow"/>
        </w:rPr>
        <w:fldChar w:fldCharType="end"/>
      </w:r>
    </w:p>
    <w:p w:rsidR="00CE4839" w:rsidRDefault="00CE4839" w:rsidP="00610835">
      <w:pPr>
        <w:pStyle w:val="Figure"/>
      </w:pPr>
      <w:r>
        <w:rPr>
          <w:lang w:eastAsia="zh-CN"/>
        </w:rPr>
        <w:drawing>
          <wp:inline distT="0" distB="0" distL="0" distR="0" wp14:anchorId="134F7FEB" wp14:editId="6BEB223A">
            <wp:extent cx="5943600" cy="44526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_exported_couplingGain.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2620"/>
                    </a:xfrm>
                    <a:prstGeom prst="rect">
                      <a:avLst/>
                    </a:prstGeom>
                  </pic:spPr>
                </pic:pic>
              </a:graphicData>
            </a:graphic>
          </wp:inline>
        </w:drawing>
      </w:r>
    </w:p>
    <w:p w:rsidR="00CE4839" w:rsidRPr="004833F0" w:rsidRDefault="00610835" w:rsidP="00610835">
      <w:pPr>
        <w:pStyle w:val="Heading3"/>
        <w:rPr>
          <w:lang w:eastAsia="zh-CN"/>
        </w:rPr>
      </w:pPr>
      <w:bookmarkStart w:id="260" w:name="_Toc25668213"/>
      <w:r>
        <w:rPr>
          <w:lang w:eastAsia="zh-CN"/>
        </w:rPr>
        <w:t>7.2.5</w:t>
      </w:r>
      <w:r>
        <w:rPr>
          <w:lang w:eastAsia="zh-CN"/>
        </w:rPr>
        <w:tab/>
      </w:r>
      <w:r w:rsidR="00CE4839" w:rsidRPr="004833F0">
        <w:rPr>
          <w:lang w:eastAsia="zh-CN"/>
        </w:rPr>
        <w:t>Connection density evaluation</w:t>
      </w:r>
      <w:bookmarkEnd w:id="260"/>
    </w:p>
    <w:p w:rsidR="00CE4839" w:rsidRPr="00742CDC" w:rsidRDefault="00CE4839" w:rsidP="00CE4839">
      <w:r w:rsidRPr="00742CDC">
        <w:t>The achieved latencies for LTE-M and NB-IoT are presented in</w:t>
      </w:r>
      <w:r>
        <w:t xml:space="preserve"> </w:t>
      </w:r>
      <w:r w:rsidR="00610835">
        <w:t>Figure 22</w:t>
      </w:r>
      <w:r w:rsidRPr="00742CDC">
        <w:t>. The results are reported per cell and per resource block (RB). To translate the x-axis to arrival intensity per km</w:t>
      </w:r>
      <w:r w:rsidRPr="00742CDC">
        <w:rPr>
          <w:vertAlign w:val="superscript"/>
        </w:rPr>
        <w:t>2</w:t>
      </w:r>
      <w:r w:rsidRPr="00742CDC">
        <w:t xml:space="preserve"> the Configuration A results should be scaled by a factor </w:t>
      </w:r>
      <w:r>
        <w:t xml:space="preserve">of </w:t>
      </w:r>
      <w:r w:rsidRPr="00742CDC">
        <w:t xml:space="preserve">1/0.072 and the Configuration B results by a factor </w:t>
      </w:r>
      <w:r>
        <w:t xml:space="preserve">of </w:t>
      </w:r>
      <w:r w:rsidRPr="00742CDC">
        <w:t>1/0.866. To get the LTE-M results per narrowband</w:t>
      </w:r>
      <w:r>
        <w:t>,</w:t>
      </w:r>
      <w:r w:rsidRPr="00742CDC">
        <w:t xml:space="preserve"> a scaling factor of 6 should be applied.</w:t>
      </w:r>
    </w:p>
    <w:p w:rsidR="00CE4839" w:rsidRPr="00742CDC" w:rsidRDefault="00CE4839" w:rsidP="00CE4839">
      <w:r w:rsidRPr="00742CDC">
        <w:t xml:space="preserve">LTE-M offers a superior latency performance until the system reaches the point of congestion. This </w:t>
      </w:r>
      <w:r>
        <w:t xml:space="preserve">is </w:t>
      </w:r>
      <w:r w:rsidRPr="00742CDC">
        <w:t>thanks to its support of higher</w:t>
      </w:r>
      <w:r>
        <w:t>-</w:t>
      </w:r>
      <w:r w:rsidRPr="00742CDC">
        <w:t xml:space="preserve">order modulation and bandwidths up to 6 </w:t>
      </w:r>
      <w:r>
        <w:t xml:space="preserve">physical </w:t>
      </w:r>
      <w:r w:rsidRPr="00742CDC">
        <w:t>RBs</w:t>
      </w:r>
      <w:r>
        <w:t xml:space="preserve"> (PRBs)</w:t>
      </w:r>
      <w:r w:rsidRPr="00742CDC">
        <w:t xml:space="preserve">. NB-IoT offers a higher connection density partly thanks to its robust performance under low SINR. </w:t>
      </w:r>
      <w:r>
        <w:t>in the Annex: i</w:t>
      </w:r>
      <w:r w:rsidRPr="00742CDC">
        <w:t xml:space="preserve">t is shown that LTE-M has a higher DL resource utilization than NB-IoT which is believed to be partly due to the use of higher bandwidth to facilitate low latency and high DL coverage. </w:t>
      </w:r>
      <w:r>
        <w:t>We show that</w:t>
      </w:r>
      <w:r w:rsidRPr="00742CDC">
        <w:t xml:space="preserve"> the higher resource utilization leads to higher DL interference levels, which eventually limits the performance of the systems. </w:t>
      </w:r>
      <w:r>
        <w:t xml:space="preserve">We </w:t>
      </w:r>
      <w:r w:rsidRPr="00742CDC">
        <w:t xml:space="preserve">show the UL interference statistics for the devices in </w:t>
      </w:r>
      <w:r>
        <w:t xml:space="preserve">the </w:t>
      </w:r>
      <w:r w:rsidRPr="00742CDC">
        <w:t>worst</w:t>
      </w:r>
      <w:r>
        <w:t>-case</w:t>
      </w:r>
      <w:r w:rsidRPr="00742CDC">
        <w:t xml:space="preserve"> radio conditions. For Config</w:t>
      </w:r>
      <w:r>
        <w:t>uration</w:t>
      </w:r>
      <w:r w:rsidRPr="00742CDC">
        <w:t xml:space="preserve"> B a significant offset between LTE-M and NB-IoT UL interference levels are seen. This is explained by the minimal scheduling unit, which for NB-IoT is one subcarrier while for LTE-M it is 1 PRB. The LTE-M Release 15 feature for sub-PRB allocation is hence not supported in these simulations.</w:t>
      </w:r>
    </w:p>
    <w:p w:rsidR="00CE4839" w:rsidRPr="00742CDC" w:rsidRDefault="00CE4839" w:rsidP="00CE4839">
      <w:r w:rsidRPr="00742CDC">
        <w:t>In absolute numbers</w:t>
      </w:r>
      <w:r>
        <w:t>,</w:t>
      </w:r>
      <w:r w:rsidRPr="00742CDC">
        <w:t xml:space="preserve"> the highest connection density is supported </w:t>
      </w:r>
      <w:r>
        <w:t>by</w:t>
      </w:r>
      <w:r w:rsidRPr="00742CDC">
        <w:t xml:space="preserve"> Configuration A. This</w:t>
      </w:r>
      <w:r>
        <w:t>,</w:t>
      </w:r>
      <w:r w:rsidRPr="00742CDC">
        <w:t xml:space="preserve"> since the cell area is 12 times smaller for the 500 m ISD, compared to the 1</w:t>
      </w:r>
      <w:r w:rsidR="00610835">
        <w:t> </w:t>
      </w:r>
      <w:r w:rsidRPr="00742CDC">
        <w:t xml:space="preserve">732 m ISD in Configuration B. This </w:t>
      </w:r>
      <w:r>
        <w:t>leads to</w:t>
      </w:r>
      <w:r w:rsidRPr="00742CDC">
        <w:t xml:space="preserve"> a densification of the cell grid which</w:t>
      </w:r>
      <w:r>
        <w:t>, in turn,</w:t>
      </w:r>
      <w:r w:rsidRPr="00742CDC">
        <w:t xml:space="preserve"> supports higher access loads.</w:t>
      </w:r>
    </w:p>
    <w:p w:rsidR="00CE4839" w:rsidRDefault="00CE4839" w:rsidP="00CE4839">
      <w:r w:rsidRPr="00742CDC">
        <w:t>It should be noted that the reported latency includes the time to synchronize and read the master information block.</w:t>
      </w:r>
    </w:p>
    <w:p w:rsidR="00610835" w:rsidRDefault="00610835" w:rsidP="00610835">
      <w:pPr>
        <w:pStyle w:val="FigureNo"/>
      </w:pPr>
      <w:bookmarkStart w:id="261" w:name="_Ref531521374"/>
      <w:bookmarkStart w:id="262" w:name="_Toc25668253"/>
      <w:r>
        <w:t xml:space="preserve">Figure </w:t>
      </w:r>
      <w:r>
        <w:fldChar w:fldCharType="begin"/>
      </w:r>
      <w:r>
        <w:instrText xml:space="preserve"> SEQ Figure \* ARABIC </w:instrText>
      </w:r>
      <w:r>
        <w:fldChar w:fldCharType="separate"/>
      </w:r>
      <w:r>
        <w:rPr>
          <w:noProof/>
        </w:rPr>
        <w:t>22</w:t>
      </w:r>
      <w:r>
        <w:fldChar w:fldCharType="end"/>
      </w:r>
      <w:bookmarkEnd w:id="261"/>
    </w:p>
    <w:p w:rsidR="00610835" w:rsidRDefault="00610835" w:rsidP="00610835">
      <w:pPr>
        <w:pStyle w:val="Figuretitle"/>
      </w:pPr>
      <w:r w:rsidRPr="00022DF1">
        <w:t>LTE-M and NB-IoT service latency at the 99</w:t>
      </w:r>
      <w:r w:rsidRPr="00610835">
        <w:rPr>
          <w:vertAlign w:val="superscript"/>
        </w:rPr>
        <w:t>th</w:t>
      </w:r>
      <w:r w:rsidRPr="00022DF1">
        <w:t xml:space="preserve"> percentile</w:t>
      </w:r>
      <w:bookmarkEnd w:id="262"/>
    </w:p>
    <w:p w:rsidR="00CE4839" w:rsidRPr="00742CDC" w:rsidRDefault="00CE4839" w:rsidP="00610835">
      <w:pPr>
        <w:pStyle w:val="Figure"/>
      </w:pPr>
      <w:r w:rsidRPr="009D603D">
        <w:rPr>
          <w:lang w:eastAsia="zh-CN"/>
        </w:rPr>
        <w:drawing>
          <wp:inline distT="0" distB="0" distL="0" distR="0" wp14:anchorId="368CEC54" wp14:editId="575323A9">
            <wp:extent cx="5901055" cy="358330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1055" cy="3583305"/>
                    </a:xfrm>
                    <a:prstGeom prst="rect">
                      <a:avLst/>
                    </a:prstGeom>
                    <a:noFill/>
                    <a:ln>
                      <a:noFill/>
                    </a:ln>
                  </pic:spPr>
                </pic:pic>
              </a:graphicData>
            </a:graphic>
          </wp:inline>
        </w:drawing>
      </w:r>
    </w:p>
    <w:p w:rsidR="00CE4839" w:rsidRPr="00742CDC" w:rsidRDefault="00CE4839" w:rsidP="00CE4839">
      <w:bookmarkStart w:id="263" w:name="_Hlk521604774"/>
      <w:r w:rsidRPr="00742CDC">
        <w:t xml:space="preserve">In </w:t>
      </w:r>
      <w:r w:rsidR="00610835">
        <w:t>Table 44</w:t>
      </w:r>
      <w:r>
        <w:t>,</w:t>
      </w:r>
      <w:r w:rsidRPr="00742CDC">
        <w:t xml:space="preserve"> the connection density is reported based on the results presented in</w:t>
      </w:r>
      <w:r>
        <w:t xml:space="preserve"> </w:t>
      </w:r>
      <w:r w:rsidR="00610835">
        <w:t>Figure 22.</w:t>
      </w:r>
      <w:r w:rsidRPr="00742CDC">
        <w:t xml:space="preserve"> Given the assumed cell size of 0.07 km</w:t>
      </w:r>
      <w:r w:rsidRPr="00F448B4">
        <w:rPr>
          <w:vertAlign w:val="superscript"/>
        </w:rPr>
        <w:t>2</w:t>
      </w:r>
      <w:r w:rsidRPr="00742CDC">
        <w:t xml:space="preserve"> in Configuration A and 0.86 km</w:t>
      </w:r>
      <w:r w:rsidRPr="00F448B4">
        <w:rPr>
          <w:vertAlign w:val="superscript"/>
        </w:rPr>
        <w:t>2</w:t>
      </w:r>
      <w:r w:rsidRPr="00742CDC">
        <w:t xml:space="preserve"> in Configuration B and the traffic model </w:t>
      </w:r>
      <w:r>
        <w:t xml:space="preserve">of </w:t>
      </w:r>
      <w:r w:rsidRPr="00742CDC">
        <w:t>1 message/2 hours/device</w:t>
      </w:r>
      <w:r>
        <w:t>,</w:t>
      </w:r>
      <w:r w:rsidRPr="00742CDC">
        <w:t xml:space="preserve"> the arrival intensity can be translated into </w:t>
      </w:r>
      <w:r>
        <w:t xml:space="preserve">the </w:t>
      </w:r>
      <w:r w:rsidRPr="00742CDC">
        <w:t>number of supported devices per km</w:t>
      </w:r>
      <w:r w:rsidRPr="00742CDC">
        <w:rPr>
          <w:vertAlign w:val="superscript"/>
        </w:rPr>
        <w:t>2</w:t>
      </w:r>
      <w:r w:rsidRPr="00742CDC">
        <w:t xml:space="preserve">. </w:t>
      </w:r>
    </w:p>
    <w:p w:rsidR="00CE4839" w:rsidRDefault="00610835" w:rsidP="00CE4839">
      <w:r>
        <w:t xml:space="preserve">Table 44 </w:t>
      </w:r>
      <w:r w:rsidR="00CE4839" w:rsidRPr="00742CDC">
        <w:t>also presents the needed bandwidth to support the connection density target. In addition to the reported bandwidth</w:t>
      </w:r>
      <w:r w:rsidR="00CE4839">
        <w:t>,</w:t>
      </w:r>
      <w:r w:rsidR="00CE4839" w:rsidRPr="00742CDC">
        <w:t xml:space="preserve"> a</w:t>
      </w:r>
      <w:r w:rsidR="00CE4839">
        <w:t>n</w:t>
      </w:r>
      <w:r w:rsidR="00CE4839" w:rsidRPr="00742CDC">
        <w:t xml:space="preserve"> NB is needed for LTE-M to carry synchronization and master/system information signaling. </w:t>
      </w:r>
      <w:r w:rsidR="00CE4839">
        <w:t>For NB-IoT, an additional anchor PRB is needed to carry synchronization and master/system information signalling. For completeness, the connection efficiency and spe</w:t>
      </w:r>
      <w:r>
        <w:t>ctral efficiency are presented.</w:t>
      </w:r>
    </w:p>
    <w:p w:rsidR="00610835" w:rsidRDefault="00610835" w:rsidP="00610835">
      <w:pPr>
        <w:pStyle w:val="TableNo"/>
      </w:pPr>
      <w:bookmarkStart w:id="264" w:name="_Ref531533627"/>
      <w:bookmarkStart w:id="265" w:name="_Toc25668308"/>
      <w:r>
        <w:t xml:space="preserve">Table </w:t>
      </w:r>
      <w:r>
        <w:fldChar w:fldCharType="begin"/>
      </w:r>
      <w:r>
        <w:instrText xml:space="preserve"> SEQ Table \* ARABIC </w:instrText>
      </w:r>
      <w:r>
        <w:fldChar w:fldCharType="separate"/>
      </w:r>
      <w:r>
        <w:rPr>
          <w:noProof/>
        </w:rPr>
        <w:t>44</w:t>
      </w:r>
      <w:r>
        <w:fldChar w:fldCharType="end"/>
      </w:r>
      <w:bookmarkEnd w:id="264"/>
    </w:p>
    <w:p w:rsidR="00610835" w:rsidRDefault="00610835" w:rsidP="00610835">
      <w:pPr>
        <w:pStyle w:val="Tabletitle"/>
      </w:pPr>
      <w:r w:rsidRPr="009F1887">
        <w:t>LTE-M and NB-IoT performance metrics</w:t>
      </w:r>
      <w:bookmarkEnd w:id="265"/>
    </w:p>
    <w:tbl>
      <w:tblPr>
        <w:tblStyle w:val="TableGrid"/>
        <w:tblW w:w="0" w:type="auto"/>
        <w:tblLook w:val="04A0" w:firstRow="1" w:lastRow="0" w:firstColumn="1" w:lastColumn="0" w:noHBand="0" w:noVBand="1"/>
      </w:tblPr>
      <w:tblGrid>
        <w:gridCol w:w="1980"/>
        <w:gridCol w:w="2126"/>
        <w:gridCol w:w="1560"/>
        <w:gridCol w:w="1842"/>
        <w:gridCol w:w="1842"/>
      </w:tblGrid>
      <w:tr w:rsidR="00CE4839" w:rsidTr="00F73AAA">
        <w:trPr>
          <w:trHeight w:val="665"/>
        </w:trPr>
        <w:tc>
          <w:tcPr>
            <w:tcW w:w="1980" w:type="dxa"/>
            <w:vAlign w:val="center"/>
          </w:tcPr>
          <w:p w:rsidR="00CE4839" w:rsidRPr="00ED6D09" w:rsidRDefault="00CE4839" w:rsidP="00610835">
            <w:pPr>
              <w:pStyle w:val="Tablehead"/>
              <w:rPr>
                <w:lang w:eastAsia="zh-CN"/>
              </w:rPr>
            </w:pPr>
          </w:p>
        </w:tc>
        <w:tc>
          <w:tcPr>
            <w:tcW w:w="2126" w:type="dxa"/>
            <w:vAlign w:val="center"/>
          </w:tcPr>
          <w:p w:rsidR="00CE4839" w:rsidRDefault="00CE4839" w:rsidP="00610835">
            <w:pPr>
              <w:pStyle w:val="Tablehead"/>
              <w:rPr>
                <w:lang w:eastAsia="zh-CN"/>
              </w:rPr>
            </w:pPr>
            <w:r w:rsidRPr="00ED6D09">
              <w:rPr>
                <w:lang w:eastAsia="zh-CN"/>
              </w:rPr>
              <w:t>Connection density @ 99 percent GoS</w:t>
            </w:r>
          </w:p>
          <w:p w:rsidR="00CE4839" w:rsidRPr="00ED6D09" w:rsidRDefault="00CE4839" w:rsidP="00610835">
            <w:pPr>
              <w:pStyle w:val="Tablehead"/>
              <w:rPr>
                <w:lang w:eastAsia="zh-CN"/>
              </w:rPr>
            </w:pPr>
            <w:r>
              <w:rPr>
                <w:lang w:eastAsia="zh-CN"/>
              </w:rPr>
              <w:t>(devices/NB or PRB)</w:t>
            </w:r>
          </w:p>
        </w:tc>
        <w:tc>
          <w:tcPr>
            <w:tcW w:w="1560" w:type="dxa"/>
            <w:vAlign w:val="center"/>
          </w:tcPr>
          <w:p w:rsidR="00CE4839" w:rsidRDefault="00CE4839" w:rsidP="00610835">
            <w:pPr>
              <w:pStyle w:val="Tablehead"/>
              <w:rPr>
                <w:lang w:eastAsia="zh-CN"/>
              </w:rPr>
            </w:pPr>
            <w:r w:rsidRPr="00ED6D09">
              <w:rPr>
                <w:lang w:eastAsia="zh-CN"/>
              </w:rPr>
              <w:t>Bandwidth to support 1 000 000 devices per km</w:t>
            </w:r>
            <w:r w:rsidRPr="00F448B4">
              <w:rPr>
                <w:vertAlign w:val="superscript"/>
                <w:lang w:eastAsia="zh-CN"/>
              </w:rPr>
              <w:t>2</w:t>
            </w:r>
          </w:p>
          <w:p w:rsidR="00CE4839" w:rsidRPr="00ED6D09" w:rsidRDefault="00CE4839" w:rsidP="00610835">
            <w:pPr>
              <w:pStyle w:val="Tablehead"/>
              <w:rPr>
                <w:lang w:eastAsia="zh-CN"/>
              </w:rPr>
            </w:pPr>
            <w:r>
              <w:rPr>
                <w:lang w:eastAsia="zh-CN"/>
              </w:rPr>
              <w:t>(NB or PRB)</w:t>
            </w:r>
          </w:p>
        </w:tc>
        <w:tc>
          <w:tcPr>
            <w:tcW w:w="1842" w:type="dxa"/>
            <w:vAlign w:val="center"/>
          </w:tcPr>
          <w:p w:rsidR="00CE4839" w:rsidRDefault="00CE4839" w:rsidP="00610835">
            <w:pPr>
              <w:pStyle w:val="Tablehead"/>
              <w:rPr>
                <w:lang w:eastAsia="zh-CN"/>
              </w:rPr>
            </w:pPr>
            <w:r w:rsidRPr="00ED6D09">
              <w:rPr>
                <w:lang w:eastAsia="zh-CN"/>
              </w:rPr>
              <w:t>Connection efficiency</w:t>
            </w:r>
          </w:p>
          <w:p w:rsidR="00CE4839" w:rsidRPr="00ED6D09" w:rsidRDefault="00CE4839" w:rsidP="00610835">
            <w:pPr>
              <w:pStyle w:val="Tablehead"/>
              <w:rPr>
                <w:lang w:eastAsia="zh-CN"/>
              </w:rPr>
            </w:pPr>
            <w:r>
              <w:rPr>
                <w:lang w:eastAsia="zh-CN"/>
              </w:rPr>
              <w:t>(devices/Hz)</w:t>
            </w:r>
          </w:p>
        </w:tc>
        <w:tc>
          <w:tcPr>
            <w:tcW w:w="1842" w:type="dxa"/>
            <w:vAlign w:val="center"/>
          </w:tcPr>
          <w:p w:rsidR="00CE4839" w:rsidRDefault="00CE4839" w:rsidP="00610835">
            <w:pPr>
              <w:pStyle w:val="Tablehead"/>
              <w:rPr>
                <w:lang w:eastAsia="zh-CN"/>
              </w:rPr>
            </w:pPr>
            <w:r w:rsidRPr="00ED6D09">
              <w:rPr>
                <w:lang w:eastAsia="zh-CN"/>
              </w:rPr>
              <w:t>Spectral efficiency</w:t>
            </w:r>
          </w:p>
          <w:p w:rsidR="00CE4839" w:rsidRPr="00ED6D09" w:rsidRDefault="00CE4839" w:rsidP="00610835">
            <w:pPr>
              <w:pStyle w:val="Tablehead"/>
              <w:rPr>
                <w:lang w:eastAsia="zh-CN"/>
              </w:rPr>
            </w:pPr>
            <w:r>
              <w:rPr>
                <w:lang w:eastAsia="zh-CN"/>
              </w:rPr>
              <w:t>(bits/s/Hz)</w:t>
            </w:r>
          </w:p>
        </w:tc>
      </w:tr>
      <w:tr w:rsidR="00CE4839" w:rsidTr="00F73AAA">
        <w:tc>
          <w:tcPr>
            <w:tcW w:w="1980" w:type="dxa"/>
            <w:vAlign w:val="center"/>
          </w:tcPr>
          <w:p w:rsidR="00CE4839" w:rsidRPr="00ED6D09" w:rsidRDefault="00CE4839" w:rsidP="00610835">
            <w:pPr>
              <w:pStyle w:val="Tabletext"/>
              <w:rPr>
                <w:lang w:eastAsia="zh-CN"/>
              </w:rPr>
            </w:pPr>
            <w:r w:rsidRPr="00225BBB">
              <w:rPr>
                <w:lang w:val="es-ES" w:eastAsia="zh-CN"/>
              </w:rPr>
              <w:t xml:space="preserve">LTE-M: UMa A, Config. </w:t>
            </w:r>
            <w:r w:rsidRPr="00ED6D09">
              <w:rPr>
                <w:lang w:eastAsia="zh-CN"/>
              </w:rPr>
              <w:t>A</w:t>
            </w:r>
          </w:p>
        </w:tc>
        <w:tc>
          <w:tcPr>
            <w:tcW w:w="2126" w:type="dxa"/>
            <w:vAlign w:val="center"/>
          </w:tcPr>
          <w:p w:rsidR="00CE4839" w:rsidRPr="00ED6D09" w:rsidRDefault="00CE4839" w:rsidP="00610835">
            <w:pPr>
              <w:pStyle w:val="Tabletext"/>
              <w:jc w:val="center"/>
              <w:rPr>
                <w:lang w:eastAsia="zh-CN"/>
              </w:rPr>
            </w:pPr>
            <w:r>
              <w:rPr>
                <w:lang w:eastAsia="zh-CN"/>
              </w:rPr>
              <w:t>6 279 280</w:t>
            </w:r>
            <w:r w:rsidRPr="00ED6D09">
              <w:rPr>
                <w:lang w:eastAsia="zh-CN"/>
              </w:rPr>
              <w:t xml:space="preserve"> devices/</w:t>
            </w:r>
            <w:r>
              <w:rPr>
                <w:lang w:eastAsia="zh-CN"/>
              </w:rPr>
              <w:t>NB</w:t>
            </w:r>
          </w:p>
        </w:tc>
        <w:tc>
          <w:tcPr>
            <w:tcW w:w="1560" w:type="dxa"/>
            <w:vAlign w:val="center"/>
          </w:tcPr>
          <w:p w:rsidR="00CE4839" w:rsidRPr="00ED6D09" w:rsidRDefault="00CE4839" w:rsidP="00610835">
            <w:pPr>
              <w:pStyle w:val="Tabletext"/>
              <w:jc w:val="center"/>
              <w:rPr>
                <w:lang w:eastAsia="zh-CN"/>
              </w:rPr>
            </w:pPr>
            <w:r>
              <w:rPr>
                <w:lang w:eastAsia="zh-CN"/>
              </w:rPr>
              <w:t>1 NB</w:t>
            </w:r>
          </w:p>
        </w:tc>
        <w:tc>
          <w:tcPr>
            <w:tcW w:w="1842" w:type="dxa"/>
            <w:vAlign w:val="center"/>
          </w:tcPr>
          <w:p w:rsidR="00CE4839" w:rsidRPr="00ED6D09" w:rsidRDefault="00CE4839" w:rsidP="00610835">
            <w:pPr>
              <w:pStyle w:val="Tabletext"/>
              <w:jc w:val="center"/>
              <w:rPr>
                <w:lang w:eastAsia="zh-CN"/>
              </w:rPr>
            </w:pPr>
            <w:r>
              <w:rPr>
                <w:lang w:eastAsia="zh-CN"/>
              </w:rPr>
              <w:t>5.81 devices/Hz</w:t>
            </w:r>
          </w:p>
        </w:tc>
        <w:tc>
          <w:tcPr>
            <w:tcW w:w="1842" w:type="dxa"/>
            <w:vAlign w:val="center"/>
          </w:tcPr>
          <w:p w:rsidR="00CE4839" w:rsidRPr="00ED6D09" w:rsidRDefault="00CE4839" w:rsidP="00610835">
            <w:pPr>
              <w:pStyle w:val="Tabletext"/>
              <w:jc w:val="center"/>
              <w:rPr>
                <w:lang w:eastAsia="zh-CN"/>
              </w:rPr>
            </w:pPr>
            <w:r>
              <w:rPr>
                <w:lang w:eastAsia="zh-CN"/>
              </w:rPr>
              <w:t>0.21 bits/s/Hz</w:t>
            </w:r>
          </w:p>
        </w:tc>
      </w:tr>
      <w:tr w:rsidR="00CE4839" w:rsidTr="00F73AAA">
        <w:tc>
          <w:tcPr>
            <w:tcW w:w="1980" w:type="dxa"/>
            <w:vAlign w:val="center"/>
          </w:tcPr>
          <w:p w:rsidR="00CE4839" w:rsidRPr="00ED6D09" w:rsidRDefault="00CE4839" w:rsidP="00610835">
            <w:pPr>
              <w:pStyle w:val="Tabletext"/>
              <w:rPr>
                <w:lang w:eastAsia="zh-CN"/>
              </w:rPr>
            </w:pPr>
            <w:r w:rsidRPr="00225BBB">
              <w:rPr>
                <w:lang w:val="es-ES" w:eastAsia="zh-CN"/>
              </w:rPr>
              <w:t xml:space="preserve">LTE-M: UMa B, Config. </w:t>
            </w:r>
            <w:r w:rsidRPr="00ED6D09">
              <w:rPr>
                <w:lang w:eastAsia="zh-CN"/>
              </w:rPr>
              <w:t>A</w:t>
            </w:r>
          </w:p>
        </w:tc>
        <w:tc>
          <w:tcPr>
            <w:tcW w:w="2126" w:type="dxa"/>
            <w:vAlign w:val="center"/>
          </w:tcPr>
          <w:p w:rsidR="00CE4839" w:rsidRPr="009617E5" w:rsidRDefault="00CE4839" w:rsidP="00610835">
            <w:pPr>
              <w:pStyle w:val="Tabletext"/>
              <w:jc w:val="center"/>
              <w:rPr>
                <w:lang w:eastAsia="zh-CN"/>
              </w:rPr>
            </w:pPr>
            <w:r>
              <w:rPr>
                <w:lang w:eastAsia="zh-CN"/>
              </w:rPr>
              <w:t>6 877 877</w:t>
            </w:r>
            <w:r w:rsidRPr="009617E5">
              <w:rPr>
                <w:lang w:eastAsia="zh-CN"/>
              </w:rPr>
              <w:t xml:space="preserve"> devices/NB</w:t>
            </w:r>
          </w:p>
        </w:tc>
        <w:tc>
          <w:tcPr>
            <w:tcW w:w="1560" w:type="dxa"/>
            <w:vAlign w:val="center"/>
          </w:tcPr>
          <w:p w:rsidR="00CE4839" w:rsidRPr="009617E5" w:rsidRDefault="00CE4839" w:rsidP="00610835">
            <w:pPr>
              <w:pStyle w:val="Tabletext"/>
              <w:jc w:val="center"/>
              <w:rPr>
                <w:lang w:eastAsia="zh-CN"/>
              </w:rPr>
            </w:pPr>
            <w:r w:rsidRPr="009617E5">
              <w:rPr>
                <w:lang w:eastAsia="zh-CN"/>
              </w:rPr>
              <w:t>1 NB</w:t>
            </w:r>
          </w:p>
        </w:tc>
        <w:tc>
          <w:tcPr>
            <w:tcW w:w="1842" w:type="dxa"/>
            <w:vAlign w:val="center"/>
          </w:tcPr>
          <w:p w:rsidR="00CE4839" w:rsidRPr="009617E5" w:rsidRDefault="00CE4839" w:rsidP="00610835">
            <w:pPr>
              <w:pStyle w:val="Tabletext"/>
              <w:jc w:val="center"/>
              <w:rPr>
                <w:lang w:eastAsia="zh-CN"/>
              </w:rPr>
            </w:pPr>
            <w:r>
              <w:rPr>
                <w:lang w:eastAsia="zh-CN"/>
              </w:rPr>
              <w:t>6.37</w:t>
            </w:r>
            <w:r w:rsidRPr="009617E5">
              <w:rPr>
                <w:lang w:eastAsia="zh-CN"/>
              </w:rPr>
              <w:t xml:space="preserve"> devices/Hz</w:t>
            </w:r>
          </w:p>
        </w:tc>
        <w:tc>
          <w:tcPr>
            <w:tcW w:w="1842" w:type="dxa"/>
            <w:vAlign w:val="center"/>
          </w:tcPr>
          <w:p w:rsidR="00CE4839" w:rsidRPr="009617E5" w:rsidRDefault="00CE4839" w:rsidP="00610835">
            <w:pPr>
              <w:pStyle w:val="Tabletext"/>
              <w:jc w:val="center"/>
              <w:rPr>
                <w:lang w:eastAsia="zh-CN"/>
              </w:rPr>
            </w:pPr>
            <w:r w:rsidRPr="009617E5">
              <w:rPr>
                <w:lang w:eastAsia="zh-CN"/>
              </w:rPr>
              <w:t>0.</w:t>
            </w:r>
            <w:r>
              <w:rPr>
                <w:lang w:eastAsia="zh-CN"/>
              </w:rPr>
              <w:t>23</w:t>
            </w:r>
            <w:r w:rsidRPr="009617E5">
              <w:rPr>
                <w:lang w:eastAsia="zh-CN"/>
              </w:rPr>
              <w:t xml:space="preserve"> bits/s/Hz</w:t>
            </w:r>
          </w:p>
        </w:tc>
      </w:tr>
      <w:tr w:rsidR="00CE4839" w:rsidTr="00F73AAA">
        <w:tc>
          <w:tcPr>
            <w:tcW w:w="1980" w:type="dxa"/>
            <w:vAlign w:val="center"/>
          </w:tcPr>
          <w:p w:rsidR="00CE4839" w:rsidRPr="00ED6D09" w:rsidRDefault="00CE4839" w:rsidP="00610835">
            <w:pPr>
              <w:pStyle w:val="Tabletext"/>
              <w:rPr>
                <w:lang w:eastAsia="zh-CN"/>
              </w:rPr>
            </w:pPr>
            <w:r w:rsidRPr="00225BBB">
              <w:rPr>
                <w:lang w:val="es-ES" w:eastAsia="zh-CN"/>
              </w:rPr>
              <w:t xml:space="preserve">LTE-M: UMa A, Config. </w:t>
            </w:r>
            <w:r w:rsidRPr="00ED6D09">
              <w:rPr>
                <w:lang w:eastAsia="zh-CN"/>
              </w:rPr>
              <w:t>B</w:t>
            </w:r>
          </w:p>
        </w:tc>
        <w:tc>
          <w:tcPr>
            <w:tcW w:w="2126" w:type="dxa"/>
            <w:vAlign w:val="center"/>
          </w:tcPr>
          <w:p w:rsidR="00CE4839" w:rsidRPr="00ED6D09" w:rsidRDefault="00CE4839" w:rsidP="00610835">
            <w:pPr>
              <w:pStyle w:val="Tabletext"/>
              <w:jc w:val="center"/>
              <w:rPr>
                <w:lang w:eastAsia="zh-CN"/>
              </w:rPr>
            </w:pPr>
            <w:r>
              <w:rPr>
                <w:lang w:eastAsia="zh-CN"/>
              </w:rPr>
              <w:t>320 268 devices</w:t>
            </w:r>
            <w:r w:rsidRPr="00ED6D09">
              <w:rPr>
                <w:lang w:eastAsia="zh-CN"/>
              </w:rPr>
              <w:t xml:space="preserve"> /</w:t>
            </w:r>
            <w:r>
              <w:rPr>
                <w:lang w:eastAsia="zh-CN"/>
              </w:rPr>
              <w:t>NB</w:t>
            </w:r>
          </w:p>
        </w:tc>
        <w:tc>
          <w:tcPr>
            <w:tcW w:w="1560" w:type="dxa"/>
            <w:vAlign w:val="center"/>
          </w:tcPr>
          <w:p w:rsidR="00CE4839" w:rsidRPr="00ED6D09" w:rsidRDefault="00CE4839" w:rsidP="00610835">
            <w:pPr>
              <w:pStyle w:val="Tabletext"/>
              <w:jc w:val="center"/>
              <w:rPr>
                <w:lang w:eastAsia="zh-CN"/>
              </w:rPr>
            </w:pPr>
            <w:r>
              <w:rPr>
                <w:lang w:eastAsia="zh-CN"/>
              </w:rPr>
              <w:t>4 NB</w:t>
            </w:r>
          </w:p>
        </w:tc>
        <w:tc>
          <w:tcPr>
            <w:tcW w:w="1842" w:type="dxa"/>
            <w:vAlign w:val="center"/>
          </w:tcPr>
          <w:p w:rsidR="00CE4839" w:rsidRPr="00ED6D09" w:rsidRDefault="00CE4839" w:rsidP="00610835">
            <w:pPr>
              <w:pStyle w:val="Tabletext"/>
              <w:jc w:val="center"/>
              <w:rPr>
                <w:lang w:eastAsia="zh-CN"/>
              </w:rPr>
            </w:pPr>
            <w:r>
              <w:rPr>
                <w:lang w:eastAsia="zh-CN"/>
              </w:rPr>
              <w:t>0.30 devices/Hz</w:t>
            </w:r>
          </w:p>
        </w:tc>
        <w:tc>
          <w:tcPr>
            <w:tcW w:w="1842" w:type="dxa"/>
            <w:vAlign w:val="center"/>
          </w:tcPr>
          <w:p w:rsidR="00CE4839" w:rsidRPr="00ED6D09" w:rsidRDefault="00CE4839" w:rsidP="00610835">
            <w:pPr>
              <w:pStyle w:val="Tabletext"/>
              <w:jc w:val="center"/>
              <w:rPr>
                <w:lang w:eastAsia="zh-CN"/>
              </w:rPr>
            </w:pPr>
            <w:r>
              <w:rPr>
                <w:lang w:eastAsia="zh-CN"/>
              </w:rPr>
              <w:t>0.01 bits/s/Hz</w:t>
            </w:r>
          </w:p>
        </w:tc>
      </w:tr>
      <w:tr w:rsidR="00CE4839" w:rsidTr="00F73AAA">
        <w:tc>
          <w:tcPr>
            <w:tcW w:w="1980" w:type="dxa"/>
            <w:vAlign w:val="center"/>
          </w:tcPr>
          <w:p w:rsidR="00CE4839" w:rsidRPr="00CB0C2A" w:rsidRDefault="00CE4839" w:rsidP="00610835">
            <w:pPr>
              <w:pStyle w:val="Tabletext"/>
              <w:rPr>
                <w:lang w:val="fr-FR" w:eastAsia="zh-CN"/>
              </w:rPr>
            </w:pPr>
            <w:r w:rsidRPr="00CB0C2A">
              <w:rPr>
                <w:lang w:val="fr-FR" w:eastAsia="zh-CN"/>
              </w:rPr>
              <w:t>LTE-M: UM</w:t>
            </w:r>
            <w:r>
              <w:rPr>
                <w:lang w:val="fr-FR" w:eastAsia="zh-CN"/>
              </w:rPr>
              <w:t>a</w:t>
            </w:r>
            <w:r w:rsidRPr="00CB0C2A">
              <w:rPr>
                <w:lang w:val="fr-FR" w:eastAsia="zh-CN"/>
              </w:rPr>
              <w:t xml:space="preserve"> B, Conf</w:t>
            </w:r>
            <w:r>
              <w:rPr>
                <w:lang w:val="fr-FR" w:eastAsia="zh-CN"/>
              </w:rPr>
              <w:t>ig.</w:t>
            </w:r>
            <w:r w:rsidRPr="00CB0C2A">
              <w:rPr>
                <w:lang w:val="fr-FR" w:eastAsia="zh-CN"/>
              </w:rPr>
              <w:t xml:space="preserve"> B</w:t>
            </w:r>
          </w:p>
        </w:tc>
        <w:tc>
          <w:tcPr>
            <w:tcW w:w="2126" w:type="dxa"/>
            <w:vAlign w:val="center"/>
          </w:tcPr>
          <w:p w:rsidR="00CE4839" w:rsidRPr="00ED6D09" w:rsidRDefault="00CE4839" w:rsidP="00610835">
            <w:pPr>
              <w:pStyle w:val="Tabletext"/>
              <w:jc w:val="center"/>
              <w:rPr>
                <w:lang w:eastAsia="zh-CN"/>
              </w:rPr>
            </w:pPr>
            <w:r>
              <w:rPr>
                <w:lang w:eastAsia="zh-CN"/>
              </w:rPr>
              <w:t>422 035 devices</w:t>
            </w:r>
            <w:r w:rsidRPr="00ED6D09">
              <w:rPr>
                <w:lang w:eastAsia="zh-CN"/>
              </w:rPr>
              <w:t xml:space="preserve"> /</w:t>
            </w:r>
            <w:r>
              <w:rPr>
                <w:lang w:eastAsia="zh-CN"/>
              </w:rPr>
              <w:t>NB</w:t>
            </w:r>
          </w:p>
        </w:tc>
        <w:tc>
          <w:tcPr>
            <w:tcW w:w="1560" w:type="dxa"/>
            <w:vAlign w:val="center"/>
          </w:tcPr>
          <w:p w:rsidR="00CE4839" w:rsidRPr="00ED6D09" w:rsidRDefault="00CE4839" w:rsidP="00610835">
            <w:pPr>
              <w:pStyle w:val="Tabletext"/>
              <w:jc w:val="center"/>
              <w:rPr>
                <w:lang w:eastAsia="zh-CN"/>
              </w:rPr>
            </w:pPr>
            <w:r>
              <w:rPr>
                <w:lang w:eastAsia="zh-CN"/>
              </w:rPr>
              <w:t>3 NB</w:t>
            </w:r>
          </w:p>
        </w:tc>
        <w:tc>
          <w:tcPr>
            <w:tcW w:w="1842" w:type="dxa"/>
            <w:vAlign w:val="center"/>
          </w:tcPr>
          <w:p w:rsidR="00CE4839" w:rsidRPr="00ED6D09" w:rsidRDefault="00CE4839" w:rsidP="00610835">
            <w:pPr>
              <w:pStyle w:val="Tabletext"/>
              <w:jc w:val="center"/>
              <w:rPr>
                <w:lang w:eastAsia="zh-CN"/>
              </w:rPr>
            </w:pPr>
            <w:r>
              <w:rPr>
                <w:lang w:eastAsia="zh-CN"/>
              </w:rPr>
              <w:t>0.39 devices/Hz</w:t>
            </w:r>
          </w:p>
        </w:tc>
        <w:tc>
          <w:tcPr>
            <w:tcW w:w="1842" w:type="dxa"/>
            <w:vAlign w:val="center"/>
          </w:tcPr>
          <w:p w:rsidR="00CE4839" w:rsidRPr="00ED6D09" w:rsidRDefault="00CE4839" w:rsidP="00610835">
            <w:pPr>
              <w:pStyle w:val="Tabletext"/>
              <w:jc w:val="center"/>
              <w:rPr>
                <w:lang w:eastAsia="zh-CN"/>
              </w:rPr>
            </w:pPr>
            <w:r>
              <w:rPr>
                <w:lang w:eastAsia="zh-CN"/>
              </w:rPr>
              <w:t>0.01 bits/s/Hz</w:t>
            </w:r>
          </w:p>
        </w:tc>
      </w:tr>
      <w:tr w:rsidR="00CE4839" w:rsidTr="00F73AAA">
        <w:tc>
          <w:tcPr>
            <w:tcW w:w="1980" w:type="dxa"/>
            <w:vAlign w:val="center"/>
          </w:tcPr>
          <w:p w:rsidR="00CE4839" w:rsidRPr="00ED6D09" w:rsidRDefault="00CE4839" w:rsidP="00610835">
            <w:pPr>
              <w:pStyle w:val="Tabletext"/>
              <w:rPr>
                <w:lang w:eastAsia="zh-CN"/>
              </w:rPr>
            </w:pPr>
            <w:r w:rsidRPr="00ED6D09">
              <w:rPr>
                <w:lang w:eastAsia="zh-CN"/>
              </w:rPr>
              <w:t>NB-IoT: UM</w:t>
            </w:r>
            <w:r>
              <w:rPr>
                <w:lang w:eastAsia="zh-CN"/>
              </w:rPr>
              <w:t>a</w:t>
            </w:r>
            <w:r w:rsidRPr="00ED6D09">
              <w:rPr>
                <w:lang w:eastAsia="zh-CN"/>
              </w:rPr>
              <w:t xml:space="preserve"> A, Conf</w:t>
            </w:r>
            <w:r>
              <w:rPr>
                <w:lang w:eastAsia="zh-CN"/>
              </w:rPr>
              <w:t>ig.</w:t>
            </w:r>
            <w:r w:rsidRPr="00ED6D09">
              <w:rPr>
                <w:lang w:eastAsia="zh-CN"/>
              </w:rPr>
              <w:t xml:space="preserve"> A</w:t>
            </w:r>
          </w:p>
        </w:tc>
        <w:tc>
          <w:tcPr>
            <w:tcW w:w="2126" w:type="dxa"/>
            <w:vAlign w:val="center"/>
          </w:tcPr>
          <w:p w:rsidR="00CE4839" w:rsidRPr="00144D0E" w:rsidRDefault="00CE4839" w:rsidP="00610835">
            <w:pPr>
              <w:pStyle w:val="Tabletext"/>
              <w:jc w:val="center"/>
              <w:rPr>
                <w:lang w:eastAsia="zh-CN"/>
              </w:rPr>
            </w:pPr>
            <w:r w:rsidRPr="00144D0E">
              <w:rPr>
                <w:lang w:eastAsia="zh-CN"/>
              </w:rPr>
              <w:t>1</w:t>
            </w:r>
            <w:r>
              <w:rPr>
                <w:lang w:eastAsia="zh-CN"/>
              </w:rPr>
              <w:t xml:space="preserve"> 234 107</w:t>
            </w:r>
            <w:r w:rsidRPr="00144D0E">
              <w:rPr>
                <w:lang w:eastAsia="zh-CN"/>
              </w:rPr>
              <w:t xml:space="preserve"> devices /1 PRB</w:t>
            </w:r>
          </w:p>
        </w:tc>
        <w:tc>
          <w:tcPr>
            <w:tcW w:w="1560" w:type="dxa"/>
            <w:vAlign w:val="center"/>
          </w:tcPr>
          <w:p w:rsidR="00CE4839" w:rsidRPr="00144D0E" w:rsidRDefault="00CE4839" w:rsidP="00610835">
            <w:pPr>
              <w:pStyle w:val="Tabletext"/>
              <w:jc w:val="center"/>
              <w:rPr>
                <w:lang w:eastAsia="zh-CN"/>
              </w:rPr>
            </w:pPr>
            <w:r w:rsidRPr="00144D0E">
              <w:rPr>
                <w:lang w:eastAsia="zh-CN"/>
              </w:rPr>
              <w:t>1 PRBs</w:t>
            </w:r>
          </w:p>
        </w:tc>
        <w:tc>
          <w:tcPr>
            <w:tcW w:w="1842" w:type="dxa"/>
            <w:vAlign w:val="center"/>
          </w:tcPr>
          <w:p w:rsidR="00CE4839" w:rsidRPr="00144D0E" w:rsidRDefault="00CE4839" w:rsidP="00610835">
            <w:pPr>
              <w:pStyle w:val="Tabletext"/>
              <w:jc w:val="center"/>
              <w:rPr>
                <w:lang w:eastAsia="zh-CN"/>
              </w:rPr>
            </w:pPr>
            <w:r>
              <w:rPr>
                <w:lang w:eastAsia="zh-CN"/>
              </w:rPr>
              <w:t>6.86</w:t>
            </w:r>
            <w:r w:rsidRPr="00144D0E">
              <w:rPr>
                <w:lang w:eastAsia="zh-CN"/>
              </w:rPr>
              <w:t xml:space="preserve"> devices/Hz</w:t>
            </w:r>
          </w:p>
        </w:tc>
        <w:tc>
          <w:tcPr>
            <w:tcW w:w="1842" w:type="dxa"/>
            <w:vAlign w:val="center"/>
          </w:tcPr>
          <w:p w:rsidR="00CE4839" w:rsidRPr="00144D0E" w:rsidRDefault="00CE4839" w:rsidP="00610835">
            <w:pPr>
              <w:pStyle w:val="Tabletext"/>
              <w:jc w:val="center"/>
              <w:rPr>
                <w:lang w:eastAsia="zh-CN"/>
              </w:rPr>
            </w:pPr>
            <w:r w:rsidRPr="00144D0E">
              <w:rPr>
                <w:lang w:eastAsia="zh-CN"/>
              </w:rPr>
              <w:t>0.</w:t>
            </w:r>
            <w:r>
              <w:rPr>
                <w:lang w:eastAsia="zh-CN"/>
              </w:rPr>
              <w:t>24</w:t>
            </w:r>
            <w:r w:rsidRPr="00144D0E">
              <w:rPr>
                <w:lang w:eastAsia="zh-CN"/>
              </w:rPr>
              <w:t xml:space="preserve"> bits/s/Hz</w:t>
            </w:r>
          </w:p>
        </w:tc>
      </w:tr>
      <w:tr w:rsidR="00CE4839" w:rsidTr="00F73AAA">
        <w:tc>
          <w:tcPr>
            <w:tcW w:w="1980" w:type="dxa"/>
            <w:vAlign w:val="center"/>
          </w:tcPr>
          <w:p w:rsidR="00CE4839" w:rsidRPr="00ED6D09" w:rsidRDefault="00CE4839" w:rsidP="00610835">
            <w:pPr>
              <w:pStyle w:val="Tabletext"/>
              <w:rPr>
                <w:lang w:eastAsia="zh-CN"/>
              </w:rPr>
            </w:pPr>
            <w:r w:rsidRPr="00ED6D09">
              <w:rPr>
                <w:lang w:eastAsia="zh-CN"/>
              </w:rPr>
              <w:t>NB-IoT: UM</w:t>
            </w:r>
            <w:r>
              <w:rPr>
                <w:lang w:eastAsia="zh-CN"/>
              </w:rPr>
              <w:t>a</w:t>
            </w:r>
            <w:r w:rsidRPr="00ED6D09">
              <w:rPr>
                <w:lang w:eastAsia="zh-CN"/>
              </w:rPr>
              <w:t xml:space="preserve"> B, Conf</w:t>
            </w:r>
            <w:r>
              <w:rPr>
                <w:lang w:eastAsia="zh-CN"/>
              </w:rPr>
              <w:t>ig.</w:t>
            </w:r>
            <w:r w:rsidRPr="00ED6D09">
              <w:rPr>
                <w:lang w:eastAsia="zh-CN"/>
              </w:rPr>
              <w:t xml:space="preserve"> A</w:t>
            </w:r>
          </w:p>
        </w:tc>
        <w:tc>
          <w:tcPr>
            <w:tcW w:w="2126" w:type="dxa"/>
            <w:vAlign w:val="center"/>
          </w:tcPr>
          <w:p w:rsidR="00CE4839" w:rsidRPr="00144D0E" w:rsidRDefault="00CE4839" w:rsidP="00610835">
            <w:pPr>
              <w:pStyle w:val="Tabletext"/>
              <w:jc w:val="center"/>
              <w:rPr>
                <w:lang w:eastAsia="zh-CN"/>
              </w:rPr>
            </w:pPr>
            <w:r>
              <w:rPr>
                <w:lang w:eastAsia="zh-CN"/>
              </w:rPr>
              <w:t>1 421 667</w:t>
            </w:r>
            <w:r w:rsidRPr="00144D0E">
              <w:rPr>
                <w:lang w:eastAsia="zh-CN"/>
              </w:rPr>
              <w:t xml:space="preserve"> devices/1 PRB</w:t>
            </w:r>
          </w:p>
        </w:tc>
        <w:tc>
          <w:tcPr>
            <w:tcW w:w="1560" w:type="dxa"/>
            <w:vAlign w:val="center"/>
          </w:tcPr>
          <w:p w:rsidR="00CE4839" w:rsidRPr="00144D0E" w:rsidRDefault="00CE4839" w:rsidP="00610835">
            <w:pPr>
              <w:pStyle w:val="Tabletext"/>
              <w:jc w:val="center"/>
              <w:rPr>
                <w:lang w:eastAsia="zh-CN"/>
              </w:rPr>
            </w:pPr>
            <w:r w:rsidRPr="00144D0E">
              <w:rPr>
                <w:lang w:eastAsia="zh-CN"/>
              </w:rPr>
              <w:t>1 PRBs</w:t>
            </w:r>
          </w:p>
        </w:tc>
        <w:tc>
          <w:tcPr>
            <w:tcW w:w="1842" w:type="dxa"/>
            <w:vAlign w:val="center"/>
          </w:tcPr>
          <w:p w:rsidR="00CE4839" w:rsidRPr="00144D0E" w:rsidRDefault="00CE4839" w:rsidP="00610835">
            <w:pPr>
              <w:pStyle w:val="Tabletext"/>
              <w:jc w:val="center"/>
              <w:rPr>
                <w:lang w:eastAsia="zh-CN"/>
              </w:rPr>
            </w:pPr>
            <w:r>
              <w:rPr>
                <w:lang w:eastAsia="zh-CN"/>
              </w:rPr>
              <w:t>7.90</w:t>
            </w:r>
            <w:r w:rsidRPr="00144D0E">
              <w:rPr>
                <w:lang w:eastAsia="zh-CN"/>
              </w:rPr>
              <w:t xml:space="preserve"> devices/Hz</w:t>
            </w:r>
          </w:p>
        </w:tc>
        <w:tc>
          <w:tcPr>
            <w:tcW w:w="1842" w:type="dxa"/>
            <w:vAlign w:val="center"/>
          </w:tcPr>
          <w:p w:rsidR="00CE4839" w:rsidRPr="00144D0E" w:rsidRDefault="00CE4839" w:rsidP="00610835">
            <w:pPr>
              <w:pStyle w:val="Tabletext"/>
              <w:jc w:val="center"/>
              <w:rPr>
                <w:lang w:eastAsia="zh-CN"/>
              </w:rPr>
            </w:pPr>
            <w:r w:rsidRPr="00144D0E">
              <w:rPr>
                <w:lang w:eastAsia="zh-CN"/>
              </w:rPr>
              <w:t>0.</w:t>
            </w:r>
            <w:r>
              <w:rPr>
                <w:lang w:eastAsia="zh-CN"/>
              </w:rPr>
              <w:t>28</w:t>
            </w:r>
            <w:r w:rsidRPr="00144D0E">
              <w:rPr>
                <w:lang w:eastAsia="zh-CN"/>
              </w:rPr>
              <w:t xml:space="preserve"> bits/s/Hz</w:t>
            </w:r>
          </w:p>
        </w:tc>
      </w:tr>
      <w:tr w:rsidR="00CE4839" w:rsidTr="00F73AAA">
        <w:tc>
          <w:tcPr>
            <w:tcW w:w="1980" w:type="dxa"/>
            <w:vAlign w:val="center"/>
          </w:tcPr>
          <w:p w:rsidR="00CE4839" w:rsidRPr="00ED6D09" w:rsidRDefault="00CE4839" w:rsidP="00610835">
            <w:pPr>
              <w:pStyle w:val="Tabletext"/>
              <w:rPr>
                <w:lang w:eastAsia="zh-CN"/>
              </w:rPr>
            </w:pPr>
            <w:r w:rsidRPr="00ED6D09">
              <w:rPr>
                <w:lang w:eastAsia="zh-CN"/>
              </w:rPr>
              <w:t>NB-IoT: UM</w:t>
            </w:r>
            <w:r>
              <w:rPr>
                <w:lang w:eastAsia="zh-CN"/>
              </w:rPr>
              <w:t>a</w:t>
            </w:r>
            <w:r w:rsidRPr="00ED6D09">
              <w:rPr>
                <w:lang w:eastAsia="zh-CN"/>
              </w:rPr>
              <w:t xml:space="preserve"> A, Conf</w:t>
            </w:r>
            <w:r>
              <w:rPr>
                <w:lang w:eastAsia="zh-CN"/>
              </w:rPr>
              <w:t>ig.</w:t>
            </w:r>
            <w:r w:rsidRPr="00ED6D09">
              <w:rPr>
                <w:lang w:eastAsia="zh-CN"/>
              </w:rPr>
              <w:t xml:space="preserve"> B</w:t>
            </w:r>
          </w:p>
        </w:tc>
        <w:tc>
          <w:tcPr>
            <w:tcW w:w="2126" w:type="dxa"/>
            <w:vAlign w:val="center"/>
          </w:tcPr>
          <w:p w:rsidR="00CE4839" w:rsidRPr="00ED6D09" w:rsidRDefault="00CE4839" w:rsidP="00610835">
            <w:pPr>
              <w:pStyle w:val="Tabletext"/>
              <w:jc w:val="center"/>
              <w:rPr>
                <w:lang w:eastAsia="zh-CN"/>
              </w:rPr>
            </w:pPr>
            <w:r>
              <w:rPr>
                <w:lang w:eastAsia="zh-CN"/>
              </w:rPr>
              <w:t>69 175 devices/1 PRB</w:t>
            </w:r>
          </w:p>
        </w:tc>
        <w:tc>
          <w:tcPr>
            <w:tcW w:w="1560" w:type="dxa"/>
            <w:vAlign w:val="center"/>
          </w:tcPr>
          <w:p w:rsidR="00CE4839" w:rsidRPr="00ED6D09" w:rsidRDefault="00CE4839" w:rsidP="00610835">
            <w:pPr>
              <w:pStyle w:val="Tabletext"/>
              <w:jc w:val="center"/>
              <w:rPr>
                <w:lang w:eastAsia="zh-CN"/>
              </w:rPr>
            </w:pPr>
            <w:r>
              <w:rPr>
                <w:lang w:eastAsia="zh-CN"/>
              </w:rPr>
              <w:t>15 PRBs</w:t>
            </w:r>
          </w:p>
        </w:tc>
        <w:tc>
          <w:tcPr>
            <w:tcW w:w="1842" w:type="dxa"/>
            <w:vAlign w:val="center"/>
          </w:tcPr>
          <w:p w:rsidR="00CE4839" w:rsidRPr="00ED6D09" w:rsidRDefault="00CE4839" w:rsidP="00610835">
            <w:pPr>
              <w:pStyle w:val="Tabletext"/>
              <w:jc w:val="center"/>
              <w:rPr>
                <w:lang w:eastAsia="zh-CN"/>
              </w:rPr>
            </w:pPr>
            <w:r>
              <w:rPr>
                <w:lang w:eastAsia="zh-CN"/>
              </w:rPr>
              <w:t>0.38 devices/Hz</w:t>
            </w:r>
          </w:p>
        </w:tc>
        <w:tc>
          <w:tcPr>
            <w:tcW w:w="1842" w:type="dxa"/>
            <w:vAlign w:val="center"/>
          </w:tcPr>
          <w:p w:rsidR="00CE4839" w:rsidRPr="00ED6D09" w:rsidRDefault="00CE4839" w:rsidP="00610835">
            <w:pPr>
              <w:pStyle w:val="Tabletext"/>
              <w:jc w:val="center"/>
              <w:rPr>
                <w:lang w:eastAsia="zh-CN"/>
              </w:rPr>
            </w:pPr>
            <w:r>
              <w:rPr>
                <w:lang w:eastAsia="zh-CN"/>
              </w:rPr>
              <w:t>0.01 bits/s/Hz</w:t>
            </w:r>
          </w:p>
        </w:tc>
      </w:tr>
      <w:tr w:rsidR="00CE4839" w:rsidTr="00F73AAA">
        <w:trPr>
          <w:trHeight w:val="77"/>
        </w:trPr>
        <w:tc>
          <w:tcPr>
            <w:tcW w:w="1980" w:type="dxa"/>
            <w:vAlign w:val="center"/>
          </w:tcPr>
          <w:p w:rsidR="00CE4839" w:rsidRPr="00ED6D09" w:rsidRDefault="00CE4839" w:rsidP="00610835">
            <w:pPr>
              <w:pStyle w:val="Tabletext"/>
              <w:rPr>
                <w:lang w:eastAsia="zh-CN"/>
              </w:rPr>
            </w:pPr>
            <w:r w:rsidRPr="00ED6D09">
              <w:rPr>
                <w:lang w:eastAsia="zh-CN"/>
              </w:rPr>
              <w:t>NB-IoT: UM</w:t>
            </w:r>
            <w:r>
              <w:rPr>
                <w:lang w:eastAsia="zh-CN"/>
              </w:rPr>
              <w:t>a</w:t>
            </w:r>
            <w:r w:rsidRPr="00ED6D09">
              <w:rPr>
                <w:lang w:eastAsia="zh-CN"/>
              </w:rPr>
              <w:t xml:space="preserve"> </w:t>
            </w:r>
            <w:r>
              <w:rPr>
                <w:lang w:eastAsia="zh-CN"/>
              </w:rPr>
              <w:t>B</w:t>
            </w:r>
            <w:r w:rsidRPr="00ED6D09">
              <w:rPr>
                <w:lang w:eastAsia="zh-CN"/>
              </w:rPr>
              <w:t>, Conf</w:t>
            </w:r>
            <w:r>
              <w:rPr>
                <w:lang w:eastAsia="zh-CN"/>
              </w:rPr>
              <w:t>ig.</w:t>
            </w:r>
            <w:r w:rsidRPr="00ED6D09">
              <w:rPr>
                <w:lang w:eastAsia="zh-CN"/>
              </w:rPr>
              <w:t xml:space="preserve"> B</w:t>
            </w:r>
          </w:p>
        </w:tc>
        <w:tc>
          <w:tcPr>
            <w:tcW w:w="2126" w:type="dxa"/>
            <w:vAlign w:val="center"/>
          </w:tcPr>
          <w:p w:rsidR="00CE4839" w:rsidRPr="00ED6D09" w:rsidRDefault="00CE4839" w:rsidP="00610835">
            <w:pPr>
              <w:pStyle w:val="Tabletext"/>
              <w:jc w:val="center"/>
              <w:rPr>
                <w:lang w:eastAsia="zh-CN"/>
              </w:rPr>
            </w:pPr>
            <w:r>
              <w:rPr>
                <w:lang w:eastAsia="zh-CN"/>
              </w:rPr>
              <w:t>86 303 devices/1 PRB</w:t>
            </w:r>
          </w:p>
        </w:tc>
        <w:tc>
          <w:tcPr>
            <w:tcW w:w="1560" w:type="dxa"/>
            <w:vAlign w:val="center"/>
          </w:tcPr>
          <w:p w:rsidR="00CE4839" w:rsidRPr="00ED6D09" w:rsidRDefault="00CE4839" w:rsidP="00610835">
            <w:pPr>
              <w:pStyle w:val="Tabletext"/>
              <w:jc w:val="center"/>
              <w:rPr>
                <w:lang w:eastAsia="zh-CN"/>
              </w:rPr>
            </w:pPr>
            <w:r>
              <w:rPr>
                <w:lang w:eastAsia="zh-CN"/>
              </w:rPr>
              <w:t>12 PRBs</w:t>
            </w:r>
          </w:p>
        </w:tc>
        <w:tc>
          <w:tcPr>
            <w:tcW w:w="1842" w:type="dxa"/>
            <w:vAlign w:val="center"/>
          </w:tcPr>
          <w:p w:rsidR="00CE4839" w:rsidRPr="00ED6D09" w:rsidRDefault="00CE4839" w:rsidP="00610835">
            <w:pPr>
              <w:pStyle w:val="Tabletext"/>
              <w:jc w:val="center"/>
              <w:rPr>
                <w:lang w:eastAsia="zh-CN"/>
              </w:rPr>
            </w:pPr>
            <w:r>
              <w:rPr>
                <w:lang w:eastAsia="zh-CN"/>
              </w:rPr>
              <w:t>0.48 devices/Hz</w:t>
            </w:r>
          </w:p>
        </w:tc>
        <w:tc>
          <w:tcPr>
            <w:tcW w:w="1842" w:type="dxa"/>
            <w:vAlign w:val="center"/>
          </w:tcPr>
          <w:p w:rsidR="00CE4839" w:rsidRPr="00ED6D09" w:rsidRDefault="00CE4839" w:rsidP="00610835">
            <w:pPr>
              <w:pStyle w:val="Tabletext"/>
              <w:jc w:val="center"/>
              <w:rPr>
                <w:lang w:eastAsia="zh-CN"/>
              </w:rPr>
            </w:pPr>
            <w:r>
              <w:rPr>
                <w:lang w:eastAsia="zh-CN"/>
              </w:rPr>
              <w:t>0.02 bits/s/Hz</w:t>
            </w:r>
          </w:p>
        </w:tc>
      </w:tr>
      <w:bookmarkEnd w:id="263"/>
    </w:tbl>
    <w:p w:rsidR="00CE4839" w:rsidRPr="00BC4D11" w:rsidRDefault="00CE4839" w:rsidP="00610835">
      <w:pPr>
        <w:pStyle w:val="Tablefin"/>
      </w:pPr>
    </w:p>
    <w:p w:rsidR="00CE4839" w:rsidRPr="004833F0" w:rsidRDefault="00610835" w:rsidP="00610835">
      <w:pPr>
        <w:pStyle w:val="Heading3"/>
        <w:rPr>
          <w:lang w:eastAsia="zh-CN"/>
        </w:rPr>
      </w:pPr>
      <w:bookmarkStart w:id="266" w:name="_Toc25668214"/>
      <w:r>
        <w:rPr>
          <w:lang w:eastAsia="zh-CN"/>
        </w:rPr>
        <w:t>7.2.6</w:t>
      </w:r>
      <w:r>
        <w:rPr>
          <w:lang w:eastAsia="zh-CN"/>
        </w:rPr>
        <w:tab/>
      </w:r>
      <w:r w:rsidR="00CE4839" w:rsidRPr="004833F0">
        <w:rPr>
          <w:lang w:eastAsia="zh-CN"/>
        </w:rPr>
        <w:t>Conclusion</w:t>
      </w:r>
      <w:bookmarkEnd w:id="266"/>
    </w:p>
    <w:p w:rsidR="00CE4839" w:rsidRDefault="00CE4839" w:rsidP="00CE4839">
      <w:pPr>
        <w:rPr>
          <w:rFonts w:cs="Arial"/>
        </w:rPr>
      </w:pPr>
      <w:r>
        <w:rPr>
          <w:rFonts w:cs="Arial"/>
        </w:rPr>
        <w:t xml:space="preserve">This section </w:t>
      </w:r>
      <w:r w:rsidRPr="008352C5">
        <w:t>discussed the IMT-2020 connection density requirement and</w:t>
      </w:r>
      <w:r>
        <w:t xml:space="preserve"> showed</w:t>
      </w:r>
      <w:r w:rsidRPr="008352C5">
        <w:t xml:space="preserve"> that LTE-M</w:t>
      </w:r>
      <w:r>
        <w:t xml:space="preserve"> and NB-IoT</w:t>
      </w:r>
      <w:r w:rsidRPr="008352C5">
        <w:t xml:space="preserve"> </w:t>
      </w:r>
      <w:r>
        <w:t xml:space="preserve">both </w:t>
      </w:r>
      <w:r w:rsidRPr="008352C5">
        <w:t>fulfil the IMT-2020 connection density requirement</w:t>
      </w:r>
      <w:r>
        <w:rPr>
          <w:rFonts w:cs="Arial"/>
        </w:rPr>
        <w:t>. Results were also presented on the corresponding connection efficiencies (# of devices/Hz) and spectral efficiencies (bits/s/Hz), but these are not part of the techn</w:t>
      </w:r>
      <w:r w:rsidR="007360BA">
        <w:rPr>
          <w:rFonts w:cs="Arial"/>
        </w:rPr>
        <w:t>ical performance requirements.</w:t>
      </w:r>
    </w:p>
    <w:p w:rsidR="00CE4839" w:rsidRPr="007360BA" w:rsidRDefault="007360BA" w:rsidP="007360BA">
      <w:pPr>
        <w:pStyle w:val="Heading1"/>
      </w:pPr>
      <w:bookmarkStart w:id="267" w:name="_Toc25668215"/>
      <w:r>
        <w:t>8</w:t>
      </w:r>
      <w:r>
        <w:tab/>
      </w:r>
      <w:r w:rsidR="00CE4839" w:rsidRPr="007360BA">
        <w:t>Mobility</w:t>
      </w:r>
      <w:bookmarkEnd w:id="267"/>
    </w:p>
    <w:p w:rsidR="00CE4839" w:rsidRPr="00B23B89" w:rsidRDefault="00CE4839" w:rsidP="00CE4839">
      <w:r w:rsidRPr="00B23B89">
        <w:t xml:space="preserve">In this </w:t>
      </w:r>
      <w:r>
        <w:t>section</w:t>
      </w:r>
      <w:r w:rsidRPr="00B23B89">
        <w:t xml:space="preserve">, we discuss the evaluation of the mobility performance indicator for the self-evaluation of NR for IMT-2020. </w:t>
      </w:r>
      <w:r w:rsidR="007360BA">
        <w:t>Table 45</w:t>
      </w:r>
      <w:r>
        <w:t xml:space="preserve"> </w:t>
      </w:r>
      <w:r w:rsidRPr="00B23B89">
        <w:t>shows minimum requirements for spectra efficiency in each of the IMT-2020 evaluation environments. T</w:t>
      </w:r>
      <w:r w:rsidRPr="00EE7C7F">
        <w:t>he r</w:t>
      </w:r>
      <w:r w:rsidRPr="00B23B89">
        <w:t>esidual BLER requirement is below 1%.</w:t>
      </w:r>
      <w:r>
        <w:t xml:space="preserve"> This contribution is an updated version of R1-1907010.</w:t>
      </w:r>
    </w:p>
    <w:p w:rsidR="007360BA" w:rsidRDefault="00CE4839" w:rsidP="007360BA">
      <w:pPr>
        <w:pStyle w:val="TableNo"/>
        <w:rPr>
          <w:lang w:val="en-US"/>
        </w:rPr>
      </w:pPr>
      <w:bookmarkStart w:id="268" w:name="_Ref25234800"/>
      <w:bookmarkStart w:id="269" w:name="_Toc25668309"/>
      <w:r>
        <w:t xml:space="preserve">Table </w:t>
      </w:r>
      <w:r>
        <w:fldChar w:fldCharType="begin"/>
      </w:r>
      <w:r>
        <w:instrText xml:space="preserve"> SEQ Table \* ARABIC </w:instrText>
      </w:r>
      <w:r>
        <w:fldChar w:fldCharType="separate"/>
      </w:r>
      <w:r>
        <w:rPr>
          <w:noProof/>
        </w:rPr>
        <w:t>45</w:t>
      </w:r>
      <w:r>
        <w:fldChar w:fldCharType="end"/>
      </w:r>
      <w:bookmarkEnd w:id="268"/>
    </w:p>
    <w:p w:rsidR="00CE4839" w:rsidRPr="0010004A" w:rsidRDefault="00CE4839" w:rsidP="007360BA">
      <w:pPr>
        <w:pStyle w:val="Tabletitle"/>
        <w:rPr>
          <w:lang w:val="en-US"/>
        </w:rPr>
      </w:pPr>
      <w:r>
        <w:rPr>
          <w:lang w:val="en-US"/>
        </w:rPr>
        <w:t xml:space="preserve">Spectral </w:t>
      </w:r>
      <w:r w:rsidR="007360BA">
        <w:rPr>
          <w:lang w:val="en-US"/>
        </w:rPr>
        <w:t xml:space="preserve">efficiency requirements </w:t>
      </w:r>
      <w:r>
        <w:rPr>
          <w:lang w:val="en-US"/>
        </w:rPr>
        <w:t>in IMT-2020 for Mobility evaluations.</w:t>
      </w:r>
      <w:bookmarkEnd w:id="269"/>
    </w:p>
    <w:tbl>
      <w:tblPr>
        <w:tblStyle w:val="TableGrid"/>
        <w:tblW w:w="0" w:type="auto"/>
        <w:jc w:val="center"/>
        <w:tblLook w:val="04A0" w:firstRow="1" w:lastRow="0" w:firstColumn="1" w:lastColumn="0" w:noHBand="0" w:noVBand="1"/>
      </w:tblPr>
      <w:tblGrid>
        <w:gridCol w:w="2405"/>
        <w:gridCol w:w="1276"/>
        <w:gridCol w:w="1984"/>
      </w:tblGrid>
      <w:tr w:rsidR="00CE4839" w:rsidRPr="00703FF6" w:rsidTr="00F73AAA">
        <w:trPr>
          <w:jc w:val="center"/>
        </w:trPr>
        <w:tc>
          <w:tcPr>
            <w:tcW w:w="2405" w:type="dxa"/>
            <w:shd w:val="clear" w:color="auto" w:fill="BFBFBF" w:themeFill="background1" w:themeFillShade="BF"/>
            <w:vAlign w:val="center"/>
          </w:tcPr>
          <w:p w:rsidR="00CE4839" w:rsidRPr="001A66A7" w:rsidRDefault="00CE4839" w:rsidP="007360BA">
            <w:pPr>
              <w:pStyle w:val="Tablehead"/>
            </w:pPr>
            <w:r w:rsidRPr="008F19B3">
              <w:t>Environment</w:t>
            </w:r>
          </w:p>
        </w:tc>
        <w:tc>
          <w:tcPr>
            <w:tcW w:w="1276" w:type="dxa"/>
            <w:shd w:val="clear" w:color="auto" w:fill="BFBFBF" w:themeFill="background1" w:themeFillShade="BF"/>
            <w:vAlign w:val="center"/>
          </w:tcPr>
          <w:p w:rsidR="00CE4839" w:rsidRPr="001A66A7" w:rsidRDefault="00CE4839" w:rsidP="007360BA">
            <w:pPr>
              <w:pStyle w:val="Tablehead"/>
            </w:pPr>
            <w:r w:rsidRPr="008F19B3">
              <w:t>UE Speed</w:t>
            </w:r>
          </w:p>
        </w:tc>
        <w:tc>
          <w:tcPr>
            <w:tcW w:w="1984" w:type="dxa"/>
            <w:shd w:val="clear" w:color="auto" w:fill="BFBFBF" w:themeFill="background1" w:themeFillShade="BF"/>
          </w:tcPr>
          <w:p w:rsidR="00CE4839" w:rsidRPr="001A66A7" w:rsidRDefault="00CE4839" w:rsidP="007360BA">
            <w:pPr>
              <w:pStyle w:val="Tablehead"/>
            </w:pPr>
            <w:r w:rsidRPr="008F19B3">
              <w:t>SE [bit/s/Hz]</w:t>
            </w:r>
          </w:p>
        </w:tc>
      </w:tr>
      <w:tr w:rsidR="00CE4839" w:rsidRPr="00703FF6" w:rsidTr="00F73AAA">
        <w:trPr>
          <w:jc w:val="center"/>
        </w:trPr>
        <w:tc>
          <w:tcPr>
            <w:tcW w:w="2405" w:type="dxa"/>
            <w:vAlign w:val="center"/>
          </w:tcPr>
          <w:p w:rsidR="00CE4839" w:rsidRPr="00703FF6" w:rsidRDefault="00CE4839" w:rsidP="007360BA">
            <w:pPr>
              <w:pStyle w:val="Tabletext"/>
            </w:pPr>
            <w:r w:rsidRPr="00703FF6">
              <w:t>Indoor Hotspot – eMBB</w:t>
            </w:r>
          </w:p>
        </w:tc>
        <w:tc>
          <w:tcPr>
            <w:tcW w:w="1276" w:type="dxa"/>
            <w:vAlign w:val="center"/>
          </w:tcPr>
          <w:p w:rsidR="00CE4839" w:rsidRPr="00703FF6" w:rsidRDefault="00CE4839" w:rsidP="007360BA">
            <w:pPr>
              <w:pStyle w:val="Tabletext"/>
              <w:jc w:val="center"/>
            </w:pPr>
            <w:r>
              <w:t>10</w:t>
            </w:r>
            <w:r w:rsidRPr="00703FF6">
              <w:t xml:space="preserve"> km/h</w:t>
            </w:r>
          </w:p>
        </w:tc>
        <w:tc>
          <w:tcPr>
            <w:tcW w:w="1984" w:type="dxa"/>
          </w:tcPr>
          <w:p w:rsidR="00CE4839" w:rsidRPr="00703FF6" w:rsidRDefault="00CE4839" w:rsidP="007360BA">
            <w:pPr>
              <w:pStyle w:val="Tabletext"/>
              <w:jc w:val="center"/>
            </w:pPr>
            <w:r>
              <w:t>1.5</w:t>
            </w:r>
          </w:p>
        </w:tc>
      </w:tr>
      <w:tr w:rsidR="00CE4839" w:rsidRPr="00703FF6" w:rsidTr="00F73AAA">
        <w:trPr>
          <w:jc w:val="center"/>
        </w:trPr>
        <w:tc>
          <w:tcPr>
            <w:tcW w:w="2405" w:type="dxa"/>
            <w:vAlign w:val="center"/>
          </w:tcPr>
          <w:p w:rsidR="00CE4839" w:rsidRPr="00703FF6" w:rsidRDefault="00CE4839" w:rsidP="007360BA">
            <w:pPr>
              <w:pStyle w:val="Tabletext"/>
            </w:pPr>
            <w:r w:rsidRPr="00703FF6">
              <w:t>Dense Urban – eMBB</w:t>
            </w:r>
          </w:p>
        </w:tc>
        <w:tc>
          <w:tcPr>
            <w:tcW w:w="1276" w:type="dxa"/>
            <w:vAlign w:val="center"/>
          </w:tcPr>
          <w:p w:rsidR="00CE4839" w:rsidRPr="00703FF6" w:rsidRDefault="00CE4839" w:rsidP="007360BA">
            <w:pPr>
              <w:pStyle w:val="Tabletext"/>
              <w:jc w:val="center"/>
            </w:pPr>
            <w:r w:rsidRPr="00703FF6">
              <w:t>30 km/h</w:t>
            </w:r>
          </w:p>
        </w:tc>
        <w:tc>
          <w:tcPr>
            <w:tcW w:w="1984" w:type="dxa"/>
          </w:tcPr>
          <w:p w:rsidR="00CE4839" w:rsidRPr="00703FF6" w:rsidRDefault="00CE4839" w:rsidP="007360BA">
            <w:pPr>
              <w:pStyle w:val="Tabletext"/>
              <w:jc w:val="center"/>
            </w:pPr>
            <w:r>
              <w:t>1.12</w:t>
            </w:r>
          </w:p>
        </w:tc>
      </w:tr>
      <w:tr w:rsidR="00CE4839" w:rsidRPr="00703FF6" w:rsidTr="00F73AAA">
        <w:trPr>
          <w:jc w:val="center"/>
        </w:trPr>
        <w:tc>
          <w:tcPr>
            <w:tcW w:w="2405" w:type="dxa"/>
            <w:vAlign w:val="center"/>
          </w:tcPr>
          <w:p w:rsidR="00CE4839" w:rsidRPr="00703FF6" w:rsidRDefault="00CE4839" w:rsidP="007360BA">
            <w:pPr>
              <w:pStyle w:val="Tabletext"/>
            </w:pPr>
            <w:r w:rsidRPr="00703FF6">
              <w:t>Rural – eMBB</w:t>
            </w:r>
          </w:p>
        </w:tc>
        <w:tc>
          <w:tcPr>
            <w:tcW w:w="1276" w:type="dxa"/>
            <w:vAlign w:val="center"/>
          </w:tcPr>
          <w:p w:rsidR="00CE4839" w:rsidRDefault="00CE4839" w:rsidP="007360BA">
            <w:pPr>
              <w:pStyle w:val="Tabletext"/>
              <w:jc w:val="center"/>
            </w:pPr>
            <w:r>
              <w:t>1</w:t>
            </w:r>
            <w:r w:rsidRPr="00703FF6">
              <w:t>20 km/h</w:t>
            </w:r>
          </w:p>
          <w:p w:rsidR="00CE4839" w:rsidRPr="004A0657" w:rsidRDefault="00CE4839" w:rsidP="007360BA">
            <w:pPr>
              <w:pStyle w:val="Tabletext"/>
              <w:jc w:val="center"/>
            </w:pPr>
            <w:r>
              <w:t>500km</w:t>
            </w:r>
            <w:r w:rsidRPr="004A0657">
              <w:t>/h</w:t>
            </w:r>
          </w:p>
        </w:tc>
        <w:tc>
          <w:tcPr>
            <w:tcW w:w="1984" w:type="dxa"/>
          </w:tcPr>
          <w:p w:rsidR="00CE4839" w:rsidRDefault="00CE4839" w:rsidP="007360BA">
            <w:pPr>
              <w:pStyle w:val="Tabletext"/>
              <w:jc w:val="center"/>
            </w:pPr>
            <w:r>
              <w:t>0.8</w:t>
            </w:r>
          </w:p>
          <w:p w:rsidR="00CE4839" w:rsidRPr="00703FF6" w:rsidRDefault="00CE4839" w:rsidP="007360BA">
            <w:pPr>
              <w:pStyle w:val="Tabletext"/>
              <w:jc w:val="center"/>
            </w:pPr>
            <w:r>
              <w:t>0.45</w:t>
            </w:r>
          </w:p>
        </w:tc>
      </w:tr>
    </w:tbl>
    <w:p w:rsidR="00CE4839" w:rsidRPr="00C142AB" w:rsidRDefault="00CE4839" w:rsidP="007360BA">
      <w:pPr>
        <w:pStyle w:val="Tablefin"/>
      </w:pPr>
    </w:p>
    <w:p w:rsidR="00CE4839" w:rsidRDefault="007360BA" w:rsidP="007360BA">
      <w:pPr>
        <w:pStyle w:val="Heading2"/>
        <w:rPr>
          <w:lang w:eastAsia="zh-CN"/>
        </w:rPr>
      </w:pPr>
      <w:bookmarkStart w:id="270" w:name="_Toc25668216"/>
      <w:r>
        <w:rPr>
          <w:lang w:eastAsia="zh-CN"/>
        </w:rPr>
        <w:t>8.1</w:t>
      </w:r>
      <w:r>
        <w:rPr>
          <w:lang w:eastAsia="zh-CN"/>
        </w:rPr>
        <w:tab/>
      </w:r>
      <w:r w:rsidR="00CE4839">
        <w:rPr>
          <w:lang w:eastAsia="zh-CN"/>
        </w:rPr>
        <w:t>Discussion of Evaluation Methods</w:t>
      </w:r>
      <w:bookmarkEnd w:id="270"/>
    </w:p>
    <w:p w:rsidR="00CE4839" w:rsidRDefault="00CE4839" w:rsidP="007360BA">
      <w:r>
        <w:t xml:space="preserve">For the IMT-2020 self-evaluation of NR, the mobility performance indicator will be evaluated for the Indoor </w:t>
      </w:r>
      <w:r w:rsidRPr="007360BA">
        <w:t>Hotspot</w:t>
      </w:r>
      <w:r>
        <w:t xml:space="preserve"> – eMBB, Dense Urban – eMBB, and Rural – eMBB test environment.  The evaluation methodology described by ITU-R in provides a 5-step process for evaluating the mobility in these three environments.  A simplified version of these steps follows:</w:t>
      </w:r>
    </w:p>
    <w:p w:rsidR="00CE4839" w:rsidRPr="00B23B89" w:rsidRDefault="007360BA" w:rsidP="007360BA">
      <w:pPr>
        <w:pStyle w:val="enumlev1"/>
      </w:pPr>
      <w:r>
        <w:t>1</w:t>
      </w:r>
      <w:r>
        <w:tab/>
      </w:r>
      <w:r w:rsidR="00CE4839" w:rsidRPr="00B23B89">
        <w:t>Run uplink system simulations using the same configurations used for average and 5</w:t>
      </w:r>
      <w:r w:rsidR="00CE4839" w:rsidRPr="00B23B89">
        <w:rPr>
          <w:vertAlign w:val="superscript"/>
        </w:rPr>
        <w:t>th</w:t>
      </w:r>
      <w:r w:rsidR="00CE4839" w:rsidRPr="00B23B89">
        <w:t xml:space="preserve"> percentile spectral efficiency simulations, but using the appropriate speeds specified for mobility evaluation. From these simulations, obtain the CDF of the uplink SINR.</w:t>
      </w:r>
    </w:p>
    <w:p w:rsidR="00CE4839" w:rsidRPr="00B23B89" w:rsidRDefault="007360BA" w:rsidP="007360BA">
      <w:pPr>
        <w:pStyle w:val="enumlev1"/>
      </w:pPr>
      <w:r>
        <w:t>2</w:t>
      </w:r>
      <w:r>
        <w:tab/>
      </w:r>
      <w:r w:rsidR="00CE4839" w:rsidRPr="00B23B89">
        <w:t>Extract the 50</w:t>
      </w:r>
      <w:r w:rsidR="00CE4839" w:rsidRPr="00B23B89">
        <w:rPr>
          <w:vertAlign w:val="superscript"/>
        </w:rPr>
        <w:t>th</w:t>
      </w:r>
      <w:r w:rsidR="00CE4839" w:rsidRPr="00B23B89">
        <w:t xml:space="preserve"> percentile SINR values from the SINR CDF’s.</w:t>
      </w:r>
    </w:p>
    <w:p w:rsidR="00CE4839" w:rsidRPr="00B23B89" w:rsidRDefault="007360BA" w:rsidP="007360BA">
      <w:pPr>
        <w:pStyle w:val="enumlev1"/>
      </w:pPr>
      <w:r>
        <w:t>3</w:t>
      </w:r>
      <w:r>
        <w:tab/>
      </w:r>
      <w:r w:rsidR="00CE4839" w:rsidRPr="00B23B89">
        <w:t>Run link simulations to obtain the link data rate and residual packet error rates as a function of SINR, covering the 50</w:t>
      </w:r>
      <w:r w:rsidR="00CE4839" w:rsidRPr="00B23B89">
        <w:rPr>
          <w:vertAlign w:val="superscript"/>
        </w:rPr>
        <w:t>th</w:t>
      </w:r>
      <w:r w:rsidR="00CE4839" w:rsidRPr="00B23B89">
        <w:t xml:space="preserve"> percentile values extracted in step 2.</w:t>
      </w:r>
    </w:p>
    <w:p w:rsidR="00CE4839" w:rsidRPr="00B23B89" w:rsidRDefault="007360BA" w:rsidP="007360BA">
      <w:pPr>
        <w:pStyle w:val="enumlev1"/>
      </w:pPr>
      <w:r>
        <w:t>4</w:t>
      </w:r>
      <w:r>
        <w:tab/>
      </w:r>
      <w:r w:rsidR="00CE4839" w:rsidRPr="00B23B89">
        <w:t>Calculate the uplink spectral efficiencies at the 50</w:t>
      </w:r>
      <w:r w:rsidR="00CE4839" w:rsidRPr="00B23B89">
        <w:rPr>
          <w:vertAlign w:val="superscript"/>
        </w:rPr>
        <w:t>th</w:t>
      </w:r>
      <w:r w:rsidR="00CE4839" w:rsidRPr="00B23B89">
        <w:t xml:space="preserve"> percentile SINR values and compare with the requirements.</w:t>
      </w:r>
    </w:p>
    <w:p w:rsidR="00CE4839" w:rsidRPr="00B23B89" w:rsidRDefault="007360BA" w:rsidP="007360BA">
      <w:pPr>
        <w:pStyle w:val="enumlev1"/>
      </w:pPr>
      <w:r>
        <w:t>5</w:t>
      </w:r>
      <w:r>
        <w:tab/>
      </w:r>
      <w:r w:rsidR="00CE4839" w:rsidRPr="00B23B89">
        <w:t>The requirements are met if the calculated uplink spectral efficiency is greater than the requirement and the residual packet error rate is less than 1%.</w:t>
      </w:r>
    </w:p>
    <w:p w:rsidR="00CE4839" w:rsidRPr="00B23B89" w:rsidRDefault="00CE4839" w:rsidP="00CE4839">
      <w:r w:rsidRPr="00B23B89">
        <w:t xml:space="preserve">The evaluation methodology does not specify the exact SINR to use in the connection between the system and link level simulations. </w:t>
      </w:r>
      <w:r>
        <w:t>T</w:t>
      </w:r>
      <w:r w:rsidRPr="00B23B89">
        <w:t>he pre</w:t>
      </w:r>
      <w:r>
        <w:t>-</w:t>
      </w:r>
      <w:r w:rsidRPr="00B23B89">
        <w:t xml:space="preserve">processing SINR was derived and considered to be used for this connection.  This contribution also included a CDF for the Rural – eMBB environment at 700 MHz and 120 km/h outdoor users. </w:t>
      </w:r>
      <w:r>
        <w:t>L</w:t>
      </w:r>
      <w:r w:rsidRPr="00B23B89">
        <w:t>ink level results were presented to indicate the required SINR’s for Rural – eMBB at 700 MHz and 4GHz for speeds of 120 km/h and 500 km/h, but without the corresponding system-level SINR CDF’s.</w:t>
      </w:r>
    </w:p>
    <w:p w:rsidR="00CE4839" w:rsidRPr="00B23B89" w:rsidRDefault="00CE4839" w:rsidP="00CE4839">
      <w:r w:rsidRPr="00B23B89">
        <w:t>The use of the pre-processing SINR as proposed in raises concerns, particularly about its applicability to UL MU-MIMO. Since the link-level simulation simulates a single use, while the pre-processing SINR captures interference from other paired users, it does not take into account the effects of receiver processing of that interference. In addition, the interference seen on DM-RS symbols is different than the interference on data symbols, but the preprocessing SINR treats the interference the same in the link simulation context.  Furthermore, use of the pre-processing SINR requires the link simulation to perform link adaptation to set the rank and precoding for the UE being simulated.</w:t>
      </w:r>
    </w:p>
    <w:p w:rsidR="00CE4839" w:rsidRPr="00B23B89" w:rsidRDefault="00CE4839" w:rsidP="00CE4839">
      <w:r w:rsidRPr="6C92B065">
        <w:rPr>
          <w:b/>
          <w:bCs/>
          <w:i/>
          <w:iCs/>
        </w:rPr>
        <w:t>Observation 1:</w:t>
      </w:r>
      <w:r w:rsidRPr="00B23B89">
        <w:t xml:space="preserve"> Using the pre-processing SINR with MU-MIMO transmission does not properly account for interference experienced with MU-MIMO.</w:t>
      </w:r>
    </w:p>
    <w:p w:rsidR="00CE4839" w:rsidRPr="00B23B89" w:rsidRDefault="00CE4839" w:rsidP="00CE4839">
      <w:r w:rsidRPr="00B23B89">
        <w:t>If the post-processing SINR is used in the system level CDF’s, the effect of processed MU-MIMO cross-talk is already included in the SINR.  The UE simulated at link level will then use rank 1, assuming the post-processing SINR has been collected per data layer.  In addition, the link simulation will be SISO since the effects of the antenna arrays have been taken into account during the system level simulation.  The resulting throughput is then scaled by the average number of transmission layers.</w:t>
      </w:r>
    </w:p>
    <w:p w:rsidR="00CE4839" w:rsidRPr="00B23B89" w:rsidRDefault="00CE4839" w:rsidP="00CE4839">
      <w:r w:rsidRPr="00B23B89">
        <w:t>For both SINR’s, the effect of the channel model, HARQ, and noise is included in the link simulation.</w:t>
      </w:r>
    </w:p>
    <w:p w:rsidR="00CE4839" w:rsidRPr="00B23B89" w:rsidRDefault="00CE4839" w:rsidP="00CE4839">
      <w:pPr>
        <w:jc w:val="both"/>
      </w:pPr>
      <w:r w:rsidRPr="6C92B065">
        <w:rPr>
          <w:b/>
          <w:bCs/>
          <w:i/>
          <w:iCs/>
        </w:rPr>
        <w:t>Proposal 1:</w:t>
      </w:r>
      <w:r w:rsidR="007360BA">
        <w:t xml:space="preserve"> </w:t>
      </w:r>
      <w:r w:rsidRPr="00B23B89">
        <w:t>Use the post-processing SINR distribution as the interface between the system and link simulations for evaluating the mobility performance.</w:t>
      </w:r>
    </w:p>
    <w:p w:rsidR="00CE4839" w:rsidRPr="007360BA" w:rsidRDefault="007360BA" w:rsidP="007360BA">
      <w:pPr>
        <w:pStyle w:val="Heading2"/>
      </w:pPr>
      <w:bookmarkStart w:id="271" w:name="_Toc25668217"/>
      <w:r>
        <w:t>8.2</w:t>
      </w:r>
      <w:r>
        <w:tab/>
      </w:r>
      <w:r w:rsidR="00CE4839" w:rsidRPr="007360BA">
        <w:t>Results</w:t>
      </w:r>
      <w:bookmarkEnd w:id="271"/>
    </w:p>
    <w:p w:rsidR="00CE4839" w:rsidRPr="00B23B89" w:rsidRDefault="00CE4839" w:rsidP="007360BA">
      <w:r w:rsidRPr="00B23B89">
        <w:t xml:space="preserve">Using the above methodology, we performed system simulations for the three eMBB test environments using the configurations and the simulation parameters shown in </w:t>
      </w:r>
      <w:r>
        <w:fldChar w:fldCharType="begin"/>
      </w:r>
      <w:r>
        <w:instrText xml:space="preserve"> REF _Ref25235543 \h </w:instrText>
      </w:r>
      <w:r>
        <w:fldChar w:fldCharType="separate"/>
      </w:r>
      <w:r>
        <w:t xml:space="preserve">Table </w:t>
      </w:r>
      <w:r>
        <w:rPr>
          <w:noProof/>
        </w:rPr>
        <w:t>47</w:t>
      </w:r>
      <w:r>
        <w:fldChar w:fldCharType="end"/>
      </w:r>
      <w:r w:rsidRPr="00B23B89">
        <w:t>.  The indoor</w:t>
      </w:r>
      <w:r>
        <w:t xml:space="preserve"> and dense urban </w:t>
      </w:r>
      <w:r w:rsidRPr="00B23B89">
        <w:t xml:space="preserve">simulations were performed </w:t>
      </w:r>
      <w:r>
        <w:t>at the required</w:t>
      </w:r>
      <w:r w:rsidRPr="00B23B89">
        <w:t xml:space="preserve"> UE speed</w:t>
      </w:r>
      <w:r>
        <w:t>s</w:t>
      </w:r>
      <w:r w:rsidRPr="00B23B89">
        <w:t xml:space="preserve"> of 10 km/h</w:t>
      </w:r>
      <w:r>
        <w:t xml:space="preserve"> and 30 km/h (for outdoor users), respectively</w:t>
      </w:r>
      <w:r w:rsidRPr="00B23B89">
        <w:t>. The rural simulations were performed using both 120 km/h and 500 km/h (for outdoor users). The post-processing</w:t>
      </w:r>
      <w:r>
        <w:t xml:space="preserve"> per layer</w:t>
      </w:r>
      <w:r w:rsidRPr="00B23B89">
        <w:t xml:space="preserve"> SINR distributions are shown in </w:t>
      </w:r>
      <w:r w:rsidR="007360BA">
        <w:t>Figure 23</w:t>
      </w:r>
      <w:r w:rsidRPr="00B23B89">
        <w:t xml:space="preserve"> through </w:t>
      </w:r>
      <w:r w:rsidR="007360BA">
        <w:t>Figure 25</w:t>
      </w:r>
      <w:r w:rsidRPr="00B23B89">
        <w:t xml:space="preserve"> for the three environments. Step 2 above indicates that the 50</w:t>
      </w:r>
      <w:r w:rsidRPr="00B23B89">
        <w:rPr>
          <w:vertAlign w:val="superscript"/>
        </w:rPr>
        <w:t>th</w:t>
      </w:r>
      <w:r w:rsidRPr="00B23B89">
        <w:t xml:space="preserve"> percentile SINR is required as input to the link simulations. The extracted 50</w:t>
      </w:r>
      <w:r w:rsidRPr="00B23B89">
        <w:rPr>
          <w:vertAlign w:val="superscript"/>
        </w:rPr>
        <w:t>th</w:t>
      </w:r>
      <w:r w:rsidRPr="00B23B89">
        <w:t xml:space="preserve"> percentile SINR values are tabulated in </w:t>
      </w:r>
      <w:r>
        <w:fldChar w:fldCharType="begin"/>
      </w:r>
      <w:r>
        <w:instrText xml:space="preserve"> REF _Ref25235497 \h </w:instrText>
      </w:r>
      <w:r>
        <w:fldChar w:fldCharType="separate"/>
      </w:r>
      <w:r>
        <w:t xml:space="preserve">Table </w:t>
      </w:r>
      <w:r>
        <w:rPr>
          <w:noProof/>
        </w:rPr>
        <w:t>46</w:t>
      </w:r>
      <w:r>
        <w:fldChar w:fldCharType="end"/>
      </w:r>
      <w:r w:rsidRPr="00B23B89">
        <w:t>.</w:t>
      </w:r>
    </w:p>
    <w:p w:rsidR="00CE4839" w:rsidRDefault="00CE4839" w:rsidP="00CE4839">
      <w:r w:rsidRPr="6C92B065">
        <w:rPr>
          <w:b/>
          <w:bCs/>
          <w:i/>
          <w:iCs/>
        </w:rPr>
        <w:t>Observation 2:</w:t>
      </w:r>
      <w:r w:rsidRPr="00B23B89">
        <w:t xml:space="preserve"> </w:t>
      </w:r>
      <w:r w:rsidRPr="007378D9">
        <w:t>The Indoor Hotspot – eMBB, Dense Urban – eMBB, and Rural – eMBB test environments have post-processing SINR 50</w:t>
      </w:r>
      <w:r w:rsidRPr="007378D9">
        <w:rPr>
          <w:vertAlign w:val="superscript"/>
        </w:rPr>
        <w:t>th</w:t>
      </w:r>
      <w:r w:rsidRPr="007378D9">
        <w:t xml:space="preserve"> percentile values of 8.</w:t>
      </w:r>
      <w:r>
        <w:t>65</w:t>
      </w:r>
      <w:r w:rsidRPr="00B23B89">
        <w:t xml:space="preserve"> dB (</w:t>
      </w:r>
      <w:r>
        <w:t xml:space="preserve">Indoor, </w:t>
      </w:r>
      <w:r w:rsidRPr="00B23B89">
        <w:t xml:space="preserve">10 km/h), </w:t>
      </w:r>
      <w:r w:rsidRPr="00B25DF7">
        <w:t>6.51</w:t>
      </w:r>
      <w:r w:rsidR="007360BA">
        <w:t> </w:t>
      </w:r>
      <w:r w:rsidRPr="00B25DF7">
        <w:t>dB (</w:t>
      </w:r>
      <w:r>
        <w:t xml:space="preserve">Dense Urban, </w:t>
      </w:r>
      <w:r w:rsidRPr="00B25DF7">
        <w:t>30 km/h)</w:t>
      </w:r>
      <w:r w:rsidRPr="00B23B89">
        <w:t xml:space="preserve">, </w:t>
      </w:r>
      <w:r w:rsidRPr="0067630E">
        <w:t xml:space="preserve">5.58 </w:t>
      </w:r>
      <w:r w:rsidRPr="00B23B89">
        <w:t>dB (</w:t>
      </w:r>
      <w:r>
        <w:t xml:space="preserve">Rural, </w:t>
      </w:r>
      <w:r w:rsidRPr="00B23B89">
        <w:t>120 km/h)</w:t>
      </w:r>
      <w:r>
        <w:t xml:space="preserve">, </w:t>
      </w:r>
      <w:r w:rsidRPr="00B23B89">
        <w:t xml:space="preserve">and </w:t>
      </w:r>
      <w:r w:rsidRPr="0067630E">
        <w:t xml:space="preserve">3.07 </w:t>
      </w:r>
      <w:r w:rsidRPr="00B23B89">
        <w:t>dB (</w:t>
      </w:r>
      <w:r>
        <w:t xml:space="preserve">Rural, </w:t>
      </w:r>
      <w:r w:rsidRPr="00B23B89">
        <w:t>500 km/h).</w:t>
      </w:r>
    </w:p>
    <w:p w:rsidR="007360BA" w:rsidRDefault="007360BA" w:rsidP="007360BA">
      <w:pPr>
        <w:pStyle w:val="FigureNo"/>
      </w:pPr>
      <w:bookmarkStart w:id="272" w:name="_Ref510625846"/>
      <w:bookmarkStart w:id="273" w:name="_Toc25668254"/>
      <w:r>
        <w:t xml:space="preserve">Figure </w:t>
      </w:r>
      <w:r w:rsidRPr="00EE7C7F">
        <w:fldChar w:fldCharType="begin"/>
      </w:r>
      <w:r>
        <w:instrText xml:space="preserve"> SEQ Figure \* ARABIC </w:instrText>
      </w:r>
      <w:r w:rsidRPr="00EE7C7F">
        <w:fldChar w:fldCharType="separate"/>
      </w:r>
      <w:r>
        <w:rPr>
          <w:noProof/>
        </w:rPr>
        <w:t>23</w:t>
      </w:r>
      <w:r w:rsidRPr="00EE7C7F">
        <w:fldChar w:fldCharType="end"/>
      </w:r>
      <w:bookmarkEnd w:id="272"/>
    </w:p>
    <w:p w:rsidR="007360BA" w:rsidRDefault="007360BA" w:rsidP="007360BA">
      <w:pPr>
        <w:pStyle w:val="Figuretitle"/>
        <w:rPr>
          <w:lang w:val="en-US"/>
        </w:rPr>
      </w:pPr>
      <w:r w:rsidRPr="007378D9">
        <w:rPr>
          <w:lang w:val="en-US"/>
        </w:rPr>
        <w:t>Indoor Hotspot – eMBB post-processing SINR distribution at 10 km/h (4 GHz carrier frequency).</w:t>
      </w:r>
      <w:bookmarkEnd w:id="273"/>
    </w:p>
    <w:p w:rsidR="00CE4839" w:rsidRDefault="00CE4839" w:rsidP="007360BA">
      <w:pPr>
        <w:pStyle w:val="Figure"/>
      </w:pPr>
      <w:r>
        <w:rPr>
          <w:lang w:eastAsia="zh-CN"/>
        </w:rPr>
        <w:drawing>
          <wp:inline distT="0" distB="0" distL="0" distR="0" wp14:anchorId="2B8BFFBC" wp14:editId="34DE9402">
            <wp:extent cx="5066315" cy="371642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_Indoor4GHz_postRX_SINR_ver2.png"/>
                    <pic:cNvPicPr/>
                  </pic:nvPicPr>
                  <pic:blipFill>
                    <a:blip r:embed="rId44"/>
                    <a:stretch>
                      <a:fillRect/>
                    </a:stretch>
                  </pic:blipFill>
                  <pic:spPr>
                    <a:xfrm>
                      <a:off x="0" y="0"/>
                      <a:ext cx="5066315" cy="3716427"/>
                    </a:xfrm>
                    <a:prstGeom prst="rect">
                      <a:avLst/>
                    </a:prstGeom>
                  </pic:spPr>
                </pic:pic>
              </a:graphicData>
            </a:graphic>
          </wp:inline>
        </w:drawing>
      </w:r>
    </w:p>
    <w:p w:rsidR="007360BA" w:rsidRDefault="007360BA" w:rsidP="007360BA">
      <w:pPr>
        <w:pStyle w:val="FigureNo"/>
      </w:pPr>
      <w:bookmarkStart w:id="274" w:name="_Toc25668255"/>
      <w:r>
        <w:t xml:space="preserve">Figure </w:t>
      </w:r>
      <w:r w:rsidRPr="00EE7C7F">
        <w:fldChar w:fldCharType="begin"/>
      </w:r>
      <w:r>
        <w:instrText xml:space="preserve"> SEQ Figure \* ARABIC </w:instrText>
      </w:r>
      <w:r w:rsidRPr="00EE7C7F">
        <w:fldChar w:fldCharType="separate"/>
      </w:r>
      <w:r>
        <w:rPr>
          <w:noProof/>
        </w:rPr>
        <w:t>24</w:t>
      </w:r>
      <w:r w:rsidRPr="00EE7C7F">
        <w:fldChar w:fldCharType="end"/>
      </w:r>
    </w:p>
    <w:p w:rsidR="007360BA" w:rsidRDefault="007360BA" w:rsidP="007360BA">
      <w:pPr>
        <w:pStyle w:val="Figuretitle"/>
        <w:rPr>
          <w:lang w:val="en-US"/>
        </w:rPr>
      </w:pPr>
      <w:r w:rsidRPr="007378D9">
        <w:rPr>
          <w:lang w:val="en-US"/>
        </w:rPr>
        <w:t>Dense Urban – eMBB post-processing SINR distribution at 30 km/h (4 GHz carrier frequency).</w:t>
      </w:r>
      <w:bookmarkEnd w:id="274"/>
    </w:p>
    <w:p w:rsidR="00CE4839" w:rsidRDefault="00CE4839" w:rsidP="007360BA">
      <w:pPr>
        <w:pStyle w:val="Figure"/>
        <w:rPr>
          <w:lang w:eastAsia="x-none"/>
        </w:rPr>
      </w:pPr>
      <w:r>
        <w:rPr>
          <w:lang w:eastAsia="zh-CN"/>
        </w:rPr>
        <w:drawing>
          <wp:inline distT="0" distB="0" distL="0" distR="0" wp14:anchorId="59E0D9DB" wp14:editId="22128B30">
            <wp:extent cx="5110339" cy="374872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_DenseUrban4GHz_postRX_SINR.png"/>
                    <pic:cNvPicPr/>
                  </pic:nvPicPr>
                  <pic:blipFill>
                    <a:blip r:embed="rId45"/>
                    <a:stretch>
                      <a:fillRect/>
                    </a:stretch>
                  </pic:blipFill>
                  <pic:spPr>
                    <a:xfrm>
                      <a:off x="0" y="0"/>
                      <a:ext cx="5110339" cy="3748720"/>
                    </a:xfrm>
                    <a:prstGeom prst="rect">
                      <a:avLst/>
                    </a:prstGeom>
                  </pic:spPr>
                </pic:pic>
              </a:graphicData>
            </a:graphic>
          </wp:inline>
        </w:drawing>
      </w:r>
    </w:p>
    <w:p w:rsidR="007360BA" w:rsidRDefault="007360BA" w:rsidP="007360BA">
      <w:pPr>
        <w:pStyle w:val="FigureNo"/>
        <w:rPr>
          <w:lang w:val="en-US"/>
        </w:rPr>
      </w:pPr>
      <w:bookmarkStart w:id="275" w:name="_Ref510625854"/>
      <w:bookmarkStart w:id="276" w:name="_Toc25668256"/>
      <w:r>
        <w:t xml:space="preserve">Figure </w:t>
      </w:r>
      <w:r w:rsidRPr="00EE7C7F">
        <w:fldChar w:fldCharType="begin"/>
      </w:r>
      <w:r>
        <w:instrText xml:space="preserve"> SEQ Figure \* ARABIC </w:instrText>
      </w:r>
      <w:r w:rsidRPr="00EE7C7F">
        <w:fldChar w:fldCharType="separate"/>
      </w:r>
      <w:r>
        <w:rPr>
          <w:noProof/>
        </w:rPr>
        <w:t>25</w:t>
      </w:r>
      <w:r w:rsidRPr="00EE7C7F">
        <w:fldChar w:fldCharType="end"/>
      </w:r>
      <w:bookmarkEnd w:id="275"/>
    </w:p>
    <w:p w:rsidR="007360BA" w:rsidRDefault="007360BA" w:rsidP="007360BA">
      <w:pPr>
        <w:pStyle w:val="Figuretitle"/>
        <w:rPr>
          <w:lang w:val="en-US"/>
        </w:rPr>
      </w:pPr>
      <w:r w:rsidRPr="007378D9">
        <w:rPr>
          <w:lang w:val="en-US"/>
        </w:rPr>
        <w:t>Rural – eMBB post-processing SINR distribution for 700 MHz and 4 GHz carrier frequencies.</w:t>
      </w:r>
      <w:bookmarkEnd w:id="276"/>
    </w:p>
    <w:p w:rsidR="00CE4839" w:rsidRDefault="00CE4839" w:rsidP="007360BA">
      <w:pPr>
        <w:pStyle w:val="Figure"/>
      </w:pPr>
      <w:r>
        <w:rPr>
          <w:lang w:eastAsia="zh-CN"/>
        </w:rPr>
        <w:drawing>
          <wp:inline distT="0" distB="0" distL="0" distR="0" wp14:anchorId="3C72881B" wp14:editId="10DC3B38">
            <wp:extent cx="5129478" cy="3762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L_Rural_postRX_SINR.png"/>
                    <pic:cNvPicPr/>
                  </pic:nvPicPr>
                  <pic:blipFill>
                    <a:blip r:embed="rId46"/>
                    <a:stretch>
                      <a:fillRect/>
                    </a:stretch>
                  </pic:blipFill>
                  <pic:spPr>
                    <a:xfrm>
                      <a:off x="0" y="0"/>
                      <a:ext cx="5129478" cy="3762761"/>
                    </a:xfrm>
                    <a:prstGeom prst="rect">
                      <a:avLst/>
                    </a:prstGeom>
                  </pic:spPr>
                </pic:pic>
              </a:graphicData>
            </a:graphic>
          </wp:inline>
        </w:drawing>
      </w:r>
    </w:p>
    <w:p w:rsidR="00CE4839" w:rsidRDefault="00CE4839" w:rsidP="007360BA">
      <w:r w:rsidRPr="00B23B89">
        <w:t>In Step 3 and Step 4</w:t>
      </w:r>
      <w:r>
        <w:t>,</w:t>
      </w:r>
      <w:r w:rsidRPr="00B23B89">
        <w:t xml:space="preserve"> link simulations are performed according to simulation assumptions shown in </w:t>
      </w:r>
      <w:r>
        <w:fldChar w:fldCharType="begin"/>
      </w:r>
      <w:r>
        <w:instrText xml:space="preserve"> REF _Ref25235497 \h </w:instrText>
      </w:r>
      <w:r>
        <w:fldChar w:fldCharType="separate"/>
      </w:r>
      <w:r>
        <w:t xml:space="preserve">Table </w:t>
      </w:r>
      <w:r>
        <w:rPr>
          <w:noProof/>
        </w:rPr>
        <w:t>46</w:t>
      </w:r>
      <w:r>
        <w:fldChar w:fldCharType="end"/>
      </w:r>
      <w:r w:rsidRPr="00B23B89">
        <w:t>. Spectral efficiency (SE) value</w:t>
      </w:r>
      <w:r>
        <w:t>s</w:t>
      </w:r>
      <w:r w:rsidRPr="00B23B89">
        <w:t xml:space="preserve"> from link simulations for each scenario are included in </w:t>
      </w:r>
      <w:r>
        <w:fldChar w:fldCharType="begin"/>
      </w:r>
      <w:r>
        <w:instrText xml:space="preserve"> REF _Ref25234800 \h </w:instrText>
      </w:r>
      <w:r>
        <w:fldChar w:fldCharType="separate"/>
      </w:r>
      <w:r>
        <w:t xml:space="preserve">Table </w:t>
      </w:r>
      <w:r>
        <w:rPr>
          <w:noProof/>
        </w:rPr>
        <w:t>45</w:t>
      </w:r>
      <w:r>
        <w:fldChar w:fldCharType="end"/>
      </w:r>
      <w:r w:rsidRPr="00B23B89">
        <w:t xml:space="preserve"> with </w:t>
      </w:r>
      <w:r>
        <w:t xml:space="preserve">the </w:t>
      </w:r>
      <w:r w:rsidRPr="00B23B89">
        <w:t xml:space="preserve">corresponding residual BLER. </w:t>
      </w:r>
      <w:r>
        <w:t xml:space="preserve">The link simulations are conducted with the FDD duplex mode. The link spectral efficiency values in the FDD </w:t>
      </w:r>
      <w:r w:rsidRPr="00DA0A9B">
        <w:t xml:space="preserve">case include two symbols overhead due to DMRS and one symbol additional overhead for control in the Indoor Hotspot-eMBB and Dense Urban-eMBB scenarios. In the Rural-eMBB scenario, it is assumed that two double-symbol DMRSs’ are needed to support MU-MIMO transmission up to 12 layers with high mobility. Furthermore one symbol additional overhead for control is assumed also in the Rural-eMBB scenario. Thus, in the FDD case 11 symbols out of 14 symbols are available for data transmission in the Indoor Hotspot-eMBB and Dense Urban-eMBB scenarios, while 9 symbols out of 14 symbols </w:t>
      </w:r>
      <w:r>
        <w:t>are</w:t>
      </w:r>
      <w:r w:rsidRPr="00DA0A9B">
        <w:t xml:space="preserve"> available in the Rural-eMBB scenario. Link spectral efficiency values for the TDD case are calculated assuming that only 9 symbols out of 14 symbols are available for data transmission in the Indoor Hotspot-eMBB and Dense Urban-eMBB scenarios, while only 7 symbols out of 14 symbols are available for data transmission in the Rural-eMBB scenario.</w:t>
      </w:r>
      <w:r>
        <w:t xml:space="preserve"> </w:t>
      </w:r>
    </w:p>
    <w:p w:rsidR="00CE4839" w:rsidRPr="00B23B89" w:rsidRDefault="00CE4839" w:rsidP="007360BA">
      <w:r w:rsidRPr="00B23B89">
        <w:t xml:space="preserve">In Step 5 we compare Spectral Efficiency values from </w:t>
      </w:r>
      <w:r w:rsidR="007360BA">
        <w:t>Table 46</w:t>
      </w:r>
      <w:r>
        <w:t xml:space="preserve"> </w:t>
      </w:r>
      <w:r w:rsidRPr="00B23B89">
        <w:t xml:space="preserve">against </w:t>
      </w:r>
      <w:r>
        <w:t xml:space="preserve">the </w:t>
      </w:r>
      <w:r w:rsidR="007360BA">
        <w:t>Table 45</w:t>
      </w:r>
      <w:r>
        <w:t xml:space="preserve"> </w:t>
      </w:r>
      <w:r w:rsidRPr="00B23B89">
        <w:t>requirement</w:t>
      </w:r>
      <w:r>
        <w:t>s</w:t>
      </w:r>
      <w:r w:rsidRPr="00B23B89">
        <w:t xml:space="preserve"> and we can conclude that NR meets requirements in all evaluated environments</w:t>
      </w:r>
      <w:r>
        <w:t>, in both FDD and TDD modes</w:t>
      </w:r>
      <w:r w:rsidRPr="00B23B89">
        <w:t xml:space="preserve">. Furthermore it is noted that </w:t>
      </w:r>
      <w:r>
        <w:t xml:space="preserve">the </w:t>
      </w:r>
      <w:r w:rsidRPr="00B23B89">
        <w:t>residual BLER is well below 1%.</w:t>
      </w:r>
    </w:p>
    <w:p w:rsidR="00CE4839" w:rsidRPr="00B25DF7" w:rsidRDefault="00CE4839" w:rsidP="007360BA">
      <w:r w:rsidRPr="6C92B065">
        <w:rPr>
          <w:b/>
          <w:bCs/>
          <w:i/>
          <w:iCs/>
        </w:rPr>
        <w:t>Proposal 2:</w:t>
      </w:r>
      <w:r w:rsidRPr="00B23B89">
        <w:t xml:space="preserve"> IMT-2020 requirements for spectral efficiency, and residual BLER are met</w:t>
      </w:r>
      <w:r>
        <w:t xml:space="preserve"> in both FDD and TDD</w:t>
      </w:r>
      <w:r w:rsidRPr="00B23B89">
        <w:t xml:space="preserve"> </w:t>
      </w:r>
      <w:r>
        <w:t>with</w:t>
      </w:r>
      <w:r w:rsidRPr="00B23B89">
        <w:t xml:space="preserve"> the Indoor Hotspot – eMBB, Dense Urban – eMBB, and Rural – eMBB test environments.</w:t>
      </w:r>
    </w:p>
    <w:p w:rsidR="007360BA" w:rsidRDefault="00CE4839" w:rsidP="007360BA">
      <w:pPr>
        <w:pStyle w:val="TableNo"/>
      </w:pPr>
      <w:bookmarkStart w:id="277" w:name="_Ref25235497"/>
      <w:bookmarkStart w:id="278" w:name="_Toc25668310"/>
      <w:r>
        <w:t xml:space="preserve">Table </w:t>
      </w:r>
      <w:r>
        <w:fldChar w:fldCharType="begin"/>
      </w:r>
      <w:r>
        <w:instrText xml:space="preserve"> SEQ Table \* ARABIC </w:instrText>
      </w:r>
      <w:r>
        <w:fldChar w:fldCharType="separate"/>
      </w:r>
      <w:r>
        <w:rPr>
          <w:noProof/>
        </w:rPr>
        <w:t>46</w:t>
      </w:r>
      <w:r>
        <w:fldChar w:fldCharType="end"/>
      </w:r>
      <w:bookmarkEnd w:id="277"/>
    </w:p>
    <w:p w:rsidR="00CE4839" w:rsidRDefault="00CE4839" w:rsidP="007360BA">
      <w:pPr>
        <w:pStyle w:val="Tabletitle"/>
      </w:pPr>
      <w:r w:rsidRPr="00C13305">
        <w:t>Extracted 50</w:t>
      </w:r>
      <w:r w:rsidRPr="00810BEF">
        <w:rPr>
          <w:vertAlign w:val="superscript"/>
        </w:rPr>
        <w:t>th</w:t>
      </w:r>
      <w:r>
        <w:t xml:space="preserve"> </w:t>
      </w:r>
      <w:r w:rsidRPr="00C13305">
        <w:t>Percentile SINR , Link SE, and Residual BLER Values</w:t>
      </w:r>
      <w:bookmarkEnd w:id="278"/>
    </w:p>
    <w:tbl>
      <w:tblPr>
        <w:tblStyle w:val="TableGrid"/>
        <w:tblW w:w="0" w:type="auto"/>
        <w:jc w:val="center"/>
        <w:tblLook w:val="04A0" w:firstRow="1" w:lastRow="0" w:firstColumn="1" w:lastColumn="0" w:noHBand="0" w:noVBand="1"/>
      </w:tblPr>
      <w:tblGrid>
        <w:gridCol w:w="2298"/>
        <w:gridCol w:w="1057"/>
        <w:gridCol w:w="1318"/>
        <w:gridCol w:w="1273"/>
        <w:gridCol w:w="1435"/>
        <w:gridCol w:w="2248"/>
      </w:tblGrid>
      <w:tr w:rsidR="00CE4839" w:rsidRPr="00703FF6" w:rsidTr="00F73AAA">
        <w:trPr>
          <w:jc w:val="center"/>
        </w:trPr>
        <w:tc>
          <w:tcPr>
            <w:tcW w:w="2298" w:type="dxa"/>
            <w:vMerge w:val="restart"/>
            <w:shd w:val="clear" w:color="auto" w:fill="BFBFBF" w:themeFill="background1" w:themeFillShade="BF"/>
            <w:vAlign w:val="center"/>
          </w:tcPr>
          <w:p w:rsidR="00CE4839" w:rsidRPr="001A66A7" w:rsidRDefault="00CE4839" w:rsidP="007360BA">
            <w:pPr>
              <w:pStyle w:val="Tablehead"/>
            </w:pPr>
            <w:r w:rsidRPr="008F19B3">
              <w:t>Environment</w:t>
            </w:r>
          </w:p>
        </w:tc>
        <w:tc>
          <w:tcPr>
            <w:tcW w:w="1057" w:type="dxa"/>
            <w:vMerge w:val="restart"/>
            <w:shd w:val="clear" w:color="auto" w:fill="BFBFBF" w:themeFill="background1" w:themeFillShade="BF"/>
            <w:vAlign w:val="center"/>
          </w:tcPr>
          <w:p w:rsidR="00CE4839" w:rsidRPr="001A66A7" w:rsidRDefault="00CE4839" w:rsidP="007360BA">
            <w:pPr>
              <w:pStyle w:val="Tablehead"/>
            </w:pPr>
            <w:r w:rsidRPr="008F19B3">
              <w:t>UE Speed</w:t>
            </w:r>
          </w:p>
        </w:tc>
        <w:tc>
          <w:tcPr>
            <w:tcW w:w="1318" w:type="dxa"/>
            <w:vMerge w:val="restart"/>
            <w:shd w:val="clear" w:color="auto" w:fill="BFBFBF" w:themeFill="background1" w:themeFillShade="BF"/>
            <w:vAlign w:val="center"/>
          </w:tcPr>
          <w:p w:rsidR="00CE4839" w:rsidRPr="001A66A7" w:rsidRDefault="00CE4839" w:rsidP="007360BA">
            <w:pPr>
              <w:pStyle w:val="Tablehead"/>
            </w:pPr>
            <w:r w:rsidRPr="008F19B3">
              <w:t>50</w:t>
            </w:r>
            <w:r w:rsidRPr="008F19B3">
              <w:rPr>
                <w:vertAlign w:val="superscript"/>
              </w:rPr>
              <w:t>th</w:t>
            </w:r>
            <w:r w:rsidRPr="008F19B3">
              <w:t xml:space="preserve"> Percentile SINR</w:t>
            </w:r>
          </w:p>
        </w:tc>
        <w:tc>
          <w:tcPr>
            <w:tcW w:w="2708" w:type="dxa"/>
            <w:gridSpan w:val="2"/>
            <w:shd w:val="clear" w:color="auto" w:fill="BFBFBF" w:themeFill="background1" w:themeFillShade="BF"/>
          </w:tcPr>
          <w:p w:rsidR="00CE4839" w:rsidRDefault="00CE4839" w:rsidP="007360BA">
            <w:pPr>
              <w:pStyle w:val="Tablehead"/>
            </w:pPr>
            <w:r w:rsidRPr="00B23B89">
              <w:t>Link SE [bit/s/Hz]</w:t>
            </w:r>
          </w:p>
          <w:p w:rsidR="00CE4839" w:rsidRPr="00B23B89" w:rsidRDefault="00CE4839" w:rsidP="007360BA">
            <w:pPr>
              <w:pStyle w:val="Tablehead"/>
            </w:pPr>
          </w:p>
        </w:tc>
        <w:tc>
          <w:tcPr>
            <w:tcW w:w="2248" w:type="dxa"/>
            <w:vMerge w:val="restart"/>
            <w:shd w:val="clear" w:color="auto" w:fill="BFBFBF" w:themeFill="background1" w:themeFillShade="BF"/>
          </w:tcPr>
          <w:p w:rsidR="00CE4839" w:rsidRPr="001A66A7" w:rsidRDefault="00CE4839" w:rsidP="007360BA">
            <w:pPr>
              <w:pStyle w:val="Tablehead"/>
            </w:pPr>
            <w:r w:rsidRPr="008F19B3">
              <w:t>Residual BLER [%]</w:t>
            </w:r>
          </w:p>
        </w:tc>
      </w:tr>
      <w:tr w:rsidR="00CE4839" w:rsidRPr="00703FF6" w:rsidTr="00F73AAA">
        <w:trPr>
          <w:jc w:val="center"/>
        </w:trPr>
        <w:tc>
          <w:tcPr>
            <w:tcW w:w="2298" w:type="dxa"/>
            <w:vMerge/>
            <w:shd w:val="clear" w:color="auto" w:fill="BFBFBF" w:themeFill="background1" w:themeFillShade="BF"/>
            <w:vAlign w:val="center"/>
          </w:tcPr>
          <w:p w:rsidR="00CE4839" w:rsidRPr="008F19B3" w:rsidRDefault="00CE4839" w:rsidP="007360BA">
            <w:pPr>
              <w:pStyle w:val="Tablehead"/>
            </w:pPr>
          </w:p>
        </w:tc>
        <w:tc>
          <w:tcPr>
            <w:tcW w:w="1057" w:type="dxa"/>
            <w:vMerge/>
            <w:shd w:val="clear" w:color="auto" w:fill="BFBFBF" w:themeFill="background1" w:themeFillShade="BF"/>
            <w:vAlign w:val="center"/>
          </w:tcPr>
          <w:p w:rsidR="00CE4839" w:rsidRPr="008F19B3" w:rsidRDefault="00CE4839" w:rsidP="007360BA">
            <w:pPr>
              <w:pStyle w:val="Tablehead"/>
            </w:pPr>
          </w:p>
        </w:tc>
        <w:tc>
          <w:tcPr>
            <w:tcW w:w="1318" w:type="dxa"/>
            <w:vMerge/>
            <w:shd w:val="clear" w:color="auto" w:fill="BFBFBF" w:themeFill="background1" w:themeFillShade="BF"/>
            <w:vAlign w:val="center"/>
          </w:tcPr>
          <w:p w:rsidR="00CE4839" w:rsidRPr="008F19B3" w:rsidRDefault="00CE4839" w:rsidP="007360BA">
            <w:pPr>
              <w:pStyle w:val="Tablehead"/>
            </w:pPr>
          </w:p>
        </w:tc>
        <w:tc>
          <w:tcPr>
            <w:tcW w:w="1273" w:type="dxa"/>
            <w:shd w:val="clear" w:color="auto" w:fill="BFBFBF" w:themeFill="background1" w:themeFillShade="BF"/>
          </w:tcPr>
          <w:p w:rsidR="00CE4839" w:rsidRPr="00B23B89" w:rsidRDefault="00CE4839" w:rsidP="007360BA">
            <w:pPr>
              <w:pStyle w:val="Tablehead"/>
            </w:pPr>
            <w:r>
              <w:t>FDD</w:t>
            </w:r>
          </w:p>
        </w:tc>
        <w:tc>
          <w:tcPr>
            <w:tcW w:w="1435" w:type="dxa"/>
            <w:shd w:val="clear" w:color="auto" w:fill="BFBFBF" w:themeFill="background1" w:themeFillShade="BF"/>
          </w:tcPr>
          <w:p w:rsidR="00CE4839" w:rsidRPr="00B23B89" w:rsidRDefault="00CE4839" w:rsidP="007360BA">
            <w:pPr>
              <w:pStyle w:val="Tablehead"/>
            </w:pPr>
            <w:r>
              <w:t>TDD</w:t>
            </w:r>
          </w:p>
        </w:tc>
        <w:tc>
          <w:tcPr>
            <w:tcW w:w="2248" w:type="dxa"/>
            <w:vMerge/>
            <w:shd w:val="clear" w:color="auto" w:fill="BFBFBF" w:themeFill="background1" w:themeFillShade="BF"/>
          </w:tcPr>
          <w:p w:rsidR="00CE4839" w:rsidRPr="008F19B3" w:rsidRDefault="00CE4839" w:rsidP="007360BA">
            <w:pPr>
              <w:pStyle w:val="Tablehead"/>
            </w:pPr>
          </w:p>
        </w:tc>
      </w:tr>
      <w:tr w:rsidR="00CE4839" w:rsidRPr="00703FF6" w:rsidTr="00F73AAA">
        <w:trPr>
          <w:jc w:val="center"/>
        </w:trPr>
        <w:tc>
          <w:tcPr>
            <w:tcW w:w="2298" w:type="dxa"/>
            <w:vAlign w:val="center"/>
          </w:tcPr>
          <w:p w:rsidR="00CE4839" w:rsidRPr="00703FF6" w:rsidRDefault="00CE4839" w:rsidP="007360BA">
            <w:pPr>
              <w:pStyle w:val="Tabletext"/>
            </w:pPr>
            <w:r w:rsidRPr="00703FF6">
              <w:t>Indoor Hotspot – eMBB</w:t>
            </w:r>
          </w:p>
        </w:tc>
        <w:tc>
          <w:tcPr>
            <w:tcW w:w="1057" w:type="dxa"/>
            <w:vAlign w:val="center"/>
          </w:tcPr>
          <w:p w:rsidR="00CE4839" w:rsidRPr="00703FF6" w:rsidRDefault="00CE4839" w:rsidP="00606917">
            <w:pPr>
              <w:pStyle w:val="Tabletext"/>
              <w:jc w:val="center"/>
            </w:pPr>
            <w:r>
              <w:t>10</w:t>
            </w:r>
            <w:r w:rsidRPr="00703FF6">
              <w:t xml:space="preserve"> km/h</w:t>
            </w:r>
          </w:p>
        </w:tc>
        <w:tc>
          <w:tcPr>
            <w:tcW w:w="1318" w:type="dxa"/>
            <w:vAlign w:val="center"/>
          </w:tcPr>
          <w:p w:rsidR="00CE4839" w:rsidRPr="000F19C7" w:rsidRDefault="00CE4839" w:rsidP="00606917">
            <w:pPr>
              <w:pStyle w:val="Tabletext"/>
              <w:jc w:val="center"/>
            </w:pPr>
            <w:r>
              <w:t>8.65</w:t>
            </w:r>
            <w:r w:rsidRPr="000F19C7">
              <w:t xml:space="preserve"> dB</w:t>
            </w:r>
          </w:p>
        </w:tc>
        <w:tc>
          <w:tcPr>
            <w:tcW w:w="1273" w:type="dxa"/>
            <w:vAlign w:val="center"/>
          </w:tcPr>
          <w:p w:rsidR="00CE4839" w:rsidRPr="004856DB" w:rsidRDefault="00CE4839" w:rsidP="00606917">
            <w:pPr>
              <w:pStyle w:val="Tabletext"/>
              <w:jc w:val="center"/>
            </w:pPr>
            <w:r w:rsidRPr="00236619">
              <w:t>2.18</w:t>
            </w:r>
          </w:p>
        </w:tc>
        <w:tc>
          <w:tcPr>
            <w:tcW w:w="1435" w:type="dxa"/>
            <w:vAlign w:val="center"/>
          </w:tcPr>
          <w:p w:rsidR="00CE4839" w:rsidRPr="004856DB" w:rsidRDefault="00CE4839" w:rsidP="00606917">
            <w:pPr>
              <w:pStyle w:val="Tabletext"/>
              <w:jc w:val="center"/>
            </w:pPr>
            <w:r w:rsidRPr="00236619">
              <w:t>1.78</w:t>
            </w:r>
          </w:p>
        </w:tc>
        <w:tc>
          <w:tcPr>
            <w:tcW w:w="2248" w:type="dxa"/>
            <w:vAlign w:val="center"/>
          </w:tcPr>
          <w:p w:rsidR="00CE4839" w:rsidRPr="004856DB" w:rsidRDefault="00CE4839" w:rsidP="00606917">
            <w:pPr>
              <w:pStyle w:val="Tabletext"/>
              <w:jc w:val="center"/>
            </w:pPr>
            <w:r w:rsidRPr="00236619">
              <w:t>&lt; 0.1</w:t>
            </w:r>
          </w:p>
        </w:tc>
      </w:tr>
      <w:tr w:rsidR="00CE4839" w:rsidRPr="00703FF6" w:rsidTr="00F73AAA">
        <w:trPr>
          <w:jc w:val="center"/>
        </w:trPr>
        <w:tc>
          <w:tcPr>
            <w:tcW w:w="2298" w:type="dxa"/>
            <w:vAlign w:val="center"/>
          </w:tcPr>
          <w:p w:rsidR="00CE4839" w:rsidRDefault="00CE4839" w:rsidP="007360BA">
            <w:pPr>
              <w:pStyle w:val="Tabletext"/>
            </w:pPr>
            <w:r w:rsidRPr="00703FF6">
              <w:t>Dense Urban – eMBB</w:t>
            </w:r>
          </w:p>
          <w:p w:rsidR="00CE4839" w:rsidRPr="00703FF6" w:rsidRDefault="00CE4839" w:rsidP="007360BA">
            <w:pPr>
              <w:pStyle w:val="Tabletext"/>
            </w:pPr>
            <w:r>
              <w:t>(1,4,2) Rx Config</w:t>
            </w:r>
          </w:p>
        </w:tc>
        <w:tc>
          <w:tcPr>
            <w:tcW w:w="1057" w:type="dxa"/>
            <w:vAlign w:val="center"/>
          </w:tcPr>
          <w:p w:rsidR="00CE4839" w:rsidRPr="00703FF6" w:rsidRDefault="00CE4839" w:rsidP="00606917">
            <w:pPr>
              <w:pStyle w:val="Tabletext"/>
              <w:jc w:val="center"/>
            </w:pPr>
            <w:r w:rsidRPr="00703FF6">
              <w:t>30 km/h</w:t>
            </w:r>
          </w:p>
        </w:tc>
        <w:tc>
          <w:tcPr>
            <w:tcW w:w="1318" w:type="dxa"/>
            <w:vAlign w:val="center"/>
          </w:tcPr>
          <w:p w:rsidR="00CE4839" w:rsidRPr="00052827" w:rsidRDefault="00CE4839" w:rsidP="00606917">
            <w:pPr>
              <w:pStyle w:val="Tabletext"/>
              <w:jc w:val="center"/>
            </w:pPr>
            <w:r w:rsidRPr="00052827">
              <w:t>6.51 dB</w:t>
            </w:r>
          </w:p>
        </w:tc>
        <w:tc>
          <w:tcPr>
            <w:tcW w:w="1273" w:type="dxa"/>
            <w:vAlign w:val="center"/>
          </w:tcPr>
          <w:p w:rsidR="00CE4839" w:rsidRPr="00052827" w:rsidRDefault="00CE4839" w:rsidP="00606917">
            <w:pPr>
              <w:pStyle w:val="Tabletext"/>
              <w:jc w:val="center"/>
            </w:pPr>
            <w:r w:rsidRPr="00052827">
              <w:t>1.56</w:t>
            </w:r>
          </w:p>
        </w:tc>
        <w:tc>
          <w:tcPr>
            <w:tcW w:w="1435" w:type="dxa"/>
            <w:vAlign w:val="center"/>
          </w:tcPr>
          <w:p w:rsidR="00CE4839" w:rsidRPr="00052827" w:rsidRDefault="00CE4839" w:rsidP="00606917">
            <w:pPr>
              <w:pStyle w:val="Tabletext"/>
              <w:jc w:val="center"/>
            </w:pPr>
            <w:r w:rsidRPr="00052827">
              <w:t>1.28</w:t>
            </w:r>
          </w:p>
        </w:tc>
        <w:tc>
          <w:tcPr>
            <w:tcW w:w="2248" w:type="dxa"/>
            <w:vAlign w:val="center"/>
          </w:tcPr>
          <w:p w:rsidR="00CE4839" w:rsidRPr="00052827" w:rsidRDefault="00CE4839" w:rsidP="00606917">
            <w:pPr>
              <w:pStyle w:val="Tabletext"/>
              <w:jc w:val="center"/>
            </w:pPr>
            <w:r w:rsidRPr="00052827">
              <w:t>&lt; 0.1</w:t>
            </w:r>
          </w:p>
        </w:tc>
      </w:tr>
      <w:tr w:rsidR="00CE4839" w:rsidRPr="00703FF6" w:rsidTr="00F73AAA">
        <w:trPr>
          <w:jc w:val="center"/>
        </w:trPr>
        <w:tc>
          <w:tcPr>
            <w:tcW w:w="2298" w:type="dxa"/>
            <w:vAlign w:val="center"/>
          </w:tcPr>
          <w:p w:rsidR="00CE4839" w:rsidRPr="00703FF6" w:rsidRDefault="00CE4839" w:rsidP="007360BA">
            <w:pPr>
              <w:pStyle w:val="Tabletext"/>
            </w:pPr>
            <w:r w:rsidRPr="00703FF6">
              <w:t>Rural – eMBB</w:t>
            </w:r>
          </w:p>
        </w:tc>
        <w:tc>
          <w:tcPr>
            <w:tcW w:w="1057" w:type="dxa"/>
            <w:vAlign w:val="center"/>
          </w:tcPr>
          <w:p w:rsidR="00CE4839" w:rsidRPr="001A66A7" w:rsidRDefault="00CE4839" w:rsidP="00606917">
            <w:pPr>
              <w:pStyle w:val="Tabletext"/>
              <w:jc w:val="center"/>
            </w:pPr>
            <w:r>
              <w:t>1</w:t>
            </w:r>
            <w:r w:rsidRPr="00703FF6">
              <w:t>20 km/h</w:t>
            </w:r>
          </w:p>
          <w:p w:rsidR="00CE4839" w:rsidRPr="001A66A7" w:rsidRDefault="00CE4839" w:rsidP="00606917">
            <w:pPr>
              <w:pStyle w:val="Tabletext"/>
              <w:jc w:val="center"/>
            </w:pPr>
            <w:r>
              <w:t>500km</w:t>
            </w:r>
            <w:r w:rsidRPr="001A66A7">
              <w:t>/h</w:t>
            </w:r>
          </w:p>
        </w:tc>
        <w:tc>
          <w:tcPr>
            <w:tcW w:w="1318" w:type="dxa"/>
            <w:vAlign w:val="center"/>
          </w:tcPr>
          <w:p w:rsidR="00CE4839" w:rsidRPr="00052827" w:rsidRDefault="00CE4839" w:rsidP="00606917">
            <w:pPr>
              <w:pStyle w:val="Tabletext"/>
              <w:jc w:val="center"/>
            </w:pPr>
            <w:r w:rsidRPr="00236619">
              <w:t>5.58</w:t>
            </w:r>
            <w:r w:rsidRPr="004856DB">
              <w:t xml:space="preserve"> dB </w:t>
            </w:r>
            <w:r w:rsidRPr="00236619">
              <w:t>3.07</w:t>
            </w:r>
            <w:r w:rsidRPr="004856DB">
              <w:t xml:space="preserve"> dB</w:t>
            </w:r>
          </w:p>
        </w:tc>
        <w:tc>
          <w:tcPr>
            <w:tcW w:w="1273" w:type="dxa"/>
          </w:tcPr>
          <w:p w:rsidR="00CE4839" w:rsidRPr="00052827" w:rsidRDefault="00CE4839" w:rsidP="00606917">
            <w:pPr>
              <w:pStyle w:val="Tabletext"/>
              <w:jc w:val="center"/>
            </w:pPr>
            <w:r>
              <w:t>1.32</w:t>
            </w:r>
          </w:p>
          <w:p w:rsidR="00CE4839" w:rsidRPr="00052827" w:rsidRDefault="00CE4839" w:rsidP="00606917">
            <w:pPr>
              <w:pStyle w:val="Tabletext"/>
              <w:jc w:val="center"/>
            </w:pPr>
            <w:r w:rsidRPr="00052827">
              <w:t>0.8</w:t>
            </w:r>
            <w:r>
              <w:t>2</w:t>
            </w:r>
          </w:p>
        </w:tc>
        <w:tc>
          <w:tcPr>
            <w:tcW w:w="1435" w:type="dxa"/>
          </w:tcPr>
          <w:p w:rsidR="00CE4839" w:rsidRPr="00052827" w:rsidRDefault="00CE4839" w:rsidP="00606917">
            <w:pPr>
              <w:pStyle w:val="Tabletext"/>
              <w:jc w:val="center"/>
            </w:pPr>
            <w:r>
              <w:t>1.02</w:t>
            </w:r>
          </w:p>
          <w:p w:rsidR="00CE4839" w:rsidRPr="00052827" w:rsidRDefault="00CE4839" w:rsidP="00606917">
            <w:pPr>
              <w:pStyle w:val="Tabletext"/>
              <w:jc w:val="center"/>
            </w:pPr>
            <w:r w:rsidRPr="00052827">
              <w:t>0.6</w:t>
            </w:r>
            <w:r>
              <w:t>4</w:t>
            </w:r>
          </w:p>
        </w:tc>
        <w:tc>
          <w:tcPr>
            <w:tcW w:w="2248" w:type="dxa"/>
          </w:tcPr>
          <w:p w:rsidR="00CE4839" w:rsidRPr="00052827" w:rsidRDefault="00CE4839" w:rsidP="00606917">
            <w:pPr>
              <w:pStyle w:val="Tabletext"/>
              <w:jc w:val="center"/>
            </w:pPr>
            <w:r>
              <w:t xml:space="preserve">&lt; </w:t>
            </w:r>
            <w:r w:rsidRPr="00052827">
              <w:t>0.1</w:t>
            </w:r>
          </w:p>
          <w:p w:rsidR="00CE4839" w:rsidRPr="00052827" w:rsidRDefault="00CE4839" w:rsidP="00606917">
            <w:pPr>
              <w:pStyle w:val="Tabletext"/>
              <w:jc w:val="center"/>
            </w:pPr>
            <w:r>
              <w:t xml:space="preserve">&lt; </w:t>
            </w:r>
            <w:r w:rsidRPr="00052827">
              <w:t>0.1</w:t>
            </w:r>
          </w:p>
        </w:tc>
      </w:tr>
    </w:tbl>
    <w:p w:rsidR="00CE4839" w:rsidRPr="00C142AB" w:rsidRDefault="00CE4839" w:rsidP="007360BA">
      <w:pPr>
        <w:pStyle w:val="Tablefin"/>
      </w:pPr>
    </w:p>
    <w:p w:rsidR="00CE4839" w:rsidRPr="007360BA" w:rsidRDefault="007360BA" w:rsidP="007360BA">
      <w:pPr>
        <w:pStyle w:val="Heading2"/>
      </w:pPr>
      <w:bookmarkStart w:id="279" w:name="_Toc25668218"/>
      <w:r>
        <w:t>8.3</w:t>
      </w:r>
      <w:r>
        <w:tab/>
      </w:r>
      <w:r w:rsidR="00CE4839" w:rsidRPr="007360BA">
        <w:t>System Simulation Parameters</w:t>
      </w:r>
      <w:bookmarkEnd w:id="279"/>
    </w:p>
    <w:p w:rsidR="007360BA" w:rsidRDefault="00CE4839" w:rsidP="007360BA">
      <w:pPr>
        <w:pStyle w:val="TableNo"/>
      </w:pPr>
      <w:bookmarkStart w:id="280" w:name="_Ref25235543"/>
      <w:bookmarkStart w:id="281" w:name="_Toc25668311"/>
      <w:r>
        <w:t xml:space="preserve">Table </w:t>
      </w:r>
      <w:r>
        <w:fldChar w:fldCharType="begin"/>
      </w:r>
      <w:r>
        <w:instrText xml:space="preserve"> SEQ Table \* ARABIC </w:instrText>
      </w:r>
      <w:r>
        <w:fldChar w:fldCharType="separate"/>
      </w:r>
      <w:r>
        <w:rPr>
          <w:noProof/>
        </w:rPr>
        <w:t>47</w:t>
      </w:r>
      <w:r>
        <w:fldChar w:fldCharType="end"/>
      </w:r>
      <w:bookmarkEnd w:id="280"/>
    </w:p>
    <w:p w:rsidR="00CE4839" w:rsidRDefault="00CE4839" w:rsidP="007360BA">
      <w:pPr>
        <w:pStyle w:val="Tabletitle"/>
      </w:pPr>
      <w:r w:rsidRPr="00B04193">
        <w:t>System Simulation Parameters</w:t>
      </w:r>
      <w:bookmarkEnd w:id="281"/>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CE4839" w:rsidRPr="000E5E93" w:rsidTr="00F73AAA">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E4839" w:rsidRPr="000E5E93" w:rsidRDefault="00CE4839" w:rsidP="007360BA">
            <w:pPr>
              <w:pStyle w:val="Tablehead"/>
            </w:pPr>
            <w:r w:rsidRPr="000E5E93">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E4839" w:rsidRPr="000E5E93" w:rsidRDefault="00CE4839" w:rsidP="007360BA">
            <w:pPr>
              <w:pStyle w:val="Tablehead"/>
            </w:pPr>
            <w:r w:rsidRPr="000E5E93">
              <w:t>Value</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t>Environments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rPr>
                <w:color w:val="000000"/>
              </w:rPr>
            </w:pPr>
            <w:r w:rsidRPr="00B23B89">
              <w:rPr>
                <w:color w:val="000000"/>
              </w:rPr>
              <w:t>Indoor Hotspot – eMBB, Configuration A (4GHz), Channel model A, 12 TRxP’s</w:t>
            </w:r>
          </w:p>
          <w:p w:rsidR="00CE4839" w:rsidRDefault="00CE4839" w:rsidP="007360BA">
            <w:pPr>
              <w:pStyle w:val="Tabletext"/>
              <w:rPr>
                <w:color w:val="000000"/>
              </w:rPr>
            </w:pPr>
            <w:r w:rsidRPr="00B23B89">
              <w:rPr>
                <w:color w:val="000000"/>
              </w:rPr>
              <w:t>Dense Urban – eMBB, Configuration A (4GHz), Channel model A</w:t>
            </w:r>
          </w:p>
          <w:p w:rsidR="00CE4839" w:rsidRPr="00B23B89" w:rsidRDefault="00CE4839" w:rsidP="007360BA">
            <w:pPr>
              <w:pStyle w:val="Tabletext"/>
              <w:rPr>
                <w:color w:val="000000"/>
              </w:rPr>
            </w:pPr>
            <w:r w:rsidRPr="00B23B89">
              <w:rPr>
                <w:color w:val="000000"/>
              </w:rPr>
              <w:t>Rural – eMBB, Configuration B (4GHz/1732m), Channel model A</w:t>
            </w:r>
          </w:p>
          <w:p w:rsidR="00CE4839" w:rsidRPr="00B23B89" w:rsidRDefault="00CE4839" w:rsidP="007360BA">
            <w:pPr>
              <w:pStyle w:val="Tabletext"/>
              <w:rPr>
                <w:color w:val="000000"/>
              </w:rPr>
            </w:pPr>
            <w:r w:rsidRPr="00B23B89">
              <w:rPr>
                <w:color w:val="000000"/>
              </w:rPr>
              <w:t>Rural – eMBB, Configuration A (700MHz/1732m), Channel model A</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rsidRPr="000E5E93">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rsidRPr="000E5E93">
              <w:t>10MHz</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15kHz</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FDD</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4F024B" w:rsidRDefault="00CE4839" w:rsidP="007360BA">
            <w:pPr>
              <w:pStyle w:val="Tabletext"/>
            </w:pPr>
            <w:r w:rsidRPr="000E5E93">
              <w:t>Traffic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4F024B" w:rsidRDefault="00CE4839" w:rsidP="007360BA">
            <w:pPr>
              <w:pStyle w:val="Tabletext"/>
            </w:pPr>
            <w:r>
              <w:t>Full buffer</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UE</w:t>
            </w:r>
            <w:r w:rsidRPr="000E5E93">
              <w:t xml:space="preserve"> transmit power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23</w:t>
            </w:r>
            <w:r w:rsidRPr="000E5E93">
              <w:t xml:space="preserve"> dBm</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g</w:t>
            </w:r>
            <w:r w:rsidRPr="000E5E93">
              <w:t xml:space="preserve">NB antenna </w:t>
            </w:r>
            <w:r>
              <w:t xml:space="preserve">element </w:t>
            </w:r>
            <w:r w:rsidRPr="000E5E93">
              <w:t>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7378D9" w:rsidRDefault="00CE4839" w:rsidP="007360BA">
            <w:pPr>
              <w:pStyle w:val="Tabletext"/>
            </w:pPr>
            <w:r w:rsidRPr="007378D9">
              <w:t>(M,N,P) = (8,</w:t>
            </w:r>
            <w:r w:rsidRPr="00236619">
              <w:t>8</w:t>
            </w:r>
            <w:r w:rsidRPr="007378D9">
              <w:t>,2). (d</w:t>
            </w:r>
            <w:r w:rsidRPr="007378D9">
              <w:rPr>
                <w:vertAlign w:val="subscript"/>
              </w:rPr>
              <w:t>V</w:t>
            </w:r>
            <w:r w:rsidRPr="007378D9">
              <w:t>,d</w:t>
            </w:r>
            <w:r w:rsidRPr="007378D9">
              <w:rPr>
                <w:vertAlign w:val="subscript"/>
              </w:rPr>
              <w:t>H</w:t>
            </w:r>
            <w:r w:rsidRPr="007378D9">
              <w:t>) = ( 0.5, 0.5 ) λ, 180° mechanical tilt in GCS</w:t>
            </w:r>
          </w:p>
          <w:p w:rsidR="00CE4839" w:rsidRPr="007378D9" w:rsidRDefault="00CE4839" w:rsidP="007360BA">
            <w:pPr>
              <w:pStyle w:val="Tabletext"/>
            </w:pPr>
            <w:r w:rsidRPr="007378D9">
              <w:t>(M,N,P) = (16,8,2), (d</w:t>
            </w:r>
            <w:r w:rsidRPr="007378D9">
              <w:rPr>
                <w:vertAlign w:val="subscript"/>
              </w:rPr>
              <w:t>V</w:t>
            </w:r>
            <w:r w:rsidRPr="007378D9">
              <w:t>,d</w:t>
            </w:r>
            <w:r w:rsidRPr="007378D9">
              <w:rPr>
                <w:vertAlign w:val="subscript"/>
              </w:rPr>
              <w:t>H</w:t>
            </w:r>
            <w:r w:rsidRPr="007378D9">
              <w:t>) = ( 0.8, 0.5 ) λ, 90° mechanical tilt in GCS</w:t>
            </w:r>
          </w:p>
          <w:p w:rsidR="00CE4839" w:rsidRPr="007378D9" w:rsidRDefault="00CE4839" w:rsidP="007360BA">
            <w:pPr>
              <w:pStyle w:val="Tabletext"/>
            </w:pPr>
            <w:r w:rsidRPr="007378D9">
              <w:t>(M,N,P) = (8,16,2), (d</w:t>
            </w:r>
            <w:r w:rsidRPr="007378D9">
              <w:rPr>
                <w:vertAlign w:val="subscript"/>
              </w:rPr>
              <w:t>V</w:t>
            </w:r>
            <w:r w:rsidRPr="007378D9">
              <w:t>,d</w:t>
            </w:r>
            <w:r w:rsidRPr="007378D9">
              <w:rPr>
                <w:vertAlign w:val="subscript"/>
              </w:rPr>
              <w:t>H</w:t>
            </w:r>
            <w:r w:rsidRPr="007378D9">
              <w:t xml:space="preserve">) = ( 0.8, 0.5 ) λ, 90° mechanical tilt in GCS </w:t>
            </w:r>
          </w:p>
          <w:p w:rsidR="00CE4839" w:rsidRPr="007378D9" w:rsidRDefault="00CE4839" w:rsidP="007360BA">
            <w:pPr>
              <w:pStyle w:val="Tabletext"/>
            </w:pPr>
            <w:r w:rsidRPr="007378D9">
              <w:t>(M,N,P) = (</w:t>
            </w:r>
            <w:r w:rsidRPr="00236619">
              <w:t>8,16</w:t>
            </w:r>
            <w:r w:rsidRPr="007378D9">
              <w:t>,2), (d</w:t>
            </w:r>
            <w:r w:rsidRPr="007378D9">
              <w:rPr>
                <w:vertAlign w:val="subscript"/>
              </w:rPr>
              <w:t>V</w:t>
            </w:r>
            <w:r w:rsidRPr="007378D9">
              <w:t>,d</w:t>
            </w:r>
            <w:r w:rsidRPr="007378D9">
              <w:rPr>
                <w:vertAlign w:val="subscript"/>
              </w:rPr>
              <w:t>H</w:t>
            </w:r>
            <w:r w:rsidRPr="007378D9">
              <w:t xml:space="preserve">) = ( 0.8, 0.5 ) λ, 90° mechanical tilt in GCS </w:t>
            </w:r>
          </w:p>
          <w:p w:rsidR="00CE4839" w:rsidRPr="007378D9" w:rsidRDefault="00CE4839" w:rsidP="007360BA">
            <w:pPr>
              <w:pStyle w:val="Tabletext"/>
            </w:pPr>
            <w:r w:rsidRPr="007378D9">
              <w:t>+45</w:t>
            </w:r>
            <w:r w:rsidRPr="007378D9">
              <w:rPr>
                <w:rFonts w:ascii="Nokia Pure Text" w:hAnsi="Nokia Pure Text" w:cs="Nokia Pure Text"/>
              </w:rPr>
              <w:t>°</w:t>
            </w:r>
            <w:r w:rsidRPr="007378D9">
              <w:t>, -45</w:t>
            </w:r>
            <w:r w:rsidRPr="007378D9">
              <w:rPr>
                <w:rFonts w:ascii="Nokia Pure Text" w:hAnsi="Nokia Pure Text" w:cs="Nokia Pure Text"/>
              </w:rPr>
              <w:t>°</w:t>
            </w:r>
            <w:r w:rsidRPr="007378D9">
              <w:t xml:space="preserve"> polarization in all cases</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g</w:t>
            </w:r>
            <w:r w:rsidRPr="000E5E93">
              <w:t xml:space="preserve">NB antenna </w:t>
            </w:r>
            <w:r>
              <w:t>virtualization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7378D9" w:rsidRDefault="00CE4839" w:rsidP="007360BA">
            <w:pPr>
              <w:pStyle w:val="Tabletext"/>
            </w:pPr>
            <w:r w:rsidRPr="007378D9">
              <w:t>(M,N,P) = (8,</w:t>
            </w:r>
            <w:r w:rsidRPr="00236619">
              <w:t>8</w:t>
            </w:r>
            <w:r w:rsidRPr="007378D9">
              <w:t>,2), Electrical tilt = 90° in LCS</w:t>
            </w:r>
          </w:p>
          <w:p w:rsidR="00CE4839" w:rsidRPr="007378D9" w:rsidRDefault="00CE4839" w:rsidP="007360BA">
            <w:pPr>
              <w:pStyle w:val="Tabletext"/>
            </w:pPr>
            <w:r w:rsidRPr="007378D9">
              <w:t>(M,N,P) = (2,8,2), Electrical tilt = 100° in LCS</w:t>
            </w:r>
          </w:p>
          <w:p w:rsidR="00CE4839" w:rsidRPr="007378D9" w:rsidRDefault="00CE4839" w:rsidP="007360BA">
            <w:pPr>
              <w:pStyle w:val="Tabletext"/>
            </w:pPr>
            <w:r w:rsidRPr="007378D9">
              <w:t>(M,N,P) = (</w:t>
            </w:r>
            <w:r w:rsidRPr="00236619">
              <w:t>1</w:t>
            </w:r>
            <w:r w:rsidRPr="007378D9">
              <w:t>,16,2), Electrical tilt = 100° in LCS</w:t>
            </w:r>
          </w:p>
          <w:p w:rsidR="00CE4839" w:rsidRPr="007378D9" w:rsidRDefault="00CE4839" w:rsidP="007360BA">
            <w:pPr>
              <w:pStyle w:val="Tabletext"/>
            </w:pPr>
            <w:r w:rsidRPr="007378D9">
              <w:t>(M,N,P) = (</w:t>
            </w:r>
            <w:r w:rsidRPr="00236619">
              <w:t>1,16</w:t>
            </w:r>
            <w:r w:rsidRPr="007378D9">
              <w:t xml:space="preserve">,2), Electrical tilt = </w:t>
            </w:r>
            <w:r w:rsidRPr="00236619">
              <w:t>10</w:t>
            </w:r>
            <w:r w:rsidRPr="007378D9">
              <w:t>0° in LCS</w:t>
            </w:r>
          </w:p>
        </w:tc>
      </w:tr>
      <w:tr w:rsidR="00CE4839" w:rsidRPr="00B23B89" w:rsidTr="00F73AAA">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7378D9" w:rsidRDefault="00CE4839" w:rsidP="007360BA">
            <w:pPr>
              <w:pStyle w:val="Tabletext"/>
            </w:pPr>
            <w:r w:rsidRPr="007378D9">
              <w:t>(M,N,P) = (1,2,2), d</w:t>
            </w:r>
            <w:r w:rsidRPr="007378D9">
              <w:rPr>
                <w:vertAlign w:val="subscript"/>
              </w:rPr>
              <w:t>H</w:t>
            </w:r>
            <w:r w:rsidRPr="007378D9">
              <w:t xml:space="preserve"> = 0.5 λ, 0</w:t>
            </w:r>
            <w:r w:rsidRPr="007378D9">
              <w:rPr>
                <w:rFonts w:ascii="Nokia Pure Text" w:hAnsi="Nokia Pure Text" w:cs="Nokia Pure Text"/>
              </w:rPr>
              <w:t>°</w:t>
            </w:r>
            <w:r w:rsidRPr="007378D9">
              <w:t>, 90</w:t>
            </w:r>
            <w:r w:rsidRPr="007378D9">
              <w:rPr>
                <w:rFonts w:ascii="Nokia Pure Text" w:hAnsi="Nokia Pure Text" w:cs="Nokia Pure Text"/>
              </w:rPr>
              <w:t>°</w:t>
            </w:r>
            <w:r w:rsidRPr="007378D9">
              <w:t xml:space="preserve"> polarization for all environments</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CE4839" w:rsidRPr="000E5E93" w:rsidRDefault="00CE4839" w:rsidP="007360BA">
            <w:pPr>
              <w:pStyle w:val="Tabletext"/>
            </w:pPr>
            <w:r w:rsidRPr="000E5E93">
              <w:t>UE antenna pattern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7378D9" w:rsidRDefault="00CE4839" w:rsidP="007360BA">
            <w:pPr>
              <w:pStyle w:val="Tabletext"/>
            </w:pPr>
            <w:r w:rsidRPr="007378D9">
              <w:t>Omni</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CE4839" w:rsidRPr="000E5E93" w:rsidRDefault="00CE4839" w:rsidP="007360BA">
            <w:pPr>
              <w:pStyle w:val="Tabletext"/>
            </w:pPr>
            <w:r>
              <w:t>UL power control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7378D9" w:rsidRDefault="00CE4839" w:rsidP="007360BA">
            <w:pPr>
              <w:pStyle w:val="Tabletext"/>
            </w:pPr>
            <m:oMath>
              <m:r>
                <w:rPr>
                  <w:rFonts w:ascii="Cambria Math" w:hAnsi="Cambria Math"/>
                </w:rPr>
                <m:t>α=0.8</m:t>
              </m:r>
            </m:oMath>
            <w:r w:rsidRPr="007378D9">
              <w:t xml:space="preserve"> and</w:t>
            </w:r>
          </w:p>
          <w:p w:rsidR="00CE4839" w:rsidRPr="007378D9" w:rsidRDefault="00C30418" w:rsidP="007360BA">
            <w:pPr>
              <w:pStyle w:val="Tabletext"/>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=-95 </m:t>
                </m:r>
                <m:r>
                  <m:rPr>
                    <m:nor/>
                  </m:rPr>
                  <w:rPr>
                    <w:rFonts w:ascii="Cambria Math" w:hAnsi="Cambria Math"/>
                  </w:rPr>
                  <m:t>dBm</m:t>
                </m:r>
              </m:oMath>
            </m:oMathPara>
          </w:p>
          <w:p w:rsidR="00CE4839" w:rsidRPr="007378D9" w:rsidRDefault="00C30418" w:rsidP="007360BA">
            <w:pPr>
              <w:pStyle w:val="Tabletext"/>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=-95 </m:t>
                </m:r>
                <m:r>
                  <m:rPr>
                    <m:nor/>
                  </m:rPr>
                  <w:rPr>
                    <w:rFonts w:ascii="Cambria Math" w:hAnsi="Cambria Math"/>
                  </w:rPr>
                  <m:t>dBm</m:t>
                </m:r>
              </m:oMath>
            </m:oMathPara>
          </w:p>
          <w:p w:rsidR="00CE4839" w:rsidRPr="007378D9" w:rsidRDefault="00C30418" w:rsidP="007360BA">
            <w:pPr>
              <w:pStyle w:val="Tabletext"/>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=-95 </m:t>
                </m:r>
                <m:r>
                  <m:rPr>
                    <m:nor/>
                  </m:rPr>
                  <w:rPr>
                    <w:rFonts w:ascii="Cambria Math" w:hAnsi="Cambria Math"/>
                  </w:rPr>
                  <m:t>dBm</m:t>
                </m:r>
              </m:oMath>
            </m:oMathPara>
          </w:p>
          <w:p w:rsidR="00CE4839" w:rsidRPr="007378D9" w:rsidRDefault="00C30418" w:rsidP="007360BA">
            <w:pPr>
              <w:pStyle w:val="Tabletext"/>
              <w:rPr>
                <w:rFonts w:ascii="Cambria Math" w:hAnsi="Cambria Math"/>
                <w:oMath/>
              </w:rP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=-95 </m:t>
                </m:r>
                <m:r>
                  <m:rPr>
                    <m:nor/>
                  </m:rPr>
                  <w:rPr>
                    <w:rFonts w:ascii="Cambria Math" w:hAnsi="Cambria Math"/>
                  </w:rPr>
                  <m:t>dBm</m:t>
                </m:r>
              </m:oMath>
            </m:oMathPara>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pPr>
            <w:r w:rsidRPr="00B23B89">
              <w:t>MMSE with channel estimation error and interference modeling.</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Default="00CE4839" w:rsidP="007360BA">
            <w:pPr>
              <w:pStyle w:val="Tabletext"/>
            </w:pPr>
            <w:r>
              <w:t>CSI feedback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pPr>
            <w:r w:rsidRPr="00B23B89">
              <w:t>Codebook-based transmission, CSI feedback period is 10ms, CSI feedback delay is 5 ms</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655477" w:rsidRDefault="00CE4839" w:rsidP="007360BA">
            <w:pPr>
              <w:pStyle w:val="Tabletext"/>
            </w:pPr>
            <w:r w:rsidRPr="00655477">
              <w:t>MIMO transmission scheme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pPr>
            <w:r w:rsidRPr="007378D9">
              <w:t>MU-MIMO with maximum UE rank of 2 and maximum number of paired users is 6 (Rural) or 3 (</w:t>
            </w:r>
            <w:r>
              <w:t xml:space="preserve">Indoor, </w:t>
            </w:r>
            <w:r w:rsidRPr="007378D9">
              <w:t>Dense Urban)</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CE4839" w:rsidRPr="000E5E93" w:rsidRDefault="00CE4839" w:rsidP="007360BA">
            <w:pPr>
              <w:pStyle w:val="Tabletext"/>
            </w:pPr>
            <w:r w:rsidRPr="000E5E93">
              <w:t>Scheduler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 xml:space="preserve">PF with </w:t>
            </w:r>
            <w:r>
              <w:t>wideband</w:t>
            </w:r>
            <w:r w:rsidRPr="000E5E93">
              <w:t xml:space="preserve"> scheduling</w:t>
            </w:r>
          </w:p>
        </w:tc>
      </w:tr>
    </w:tbl>
    <w:p w:rsidR="00CE4839" w:rsidRDefault="00CE4839" w:rsidP="007360BA">
      <w:pPr>
        <w:pStyle w:val="Tablefin"/>
      </w:pPr>
    </w:p>
    <w:p w:rsidR="007360BA" w:rsidRDefault="00CE4839" w:rsidP="007360BA">
      <w:pPr>
        <w:pStyle w:val="TableNo"/>
      </w:pPr>
      <w:bookmarkStart w:id="282" w:name="_Toc25668312"/>
      <w:r>
        <w:t xml:space="preserve">Table </w:t>
      </w:r>
      <w:r>
        <w:fldChar w:fldCharType="begin"/>
      </w:r>
      <w:r>
        <w:instrText xml:space="preserve"> SEQ Table \* ARABIC </w:instrText>
      </w:r>
      <w:r>
        <w:fldChar w:fldCharType="separate"/>
      </w:r>
      <w:r>
        <w:rPr>
          <w:noProof/>
        </w:rPr>
        <w:t>48</w:t>
      </w:r>
      <w:r>
        <w:fldChar w:fldCharType="end"/>
      </w:r>
    </w:p>
    <w:p w:rsidR="00CE4839" w:rsidRDefault="00CE4839" w:rsidP="007360BA">
      <w:pPr>
        <w:pStyle w:val="Tabletitle"/>
      </w:pPr>
      <w:r w:rsidRPr="00735ECD">
        <w:t>Link Simulation Parameters</w:t>
      </w:r>
      <w:bookmarkEnd w:id="282"/>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CE4839" w:rsidRPr="000E5E93" w:rsidTr="00F73AAA">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E4839" w:rsidRPr="000E5E93" w:rsidRDefault="00CE4839" w:rsidP="007360BA">
            <w:pPr>
              <w:pStyle w:val="Tablehead"/>
            </w:pPr>
            <w:r w:rsidRPr="000E5E93">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CE4839" w:rsidRPr="000E5E93" w:rsidRDefault="00CE4839" w:rsidP="007360BA">
            <w:pPr>
              <w:pStyle w:val="Tablehead"/>
            </w:pPr>
            <w:r w:rsidRPr="000E5E93">
              <w:t>Value</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rsidRPr="000E5E93">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B23B89" w:rsidRDefault="00CE4839" w:rsidP="007360BA">
            <w:pPr>
              <w:pStyle w:val="Tabletext"/>
            </w:pPr>
            <w:r w:rsidRPr="00B23B89">
              <w:t>10MHz (52RBs with 15kHz, 24RBs with 30kHz)</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Channel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B23B89" w:rsidRDefault="00CE4839" w:rsidP="007360BA">
            <w:pPr>
              <w:pStyle w:val="Tabletext"/>
            </w:pPr>
            <w:r w:rsidRPr="00B23B89">
              <w:t xml:space="preserve">Indoor Hotspot - eMBB: TDL-i </w:t>
            </w:r>
            <w:r>
              <w:t>39</w:t>
            </w:r>
            <w:r w:rsidRPr="00B23B89">
              <w:t>ns, 10 km/h</w:t>
            </w:r>
          </w:p>
          <w:p w:rsidR="00CE4839" w:rsidRPr="00B23B89" w:rsidRDefault="00CE4839" w:rsidP="007360BA">
            <w:pPr>
              <w:pStyle w:val="Tabletext"/>
            </w:pPr>
            <w:r w:rsidRPr="00B23B89">
              <w:t xml:space="preserve">Dense Urban – eMBB: TDL-iii </w:t>
            </w:r>
            <w:r>
              <w:t>363</w:t>
            </w:r>
            <w:r w:rsidRPr="00B23B89">
              <w:t>ns, 30 km/h</w:t>
            </w:r>
          </w:p>
          <w:p w:rsidR="00CE4839" w:rsidRPr="00B23B89" w:rsidRDefault="00CE4839" w:rsidP="007360BA">
            <w:pPr>
              <w:pStyle w:val="Tabletext"/>
            </w:pPr>
            <w:r w:rsidRPr="00B23B89">
              <w:t>Rural – eMBB: TDL-</w:t>
            </w:r>
            <w:r>
              <w:t>v</w:t>
            </w:r>
            <w:r w:rsidRPr="00B23B89">
              <w:t xml:space="preserve"> </w:t>
            </w:r>
            <w:r>
              <w:t>32</w:t>
            </w:r>
            <w:r w:rsidRPr="00B23B89">
              <w:t>ns, 120 km/h</w:t>
            </w:r>
          </w:p>
          <w:p w:rsidR="00CE4839" w:rsidRPr="00B23B89" w:rsidRDefault="00CE4839" w:rsidP="007360BA">
            <w:pPr>
              <w:pStyle w:val="Tabletext"/>
            </w:pPr>
            <w:r w:rsidRPr="00B23B89">
              <w:t>Rural – eMBB: TDL-</w:t>
            </w:r>
            <w:r>
              <w:t>v</w:t>
            </w:r>
            <w:r w:rsidRPr="00B23B89">
              <w:t xml:space="preserve"> </w:t>
            </w:r>
            <w:r>
              <w:t>32</w:t>
            </w:r>
            <w:r w:rsidRPr="00B23B89">
              <w:t>ns, 500km/h</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30kHz (4GHz)</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Waveform</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CP-OFDMA</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FDD</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g</w:t>
            </w:r>
            <w:r w:rsidRPr="000E5E93">
              <w:t xml:space="preserve">NB antenna </w:t>
            </w:r>
            <w:r>
              <w:t xml:space="preserve">element </w:t>
            </w:r>
            <w:r w:rsidRPr="000E5E93">
              <w:t>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2B60A3" w:rsidRDefault="00CE4839" w:rsidP="007360BA">
            <w:pPr>
              <w:pStyle w:val="Tabletext"/>
            </w:pPr>
            <w:r>
              <w:t>1 RX antenna</w:t>
            </w:r>
          </w:p>
        </w:tc>
      </w:tr>
      <w:tr w:rsidR="00CE4839" w:rsidRPr="00B21143" w:rsidTr="00F73AAA">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1143" w:rsidRDefault="00CE4839" w:rsidP="007360BA">
            <w:pPr>
              <w:pStyle w:val="Tabletext"/>
            </w:pPr>
            <w:r>
              <w:t>1 TX antenna</w:t>
            </w:r>
          </w:p>
        </w:tc>
      </w:tr>
      <w:tr w:rsidR="00CE4839" w:rsidRPr="00B2114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0E5E93" w:rsidRDefault="00CE4839" w:rsidP="007360BA">
            <w:pPr>
              <w:pStyle w:val="Tabletext"/>
            </w:pPr>
            <w:r>
              <w:t>Channel coder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Pr="00B21143" w:rsidRDefault="00CE4839" w:rsidP="007360BA">
            <w:pPr>
              <w:pStyle w:val="Tabletext"/>
            </w:pPr>
            <w:r>
              <w:t>LDPC</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0E5E93" w:rsidRDefault="00CE4839" w:rsidP="007360BA">
            <w:pPr>
              <w:pStyle w:val="Tabletext"/>
            </w:pPr>
            <w:r w:rsidRPr="000E5E93">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3B89" w:rsidRDefault="00CE4839" w:rsidP="007360BA">
            <w:pPr>
              <w:pStyle w:val="Tabletext"/>
            </w:pPr>
            <w:r w:rsidRPr="00B23B89">
              <w:t>MMSE with channel estimation error</w:t>
            </w:r>
          </w:p>
        </w:tc>
      </w:tr>
      <w:tr w:rsidR="00CE4839" w:rsidRPr="00B2114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Default="00CE4839" w:rsidP="007360BA">
            <w:pPr>
              <w:pStyle w:val="Tabletext"/>
            </w:pPr>
            <w:r>
              <w:t>HARQ</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B21143" w:rsidRDefault="00CE4839" w:rsidP="007360BA">
            <w:pPr>
              <w:pStyle w:val="Tabletext"/>
            </w:pPr>
            <w:r>
              <w:t>max. 4 HARQ transmissions</w:t>
            </w:r>
          </w:p>
        </w:tc>
      </w:tr>
      <w:tr w:rsidR="00CE4839" w:rsidRPr="00B2114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Link adaptation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yes</w:t>
            </w:r>
          </w:p>
        </w:tc>
      </w:tr>
      <w:tr w:rsidR="00CE4839" w:rsidRPr="00B2114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655477" w:rsidRDefault="00CE4839" w:rsidP="007360BA">
            <w:pPr>
              <w:pStyle w:val="Tabletext"/>
            </w:pPr>
            <w:r>
              <w:t>Rank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1A66A7" w:rsidRDefault="00CE4839" w:rsidP="007360BA">
            <w:pPr>
              <w:pStyle w:val="Tabletext"/>
            </w:pPr>
            <w:r>
              <w:t>1</w:t>
            </w:r>
          </w:p>
        </w:tc>
      </w:tr>
      <w:tr w:rsidR="00CE4839" w:rsidRPr="00B23B89"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CE4839" w:rsidRPr="000E5E93" w:rsidRDefault="00CE4839" w:rsidP="007360BA">
            <w:pPr>
              <w:pStyle w:val="Tabletext"/>
            </w:pPr>
            <w:r>
              <w:t>DMRS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CE4839" w:rsidRPr="00DD17AC" w:rsidRDefault="00CE4839" w:rsidP="007360BA">
            <w:pPr>
              <w:pStyle w:val="Tabletext"/>
            </w:pPr>
            <w:r w:rsidRPr="00DD17AC">
              <w:t>2 symbols, config. 1 with 3dB power boost</w:t>
            </w:r>
            <w:r>
              <w:t>, except as noted in the text</w:t>
            </w:r>
          </w:p>
        </w:tc>
      </w:tr>
      <w:tr w:rsidR="00CE4839" w:rsidRPr="000E5E93" w:rsidTr="00F73AAA">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CE4839" w:rsidRDefault="00CE4839" w:rsidP="007360BA">
            <w:pPr>
              <w:pStyle w:val="Tabletext"/>
            </w:pPr>
            <w:r>
              <w:t>Additional overhead</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CE4839" w:rsidRDefault="00CE4839" w:rsidP="007360BA">
            <w:pPr>
              <w:pStyle w:val="Tabletext"/>
            </w:pPr>
            <w:r>
              <w:t>1 symbol</w:t>
            </w:r>
          </w:p>
        </w:tc>
      </w:tr>
    </w:tbl>
    <w:p w:rsidR="00CE4839" w:rsidRPr="0027597B" w:rsidRDefault="00CE4839" w:rsidP="007360BA">
      <w:pPr>
        <w:pStyle w:val="Tablefin"/>
        <w:rPr>
          <w:lang w:eastAsia="zh-CN"/>
        </w:rPr>
      </w:pPr>
    </w:p>
    <w:p w:rsidR="00CE4839" w:rsidRPr="007360BA" w:rsidRDefault="007360BA" w:rsidP="007360BA">
      <w:pPr>
        <w:pStyle w:val="Heading2"/>
      </w:pPr>
      <w:bookmarkStart w:id="283" w:name="_Toc25668219"/>
      <w:r>
        <w:t>8.4</w:t>
      </w:r>
      <w:r>
        <w:tab/>
      </w:r>
      <w:r w:rsidR="00CE4839" w:rsidRPr="007360BA">
        <w:t>Conclusions</w:t>
      </w:r>
      <w:bookmarkEnd w:id="283"/>
    </w:p>
    <w:p w:rsidR="00CE4839" w:rsidRPr="00B23B89" w:rsidRDefault="00CE4839" w:rsidP="00CE4839">
      <w:pPr>
        <w:jc w:val="both"/>
      </w:pPr>
      <w:bookmarkStart w:id="284" w:name="OLE_LINK43"/>
      <w:bookmarkStart w:id="285" w:name="OLE_LINK44"/>
      <w:bookmarkStart w:id="286" w:name="OLE_LINK34"/>
      <w:bookmarkStart w:id="287" w:name="OLE_LINK35"/>
      <w:r w:rsidRPr="00B23B89">
        <w:t xml:space="preserve">In this </w:t>
      </w:r>
      <w:r>
        <w:t>section</w:t>
      </w:r>
      <w:r w:rsidRPr="00B23B89">
        <w:t>, we have discussed the evaluation methods to use for evaluating the mobility performance indicator for the IMT-2020 self-evaluation of NR and provided simulation results using the proposed methods.  The observations and proposals in this contribution may be summarized as:</w:t>
      </w:r>
      <w:bookmarkEnd w:id="284"/>
      <w:bookmarkEnd w:id="285"/>
      <w:bookmarkEnd w:id="286"/>
      <w:bookmarkEnd w:id="287"/>
    </w:p>
    <w:p w:rsidR="00CE4839" w:rsidRPr="00B23B89" w:rsidRDefault="00CE4839" w:rsidP="00CE4839">
      <w:r w:rsidRPr="6C92B065">
        <w:rPr>
          <w:b/>
          <w:bCs/>
          <w:i/>
          <w:iCs/>
        </w:rPr>
        <w:t>Observation 1:</w:t>
      </w:r>
      <w:r w:rsidRPr="00B23B89">
        <w:t xml:space="preserve">  Using the pre-processing SINR with MU-MIMO transmission does not properly account for interference experienced with MU-MIMO.</w:t>
      </w:r>
    </w:p>
    <w:p w:rsidR="00CE4839" w:rsidRPr="00B23B89" w:rsidRDefault="00CE4839" w:rsidP="00CE4839">
      <w:pPr>
        <w:jc w:val="both"/>
      </w:pPr>
      <w:r w:rsidRPr="6C92B065">
        <w:rPr>
          <w:b/>
          <w:bCs/>
          <w:i/>
          <w:iCs/>
        </w:rPr>
        <w:t>Proposal 1:</w:t>
      </w:r>
      <w:r w:rsidRPr="00B23B89">
        <w:t xml:space="preserve">  Use the post-procesing SINR distribution as the interface between the system and link simulations for evaluating the mobility performance.</w:t>
      </w:r>
    </w:p>
    <w:p w:rsidR="00CE4839" w:rsidRPr="00B23B89" w:rsidRDefault="00CE4839" w:rsidP="00CE4839">
      <w:r w:rsidRPr="6C92B065">
        <w:rPr>
          <w:b/>
          <w:bCs/>
          <w:i/>
          <w:iCs/>
        </w:rPr>
        <w:t>Observation 2:</w:t>
      </w:r>
      <w:r w:rsidRPr="00B23B89">
        <w:t xml:space="preserve">  The Indoor Hotspot – eMBB, Dense Urban – eMBB, and Rural – eMBB test environments have post-processing SINR 50</w:t>
      </w:r>
      <w:r w:rsidRPr="00B23B89">
        <w:rPr>
          <w:vertAlign w:val="superscript"/>
        </w:rPr>
        <w:t>th</w:t>
      </w:r>
      <w:r w:rsidRPr="00B23B89">
        <w:t xml:space="preserve"> percentile values of </w:t>
      </w:r>
      <w:r>
        <w:t>8.65</w:t>
      </w:r>
      <w:r w:rsidRPr="00B23B89">
        <w:t xml:space="preserve"> dB (</w:t>
      </w:r>
      <w:r>
        <w:t xml:space="preserve">Indoor, </w:t>
      </w:r>
      <w:r w:rsidRPr="00B23B89">
        <w:t xml:space="preserve">10 km/h), </w:t>
      </w:r>
      <w:r w:rsidRPr="00B25DF7">
        <w:t>6.51</w:t>
      </w:r>
      <w:r w:rsidR="00606917">
        <w:t> </w:t>
      </w:r>
      <w:r w:rsidRPr="00B25DF7">
        <w:t>dB (</w:t>
      </w:r>
      <w:r>
        <w:t xml:space="preserve">Dense Urban, </w:t>
      </w:r>
      <w:r w:rsidRPr="00B25DF7">
        <w:t>30 km/h)</w:t>
      </w:r>
      <w:r w:rsidRPr="00B23B89">
        <w:t xml:space="preserve">, </w:t>
      </w:r>
      <w:r w:rsidRPr="00236619">
        <w:t>5.58</w:t>
      </w:r>
      <w:r w:rsidRPr="004856DB">
        <w:t xml:space="preserve"> </w:t>
      </w:r>
      <w:r w:rsidRPr="00B23B89">
        <w:t>dB (</w:t>
      </w:r>
      <w:r>
        <w:t xml:space="preserve">Rural, </w:t>
      </w:r>
      <w:r w:rsidRPr="00B23B89">
        <w:t>120 km/h)</w:t>
      </w:r>
      <w:r>
        <w:t xml:space="preserve">, </w:t>
      </w:r>
      <w:r w:rsidRPr="00B23B89">
        <w:t xml:space="preserve">and </w:t>
      </w:r>
      <w:r w:rsidRPr="00236619">
        <w:t>3.07</w:t>
      </w:r>
      <w:r w:rsidRPr="004856DB">
        <w:t xml:space="preserve"> </w:t>
      </w:r>
      <w:r w:rsidRPr="00B23B89">
        <w:t>dB (</w:t>
      </w:r>
      <w:r>
        <w:t xml:space="preserve">Rural, </w:t>
      </w:r>
      <w:r w:rsidRPr="00B23B89">
        <w:t>500 km/h).</w:t>
      </w:r>
    </w:p>
    <w:p w:rsidR="00CE4839" w:rsidRPr="00B23B89" w:rsidRDefault="00CE4839" w:rsidP="00CE4839">
      <w:r w:rsidRPr="6C92B065">
        <w:rPr>
          <w:b/>
          <w:bCs/>
          <w:i/>
          <w:iCs/>
        </w:rPr>
        <w:t>Proposal 2:</w:t>
      </w:r>
      <w:r w:rsidRPr="00B23B89">
        <w:t xml:space="preserve"> IMT-2020 requirements for spectral efficiency and residual BLER are met </w:t>
      </w:r>
      <w:r>
        <w:t>in FDD and TDD</w:t>
      </w:r>
      <w:r w:rsidRPr="00B23B89">
        <w:t xml:space="preserve"> </w:t>
      </w:r>
      <w:r>
        <w:t>with</w:t>
      </w:r>
      <w:r w:rsidRPr="00B23B89">
        <w:t xml:space="preserve"> the Indoor Hotspot – eMBB, Dense Urban – eMBB, and Rural – eMBB test environments.</w:t>
      </w:r>
    </w:p>
    <w:p w:rsidR="00CE4839" w:rsidRDefault="007360BA" w:rsidP="007360BA">
      <w:pPr>
        <w:pStyle w:val="Heading1"/>
        <w:rPr>
          <w:lang w:eastAsia="zh-CN"/>
        </w:rPr>
      </w:pPr>
      <w:bookmarkStart w:id="288" w:name="_Toc25668220"/>
      <w:bookmarkStart w:id="289" w:name="_Toc516617903"/>
      <w:r>
        <w:rPr>
          <w:lang w:eastAsia="zh-CN"/>
        </w:rPr>
        <w:t>9</w:t>
      </w:r>
      <w:r>
        <w:rPr>
          <w:lang w:eastAsia="zh-CN"/>
        </w:rPr>
        <w:tab/>
      </w:r>
      <w:r w:rsidR="00CE4839" w:rsidRPr="007B01B3">
        <w:rPr>
          <w:lang w:eastAsia="zh-CN"/>
        </w:rPr>
        <w:t xml:space="preserve">TPR (Technical Performance Requirements </w:t>
      </w:r>
      <w:r w:rsidR="00331517">
        <w:rPr>
          <w:lang w:eastAsia="zh-CN"/>
        </w:rPr>
        <w:t>–</w:t>
      </w:r>
      <w:r w:rsidR="00CE4839" w:rsidRPr="007B01B3">
        <w:rPr>
          <w:lang w:eastAsia="zh-CN"/>
        </w:rPr>
        <w:t xml:space="preserve"> General)</w:t>
      </w:r>
      <w:bookmarkEnd w:id="288"/>
    </w:p>
    <w:p w:rsidR="00CE4839" w:rsidRPr="00FC79C1" w:rsidRDefault="00CE4839" w:rsidP="00CE4839">
      <w:pPr>
        <w:shd w:val="clear" w:color="auto" w:fill="FFFFFF" w:themeFill="background1"/>
        <w:rPr>
          <w:i/>
        </w:rPr>
      </w:pPr>
      <w:r w:rsidRPr="00FC79C1">
        <w:rPr>
          <w:i/>
        </w:rPr>
        <w:t xml:space="preserve">This </w:t>
      </w:r>
      <w:r>
        <w:rPr>
          <w:i/>
        </w:rPr>
        <w:t>section</w:t>
      </w:r>
      <w:r w:rsidRPr="00FC79C1">
        <w:rPr>
          <w:i/>
        </w:rPr>
        <w:t xml:space="preserve"> evaluates TPR and Other Requirements via inspection of the 3GPP submission to IMT</w:t>
      </w:r>
      <w:r w:rsidR="00331517">
        <w:rPr>
          <w:i/>
        </w:rPr>
        <w:noBreakHyphen/>
      </w:r>
      <w:r w:rsidRPr="00FC79C1">
        <w:rPr>
          <w:i/>
        </w:rPr>
        <w:t>2020.</w:t>
      </w:r>
    </w:p>
    <w:p w:rsidR="00CE4839" w:rsidRPr="00FC79C1" w:rsidRDefault="00CE4839" w:rsidP="00CE4839">
      <w:pPr>
        <w:shd w:val="clear" w:color="auto" w:fill="FFFFFF" w:themeFill="background1"/>
        <w:rPr>
          <w:i/>
        </w:rPr>
      </w:pPr>
    </w:p>
    <w:tbl>
      <w:tblPr>
        <w:tblStyle w:val="TableGrid"/>
        <w:tblW w:w="4349" w:type="dxa"/>
        <w:jc w:val="center"/>
        <w:tblLook w:val="04A0" w:firstRow="1" w:lastRow="0" w:firstColumn="1" w:lastColumn="0" w:noHBand="0" w:noVBand="1"/>
      </w:tblPr>
      <w:tblGrid>
        <w:gridCol w:w="4349"/>
      </w:tblGrid>
      <w:tr w:rsidR="00CE4839" w:rsidRPr="00F71978" w:rsidTr="00F73AAA">
        <w:trPr>
          <w:trHeight w:val="371"/>
          <w:jc w:val="center"/>
        </w:trPr>
        <w:tc>
          <w:tcPr>
            <w:tcW w:w="4349" w:type="dxa"/>
            <w:shd w:val="clear" w:color="auto" w:fill="00B0F0"/>
            <w:vAlign w:val="center"/>
          </w:tcPr>
          <w:p w:rsidR="00CE4839" w:rsidRPr="00FC79C1" w:rsidRDefault="00CE4839" w:rsidP="00F73AAA">
            <w:pPr>
              <w:shd w:val="clear" w:color="auto" w:fill="FFFFFF" w:themeFill="background1"/>
              <w:spacing w:after="0"/>
              <w:jc w:val="center"/>
              <w:rPr>
                <w:b/>
                <w:i/>
              </w:rPr>
            </w:pPr>
            <w:r w:rsidRPr="00FC79C1">
              <w:rPr>
                <w:b/>
                <w:i/>
              </w:rPr>
              <w:t>TPR (General)</w:t>
            </w:r>
          </w:p>
        </w:tc>
      </w:tr>
      <w:tr w:rsidR="00CE4839" w:rsidRPr="00F71978" w:rsidTr="00F73AAA">
        <w:trPr>
          <w:trHeight w:val="371"/>
          <w:jc w:val="center"/>
        </w:trPr>
        <w:tc>
          <w:tcPr>
            <w:tcW w:w="4349" w:type="dxa"/>
            <w:vAlign w:val="center"/>
          </w:tcPr>
          <w:p w:rsidR="00CE4839" w:rsidRPr="00FC79C1" w:rsidRDefault="00CE4839" w:rsidP="00F73AAA">
            <w:pPr>
              <w:shd w:val="clear" w:color="auto" w:fill="FFFFFF" w:themeFill="background1"/>
              <w:rPr>
                <w:i/>
              </w:rPr>
            </w:pPr>
            <w:r w:rsidRPr="00FC79C1">
              <w:rPr>
                <w:i/>
              </w:rPr>
              <w:t>Bandwidth</w:t>
            </w:r>
          </w:p>
        </w:tc>
      </w:tr>
      <w:tr w:rsidR="00CE4839" w:rsidRPr="00F71978" w:rsidTr="00F73AAA">
        <w:trPr>
          <w:trHeight w:val="371"/>
          <w:jc w:val="center"/>
        </w:trPr>
        <w:tc>
          <w:tcPr>
            <w:tcW w:w="4349" w:type="dxa"/>
            <w:vAlign w:val="center"/>
          </w:tcPr>
          <w:p w:rsidR="00CE4839" w:rsidRPr="00FC79C1" w:rsidRDefault="00CE4839" w:rsidP="00F73AAA">
            <w:pPr>
              <w:shd w:val="clear" w:color="auto" w:fill="FFFFFF" w:themeFill="background1"/>
              <w:rPr>
                <w:i/>
              </w:rPr>
            </w:pPr>
            <w:r w:rsidRPr="00FC79C1">
              <w:rPr>
                <w:i/>
              </w:rPr>
              <w:t>Energy Efficiency</w:t>
            </w:r>
          </w:p>
        </w:tc>
      </w:tr>
      <w:tr w:rsidR="00CE4839" w:rsidRPr="00F71978" w:rsidTr="00F73AAA">
        <w:trPr>
          <w:trHeight w:val="371"/>
          <w:jc w:val="center"/>
        </w:trPr>
        <w:tc>
          <w:tcPr>
            <w:tcW w:w="4349" w:type="dxa"/>
            <w:shd w:val="clear" w:color="auto" w:fill="00B0F0"/>
            <w:vAlign w:val="center"/>
          </w:tcPr>
          <w:p w:rsidR="00CE4839" w:rsidRPr="00FC79C1" w:rsidRDefault="00CE4839" w:rsidP="00F73AAA">
            <w:pPr>
              <w:shd w:val="clear" w:color="auto" w:fill="FFFFFF" w:themeFill="background1"/>
              <w:spacing w:after="0"/>
              <w:jc w:val="center"/>
              <w:rPr>
                <w:b/>
                <w:i/>
              </w:rPr>
            </w:pPr>
            <w:r w:rsidRPr="00FC79C1">
              <w:rPr>
                <w:b/>
                <w:i/>
              </w:rPr>
              <w:t>Other Requirements</w:t>
            </w:r>
          </w:p>
        </w:tc>
      </w:tr>
      <w:tr w:rsidR="00CE4839" w:rsidRPr="00F71978" w:rsidTr="00F73AAA">
        <w:trPr>
          <w:trHeight w:val="358"/>
          <w:jc w:val="center"/>
        </w:trPr>
        <w:tc>
          <w:tcPr>
            <w:tcW w:w="4349" w:type="dxa"/>
            <w:vAlign w:val="center"/>
          </w:tcPr>
          <w:p w:rsidR="00CE4839" w:rsidRPr="00FC79C1" w:rsidRDefault="00CE4839" w:rsidP="00F73AAA">
            <w:pPr>
              <w:shd w:val="clear" w:color="auto" w:fill="FFFFFF" w:themeFill="background1"/>
              <w:rPr>
                <w:i/>
              </w:rPr>
            </w:pPr>
            <w:r w:rsidRPr="00FC79C1">
              <w:rPr>
                <w:i/>
              </w:rPr>
              <w:t>Support of wide range of services</w:t>
            </w:r>
          </w:p>
        </w:tc>
      </w:tr>
      <w:tr w:rsidR="00CE4839" w:rsidRPr="00F71978" w:rsidTr="00F73AAA">
        <w:trPr>
          <w:trHeight w:val="371"/>
          <w:jc w:val="center"/>
        </w:trPr>
        <w:tc>
          <w:tcPr>
            <w:tcW w:w="4349" w:type="dxa"/>
            <w:vAlign w:val="center"/>
          </w:tcPr>
          <w:p w:rsidR="00CE4839" w:rsidRPr="00FC79C1" w:rsidRDefault="00CE4839" w:rsidP="00F73AAA">
            <w:pPr>
              <w:shd w:val="clear" w:color="auto" w:fill="FFFFFF" w:themeFill="background1"/>
              <w:rPr>
                <w:i/>
              </w:rPr>
            </w:pPr>
            <w:r w:rsidRPr="00FC79C1">
              <w:rPr>
                <w:i/>
              </w:rPr>
              <w:t>Supported spectrum band(s)/ranges(s)</w:t>
            </w:r>
          </w:p>
        </w:tc>
      </w:tr>
    </w:tbl>
    <w:p w:rsidR="00CE4839" w:rsidRPr="00FC79C1" w:rsidRDefault="007360BA" w:rsidP="007360BA">
      <w:pPr>
        <w:pStyle w:val="Heading2"/>
        <w:rPr>
          <w:lang w:eastAsia="zh-CN"/>
        </w:rPr>
      </w:pPr>
      <w:bookmarkStart w:id="290" w:name="_Toc25668221"/>
      <w:bookmarkStart w:id="291" w:name="OLE_LINK13"/>
      <w:bookmarkStart w:id="292" w:name="OLE_LINK14"/>
      <w:r>
        <w:rPr>
          <w:lang w:eastAsia="zh-CN"/>
        </w:rPr>
        <w:t>9.1</w:t>
      </w:r>
      <w:r>
        <w:rPr>
          <w:lang w:eastAsia="zh-CN"/>
        </w:rPr>
        <w:tab/>
      </w:r>
      <w:r w:rsidR="00CE4839" w:rsidRPr="00FC79C1">
        <w:rPr>
          <w:lang w:eastAsia="zh-CN"/>
        </w:rPr>
        <w:t>TPR (Technical Performance Requirements - General)</w:t>
      </w:r>
      <w:bookmarkEnd w:id="290"/>
    </w:p>
    <w:p w:rsidR="00CE4839" w:rsidRPr="00FC79C1" w:rsidRDefault="00CE4839" w:rsidP="00CE4839">
      <w:pPr>
        <w:shd w:val="clear" w:color="auto" w:fill="FFFFFF" w:themeFill="background1"/>
        <w:rPr>
          <w:i/>
        </w:rPr>
      </w:pPr>
    </w:p>
    <w:tbl>
      <w:tblPr>
        <w:tblStyle w:val="TableGrid"/>
        <w:tblW w:w="0" w:type="auto"/>
        <w:tblLook w:val="04A0" w:firstRow="1" w:lastRow="0" w:firstColumn="1" w:lastColumn="0" w:noHBand="0" w:noVBand="1"/>
      </w:tblPr>
      <w:tblGrid>
        <w:gridCol w:w="1404"/>
        <w:gridCol w:w="2969"/>
        <w:gridCol w:w="2513"/>
        <w:gridCol w:w="2969"/>
      </w:tblGrid>
      <w:tr w:rsidR="007360BA" w:rsidRPr="00F71978" w:rsidTr="00F73AAA">
        <w:tc>
          <w:tcPr>
            <w:tcW w:w="1151" w:type="dxa"/>
            <w:shd w:val="clear" w:color="auto" w:fill="8DB3E2" w:themeFill="text2" w:themeFillTint="66"/>
            <w:vAlign w:val="center"/>
          </w:tcPr>
          <w:p w:rsidR="00CE4839" w:rsidRPr="00FC79C1" w:rsidRDefault="00CE4839" w:rsidP="007360BA">
            <w:pPr>
              <w:pStyle w:val="Tablehead"/>
            </w:pPr>
            <w:bookmarkStart w:id="293" w:name="_Hlk531080393"/>
            <w:r>
              <w:t>Reference</w:t>
            </w:r>
          </w:p>
        </w:tc>
        <w:tc>
          <w:tcPr>
            <w:tcW w:w="2984" w:type="dxa"/>
            <w:shd w:val="clear" w:color="auto" w:fill="8DB3E2" w:themeFill="text2" w:themeFillTint="66"/>
            <w:vAlign w:val="center"/>
          </w:tcPr>
          <w:p w:rsidR="00CE4839" w:rsidRPr="00FC79C1" w:rsidRDefault="00CE4839" w:rsidP="007360BA">
            <w:pPr>
              <w:pStyle w:val="Tablehead"/>
            </w:pPr>
          </w:p>
          <w:p w:rsidR="00CE4839" w:rsidRPr="00FC79C1" w:rsidRDefault="00CE4839" w:rsidP="007360BA">
            <w:pPr>
              <w:pStyle w:val="Tablehead"/>
            </w:pPr>
            <w:r w:rsidRPr="00FC79C1">
              <w:t>Bandwidth</w:t>
            </w:r>
          </w:p>
        </w:tc>
        <w:tc>
          <w:tcPr>
            <w:tcW w:w="2520" w:type="dxa"/>
            <w:shd w:val="clear" w:color="auto" w:fill="8DB3E2" w:themeFill="text2" w:themeFillTint="66"/>
            <w:vAlign w:val="center"/>
          </w:tcPr>
          <w:p w:rsidR="00CE4839" w:rsidRPr="00FC79C1" w:rsidRDefault="00CE4839" w:rsidP="007360BA">
            <w:pPr>
              <w:pStyle w:val="Tablehead"/>
            </w:pPr>
          </w:p>
          <w:p w:rsidR="00CE4839" w:rsidRPr="00FC79C1" w:rsidRDefault="00CE4839" w:rsidP="007360BA">
            <w:pPr>
              <w:pStyle w:val="Tablehead"/>
            </w:pPr>
            <w:r w:rsidRPr="00FC79C1">
              <w:t>SRIT (NR + LTE)</w:t>
            </w:r>
          </w:p>
        </w:tc>
        <w:tc>
          <w:tcPr>
            <w:tcW w:w="2974" w:type="dxa"/>
            <w:shd w:val="clear" w:color="auto" w:fill="8DB3E2" w:themeFill="text2" w:themeFillTint="66"/>
            <w:vAlign w:val="center"/>
          </w:tcPr>
          <w:p w:rsidR="00CE4839" w:rsidRPr="00FC79C1" w:rsidRDefault="00CE4839" w:rsidP="007360BA">
            <w:pPr>
              <w:pStyle w:val="Tablehead"/>
            </w:pPr>
          </w:p>
          <w:p w:rsidR="00CE4839" w:rsidRPr="00FC79C1" w:rsidRDefault="00CE4839" w:rsidP="007360BA">
            <w:pPr>
              <w:pStyle w:val="Tablehead"/>
            </w:pPr>
            <w:r w:rsidRPr="00FC79C1">
              <w:t>RIT (NR)</w:t>
            </w:r>
          </w:p>
        </w:tc>
      </w:tr>
      <w:bookmarkEnd w:id="293"/>
      <w:tr w:rsidR="007360BA" w:rsidRPr="00F71978" w:rsidTr="00F73AAA">
        <w:tc>
          <w:tcPr>
            <w:tcW w:w="1151" w:type="dxa"/>
            <w:shd w:val="clear" w:color="auto" w:fill="FFFFFF" w:themeFill="background1"/>
          </w:tcPr>
          <w:p w:rsidR="00CE4839" w:rsidRDefault="00CE4839" w:rsidP="007360BA">
            <w:pPr>
              <w:pStyle w:val="Tabletext"/>
            </w:pPr>
            <w:r w:rsidRPr="00FC79C1">
              <w:t xml:space="preserve">From </w:t>
            </w:r>
            <w:r w:rsidR="007360BA">
              <w:t xml:space="preserve">Doc. </w:t>
            </w:r>
            <w:hyperlink r:id="rId47" w:history="1">
              <w:r w:rsidRPr="007360BA">
                <w:rPr>
                  <w:rStyle w:val="Hyperlink"/>
                </w:rPr>
                <w:t>5D/1216!P1</w:t>
              </w:r>
            </w:hyperlink>
          </w:p>
          <w:p w:rsidR="00CE4839" w:rsidRPr="00FC79C1" w:rsidRDefault="00CE4839" w:rsidP="007360BA">
            <w:pPr>
              <w:pStyle w:val="Tabletext"/>
            </w:pPr>
            <w:r w:rsidRPr="00FC79C1">
              <w:t>Section 5.2.3.2.8.4</w:t>
            </w:r>
          </w:p>
          <w:p w:rsidR="00CE4839" w:rsidRPr="00FC79C1" w:rsidRDefault="00CE4839" w:rsidP="007360BA">
            <w:pPr>
              <w:pStyle w:val="Tabletext"/>
            </w:pPr>
          </w:p>
          <w:p w:rsidR="00CE4839" w:rsidRPr="00FC79C1" w:rsidRDefault="00CE4839" w:rsidP="007360BA">
            <w:pPr>
              <w:pStyle w:val="Tabletext"/>
            </w:pPr>
          </w:p>
        </w:tc>
        <w:tc>
          <w:tcPr>
            <w:tcW w:w="2984" w:type="dxa"/>
            <w:shd w:val="clear" w:color="auto" w:fill="FFFFFF" w:themeFill="background1"/>
          </w:tcPr>
          <w:p w:rsidR="00CE4839" w:rsidRPr="00FC79C1" w:rsidRDefault="00CE4839" w:rsidP="007360BA">
            <w:pPr>
              <w:pStyle w:val="Tabletext"/>
              <w:rPr>
                <w:szCs w:val="22"/>
                <w:lang w:eastAsia="zh-CN"/>
              </w:rPr>
            </w:pPr>
            <w:r w:rsidRPr="00FC79C1">
              <w:rPr>
                <w:rFonts w:eastAsia="Malgun Gothic"/>
                <w:szCs w:val="22"/>
              </w:rPr>
              <w:t xml:space="preserve">What is the minimum amount of spectrum required to deploy a contiguous network, including guardbands (MHz)? </w:t>
            </w:r>
          </w:p>
        </w:tc>
        <w:tc>
          <w:tcPr>
            <w:tcW w:w="2520" w:type="dxa"/>
            <w:shd w:val="clear" w:color="auto" w:fill="FFFFFF" w:themeFill="background1"/>
          </w:tcPr>
          <w:p w:rsidR="00CE4839" w:rsidRPr="00FC79C1" w:rsidRDefault="00CE4839" w:rsidP="007360BA">
            <w:pPr>
              <w:pStyle w:val="Tabletext"/>
              <w:rPr>
                <w:szCs w:val="22"/>
                <w:lang w:eastAsia="zh-CN"/>
              </w:rPr>
            </w:pPr>
            <w:r w:rsidRPr="00FC79C1">
              <w:rPr>
                <w:szCs w:val="22"/>
                <w:lang w:eastAsia="zh-CN"/>
              </w:rPr>
              <w:t xml:space="preserve">The NR minimum amount of paired spectrum is 2 x 5 MHz. The minimum amount of unpaired spectrum is 5 MHz. </w:t>
            </w:r>
          </w:p>
          <w:p w:rsidR="00CE4839" w:rsidRPr="00FC79C1" w:rsidRDefault="00CE4839" w:rsidP="007360BA">
            <w:pPr>
              <w:pStyle w:val="Tabletext"/>
              <w:rPr>
                <w:szCs w:val="22"/>
                <w:lang w:eastAsia="zh-CN"/>
              </w:rPr>
            </w:pPr>
            <w:r w:rsidRPr="00FC79C1">
              <w:rPr>
                <w:szCs w:val="22"/>
                <w:lang w:eastAsia="zh-CN"/>
              </w:rPr>
              <w:t>The LTE  minimum amount of paired spectrum is 2 x 1.4 MHz, and the minimum amount of unpaired spectrum is 1.4 MHz, except for NB-IoT.</w:t>
            </w:r>
          </w:p>
          <w:p w:rsidR="00CE4839" w:rsidRPr="00FC79C1" w:rsidRDefault="00CE4839" w:rsidP="007360BA">
            <w:pPr>
              <w:pStyle w:val="Tabletext"/>
            </w:pPr>
            <w:r w:rsidRPr="00FC79C1">
              <w:rPr>
                <w:rFonts w:eastAsiaTheme="minorEastAsia"/>
                <w:lang w:eastAsia="zh-CN"/>
              </w:rPr>
              <w:t>For NB-IoT, the minimum amount of unpaired spectrum is 0.2 MHz.</w:t>
            </w:r>
          </w:p>
        </w:tc>
        <w:tc>
          <w:tcPr>
            <w:tcW w:w="2974" w:type="dxa"/>
            <w:shd w:val="clear" w:color="auto" w:fill="FFFFFF" w:themeFill="background1"/>
          </w:tcPr>
          <w:p w:rsidR="00CE4839" w:rsidRPr="00FC79C1" w:rsidRDefault="00CE4839" w:rsidP="007360BA">
            <w:pPr>
              <w:pStyle w:val="Tabletext"/>
              <w:rPr>
                <w:szCs w:val="22"/>
                <w:lang w:eastAsia="zh-CN"/>
              </w:rPr>
            </w:pPr>
            <w:r w:rsidRPr="00FC79C1">
              <w:rPr>
                <w:szCs w:val="22"/>
                <w:lang w:eastAsia="zh-CN"/>
              </w:rPr>
              <w:t xml:space="preserve">The NR minimum amount of paired spectrum is 2 x 5 MHz. The minimum amount of unpaired spectrum is 5 MHz. </w:t>
            </w:r>
          </w:p>
          <w:p w:rsidR="00CE4839" w:rsidRPr="00FC79C1" w:rsidRDefault="00CE4839" w:rsidP="007360BA">
            <w:pPr>
              <w:pStyle w:val="Tabletext"/>
            </w:pPr>
          </w:p>
        </w:tc>
      </w:tr>
      <w:tr w:rsidR="007360BA" w:rsidRPr="00F71978" w:rsidTr="00F73AAA">
        <w:tc>
          <w:tcPr>
            <w:tcW w:w="1151" w:type="dxa"/>
            <w:shd w:val="clear" w:color="auto" w:fill="auto"/>
          </w:tcPr>
          <w:p w:rsidR="00CE4839" w:rsidRPr="00FC79C1" w:rsidRDefault="007360BA" w:rsidP="007360BA">
            <w:pPr>
              <w:pStyle w:val="Tabletext"/>
            </w:pPr>
            <w:r>
              <w:t xml:space="preserve">From Doc. </w:t>
            </w:r>
            <w:r w:rsidR="00CE4839" w:rsidRPr="007360BA">
              <w:t>5D/1216!P1</w:t>
            </w:r>
          </w:p>
          <w:p w:rsidR="00CE4839" w:rsidRDefault="00CE4839" w:rsidP="007360BA">
            <w:pPr>
              <w:pStyle w:val="Tabletext"/>
            </w:pPr>
            <w:r w:rsidRPr="00F13B50">
              <w:t>Section:</w:t>
            </w:r>
          </w:p>
          <w:p w:rsidR="00CE4839" w:rsidRPr="00FC79C1" w:rsidRDefault="00CE4839" w:rsidP="007360BA">
            <w:pPr>
              <w:pStyle w:val="Tabletext"/>
            </w:pPr>
            <w:r w:rsidRPr="00FC79C1">
              <w:t>5.2.3.2.8.5</w:t>
            </w:r>
          </w:p>
          <w:p w:rsidR="00CE4839" w:rsidRPr="00FC79C1" w:rsidRDefault="00CE4839" w:rsidP="007360BA">
            <w:pPr>
              <w:pStyle w:val="Tabletext"/>
            </w:pPr>
          </w:p>
          <w:p w:rsidR="00CE4839" w:rsidRPr="00FC79C1" w:rsidRDefault="00CE4839" w:rsidP="007360BA">
            <w:pPr>
              <w:pStyle w:val="Tabletext"/>
            </w:pPr>
          </w:p>
        </w:tc>
        <w:tc>
          <w:tcPr>
            <w:tcW w:w="2984" w:type="dxa"/>
            <w:shd w:val="clear" w:color="auto" w:fill="auto"/>
          </w:tcPr>
          <w:p w:rsidR="00CE4839" w:rsidRPr="00FC79C1" w:rsidRDefault="00CE4839" w:rsidP="007360BA">
            <w:pPr>
              <w:pStyle w:val="Tabletext"/>
              <w:rPr>
                <w:szCs w:val="22"/>
                <w:lang w:eastAsia="zh-CN"/>
              </w:rPr>
            </w:pPr>
            <w:r w:rsidRPr="00FC79C1">
              <w:rPr>
                <w:rFonts w:eastAsia="Malgun Gothic"/>
                <w:szCs w:val="22"/>
              </w:rPr>
              <w:t>What are the minimum and maximum transmission bandwidth (MHz) measured at the 3 dB down points?</w:t>
            </w:r>
          </w:p>
          <w:p w:rsidR="00CE4839" w:rsidRPr="00FC79C1" w:rsidRDefault="00CE4839" w:rsidP="007360BA">
            <w:pPr>
              <w:pStyle w:val="Tabletext"/>
            </w:pPr>
          </w:p>
        </w:tc>
        <w:tc>
          <w:tcPr>
            <w:tcW w:w="2520" w:type="dxa"/>
            <w:shd w:val="clear" w:color="auto" w:fill="auto"/>
          </w:tcPr>
          <w:p w:rsidR="00CE4839" w:rsidRPr="00FC79C1" w:rsidRDefault="00CE4839" w:rsidP="007360BA">
            <w:pPr>
              <w:pStyle w:val="Tabletext"/>
              <w:rPr>
                <w:lang w:val="en-US" w:eastAsia="ja-JP"/>
              </w:rPr>
            </w:pPr>
            <w:r w:rsidRPr="00FC79C1">
              <w:rPr>
                <w:lang w:val="en-US"/>
              </w:rPr>
              <w:t>The 3 dB bandwidth is not part of the specifications, however:</w:t>
            </w:r>
          </w:p>
          <w:p w:rsidR="00CE4839" w:rsidRPr="00FC79C1" w:rsidRDefault="00CE4839" w:rsidP="007360BA">
            <w:pPr>
              <w:pStyle w:val="Tabletext"/>
              <w:rPr>
                <w:szCs w:val="22"/>
                <w:lang w:val="en-US" w:eastAsia="ja-JP"/>
              </w:rPr>
            </w:pPr>
            <w:r w:rsidRPr="00FC79C1">
              <w:rPr>
                <w:szCs w:val="22"/>
                <w:lang w:val="en-US" w:eastAsia="fr-FR"/>
              </w:rPr>
              <w:t>The minimum 99% channel bandwidth (</w:t>
            </w:r>
            <w:r w:rsidRPr="00FC79C1" w:rsidDel="00900A74">
              <w:rPr>
                <w:szCs w:val="22"/>
                <w:lang w:val="en-US" w:eastAsia="fr-FR"/>
              </w:rPr>
              <w:t>occupied bandwidth</w:t>
            </w:r>
            <w:r w:rsidRPr="00FC79C1">
              <w:rPr>
                <w:szCs w:val="22"/>
                <w:lang w:val="en-US" w:eastAsia="fr-FR"/>
              </w:rPr>
              <w:t xml:space="preserve"> of single component</w:t>
            </w:r>
            <w:r w:rsidRPr="00FC79C1">
              <w:rPr>
                <w:szCs w:val="22"/>
                <w:lang w:val="en-US" w:eastAsia="ja-JP"/>
              </w:rPr>
              <w:t xml:space="preserve"> </w:t>
            </w:r>
            <w:r w:rsidRPr="00FC79C1">
              <w:rPr>
                <w:szCs w:val="22"/>
                <w:lang w:val="en-US" w:eastAsia="fr-FR"/>
              </w:rPr>
              <w:t xml:space="preserve">carrier) is 1.4 MHz. </w:t>
            </w:r>
          </w:p>
          <w:p w:rsidR="00CE4839" w:rsidRPr="00FC79C1" w:rsidRDefault="00CE4839" w:rsidP="007360BA">
            <w:pPr>
              <w:pStyle w:val="Tabletext"/>
              <w:rPr>
                <w:szCs w:val="22"/>
                <w:lang w:val="en-US" w:eastAsia="fr-FR"/>
              </w:rPr>
            </w:pPr>
            <w:r w:rsidRPr="00FC79C1">
              <w:rPr>
                <w:szCs w:val="22"/>
                <w:lang w:val="en-US" w:eastAsia="fr-FR"/>
              </w:rPr>
              <w:t>The maximum 99% channel bandwidth (</w:t>
            </w:r>
            <w:r w:rsidRPr="00FC79C1" w:rsidDel="00900A74">
              <w:rPr>
                <w:szCs w:val="22"/>
                <w:lang w:val="en-US" w:eastAsia="fr-FR"/>
              </w:rPr>
              <w:t>occupied bandwidth</w:t>
            </w:r>
            <w:r w:rsidRPr="00FC79C1">
              <w:rPr>
                <w:szCs w:val="22"/>
                <w:lang w:val="en-US" w:eastAsia="fr-FR"/>
              </w:rPr>
              <w:t xml:space="preserve"> of single component carrier) is 20 MHz. </w:t>
            </w:r>
          </w:p>
          <w:p w:rsidR="00CE4839" w:rsidRPr="00FC79C1" w:rsidRDefault="00CE4839" w:rsidP="007360BA">
            <w:pPr>
              <w:pStyle w:val="Tabletext"/>
              <w:rPr>
                <w:szCs w:val="22"/>
                <w:lang w:val="en-US" w:eastAsia="fr-FR"/>
              </w:rPr>
            </w:pPr>
            <w:r w:rsidRPr="00FC79C1">
              <w:rPr>
                <w:szCs w:val="22"/>
                <w:lang w:val="en-US" w:eastAsia="fr-FR"/>
              </w:rPr>
              <w:t xml:space="preserve">Multiple component carriers can be aggregated to achieve up to </w:t>
            </w:r>
            <w:r w:rsidRPr="00FC79C1">
              <w:rPr>
                <w:szCs w:val="22"/>
                <w:lang w:val="en-US" w:eastAsia="zh-CN"/>
              </w:rPr>
              <w:t>640</w:t>
            </w:r>
            <w:r w:rsidRPr="00FC79C1">
              <w:rPr>
                <w:szCs w:val="22"/>
                <w:lang w:val="en-US" w:eastAsia="fr-FR"/>
              </w:rPr>
              <w:t> MHz of transmission bandwidth.</w:t>
            </w:r>
          </w:p>
          <w:p w:rsidR="00CE4839" w:rsidRPr="00FC79C1" w:rsidRDefault="00CE4839" w:rsidP="007360BA">
            <w:pPr>
              <w:pStyle w:val="Tabletext"/>
            </w:pPr>
            <w:r w:rsidRPr="00FC79C1">
              <w:t>For NB-IoT, the 99% channel bandwidth is 0.2 MHz.</w:t>
            </w:r>
          </w:p>
        </w:tc>
        <w:tc>
          <w:tcPr>
            <w:tcW w:w="2974" w:type="dxa"/>
            <w:shd w:val="clear" w:color="auto" w:fill="auto"/>
          </w:tcPr>
          <w:p w:rsidR="00CE4839" w:rsidRPr="00FC79C1" w:rsidRDefault="00CE4839" w:rsidP="007360BA">
            <w:pPr>
              <w:pStyle w:val="Tabletext"/>
              <w:rPr>
                <w:szCs w:val="22"/>
                <w:lang w:val="en-US" w:eastAsia="ja-JP"/>
              </w:rPr>
            </w:pPr>
            <w:r w:rsidRPr="00FC79C1">
              <w:rPr>
                <w:szCs w:val="22"/>
                <w:lang w:val="en-US"/>
              </w:rPr>
              <w:t>The 3 dB bandwidth is not part of the specifications, however:</w:t>
            </w:r>
          </w:p>
          <w:p w:rsidR="00CE4839" w:rsidRPr="00FC79C1" w:rsidRDefault="00CE4839" w:rsidP="007360BA">
            <w:pPr>
              <w:pStyle w:val="Tabletext"/>
              <w:rPr>
                <w:szCs w:val="22"/>
                <w:lang w:val="en-US" w:eastAsia="ja-JP"/>
              </w:rPr>
            </w:pPr>
            <w:r w:rsidRPr="00FC79C1">
              <w:rPr>
                <w:szCs w:val="22"/>
                <w:lang w:val="en-US" w:eastAsia="fr-FR"/>
              </w:rPr>
              <w:t>The minimum 99% channel bandwidth (</w:t>
            </w:r>
            <w:r w:rsidRPr="00FC79C1" w:rsidDel="00900A74">
              <w:rPr>
                <w:szCs w:val="22"/>
                <w:lang w:val="en-US" w:eastAsia="fr-FR"/>
              </w:rPr>
              <w:t>occupied bandwidth</w:t>
            </w:r>
            <w:r w:rsidRPr="00FC79C1">
              <w:rPr>
                <w:szCs w:val="22"/>
                <w:lang w:val="en-US" w:eastAsia="fr-FR"/>
              </w:rPr>
              <w:t xml:space="preserve"> of single component</w:t>
            </w:r>
            <w:r w:rsidRPr="00FC79C1">
              <w:rPr>
                <w:szCs w:val="22"/>
                <w:lang w:val="en-US" w:eastAsia="ja-JP"/>
              </w:rPr>
              <w:t xml:space="preserve"> </w:t>
            </w:r>
            <w:r w:rsidRPr="00FC79C1">
              <w:rPr>
                <w:szCs w:val="22"/>
                <w:lang w:val="en-US" w:eastAsia="fr-FR"/>
              </w:rPr>
              <w:t xml:space="preserve">carrier) is </w:t>
            </w:r>
          </w:p>
          <w:p w:rsidR="00CE4839" w:rsidRPr="00FC79C1" w:rsidRDefault="00CE4839" w:rsidP="007360BA">
            <w:pPr>
              <w:pStyle w:val="Tabletext"/>
              <w:rPr>
                <w:szCs w:val="22"/>
                <w:lang w:val="en-US" w:eastAsia="ja-JP"/>
              </w:rPr>
            </w:pPr>
            <w:r w:rsidRPr="00FC79C1">
              <w:rPr>
                <w:szCs w:val="22"/>
                <w:lang w:val="en-US" w:eastAsia="zh-CN"/>
              </w:rPr>
              <w:t>5</w:t>
            </w:r>
            <w:r w:rsidRPr="00FC79C1">
              <w:rPr>
                <w:szCs w:val="22"/>
                <w:lang w:val="en-US" w:eastAsia="fr-FR"/>
              </w:rPr>
              <w:t xml:space="preserve"> MHz</w:t>
            </w:r>
            <w:r w:rsidRPr="00FC79C1">
              <w:rPr>
                <w:szCs w:val="22"/>
                <w:lang w:val="en-US" w:eastAsia="zh-CN"/>
              </w:rPr>
              <w:t xml:space="preserve"> for frequency range 450 – 6000 MHz;</w:t>
            </w:r>
          </w:p>
          <w:p w:rsidR="00CE4839" w:rsidRPr="00FC79C1" w:rsidRDefault="00CE4839" w:rsidP="007360BA">
            <w:pPr>
              <w:pStyle w:val="Tabletext"/>
              <w:rPr>
                <w:szCs w:val="22"/>
                <w:lang w:val="en-US" w:eastAsia="ja-JP"/>
              </w:rPr>
            </w:pPr>
            <w:r w:rsidRPr="00FC79C1">
              <w:rPr>
                <w:szCs w:val="22"/>
                <w:lang w:val="en-US" w:eastAsia="zh-CN"/>
              </w:rPr>
              <w:t>50 MHz for frequency range 24250 – 52600 MHz</w:t>
            </w:r>
          </w:p>
          <w:p w:rsidR="00CE4839" w:rsidRPr="00FC79C1" w:rsidRDefault="00CE4839" w:rsidP="007360BA">
            <w:pPr>
              <w:pStyle w:val="Tabletext"/>
              <w:rPr>
                <w:szCs w:val="22"/>
                <w:lang w:val="en-US" w:eastAsia="fr-FR"/>
              </w:rPr>
            </w:pPr>
            <w:r w:rsidRPr="00FC79C1">
              <w:rPr>
                <w:szCs w:val="22"/>
                <w:lang w:val="en-US" w:eastAsia="fr-FR"/>
              </w:rPr>
              <w:t>The maximum 99% channel bandwidth (</w:t>
            </w:r>
            <w:r w:rsidRPr="00FC79C1" w:rsidDel="00900A74">
              <w:rPr>
                <w:szCs w:val="22"/>
                <w:lang w:val="en-US" w:eastAsia="fr-FR"/>
              </w:rPr>
              <w:t>occupied bandwidth</w:t>
            </w:r>
            <w:r w:rsidRPr="00FC79C1">
              <w:rPr>
                <w:szCs w:val="22"/>
                <w:lang w:val="en-US" w:eastAsia="fr-FR"/>
              </w:rPr>
              <w:t xml:space="preserve"> of single component carrier) is </w:t>
            </w:r>
          </w:p>
          <w:p w:rsidR="00CE4839" w:rsidRPr="00FC79C1" w:rsidRDefault="00CE4839" w:rsidP="007360BA">
            <w:pPr>
              <w:pStyle w:val="Tabletext"/>
              <w:rPr>
                <w:szCs w:val="22"/>
                <w:lang w:val="en-US" w:eastAsia="fr-FR"/>
              </w:rPr>
            </w:pPr>
            <w:r w:rsidRPr="00FC79C1">
              <w:rPr>
                <w:szCs w:val="22"/>
                <w:lang w:val="en-US" w:eastAsia="zh-CN"/>
              </w:rPr>
              <w:t xml:space="preserve">100 MHz for frequency range 450 – 6000 MHz; </w:t>
            </w:r>
          </w:p>
          <w:p w:rsidR="00CE4839" w:rsidRPr="00FC79C1" w:rsidRDefault="00CE4839" w:rsidP="007360BA">
            <w:pPr>
              <w:pStyle w:val="Tabletext"/>
              <w:rPr>
                <w:szCs w:val="22"/>
                <w:lang w:val="en-US" w:eastAsia="fr-FR"/>
              </w:rPr>
            </w:pPr>
            <w:r w:rsidRPr="00FC79C1">
              <w:rPr>
                <w:szCs w:val="22"/>
                <w:lang w:val="en-US" w:eastAsia="zh-CN"/>
              </w:rPr>
              <w:t>400</w:t>
            </w:r>
            <w:r w:rsidRPr="00FC79C1">
              <w:rPr>
                <w:szCs w:val="22"/>
                <w:lang w:val="en-US" w:eastAsia="fr-FR"/>
              </w:rPr>
              <w:t xml:space="preserve"> MHz</w:t>
            </w:r>
            <w:r w:rsidRPr="00FC79C1">
              <w:rPr>
                <w:szCs w:val="22"/>
                <w:lang w:val="en-US" w:eastAsia="zh-CN"/>
              </w:rPr>
              <w:t xml:space="preserve"> for frequency range 24250 – 52600 MHz.</w:t>
            </w:r>
          </w:p>
          <w:p w:rsidR="00CE4839" w:rsidRPr="00FC79C1" w:rsidRDefault="00CE4839" w:rsidP="007360BA">
            <w:pPr>
              <w:pStyle w:val="Tabletext"/>
              <w:rPr>
                <w:szCs w:val="22"/>
                <w:lang w:val="en-US" w:eastAsia="fr-FR"/>
              </w:rPr>
            </w:pPr>
            <w:r w:rsidRPr="00FC79C1">
              <w:rPr>
                <w:szCs w:val="22"/>
                <w:lang w:val="en-US" w:eastAsia="fr-FR"/>
              </w:rPr>
              <w:t xml:space="preserve">Multiple component carriers can be aggregated to achieve up to </w:t>
            </w:r>
            <w:r w:rsidRPr="00FC79C1">
              <w:rPr>
                <w:szCs w:val="22"/>
                <w:lang w:val="en-US" w:eastAsia="zh-CN"/>
              </w:rPr>
              <w:t>6.4 G</w:t>
            </w:r>
            <w:r w:rsidRPr="00FC79C1">
              <w:rPr>
                <w:szCs w:val="22"/>
                <w:lang w:val="en-US" w:eastAsia="fr-FR"/>
              </w:rPr>
              <w:t>Hz of transmission bandwidth.</w:t>
            </w:r>
          </w:p>
          <w:p w:rsidR="00CE4839" w:rsidRPr="00FC79C1" w:rsidRDefault="00CE4839" w:rsidP="007360BA">
            <w:pPr>
              <w:pStyle w:val="Tabletext"/>
            </w:pPr>
          </w:p>
        </w:tc>
      </w:tr>
      <w:tr w:rsidR="007360BA" w:rsidRPr="00F71978" w:rsidTr="00F73AAA">
        <w:tc>
          <w:tcPr>
            <w:tcW w:w="1151" w:type="dxa"/>
            <w:shd w:val="clear" w:color="auto" w:fill="00B0F0"/>
            <w:vAlign w:val="center"/>
          </w:tcPr>
          <w:p w:rsidR="00CE4839" w:rsidRPr="00FC79C1" w:rsidRDefault="00CE4839" w:rsidP="007360BA">
            <w:pPr>
              <w:pStyle w:val="Tablehead"/>
            </w:pPr>
          </w:p>
        </w:tc>
        <w:tc>
          <w:tcPr>
            <w:tcW w:w="2984" w:type="dxa"/>
            <w:shd w:val="clear" w:color="auto" w:fill="00B0F0"/>
            <w:vAlign w:val="center"/>
          </w:tcPr>
          <w:p w:rsidR="00CE4839" w:rsidRPr="00FC79C1" w:rsidRDefault="00CE4839" w:rsidP="007360BA">
            <w:pPr>
              <w:pStyle w:val="Tablehead"/>
            </w:pPr>
            <w:r w:rsidRPr="00FC79C1">
              <w:t>Energy Efficiency</w:t>
            </w:r>
          </w:p>
        </w:tc>
        <w:tc>
          <w:tcPr>
            <w:tcW w:w="2520" w:type="dxa"/>
            <w:shd w:val="clear" w:color="auto" w:fill="00B0F0"/>
            <w:vAlign w:val="center"/>
          </w:tcPr>
          <w:p w:rsidR="00CE4839" w:rsidRPr="00FC79C1" w:rsidRDefault="00CE4839" w:rsidP="007360BA">
            <w:pPr>
              <w:pStyle w:val="Tablehead"/>
            </w:pPr>
            <w:r w:rsidRPr="00FC79C1">
              <w:t>SRIT (NR + LTE)</w:t>
            </w:r>
          </w:p>
        </w:tc>
        <w:tc>
          <w:tcPr>
            <w:tcW w:w="2974" w:type="dxa"/>
            <w:shd w:val="clear" w:color="auto" w:fill="00B0F0"/>
            <w:vAlign w:val="center"/>
          </w:tcPr>
          <w:p w:rsidR="00CE4839" w:rsidRPr="00FC79C1" w:rsidRDefault="00CE4839" w:rsidP="007360BA">
            <w:pPr>
              <w:pStyle w:val="Tablehead"/>
            </w:pPr>
            <w:r w:rsidRPr="00FC79C1">
              <w:t>RIT (NR)</w:t>
            </w:r>
          </w:p>
        </w:tc>
      </w:tr>
      <w:tr w:rsidR="00CE4839" w:rsidRPr="00F71978" w:rsidTr="00F73AAA">
        <w:tc>
          <w:tcPr>
            <w:tcW w:w="1151" w:type="dxa"/>
            <w:shd w:val="clear" w:color="auto" w:fill="auto"/>
          </w:tcPr>
          <w:p w:rsidR="00CE4839" w:rsidRPr="00F13B50" w:rsidRDefault="007360BA" w:rsidP="00F73AAA">
            <w:pPr>
              <w:rPr>
                <w:i/>
              </w:rPr>
            </w:pPr>
            <w:r>
              <w:rPr>
                <w:i/>
              </w:rPr>
              <w:t xml:space="preserve">From Doc. </w:t>
            </w:r>
            <w:hyperlink r:id="rId48" w:history="1">
              <w:r w:rsidR="00CE4839" w:rsidRPr="007360BA">
                <w:rPr>
                  <w:rStyle w:val="Hyperlink"/>
                  <w:i/>
                </w:rPr>
                <w:t>5D/1216!P1</w:t>
              </w:r>
            </w:hyperlink>
          </w:p>
          <w:p w:rsidR="00CE4839" w:rsidRDefault="00CE4839" w:rsidP="00F73AAA">
            <w:pPr>
              <w:rPr>
                <w:i/>
              </w:rPr>
            </w:pPr>
            <w:r w:rsidRPr="00FC79C1">
              <w:rPr>
                <w:i/>
              </w:rPr>
              <w:t>Section:</w:t>
            </w:r>
          </w:p>
          <w:p w:rsidR="00CE4839" w:rsidRPr="00FC79C1" w:rsidRDefault="00CE4839" w:rsidP="00F73AAA">
            <w:pPr>
              <w:spacing w:after="0"/>
              <w:rPr>
                <w:i/>
              </w:rPr>
            </w:pPr>
            <w:r w:rsidRPr="00FC79C1">
              <w:rPr>
                <w:i/>
              </w:rPr>
              <w:t>5.2.3.2.25</w:t>
            </w:r>
          </w:p>
          <w:p w:rsidR="00CE4839" w:rsidRPr="00FC79C1" w:rsidRDefault="00CE4839" w:rsidP="00F73AAA">
            <w:pPr>
              <w:rPr>
                <w:i/>
              </w:rPr>
            </w:pPr>
          </w:p>
          <w:p w:rsidR="00CE4839" w:rsidRPr="00FC79C1" w:rsidRDefault="00CE4839" w:rsidP="00F73AAA">
            <w:pPr>
              <w:spacing w:after="0"/>
              <w:rPr>
                <w:i/>
              </w:rPr>
            </w:pPr>
          </w:p>
        </w:tc>
        <w:tc>
          <w:tcPr>
            <w:tcW w:w="2984" w:type="dxa"/>
            <w:shd w:val="clear" w:color="auto" w:fill="auto"/>
          </w:tcPr>
          <w:p w:rsidR="00CE4839" w:rsidRPr="00FC79C1" w:rsidRDefault="00CE4839" w:rsidP="00F73AAA">
            <w:pPr>
              <w:pStyle w:val="Tabletext"/>
              <w:rPr>
                <w:b/>
                <w:i/>
                <w:szCs w:val="22"/>
              </w:rPr>
            </w:pPr>
            <w:r w:rsidRPr="00FC79C1">
              <w:rPr>
                <w:b/>
                <w:i/>
                <w:szCs w:val="22"/>
              </w:rPr>
              <w:t>From : RP-18Energy Efficiency</w:t>
            </w:r>
          </w:p>
          <w:p w:rsidR="00CE4839" w:rsidRPr="00FC79C1" w:rsidRDefault="00CE4839" w:rsidP="00F73AAA">
            <w:pPr>
              <w:pStyle w:val="Tabletext"/>
              <w:rPr>
                <w:i/>
                <w:szCs w:val="22"/>
              </w:rPr>
            </w:pPr>
            <w:r w:rsidRPr="00FC79C1">
              <w:rPr>
                <w:i/>
                <w:szCs w:val="22"/>
              </w:rPr>
              <w:t>Describe how the RIT/SRIT supports a high sleep ratio and long sleep duration.</w:t>
            </w:r>
          </w:p>
          <w:p w:rsidR="00CE4839" w:rsidRPr="00FC79C1" w:rsidRDefault="00CE4839" w:rsidP="00F73AAA">
            <w:pPr>
              <w:pStyle w:val="Tabletext"/>
              <w:rPr>
                <w:i/>
                <w:szCs w:val="22"/>
                <w:lang w:eastAsia="zh-CN"/>
              </w:rPr>
            </w:pPr>
            <w:r w:rsidRPr="00FC79C1">
              <w:rPr>
                <w:i/>
                <w:szCs w:val="22"/>
              </w:rPr>
              <w:t>Describe other mechanisms of the RIT/SRIT that improve the support of energy efficiency operation for both network and device.</w:t>
            </w:r>
          </w:p>
          <w:p w:rsidR="00CE4839" w:rsidRPr="00FC79C1" w:rsidRDefault="00CE4839" w:rsidP="00F73AAA">
            <w:pPr>
              <w:pStyle w:val="Tabletext"/>
              <w:rPr>
                <w:rFonts w:eastAsia="Malgun Gothic"/>
                <w:i/>
                <w:szCs w:val="22"/>
              </w:rPr>
            </w:pPr>
          </w:p>
        </w:tc>
        <w:tc>
          <w:tcPr>
            <w:tcW w:w="2520" w:type="dxa"/>
            <w:shd w:val="clear" w:color="auto" w:fill="auto"/>
          </w:tcPr>
          <w:p w:rsidR="00CE4839" w:rsidRPr="00FC79C1" w:rsidRDefault="00CE4839" w:rsidP="00F73AAA">
            <w:pPr>
              <w:pStyle w:val="Tabletext"/>
              <w:rPr>
                <w:b/>
                <w:i/>
                <w:iCs/>
              </w:rPr>
            </w:pPr>
            <w:r w:rsidRPr="00FC79C1">
              <w:rPr>
                <w:b/>
                <w:i/>
                <w:iCs/>
              </w:rPr>
              <w:t>Network</w:t>
            </w:r>
          </w:p>
          <w:p w:rsidR="00CE4839" w:rsidRPr="00FC79C1" w:rsidRDefault="00CE4839" w:rsidP="00F73AAA">
            <w:pPr>
              <w:pStyle w:val="Tabletext"/>
              <w:rPr>
                <w:i/>
                <w:iCs/>
              </w:rPr>
            </w:pPr>
            <w:r w:rsidRPr="00FC79C1">
              <w:rPr>
                <w:i/>
                <w:iCs/>
              </w:rPr>
              <w:t>In LTE system the capacity boosting cells can be distinguished from cells providing basic coverage. This can be used to enhance network energy efficiency by switching off LTE or EN-DC cells providing additional capacity when its capacity is not needed, and re-activate the cells on a need basis.</w:t>
            </w:r>
          </w:p>
          <w:p w:rsidR="00CE4839" w:rsidRPr="00FC79C1" w:rsidRDefault="00CE4839" w:rsidP="00F73AAA">
            <w:pPr>
              <w:pStyle w:val="Tabletext"/>
              <w:rPr>
                <w:i/>
                <w:iCs/>
              </w:rPr>
            </w:pPr>
          </w:p>
          <w:p w:rsidR="00CE4839" w:rsidRPr="00FC79C1" w:rsidRDefault="00CE4839" w:rsidP="00F73AAA">
            <w:pPr>
              <w:pStyle w:val="Tabletext"/>
              <w:rPr>
                <w:i/>
                <w:iCs/>
              </w:rPr>
            </w:pPr>
            <w:r w:rsidRPr="00FC79C1">
              <w:rPr>
                <w:i/>
                <w:iCs/>
              </w:rPr>
              <w:t>The eNB owning a capacity booster cell can autonomously decide to switch-off such cell to lower energy consumption (dormant state). The decision is typically based on cell load information, consistently with configured information. The switch-off decision may also be taken by O&amp;M. The eNB may initiate handover actions in order to off-load the cell being switched off and may indicate the reason for handover with an appropriate cause value to support the target node in taking subsequent actions, e.g. when selecting the target cell for subsequent handovers. All peer eNBs are informed by the eNB owning the concerned cell about the switch-off actions over the X2 interface with the eNB Configuration Update procedure. The eNB indicates the switch-off action to a GERAN and/or UTRAN node with the eNB Direct Information Transfer procedure over S1. All informed nodes maintain the cell configuration data, e.g., neighbour relationship configuration, also when a certain cell is dormant. If basic coverage is ensured by E-UTRAN cells, eNBs owning non-capacity boosting cells may request a re-activation over the X2 interface if capacity needs in such cells demand to do so. This is achieved via the Cell Activation procedure. If basic coverage is ensured by</w:t>
            </w:r>
            <w:r w:rsidRPr="001530A9">
              <w:rPr>
                <w:i/>
                <w:iCs/>
                <w:color w:val="0000FF"/>
              </w:rPr>
              <w:t xml:space="preserve"> </w:t>
            </w:r>
            <w:r w:rsidRPr="00FC79C1">
              <w:rPr>
                <w:i/>
                <w:iCs/>
              </w:rPr>
              <w:t>UTRAN or GERAN cells, the eNB owning the capacity booster cell may receive a re-activation request from a GERAN or UTRAN node with the MME Direct Information Transfer procedure over S1.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CE4839" w:rsidRPr="00FC79C1" w:rsidRDefault="00CE4839" w:rsidP="00F73AAA">
            <w:pPr>
              <w:pStyle w:val="Tabletext"/>
              <w:rPr>
                <w:i/>
                <w:iCs/>
              </w:rPr>
            </w:pPr>
          </w:p>
          <w:p w:rsidR="00CE4839" w:rsidRPr="00FC79C1" w:rsidRDefault="00CE4839" w:rsidP="00F73AAA">
            <w:pPr>
              <w:pStyle w:val="Tabletext"/>
              <w:rPr>
                <w:i/>
                <w:iCs/>
              </w:rPr>
            </w:pPr>
            <w:r w:rsidRPr="00FC79C1">
              <w:rPr>
                <w:b/>
                <w:i/>
                <w:iCs/>
              </w:rPr>
              <w:t>Device</w:t>
            </w:r>
          </w:p>
          <w:p w:rsidR="00CE4839" w:rsidRPr="00FC79C1" w:rsidRDefault="00CE4839" w:rsidP="00F73AAA">
            <w:pPr>
              <w:pStyle w:val="Tabletext"/>
              <w:rPr>
                <w:i/>
                <w:szCs w:val="22"/>
                <w:lang w:eastAsia="zh-CN"/>
              </w:rPr>
            </w:pPr>
            <w:r w:rsidRPr="00FC79C1">
              <w:rPr>
                <w:i/>
                <w:szCs w:val="22"/>
                <w:lang w:eastAsia="zh-CN"/>
              </w:rPr>
              <w:t>Multiple features facilitating device energy efficiency:</w:t>
            </w:r>
          </w:p>
          <w:p w:rsidR="00CE4839" w:rsidRPr="00FC79C1" w:rsidRDefault="00CE4839" w:rsidP="00F73AAA">
            <w:pPr>
              <w:pStyle w:val="Tabletext"/>
              <w:rPr>
                <w:i/>
                <w:iCs/>
              </w:rPr>
            </w:pPr>
          </w:p>
          <w:p w:rsidR="00CE4839" w:rsidRPr="00FC79C1" w:rsidRDefault="00CE4839" w:rsidP="00F73AAA">
            <w:pPr>
              <w:pStyle w:val="Tabletext"/>
              <w:numPr>
                <w:ilvl w:val="0"/>
                <w:numId w:val="10"/>
              </w:numPr>
              <w:tabs>
                <w:tab w:val="clear" w:pos="1871"/>
              </w:tabs>
              <w:rPr>
                <w:i/>
                <w:iCs/>
              </w:rPr>
            </w:pPr>
            <w:r w:rsidRPr="00FC79C1">
              <w:rPr>
                <w:i/>
                <w:szCs w:val="22"/>
                <w:lang w:eastAsia="zh-CN"/>
              </w:rPr>
              <w:t xml:space="preserve"> Discontinuous reception (DRX) in RRC connected mode</w:t>
            </w:r>
          </w:p>
          <w:p w:rsidR="00CE4839" w:rsidRPr="00FC79C1" w:rsidRDefault="00CE4839" w:rsidP="00F73AAA">
            <w:pPr>
              <w:pStyle w:val="Tabletext"/>
              <w:numPr>
                <w:ilvl w:val="0"/>
                <w:numId w:val="10"/>
              </w:numPr>
              <w:tabs>
                <w:tab w:val="clear" w:pos="1871"/>
              </w:tabs>
              <w:rPr>
                <w:i/>
                <w:iCs/>
              </w:rPr>
            </w:pPr>
            <w:r w:rsidRPr="00FC79C1">
              <w:rPr>
                <w:i/>
                <w:iCs/>
              </w:rPr>
              <w:t xml:space="preserve"> Discontinuous reception (DRX) in RRC idle mode</w:t>
            </w:r>
          </w:p>
          <w:p w:rsidR="00CE4839" w:rsidRPr="00FC79C1" w:rsidRDefault="00CE4839" w:rsidP="00F73AAA">
            <w:pPr>
              <w:pStyle w:val="Tabletext"/>
              <w:numPr>
                <w:ilvl w:val="0"/>
                <w:numId w:val="10"/>
              </w:numPr>
              <w:tabs>
                <w:tab w:val="clear" w:pos="1871"/>
              </w:tabs>
              <w:rPr>
                <w:i/>
                <w:iCs/>
              </w:rPr>
            </w:pPr>
            <w:r w:rsidRPr="00FC79C1">
              <w:rPr>
                <w:i/>
                <w:iCs/>
              </w:rPr>
              <w:t xml:space="preserve"> Extended Discontinuous reception (DRX) in RRC idle mode</w:t>
            </w:r>
          </w:p>
          <w:p w:rsidR="00CE4839" w:rsidRPr="00FC79C1" w:rsidRDefault="00CE4839" w:rsidP="00F73AAA">
            <w:pPr>
              <w:pStyle w:val="Tabletext"/>
              <w:numPr>
                <w:ilvl w:val="0"/>
                <w:numId w:val="10"/>
              </w:numPr>
              <w:tabs>
                <w:tab w:val="clear" w:pos="1871"/>
              </w:tabs>
              <w:rPr>
                <w:i/>
                <w:iCs/>
              </w:rPr>
            </w:pPr>
            <w:r w:rsidRPr="00FC79C1">
              <w:rPr>
                <w:i/>
                <w:iCs/>
              </w:rPr>
              <w:t xml:space="preserve"> Paging with Wake-Up Signal in idle mode</w:t>
            </w:r>
          </w:p>
          <w:p w:rsidR="00CE4839" w:rsidRPr="001530A9" w:rsidRDefault="00CE4839" w:rsidP="00F73AAA">
            <w:pPr>
              <w:pStyle w:val="Tabletext"/>
              <w:rPr>
                <w:i/>
                <w:iCs/>
                <w:color w:val="0000FF"/>
              </w:rPr>
            </w:pPr>
          </w:p>
          <w:p w:rsidR="00CE4839" w:rsidRPr="00FC79C1" w:rsidRDefault="00CE4839" w:rsidP="00F73AAA">
            <w:pPr>
              <w:pStyle w:val="Tabletext"/>
              <w:rPr>
                <w:i/>
                <w:lang w:val="en-US"/>
              </w:rPr>
            </w:pPr>
          </w:p>
        </w:tc>
        <w:tc>
          <w:tcPr>
            <w:tcW w:w="2974" w:type="dxa"/>
            <w:shd w:val="clear" w:color="auto" w:fill="auto"/>
          </w:tcPr>
          <w:p w:rsidR="00CE4839" w:rsidRPr="00FC79C1" w:rsidRDefault="00CE4839" w:rsidP="00F73AAA">
            <w:pPr>
              <w:pStyle w:val="Tabletext"/>
              <w:spacing w:before="0" w:after="0"/>
              <w:rPr>
                <w:b/>
                <w:i/>
                <w:szCs w:val="22"/>
                <w:lang w:eastAsia="zh-CN"/>
              </w:rPr>
            </w:pPr>
            <w:r w:rsidRPr="00FC79C1">
              <w:rPr>
                <w:b/>
                <w:i/>
                <w:szCs w:val="22"/>
                <w:lang w:eastAsia="zh-CN"/>
              </w:rPr>
              <w:t>Network</w:t>
            </w:r>
          </w:p>
          <w:p w:rsidR="00CE4839" w:rsidRPr="00FC79C1" w:rsidRDefault="00CE4839" w:rsidP="00F73AAA">
            <w:pPr>
              <w:pStyle w:val="Tabletext"/>
              <w:spacing w:before="0" w:after="0"/>
              <w:rPr>
                <w:i/>
                <w:szCs w:val="22"/>
                <w:lang w:eastAsia="zh-CN"/>
              </w:rPr>
            </w:pPr>
            <w:r w:rsidRPr="00FC79C1">
              <w:rPr>
                <w:i/>
                <w:szCs w:val="22"/>
                <w:lang w:eastAsia="zh-CN"/>
              </w:rPr>
              <w:t xml:space="preserve">The fundamental always-on transmission that must take place is the periodic SS/PBCH block. The SS/PBCK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If the network is configured to transmit the SS/PBCH block less frequently, that will improve the network energy efficiency at the cost of increased the initial cell detection time, but after the initial connection has been established, the UE may be informed of the configured SS/PBCH block periodicity in the cell from set of {5, 10, 20, 40, 80, 160} ms. If the cell set up uses analogue beamformer component, it may provide several SS/PBCH blocks multiplexed in time-domain fashion within one SS/PBCH block period. </w:t>
            </w:r>
          </w:p>
          <w:p w:rsidR="00CE4839" w:rsidRPr="00FC79C1" w:rsidRDefault="00CE4839" w:rsidP="00F73AAA">
            <w:pPr>
              <w:pStyle w:val="Tabletext"/>
              <w:rPr>
                <w:i/>
                <w:szCs w:val="22"/>
                <w:lang w:eastAsia="zh-CN"/>
              </w:rPr>
            </w:pPr>
            <w:r w:rsidRPr="00FC79C1">
              <w:rPr>
                <w:i/>
                <w:szCs w:val="22"/>
                <w:lang w:eastAsia="zh-CN"/>
              </w:rPr>
              <w:t>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for SIB1 than for SS/PBCH block would suffice at least for higher SS/PBCH repetition frequencies.</w:t>
            </w:r>
          </w:p>
          <w:p w:rsidR="00CE4839" w:rsidRPr="00FC79C1" w:rsidRDefault="00CE4839" w:rsidP="00F73AAA">
            <w:pPr>
              <w:pStyle w:val="Tabletext"/>
              <w:rPr>
                <w:i/>
                <w:szCs w:val="22"/>
                <w:lang w:eastAsia="zh-CN"/>
              </w:rPr>
            </w:pPr>
            <w:r w:rsidRPr="00FC79C1">
              <w:rPr>
                <w:i/>
                <w:szCs w:val="22"/>
                <w:lang w:eastAsia="zh-CN"/>
              </w:rPr>
              <w:t>The sleep ratio under the above mechanism is evaluated in</w:t>
            </w:r>
            <w:r>
              <w:rPr>
                <w:i/>
                <w:szCs w:val="22"/>
                <w:lang w:eastAsia="zh-CN"/>
              </w:rPr>
              <w:t xml:space="preserve"> 3GPP</w:t>
            </w:r>
            <w:r w:rsidRPr="00FC79C1">
              <w:rPr>
                <w:i/>
                <w:szCs w:val="22"/>
                <w:lang w:eastAsia="zh-CN"/>
              </w:rPr>
              <w:t xml:space="preserve"> TR37.910v1.1.0.</w:t>
            </w:r>
          </w:p>
          <w:p w:rsidR="00CE4839" w:rsidRPr="00FC79C1" w:rsidRDefault="00CE4839" w:rsidP="00F73AAA">
            <w:pPr>
              <w:pStyle w:val="Tabletext"/>
              <w:rPr>
                <w:i/>
                <w:szCs w:val="22"/>
                <w:lang w:eastAsia="zh-CN"/>
              </w:rPr>
            </w:pPr>
          </w:p>
          <w:p w:rsidR="00CE4839" w:rsidRPr="00FC79C1" w:rsidRDefault="00CE4839" w:rsidP="00F73AAA">
            <w:pPr>
              <w:pStyle w:val="Tabletext"/>
              <w:rPr>
                <w:i/>
                <w:iCs/>
              </w:rPr>
            </w:pPr>
            <w:r w:rsidRPr="00FC79C1">
              <w:rPr>
                <w:b/>
                <w:i/>
                <w:iCs/>
              </w:rPr>
              <w:t>Device</w:t>
            </w:r>
          </w:p>
          <w:p w:rsidR="00CE4839" w:rsidRPr="00FC79C1" w:rsidRDefault="00CE4839" w:rsidP="00F73AAA">
            <w:pPr>
              <w:pStyle w:val="Tabletext"/>
              <w:rPr>
                <w:i/>
                <w:szCs w:val="22"/>
                <w:lang w:eastAsia="zh-CN"/>
              </w:rPr>
            </w:pPr>
            <w:r w:rsidRPr="00FC79C1">
              <w:rPr>
                <w:i/>
                <w:szCs w:val="22"/>
                <w:lang w:eastAsia="zh-CN"/>
              </w:rPr>
              <w:t>Multiple features facilitating device energy efficiency :</w:t>
            </w:r>
          </w:p>
          <w:p w:rsidR="00CE4839" w:rsidRPr="00FC79C1" w:rsidRDefault="00CE4839" w:rsidP="00F73AAA">
            <w:pPr>
              <w:pStyle w:val="Tabletext"/>
              <w:rPr>
                <w:i/>
                <w:iCs/>
              </w:rPr>
            </w:pPr>
          </w:p>
          <w:p w:rsidR="00CE4839" w:rsidRPr="00FC79C1" w:rsidRDefault="00CE4839" w:rsidP="00F73AAA">
            <w:pPr>
              <w:pStyle w:val="Tabletext"/>
              <w:numPr>
                <w:ilvl w:val="0"/>
                <w:numId w:val="10"/>
              </w:numPr>
              <w:tabs>
                <w:tab w:val="clear" w:pos="1871"/>
              </w:tabs>
              <w:rPr>
                <w:i/>
                <w:iCs/>
              </w:rPr>
            </w:pPr>
            <w:r w:rsidRPr="00FC79C1">
              <w:rPr>
                <w:i/>
                <w:szCs w:val="22"/>
                <w:lang w:eastAsia="zh-CN"/>
              </w:rPr>
              <w:t xml:space="preserve"> Discontinuous reception (DRX</w:t>
            </w:r>
            <w:r w:rsidRPr="00FC79C1">
              <w:rPr>
                <w:b/>
                <w:i/>
                <w:szCs w:val="22"/>
                <w:lang w:eastAsia="zh-CN"/>
              </w:rPr>
              <w:t>)</w:t>
            </w:r>
            <w:r w:rsidRPr="00FC79C1">
              <w:rPr>
                <w:i/>
                <w:szCs w:val="22"/>
                <w:lang w:eastAsia="zh-CN"/>
              </w:rPr>
              <w:t xml:space="preserve"> inRRC_CONNECTED, RRC_INACTIVE and RRC_IDLE</w:t>
            </w:r>
          </w:p>
          <w:p w:rsidR="00CE4839" w:rsidRPr="00FC79C1" w:rsidRDefault="00CE4839" w:rsidP="00F73AAA">
            <w:pPr>
              <w:pStyle w:val="Tabletext"/>
              <w:numPr>
                <w:ilvl w:val="0"/>
                <w:numId w:val="10"/>
              </w:numPr>
              <w:tabs>
                <w:tab w:val="clear" w:pos="1871"/>
              </w:tabs>
              <w:rPr>
                <w:i/>
                <w:iCs/>
              </w:rPr>
            </w:pPr>
            <w:r w:rsidRPr="00FC79C1">
              <w:rPr>
                <w:i/>
                <w:iCs/>
              </w:rPr>
              <w:t xml:space="preserve"> Bandwidth part (BWP) adaptation</w:t>
            </w:r>
          </w:p>
          <w:p w:rsidR="00CE4839" w:rsidRPr="00FC79C1" w:rsidRDefault="00CE4839" w:rsidP="00F73AAA">
            <w:pPr>
              <w:pStyle w:val="Tabletext"/>
              <w:numPr>
                <w:ilvl w:val="0"/>
                <w:numId w:val="10"/>
              </w:numPr>
              <w:tabs>
                <w:tab w:val="clear" w:pos="1871"/>
              </w:tabs>
              <w:rPr>
                <w:i/>
                <w:iCs/>
              </w:rPr>
            </w:pPr>
            <w:r w:rsidRPr="00FC79C1">
              <w:rPr>
                <w:i/>
                <w:iCs/>
              </w:rPr>
              <w:t xml:space="preserve"> RRC_INACTIVE state</w:t>
            </w:r>
          </w:p>
          <w:p w:rsidR="00CE4839" w:rsidRPr="00FC79C1" w:rsidRDefault="00CE4839" w:rsidP="00F73AAA">
            <w:pPr>
              <w:pStyle w:val="Tabletext"/>
              <w:numPr>
                <w:ilvl w:val="0"/>
                <w:numId w:val="10"/>
              </w:numPr>
              <w:tabs>
                <w:tab w:val="clear" w:pos="1871"/>
              </w:tabs>
              <w:rPr>
                <w:i/>
                <w:iCs/>
              </w:rPr>
            </w:pPr>
            <w:r w:rsidRPr="00FC79C1">
              <w:rPr>
                <w:i/>
                <w:iCs/>
              </w:rPr>
              <w:t xml:space="preserve"> </w:t>
            </w:r>
            <w:r w:rsidRPr="00FC79C1">
              <w:rPr>
                <w:i/>
                <w:iCs/>
                <w:szCs w:val="22"/>
              </w:rPr>
              <w:t xml:space="preserve">Frequency-first mapping of data bits to physical resources allows for the channel decoder to operate in a pipelined fashion, starting to decode the data block immediately when the first symbol has been received </w:t>
            </w:r>
            <w:r w:rsidRPr="00FC79C1">
              <w:rPr>
                <w:i/>
                <w:iCs/>
              </w:rPr>
              <w:t>enabling micro-sleep within slots in which the UE is not scheduled</w:t>
            </w:r>
          </w:p>
          <w:p w:rsidR="00CE4839" w:rsidRPr="00FC79C1" w:rsidRDefault="00CE4839" w:rsidP="00F73AAA">
            <w:pPr>
              <w:pStyle w:val="Tabletext"/>
              <w:rPr>
                <w:i/>
                <w:szCs w:val="22"/>
                <w:lang w:val="en-US"/>
              </w:rPr>
            </w:pPr>
          </w:p>
        </w:tc>
      </w:tr>
    </w:tbl>
    <w:p w:rsidR="00CE4839" w:rsidRPr="00BC4D11" w:rsidRDefault="00CE4839" w:rsidP="007360BA">
      <w:pPr>
        <w:pStyle w:val="Tablefin"/>
        <w:rPr>
          <w:lang w:eastAsia="zh-CN"/>
        </w:rPr>
      </w:pPr>
    </w:p>
    <w:p w:rsidR="00CE4839" w:rsidRPr="00FC79C1" w:rsidRDefault="007360BA" w:rsidP="007360BA">
      <w:pPr>
        <w:pStyle w:val="Heading2"/>
        <w:rPr>
          <w:lang w:eastAsia="zh-CN"/>
        </w:rPr>
      </w:pPr>
      <w:bookmarkStart w:id="294" w:name="_Toc25668222"/>
      <w:r>
        <w:rPr>
          <w:lang w:eastAsia="zh-CN"/>
        </w:rPr>
        <w:t>9.2</w:t>
      </w:r>
      <w:r>
        <w:rPr>
          <w:lang w:eastAsia="zh-CN"/>
        </w:rPr>
        <w:tab/>
      </w:r>
      <w:r w:rsidR="00CE4839" w:rsidRPr="00FC79C1">
        <w:rPr>
          <w:lang w:eastAsia="zh-CN"/>
        </w:rPr>
        <w:t>Other Requirements (From: Annex 1 – Modifications to</w:t>
      </w:r>
      <w:r w:rsidR="00CE4839">
        <w:rPr>
          <w:lang w:eastAsia="zh-CN"/>
        </w:rPr>
        <w:t xml:space="preserve"> </w:t>
      </w:r>
      <w:r w:rsidR="00CE4839" w:rsidRPr="00FC79C1">
        <w:rPr>
          <w:lang w:eastAsia="zh-CN"/>
        </w:rPr>
        <w:t xml:space="preserve">Compliance template for SRIT </w:t>
      </w:r>
      <w:r w:rsidR="00CE4839" w:rsidRPr="007360BA">
        <w:t>and</w:t>
      </w:r>
      <w:r w:rsidR="00CE4839" w:rsidRPr="00FC79C1">
        <w:rPr>
          <w:lang w:eastAsia="zh-CN"/>
        </w:rPr>
        <w:t xml:space="preserve"> NR RIT)</w:t>
      </w:r>
      <w:bookmarkEnd w:id="294"/>
    </w:p>
    <w:tbl>
      <w:tblPr>
        <w:tblStyle w:val="TableGrid"/>
        <w:tblW w:w="0" w:type="auto"/>
        <w:tblLook w:val="04A0" w:firstRow="1" w:lastRow="0" w:firstColumn="1" w:lastColumn="0" w:noHBand="0" w:noVBand="1"/>
      </w:tblPr>
      <w:tblGrid>
        <w:gridCol w:w="1205"/>
        <w:gridCol w:w="2508"/>
        <w:gridCol w:w="2959"/>
        <w:gridCol w:w="2959"/>
      </w:tblGrid>
      <w:tr w:rsidR="00CE4839" w:rsidRPr="00F71978" w:rsidTr="00F73AAA">
        <w:tc>
          <w:tcPr>
            <w:tcW w:w="1205" w:type="dxa"/>
            <w:shd w:val="clear" w:color="auto" w:fill="00B0F0"/>
            <w:vAlign w:val="center"/>
          </w:tcPr>
          <w:p w:rsidR="00CE4839" w:rsidRPr="00FC79C1" w:rsidRDefault="00CE4839" w:rsidP="007360BA">
            <w:pPr>
              <w:pStyle w:val="Tablehead"/>
            </w:pPr>
          </w:p>
        </w:tc>
        <w:tc>
          <w:tcPr>
            <w:tcW w:w="2508" w:type="dxa"/>
            <w:shd w:val="clear" w:color="auto" w:fill="00B0F0"/>
            <w:vAlign w:val="center"/>
          </w:tcPr>
          <w:p w:rsidR="00CE4839" w:rsidRPr="00FC79C1" w:rsidRDefault="00CE4839" w:rsidP="007360BA">
            <w:pPr>
              <w:pStyle w:val="Tablehead"/>
            </w:pPr>
            <w:r w:rsidRPr="00FC79C1">
              <w:t>Service Requirements</w:t>
            </w:r>
          </w:p>
        </w:tc>
        <w:tc>
          <w:tcPr>
            <w:tcW w:w="2959" w:type="dxa"/>
            <w:shd w:val="clear" w:color="auto" w:fill="00B0F0"/>
            <w:vAlign w:val="center"/>
          </w:tcPr>
          <w:p w:rsidR="00CE4839" w:rsidRPr="00FC79C1" w:rsidRDefault="00CE4839" w:rsidP="007360BA">
            <w:pPr>
              <w:pStyle w:val="Tablehead"/>
            </w:pPr>
            <w:r w:rsidRPr="00FC79C1">
              <w:t>SRIT (NR + LTE)</w:t>
            </w:r>
          </w:p>
        </w:tc>
        <w:tc>
          <w:tcPr>
            <w:tcW w:w="2959" w:type="dxa"/>
            <w:shd w:val="clear" w:color="auto" w:fill="00B0F0"/>
            <w:vAlign w:val="center"/>
          </w:tcPr>
          <w:p w:rsidR="00CE4839" w:rsidRPr="00FC79C1" w:rsidRDefault="00CE4839" w:rsidP="007360BA">
            <w:pPr>
              <w:pStyle w:val="Tablehead"/>
            </w:pPr>
            <w:r w:rsidRPr="00FC79C1">
              <w:t>RIT (NR)</w:t>
            </w:r>
          </w:p>
        </w:tc>
      </w:tr>
      <w:tr w:rsidR="00CE4839" w:rsidRPr="00CE2F1D" w:rsidTr="00F73AAA">
        <w:tc>
          <w:tcPr>
            <w:tcW w:w="1205" w:type="dxa"/>
            <w:shd w:val="clear" w:color="auto" w:fill="auto"/>
            <w:vAlign w:val="center"/>
          </w:tcPr>
          <w:p w:rsidR="00CE4839" w:rsidRPr="00CE2F1D" w:rsidRDefault="00C30418" w:rsidP="00CE2F1D">
            <w:pPr>
              <w:pStyle w:val="Tabletext"/>
              <w:rPr>
                <w:i/>
              </w:rPr>
            </w:pPr>
            <w:hyperlink r:id="rId49" w:history="1">
              <w:r w:rsidR="00CE4839" w:rsidRPr="00CE2F1D">
                <w:rPr>
                  <w:rStyle w:val="Hyperlink"/>
                  <w:i/>
                </w:rPr>
                <w:t>5D/1216!P2</w:t>
              </w:r>
            </w:hyperlink>
          </w:p>
          <w:p w:rsidR="00CE4839" w:rsidRPr="00CE2F1D" w:rsidRDefault="00CE4839" w:rsidP="00CE2F1D">
            <w:pPr>
              <w:pStyle w:val="Tabletext"/>
              <w:rPr>
                <w:i/>
              </w:rPr>
            </w:pPr>
            <w:r w:rsidRPr="00CE2F1D">
              <w:rPr>
                <w:i/>
              </w:rPr>
              <w:t>5.2.4.1.1</w:t>
            </w:r>
          </w:p>
        </w:tc>
        <w:tc>
          <w:tcPr>
            <w:tcW w:w="2508" w:type="dxa"/>
            <w:shd w:val="clear" w:color="auto" w:fill="auto"/>
            <w:vAlign w:val="center"/>
          </w:tcPr>
          <w:p w:rsidR="00CE4839" w:rsidRPr="00CE2F1D" w:rsidRDefault="00CE4839" w:rsidP="00CE2F1D">
            <w:pPr>
              <w:pStyle w:val="Tabletext"/>
              <w:rPr>
                <w:b/>
                <w:bCs/>
                <w:i/>
              </w:rPr>
            </w:pPr>
            <w:r w:rsidRPr="00CE2F1D">
              <w:rPr>
                <w:b/>
                <w:bCs/>
                <w:i/>
              </w:rPr>
              <w:t>Support for wide range of services</w:t>
            </w:r>
          </w:p>
          <w:p w:rsidR="00CE4839" w:rsidRPr="00CE2F1D" w:rsidRDefault="00CE4839" w:rsidP="00CE2F1D">
            <w:pPr>
              <w:pStyle w:val="Tabletext"/>
              <w:rPr>
                <w:i/>
              </w:rPr>
            </w:pPr>
            <w:r w:rsidRPr="00CE2F1D">
              <w:rPr>
                <w:i/>
              </w:rPr>
              <w:t xml:space="preserve">Is the proposal able to support a range of services across </w:t>
            </w:r>
            <w:r w:rsidRPr="00CE2F1D">
              <w:rPr>
                <w:rFonts w:eastAsia="Malgun Gothic"/>
                <w:i/>
              </w:rPr>
              <w:t>different</w:t>
            </w:r>
            <w:r w:rsidRPr="00CE2F1D">
              <w:rPr>
                <w:i/>
              </w:rPr>
              <w:t xml:space="preserve"> usage scenarios (eMBB, URLLC, and mMTC)</w:t>
            </w:r>
          </w:p>
        </w:tc>
        <w:tc>
          <w:tcPr>
            <w:tcW w:w="2959" w:type="dxa"/>
            <w:shd w:val="clear" w:color="auto" w:fill="auto"/>
            <w:vAlign w:val="center"/>
          </w:tcPr>
          <w:p w:rsidR="00CE4839" w:rsidRPr="00CE2F1D" w:rsidRDefault="00CE4839" w:rsidP="00CE2F1D">
            <w:pPr>
              <w:pStyle w:val="Tabletext"/>
              <w:rPr>
                <w:i/>
              </w:rPr>
            </w:pPr>
          </w:p>
          <w:p w:rsidR="00CE4839" w:rsidRPr="00CE2F1D" w:rsidRDefault="00CE4839" w:rsidP="00CE2F1D">
            <w:pPr>
              <w:pStyle w:val="Tabletext"/>
              <w:rPr>
                <w:i/>
              </w:rPr>
            </w:pPr>
            <w:r w:rsidRPr="00CE2F1D">
              <w:rPr>
                <w:i/>
              </w:rPr>
              <w:t>The SRIT supports all three useage scenarios (eMBB, URLLC, and MTC)</w:t>
            </w:r>
          </w:p>
        </w:tc>
        <w:tc>
          <w:tcPr>
            <w:tcW w:w="2959" w:type="dxa"/>
            <w:shd w:val="clear" w:color="auto" w:fill="auto"/>
          </w:tcPr>
          <w:p w:rsidR="00CE4839" w:rsidRPr="00CE2F1D" w:rsidRDefault="00CE4839" w:rsidP="00CE2F1D">
            <w:pPr>
              <w:pStyle w:val="Tabletext"/>
              <w:rPr>
                <w:i/>
              </w:rPr>
            </w:pPr>
          </w:p>
          <w:p w:rsidR="00CE4839" w:rsidRPr="00CE2F1D" w:rsidRDefault="00CE4839" w:rsidP="00CE2F1D">
            <w:pPr>
              <w:pStyle w:val="Tabletext"/>
              <w:rPr>
                <w:i/>
              </w:rPr>
            </w:pPr>
            <w:r w:rsidRPr="00CE2F1D">
              <w:rPr>
                <w:i/>
              </w:rPr>
              <w:t>The RIT supports all three useage scenarios (eMBB, URLLC, and MTC)</w:t>
            </w:r>
          </w:p>
        </w:tc>
      </w:tr>
      <w:tr w:rsidR="00CE4839" w:rsidRPr="00F71978" w:rsidTr="00F73AAA">
        <w:tc>
          <w:tcPr>
            <w:tcW w:w="1205" w:type="dxa"/>
            <w:shd w:val="clear" w:color="auto" w:fill="00B0F0"/>
            <w:vAlign w:val="center"/>
          </w:tcPr>
          <w:p w:rsidR="00CE4839" w:rsidRPr="00FC79C1" w:rsidRDefault="00CE4839" w:rsidP="00F73AAA">
            <w:pPr>
              <w:spacing w:before="240"/>
              <w:jc w:val="both"/>
              <w:rPr>
                <w:i/>
              </w:rPr>
            </w:pPr>
          </w:p>
        </w:tc>
        <w:tc>
          <w:tcPr>
            <w:tcW w:w="2508" w:type="dxa"/>
            <w:shd w:val="clear" w:color="auto" w:fill="00B0F0"/>
            <w:vAlign w:val="center"/>
          </w:tcPr>
          <w:p w:rsidR="00CE4839" w:rsidRPr="00FC79C1" w:rsidRDefault="00CE4839" w:rsidP="00F73AAA">
            <w:pPr>
              <w:spacing w:before="240"/>
              <w:jc w:val="center"/>
              <w:rPr>
                <w:i/>
              </w:rPr>
            </w:pPr>
            <w:r w:rsidRPr="00FC79C1">
              <w:rPr>
                <w:b/>
                <w:i/>
              </w:rPr>
              <w:t>Spectrum Requirements</w:t>
            </w:r>
          </w:p>
        </w:tc>
        <w:tc>
          <w:tcPr>
            <w:tcW w:w="2959" w:type="dxa"/>
            <w:shd w:val="clear" w:color="auto" w:fill="00B0F0"/>
            <w:vAlign w:val="center"/>
          </w:tcPr>
          <w:p w:rsidR="00CE4839" w:rsidRPr="00FC79C1" w:rsidRDefault="00CE4839" w:rsidP="00F73AAA">
            <w:pPr>
              <w:spacing w:before="240"/>
              <w:jc w:val="center"/>
              <w:rPr>
                <w:i/>
              </w:rPr>
            </w:pPr>
            <w:r w:rsidRPr="00FC79C1">
              <w:rPr>
                <w:b/>
                <w:i/>
              </w:rPr>
              <w:t>SRIT (NR + LTE)</w:t>
            </w:r>
          </w:p>
        </w:tc>
        <w:tc>
          <w:tcPr>
            <w:tcW w:w="2959" w:type="dxa"/>
            <w:shd w:val="clear" w:color="auto" w:fill="00B0F0"/>
            <w:vAlign w:val="center"/>
          </w:tcPr>
          <w:p w:rsidR="00CE4839" w:rsidRPr="00FC79C1" w:rsidRDefault="00CE4839" w:rsidP="00F73AAA">
            <w:pPr>
              <w:spacing w:before="240"/>
              <w:jc w:val="center"/>
              <w:rPr>
                <w:i/>
              </w:rPr>
            </w:pPr>
            <w:r w:rsidRPr="00FC79C1">
              <w:rPr>
                <w:b/>
                <w:i/>
              </w:rPr>
              <w:t>RIT (NR)</w:t>
            </w:r>
          </w:p>
        </w:tc>
      </w:tr>
      <w:tr w:rsidR="00CE4839" w:rsidRPr="00CE2F1D" w:rsidTr="00F73AAA">
        <w:tc>
          <w:tcPr>
            <w:tcW w:w="1205" w:type="dxa"/>
            <w:vAlign w:val="center"/>
          </w:tcPr>
          <w:p w:rsidR="00CE4839" w:rsidRPr="00CE2F1D" w:rsidRDefault="00CE4839" w:rsidP="007360BA">
            <w:pPr>
              <w:pStyle w:val="Tabletext"/>
              <w:rPr>
                <w:i/>
              </w:rPr>
            </w:pPr>
            <w:r w:rsidRPr="00CE2F1D">
              <w:rPr>
                <w:i/>
              </w:rPr>
              <w:t>5D/1216!P2</w:t>
            </w:r>
          </w:p>
          <w:p w:rsidR="00CE4839" w:rsidRPr="00CE2F1D" w:rsidRDefault="00CE4839" w:rsidP="007360BA">
            <w:pPr>
              <w:pStyle w:val="Tabletext"/>
              <w:rPr>
                <w:i/>
              </w:rPr>
            </w:pPr>
            <w:r w:rsidRPr="00CE2F1D">
              <w:rPr>
                <w:i/>
              </w:rPr>
              <w:t>5.2.4.2.1</w:t>
            </w:r>
          </w:p>
        </w:tc>
        <w:tc>
          <w:tcPr>
            <w:tcW w:w="2508" w:type="dxa"/>
          </w:tcPr>
          <w:p w:rsidR="00CE4839" w:rsidRPr="00CE2F1D" w:rsidRDefault="00CE4839" w:rsidP="007360BA">
            <w:pPr>
              <w:pStyle w:val="Tabletext"/>
              <w:rPr>
                <w:b/>
                <w:i/>
              </w:rPr>
            </w:pPr>
            <w:r w:rsidRPr="00CE2F1D">
              <w:rPr>
                <w:b/>
                <w:i/>
              </w:rPr>
              <w:t>Frequency bands identified for IMT</w:t>
            </w:r>
          </w:p>
          <w:p w:rsidR="00CE4839" w:rsidRPr="00CE2F1D" w:rsidRDefault="00CE4839" w:rsidP="007360BA">
            <w:pPr>
              <w:pStyle w:val="Tabletext"/>
              <w:rPr>
                <w:rFonts w:eastAsia="SimSun"/>
                <w:i/>
              </w:rPr>
            </w:pPr>
            <w:r w:rsidRPr="00CE2F1D">
              <w:rPr>
                <w:rFonts w:eastAsia="SimSun"/>
                <w:i/>
              </w:rPr>
              <w:t>Is the proposal able to utilize at least one</w:t>
            </w:r>
            <w:r w:rsidRPr="00CE2F1D">
              <w:rPr>
                <w:i/>
              </w:rPr>
              <w:t xml:space="preserve"> frequency</w:t>
            </w:r>
            <w:r w:rsidRPr="00CE2F1D">
              <w:rPr>
                <w:rFonts w:eastAsia="SimSun"/>
                <w:i/>
              </w:rPr>
              <w:t xml:space="preserve"> band identified for IMT</w:t>
            </w:r>
            <w:r w:rsidRPr="00CE2F1D">
              <w:rPr>
                <w:i/>
              </w:rPr>
              <w:t xml:space="preserve"> in the ITU Radio Regulations</w:t>
            </w:r>
            <w:r w:rsidRPr="00CE2F1D">
              <w:rPr>
                <w:rFonts w:eastAsia="SimSun"/>
                <w:i/>
              </w:rPr>
              <w:t>?</w:t>
            </w:r>
          </w:p>
          <w:p w:rsidR="00CE4839" w:rsidRPr="00CE2F1D" w:rsidRDefault="00CE4839" w:rsidP="007360BA">
            <w:pPr>
              <w:pStyle w:val="Tabletext"/>
              <w:rPr>
                <w:i/>
                <w:lang w:eastAsia="zh-CN"/>
              </w:rPr>
            </w:pPr>
            <w:r w:rsidRPr="00CE2F1D">
              <w:rPr>
                <w:i/>
              </w:rPr>
              <w:t>Specify in which band(s) the candidate RIT or candidate SRIT can be deployed.</w:t>
            </w:r>
          </w:p>
          <w:p w:rsidR="00CE4839" w:rsidRPr="00CE2F1D" w:rsidRDefault="00CE4839" w:rsidP="007360BA">
            <w:pPr>
              <w:pStyle w:val="Tabletext"/>
              <w:rPr>
                <w:i/>
              </w:rPr>
            </w:pPr>
          </w:p>
        </w:tc>
        <w:tc>
          <w:tcPr>
            <w:tcW w:w="2959" w:type="dxa"/>
          </w:tcPr>
          <w:p w:rsidR="00CE4839" w:rsidRPr="00CE2F1D" w:rsidRDefault="00CE4839" w:rsidP="007360BA">
            <w:pPr>
              <w:pStyle w:val="Tabletext"/>
              <w:rPr>
                <w:i/>
              </w:rPr>
            </w:pPr>
          </w:p>
          <w:p w:rsidR="00CE4839" w:rsidRPr="00CE2F1D" w:rsidRDefault="00CE4839" w:rsidP="007360BA">
            <w:pPr>
              <w:pStyle w:val="Tabletext"/>
              <w:rPr>
                <w:i/>
              </w:rPr>
            </w:pPr>
            <w:r w:rsidRPr="00CE2F1D">
              <w:rPr>
                <w:i/>
              </w:rPr>
              <w:t>The SRIT supports the IMT bands. (See details in Appendix)</w:t>
            </w:r>
          </w:p>
          <w:p w:rsidR="00CE4839" w:rsidRPr="00CE2F1D" w:rsidRDefault="00CE4839" w:rsidP="007360BA">
            <w:pPr>
              <w:pStyle w:val="Tabletext"/>
              <w:rPr>
                <w:i/>
              </w:rPr>
            </w:pPr>
            <w:r w:rsidRPr="00CE2F1D">
              <w:rPr>
                <w: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506"/>
            </w:tblGrid>
            <w:tr w:rsidR="00CE4839" w:rsidRPr="00CE2F1D" w:rsidTr="00F73AAA">
              <w:trPr>
                <w:jc w:val="center"/>
              </w:trPr>
              <w:tc>
                <w:tcPr>
                  <w:tcW w:w="122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Frequency range designation</w:t>
                  </w:r>
                </w:p>
              </w:tc>
              <w:tc>
                <w:tcPr>
                  <w:tcW w:w="1506"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 xml:space="preserve">Corresponding frequency range </w:t>
                  </w:r>
                </w:p>
              </w:tc>
            </w:tr>
            <w:tr w:rsidR="00CE4839" w:rsidRPr="00CE2F1D" w:rsidTr="00F73AAA">
              <w:trPr>
                <w:jc w:val="center"/>
              </w:trPr>
              <w:tc>
                <w:tcPr>
                  <w:tcW w:w="122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FR1</w:t>
                  </w:r>
                </w:p>
              </w:tc>
              <w:tc>
                <w:tcPr>
                  <w:tcW w:w="1506"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450 MHz – 6000 MHz</w:t>
                  </w:r>
                </w:p>
              </w:tc>
            </w:tr>
          </w:tbl>
          <w:p w:rsidR="00CE4839" w:rsidRPr="00CE2F1D" w:rsidRDefault="00CE4839" w:rsidP="007360BA">
            <w:pPr>
              <w:pStyle w:val="Tabletext"/>
              <w:rPr>
                <w:i/>
              </w:rPr>
            </w:pPr>
          </w:p>
          <w:p w:rsidR="00CE4839" w:rsidRPr="00CE2F1D" w:rsidRDefault="00CE4839" w:rsidP="007360BA">
            <w:pPr>
              <w:pStyle w:val="Tabletext"/>
              <w:rPr>
                <w:i/>
              </w:rPr>
            </w:pPr>
            <w:r w:rsidRPr="00CE2F1D">
              <w:rPr>
                <w:i/>
              </w:rPr>
              <w:t>The present specification covers FR1 operating bands.</w:t>
            </w:r>
          </w:p>
          <w:p w:rsidR="00CE4839" w:rsidRPr="00CE2F1D" w:rsidRDefault="00CE4839" w:rsidP="007360BA">
            <w:pPr>
              <w:pStyle w:val="Tabletext"/>
              <w:rPr>
                <w:i/>
              </w:rPr>
            </w:pPr>
          </w:p>
        </w:tc>
        <w:tc>
          <w:tcPr>
            <w:tcW w:w="2959" w:type="dxa"/>
          </w:tcPr>
          <w:p w:rsidR="00CE4839" w:rsidRPr="00CE2F1D" w:rsidRDefault="00CE4839" w:rsidP="007360BA">
            <w:pPr>
              <w:pStyle w:val="Tabletext"/>
              <w:rPr>
                <w:i/>
              </w:rPr>
            </w:pPr>
          </w:p>
          <w:p w:rsidR="00CE4839" w:rsidRPr="00CE2F1D" w:rsidRDefault="00CE4839" w:rsidP="007360BA">
            <w:pPr>
              <w:pStyle w:val="Tabletext"/>
              <w:rPr>
                <w:i/>
              </w:rPr>
            </w:pPr>
            <w:r w:rsidRPr="00CE2F1D">
              <w:rPr>
                <w:i/>
              </w:rPr>
              <w:t>The RIT supports the IMT bands. (See details in Appendix)</w:t>
            </w:r>
          </w:p>
          <w:p w:rsidR="00CE4839" w:rsidRPr="00CE2F1D" w:rsidRDefault="00CE4839" w:rsidP="007360BA">
            <w:pPr>
              <w:pStyle w:val="Tabletext"/>
              <w:rPr>
                <w:i/>
              </w:rPr>
            </w:pPr>
            <w:r w:rsidRPr="00CE2F1D">
              <w:rPr>
                <w:i/>
              </w:rPr>
              <w:t xml:space="preserve">NR supports the IMT band 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530"/>
            </w:tblGrid>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 xml:space="preserve">Corresponding frequency range </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FR1</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450 MHz – 6000 MHz</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FR2</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7360BA">
                  <w:pPr>
                    <w:pStyle w:val="Tabletext"/>
                    <w:rPr>
                      <w:i/>
                    </w:rPr>
                  </w:pPr>
                  <w:r w:rsidRPr="00CE2F1D">
                    <w:rPr>
                      <w:i/>
                    </w:rPr>
                    <w:t>24250 MHz – 52600 MHz</w:t>
                  </w:r>
                </w:p>
              </w:tc>
            </w:tr>
          </w:tbl>
          <w:p w:rsidR="00CE4839" w:rsidRPr="00CE2F1D" w:rsidRDefault="00CE4839" w:rsidP="007360BA">
            <w:pPr>
              <w:pStyle w:val="Tabletext"/>
              <w:rPr>
                <w:i/>
              </w:rPr>
            </w:pPr>
          </w:p>
          <w:p w:rsidR="00CE4839" w:rsidRPr="00CE2F1D" w:rsidRDefault="00CE4839" w:rsidP="007360BA">
            <w:pPr>
              <w:pStyle w:val="Tabletext"/>
              <w:rPr>
                <w:i/>
              </w:rPr>
            </w:pPr>
            <w:r w:rsidRPr="00CE2F1D">
              <w:rPr>
                <w:i/>
              </w:rPr>
              <w:t>The present specification covers FR1 operating bands.</w:t>
            </w:r>
          </w:p>
          <w:p w:rsidR="00CE4839" w:rsidRPr="00CE2F1D" w:rsidRDefault="00CE4839" w:rsidP="007360BA">
            <w:pPr>
              <w:pStyle w:val="Tabletext"/>
              <w:rPr>
                <w:i/>
              </w:rPr>
            </w:pPr>
          </w:p>
        </w:tc>
      </w:tr>
      <w:tr w:rsidR="00CE4839" w:rsidRPr="00CE2F1D" w:rsidTr="00F73AAA">
        <w:tc>
          <w:tcPr>
            <w:tcW w:w="1205" w:type="dxa"/>
            <w:shd w:val="clear" w:color="auto" w:fill="auto"/>
            <w:vAlign w:val="center"/>
          </w:tcPr>
          <w:p w:rsidR="00CE4839" w:rsidRPr="00CE2F1D" w:rsidRDefault="00CE4839" w:rsidP="00CE2F1D">
            <w:pPr>
              <w:pStyle w:val="Tabletext"/>
              <w:rPr>
                <w:i/>
              </w:rPr>
            </w:pPr>
            <w:r w:rsidRPr="00CE2F1D">
              <w:rPr>
                <w:i/>
              </w:rPr>
              <w:t>5D/1216!P2</w:t>
            </w:r>
          </w:p>
          <w:p w:rsidR="00CE4839" w:rsidRPr="00CE2F1D" w:rsidRDefault="00CE4839" w:rsidP="00CE2F1D">
            <w:pPr>
              <w:pStyle w:val="Tabletext"/>
              <w:rPr>
                <w:i/>
              </w:rPr>
            </w:pPr>
            <w:r w:rsidRPr="00CE2F1D">
              <w:rPr>
                <w:i/>
              </w:rPr>
              <w:t>5.2.4.2.2</w:t>
            </w:r>
          </w:p>
        </w:tc>
        <w:tc>
          <w:tcPr>
            <w:tcW w:w="2508" w:type="dxa"/>
            <w:shd w:val="clear" w:color="auto" w:fill="auto"/>
          </w:tcPr>
          <w:p w:rsidR="00CE4839" w:rsidRPr="00CE2F1D" w:rsidRDefault="00CE4839" w:rsidP="00CE2F1D">
            <w:pPr>
              <w:pStyle w:val="Tabletext"/>
              <w:rPr>
                <w:b/>
                <w:i/>
              </w:rPr>
            </w:pPr>
            <w:r w:rsidRPr="00CE2F1D">
              <w:rPr>
                <w:b/>
                <w:i/>
              </w:rPr>
              <w:t>Higher Frequency range/band(s)</w:t>
            </w:r>
          </w:p>
          <w:p w:rsidR="00CE4839" w:rsidRPr="00CE2F1D" w:rsidRDefault="00CE4839" w:rsidP="00CE2F1D">
            <w:pPr>
              <w:pStyle w:val="Tabletext"/>
              <w:rPr>
                <w:b/>
                <w:i/>
              </w:rPr>
            </w:pPr>
          </w:p>
          <w:p w:rsidR="00CE4839" w:rsidRPr="00CE2F1D" w:rsidRDefault="00CE4839" w:rsidP="00CE2F1D">
            <w:pPr>
              <w:pStyle w:val="Tabletext"/>
              <w:rPr>
                <w:i/>
              </w:rPr>
            </w:pPr>
            <w:r w:rsidRPr="00CE2F1D">
              <w:rPr>
                <w:i/>
              </w:rPr>
              <w:t>Is the proposal able to utilize the higher frequency range/band(s) above 24.25 GHz?</w:t>
            </w:r>
          </w:p>
          <w:p w:rsidR="00CE4839" w:rsidRPr="00CE2F1D" w:rsidRDefault="00CE4839" w:rsidP="00CE2F1D">
            <w:pPr>
              <w:pStyle w:val="Tabletext"/>
              <w:rPr>
                <w:i/>
              </w:rPr>
            </w:pPr>
          </w:p>
          <w:p w:rsidR="00CE4839" w:rsidRPr="00CE2F1D" w:rsidRDefault="00CE4839" w:rsidP="00CE2F1D">
            <w:pPr>
              <w:pStyle w:val="Tabletext"/>
              <w:rPr>
                <w:i/>
              </w:rPr>
            </w:pPr>
            <w:r w:rsidRPr="00CE2F1D">
              <w:rPr>
                <w:i/>
              </w:rPr>
              <w:t>Specify in which band(s) the candidate RIT or candidate SRIT can be deployed.</w:t>
            </w:r>
          </w:p>
          <w:p w:rsidR="00CE4839" w:rsidRPr="00CE2F1D" w:rsidRDefault="00CE4839" w:rsidP="00CE2F1D">
            <w:pPr>
              <w:pStyle w:val="Tabletext"/>
              <w:rPr>
                <w:i/>
                <w:lang w:eastAsia="zh-CN"/>
              </w:rPr>
            </w:pPr>
            <w:r w:rsidRPr="00CE2F1D">
              <w:rPr>
                <w:rFonts w:eastAsia="Malgun Gothic"/>
                <w:i/>
                <w:lang w:eastAsia="ko-KR"/>
              </w:rPr>
              <w:t>NOTE 1 – In the case of the candidate SRIT, at least one of the component RITs need to fulfil this requirement.</w:t>
            </w:r>
          </w:p>
        </w:tc>
        <w:tc>
          <w:tcPr>
            <w:tcW w:w="2959" w:type="dxa"/>
            <w:shd w:val="clear" w:color="auto" w:fill="auto"/>
          </w:tcPr>
          <w:p w:rsidR="00CE4839" w:rsidRPr="00CE2F1D" w:rsidRDefault="00CE4839" w:rsidP="00CE2F1D">
            <w:pPr>
              <w:pStyle w:val="Tabletext"/>
              <w:rPr>
                <w:i/>
              </w:rPr>
            </w:pPr>
            <w:r w:rsidRPr="00CE2F1D">
              <w:rPr>
                <w: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530"/>
            </w:tblGrid>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 xml:space="preserve">Corresponding frequency range </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FR1</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450 MHz – 6000 MHz</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FR2</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24250 MHz – 52600 MHz</w:t>
                  </w:r>
                </w:p>
              </w:tc>
            </w:tr>
          </w:tbl>
          <w:p w:rsidR="00CE4839" w:rsidRPr="00CE2F1D" w:rsidRDefault="00CE4839" w:rsidP="00CE2F1D">
            <w:pPr>
              <w:pStyle w:val="Tabletext"/>
              <w:rPr>
                <w:i/>
              </w:rPr>
            </w:pPr>
          </w:p>
          <w:p w:rsidR="00CE4839" w:rsidRPr="00CE2F1D" w:rsidRDefault="00CE4839" w:rsidP="00CE2F1D">
            <w:pPr>
              <w:pStyle w:val="Tabletext"/>
              <w:rPr>
                <w:i/>
              </w:rPr>
            </w:pPr>
            <w:r w:rsidRPr="00CE2F1D">
              <w:rPr>
                <w:i/>
              </w:rPr>
              <w:t>The present specification covers FR1 operating bands.</w:t>
            </w:r>
          </w:p>
          <w:p w:rsidR="00CE4839" w:rsidRPr="00CE2F1D" w:rsidRDefault="00CE4839" w:rsidP="00CE2F1D">
            <w:pPr>
              <w:pStyle w:val="Tabletext"/>
              <w:rPr>
                <w:i/>
              </w:rPr>
            </w:pPr>
          </w:p>
          <w:p w:rsidR="00CE4839" w:rsidRPr="00CE2F1D" w:rsidRDefault="00CE4839" w:rsidP="00CE2F1D">
            <w:pPr>
              <w:pStyle w:val="Tabletext"/>
              <w:rPr>
                <w:i/>
              </w:rPr>
            </w:pPr>
          </w:p>
          <w:p w:rsidR="00CE4839" w:rsidRPr="00CE2F1D" w:rsidRDefault="00CE4839" w:rsidP="00CE2F1D">
            <w:pPr>
              <w:pStyle w:val="Tabletext"/>
              <w:rPr>
                <w:i/>
              </w:rPr>
            </w:pPr>
            <w:r w:rsidRPr="00CE2F1D">
              <w:rPr>
                <w:i/>
              </w:rPr>
              <w:t>The SRIT supports bands above 24.25 GHz (See details in Appendix in this document)</w:t>
            </w:r>
          </w:p>
          <w:p w:rsidR="00CE4839" w:rsidRPr="00CE2F1D" w:rsidRDefault="00CE4839" w:rsidP="00CE2F1D">
            <w:pPr>
              <w:pStyle w:val="Tabletext"/>
              <w:rPr>
                <w:i/>
              </w:rPr>
            </w:pPr>
          </w:p>
        </w:tc>
        <w:tc>
          <w:tcPr>
            <w:tcW w:w="2959" w:type="dxa"/>
            <w:shd w:val="clear" w:color="auto" w:fill="auto"/>
          </w:tcPr>
          <w:p w:rsidR="00CE4839" w:rsidRPr="00CE2F1D" w:rsidRDefault="00CE4839" w:rsidP="00CE2F1D">
            <w:pPr>
              <w:pStyle w:val="Tabletext"/>
              <w:rPr>
                <w:i/>
              </w:rPr>
            </w:pPr>
            <w:r w:rsidRPr="00CE2F1D">
              <w:rPr>
                <w:i/>
              </w:rPr>
              <w:t xml:space="preserve">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530"/>
            </w:tblGrid>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 xml:space="preserve">Corresponding frequency range </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FR1</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450 MHz – 6000 MHz</w:t>
                  </w:r>
                </w:p>
              </w:tc>
            </w:tr>
            <w:tr w:rsidR="00CE4839" w:rsidRPr="00CE2F1D" w:rsidTr="00F73AAA">
              <w:trPr>
                <w:jc w:val="center"/>
              </w:trPr>
              <w:tc>
                <w:tcPr>
                  <w:tcW w:w="1951"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FR2</w:t>
                  </w:r>
                </w:p>
              </w:tc>
              <w:tc>
                <w:tcPr>
                  <w:tcW w:w="2977" w:type="dxa"/>
                  <w:tcBorders>
                    <w:top w:val="single" w:sz="4" w:space="0" w:color="auto"/>
                    <w:left w:val="single" w:sz="4" w:space="0" w:color="auto"/>
                    <w:bottom w:val="single" w:sz="4" w:space="0" w:color="auto"/>
                    <w:right w:val="single" w:sz="4" w:space="0" w:color="auto"/>
                  </w:tcBorders>
                  <w:hideMark/>
                </w:tcPr>
                <w:p w:rsidR="00CE4839" w:rsidRPr="00CE2F1D" w:rsidRDefault="00CE4839" w:rsidP="00CE2F1D">
                  <w:pPr>
                    <w:pStyle w:val="Tabletext"/>
                    <w:rPr>
                      <w:i/>
                    </w:rPr>
                  </w:pPr>
                  <w:r w:rsidRPr="00CE2F1D">
                    <w:rPr>
                      <w:i/>
                    </w:rPr>
                    <w:t>24250 MHz – 52600 MHz</w:t>
                  </w:r>
                </w:p>
              </w:tc>
            </w:tr>
          </w:tbl>
          <w:p w:rsidR="00CE4839" w:rsidRPr="00CE2F1D" w:rsidRDefault="00CE4839" w:rsidP="00CE2F1D">
            <w:pPr>
              <w:pStyle w:val="Tabletext"/>
              <w:rPr>
                <w:i/>
              </w:rPr>
            </w:pPr>
          </w:p>
          <w:p w:rsidR="00CE4839" w:rsidRPr="00CE2F1D" w:rsidRDefault="00CE4839" w:rsidP="00CE2F1D">
            <w:pPr>
              <w:pStyle w:val="Tabletext"/>
              <w:rPr>
                <w:i/>
              </w:rPr>
            </w:pPr>
            <w:r w:rsidRPr="00CE2F1D">
              <w:rPr>
                <w:i/>
              </w:rPr>
              <w:t>The present specification covers FR1 operating bands.</w:t>
            </w:r>
          </w:p>
          <w:p w:rsidR="00CE4839" w:rsidRPr="00CE2F1D" w:rsidRDefault="00CE4839" w:rsidP="00CE2F1D">
            <w:pPr>
              <w:pStyle w:val="Tabletext"/>
              <w:rPr>
                <w:i/>
              </w:rPr>
            </w:pPr>
          </w:p>
          <w:p w:rsidR="00CE4839" w:rsidRPr="00CE2F1D" w:rsidRDefault="00CE4839" w:rsidP="00CE2F1D">
            <w:pPr>
              <w:pStyle w:val="Tabletext"/>
              <w:rPr>
                <w:i/>
              </w:rPr>
            </w:pPr>
            <w:r w:rsidRPr="00CE2F1D">
              <w:rPr>
                <w:i/>
              </w:rPr>
              <w:t>The RIT supports bands above 24.25 GHz. (See details in Appendix in this document)</w:t>
            </w:r>
          </w:p>
          <w:p w:rsidR="00CE4839" w:rsidRPr="00CE2F1D" w:rsidRDefault="00CE4839" w:rsidP="00CE2F1D">
            <w:pPr>
              <w:pStyle w:val="Tabletext"/>
              <w:rPr>
                <w:i/>
              </w:rPr>
            </w:pPr>
          </w:p>
        </w:tc>
      </w:tr>
    </w:tbl>
    <w:p w:rsidR="00CE4839" w:rsidRPr="00FC79C1" w:rsidRDefault="00CE4839" w:rsidP="00CE2F1D">
      <w:pPr>
        <w:pStyle w:val="Tablefin"/>
      </w:pPr>
    </w:p>
    <w:p w:rsidR="00CE4839" w:rsidRPr="00FC79C1" w:rsidRDefault="00CE2F1D" w:rsidP="00CE2F1D">
      <w:pPr>
        <w:pStyle w:val="Heading2"/>
        <w:rPr>
          <w:lang w:eastAsia="zh-CN"/>
        </w:rPr>
      </w:pPr>
      <w:bookmarkStart w:id="295" w:name="_Toc25668223"/>
      <w:bookmarkEnd w:id="291"/>
      <w:bookmarkEnd w:id="292"/>
      <w:r>
        <w:rPr>
          <w:lang w:eastAsia="zh-CN"/>
        </w:rPr>
        <w:t>9.3</w:t>
      </w:r>
      <w:r>
        <w:rPr>
          <w:lang w:eastAsia="zh-CN"/>
        </w:rPr>
        <w:tab/>
      </w:r>
      <w:r w:rsidR="00CE4839">
        <w:rPr>
          <w:lang w:eastAsia="zh-CN"/>
        </w:rPr>
        <w:t>Additional Frequency Bands</w:t>
      </w:r>
      <w:bookmarkEnd w:id="295"/>
    </w:p>
    <w:p w:rsidR="00CE4839" w:rsidRPr="00FC79C1" w:rsidRDefault="00CE4839" w:rsidP="00CE4839">
      <w:pPr>
        <w:shd w:val="clear" w:color="auto" w:fill="FFFFFF" w:themeFill="background1"/>
        <w:rPr>
          <w:i/>
        </w:rPr>
      </w:pP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4"/>
      </w:tblGrid>
      <w:tr w:rsidR="00CE4839" w:rsidRPr="00F71978" w:rsidTr="00F73AAA">
        <w:trPr>
          <w:jc w:val="center"/>
        </w:trPr>
        <w:tc>
          <w:tcPr>
            <w:tcW w:w="8085" w:type="dxa"/>
          </w:tcPr>
          <w:p w:rsidR="00CE4839" w:rsidRPr="00FC79C1" w:rsidRDefault="00CE4839" w:rsidP="00F73AAA">
            <w:pPr>
              <w:shd w:val="clear" w:color="auto" w:fill="FFFFFF" w:themeFill="background1"/>
              <w:rPr>
                <w:i/>
              </w:rPr>
            </w:pPr>
            <w:r w:rsidRPr="00FC79C1">
              <w:rPr>
                <w:i/>
              </w:rPr>
              <w:t>What are the frequency bands supported by the RIT/SRIT? Please list.</w:t>
            </w:r>
          </w:p>
          <w:p w:rsidR="00CE4839" w:rsidRPr="00FC79C1" w:rsidRDefault="00CE4839" w:rsidP="00F73AAA">
            <w:pPr>
              <w:shd w:val="clear" w:color="auto" w:fill="FFFFFF" w:themeFill="background1"/>
              <w:rPr>
                <w:i/>
              </w:rPr>
            </w:pPr>
            <w:r w:rsidRPr="00FC79C1">
              <w:rPr>
                <w:i/>
              </w:rPr>
              <w:t>For NR component RIT:</w:t>
            </w:r>
          </w:p>
          <w:p w:rsidR="00CE4839" w:rsidRPr="00FC79C1" w:rsidRDefault="00CE4839" w:rsidP="00F73AAA">
            <w:pPr>
              <w:shd w:val="clear" w:color="auto" w:fill="FFFFFF" w:themeFill="background1"/>
              <w:rPr>
                <w:i/>
              </w:rPr>
            </w:pPr>
            <w:r w:rsidRPr="00FC79C1">
              <w:rPr>
                <w:i/>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p w:rsidR="00CE4839" w:rsidRPr="00FC79C1" w:rsidRDefault="00CE4839" w:rsidP="00F73AAA">
            <w:pPr>
              <w:shd w:val="clear" w:color="auto" w:fill="FFFFFF" w:themeFill="background1"/>
              <w:rPr>
                <w:i/>
                <w:strike/>
              </w:rPr>
            </w:pPr>
          </w:p>
          <w:p w:rsidR="00CE4839" w:rsidRPr="00FC79C1" w:rsidRDefault="00CE4839" w:rsidP="00F73AAA">
            <w:pPr>
              <w:shd w:val="clear" w:color="auto" w:fill="FFFFFF" w:themeFill="background1"/>
              <w:rPr>
                <w:i/>
              </w:rPr>
            </w:pPr>
            <w:r w:rsidRPr="00FC79C1">
              <w:rPr>
                <w:i/>
              </w:rPr>
              <w:t>410 – 6000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607"/>
              <w:gridCol w:w="2806"/>
              <w:gridCol w:w="1286"/>
            </w:tblGrid>
            <w:tr w:rsidR="00CE4839" w:rsidRPr="00F71978" w:rsidTr="00F73AAA">
              <w:trPr>
                <w:trHeight w:val="704"/>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NR operating band</w:t>
                  </w:r>
                </w:p>
              </w:tc>
              <w:tc>
                <w:tcPr>
                  <w:tcW w:w="2607" w:type="dxa"/>
                  <w:shd w:val="clear" w:color="auto" w:fill="auto"/>
                </w:tcPr>
                <w:p w:rsidR="00CE4839" w:rsidRPr="00FC79C1" w:rsidRDefault="00CE4839" w:rsidP="00F73AAA">
                  <w:pPr>
                    <w:shd w:val="clear" w:color="auto" w:fill="FFFFFF" w:themeFill="background1"/>
                    <w:rPr>
                      <w:i/>
                    </w:rPr>
                  </w:pPr>
                  <w:r w:rsidRPr="00FC79C1">
                    <w:rPr>
                      <w:i/>
                    </w:rPr>
                    <w:t>Uplink (UL) operating band</w:t>
                  </w:r>
                  <w:r w:rsidRPr="00FC79C1">
                    <w:rPr>
                      <w:i/>
                    </w:rPr>
                    <w:br/>
                    <w:t>BS receive / UE transmit</w:t>
                  </w:r>
                </w:p>
                <w:p w:rsidR="00CE4839" w:rsidRPr="00FC79C1" w:rsidRDefault="00CE4839" w:rsidP="00CE2F1D">
                  <w:pPr>
                    <w:shd w:val="clear" w:color="auto" w:fill="FFFFFF" w:themeFill="background1"/>
                    <w:rPr>
                      <w:i/>
                    </w:rPr>
                  </w:pPr>
                  <w:r w:rsidRPr="00FC79C1">
                    <w:rPr>
                      <w:i/>
                    </w:rPr>
                    <w:t>FUL_low  – FUL_high</w:t>
                  </w:r>
                </w:p>
              </w:tc>
              <w:tc>
                <w:tcPr>
                  <w:tcW w:w="2806" w:type="dxa"/>
                  <w:shd w:val="clear" w:color="auto" w:fill="auto"/>
                </w:tcPr>
                <w:p w:rsidR="00CE4839" w:rsidRPr="00FC79C1" w:rsidRDefault="00CE4839" w:rsidP="00F73AAA">
                  <w:pPr>
                    <w:shd w:val="clear" w:color="auto" w:fill="FFFFFF" w:themeFill="background1"/>
                    <w:rPr>
                      <w:i/>
                    </w:rPr>
                  </w:pPr>
                  <w:r w:rsidRPr="00FC79C1">
                    <w:rPr>
                      <w:i/>
                    </w:rPr>
                    <w:t>Downlink (DL) operating band</w:t>
                  </w:r>
                  <w:r w:rsidRPr="00FC79C1">
                    <w:rPr>
                      <w:i/>
                    </w:rPr>
                    <w:br/>
                    <w:t>BS transmit / UE receive</w:t>
                  </w:r>
                </w:p>
                <w:p w:rsidR="00CE4839" w:rsidRPr="00FC79C1" w:rsidRDefault="00CE4839" w:rsidP="00CE2F1D">
                  <w:pPr>
                    <w:shd w:val="clear" w:color="auto" w:fill="FFFFFF" w:themeFill="background1"/>
                    <w:rPr>
                      <w:i/>
                    </w:rPr>
                  </w:pPr>
                  <w:r w:rsidRPr="00FC79C1">
                    <w:rPr>
                      <w:i/>
                    </w:rPr>
                    <w:t>FDL_low  – FDL_high</w:t>
                  </w:r>
                </w:p>
              </w:tc>
              <w:tc>
                <w:tcPr>
                  <w:tcW w:w="1286" w:type="dxa"/>
                  <w:shd w:val="clear" w:color="auto" w:fill="auto"/>
                </w:tcPr>
                <w:p w:rsidR="00CE4839" w:rsidRPr="00FC79C1" w:rsidRDefault="00CE4839" w:rsidP="00F73AAA">
                  <w:pPr>
                    <w:shd w:val="clear" w:color="auto" w:fill="FFFFFF" w:themeFill="background1"/>
                    <w:rPr>
                      <w:i/>
                    </w:rPr>
                  </w:pPr>
                  <w:r w:rsidRPr="00FC79C1">
                    <w:rPr>
                      <w:i/>
                    </w:rPr>
                    <w:t>Duplex Mode</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n1</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920 MHz</w:t>
                  </w:r>
                  <w:r w:rsidR="00CE2F1D">
                    <w:rPr>
                      <w:i/>
                    </w:rPr>
                    <w:t>-</w:t>
                  </w:r>
                  <w:r w:rsidRPr="00FC79C1">
                    <w:rPr>
                      <w:i/>
                    </w:rPr>
                    <w:t>1</w:t>
                  </w:r>
                  <w:r w:rsidR="00CE2F1D">
                    <w:rPr>
                      <w:i/>
                    </w:rPr>
                    <w:t> </w:t>
                  </w:r>
                  <w:r w:rsidRPr="00FC79C1">
                    <w:rPr>
                      <w:i/>
                    </w:rPr>
                    <w:t>980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110 MHz</w:t>
                  </w:r>
                  <w:r w:rsidR="00CE2F1D">
                    <w:rPr>
                      <w:i/>
                    </w:rPr>
                    <w:t>-</w:t>
                  </w:r>
                  <w:r w:rsidRPr="00FC79C1">
                    <w:rPr>
                      <w:i/>
                    </w:rPr>
                    <w:t>2</w:t>
                  </w:r>
                  <w:r w:rsidR="00CE2F1D">
                    <w:rPr>
                      <w:i/>
                    </w:rPr>
                    <w:t> </w:t>
                  </w:r>
                  <w:r w:rsidRPr="00FC79C1">
                    <w:rPr>
                      <w:i/>
                    </w:rPr>
                    <w:t>170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850 MHz</w:t>
                  </w:r>
                  <w:r w:rsidR="00CE2F1D">
                    <w:rPr>
                      <w:i/>
                    </w:rPr>
                    <w:t>-</w:t>
                  </w:r>
                  <w:r w:rsidRPr="00FC79C1">
                    <w:rPr>
                      <w:i/>
                    </w:rPr>
                    <w:t>1</w:t>
                  </w:r>
                  <w:r w:rsidR="00CE2F1D">
                    <w:rPr>
                      <w:i/>
                    </w:rPr>
                    <w:t> </w:t>
                  </w:r>
                  <w:r w:rsidRPr="00FC79C1">
                    <w:rPr>
                      <w:i/>
                    </w:rPr>
                    <w:t>910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930 MHz</w:t>
                  </w:r>
                  <w:r w:rsidR="00CE2F1D">
                    <w:rPr>
                      <w:i/>
                    </w:rPr>
                    <w:t>-</w:t>
                  </w:r>
                  <w:r w:rsidRPr="00FC79C1">
                    <w:rPr>
                      <w:i/>
                    </w:rPr>
                    <w:t>1</w:t>
                  </w:r>
                  <w:r w:rsidR="00CE2F1D">
                    <w:rPr>
                      <w:i/>
                    </w:rPr>
                    <w:t> </w:t>
                  </w:r>
                  <w:r w:rsidRPr="00FC79C1">
                    <w:rPr>
                      <w:i/>
                    </w:rPr>
                    <w:t>990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n3</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710 MHz</w:t>
                  </w:r>
                  <w:r w:rsidR="00CE2F1D">
                    <w:rPr>
                      <w:i/>
                    </w:rPr>
                    <w:t>-</w:t>
                  </w:r>
                  <w:r w:rsidRPr="00FC79C1">
                    <w:rPr>
                      <w:i/>
                    </w:rPr>
                    <w:t>1</w:t>
                  </w:r>
                  <w:r w:rsidR="00CE2F1D">
                    <w:rPr>
                      <w:i/>
                    </w:rPr>
                    <w:t> </w:t>
                  </w:r>
                  <w:r w:rsidRPr="00FC79C1">
                    <w:rPr>
                      <w:i/>
                    </w:rPr>
                    <w:t>785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805 MHz</w:t>
                  </w:r>
                  <w:r w:rsidR="00CE2F1D">
                    <w:rPr>
                      <w:i/>
                    </w:rPr>
                    <w:t>-</w:t>
                  </w:r>
                  <w:r w:rsidRPr="00FC79C1">
                    <w:rPr>
                      <w:i/>
                    </w:rPr>
                    <w:t>1</w:t>
                  </w:r>
                  <w:r w:rsidR="00CE2F1D">
                    <w:rPr>
                      <w:i/>
                    </w:rPr>
                    <w:t> </w:t>
                  </w:r>
                  <w:r w:rsidRPr="00FC79C1">
                    <w:rPr>
                      <w:i/>
                    </w:rPr>
                    <w:t>880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n5</w:t>
                  </w:r>
                </w:p>
              </w:tc>
              <w:tc>
                <w:tcPr>
                  <w:tcW w:w="2607" w:type="dxa"/>
                  <w:shd w:val="clear" w:color="auto" w:fill="auto"/>
                </w:tcPr>
                <w:p w:rsidR="00CE4839" w:rsidRPr="00FC79C1" w:rsidRDefault="00CE4839" w:rsidP="00F73AAA">
                  <w:pPr>
                    <w:shd w:val="clear" w:color="auto" w:fill="FFFFFF" w:themeFill="background1"/>
                    <w:rPr>
                      <w:i/>
                    </w:rPr>
                  </w:pPr>
                  <w:r w:rsidRPr="00FC79C1">
                    <w:rPr>
                      <w:i/>
                    </w:rPr>
                    <w:t>824 MHz</w:t>
                  </w:r>
                  <w:r w:rsidR="00CE2F1D">
                    <w:rPr>
                      <w:i/>
                    </w:rPr>
                    <w:t>-</w:t>
                  </w:r>
                  <w:r w:rsidRPr="00FC79C1">
                    <w:rPr>
                      <w:i/>
                    </w:rPr>
                    <w:t>849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869 MHz</w:t>
                  </w:r>
                  <w:r w:rsidR="00CE2F1D">
                    <w:rPr>
                      <w:i/>
                    </w:rPr>
                    <w:t>-</w:t>
                  </w:r>
                  <w:r w:rsidRPr="00FC79C1">
                    <w:rPr>
                      <w:i/>
                    </w:rPr>
                    <w:t>894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500 MHz</w:t>
                  </w:r>
                  <w:r w:rsidR="00CE2F1D">
                    <w:rPr>
                      <w:i/>
                    </w:rPr>
                    <w:t>-</w:t>
                  </w:r>
                  <w:r w:rsidRPr="00FC79C1">
                    <w:rPr>
                      <w:i/>
                    </w:rPr>
                    <w:t>2</w:t>
                  </w:r>
                  <w:r w:rsidR="00CE2F1D">
                    <w:rPr>
                      <w:i/>
                    </w:rPr>
                    <w:t> </w:t>
                  </w:r>
                  <w:r w:rsidRPr="00FC79C1">
                    <w:rPr>
                      <w:i/>
                    </w:rPr>
                    <w:t>570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620 MHz</w:t>
                  </w:r>
                  <w:r w:rsidR="00CE2F1D">
                    <w:rPr>
                      <w:i/>
                    </w:rPr>
                    <w:t>-</w:t>
                  </w:r>
                  <w:r w:rsidRPr="00FC79C1">
                    <w:rPr>
                      <w:i/>
                    </w:rPr>
                    <w:t>2</w:t>
                  </w:r>
                  <w:r w:rsidR="00CE2F1D">
                    <w:rPr>
                      <w:i/>
                    </w:rPr>
                    <w:t> </w:t>
                  </w:r>
                  <w:r w:rsidRPr="00FC79C1">
                    <w:rPr>
                      <w:i/>
                    </w:rPr>
                    <w:t>690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w:t>
                  </w:r>
                </w:p>
              </w:tc>
              <w:tc>
                <w:tcPr>
                  <w:tcW w:w="2607" w:type="dxa"/>
                  <w:shd w:val="clear" w:color="auto" w:fill="auto"/>
                </w:tcPr>
                <w:p w:rsidR="00CE4839" w:rsidRPr="00FC79C1" w:rsidRDefault="00CE4839" w:rsidP="00F73AAA">
                  <w:pPr>
                    <w:shd w:val="clear" w:color="auto" w:fill="FFFFFF" w:themeFill="background1"/>
                    <w:rPr>
                      <w:i/>
                    </w:rPr>
                  </w:pPr>
                  <w:r w:rsidRPr="00FC79C1">
                    <w:rPr>
                      <w:i/>
                    </w:rPr>
                    <w:t>880 MHz</w:t>
                  </w:r>
                  <w:r w:rsidR="00CE2F1D">
                    <w:rPr>
                      <w:i/>
                    </w:rPr>
                    <w:t>-</w:t>
                  </w:r>
                  <w:r w:rsidRPr="00FC79C1">
                    <w:rPr>
                      <w:i/>
                    </w:rPr>
                    <w:t>915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925 MHz</w:t>
                  </w:r>
                  <w:r w:rsidR="00CE2F1D">
                    <w:rPr>
                      <w:i/>
                    </w:rPr>
                    <w:t>-</w:t>
                  </w:r>
                  <w:r w:rsidRPr="00FC79C1">
                    <w:rPr>
                      <w:i/>
                    </w:rPr>
                    <w:t>960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n12</w:t>
                  </w:r>
                </w:p>
              </w:tc>
              <w:tc>
                <w:tcPr>
                  <w:tcW w:w="2607" w:type="dxa"/>
                  <w:shd w:val="clear" w:color="auto" w:fill="auto"/>
                </w:tcPr>
                <w:p w:rsidR="00CE4839" w:rsidRPr="00FC79C1" w:rsidRDefault="00CE4839" w:rsidP="00F73AAA">
                  <w:pPr>
                    <w:shd w:val="clear" w:color="auto" w:fill="FFFFFF" w:themeFill="background1"/>
                    <w:rPr>
                      <w:i/>
                    </w:rPr>
                  </w:pPr>
                  <w:r w:rsidRPr="00FC79C1">
                    <w:rPr>
                      <w:i/>
                    </w:rPr>
                    <w:t>699 MHz</w:t>
                  </w:r>
                  <w:r w:rsidR="00CE2F1D">
                    <w:rPr>
                      <w:i/>
                    </w:rPr>
                    <w:t>-</w:t>
                  </w:r>
                  <w:r w:rsidRPr="00FC79C1">
                    <w:rPr>
                      <w:i/>
                    </w:rPr>
                    <w:t>716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729 MHz</w:t>
                  </w:r>
                  <w:r w:rsidR="00CE2F1D">
                    <w:rPr>
                      <w:i/>
                    </w:rPr>
                    <w:t>-</w:t>
                  </w:r>
                  <w:r w:rsidRPr="00FC79C1">
                    <w:rPr>
                      <w:i/>
                    </w:rPr>
                    <w:t>746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n20</w:t>
                  </w:r>
                </w:p>
              </w:tc>
              <w:tc>
                <w:tcPr>
                  <w:tcW w:w="2607" w:type="dxa"/>
                  <w:shd w:val="clear" w:color="auto" w:fill="auto"/>
                </w:tcPr>
                <w:p w:rsidR="00CE4839" w:rsidRPr="00FC79C1" w:rsidRDefault="00CE4839" w:rsidP="00F73AAA">
                  <w:pPr>
                    <w:shd w:val="clear" w:color="auto" w:fill="FFFFFF" w:themeFill="background1"/>
                    <w:rPr>
                      <w:i/>
                    </w:rPr>
                  </w:pPr>
                  <w:r w:rsidRPr="00FC79C1">
                    <w:rPr>
                      <w:i/>
                    </w:rPr>
                    <w:t>832 MHz</w:t>
                  </w:r>
                  <w:r w:rsidR="00CE2F1D">
                    <w:rPr>
                      <w:i/>
                    </w:rPr>
                    <w:t>-</w:t>
                  </w:r>
                  <w:r w:rsidRPr="00FC79C1">
                    <w:rPr>
                      <w:i/>
                    </w:rPr>
                    <w:t>862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791 MHz</w:t>
                  </w:r>
                  <w:r w:rsidR="00CE2F1D">
                    <w:rPr>
                      <w:i/>
                    </w:rPr>
                    <w:t>-</w:t>
                  </w:r>
                  <w:r w:rsidRPr="00FC79C1">
                    <w:rPr>
                      <w:i/>
                    </w:rPr>
                    <w:t>821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n25</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850 MHz</w:t>
                  </w:r>
                  <w:r w:rsidR="00CE2F1D">
                    <w:rPr>
                      <w:i/>
                    </w:rPr>
                    <w:t>-</w:t>
                  </w:r>
                  <w:r w:rsidRPr="00FC79C1">
                    <w:rPr>
                      <w:i/>
                    </w:rPr>
                    <w:t>1</w:t>
                  </w:r>
                  <w:r w:rsidR="00CE2F1D">
                    <w:rPr>
                      <w:i/>
                    </w:rPr>
                    <w:t> </w:t>
                  </w:r>
                  <w:r w:rsidRPr="00FC79C1">
                    <w:rPr>
                      <w:i/>
                    </w:rPr>
                    <w:t>915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930 MHz</w:t>
                  </w:r>
                  <w:r w:rsidR="00CE2F1D">
                    <w:rPr>
                      <w:i/>
                    </w:rPr>
                    <w:t>-</w:t>
                  </w:r>
                  <w:r w:rsidRPr="00FC79C1">
                    <w:rPr>
                      <w:i/>
                    </w:rPr>
                    <w:t>1</w:t>
                  </w:r>
                  <w:r w:rsidR="00CE2F1D">
                    <w:rPr>
                      <w:i/>
                    </w:rPr>
                    <w:t> </w:t>
                  </w:r>
                  <w:r w:rsidRPr="00FC79C1">
                    <w:rPr>
                      <w:i/>
                    </w:rPr>
                    <w:t>995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n28</w:t>
                  </w:r>
                </w:p>
              </w:tc>
              <w:tc>
                <w:tcPr>
                  <w:tcW w:w="2607" w:type="dxa"/>
                  <w:shd w:val="clear" w:color="auto" w:fill="auto"/>
                </w:tcPr>
                <w:p w:rsidR="00CE4839" w:rsidRPr="00FC79C1" w:rsidRDefault="00CE4839" w:rsidP="00F73AAA">
                  <w:pPr>
                    <w:shd w:val="clear" w:color="auto" w:fill="FFFFFF" w:themeFill="background1"/>
                    <w:rPr>
                      <w:i/>
                    </w:rPr>
                  </w:pPr>
                  <w:r w:rsidRPr="00FC79C1">
                    <w:rPr>
                      <w:i/>
                    </w:rPr>
                    <w:t>703 MHz</w:t>
                  </w:r>
                  <w:r w:rsidR="00CE2F1D">
                    <w:rPr>
                      <w:i/>
                    </w:rPr>
                    <w:t>-</w:t>
                  </w:r>
                  <w:r w:rsidRPr="00FC79C1">
                    <w:rPr>
                      <w:i/>
                    </w:rPr>
                    <w:t>748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758 MHz</w:t>
                  </w:r>
                  <w:r w:rsidR="00CE2F1D">
                    <w:rPr>
                      <w:i/>
                    </w:rPr>
                    <w:t>-</w:t>
                  </w:r>
                  <w:r w:rsidRPr="00FC79C1">
                    <w:rPr>
                      <w:i/>
                    </w:rPr>
                    <w:t>803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n34</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010 MHz</w:t>
                  </w:r>
                  <w:r w:rsidR="00CE2F1D">
                    <w:rPr>
                      <w:i/>
                    </w:rPr>
                    <w:t>-</w:t>
                  </w:r>
                  <w:r w:rsidRPr="00FC79C1">
                    <w:rPr>
                      <w:i/>
                    </w:rPr>
                    <w:t>2</w:t>
                  </w:r>
                  <w:r w:rsidR="00CE2F1D">
                    <w:rPr>
                      <w:i/>
                    </w:rPr>
                    <w:t> </w:t>
                  </w:r>
                  <w:r w:rsidRPr="00FC79C1">
                    <w:rPr>
                      <w:i/>
                    </w:rPr>
                    <w:t>025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010 MHz</w:t>
                  </w:r>
                  <w:r w:rsidR="00CE2F1D">
                    <w:rPr>
                      <w:i/>
                    </w:rPr>
                    <w:t>-</w:t>
                  </w:r>
                  <w:r w:rsidRPr="00FC79C1">
                    <w:rPr>
                      <w:i/>
                    </w:rPr>
                    <w:t>2</w:t>
                  </w:r>
                  <w:r w:rsidR="00CE2F1D">
                    <w:rPr>
                      <w:i/>
                    </w:rPr>
                    <w:t> </w:t>
                  </w:r>
                  <w:r w:rsidRPr="00FC79C1">
                    <w:rPr>
                      <w:i/>
                    </w:rPr>
                    <w:t>025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n38</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570 MHz</w:t>
                  </w:r>
                  <w:r w:rsidR="00CE2F1D">
                    <w:rPr>
                      <w:i/>
                    </w:rPr>
                    <w:t>-</w:t>
                  </w:r>
                  <w:r w:rsidRPr="00FC79C1">
                    <w:rPr>
                      <w:i/>
                    </w:rPr>
                    <w:t>2</w:t>
                  </w:r>
                  <w:r w:rsidR="00CE2F1D">
                    <w:rPr>
                      <w:i/>
                    </w:rPr>
                    <w:t> </w:t>
                  </w:r>
                  <w:r w:rsidRPr="00FC79C1">
                    <w:rPr>
                      <w:i/>
                    </w:rPr>
                    <w:t>620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570 MHz</w:t>
                  </w:r>
                  <w:r w:rsidR="00CE2F1D">
                    <w:rPr>
                      <w:i/>
                    </w:rPr>
                    <w:t>-</w:t>
                  </w:r>
                  <w:r w:rsidRPr="00FC79C1">
                    <w:rPr>
                      <w:i/>
                    </w:rPr>
                    <w:t>2</w:t>
                  </w:r>
                  <w:r w:rsidR="00CE2F1D">
                    <w:rPr>
                      <w:i/>
                    </w:rPr>
                    <w:t> </w:t>
                  </w:r>
                  <w:r w:rsidRPr="00FC79C1">
                    <w:rPr>
                      <w:i/>
                    </w:rPr>
                    <w:t>620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n39</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880 MHz</w:t>
                  </w:r>
                  <w:r w:rsidR="00CE2F1D">
                    <w:rPr>
                      <w:i/>
                    </w:rPr>
                    <w:t>-</w:t>
                  </w:r>
                  <w:r w:rsidRPr="00FC79C1">
                    <w:rPr>
                      <w:i/>
                    </w:rPr>
                    <w:t>1</w:t>
                  </w:r>
                  <w:r w:rsidR="00CE2F1D">
                    <w:rPr>
                      <w:i/>
                    </w:rPr>
                    <w:t> </w:t>
                  </w:r>
                  <w:r w:rsidRPr="00FC79C1">
                    <w:rPr>
                      <w:i/>
                    </w:rPr>
                    <w:t>920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880 MHz</w:t>
                  </w:r>
                  <w:r w:rsidR="00CE2F1D">
                    <w:rPr>
                      <w:i/>
                    </w:rPr>
                    <w:t>-</w:t>
                  </w:r>
                  <w:r w:rsidRPr="00FC79C1">
                    <w:rPr>
                      <w:i/>
                    </w:rPr>
                    <w:t>1</w:t>
                  </w:r>
                  <w:r w:rsidR="00CE2F1D">
                    <w:rPr>
                      <w:i/>
                    </w:rPr>
                    <w:t> </w:t>
                  </w:r>
                  <w:r w:rsidRPr="00FC79C1">
                    <w:rPr>
                      <w:i/>
                    </w:rPr>
                    <w:t>920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n40</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300 MHz</w:t>
                  </w:r>
                  <w:r w:rsidR="00CE2F1D">
                    <w:rPr>
                      <w:i/>
                    </w:rPr>
                    <w:t>-</w:t>
                  </w:r>
                  <w:r w:rsidRPr="00FC79C1">
                    <w:rPr>
                      <w:i/>
                    </w:rPr>
                    <w:t>2</w:t>
                  </w:r>
                  <w:r w:rsidR="00CE2F1D">
                    <w:rPr>
                      <w:i/>
                    </w:rPr>
                    <w:t> </w:t>
                  </w:r>
                  <w:r w:rsidRPr="00FC79C1">
                    <w:rPr>
                      <w:i/>
                    </w:rPr>
                    <w:t>400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300 MHz</w:t>
                  </w:r>
                  <w:r w:rsidR="00CE2F1D">
                    <w:rPr>
                      <w:i/>
                    </w:rPr>
                    <w:t>-</w:t>
                  </w:r>
                  <w:r w:rsidRPr="00FC79C1">
                    <w:rPr>
                      <w:i/>
                    </w:rPr>
                    <w:t>2</w:t>
                  </w:r>
                  <w:r w:rsidR="00CE2F1D">
                    <w:rPr>
                      <w:i/>
                    </w:rPr>
                    <w:t> </w:t>
                  </w:r>
                  <w:r w:rsidRPr="00FC79C1">
                    <w:rPr>
                      <w:i/>
                    </w:rPr>
                    <w:t>400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n41</w:t>
                  </w:r>
                </w:p>
              </w:tc>
              <w:tc>
                <w:tcPr>
                  <w:tcW w:w="2607"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496 MHz</w:t>
                  </w:r>
                  <w:r w:rsidR="00CE2F1D">
                    <w:rPr>
                      <w:i/>
                    </w:rPr>
                    <w:t>-</w:t>
                  </w:r>
                  <w:r w:rsidRPr="00FC79C1">
                    <w:rPr>
                      <w:i/>
                    </w:rPr>
                    <w:t>2</w:t>
                  </w:r>
                  <w:r w:rsidR="00CE2F1D">
                    <w:rPr>
                      <w:i/>
                    </w:rPr>
                    <w:t> </w:t>
                  </w:r>
                  <w:r w:rsidRPr="00FC79C1">
                    <w:rPr>
                      <w:i/>
                    </w:rPr>
                    <w:t>690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496 MHz</w:t>
                  </w:r>
                  <w:r w:rsidR="00CE2F1D">
                    <w:rPr>
                      <w:i/>
                    </w:rPr>
                    <w:t>-</w:t>
                  </w:r>
                  <w:r w:rsidRPr="00FC79C1">
                    <w:rPr>
                      <w:i/>
                    </w:rPr>
                    <w:t>2</w:t>
                  </w:r>
                  <w:r w:rsidR="00CE2F1D">
                    <w:rPr>
                      <w:i/>
                    </w:rPr>
                    <w:t> </w:t>
                  </w:r>
                  <w:r w:rsidRPr="00FC79C1">
                    <w:rPr>
                      <w:i/>
                    </w:rPr>
                    <w:t>690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n50</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432 MHz</w:t>
                  </w:r>
                  <w:r w:rsidR="00CE2F1D">
                    <w:rPr>
                      <w:i/>
                    </w:rPr>
                    <w:t>-</w:t>
                  </w:r>
                  <w:r w:rsidRPr="00FC79C1">
                    <w:rPr>
                      <w:i/>
                    </w:rPr>
                    <w:t>1</w:t>
                  </w:r>
                  <w:r w:rsidR="00CE2F1D">
                    <w:rPr>
                      <w:i/>
                    </w:rPr>
                    <w:t> </w:t>
                  </w:r>
                  <w:r w:rsidRPr="00FC79C1">
                    <w:rPr>
                      <w:i/>
                    </w:rPr>
                    <w:t>517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432 MHz</w:t>
                  </w:r>
                  <w:r w:rsidR="00CE2F1D">
                    <w:rPr>
                      <w:i/>
                    </w:rPr>
                    <w:t>-</w:t>
                  </w:r>
                  <w:r w:rsidRPr="00FC79C1">
                    <w:rPr>
                      <w:i/>
                    </w:rPr>
                    <w:t>1</w:t>
                  </w:r>
                  <w:r w:rsidR="00CE2F1D">
                    <w:rPr>
                      <w:i/>
                    </w:rPr>
                    <w:t> </w:t>
                  </w:r>
                  <w:r w:rsidRPr="00FC79C1">
                    <w:rPr>
                      <w:i/>
                    </w:rPr>
                    <w:t>517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n51</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427 MHz</w:t>
                  </w:r>
                  <w:r w:rsidR="00CE2F1D">
                    <w:rPr>
                      <w:i/>
                    </w:rPr>
                    <w:t>-</w:t>
                  </w:r>
                  <w:r w:rsidRPr="00FC79C1">
                    <w:rPr>
                      <w:i/>
                    </w:rPr>
                    <w:t>1</w:t>
                  </w:r>
                  <w:r w:rsidR="00CE2F1D">
                    <w:rPr>
                      <w:i/>
                    </w:rPr>
                    <w:t> </w:t>
                  </w:r>
                  <w:r w:rsidRPr="00FC79C1">
                    <w:rPr>
                      <w:i/>
                    </w:rPr>
                    <w:t>432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427 MHz</w:t>
                  </w:r>
                  <w:r w:rsidR="00CE2F1D">
                    <w:rPr>
                      <w:i/>
                    </w:rPr>
                    <w:t>-</w:t>
                  </w:r>
                  <w:r w:rsidRPr="00FC79C1">
                    <w:rPr>
                      <w:i/>
                    </w:rPr>
                    <w:t>1</w:t>
                  </w:r>
                  <w:r w:rsidR="00CE2F1D">
                    <w:rPr>
                      <w:i/>
                    </w:rPr>
                    <w:t> </w:t>
                  </w:r>
                  <w:r w:rsidRPr="00FC79C1">
                    <w:rPr>
                      <w:i/>
                    </w:rPr>
                    <w:t>432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n66</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710 MHz</w:t>
                  </w:r>
                  <w:r w:rsidR="00CE2F1D">
                    <w:rPr>
                      <w:i/>
                    </w:rPr>
                    <w:t>-</w:t>
                  </w:r>
                  <w:r w:rsidRPr="00FC79C1">
                    <w:rPr>
                      <w:i/>
                    </w:rPr>
                    <w:t>1</w:t>
                  </w:r>
                  <w:r w:rsidR="00CE2F1D">
                    <w:rPr>
                      <w:i/>
                    </w:rPr>
                    <w:t> </w:t>
                  </w:r>
                  <w:r w:rsidRPr="00FC79C1">
                    <w:rPr>
                      <w:i/>
                    </w:rPr>
                    <w:t>780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2</w:t>
                  </w:r>
                  <w:r w:rsidR="00CE2F1D">
                    <w:rPr>
                      <w:i/>
                    </w:rPr>
                    <w:t> </w:t>
                  </w:r>
                  <w:r w:rsidRPr="00FC79C1">
                    <w:rPr>
                      <w:i/>
                    </w:rPr>
                    <w:t>110 MHz</w:t>
                  </w:r>
                  <w:r w:rsidR="00CE2F1D">
                    <w:rPr>
                      <w:i/>
                    </w:rPr>
                    <w:t>-</w:t>
                  </w:r>
                  <w:r w:rsidRPr="00FC79C1">
                    <w:rPr>
                      <w:i/>
                    </w:rPr>
                    <w:t>2</w:t>
                  </w:r>
                  <w:r w:rsidR="00CE2F1D">
                    <w:rPr>
                      <w:i/>
                    </w:rPr>
                    <w:t> </w:t>
                  </w:r>
                  <w:r w:rsidRPr="00FC79C1">
                    <w:rPr>
                      <w:i/>
                    </w:rPr>
                    <w:t>200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n70</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695 MHz</w:t>
                  </w:r>
                  <w:r w:rsidR="00CE2F1D">
                    <w:rPr>
                      <w:i/>
                    </w:rPr>
                    <w:t>-</w:t>
                  </w:r>
                  <w:r w:rsidRPr="00FC79C1">
                    <w:rPr>
                      <w:i/>
                    </w:rPr>
                    <w:t>1</w:t>
                  </w:r>
                  <w:r w:rsidR="00CE2F1D">
                    <w:rPr>
                      <w:i/>
                    </w:rPr>
                    <w:t> </w:t>
                  </w:r>
                  <w:r w:rsidRPr="00FC79C1">
                    <w:rPr>
                      <w:i/>
                    </w:rPr>
                    <w:t>710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995 MHz</w:t>
                  </w:r>
                  <w:r w:rsidR="00CE2F1D">
                    <w:rPr>
                      <w:i/>
                    </w:rPr>
                    <w:t>-</w:t>
                  </w:r>
                  <w:r w:rsidRPr="00FC79C1">
                    <w:rPr>
                      <w:i/>
                    </w:rPr>
                    <w:t>2</w:t>
                  </w:r>
                  <w:r w:rsidR="00CE2F1D">
                    <w:rPr>
                      <w:i/>
                    </w:rPr>
                    <w:t> </w:t>
                  </w:r>
                  <w:r w:rsidRPr="00FC79C1">
                    <w:rPr>
                      <w:i/>
                    </w:rPr>
                    <w:t>020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n71</w:t>
                  </w:r>
                </w:p>
              </w:tc>
              <w:tc>
                <w:tcPr>
                  <w:tcW w:w="2607" w:type="dxa"/>
                  <w:shd w:val="clear" w:color="auto" w:fill="auto"/>
                </w:tcPr>
                <w:p w:rsidR="00CE4839" w:rsidRPr="00FC79C1" w:rsidRDefault="00CE4839" w:rsidP="00F73AAA">
                  <w:pPr>
                    <w:shd w:val="clear" w:color="auto" w:fill="FFFFFF" w:themeFill="background1"/>
                    <w:rPr>
                      <w:i/>
                    </w:rPr>
                  </w:pPr>
                  <w:r w:rsidRPr="00FC79C1">
                    <w:rPr>
                      <w:i/>
                    </w:rPr>
                    <w:t>663 MHz</w:t>
                  </w:r>
                  <w:r w:rsidR="00CE2F1D">
                    <w:rPr>
                      <w:i/>
                    </w:rPr>
                    <w:t>-</w:t>
                  </w:r>
                  <w:r w:rsidRPr="00FC79C1">
                    <w:rPr>
                      <w:i/>
                    </w:rPr>
                    <w:t>698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6</w:t>
                  </w:r>
                  <w:r w:rsidR="00CE2F1D">
                    <w:rPr>
                      <w:i/>
                    </w:rPr>
                    <w:t> </w:t>
                  </w:r>
                  <w:r w:rsidRPr="00FC79C1">
                    <w:rPr>
                      <w:i/>
                    </w:rPr>
                    <w:t>17 MHz</w:t>
                  </w:r>
                  <w:r w:rsidR="00CE2F1D">
                    <w:rPr>
                      <w:i/>
                    </w:rPr>
                    <w:t>-</w:t>
                  </w:r>
                  <w:r w:rsidRPr="00FC79C1">
                    <w:rPr>
                      <w:i/>
                    </w:rPr>
                    <w:t>652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n74</w:t>
                  </w:r>
                </w:p>
              </w:tc>
              <w:tc>
                <w:tcPr>
                  <w:tcW w:w="2607" w:type="dxa"/>
                  <w:shd w:val="clear" w:color="auto" w:fill="auto"/>
                </w:tcPr>
                <w:p w:rsidR="00CE4839" w:rsidRPr="00FC79C1" w:rsidRDefault="00CE4839" w:rsidP="00F73AAA">
                  <w:pPr>
                    <w:shd w:val="clear" w:color="auto" w:fill="FFFFFF" w:themeFill="background1"/>
                    <w:rPr>
                      <w:i/>
                    </w:rPr>
                  </w:pPr>
                  <w:r w:rsidRPr="00FC79C1">
                    <w:rPr>
                      <w:i/>
                    </w:rPr>
                    <w:t>1427 MHz</w:t>
                  </w:r>
                  <w:r w:rsidR="00CE2F1D">
                    <w:rPr>
                      <w:i/>
                    </w:rPr>
                    <w:t>-</w:t>
                  </w:r>
                  <w:r w:rsidRPr="00FC79C1">
                    <w:rPr>
                      <w:i/>
                    </w:rPr>
                    <w:t>1</w:t>
                  </w:r>
                  <w:r w:rsidR="00CE2F1D">
                    <w:rPr>
                      <w:i/>
                    </w:rPr>
                    <w:t> </w:t>
                  </w:r>
                  <w:r w:rsidRPr="00FC79C1">
                    <w:rPr>
                      <w:i/>
                    </w:rPr>
                    <w:t>470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475 MHz</w:t>
                  </w:r>
                  <w:r w:rsidR="00CE2F1D">
                    <w:rPr>
                      <w:i/>
                    </w:rPr>
                    <w:t>-</w:t>
                  </w:r>
                  <w:r w:rsidRPr="00FC79C1">
                    <w:rPr>
                      <w:i/>
                    </w:rPr>
                    <w:t>1</w:t>
                  </w:r>
                  <w:r w:rsidR="00CE2F1D">
                    <w:rPr>
                      <w:i/>
                    </w:rPr>
                    <w:t> </w:t>
                  </w:r>
                  <w:r w:rsidRPr="00FC79C1">
                    <w:rPr>
                      <w:i/>
                    </w:rPr>
                    <w:t>518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FDD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n75</w:t>
                  </w:r>
                </w:p>
              </w:tc>
              <w:tc>
                <w:tcPr>
                  <w:tcW w:w="2607" w:type="dxa"/>
                  <w:shd w:val="clear" w:color="auto" w:fill="auto"/>
                </w:tcPr>
                <w:p w:rsidR="00CE4839" w:rsidRPr="00FC79C1" w:rsidRDefault="00CE4839" w:rsidP="00F73AAA">
                  <w:pPr>
                    <w:shd w:val="clear" w:color="auto" w:fill="FFFFFF" w:themeFill="background1"/>
                    <w:rPr>
                      <w:i/>
                    </w:rPr>
                  </w:pPr>
                  <w:r w:rsidRPr="00FC79C1">
                    <w:rPr>
                      <w:i/>
                    </w:rPr>
                    <w:t>N/A</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432 MHz</w:t>
                  </w:r>
                  <w:r w:rsidR="00CE2F1D">
                    <w:rPr>
                      <w:i/>
                    </w:rPr>
                    <w:t>-</w:t>
                  </w:r>
                  <w:r w:rsidRPr="00FC79C1">
                    <w:rPr>
                      <w:i/>
                    </w:rPr>
                    <w:t>1</w:t>
                  </w:r>
                  <w:r w:rsidR="00CE2F1D">
                    <w:rPr>
                      <w:i/>
                    </w:rPr>
                    <w:t> </w:t>
                  </w:r>
                  <w:r w:rsidRPr="00FC79C1">
                    <w:rPr>
                      <w:i/>
                    </w:rPr>
                    <w:t>517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SDL</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n76</w:t>
                  </w:r>
                </w:p>
              </w:tc>
              <w:tc>
                <w:tcPr>
                  <w:tcW w:w="2607" w:type="dxa"/>
                  <w:shd w:val="clear" w:color="auto" w:fill="auto"/>
                </w:tcPr>
                <w:p w:rsidR="00CE4839" w:rsidRPr="00FC79C1" w:rsidRDefault="00CE4839" w:rsidP="00F73AAA">
                  <w:pPr>
                    <w:shd w:val="clear" w:color="auto" w:fill="FFFFFF" w:themeFill="background1"/>
                    <w:rPr>
                      <w:i/>
                    </w:rPr>
                  </w:pPr>
                  <w:r w:rsidRPr="00FC79C1">
                    <w:rPr>
                      <w:i/>
                    </w:rPr>
                    <w:t>N/A</w:t>
                  </w:r>
                </w:p>
              </w:tc>
              <w:tc>
                <w:tcPr>
                  <w:tcW w:w="2806"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427 MHz</w:t>
                  </w:r>
                  <w:r w:rsidR="00CE2F1D">
                    <w:rPr>
                      <w:i/>
                    </w:rPr>
                    <w:t>-</w:t>
                  </w:r>
                  <w:r w:rsidRPr="00FC79C1">
                    <w:rPr>
                      <w:i/>
                    </w:rPr>
                    <w:t>1</w:t>
                  </w:r>
                  <w:r w:rsidR="00CE2F1D">
                    <w:rPr>
                      <w:i/>
                    </w:rPr>
                    <w:t> </w:t>
                  </w:r>
                  <w:r w:rsidRPr="00FC79C1">
                    <w:rPr>
                      <w:i/>
                    </w:rPr>
                    <w:t>432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SDL</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n77</w:t>
                  </w:r>
                </w:p>
              </w:tc>
              <w:tc>
                <w:tcPr>
                  <w:tcW w:w="2607" w:type="dxa"/>
                  <w:shd w:val="clear" w:color="auto" w:fill="auto"/>
                </w:tcPr>
                <w:p w:rsidR="00CE4839" w:rsidRPr="00FC79C1" w:rsidRDefault="00CE4839" w:rsidP="00F73AAA">
                  <w:pPr>
                    <w:shd w:val="clear" w:color="auto" w:fill="FFFFFF" w:themeFill="background1"/>
                    <w:rPr>
                      <w:i/>
                    </w:rPr>
                  </w:pPr>
                  <w:r w:rsidRPr="00FC79C1">
                    <w:rPr>
                      <w:i/>
                    </w:rPr>
                    <w:t>3</w:t>
                  </w:r>
                  <w:r w:rsidR="00CE2F1D">
                    <w:rPr>
                      <w:i/>
                    </w:rPr>
                    <w:t> </w:t>
                  </w:r>
                  <w:r w:rsidRPr="00FC79C1">
                    <w:rPr>
                      <w:i/>
                    </w:rPr>
                    <w:t>300 MHz</w:t>
                  </w:r>
                  <w:r w:rsidR="00CE2F1D">
                    <w:rPr>
                      <w:i/>
                    </w:rPr>
                    <w:t>-</w:t>
                  </w:r>
                  <w:r w:rsidRPr="00FC79C1">
                    <w:rPr>
                      <w:i/>
                    </w:rPr>
                    <w:t>4</w:t>
                  </w:r>
                  <w:r w:rsidR="00CE2F1D">
                    <w:rPr>
                      <w:i/>
                    </w:rPr>
                    <w:t> </w:t>
                  </w:r>
                  <w:r w:rsidRPr="00FC79C1">
                    <w:rPr>
                      <w:i/>
                    </w:rPr>
                    <w:t>200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3</w:t>
                  </w:r>
                  <w:r w:rsidR="00CE2F1D">
                    <w:rPr>
                      <w:i/>
                    </w:rPr>
                    <w:t> </w:t>
                  </w:r>
                  <w:r w:rsidRPr="00FC79C1">
                    <w:rPr>
                      <w:i/>
                    </w:rPr>
                    <w:t>300 MHz</w:t>
                  </w:r>
                  <w:r w:rsidR="00CE2F1D">
                    <w:rPr>
                      <w:i/>
                    </w:rPr>
                    <w:t>-</w:t>
                  </w:r>
                  <w:r w:rsidRPr="00FC79C1">
                    <w:rPr>
                      <w:i/>
                    </w:rPr>
                    <w:t>4</w:t>
                  </w:r>
                  <w:r w:rsidR="00CE2F1D">
                    <w:rPr>
                      <w:i/>
                    </w:rPr>
                    <w:t> </w:t>
                  </w:r>
                  <w:r w:rsidRPr="00FC79C1">
                    <w:rPr>
                      <w:i/>
                    </w:rPr>
                    <w:t>200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n78</w:t>
                  </w:r>
                </w:p>
              </w:tc>
              <w:tc>
                <w:tcPr>
                  <w:tcW w:w="2607" w:type="dxa"/>
                  <w:shd w:val="clear" w:color="auto" w:fill="auto"/>
                </w:tcPr>
                <w:p w:rsidR="00CE4839" w:rsidRPr="00FC79C1" w:rsidRDefault="00CE4839" w:rsidP="00F73AAA">
                  <w:pPr>
                    <w:shd w:val="clear" w:color="auto" w:fill="FFFFFF" w:themeFill="background1"/>
                    <w:rPr>
                      <w:i/>
                    </w:rPr>
                  </w:pPr>
                  <w:r w:rsidRPr="00FC79C1">
                    <w:rPr>
                      <w:i/>
                    </w:rPr>
                    <w:t>3</w:t>
                  </w:r>
                  <w:r w:rsidR="00CE2F1D">
                    <w:rPr>
                      <w:i/>
                    </w:rPr>
                    <w:t> </w:t>
                  </w:r>
                  <w:r w:rsidRPr="00FC79C1">
                    <w:rPr>
                      <w:i/>
                    </w:rPr>
                    <w:t>300 MHz</w:t>
                  </w:r>
                  <w:r w:rsidR="00CE2F1D">
                    <w:rPr>
                      <w:i/>
                    </w:rPr>
                    <w:t>-</w:t>
                  </w:r>
                  <w:r w:rsidRPr="00FC79C1">
                    <w:rPr>
                      <w:i/>
                    </w:rPr>
                    <w:t>3</w:t>
                  </w:r>
                  <w:r w:rsidR="00CE2F1D">
                    <w:rPr>
                      <w:i/>
                    </w:rPr>
                    <w:t> </w:t>
                  </w:r>
                  <w:r w:rsidRPr="00FC79C1">
                    <w:rPr>
                      <w:i/>
                    </w:rPr>
                    <w:t>800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3</w:t>
                  </w:r>
                  <w:r w:rsidR="00CE2F1D">
                    <w:rPr>
                      <w:i/>
                    </w:rPr>
                    <w:t> </w:t>
                  </w:r>
                  <w:r w:rsidRPr="00FC79C1">
                    <w:rPr>
                      <w:i/>
                    </w:rPr>
                    <w:t>300 MHz</w:t>
                  </w:r>
                  <w:r w:rsidR="00CE2F1D">
                    <w:rPr>
                      <w:i/>
                    </w:rPr>
                    <w:t>-</w:t>
                  </w:r>
                  <w:r w:rsidRPr="00FC79C1">
                    <w:rPr>
                      <w:i/>
                    </w:rPr>
                    <w:t>3</w:t>
                  </w:r>
                  <w:r w:rsidR="00CE2F1D">
                    <w:rPr>
                      <w:i/>
                    </w:rPr>
                    <w:t> </w:t>
                  </w:r>
                  <w:r w:rsidRPr="00FC79C1">
                    <w:rPr>
                      <w:i/>
                    </w:rPr>
                    <w:t>800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n79</w:t>
                  </w:r>
                </w:p>
              </w:tc>
              <w:tc>
                <w:tcPr>
                  <w:tcW w:w="2607" w:type="dxa"/>
                  <w:shd w:val="clear" w:color="auto" w:fill="auto"/>
                </w:tcPr>
                <w:p w:rsidR="00CE4839" w:rsidRPr="00FC79C1" w:rsidRDefault="00CE4839" w:rsidP="00F73AAA">
                  <w:pPr>
                    <w:shd w:val="clear" w:color="auto" w:fill="FFFFFF" w:themeFill="background1"/>
                    <w:rPr>
                      <w:i/>
                    </w:rPr>
                  </w:pPr>
                  <w:r w:rsidRPr="00FC79C1">
                    <w:rPr>
                      <w:i/>
                    </w:rPr>
                    <w:t>4</w:t>
                  </w:r>
                  <w:r w:rsidR="00CE2F1D">
                    <w:rPr>
                      <w:i/>
                    </w:rPr>
                    <w:t> </w:t>
                  </w:r>
                  <w:r w:rsidRPr="00FC79C1">
                    <w:rPr>
                      <w:i/>
                    </w:rPr>
                    <w:t>400 MHz</w:t>
                  </w:r>
                  <w:r w:rsidR="00CE2F1D">
                    <w:rPr>
                      <w:i/>
                    </w:rPr>
                    <w:t>-</w:t>
                  </w:r>
                  <w:r w:rsidRPr="00FC79C1">
                    <w:rPr>
                      <w:i/>
                    </w:rPr>
                    <w:t>5</w:t>
                  </w:r>
                  <w:r w:rsidR="00CE2F1D">
                    <w:rPr>
                      <w:i/>
                    </w:rPr>
                    <w:t> </w:t>
                  </w:r>
                  <w:r w:rsidRPr="00FC79C1">
                    <w:rPr>
                      <w:i/>
                    </w:rPr>
                    <w:t>000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4</w:t>
                  </w:r>
                  <w:r w:rsidR="00CE2F1D">
                    <w:rPr>
                      <w:i/>
                    </w:rPr>
                    <w:t> </w:t>
                  </w:r>
                  <w:r w:rsidRPr="00FC79C1">
                    <w:rPr>
                      <w:i/>
                    </w:rPr>
                    <w:t>400 MHz</w:t>
                  </w:r>
                  <w:r w:rsidR="00CE2F1D">
                    <w:rPr>
                      <w:i/>
                    </w:rPr>
                    <w:t>-</w:t>
                  </w:r>
                  <w:r w:rsidRPr="00FC79C1">
                    <w:rPr>
                      <w:i/>
                    </w:rPr>
                    <w:t>5</w:t>
                  </w:r>
                  <w:r w:rsidR="00CE2F1D">
                    <w:rPr>
                      <w:i/>
                    </w:rPr>
                    <w:t> </w:t>
                  </w:r>
                  <w:r w:rsidRPr="00FC79C1">
                    <w:rPr>
                      <w:i/>
                    </w:rPr>
                    <w:t>000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n80</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710 MHz</w:t>
                  </w:r>
                  <w:r w:rsidR="00CE2F1D">
                    <w:rPr>
                      <w:i/>
                    </w:rPr>
                    <w:t>-</w:t>
                  </w:r>
                  <w:r w:rsidRPr="00FC79C1">
                    <w:rPr>
                      <w:i/>
                    </w:rPr>
                    <w:t>1</w:t>
                  </w:r>
                  <w:r w:rsidR="00CE2F1D">
                    <w:rPr>
                      <w:i/>
                    </w:rPr>
                    <w:t> </w:t>
                  </w:r>
                  <w:r w:rsidRPr="00FC79C1">
                    <w:rPr>
                      <w:i/>
                    </w:rPr>
                    <w:t>785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 xml:space="preserve">SUL </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n81</w:t>
                  </w:r>
                </w:p>
              </w:tc>
              <w:tc>
                <w:tcPr>
                  <w:tcW w:w="2607" w:type="dxa"/>
                  <w:shd w:val="clear" w:color="auto" w:fill="auto"/>
                </w:tcPr>
                <w:p w:rsidR="00CE4839" w:rsidRPr="00FC79C1" w:rsidRDefault="00CE4839" w:rsidP="00F73AAA">
                  <w:pPr>
                    <w:shd w:val="clear" w:color="auto" w:fill="FFFFFF" w:themeFill="background1"/>
                    <w:rPr>
                      <w:i/>
                    </w:rPr>
                  </w:pPr>
                  <w:r w:rsidRPr="00FC79C1">
                    <w:rPr>
                      <w:i/>
                    </w:rPr>
                    <w:t>880 MHz</w:t>
                  </w:r>
                  <w:r w:rsidR="00CE2F1D">
                    <w:rPr>
                      <w:i/>
                    </w:rPr>
                    <w:t>-</w:t>
                  </w:r>
                  <w:r w:rsidRPr="00FC79C1">
                    <w:rPr>
                      <w:i/>
                    </w:rPr>
                    <w:t>915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 xml:space="preserve">SUL </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n82</w:t>
                  </w:r>
                </w:p>
              </w:tc>
              <w:tc>
                <w:tcPr>
                  <w:tcW w:w="2607" w:type="dxa"/>
                  <w:shd w:val="clear" w:color="auto" w:fill="auto"/>
                </w:tcPr>
                <w:p w:rsidR="00CE4839" w:rsidRPr="00FC79C1" w:rsidRDefault="00CE4839" w:rsidP="00F73AAA">
                  <w:pPr>
                    <w:shd w:val="clear" w:color="auto" w:fill="FFFFFF" w:themeFill="background1"/>
                    <w:rPr>
                      <w:i/>
                    </w:rPr>
                  </w:pPr>
                  <w:r w:rsidRPr="00FC79C1">
                    <w:rPr>
                      <w:i/>
                    </w:rPr>
                    <w:t>832 MHz</w:t>
                  </w:r>
                  <w:r w:rsidR="00CE2F1D">
                    <w:rPr>
                      <w:i/>
                    </w:rPr>
                    <w:t>-</w:t>
                  </w:r>
                  <w:r w:rsidRPr="00FC79C1">
                    <w:rPr>
                      <w:i/>
                    </w:rPr>
                    <w:t>862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 xml:space="preserve">SUL </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n83</w:t>
                  </w:r>
                </w:p>
              </w:tc>
              <w:tc>
                <w:tcPr>
                  <w:tcW w:w="2607" w:type="dxa"/>
                  <w:shd w:val="clear" w:color="auto" w:fill="auto"/>
                </w:tcPr>
                <w:p w:rsidR="00CE4839" w:rsidRPr="00FC79C1" w:rsidRDefault="00CE4839" w:rsidP="00F73AAA">
                  <w:pPr>
                    <w:shd w:val="clear" w:color="auto" w:fill="FFFFFF" w:themeFill="background1"/>
                    <w:rPr>
                      <w:i/>
                    </w:rPr>
                  </w:pPr>
                  <w:r w:rsidRPr="00FC79C1">
                    <w:rPr>
                      <w:i/>
                    </w:rPr>
                    <w:t>703 MHz</w:t>
                  </w:r>
                  <w:r w:rsidR="00CE2F1D">
                    <w:rPr>
                      <w:i/>
                    </w:rPr>
                    <w:t>-</w:t>
                  </w:r>
                  <w:r w:rsidRPr="00FC79C1">
                    <w:rPr>
                      <w:i/>
                    </w:rPr>
                    <w:t>748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SUL</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n84</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920 MHz</w:t>
                  </w:r>
                  <w:r w:rsidR="00CE2F1D">
                    <w:rPr>
                      <w:i/>
                    </w:rPr>
                    <w:t>-</w:t>
                  </w:r>
                  <w:r w:rsidRPr="00FC79C1">
                    <w:rPr>
                      <w:i/>
                    </w:rPr>
                    <w:t>1</w:t>
                  </w:r>
                  <w:r w:rsidR="00CE2F1D">
                    <w:rPr>
                      <w:i/>
                    </w:rPr>
                    <w:t> </w:t>
                  </w:r>
                  <w:r w:rsidRPr="00FC79C1">
                    <w:rPr>
                      <w:i/>
                    </w:rPr>
                    <w:t>980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SUL</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n86</w:t>
                  </w:r>
                </w:p>
              </w:tc>
              <w:tc>
                <w:tcPr>
                  <w:tcW w:w="2607" w:type="dxa"/>
                  <w:shd w:val="clear" w:color="auto" w:fill="auto"/>
                </w:tcPr>
                <w:p w:rsidR="00CE4839" w:rsidRPr="00FC79C1" w:rsidRDefault="00CE4839" w:rsidP="00F73AAA">
                  <w:pPr>
                    <w:shd w:val="clear" w:color="auto" w:fill="FFFFFF" w:themeFill="background1"/>
                    <w:rPr>
                      <w:i/>
                    </w:rPr>
                  </w:pPr>
                  <w:r w:rsidRPr="00FC79C1">
                    <w:rPr>
                      <w:i/>
                    </w:rPr>
                    <w:t>1</w:t>
                  </w:r>
                  <w:r w:rsidR="00CE2F1D">
                    <w:rPr>
                      <w:i/>
                    </w:rPr>
                    <w:t> </w:t>
                  </w:r>
                  <w:r w:rsidRPr="00FC79C1">
                    <w:rPr>
                      <w:i/>
                    </w:rPr>
                    <w:t>710 MHz</w:t>
                  </w:r>
                  <w:r w:rsidR="00CE2F1D">
                    <w:rPr>
                      <w:i/>
                    </w:rPr>
                    <w:t>-</w:t>
                  </w:r>
                  <w:r w:rsidRPr="00FC79C1">
                    <w:rPr>
                      <w:i/>
                    </w:rPr>
                    <w:t>1</w:t>
                  </w:r>
                  <w:r w:rsidR="00CE2F1D">
                    <w:rPr>
                      <w:i/>
                    </w:rPr>
                    <w:t> </w:t>
                  </w:r>
                  <w:r w:rsidRPr="00FC79C1">
                    <w:rPr>
                      <w:i/>
                    </w:rPr>
                    <w:t>780 MHz</w:t>
                  </w:r>
                </w:p>
              </w:tc>
              <w:tc>
                <w:tcPr>
                  <w:tcW w:w="2806" w:type="dxa"/>
                  <w:shd w:val="clear" w:color="auto" w:fill="auto"/>
                </w:tcPr>
                <w:p w:rsidR="00CE4839" w:rsidRPr="00FC79C1" w:rsidRDefault="00CE4839" w:rsidP="00F73AAA">
                  <w:pPr>
                    <w:shd w:val="clear" w:color="auto" w:fill="FFFFFF" w:themeFill="background1"/>
                    <w:rPr>
                      <w:i/>
                    </w:rPr>
                  </w:pPr>
                  <w:r w:rsidRPr="00FC79C1">
                    <w:rPr>
                      <w:i/>
                    </w:rPr>
                    <w:t>N/A</w:t>
                  </w:r>
                </w:p>
              </w:tc>
              <w:tc>
                <w:tcPr>
                  <w:tcW w:w="1286" w:type="dxa"/>
                  <w:shd w:val="clear" w:color="auto" w:fill="auto"/>
                </w:tcPr>
                <w:p w:rsidR="00CE4839" w:rsidRPr="00FC79C1" w:rsidRDefault="00CE4839" w:rsidP="00F73AAA">
                  <w:pPr>
                    <w:shd w:val="clear" w:color="auto" w:fill="FFFFFF" w:themeFill="background1"/>
                    <w:rPr>
                      <w:i/>
                    </w:rPr>
                  </w:pPr>
                  <w:r w:rsidRPr="00FC79C1">
                    <w:rPr>
                      <w:i/>
                    </w:rPr>
                    <w:t>SUL</w:t>
                  </w:r>
                </w:p>
              </w:tc>
            </w:tr>
          </w:tbl>
          <w:p w:rsidR="00CE4839" w:rsidRPr="00FC79C1" w:rsidRDefault="00CE4839" w:rsidP="00F73AAA">
            <w:pPr>
              <w:shd w:val="clear" w:color="auto" w:fill="FFFFFF" w:themeFill="background1"/>
              <w:rPr>
                <w:i/>
              </w:rPr>
            </w:pPr>
          </w:p>
          <w:p w:rsidR="00CE4839" w:rsidRPr="00FC79C1" w:rsidRDefault="00CE4839" w:rsidP="00F73AAA">
            <w:pPr>
              <w:shd w:val="clear" w:color="auto" w:fill="FFFFFF" w:themeFill="background1"/>
              <w:rPr>
                <w:i/>
              </w:rPr>
            </w:pPr>
            <w:r w:rsidRPr="00FC79C1">
              <w:rPr>
                <w:i/>
              </w:rPr>
              <w:t>24</w:t>
            </w:r>
            <w:r w:rsidR="00CE2F1D">
              <w:rPr>
                <w:i/>
              </w:rPr>
              <w:t> </w:t>
            </w:r>
            <w:r w:rsidRPr="00FC79C1">
              <w:rPr>
                <w:i/>
              </w:rPr>
              <w:t>250</w:t>
            </w:r>
            <w:r w:rsidR="00CE2F1D">
              <w:rPr>
                <w:i/>
              </w:rPr>
              <w:t>-</w:t>
            </w:r>
            <w:r w:rsidRPr="00FC79C1">
              <w:rPr>
                <w:i/>
              </w:rPr>
              <w:t>52</w:t>
            </w:r>
            <w:r w:rsidR="00CE2F1D">
              <w:rPr>
                <w:i/>
              </w:rPr>
              <w:t> </w:t>
            </w:r>
            <w:r w:rsidRPr="00FC79C1">
              <w:rPr>
                <w:i/>
              </w:rPr>
              <w:t>600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106"/>
              <w:gridCol w:w="1286"/>
            </w:tblGrid>
            <w:tr w:rsidR="00CE4839" w:rsidRPr="00F71978" w:rsidTr="00F73AAA">
              <w:trPr>
                <w:trHeight w:val="704"/>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NR operating band</w:t>
                  </w:r>
                </w:p>
              </w:tc>
              <w:tc>
                <w:tcPr>
                  <w:tcW w:w="3106" w:type="dxa"/>
                  <w:shd w:val="clear" w:color="auto" w:fill="auto"/>
                </w:tcPr>
                <w:p w:rsidR="00CE4839" w:rsidRPr="00FC79C1" w:rsidRDefault="00CE4839" w:rsidP="00F73AAA">
                  <w:pPr>
                    <w:shd w:val="clear" w:color="auto" w:fill="FFFFFF" w:themeFill="background1"/>
                    <w:rPr>
                      <w:i/>
                    </w:rPr>
                  </w:pPr>
                  <w:r w:rsidRPr="00FC79C1">
                    <w:rPr>
                      <w:i/>
                    </w:rPr>
                    <w:t>Uplink (UL) and Downlink (DL) operating band</w:t>
                  </w:r>
                  <w:r w:rsidRPr="00FC79C1">
                    <w:rPr>
                      <w:i/>
                    </w:rPr>
                    <w:br/>
                    <w:t>BS transmit/receive</w:t>
                  </w:r>
                  <w:r w:rsidRPr="00FC79C1">
                    <w:rPr>
                      <w:i/>
                    </w:rPr>
                    <w:br/>
                    <w:t xml:space="preserve">UE transmit/receive </w:t>
                  </w:r>
                </w:p>
                <w:p w:rsidR="00CE4839" w:rsidRPr="00FC79C1" w:rsidRDefault="00CE4839" w:rsidP="00F73AAA">
                  <w:pPr>
                    <w:shd w:val="clear" w:color="auto" w:fill="FFFFFF" w:themeFill="background1"/>
                    <w:rPr>
                      <w:i/>
                    </w:rPr>
                  </w:pPr>
                  <w:r w:rsidRPr="00FC79C1">
                    <w:rPr>
                      <w:i/>
                    </w:rPr>
                    <w:t>FUL_low   –  FUL_high</w:t>
                  </w:r>
                </w:p>
                <w:p w:rsidR="00CE4839" w:rsidRPr="00FC79C1" w:rsidRDefault="00CE4839" w:rsidP="00F73AAA">
                  <w:pPr>
                    <w:shd w:val="clear" w:color="auto" w:fill="FFFFFF" w:themeFill="background1"/>
                    <w:rPr>
                      <w:i/>
                    </w:rPr>
                  </w:pPr>
                  <w:r w:rsidRPr="00FC79C1">
                    <w:rPr>
                      <w:i/>
                    </w:rPr>
                    <w:t>FDL_low   –  FDL_high</w:t>
                  </w:r>
                </w:p>
              </w:tc>
              <w:tc>
                <w:tcPr>
                  <w:tcW w:w="1286" w:type="dxa"/>
                  <w:shd w:val="clear" w:color="auto" w:fill="auto"/>
                </w:tcPr>
                <w:p w:rsidR="00CE4839" w:rsidRPr="00FC79C1" w:rsidRDefault="00CE4839" w:rsidP="00F73AAA">
                  <w:pPr>
                    <w:shd w:val="clear" w:color="auto" w:fill="FFFFFF" w:themeFill="background1"/>
                    <w:rPr>
                      <w:i/>
                    </w:rPr>
                  </w:pPr>
                  <w:r w:rsidRPr="00FC79C1">
                    <w:rPr>
                      <w:i/>
                    </w:rPr>
                    <w:t>Duplex Mode</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n257</w:t>
                  </w:r>
                </w:p>
              </w:tc>
              <w:tc>
                <w:tcPr>
                  <w:tcW w:w="3106" w:type="dxa"/>
                  <w:shd w:val="clear" w:color="auto" w:fill="auto"/>
                </w:tcPr>
                <w:p w:rsidR="00CE4839" w:rsidRPr="00FC79C1" w:rsidRDefault="00CE4839" w:rsidP="00F73AAA">
                  <w:pPr>
                    <w:shd w:val="clear" w:color="auto" w:fill="FFFFFF" w:themeFill="background1"/>
                    <w:rPr>
                      <w:i/>
                    </w:rPr>
                  </w:pPr>
                  <w:r w:rsidRPr="00FC79C1">
                    <w:rPr>
                      <w:i/>
                    </w:rPr>
                    <w:t>26</w:t>
                  </w:r>
                  <w:r w:rsidR="00CE2F1D">
                    <w:rPr>
                      <w:i/>
                    </w:rPr>
                    <w:t> </w:t>
                  </w:r>
                  <w:r w:rsidRPr="00FC79C1">
                    <w:rPr>
                      <w:i/>
                    </w:rPr>
                    <w:t>500 MHz</w:t>
                  </w:r>
                  <w:r w:rsidR="00CE2F1D">
                    <w:rPr>
                      <w:i/>
                    </w:rPr>
                    <w:t>-</w:t>
                  </w:r>
                  <w:r w:rsidRPr="00FC79C1">
                    <w:rPr>
                      <w:i/>
                    </w:rPr>
                    <w:t>29500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n258</w:t>
                  </w:r>
                </w:p>
              </w:tc>
              <w:tc>
                <w:tcPr>
                  <w:tcW w:w="3106" w:type="dxa"/>
                  <w:shd w:val="clear" w:color="auto" w:fill="auto"/>
                </w:tcPr>
                <w:p w:rsidR="00CE4839" w:rsidRPr="00FC79C1" w:rsidRDefault="00CE4839" w:rsidP="00F73AAA">
                  <w:pPr>
                    <w:shd w:val="clear" w:color="auto" w:fill="FFFFFF" w:themeFill="background1"/>
                    <w:rPr>
                      <w:i/>
                    </w:rPr>
                  </w:pPr>
                  <w:r w:rsidRPr="00FC79C1">
                    <w:rPr>
                      <w:i/>
                    </w:rPr>
                    <w:t>24</w:t>
                  </w:r>
                  <w:r w:rsidR="00CE2F1D">
                    <w:rPr>
                      <w:i/>
                    </w:rPr>
                    <w:t> </w:t>
                  </w:r>
                  <w:r w:rsidRPr="00FC79C1">
                    <w:rPr>
                      <w:i/>
                    </w:rPr>
                    <w:t>250 MHz</w:t>
                  </w:r>
                  <w:r w:rsidR="00CE2F1D">
                    <w:rPr>
                      <w:i/>
                    </w:rPr>
                    <w:t>-</w:t>
                  </w:r>
                  <w:r w:rsidRPr="00FC79C1">
                    <w:rPr>
                      <w:i/>
                    </w:rPr>
                    <w:t>27</w:t>
                  </w:r>
                  <w:r w:rsidR="00CE2F1D">
                    <w:rPr>
                      <w:i/>
                    </w:rPr>
                    <w:t> </w:t>
                  </w:r>
                  <w:r w:rsidRPr="00FC79C1">
                    <w:rPr>
                      <w:i/>
                    </w:rPr>
                    <w:t>500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n260</w:t>
                  </w:r>
                </w:p>
              </w:tc>
              <w:tc>
                <w:tcPr>
                  <w:tcW w:w="3106" w:type="dxa"/>
                  <w:shd w:val="clear" w:color="auto" w:fill="auto"/>
                </w:tcPr>
                <w:p w:rsidR="00CE4839" w:rsidRPr="00FC79C1" w:rsidRDefault="00CE4839" w:rsidP="00F73AAA">
                  <w:pPr>
                    <w:shd w:val="clear" w:color="auto" w:fill="FFFFFF" w:themeFill="background1"/>
                    <w:rPr>
                      <w:i/>
                    </w:rPr>
                  </w:pPr>
                  <w:r w:rsidRPr="00FC79C1">
                    <w:rPr>
                      <w:i/>
                    </w:rPr>
                    <w:t>37</w:t>
                  </w:r>
                  <w:r w:rsidR="00CE2F1D">
                    <w:rPr>
                      <w:i/>
                    </w:rPr>
                    <w:t> </w:t>
                  </w:r>
                  <w:r w:rsidRPr="00FC79C1">
                    <w:rPr>
                      <w:i/>
                    </w:rPr>
                    <w:t>000 MHz</w:t>
                  </w:r>
                  <w:r w:rsidR="00CE2F1D">
                    <w:rPr>
                      <w:i/>
                    </w:rPr>
                    <w:t>-</w:t>
                  </w:r>
                  <w:r w:rsidRPr="00FC79C1">
                    <w:rPr>
                      <w:i/>
                    </w:rPr>
                    <w:t>40</w:t>
                  </w:r>
                  <w:r w:rsidR="00CE2F1D">
                    <w:rPr>
                      <w:i/>
                    </w:rPr>
                    <w:t> </w:t>
                  </w:r>
                  <w:r w:rsidRPr="00FC79C1">
                    <w:rPr>
                      <w:i/>
                    </w:rPr>
                    <w:t>000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r w:rsidR="00CE4839" w:rsidRPr="00F71978" w:rsidTr="00F73AAA">
              <w:trPr>
                <w:jc w:val="center"/>
              </w:trPr>
              <w:tc>
                <w:tcPr>
                  <w:tcW w:w="1037" w:type="dxa"/>
                  <w:shd w:val="clear" w:color="auto" w:fill="auto"/>
                </w:tcPr>
                <w:p w:rsidR="00CE4839" w:rsidRPr="00FC79C1" w:rsidRDefault="00CE4839" w:rsidP="00F73AAA">
                  <w:pPr>
                    <w:shd w:val="clear" w:color="auto" w:fill="FFFFFF" w:themeFill="background1"/>
                    <w:rPr>
                      <w:i/>
                    </w:rPr>
                  </w:pPr>
                  <w:r w:rsidRPr="00FC79C1">
                    <w:rPr>
                      <w:i/>
                    </w:rPr>
                    <w:t>n261</w:t>
                  </w:r>
                </w:p>
              </w:tc>
              <w:tc>
                <w:tcPr>
                  <w:tcW w:w="3106" w:type="dxa"/>
                  <w:shd w:val="clear" w:color="auto" w:fill="auto"/>
                </w:tcPr>
                <w:p w:rsidR="00CE4839" w:rsidRPr="00FC79C1" w:rsidRDefault="00CE4839" w:rsidP="00F73AAA">
                  <w:pPr>
                    <w:shd w:val="clear" w:color="auto" w:fill="FFFFFF" w:themeFill="background1"/>
                    <w:rPr>
                      <w:i/>
                    </w:rPr>
                  </w:pPr>
                  <w:r w:rsidRPr="00FC79C1">
                    <w:rPr>
                      <w:i/>
                    </w:rPr>
                    <w:t>27</w:t>
                  </w:r>
                  <w:r w:rsidR="00CE2F1D">
                    <w:rPr>
                      <w:i/>
                    </w:rPr>
                    <w:t> </w:t>
                  </w:r>
                  <w:r w:rsidRPr="00FC79C1">
                    <w:rPr>
                      <w:i/>
                    </w:rPr>
                    <w:t>500 MHz</w:t>
                  </w:r>
                  <w:r w:rsidR="00CE2F1D">
                    <w:rPr>
                      <w:i/>
                    </w:rPr>
                    <w:t>-</w:t>
                  </w:r>
                  <w:r w:rsidRPr="00FC79C1">
                    <w:rPr>
                      <w:i/>
                    </w:rPr>
                    <w:t>28</w:t>
                  </w:r>
                  <w:r w:rsidR="00CE2F1D">
                    <w:rPr>
                      <w:i/>
                    </w:rPr>
                    <w:t> </w:t>
                  </w:r>
                  <w:r w:rsidRPr="00FC79C1">
                    <w:rPr>
                      <w:i/>
                    </w:rPr>
                    <w:t>350 MHz</w:t>
                  </w:r>
                </w:p>
              </w:tc>
              <w:tc>
                <w:tcPr>
                  <w:tcW w:w="1286" w:type="dxa"/>
                  <w:shd w:val="clear" w:color="auto" w:fill="auto"/>
                </w:tcPr>
                <w:p w:rsidR="00CE4839" w:rsidRPr="00FC79C1" w:rsidRDefault="00CE4839" w:rsidP="00F73AAA">
                  <w:pPr>
                    <w:shd w:val="clear" w:color="auto" w:fill="FFFFFF" w:themeFill="background1"/>
                    <w:rPr>
                      <w:i/>
                    </w:rPr>
                  </w:pPr>
                  <w:r w:rsidRPr="00FC79C1">
                    <w:rPr>
                      <w:i/>
                    </w:rPr>
                    <w:t>TDD</w:t>
                  </w:r>
                </w:p>
              </w:tc>
            </w:tr>
          </w:tbl>
          <w:p w:rsidR="00CE4839" w:rsidRPr="00FC79C1" w:rsidRDefault="00CE4839" w:rsidP="00F73AAA">
            <w:pPr>
              <w:shd w:val="clear" w:color="auto" w:fill="FFFFFF" w:themeFill="background1"/>
              <w:rPr>
                <w:i/>
              </w:rPr>
            </w:pPr>
            <w:r w:rsidRPr="00FC79C1">
              <w:rPr>
                <w:i/>
              </w:rPr>
              <w:t>Additional frequency bands can be introduced in the future in release independent manner. Support for frequency bands above 52600 MHz is under study, and the support for frequency bands within 6000 MHz to 24250 MHz is planned to be studied.</w:t>
            </w:r>
          </w:p>
          <w:p w:rsidR="00CE4839" w:rsidRPr="00FC79C1" w:rsidRDefault="00CE4839" w:rsidP="00F73AAA">
            <w:pPr>
              <w:shd w:val="clear" w:color="auto" w:fill="FFFFFF" w:themeFill="background1"/>
              <w:rPr>
                <w:i/>
              </w:rPr>
            </w:pPr>
            <w:r w:rsidRPr="00FC79C1">
              <w:rPr>
                <w:i/>
              </w:rPr>
              <w:t>For LTE component RIT:</w:t>
            </w:r>
          </w:p>
          <w:p w:rsidR="00CE4839" w:rsidRPr="00FC79C1" w:rsidRDefault="00CE4839" w:rsidP="00F73AAA">
            <w:pPr>
              <w:shd w:val="clear" w:color="auto" w:fill="FFFFFF" w:themeFill="background1"/>
              <w:rPr>
                <w:i/>
              </w:rPr>
            </w:pPr>
            <w:r w:rsidRPr="00FC79C1">
              <w:rPr>
                <w:i/>
              </w:rPr>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Detailed information on the following bands can be found in </w:t>
            </w:r>
            <w:r>
              <w:rPr>
                <w:i/>
              </w:rPr>
              <w:t xml:space="preserve">3GPP </w:t>
            </w:r>
            <w:r w:rsidRPr="00FC79C1">
              <w:rPr>
                <w:i/>
              </w:rPr>
              <w:t>[36.101] sub-clause 5.5.</w:t>
            </w:r>
          </w:p>
          <w:p w:rsidR="00CE4839" w:rsidRPr="00FC79C1" w:rsidRDefault="00CE4839" w:rsidP="00F73AAA">
            <w:pPr>
              <w:shd w:val="clear" w:color="auto" w:fill="FFFFFF" w:themeFill="background1"/>
              <w:rPr>
                <w:i/>
              </w:rPr>
            </w:pPr>
            <w:r w:rsidRPr="00FC79C1">
              <w:rPr>
                <w:i/>
              </w:rPr>
              <w:t>4</w:t>
            </w:r>
            <w:r>
              <w:rPr>
                <w:i/>
              </w:rPr>
              <w:t>5</w:t>
            </w:r>
            <w:r w:rsidRPr="00FC79C1">
              <w:rPr>
                <w:i/>
              </w:rPr>
              <w:t>0</w:t>
            </w:r>
            <w:r w:rsidR="00CE2F1D">
              <w:rPr>
                <w:i/>
              </w:rPr>
              <w:t>-</w:t>
            </w:r>
            <w:r w:rsidRPr="00FC79C1">
              <w:rPr>
                <w:i/>
              </w:rPr>
              <w:t>6000 MHz:</w:t>
            </w:r>
            <w:r w:rsidRPr="00FC79C1">
              <w:rPr>
                <w:i/>
              </w:rPr>
              <w:tab/>
            </w:r>
            <w:r w:rsidRPr="00FC79C1">
              <w:rPr>
                <w:i/>
              </w:rPr>
              <w:tab/>
            </w:r>
          </w:p>
          <w:tbl>
            <w:tblPr>
              <w:tblW w:w="7662" w:type="dxa"/>
              <w:jc w:val="center"/>
              <w:tblLook w:val="0000" w:firstRow="0" w:lastRow="0" w:firstColumn="0" w:lastColumn="0" w:noHBand="0" w:noVBand="0"/>
            </w:tblPr>
            <w:tblGrid>
              <w:gridCol w:w="1259"/>
              <w:gridCol w:w="9"/>
              <w:gridCol w:w="995"/>
              <w:gridCol w:w="111"/>
              <w:gridCol w:w="477"/>
              <w:gridCol w:w="118"/>
              <w:gridCol w:w="1121"/>
              <w:gridCol w:w="1014"/>
              <w:gridCol w:w="107"/>
              <w:gridCol w:w="251"/>
              <w:gridCol w:w="115"/>
              <w:gridCol w:w="1175"/>
              <w:gridCol w:w="910"/>
            </w:tblGrid>
            <w:tr w:rsidR="00CE4839" w:rsidRPr="00F71978" w:rsidTr="00F73AAA">
              <w:trPr>
                <w:tblHeader/>
                <w:jc w:val="center"/>
              </w:trPr>
              <w:tc>
                <w:tcPr>
                  <w:tcW w:w="1274" w:type="dxa"/>
                  <w:gridSpan w:val="2"/>
                  <w:vMerge w:val="restart"/>
                  <w:tcBorders>
                    <w:top w:val="single" w:sz="4" w:space="0" w:color="auto"/>
                    <w:left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LTE (E</w:t>
                  </w:r>
                  <w:r w:rsidRPr="00FC79C1">
                    <w:rPr>
                      <w:i/>
                    </w:rPr>
                    <w:noBreakHyphen/>
                    <w:t>UTRA) Operating Band</w:t>
                  </w: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Uplink (UL) operating band</w:t>
                  </w:r>
                  <w:r w:rsidRPr="00FC79C1">
                    <w:rPr>
                      <w:i/>
                    </w:rPr>
                    <w:br/>
                    <w:t>BS receive</w:t>
                  </w:r>
                  <w:r w:rsidRPr="00FC79C1">
                    <w:rPr>
                      <w:i/>
                    </w:rPr>
                    <w:br/>
                    <w:t>UE transmit</w:t>
                  </w:r>
                </w:p>
              </w:tc>
              <w:tc>
                <w:tcPr>
                  <w:tcW w:w="2691" w:type="dxa"/>
                  <w:gridSpan w:val="5"/>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Downlink (DL) operating band</w:t>
                  </w:r>
                  <w:r w:rsidRPr="00FC79C1">
                    <w:rPr>
                      <w:i/>
                    </w:rPr>
                    <w:br/>
                    <w:t xml:space="preserve">BS transmit </w:t>
                  </w:r>
                  <w:r w:rsidRPr="00FC79C1">
                    <w:rPr>
                      <w:i/>
                    </w:rPr>
                    <w:br/>
                    <w:t>UE receive</w:t>
                  </w:r>
                </w:p>
              </w:tc>
              <w:tc>
                <w:tcPr>
                  <w:tcW w:w="849" w:type="dxa"/>
                  <w:vMerge w:val="restart"/>
                  <w:tcBorders>
                    <w:top w:val="single" w:sz="4" w:space="0" w:color="auto"/>
                    <w:left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Duplex Mode</w:t>
                  </w:r>
                </w:p>
              </w:tc>
            </w:tr>
            <w:tr w:rsidR="00CE4839" w:rsidRPr="00F71978" w:rsidTr="00F73AAA">
              <w:trPr>
                <w:tblHeader/>
                <w:jc w:val="center"/>
              </w:trPr>
              <w:tc>
                <w:tcPr>
                  <w:tcW w:w="1274" w:type="dxa"/>
                  <w:gridSpan w:val="2"/>
                  <w:vMerge/>
                  <w:tcBorders>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FUL_low   –  FUL_high</w:t>
                  </w:r>
                </w:p>
              </w:tc>
              <w:tc>
                <w:tcPr>
                  <w:tcW w:w="2691" w:type="dxa"/>
                  <w:gridSpan w:val="5"/>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FDL_low  –  FDL_high</w:t>
                  </w:r>
                </w:p>
              </w:tc>
              <w:tc>
                <w:tcPr>
                  <w:tcW w:w="849" w:type="dxa"/>
                  <w:vMerge/>
                  <w:tcBorders>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1920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1980 MHz </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2110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2170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1850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1910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1930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1990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1710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1785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1805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1880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1710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1755 MHz </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2110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2155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824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849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869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894MHz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61</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830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840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875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885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7</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2500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2570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2620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2690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rHeight w:val="221"/>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8</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880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915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925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960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9</w:t>
                  </w:r>
                </w:p>
              </w:tc>
              <w:tc>
                <w:tcPr>
                  <w:tcW w:w="1122"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1749.9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1784.9 MHz</w:t>
                  </w:r>
                </w:p>
              </w:tc>
              <w:tc>
                <w:tcPr>
                  <w:tcW w:w="1136" w:type="dxa"/>
                  <w:gridSpan w:val="2"/>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1844.9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1879.9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10</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1710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1770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2110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2170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1427.9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1447.9 MHz </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1475.9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1495.9 MHz </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699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716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729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13</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777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787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746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756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788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798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758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768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17</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704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716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734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18</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815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830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860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875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830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845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875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20</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832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862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791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821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1447.9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1462.9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1495.9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1510.9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3410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3490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3590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231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2000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2020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2180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2200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1626.5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1660.5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1525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1559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1915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1995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26</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814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849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859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894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27</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807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824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852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869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28</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703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748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758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803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29</w:t>
                  </w:r>
                </w:p>
              </w:tc>
              <w:tc>
                <w:tcPr>
                  <w:tcW w:w="2848" w:type="dxa"/>
                  <w:gridSpan w:val="5"/>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N/A</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717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728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3015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2305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2315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2350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2360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452.5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457.5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462.5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467.5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N/A</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1452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1496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33</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1920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2010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2025 MHz </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2010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2025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1910 MHz</w:t>
                  </w:r>
                </w:p>
              </w:tc>
              <w:tc>
                <w:tcPr>
                  <w:tcW w:w="1136"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1910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36</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1990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37</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1910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1910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1930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38</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2570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2620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2570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2620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39</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1880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1920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1880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1920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40</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2300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2400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2300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2400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2496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2690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2496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2690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3400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3600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3400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3600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43</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3600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3800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3600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3800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44</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703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803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703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803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45</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1447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1467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1447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1467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46</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5150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5925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5150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5925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47</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5855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5925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5855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5925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48</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3700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3700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49</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3550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3700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3550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3700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50</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1432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1517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1432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1517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51</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1427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1432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1427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1432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TDD1</w:t>
                  </w:r>
                </w:p>
              </w:tc>
            </w:tr>
            <w:tr w:rsidR="00CE4839" w:rsidRPr="00F71978" w:rsidTr="00F73AAA">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52</w:t>
                  </w:r>
                </w:p>
              </w:tc>
              <w:tc>
                <w:tcPr>
                  <w:tcW w:w="1122"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3300 MHz</w:t>
                  </w:r>
                </w:p>
              </w:tc>
              <w:tc>
                <w:tcPr>
                  <w:tcW w:w="595"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31"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3400 MHz</w:t>
                  </w:r>
                </w:p>
              </w:tc>
              <w:tc>
                <w:tcPr>
                  <w:tcW w:w="1136"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3300 MHz</w:t>
                  </w:r>
                </w:p>
              </w:tc>
              <w:tc>
                <w:tcPr>
                  <w:tcW w:w="369"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186" w:type="dxa"/>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3400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TDD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65</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1920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2010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2110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2200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66</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1710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1780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2110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2200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67</w:t>
                  </w:r>
                </w:p>
              </w:tc>
              <w:tc>
                <w:tcPr>
                  <w:tcW w:w="1020"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N/A</w:t>
                  </w:r>
                </w:p>
              </w:tc>
              <w:tc>
                <w:tcPr>
                  <w:tcW w:w="1249" w:type="dxa"/>
                  <w:gridSpan w:val="2"/>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p>
              </w:tc>
              <w:tc>
                <w:tcPr>
                  <w:tcW w:w="1027" w:type="dxa"/>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738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758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68</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698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728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753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783 MHz </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69</w:t>
                  </w:r>
                </w:p>
              </w:tc>
              <w:tc>
                <w:tcPr>
                  <w:tcW w:w="2857" w:type="dxa"/>
                  <w:gridSpan w:val="6"/>
                  <w:tcBorders>
                    <w:top w:val="single" w:sz="4" w:space="0" w:color="auto"/>
                    <w:left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N/A</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 xml:space="preserve">2570 MHz  </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2620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70</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1695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1710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1995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2020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71</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663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698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617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652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72</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451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456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461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466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73</w:t>
                  </w:r>
                </w:p>
              </w:tc>
              <w:tc>
                <w:tcPr>
                  <w:tcW w:w="1020" w:type="dxa"/>
                  <w:gridSpan w:val="2"/>
                  <w:tcBorders>
                    <w:top w:val="single" w:sz="4" w:space="0" w:color="auto"/>
                    <w:left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450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 xml:space="preserve">455 MHz </w:t>
                  </w:r>
                </w:p>
              </w:tc>
              <w:tc>
                <w:tcPr>
                  <w:tcW w:w="1027" w:type="dxa"/>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460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465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rHeight w:val="187"/>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w:t>
                  </w:r>
                </w:p>
              </w:tc>
              <w:tc>
                <w:tcPr>
                  <w:tcW w:w="1020" w:type="dxa"/>
                  <w:gridSpan w:val="2"/>
                  <w:tcBorders>
                    <w:top w:val="single" w:sz="4" w:space="0" w:color="auto"/>
                    <w:left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1427 MHz</w:t>
                  </w:r>
                </w:p>
              </w:tc>
              <w:tc>
                <w:tcPr>
                  <w:tcW w:w="588"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1470 MHz </w:t>
                  </w:r>
                </w:p>
              </w:tc>
              <w:tc>
                <w:tcPr>
                  <w:tcW w:w="1027" w:type="dxa"/>
                  <w:tcBorders>
                    <w:top w:val="single" w:sz="4" w:space="0" w:color="auto"/>
                    <w:bottom w:val="single" w:sz="4" w:space="0" w:color="auto"/>
                  </w:tcBorders>
                  <w:vAlign w:val="center"/>
                </w:tcPr>
                <w:p w:rsidR="00CE4839" w:rsidRPr="00FC79C1" w:rsidRDefault="00CE4839" w:rsidP="00F73AAA">
                  <w:pPr>
                    <w:shd w:val="clear" w:color="auto" w:fill="FFFFFF" w:themeFill="background1"/>
                    <w:rPr>
                      <w:i/>
                    </w:rPr>
                  </w:pPr>
                  <w:r w:rsidRPr="00FC79C1">
                    <w:rPr>
                      <w:i/>
                    </w:rPr>
                    <w:t>1475 MHz</w:t>
                  </w:r>
                </w:p>
              </w:tc>
              <w:tc>
                <w:tcPr>
                  <w:tcW w:w="360" w:type="dxa"/>
                  <w:gridSpan w:val="2"/>
                  <w:tcBorders>
                    <w:top w:val="single" w:sz="4" w:space="0" w:color="auto"/>
                    <w:bottom w:val="single" w:sz="4" w:space="0" w:color="auto"/>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 xml:space="preserve">1518 MHz </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75</w:t>
                  </w:r>
                </w:p>
              </w:tc>
              <w:tc>
                <w:tcPr>
                  <w:tcW w:w="1020" w:type="dxa"/>
                  <w:gridSpan w:val="2"/>
                  <w:tcBorders>
                    <w:top w:val="single" w:sz="4" w:space="0" w:color="auto"/>
                    <w:left w:val="single" w:sz="4" w:space="0" w:color="auto"/>
                    <w:bottom w:val="single" w:sz="4" w:space="0" w:color="auto"/>
                    <w:right w:val="nil"/>
                  </w:tcBorders>
                  <w:vAlign w:val="center"/>
                </w:tcPr>
                <w:p w:rsidR="00CE4839" w:rsidRPr="00FC79C1" w:rsidRDefault="00CE4839" w:rsidP="00F73AAA">
                  <w:pPr>
                    <w:shd w:val="clear" w:color="auto" w:fill="FFFFFF" w:themeFill="background1"/>
                    <w:rPr>
                      <w:i/>
                    </w:rPr>
                  </w:pPr>
                </w:p>
              </w:tc>
              <w:tc>
                <w:tcPr>
                  <w:tcW w:w="588"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N/A</w:t>
                  </w:r>
                </w:p>
              </w:tc>
              <w:tc>
                <w:tcPr>
                  <w:tcW w:w="1249" w:type="dxa"/>
                  <w:gridSpan w:val="2"/>
                  <w:tcBorders>
                    <w:top w:val="single" w:sz="4" w:space="0" w:color="auto"/>
                    <w:left w:val="nil"/>
                    <w:bottom w:val="single" w:sz="4" w:space="0" w:color="auto"/>
                    <w:right w:val="single" w:sz="4" w:space="0" w:color="auto"/>
                  </w:tcBorders>
                  <w:vAlign w:val="center"/>
                </w:tcPr>
                <w:p w:rsidR="00CE4839" w:rsidRPr="00FC79C1" w:rsidRDefault="00CE4839" w:rsidP="00F73AAA">
                  <w:pPr>
                    <w:shd w:val="clear" w:color="auto" w:fill="FFFFFF" w:themeFill="background1"/>
                    <w:rPr>
                      <w:i/>
                    </w:rPr>
                  </w:pPr>
                </w:p>
              </w:tc>
              <w:tc>
                <w:tcPr>
                  <w:tcW w:w="1027" w:type="dxa"/>
                  <w:tcBorders>
                    <w:top w:val="single" w:sz="4" w:space="0" w:color="auto"/>
                    <w:left w:val="nil"/>
                    <w:bottom w:val="single" w:sz="4" w:space="0" w:color="auto"/>
                    <w:right w:val="nil"/>
                  </w:tcBorders>
                  <w:vAlign w:val="center"/>
                </w:tcPr>
                <w:p w:rsidR="00CE4839" w:rsidRPr="00FC79C1" w:rsidRDefault="00CE4839" w:rsidP="00F73AAA">
                  <w:pPr>
                    <w:shd w:val="clear" w:color="auto" w:fill="FFFFFF" w:themeFill="background1"/>
                    <w:rPr>
                      <w:i/>
                    </w:rPr>
                  </w:pPr>
                  <w:r w:rsidRPr="00FC79C1">
                    <w:rPr>
                      <w:i/>
                    </w:rPr>
                    <w:t>1432 MHz</w:t>
                  </w:r>
                </w:p>
              </w:tc>
              <w:tc>
                <w:tcPr>
                  <w:tcW w:w="360"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left w:val="nil"/>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1517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76</w:t>
                  </w:r>
                </w:p>
              </w:tc>
              <w:tc>
                <w:tcPr>
                  <w:tcW w:w="1020" w:type="dxa"/>
                  <w:gridSpan w:val="2"/>
                  <w:tcBorders>
                    <w:top w:val="single" w:sz="4" w:space="0" w:color="auto"/>
                    <w:left w:val="single" w:sz="4" w:space="0" w:color="auto"/>
                    <w:bottom w:val="single" w:sz="4" w:space="0" w:color="auto"/>
                    <w:right w:val="nil"/>
                  </w:tcBorders>
                  <w:vAlign w:val="center"/>
                </w:tcPr>
                <w:p w:rsidR="00CE4839" w:rsidRPr="00FC79C1" w:rsidRDefault="00CE4839" w:rsidP="00F73AAA">
                  <w:pPr>
                    <w:shd w:val="clear" w:color="auto" w:fill="FFFFFF" w:themeFill="background1"/>
                    <w:rPr>
                      <w:i/>
                    </w:rPr>
                  </w:pPr>
                </w:p>
              </w:tc>
              <w:tc>
                <w:tcPr>
                  <w:tcW w:w="588"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N/A</w:t>
                  </w:r>
                </w:p>
              </w:tc>
              <w:tc>
                <w:tcPr>
                  <w:tcW w:w="1249" w:type="dxa"/>
                  <w:gridSpan w:val="2"/>
                  <w:tcBorders>
                    <w:top w:val="single" w:sz="4" w:space="0" w:color="auto"/>
                    <w:left w:val="nil"/>
                    <w:bottom w:val="single" w:sz="4" w:space="0" w:color="auto"/>
                    <w:right w:val="single" w:sz="4" w:space="0" w:color="auto"/>
                  </w:tcBorders>
                  <w:vAlign w:val="center"/>
                </w:tcPr>
                <w:p w:rsidR="00CE4839" w:rsidRPr="00FC79C1" w:rsidRDefault="00CE4839" w:rsidP="00F73AAA">
                  <w:pPr>
                    <w:shd w:val="clear" w:color="auto" w:fill="FFFFFF" w:themeFill="background1"/>
                    <w:rPr>
                      <w:i/>
                    </w:rPr>
                  </w:pPr>
                </w:p>
              </w:tc>
              <w:tc>
                <w:tcPr>
                  <w:tcW w:w="1027" w:type="dxa"/>
                  <w:tcBorders>
                    <w:top w:val="single" w:sz="4" w:space="0" w:color="auto"/>
                    <w:left w:val="nil"/>
                    <w:bottom w:val="single" w:sz="4" w:space="0" w:color="auto"/>
                    <w:right w:val="nil"/>
                  </w:tcBorders>
                  <w:vAlign w:val="center"/>
                </w:tcPr>
                <w:p w:rsidR="00CE4839" w:rsidRPr="00FC79C1" w:rsidRDefault="00CE4839" w:rsidP="00F73AAA">
                  <w:pPr>
                    <w:shd w:val="clear" w:color="auto" w:fill="FFFFFF" w:themeFill="background1"/>
                    <w:rPr>
                      <w:i/>
                    </w:rPr>
                  </w:pPr>
                  <w:r w:rsidRPr="00FC79C1">
                    <w:rPr>
                      <w:i/>
                    </w:rPr>
                    <w:t>1427 MHz</w:t>
                  </w:r>
                </w:p>
              </w:tc>
              <w:tc>
                <w:tcPr>
                  <w:tcW w:w="360"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left w:val="nil"/>
                    <w:bottom w:val="single" w:sz="4" w:space="0" w:color="auto"/>
                    <w:right w:val="single" w:sz="4" w:space="0" w:color="auto"/>
                  </w:tcBorders>
                  <w:vAlign w:val="center"/>
                </w:tcPr>
                <w:p w:rsidR="00CE4839" w:rsidRPr="00FC79C1" w:rsidRDefault="00CE4839" w:rsidP="00F73AAA">
                  <w:pPr>
                    <w:shd w:val="clear" w:color="auto" w:fill="FFFFFF" w:themeFill="background1"/>
                    <w:rPr>
                      <w:i/>
                    </w:rPr>
                  </w:pPr>
                  <w:r w:rsidRPr="00FC79C1">
                    <w:rPr>
                      <w:i/>
                    </w:rPr>
                    <w:t>1432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FDD1</w:t>
                  </w:r>
                </w:p>
              </w:tc>
            </w:tr>
            <w:tr w:rsidR="00CE4839" w:rsidRPr="00F71978" w:rsidTr="00F73AAA">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85</w:t>
                  </w:r>
                </w:p>
              </w:tc>
              <w:tc>
                <w:tcPr>
                  <w:tcW w:w="1020" w:type="dxa"/>
                  <w:gridSpan w:val="2"/>
                  <w:tcBorders>
                    <w:top w:val="single" w:sz="4" w:space="0" w:color="auto"/>
                    <w:left w:val="single" w:sz="4" w:space="0" w:color="auto"/>
                    <w:bottom w:val="single" w:sz="4" w:space="0" w:color="auto"/>
                    <w:right w:val="nil"/>
                  </w:tcBorders>
                </w:tcPr>
                <w:p w:rsidR="00CE4839" w:rsidRPr="00FC79C1" w:rsidRDefault="00CE4839" w:rsidP="00F73AAA">
                  <w:pPr>
                    <w:shd w:val="clear" w:color="auto" w:fill="FFFFFF" w:themeFill="background1"/>
                    <w:rPr>
                      <w:i/>
                    </w:rPr>
                  </w:pPr>
                  <w:r w:rsidRPr="00FC79C1">
                    <w:rPr>
                      <w:i/>
                    </w:rPr>
                    <w:t>698 MHz</w:t>
                  </w:r>
                </w:p>
              </w:tc>
              <w:tc>
                <w:tcPr>
                  <w:tcW w:w="588"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w:t>
                  </w:r>
                </w:p>
              </w:tc>
              <w:tc>
                <w:tcPr>
                  <w:tcW w:w="1249" w:type="dxa"/>
                  <w:gridSpan w:val="2"/>
                  <w:tcBorders>
                    <w:top w:val="single" w:sz="4" w:space="0" w:color="auto"/>
                    <w:left w:val="nil"/>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716 MHz</w:t>
                  </w:r>
                </w:p>
              </w:tc>
              <w:tc>
                <w:tcPr>
                  <w:tcW w:w="1027" w:type="dxa"/>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728 MHz</w:t>
                  </w:r>
                </w:p>
              </w:tc>
              <w:tc>
                <w:tcPr>
                  <w:tcW w:w="360" w:type="dxa"/>
                  <w:gridSpan w:val="2"/>
                  <w:tcBorders>
                    <w:top w:val="single" w:sz="4" w:space="0" w:color="auto"/>
                    <w:left w:val="nil"/>
                    <w:bottom w:val="single" w:sz="4" w:space="0" w:color="auto"/>
                    <w:right w:val="nil"/>
                  </w:tcBorders>
                </w:tcPr>
                <w:p w:rsidR="00CE4839" w:rsidRPr="00FC79C1" w:rsidRDefault="00CE4839" w:rsidP="00F73AAA">
                  <w:pPr>
                    <w:shd w:val="clear" w:color="auto" w:fill="FFFFFF" w:themeFill="background1"/>
                    <w:rPr>
                      <w:i/>
                    </w:rPr>
                  </w:pPr>
                  <w:r w:rsidRPr="00FC79C1">
                    <w:rPr>
                      <w:i/>
                    </w:rPr>
                    <w:t>–</w:t>
                  </w:r>
                </w:p>
              </w:tc>
              <w:tc>
                <w:tcPr>
                  <w:tcW w:w="1304" w:type="dxa"/>
                  <w:gridSpan w:val="2"/>
                  <w:tcBorders>
                    <w:top w:val="single" w:sz="4" w:space="0" w:color="auto"/>
                    <w:left w:val="nil"/>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746 MHz</w:t>
                  </w:r>
                </w:p>
              </w:tc>
              <w:tc>
                <w:tcPr>
                  <w:tcW w:w="849" w:type="dxa"/>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FDD</w:t>
                  </w:r>
                </w:p>
              </w:tc>
            </w:tr>
            <w:tr w:rsidR="00CE4839" w:rsidRPr="00F71978" w:rsidTr="00F73AAA">
              <w:trPr>
                <w:tblHeader/>
                <w:jc w:val="center"/>
              </w:trPr>
              <w:tc>
                <w:tcPr>
                  <w:tcW w:w="7662" w:type="dxa"/>
                  <w:gridSpan w:val="13"/>
                  <w:tcBorders>
                    <w:top w:val="single" w:sz="4" w:space="0" w:color="auto"/>
                    <w:left w:val="single" w:sz="4" w:space="0" w:color="auto"/>
                    <w:bottom w:val="single" w:sz="4" w:space="0" w:color="auto"/>
                    <w:right w:val="single" w:sz="4" w:space="0" w:color="auto"/>
                  </w:tcBorders>
                </w:tcPr>
                <w:p w:rsidR="00CE4839" w:rsidRPr="00FC79C1" w:rsidRDefault="00CE4839" w:rsidP="00F73AAA">
                  <w:pPr>
                    <w:shd w:val="clear" w:color="auto" w:fill="FFFFFF" w:themeFill="background1"/>
                    <w:rPr>
                      <w:i/>
                    </w:rPr>
                  </w:pPr>
                  <w:r w:rsidRPr="00FC79C1">
                    <w:rPr>
                      <w:i/>
                    </w:rPr>
                    <w:t>NOTE 1: See details in Table 8.2.2-1 in</w:t>
                  </w:r>
                  <w:r>
                    <w:rPr>
                      <w:i/>
                    </w:rPr>
                    <w:t xml:space="preserve"> 3GPP</w:t>
                  </w:r>
                  <w:r w:rsidRPr="00FC79C1">
                    <w:rPr>
                      <w:i/>
                    </w:rPr>
                    <w:t xml:space="preserve"> TS 36.101.</w:t>
                  </w:r>
                </w:p>
              </w:tc>
            </w:tr>
          </w:tbl>
          <w:p w:rsidR="00CE4839" w:rsidRPr="00FC79C1" w:rsidRDefault="00CE4839" w:rsidP="00F73AAA">
            <w:pPr>
              <w:shd w:val="clear" w:color="auto" w:fill="FFFFFF" w:themeFill="background1"/>
              <w:rPr>
                <w:i/>
              </w:rPr>
            </w:pPr>
          </w:p>
          <w:p w:rsidR="00CE4839" w:rsidRDefault="00CE4839" w:rsidP="00F73AAA">
            <w:pPr>
              <w:rPr>
                <w:bCs/>
                <w:lang w:eastAsia="ja-JP"/>
              </w:rPr>
            </w:pPr>
            <w:r>
              <w:t xml:space="preserve">For NB IoT, </w:t>
            </w:r>
            <w:r w:rsidRPr="001D386E">
              <w:t xml:space="preserve">Category NB1 and NB2 </w:t>
            </w:r>
            <w:r w:rsidRPr="001D386E">
              <w:rPr>
                <w:rFonts w:eastAsia="Malgun Gothic" w:hint="eastAsia"/>
              </w:rPr>
              <w:t>are</w:t>
            </w:r>
            <w:r w:rsidRPr="001D386E">
              <w:t xml:space="preserve"> designed to operate in the E-UTRA operating bands </w:t>
            </w:r>
            <w:r w:rsidRPr="001D386E">
              <w:rPr>
                <w:rFonts w:eastAsia="SimSun"/>
                <w:bCs/>
              </w:rPr>
              <w:t>1, 2, 3, 4, 5,</w:t>
            </w:r>
            <w:r>
              <w:rPr>
                <w:rFonts w:eastAsia="SimSun"/>
                <w:bCs/>
              </w:rPr>
              <w:t xml:space="preserve"> 7,</w:t>
            </w:r>
            <w:r w:rsidRPr="001D386E">
              <w:rPr>
                <w:rFonts w:eastAsia="SimSun"/>
                <w:bCs/>
              </w:rPr>
              <w:t xml:space="preserve"> 8, 11, 12, 13, 14, 17, 18, 19, 20, 21, 25, 26, 28, 31, 41, </w:t>
            </w:r>
            <w:r>
              <w:rPr>
                <w:rFonts w:eastAsia="SimSun"/>
                <w:bCs/>
              </w:rPr>
              <w:t xml:space="preserve">42, 43, </w:t>
            </w:r>
            <w:r w:rsidRPr="001D386E">
              <w:rPr>
                <w:rFonts w:eastAsia="SimSun"/>
                <w:bCs/>
              </w:rPr>
              <w:t>65, 66, 70, 71, 72, 73</w:t>
            </w:r>
            <w:r w:rsidRPr="001D386E">
              <w:rPr>
                <w:bCs/>
                <w:lang w:eastAsia="ja-JP"/>
              </w:rPr>
              <w:t>,</w:t>
            </w:r>
            <w:r w:rsidRPr="001D386E">
              <w:rPr>
                <w:rFonts w:hint="eastAsia"/>
                <w:bCs/>
                <w:lang w:eastAsia="ja-JP"/>
              </w:rPr>
              <w:t xml:space="preserve"> </w:t>
            </w:r>
            <w:r>
              <w:rPr>
                <w:bCs/>
                <w:lang w:eastAsia="ja-JP"/>
              </w:rPr>
              <w:t xml:space="preserve">and </w:t>
            </w:r>
            <w:r w:rsidRPr="001D386E">
              <w:rPr>
                <w:rFonts w:hint="eastAsia"/>
                <w:bCs/>
                <w:lang w:eastAsia="ja-JP"/>
              </w:rPr>
              <w:t>74</w:t>
            </w:r>
            <w:r>
              <w:rPr>
                <w:bCs/>
                <w:lang w:eastAsia="ja-JP"/>
              </w:rPr>
              <w:t xml:space="preserve"> in the above table. See more details in 3GPP [36.101] sub clause 5.5F.</w:t>
            </w:r>
          </w:p>
          <w:p w:rsidR="00CE4839" w:rsidRPr="00FC79C1" w:rsidRDefault="00CE4839" w:rsidP="00F73AAA">
            <w:pPr>
              <w:shd w:val="clear" w:color="auto" w:fill="FFFFFF" w:themeFill="background1"/>
              <w:rPr>
                <w:i/>
              </w:rPr>
            </w:pPr>
          </w:p>
          <w:p w:rsidR="00CE4839" w:rsidRDefault="00CE4839" w:rsidP="00F73AAA">
            <w:r>
              <w:t xml:space="preserve">For eMTC, </w:t>
            </w:r>
            <w:r w:rsidRPr="001D386E">
              <w:t xml:space="preserve">UE category M1 and M2 is designed to operate in bands </w:t>
            </w:r>
            <w:r w:rsidRPr="001D386E">
              <w:rPr>
                <w:rFonts w:eastAsia="SimSun"/>
                <w:bCs/>
              </w:rPr>
              <w:t>1, 2, 3, 4, 5, 7, 8, 11, 12, 13, 14, 18, 19, 20, 21, 25, 26, 27, 28, 31</w:t>
            </w:r>
            <w:r w:rsidRPr="001D386E">
              <w:rPr>
                <w:bCs/>
              </w:rPr>
              <w:t>, 66, 71, 72, 73</w:t>
            </w:r>
            <w:r w:rsidRPr="001D386E">
              <w:rPr>
                <w:bCs/>
                <w:lang w:eastAsia="ja-JP"/>
              </w:rPr>
              <w:t>,</w:t>
            </w:r>
            <w:r>
              <w:rPr>
                <w:bCs/>
                <w:lang w:eastAsia="ja-JP"/>
              </w:rPr>
              <w:t xml:space="preserve"> and</w:t>
            </w:r>
            <w:r w:rsidRPr="001D386E">
              <w:rPr>
                <w:rFonts w:hint="eastAsia"/>
                <w:bCs/>
                <w:lang w:eastAsia="ja-JP"/>
              </w:rPr>
              <w:t xml:space="preserve"> 74</w:t>
            </w:r>
            <w:r>
              <w:rPr>
                <w:bCs/>
                <w:lang w:eastAsia="ja-JP"/>
              </w:rPr>
              <w:t xml:space="preserve"> </w:t>
            </w:r>
            <w:r w:rsidRPr="001D386E">
              <w:t xml:space="preserve">in </w:t>
            </w:r>
            <w:r>
              <w:t>the above table. See more details in 3GPP [36.101] sub clause 5.5E</w:t>
            </w:r>
          </w:p>
          <w:p w:rsidR="00CE4839" w:rsidRPr="00FC79C1" w:rsidRDefault="00CE4839" w:rsidP="00F73AAA">
            <w:pPr>
              <w:shd w:val="clear" w:color="auto" w:fill="FFFFFF" w:themeFill="background1"/>
              <w:rPr>
                <w:i/>
              </w:rPr>
            </w:pPr>
          </w:p>
          <w:p w:rsidR="00CE4839" w:rsidRPr="00FC79C1" w:rsidRDefault="00CE4839" w:rsidP="00F73AAA">
            <w:pPr>
              <w:shd w:val="clear" w:color="auto" w:fill="FFFFFF" w:themeFill="background1"/>
              <w:rPr>
                <w:i/>
              </w:rPr>
            </w:pPr>
            <w:r w:rsidRPr="00FC79C1">
              <w:rPr>
                <w:i/>
              </w:rPr>
              <w:t xml:space="preserve">For V2X communication, the bands can be found in </w:t>
            </w:r>
            <w:r>
              <w:rPr>
                <w:i/>
              </w:rPr>
              <w:t xml:space="preserve">3GPP </w:t>
            </w:r>
            <w:r w:rsidRPr="00FC79C1">
              <w:rPr>
                <w:i/>
              </w:rPr>
              <w:t>[36.101] sub-clause 5.5G.</w:t>
            </w:r>
          </w:p>
        </w:tc>
      </w:tr>
    </w:tbl>
    <w:p w:rsidR="00CE4839" w:rsidRDefault="00CE4839" w:rsidP="00CE2F1D">
      <w:pPr>
        <w:pStyle w:val="Tablefin"/>
      </w:pPr>
    </w:p>
    <w:p w:rsidR="00CE4839" w:rsidRPr="00FC79C1" w:rsidRDefault="00CE2F1D" w:rsidP="00CE2F1D">
      <w:pPr>
        <w:pStyle w:val="Heading2"/>
        <w:rPr>
          <w:lang w:eastAsia="zh-CN"/>
        </w:rPr>
      </w:pPr>
      <w:bookmarkStart w:id="296" w:name="_Toc25668224"/>
      <w:r>
        <w:rPr>
          <w:lang w:eastAsia="zh-CN"/>
        </w:rPr>
        <w:t>9.4</w:t>
      </w:r>
      <w:r>
        <w:rPr>
          <w:lang w:eastAsia="zh-CN"/>
        </w:rPr>
        <w:tab/>
      </w:r>
      <w:r w:rsidR="00CE4839" w:rsidRPr="00E9115C">
        <w:rPr>
          <w:lang w:eastAsia="zh-CN"/>
        </w:rPr>
        <w:t>Energy Efficiency (NR)</w:t>
      </w:r>
      <w:bookmarkEnd w:id="296"/>
    </w:p>
    <w:p w:rsidR="00CE4839" w:rsidRDefault="00CE4839" w:rsidP="00CE4839">
      <w:pPr>
        <w:rPr>
          <w:lang w:val="en-US"/>
        </w:rPr>
      </w:pPr>
      <w:r>
        <w:t xml:space="preserve">Energy efficiency, as pointed out in </w:t>
      </w:r>
      <w:r>
        <w:fldChar w:fldCharType="begin"/>
      </w:r>
      <w:r>
        <w:instrText xml:space="preserve"> REF _Ref3133740 \w \h </w:instrText>
      </w:r>
      <w:r>
        <w:fldChar w:fldCharType="separate"/>
      </w:r>
      <w:r>
        <w:t>[2]</w:t>
      </w:r>
      <w:r>
        <w:fldChar w:fldCharType="end"/>
      </w:r>
      <w:r>
        <w:t xml:space="preserve">, for both network and device, is verified by inspection by demonstrating that the candidate RITs/SRITs can support high sleep ratio and long sleep duration as defined in </w:t>
      </w:r>
      <w:r>
        <w:fldChar w:fldCharType="begin"/>
      </w:r>
      <w:r>
        <w:instrText xml:space="preserve"> REF _Ref3133224 \w \h </w:instrText>
      </w:r>
      <w:r>
        <w:fldChar w:fldCharType="separate"/>
      </w:r>
      <w:r>
        <w:t>[1]</w:t>
      </w:r>
      <w:r>
        <w:fldChar w:fldCharType="end"/>
      </w:r>
      <w:r>
        <w:t>, when there is no user-plane data being transmitted over the network.</w:t>
      </w:r>
    </w:p>
    <w:p w:rsidR="00CE4839" w:rsidRDefault="00CE4839" w:rsidP="00CE4839">
      <w:r>
        <w:t>Inspection can also be used to describe other mechanisms of the candidate RITs/SRITs that improve energy efficient operations for both network and device.</w:t>
      </w:r>
    </w:p>
    <w:p w:rsidR="00CE4839" w:rsidRPr="00BC4D11" w:rsidRDefault="00CE2F1D" w:rsidP="00CE2F1D">
      <w:pPr>
        <w:pStyle w:val="Heading3"/>
        <w:rPr>
          <w:lang w:eastAsia="zh-CN"/>
        </w:rPr>
      </w:pPr>
      <w:bookmarkStart w:id="297" w:name="_Toc25668225"/>
      <w:r>
        <w:rPr>
          <w:lang w:eastAsia="zh-CN"/>
        </w:rPr>
        <w:t>9.4.1</w:t>
      </w:r>
      <w:r>
        <w:rPr>
          <w:lang w:eastAsia="zh-CN"/>
        </w:rPr>
        <w:tab/>
      </w:r>
      <w:r w:rsidR="00CE4839" w:rsidRPr="00BC4D11">
        <w:rPr>
          <w:lang w:eastAsia="zh-CN"/>
        </w:rPr>
        <w:t>Power model</w:t>
      </w:r>
      <w:bookmarkEnd w:id="297"/>
    </w:p>
    <w:p w:rsidR="00CE4839" w:rsidRDefault="00CE2F1D" w:rsidP="00CE4839">
      <w:r>
        <w:t>Figure 26</w:t>
      </w:r>
      <w:r w:rsidR="00CE4839">
        <w:t xml:space="preserve"> depicts the behaviour of the power consumption of a radio base-station as a function of the RF output power. This simple model is surprisingly accurate given proper parameterization and was used extensively in the European EARTH project when evalua</w:t>
      </w:r>
      <w:r>
        <w:t>ting network power consumption.</w:t>
      </w:r>
    </w:p>
    <w:p w:rsidR="00CE2F1D" w:rsidRDefault="00CE2F1D" w:rsidP="00CE2F1D">
      <w:pPr>
        <w:pStyle w:val="FigureNo"/>
      </w:pPr>
      <w:bookmarkStart w:id="298" w:name="_Ref22205234"/>
      <w:bookmarkStart w:id="299" w:name="_Toc25668257"/>
      <w:r>
        <w:t xml:space="preserve">Figure </w:t>
      </w:r>
      <w:bookmarkEnd w:id="298"/>
      <w:r w:rsidR="00331517">
        <w:fldChar w:fldCharType="begin"/>
      </w:r>
      <w:r w:rsidR="00331517">
        <w:instrText xml:space="preserve"> SEQ Figure \* ARABIC </w:instrText>
      </w:r>
      <w:r w:rsidR="00331517">
        <w:fldChar w:fldCharType="separate"/>
      </w:r>
      <w:r w:rsidR="00331517">
        <w:rPr>
          <w:noProof/>
        </w:rPr>
        <w:t>26</w:t>
      </w:r>
      <w:r w:rsidR="00331517">
        <w:fldChar w:fldCharType="end"/>
      </w:r>
    </w:p>
    <w:p w:rsidR="00CE2F1D" w:rsidRDefault="00CE2F1D" w:rsidP="00CE2F1D">
      <w:pPr>
        <w:pStyle w:val="Figuretitle"/>
      </w:pPr>
      <w:r>
        <w:t>Principle of the power model used in this evaluation</w:t>
      </w:r>
      <w:bookmarkEnd w:id="299"/>
    </w:p>
    <w:p w:rsidR="00CE4839" w:rsidRDefault="00CE4839" w:rsidP="00CE2F1D">
      <w:pPr>
        <w:pStyle w:val="Figure"/>
      </w:pPr>
      <w:r>
        <w:rPr>
          <w:lang w:eastAsia="zh-CN"/>
        </w:rPr>
        <w:drawing>
          <wp:inline distT="0" distB="0" distL="0" distR="0" wp14:anchorId="6BD88ACA" wp14:editId="6D51511B">
            <wp:extent cx="3524250" cy="2145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2145665"/>
                    </a:xfrm>
                    <a:prstGeom prst="rect">
                      <a:avLst/>
                    </a:prstGeom>
                    <a:noFill/>
                    <a:ln>
                      <a:noFill/>
                    </a:ln>
                  </pic:spPr>
                </pic:pic>
              </a:graphicData>
            </a:graphic>
          </wp:inline>
        </w:drawing>
      </w:r>
    </w:p>
    <w:p w:rsidR="00CE4839" w:rsidRDefault="00CE4839" w:rsidP="00CE4839">
      <w:r>
        <w:t xml:space="preserve">This evaluation employs the power model shown in </w:t>
      </w:r>
      <w:r w:rsidR="00CE2F1D">
        <w:t>Figure 27</w:t>
      </w:r>
      <w:r>
        <w:t xml:space="preserve"> for base-stations of type 2</w:t>
      </w:r>
      <w:r w:rsidR="00CE2F1D">
        <w:t xml:space="preserve"> × </w:t>
      </w:r>
      <w:r>
        <w:t>2 macro, 4</w:t>
      </w:r>
      <w:r w:rsidR="00CE2F1D">
        <w:t xml:space="preserve"> × </w:t>
      </w:r>
      <w:r>
        <w:t xml:space="preserve">4 macro, pico, femto, and LSAS (large scale antenna system). The model defines 4 sleep modes with activation times of, respectively, 71.4 </w:t>
      </w:r>
      <w:r>
        <w:rPr>
          <w:rFonts w:cs="Arial"/>
        </w:rPr>
        <w:t>µ</w:t>
      </w:r>
      <w:r>
        <w:t>s (1 OFDM symbol in 15 kHz numerology), 1 ms, 10</w:t>
      </w:r>
      <w:r w:rsidR="00CE2F1D">
        <w:t> </w:t>
      </w:r>
      <w:r>
        <w:t>ms, and 1 second. Note that the macro power models (2x2 macro and 4x4 macro) provide power consumption numbers per sector and in this evaluation, it is assumed that each macro base-station consist of 3 sectors, while the pico, femto, and LSAS base-stations each consist of 1 sector only. The LSAS (large scale antenna system) power model corresponds to a massive-MIMO base-station with a single antenna panel composed of 200 antenna elements having a total maximum RF transmission power of 41 dBm.</w:t>
      </w:r>
    </w:p>
    <w:p w:rsidR="00CE4839" w:rsidRDefault="00CE4839" w:rsidP="00CE4839">
      <w:r>
        <w:t xml:space="preserve">It should be noted that the macro base-station power models use large power amplifiers that dominate their power consumption, whereas for the low power base-stations (pico/femto), the baseband processing components utilise the largest fraction of power consumed. For small cells, discontinuous </w:t>
      </w:r>
      <w:r>
        <w:rPr>
          <w:i/>
        </w:rPr>
        <w:t>reception</w:t>
      </w:r>
      <w:r>
        <w:t xml:space="preserve"> (DRX)</w:t>
      </w:r>
      <w:r>
        <w:rPr>
          <w:rStyle w:val="FootnoteReference"/>
        </w:rPr>
        <w:footnoteReference w:id="5"/>
      </w:r>
      <w:r>
        <w:t xml:space="preserve"> and de-activation of baseband processors will also have a significant impact on the power consumption. When coupled with discontinuous </w:t>
      </w:r>
      <w:r>
        <w:rPr>
          <w:i/>
        </w:rPr>
        <w:t>transmission</w:t>
      </w:r>
      <w:r>
        <w:t xml:space="preserve"> (DTX), the relative gain can be expected to be larger for macro base-stations. </w:t>
      </w:r>
    </w:p>
    <w:p w:rsidR="00CE2F1D" w:rsidRDefault="00CE2F1D" w:rsidP="00CE2F1D">
      <w:pPr>
        <w:pStyle w:val="FigureNo"/>
      </w:pPr>
      <w:bookmarkStart w:id="300" w:name="_Ref22206536"/>
      <w:bookmarkStart w:id="301" w:name="_Toc25668258"/>
      <w:r>
        <w:t xml:space="preserve">Figure </w:t>
      </w:r>
      <w:r>
        <w:fldChar w:fldCharType="begin"/>
      </w:r>
      <w:r>
        <w:instrText xml:space="preserve"> SEQ Figure \* ARABIC </w:instrText>
      </w:r>
      <w:r>
        <w:fldChar w:fldCharType="separate"/>
      </w:r>
      <w:r>
        <w:rPr>
          <w:noProof/>
        </w:rPr>
        <w:t>27</w:t>
      </w:r>
      <w:r>
        <w:fldChar w:fldCharType="end"/>
      </w:r>
      <w:bookmarkEnd w:id="300"/>
    </w:p>
    <w:p w:rsidR="00CE2F1D" w:rsidRDefault="00CE2F1D" w:rsidP="00CE2F1D">
      <w:pPr>
        <w:pStyle w:val="Figuretitle"/>
      </w:pPr>
      <w:r>
        <w:t>Power models including sleep states for different base-station types</w:t>
      </w:r>
      <w:bookmarkEnd w:id="301"/>
      <w:r>
        <w:t xml:space="preserve"> </w:t>
      </w:r>
    </w:p>
    <w:p w:rsidR="00CE4839" w:rsidRDefault="00CE4839" w:rsidP="00CE2F1D">
      <w:pPr>
        <w:pStyle w:val="Figure"/>
      </w:pPr>
      <w:r>
        <w:rPr>
          <w:lang w:eastAsia="zh-CN"/>
        </w:rPr>
        <w:drawing>
          <wp:inline distT="0" distB="0" distL="0" distR="0" wp14:anchorId="63A15E09" wp14:editId="40A16865">
            <wp:extent cx="5886450" cy="3624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6450" cy="3624580"/>
                    </a:xfrm>
                    <a:prstGeom prst="rect">
                      <a:avLst/>
                    </a:prstGeom>
                    <a:noFill/>
                    <a:ln>
                      <a:noFill/>
                    </a:ln>
                  </pic:spPr>
                </pic:pic>
              </a:graphicData>
            </a:graphic>
          </wp:inline>
        </w:drawing>
      </w:r>
    </w:p>
    <w:p w:rsidR="00CE4839" w:rsidRDefault="00CE4839" w:rsidP="00CE4839">
      <w:r>
        <w:t xml:space="preserve">An examination of the relative numbers in the power model is depicted in </w:t>
      </w:r>
      <w:r w:rsidR="00CE2F1D">
        <w:t>Figure 28</w:t>
      </w:r>
      <w:r>
        <w:t>. Note that for the macro models (macro 2</w:t>
      </w:r>
      <w:r w:rsidR="00CE2F1D">
        <w:t xml:space="preserve"> × </w:t>
      </w:r>
      <w:r>
        <w:t>2 and macro 4</w:t>
      </w:r>
      <w:r w:rsidR="00CE2F1D">
        <w:t xml:space="preserve"> × </w:t>
      </w:r>
      <w:r>
        <w:t>4), the difference between the P</w:t>
      </w:r>
      <w:r>
        <w:rPr>
          <w:vertAlign w:val="subscript"/>
        </w:rPr>
        <w:t>0</w:t>
      </w:r>
      <w:r>
        <w:t xml:space="preserve"> and Sleep 1 is relatively small and that the largest benefits from sleep duration are obtained in the Sleep 2 state. Additional gains by going to deeper sleep (Sleep 3 and Sleep 4) states are relatively min</w:t>
      </w:r>
      <w:r w:rsidR="00CE2F1D">
        <w:t>or for the macro power models.</w:t>
      </w:r>
    </w:p>
    <w:p w:rsidR="00CE2F1D" w:rsidRDefault="00CE2F1D" w:rsidP="00CE2F1D">
      <w:pPr>
        <w:pStyle w:val="FigureNo"/>
      </w:pPr>
      <w:bookmarkStart w:id="302" w:name="_Ref22207215"/>
      <w:bookmarkStart w:id="303" w:name="_Toc25668259"/>
      <w:r>
        <w:t xml:space="preserve">Figure </w:t>
      </w:r>
      <w:r>
        <w:fldChar w:fldCharType="begin"/>
      </w:r>
      <w:r>
        <w:instrText xml:space="preserve"> SEQ Figure \* ARABIC </w:instrText>
      </w:r>
      <w:r>
        <w:fldChar w:fldCharType="separate"/>
      </w:r>
      <w:r>
        <w:rPr>
          <w:noProof/>
        </w:rPr>
        <w:t>28</w:t>
      </w:r>
      <w:r>
        <w:fldChar w:fldCharType="end"/>
      </w:r>
      <w:bookmarkEnd w:id="302"/>
    </w:p>
    <w:p w:rsidR="00CE2F1D" w:rsidRDefault="00CE2F1D" w:rsidP="00CE2F1D">
      <w:pPr>
        <w:pStyle w:val="Figuretitle"/>
      </w:pPr>
      <w:r>
        <w:t>An examination of the relative numbers in the power model</w:t>
      </w:r>
      <w:bookmarkEnd w:id="303"/>
    </w:p>
    <w:p w:rsidR="00CE4839" w:rsidRDefault="00CE4839" w:rsidP="00CE2F1D">
      <w:pPr>
        <w:pStyle w:val="Figure"/>
      </w:pPr>
      <w:r>
        <w:rPr>
          <w:lang w:eastAsia="zh-CN"/>
        </w:rPr>
        <w:drawing>
          <wp:inline distT="0" distB="0" distL="0" distR="0" wp14:anchorId="0B2EBE77" wp14:editId="1B4D918E">
            <wp:extent cx="53340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E4839" w:rsidRPr="00FA1BFD" w:rsidRDefault="00CE2F1D" w:rsidP="00CE2F1D">
      <w:pPr>
        <w:pStyle w:val="Heading3"/>
        <w:rPr>
          <w:lang w:eastAsia="zh-CN"/>
        </w:rPr>
      </w:pPr>
      <w:bookmarkStart w:id="304" w:name="_Toc25668226"/>
      <w:r>
        <w:rPr>
          <w:lang w:eastAsia="zh-CN"/>
        </w:rPr>
        <w:t>9.4.2</w:t>
      </w:r>
      <w:r>
        <w:rPr>
          <w:lang w:eastAsia="zh-CN"/>
        </w:rPr>
        <w:tab/>
      </w:r>
      <w:r w:rsidR="00CE4839" w:rsidRPr="00FA1BFD">
        <w:rPr>
          <w:lang w:eastAsia="zh-CN"/>
        </w:rPr>
        <w:t>LTE idle-mode reference case</w:t>
      </w:r>
      <w:bookmarkEnd w:id="304"/>
    </w:p>
    <w:p w:rsidR="00CE4839" w:rsidRDefault="00CE4839" w:rsidP="00CE4839">
      <w:r>
        <w:t>The EARTH project defined an energy efficiency evaluation framework (E3F) for radio networks consisting of base-station power models, traffic models, and deployment models. Whilst using that model, it was discovered that the traffic had a very minor impact on the network energy consumption, being of the order of a lower single digit percentage range.</w:t>
      </w:r>
    </w:p>
    <w:p w:rsidR="00CE4839" w:rsidRDefault="00CE4839" w:rsidP="00CE4839">
      <w:r>
        <w:t xml:space="preserve">The idle-mode signals that need to be transmitted from an LTE cell are depicted in </w:t>
      </w:r>
      <w:r w:rsidR="00CE2F1D">
        <w:t>Figure 29</w:t>
      </w:r>
      <w:r>
        <w:t>. All sub-frames contain CRS transmissions. Sub-frame 0 contains the PSS, SSS, and PBCH in addition. System information is assumed to</w:t>
      </w:r>
      <w:r w:rsidR="00CE2F1D">
        <w:t xml:space="preserve"> be transmitted in sub-frame 5.</w:t>
      </w:r>
    </w:p>
    <w:p w:rsidR="00CE2F1D" w:rsidRDefault="00CE2F1D" w:rsidP="00CE2F1D">
      <w:pPr>
        <w:pStyle w:val="FigureNo"/>
      </w:pPr>
      <w:bookmarkStart w:id="305" w:name="_Ref22222973"/>
      <w:bookmarkStart w:id="306" w:name="_Toc25668260"/>
      <w:r>
        <w:t xml:space="preserve">Figure </w:t>
      </w:r>
      <w:r>
        <w:fldChar w:fldCharType="begin"/>
      </w:r>
      <w:r>
        <w:instrText xml:space="preserve"> SEQ Figure \* ARABIC </w:instrText>
      </w:r>
      <w:r>
        <w:fldChar w:fldCharType="separate"/>
      </w:r>
      <w:r>
        <w:rPr>
          <w:noProof/>
        </w:rPr>
        <w:t>29</w:t>
      </w:r>
      <w:r>
        <w:fldChar w:fldCharType="end"/>
      </w:r>
      <w:bookmarkEnd w:id="305"/>
    </w:p>
    <w:p w:rsidR="00CE2F1D" w:rsidRDefault="00CE2F1D" w:rsidP="00CE2F1D">
      <w:pPr>
        <w:pStyle w:val="Figuretitle"/>
      </w:pPr>
      <w:r>
        <w:t>The instantaneous load of the power amplifier (PA) in an “empty” LTE radio frame (i.e. a radio frame with no user plane data)</w:t>
      </w:r>
      <w:bookmarkEnd w:id="306"/>
    </w:p>
    <w:p w:rsidR="00CE4839" w:rsidRDefault="00CE4839" w:rsidP="00CE2F1D">
      <w:pPr>
        <w:pStyle w:val="Figure"/>
      </w:pPr>
      <w:r>
        <w:rPr>
          <w:lang w:eastAsia="zh-CN"/>
        </w:rPr>
        <w:drawing>
          <wp:inline distT="0" distB="0" distL="0" distR="0" wp14:anchorId="09D5C284" wp14:editId="6893F1D5">
            <wp:extent cx="6122035" cy="2435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2035" cy="2435225"/>
                    </a:xfrm>
                    <a:prstGeom prst="rect">
                      <a:avLst/>
                    </a:prstGeom>
                    <a:noFill/>
                    <a:ln>
                      <a:noFill/>
                    </a:ln>
                  </pic:spPr>
                </pic:pic>
              </a:graphicData>
            </a:graphic>
          </wp:inline>
        </w:drawing>
      </w:r>
    </w:p>
    <w:p w:rsidR="00CE4839" w:rsidRDefault="00CE4839" w:rsidP="00CE4839">
      <w:r>
        <w:t xml:space="preserve">With the load profile from </w:t>
      </w:r>
      <w:r w:rsidR="00CE2F1D">
        <w:t>Figure 30</w:t>
      </w:r>
      <w:r>
        <w:t xml:space="preserve"> one of the power models depicted in </w:t>
      </w:r>
      <w:r w:rsidR="00CE2F1D">
        <w:t>Figure 26</w:t>
      </w:r>
      <w:r>
        <w:t xml:space="preserve"> can be applied. Using the macro 2</w:t>
      </w:r>
      <w:r w:rsidR="00CE2F1D">
        <w:t xml:space="preserve"> × </w:t>
      </w:r>
      <w:r>
        <w:t xml:space="preserve">2 power model, the instantaneous power consumption profile for an empty LTE cell, as depicted in </w:t>
      </w:r>
      <w:r w:rsidR="00CE2F1D">
        <w:t>Figure 29</w:t>
      </w:r>
      <w:r>
        <w:t>, is obtained.</w:t>
      </w:r>
    </w:p>
    <w:p w:rsidR="00CE2F1D" w:rsidRDefault="00CE2F1D" w:rsidP="00331517">
      <w:pPr>
        <w:pStyle w:val="FigureNo"/>
      </w:pPr>
      <w:bookmarkStart w:id="307" w:name="_Ref22224801"/>
      <w:bookmarkStart w:id="308" w:name="_Toc25668261"/>
      <w:r>
        <w:t xml:space="preserve">Figure </w:t>
      </w:r>
      <w:r>
        <w:fldChar w:fldCharType="begin"/>
      </w:r>
      <w:r>
        <w:instrText xml:space="preserve"> SEQ Figure \* ARABIC </w:instrText>
      </w:r>
      <w:r>
        <w:fldChar w:fldCharType="separate"/>
      </w:r>
      <w:r>
        <w:rPr>
          <w:noProof/>
        </w:rPr>
        <w:t>30</w:t>
      </w:r>
      <w:r>
        <w:fldChar w:fldCharType="end"/>
      </w:r>
      <w:bookmarkEnd w:id="307"/>
    </w:p>
    <w:p w:rsidR="00CE2F1D" w:rsidRDefault="00CE2F1D" w:rsidP="00CE2F1D">
      <w:pPr>
        <w:pStyle w:val="Caption"/>
        <w:jc w:val="center"/>
      </w:pPr>
      <w:r>
        <w:t>Instantaneous power consumption of a 3-sector “macro 2 × 2” base-station using the power model depicted in Figure 26</w:t>
      </w:r>
      <w:bookmarkEnd w:id="308"/>
    </w:p>
    <w:p w:rsidR="00CE4839" w:rsidRDefault="00CE4839" w:rsidP="00CE2F1D">
      <w:pPr>
        <w:pStyle w:val="Figure"/>
      </w:pPr>
      <w:r>
        <w:rPr>
          <w:lang w:eastAsia="zh-CN"/>
        </w:rPr>
        <w:drawing>
          <wp:inline distT="0" distB="0" distL="0" distR="0" wp14:anchorId="0EB154D8" wp14:editId="44109B7D">
            <wp:extent cx="6122035" cy="2437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2035" cy="2437765"/>
                    </a:xfrm>
                    <a:prstGeom prst="rect">
                      <a:avLst/>
                    </a:prstGeom>
                    <a:noFill/>
                    <a:ln>
                      <a:noFill/>
                    </a:ln>
                  </pic:spPr>
                </pic:pic>
              </a:graphicData>
            </a:graphic>
          </wp:inline>
        </w:drawing>
      </w:r>
    </w:p>
    <w:p w:rsidR="00CE4839" w:rsidRDefault="00CE4839" w:rsidP="00CE4839">
      <w:r>
        <w:t xml:space="preserve">In </w:t>
      </w:r>
      <w:r w:rsidR="00CE2F1D">
        <w:t>Figure 30</w:t>
      </w:r>
      <w:r>
        <w:t xml:space="preserve">, the power consumption peaks reach 725 W. One symbol before each transmission, the base-station needs to become active (consuming 3 x 114.5 = 343.5 W, see </w:t>
      </w:r>
      <w:r w:rsidR="00CE2F1D">
        <w:t>Figure 26</w:t>
      </w:r>
      <w:r>
        <w:t xml:space="preserve">). The base-station is able to sleep for a few of the OFDM symbols, but it can only reach “sleep mode 1” where the consumption is 3 </w:t>
      </w:r>
      <w:r w:rsidR="00CE2F1D">
        <w:t>×</w:t>
      </w:r>
      <w:r>
        <w:t xml:space="preserve"> 76.5 = 229.5 W. The average power consumption in an “empty” radio frame (with no user-plane data transmissions) is approximately 400 W when using the macro 2</w:t>
      </w:r>
      <w:r w:rsidR="00CE2F1D">
        <w:t xml:space="preserve"> × </w:t>
      </w:r>
      <w:r>
        <w:t xml:space="preserve">2 power model in </w:t>
      </w:r>
      <w:r w:rsidR="00CE2F1D">
        <w:t>Figure 29</w:t>
      </w:r>
      <w:r>
        <w:t xml:space="preserve">. </w:t>
      </w:r>
    </w:p>
    <w:p w:rsidR="00CE4839" w:rsidRPr="00FA1BFD" w:rsidRDefault="00CE2F1D" w:rsidP="00CE2F1D">
      <w:pPr>
        <w:pStyle w:val="Heading3"/>
        <w:rPr>
          <w:lang w:eastAsia="zh-CN"/>
        </w:rPr>
      </w:pPr>
      <w:bookmarkStart w:id="309" w:name="_Toc25668227"/>
      <w:r>
        <w:rPr>
          <w:lang w:eastAsia="zh-CN"/>
        </w:rPr>
        <w:t>9.4.3</w:t>
      </w:r>
      <w:r>
        <w:rPr>
          <w:lang w:eastAsia="zh-CN"/>
        </w:rPr>
        <w:tab/>
      </w:r>
      <w:r w:rsidR="00CE4839" w:rsidRPr="00FA1BFD">
        <w:rPr>
          <w:lang w:eastAsia="zh-CN"/>
        </w:rPr>
        <w:t>DTX duration and DTX ratio comparison between LTE and NR</w:t>
      </w:r>
      <w:bookmarkEnd w:id="309"/>
    </w:p>
    <w:p w:rsidR="00CE4839" w:rsidRDefault="00CE4839" w:rsidP="00CE2F1D">
      <w:r>
        <w:t>DTX is the time duration when the base-station is not transmitting any RF power. As a simple example, consider two base-stations with the same DTX ratio of 50%. The first base-station is transmitting every even symbol and is in DTX every odd OFDM symbol (i.e. transmitting according to a pattern [1 0 1 0 1 0 1 0 1 0]). The second base-station is transmitting for 5 consecutive OFDM symbols and is then in DTX for 5 consecutive OFDM symbols (i.e. transmitting according to the pattern [1 1 1 1 1 0 0 0 0 0]). The longer DTX duration (5 versus 1) of the latter base-station) and the power models used accordingly lead to the expectation that the second base-station consumes less energy.</w:t>
      </w:r>
    </w:p>
    <w:p w:rsidR="00CE4839" w:rsidRDefault="00CE4839" w:rsidP="00CE2F1D">
      <w:r>
        <w:t>The power consumption benefits of NR compared to LTE are significant. The long periods of DTX that NR enables in the base-station mean that the hardware components can be put into very low-power consuming sleep states in between the mandatory transmissions. NR supports SSB transmissions as seldom as every 20 ms for stand-alone operation. The corresponding DTX time for LTE (which is the time in between consecutive CRSs) is approximately 0.2 ms. The DTX duration of NR is thus approximately 100 times longer than that of LTE.</w:t>
      </w:r>
    </w:p>
    <w:p w:rsidR="00CE4839" w:rsidRDefault="00CE4839" w:rsidP="00CE2F1D">
      <w:r>
        <w:t xml:space="preserve">In addition to DTX duration, NR also supports significantly better DTX ratios. While an LTE base-station needs to be active and transmits approximately 50% of the time in idle-mode (see </w:t>
      </w:r>
      <w:r>
        <w:fldChar w:fldCharType="begin"/>
      </w:r>
      <w:r>
        <w:instrText xml:space="preserve"> REF _Ref22222973 \h </w:instrText>
      </w:r>
      <w:r w:rsidR="00CE2F1D">
        <w:instrText xml:space="preserve"> \* MERGEFORMAT </w:instrText>
      </w:r>
      <w:r>
        <w:fldChar w:fldCharType="separate"/>
      </w:r>
      <w:r>
        <w:t xml:space="preserve">Figure </w:t>
      </w:r>
      <w:r>
        <w:rPr>
          <w:noProof/>
        </w:rPr>
        <w:t>29</w:t>
      </w:r>
      <w:r>
        <w:fldChar w:fldCharType="end"/>
      </w:r>
      <w:r>
        <w:t>), the corresponding number for NR is significantly lower. The exact value depends on the number of SSBs and the sub-carrier spacing. With 1 SSB every 20 ms and 15 kHz SCS, the DTX ratio of NR becomes approximately 1.7%, which is approximately 30 times lower than for LTE.</w:t>
      </w:r>
    </w:p>
    <w:p w:rsidR="00CE4839" w:rsidRPr="00FA1BFD" w:rsidRDefault="00CE2F1D" w:rsidP="00CE2F1D">
      <w:pPr>
        <w:pStyle w:val="Heading3"/>
        <w:rPr>
          <w:lang w:eastAsia="zh-CN"/>
        </w:rPr>
      </w:pPr>
      <w:bookmarkStart w:id="310" w:name="_Toc25668228"/>
      <w:r>
        <w:rPr>
          <w:lang w:eastAsia="zh-CN"/>
        </w:rPr>
        <w:t>9.4.4</w:t>
      </w:r>
      <w:r>
        <w:rPr>
          <w:lang w:eastAsia="zh-CN"/>
        </w:rPr>
        <w:tab/>
      </w:r>
      <w:r w:rsidR="00CE4839" w:rsidRPr="00FA1BFD">
        <w:rPr>
          <w:lang w:eastAsia="zh-CN"/>
        </w:rPr>
        <w:t>NR idle-mode power consumption</w:t>
      </w:r>
      <w:bookmarkEnd w:id="310"/>
    </w:p>
    <w:p w:rsidR="00CE4839" w:rsidRDefault="00CE4839" w:rsidP="00CE4839">
      <w:r>
        <w:t xml:space="preserve">The idle-mode power consumption for NR depends on the number of SSBs that are used, the sub-carrier spacing, etc. In order to perform a reasonably fair comparison, the same sub-carrier spacing for NR as for the LTE reference case, i.e. 15 kHz, is selected. </w:t>
      </w:r>
    </w:p>
    <w:p w:rsidR="00CE4839" w:rsidRDefault="00CE4839" w:rsidP="00CE4839">
      <w:r>
        <w:t xml:space="preserve">An optimized network energy consumption configuration is to operate NR with a single wide-beam transmitted SSB. A further assumption is that the system information transmission can occur in the same symbols as the SSB, using frequency multiplexing. The final assumption is that the power consumption required to transmit the SSB and the system information corresponds to 25% of the total base-station power. </w:t>
      </w:r>
    </w:p>
    <w:p w:rsidR="00CE4839" w:rsidRDefault="00CE4839" w:rsidP="00CE4839">
      <w:r>
        <w:t xml:space="preserve">In </w:t>
      </w:r>
      <w:r>
        <w:fldChar w:fldCharType="begin"/>
      </w:r>
      <w:r>
        <w:instrText xml:space="preserve"> REF _Ref22224801 \h </w:instrText>
      </w:r>
      <w:r>
        <w:fldChar w:fldCharType="separate"/>
      </w:r>
      <w:r>
        <w:t xml:space="preserve">Figure </w:t>
      </w:r>
      <w:r>
        <w:rPr>
          <w:noProof/>
        </w:rPr>
        <w:t>30</w:t>
      </w:r>
      <w:r>
        <w:fldChar w:fldCharType="end"/>
      </w:r>
      <w:r>
        <w:t xml:space="preserve">, the instantaneous power consumption in the base-station when applying the “macro 2x2” power model defined above, can be seen. The SSB periodicity used in this example is 20 ms. The NR base-station can enter both sleep mode 3 (with an activation delay of 10 ms) and sleep mode 2 (with a 1 ms activation delay). The peak power consumption is higher for NR than for LTE (approximately 785 W in </w:t>
      </w:r>
      <w:r>
        <w:fldChar w:fldCharType="begin"/>
      </w:r>
      <w:r>
        <w:instrText xml:space="preserve"> REF _Ref22222973 \h </w:instrText>
      </w:r>
      <w:r>
        <w:fldChar w:fldCharType="separate"/>
      </w:r>
      <w:r>
        <w:t xml:space="preserve">Figure </w:t>
      </w:r>
      <w:r>
        <w:rPr>
          <w:noProof/>
        </w:rPr>
        <w:t>29</w:t>
      </w:r>
      <w:r>
        <w:fldChar w:fldCharType="end"/>
      </w:r>
      <w:r>
        <w:t>) but the average power is significantly lower (approximately 45</w:t>
      </w:r>
      <w:r w:rsidR="00606917">
        <w:t> </w:t>
      </w:r>
      <w:r>
        <w:t xml:space="preserve">W) due to the long sleep modes that are accessible for NR. </w:t>
      </w:r>
    </w:p>
    <w:p w:rsidR="00CE4839" w:rsidRDefault="00CE4839" w:rsidP="00CE4839">
      <w:pPr>
        <w:rPr>
          <w:color w:val="000000" w:themeColor="text1"/>
        </w:rPr>
      </w:pPr>
      <w:r>
        <w:rPr>
          <w:color w:val="000000" w:themeColor="text1"/>
        </w:rPr>
        <w:t>Comparing the peak power for LTE (</w:t>
      </w:r>
      <w:r>
        <w:rPr>
          <w:color w:val="000000" w:themeColor="text1"/>
        </w:rPr>
        <w:fldChar w:fldCharType="begin"/>
      </w:r>
      <w:r>
        <w:rPr>
          <w:color w:val="000000" w:themeColor="text1"/>
        </w:rPr>
        <w:instrText xml:space="preserve"> REF _Ref22222973 \h </w:instrText>
      </w:r>
      <w:r>
        <w:rPr>
          <w:color w:val="000000" w:themeColor="text1"/>
        </w:rPr>
      </w:r>
      <w:r>
        <w:rPr>
          <w:color w:val="000000" w:themeColor="text1"/>
        </w:rPr>
        <w:fldChar w:fldCharType="separate"/>
      </w:r>
      <w:r>
        <w:t xml:space="preserve">Figure </w:t>
      </w:r>
      <w:r>
        <w:rPr>
          <w:noProof/>
        </w:rPr>
        <w:t>29</w:t>
      </w:r>
      <w:r>
        <w:rPr>
          <w:color w:val="000000" w:themeColor="text1"/>
        </w:rPr>
        <w:fldChar w:fldCharType="end"/>
      </w:r>
      <w:r>
        <w:rPr>
          <w:color w:val="000000" w:themeColor="text1"/>
        </w:rPr>
        <w:t>) and NR (</w:t>
      </w:r>
      <w:r>
        <w:rPr>
          <w:color w:val="000000" w:themeColor="text1"/>
        </w:rPr>
        <w:fldChar w:fldCharType="begin"/>
      </w:r>
      <w:r>
        <w:rPr>
          <w:color w:val="000000" w:themeColor="text1"/>
        </w:rPr>
        <w:instrText xml:space="preserve"> REF _Ref22225093 \h </w:instrText>
      </w:r>
      <w:r>
        <w:rPr>
          <w:color w:val="000000" w:themeColor="text1"/>
        </w:rPr>
      </w:r>
      <w:r>
        <w:rPr>
          <w:color w:val="000000" w:themeColor="text1"/>
        </w:rPr>
        <w:fldChar w:fldCharType="separate"/>
      </w:r>
      <w:r>
        <w:t xml:space="preserve">Figure </w:t>
      </w:r>
      <w:r>
        <w:rPr>
          <w:noProof/>
        </w:rPr>
        <w:t>31</w:t>
      </w:r>
      <w:r>
        <w:rPr>
          <w:color w:val="000000" w:themeColor="text1"/>
        </w:rPr>
        <w:fldChar w:fldCharType="end"/>
      </w:r>
      <w:r>
        <w:rPr>
          <w:color w:val="000000" w:themeColor="text1"/>
        </w:rPr>
        <w:t>) it should be noted that the peak consumption for NR is higher. This is because for NR, the system information is transmitted at the same time as the SSB (frequency multiplexed), while for LTE the system information is not transmitted at the same time as the corresponding LTE signals (i.e. system information transmission in LTE is time-multiplexed with PSS/SSS/PBCH). For this reason, the transmission power when actually transmitting is slightly</w:t>
      </w:r>
      <w:r w:rsidR="00CE2F1D">
        <w:rPr>
          <w:color w:val="000000" w:themeColor="text1"/>
        </w:rPr>
        <w:t xml:space="preserve"> higher for NR compared to LTE.</w:t>
      </w:r>
    </w:p>
    <w:p w:rsidR="00CE2F1D" w:rsidRDefault="00CE2F1D" w:rsidP="00CE2F1D">
      <w:pPr>
        <w:pStyle w:val="FigureNo"/>
      </w:pPr>
      <w:bookmarkStart w:id="311" w:name="_Ref22225093"/>
      <w:bookmarkStart w:id="312" w:name="_Toc25668262"/>
      <w:r>
        <w:t xml:space="preserve">Figure </w:t>
      </w:r>
      <w:r>
        <w:fldChar w:fldCharType="begin"/>
      </w:r>
      <w:r>
        <w:instrText xml:space="preserve"> SEQ Figure \* ARABIC </w:instrText>
      </w:r>
      <w:r>
        <w:fldChar w:fldCharType="separate"/>
      </w:r>
      <w:r>
        <w:rPr>
          <w:noProof/>
        </w:rPr>
        <w:t>31</w:t>
      </w:r>
      <w:r>
        <w:fldChar w:fldCharType="end"/>
      </w:r>
      <w:bookmarkEnd w:id="311"/>
    </w:p>
    <w:p w:rsidR="00CE2F1D" w:rsidRDefault="00CE2F1D" w:rsidP="00CE2F1D">
      <w:pPr>
        <w:pStyle w:val="Figuretitle"/>
      </w:pPr>
      <w:r>
        <w:t xml:space="preserve">Instantaneous power consumption for NR with a 1 SSB configuration, 20 ms SSB periodicity using the power model “macro 2 </w:t>
      </w:r>
      <w:r>
        <w:rPr>
          <w:rFonts w:cs="Times New Roman Bold"/>
        </w:rPr>
        <w:t>×</w:t>
      </w:r>
      <w:r>
        <w:t xml:space="preserve"> 2”</w:t>
      </w:r>
      <w:bookmarkEnd w:id="312"/>
    </w:p>
    <w:p w:rsidR="00CE4839" w:rsidRDefault="00CE4839" w:rsidP="00CE2F1D">
      <w:pPr>
        <w:pStyle w:val="Figure"/>
      </w:pPr>
      <w:r>
        <w:rPr>
          <w:lang w:eastAsia="zh-CN"/>
        </w:rPr>
        <w:drawing>
          <wp:inline distT="0" distB="0" distL="0" distR="0" wp14:anchorId="4C29ED04" wp14:editId="7F768DCA">
            <wp:extent cx="6122035" cy="2428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2035" cy="2428875"/>
                    </a:xfrm>
                    <a:prstGeom prst="rect">
                      <a:avLst/>
                    </a:prstGeom>
                    <a:noFill/>
                    <a:ln>
                      <a:noFill/>
                    </a:ln>
                  </pic:spPr>
                </pic:pic>
              </a:graphicData>
            </a:graphic>
          </wp:inline>
        </w:drawing>
      </w:r>
    </w:p>
    <w:p w:rsidR="00CE4839" w:rsidRDefault="00CE2F1D" w:rsidP="00CE4839">
      <w:r>
        <w:t>Figure 32</w:t>
      </w:r>
      <w:r w:rsidR="00CE4839">
        <w:t xml:space="preserve"> depicts the average power consumption for NR for all different power models and for the relevant SSB periodicities supported in the NR standard (5, 10, 20 40, 80, and 160 ms). As a reference, note that the corresponding LTE power consumption models are {401, 461, 2.2692, 0.92, 28.7} W for the base-stations {macro 2</w:t>
      </w:r>
      <w:r>
        <w:t xml:space="preserve"> × </w:t>
      </w:r>
      <w:r w:rsidR="00CE4839">
        <w:t>2, macro 4</w:t>
      </w:r>
      <w:r>
        <w:t xml:space="preserve"> × </w:t>
      </w:r>
      <w:r w:rsidR="00CE4839">
        <w:t>4, pico, femto, LSAS} respectively.</w:t>
      </w:r>
    </w:p>
    <w:p w:rsidR="00CE2F1D" w:rsidRDefault="00CE2F1D" w:rsidP="00CE2F1D">
      <w:pPr>
        <w:pStyle w:val="FigureNo"/>
      </w:pPr>
      <w:bookmarkStart w:id="313" w:name="_Ref22225319"/>
      <w:bookmarkStart w:id="314" w:name="_Toc25668263"/>
      <w:r>
        <w:t xml:space="preserve">Figure </w:t>
      </w:r>
      <w:r>
        <w:fldChar w:fldCharType="begin"/>
      </w:r>
      <w:r>
        <w:instrText xml:space="preserve"> SEQ Figure \* ARABIC </w:instrText>
      </w:r>
      <w:r>
        <w:fldChar w:fldCharType="separate"/>
      </w:r>
      <w:r>
        <w:rPr>
          <w:noProof/>
        </w:rPr>
        <w:t>32</w:t>
      </w:r>
      <w:r>
        <w:fldChar w:fldCharType="end"/>
      </w:r>
      <w:bookmarkEnd w:id="313"/>
    </w:p>
    <w:p w:rsidR="00CE2F1D" w:rsidRDefault="00CE2F1D" w:rsidP="00CE2F1D">
      <w:pPr>
        <w:pStyle w:val="Figuretitle"/>
      </w:pPr>
      <w:r>
        <w:t>Average idle power consumption for NR when applying the power models in Figure 26 as function of the SSB periodicity</w:t>
      </w:r>
      <w:bookmarkEnd w:id="314"/>
    </w:p>
    <w:p w:rsidR="00CE4839" w:rsidRDefault="00CE4839" w:rsidP="00CE2F1D">
      <w:pPr>
        <w:pStyle w:val="Figure"/>
      </w:pPr>
      <w:r>
        <w:rPr>
          <w:lang w:eastAsia="zh-CN"/>
        </w:rPr>
        <w:drawing>
          <wp:inline distT="0" distB="0" distL="0" distR="0" wp14:anchorId="022A6856" wp14:editId="2FF158BA">
            <wp:extent cx="533400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E4839" w:rsidRDefault="00CE2F1D" w:rsidP="00CE4839">
      <w:r>
        <w:t xml:space="preserve">Figure 33 </w:t>
      </w:r>
      <w:r w:rsidR="00CE4839">
        <w:t>shows the power consumption gain of NR compared to LTE expressed as P</w:t>
      </w:r>
      <w:r w:rsidR="00CE4839">
        <w:rPr>
          <w:vertAlign w:val="subscript"/>
        </w:rPr>
        <w:t xml:space="preserve">average,LTE </w:t>
      </w:r>
      <w:r w:rsidR="00CE4839">
        <w:t>/ P</w:t>
      </w:r>
      <w:r w:rsidR="00CE4839">
        <w:rPr>
          <w:vertAlign w:val="subscript"/>
        </w:rPr>
        <w:t xml:space="preserve">average,NR. </w:t>
      </w:r>
      <w:r w:rsidR="00CE4839">
        <w:t>Note that for 20 ms SSB periodicity and using the macro 2</w:t>
      </w:r>
      <w:r>
        <w:t xml:space="preserve"> × </w:t>
      </w:r>
      <w:r w:rsidR="00CE4839">
        <w:t>2 power model, NR is capable of operating at 9 times lower average power consumption than LTE. The LSAS power model result is a factor of 6 times lower power consumption for NR than LTE for an SSB periodicity of 20 ms and more than 10 times lower for an SSB periodicity of 160 ms.</w:t>
      </w:r>
    </w:p>
    <w:p w:rsidR="00CE2F1D" w:rsidRDefault="00CE2F1D" w:rsidP="00CE2F1D">
      <w:pPr>
        <w:pStyle w:val="FigureNo"/>
      </w:pPr>
      <w:bookmarkStart w:id="315" w:name="_Ref22225781"/>
      <w:bookmarkStart w:id="316" w:name="_Toc25668264"/>
      <w:r>
        <w:t xml:space="preserve">Figure </w:t>
      </w:r>
      <w:r>
        <w:fldChar w:fldCharType="begin"/>
      </w:r>
      <w:r>
        <w:instrText xml:space="preserve"> SEQ Figure \* ARABIC </w:instrText>
      </w:r>
      <w:r>
        <w:fldChar w:fldCharType="separate"/>
      </w:r>
      <w:r>
        <w:rPr>
          <w:noProof/>
        </w:rPr>
        <w:t>33</w:t>
      </w:r>
      <w:r>
        <w:fldChar w:fldCharType="end"/>
      </w:r>
      <w:bookmarkEnd w:id="315"/>
    </w:p>
    <w:p w:rsidR="00CE2F1D" w:rsidRDefault="00CE2F1D" w:rsidP="00CE2F1D">
      <w:pPr>
        <w:pStyle w:val="Figuretitle"/>
      </w:pPr>
      <w:r>
        <w:t>Power consumption gain with NR versus LTE for different power consumption models and SS Block periodicities</w:t>
      </w:r>
      <w:bookmarkEnd w:id="316"/>
    </w:p>
    <w:p w:rsidR="00CE4839" w:rsidRDefault="00CE4839" w:rsidP="00CE2F1D">
      <w:pPr>
        <w:pStyle w:val="Figure"/>
      </w:pPr>
      <w:r>
        <w:rPr>
          <w:lang w:eastAsia="zh-CN"/>
        </w:rPr>
        <w:drawing>
          <wp:inline distT="0" distB="0" distL="0" distR="0" wp14:anchorId="58E594DD" wp14:editId="7A8CC317">
            <wp:extent cx="53340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E4839" w:rsidRDefault="00CE4839" w:rsidP="00CE4839">
      <w:r>
        <w:t>In addition to extended sleep time and sleep ratio, there are additional benefits from NR that are not addressed here. In LTE, the CRS transmissions cover the whole system bandwidth and they are always transmitted from all antenna ports (up to 4 ports) with which the base-station is equipped. The SSB and system information transmissions in NR are only defined for one antenna port covering a limited part of the overall system bandwidth, which makes it possible to adapt both the bandwidth as well as the number of active antenna ports in NR in a more flexible and energy efficient way. These potential additional benefits are not considered in this assessment.</w:t>
      </w:r>
    </w:p>
    <w:p w:rsidR="00CE4839" w:rsidRPr="00FA1BFD" w:rsidRDefault="00CE2F1D" w:rsidP="00CE2F1D">
      <w:pPr>
        <w:pStyle w:val="Heading3"/>
        <w:rPr>
          <w:lang w:eastAsia="zh-CN"/>
        </w:rPr>
      </w:pPr>
      <w:bookmarkStart w:id="317" w:name="_Toc25668229"/>
      <w:r>
        <w:rPr>
          <w:lang w:eastAsia="zh-CN"/>
        </w:rPr>
        <w:t>9.4.5</w:t>
      </w:r>
      <w:r>
        <w:rPr>
          <w:lang w:eastAsia="zh-CN"/>
        </w:rPr>
        <w:tab/>
      </w:r>
      <w:r w:rsidR="00CE4839" w:rsidRPr="00FA1BFD">
        <w:rPr>
          <w:lang w:eastAsia="zh-CN"/>
        </w:rPr>
        <w:t>Conclusion</w:t>
      </w:r>
      <w:bookmarkEnd w:id="317"/>
    </w:p>
    <w:p w:rsidR="00CE4839" w:rsidRDefault="00CE4839" w:rsidP="00CE4839">
      <w:r>
        <w:t>LTE networks are dominated by idle-mode power consumption. NR supports significantly longer network DTX durations. We conclude that longer DTX durations lead to lower idle-mode power consumption as well. An example of LSAS base-stations was provided, its power consumption shown to be lower by a factor of 6 times when using NR (as compared to LTE), assuming 20 ms SSB periodicity, increasing to a factor of 10 times for larger SSB periodicities. A further example of 2x2 macro base-stations was provided where the energy savings with NR was even greater – 9</w:t>
      </w:r>
      <w:r w:rsidR="00CE2F1D">
        <w:t> </w:t>
      </w:r>
      <w:r>
        <w:t>times in a stand-alone case (20 ms SSB periodicity) and 19 times in a non-stand-alone case (160</w:t>
      </w:r>
      <w:r w:rsidR="00CE2F1D">
        <w:t> </w:t>
      </w:r>
      <w:r>
        <w:t xml:space="preserve">ms SSB periodicity). </w:t>
      </w:r>
    </w:p>
    <w:p w:rsidR="00CE4839" w:rsidRDefault="00CE4839" w:rsidP="00CE4839">
      <w:r>
        <w:t xml:space="preserve">The energy savings enabled by NR could help reduce the carbon footprints of cellular networks. Other benefits include smaller-sized backup batteries, reduced heat dissipation and off-grid areas where base-stations are powered on-site (by </w:t>
      </w:r>
      <w:r w:rsidR="00CE2F1D">
        <w:t>solar panels, for example).</w:t>
      </w:r>
    </w:p>
    <w:p w:rsidR="00CE4839" w:rsidRDefault="007825A9" w:rsidP="007825A9">
      <w:pPr>
        <w:pStyle w:val="Heading1"/>
        <w:rPr>
          <w:lang w:eastAsia="zh-CN"/>
        </w:rPr>
      </w:pPr>
      <w:bookmarkStart w:id="318" w:name="_Toc25668230"/>
      <w:r>
        <w:rPr>
          <w:lang w:eastAsia="zh-CN"/>
        </w:rPr>
        <w:t>10</w:t>
      </w:r>
      <w:r>
        <w:rPr>
          <w:lang w:eastAsia="zh-CN"/>
        </w:rPr>
        <w:tab/>
      </w:r>
      <w:r w:rsidR="00CE4839" w:rsidRPr="007B01B3">
        <w:rPr>
          <w:lang w:eastAsia="zh-CN"/>
        </w:rPr>
        <w:t>Link Budget Analysis</w:t>
      </w:r>
      <w:bookmarkEnd w:id="318"/>
    </w:p>
    <w:p w:rsidR="00CE4839" w:rsidRDefault="00CE4839" w:rsidP="007825A9">
      <w:pPr>
        <w:rPr>
          <w:lang w:val="en-US"/>
        </w:rPr>
      </w:pPr>
      <w:r>
        <w:rPr>
          <w:lang w:val="en-US"/>
        </w:rPr>
        <w:t xml:space="preserve">This section provides the link budget analysis of the 3GPP SRIT and RIT. </w:t>
      </w:r>
      <w:r w:rsidRPr="0032448C">
        <w:rPr>
          <w:lang w:val="en-US"/>
        </w:rPr>
        <w:t>Templates corresponding to Channel Model A and B respectively</w:t>
      </w:r>
      <w:r>
        <w:rPr>
          <w:lang w:val="en-US"/>
        </w:rPr>
        <w:t xml:space="preserve"> are provided separately.</w:t>
      </w:r>
    </w:p>
    <w:p w:rsidR="00CE4839" w:rsidRDefault="00CE4839" w:rsidP="007825A9">
      <w:r>
        <w:t>The 3GPP SRIT submission has the LTE, eMTC, and NB-IoT complementary RITs for NR. The 3GPP RIT submission has NR RIT covering all the required test environments. The following link budget analysis covers both 3GPP submissions.</w:t>
      </w:r>
    </w:p>
    <w:p w:rsidR="00CE4839" w:rsidRDefault="00CE4839" w:rsidP="007825A9">
      <w:r>
        <w:t>One of the main development targets of the 3GPP based NR technology was to match or exceed the link budget of IMT-Advanced technologies, with the new spectral efficiencies’ requirements. As part of the ATIS Evaluation Group study, the calculations provided by 3GPP have been verified to determine whether the IMT-2020 targets would be met by the NR technology. Verification of the mMTC and NB-IoT have been performed as well as part of the 3GPP SRIT submission with their particular requirements.</w:t>
      </w:r>
    </w:p>
    <w:p w:rsidR="00CE4839" w:rsidRDefault="00CE4839" w:rsidP="007825A9">
      <w:r>
        <w:t>Inspection</w:t>
      </w:r>
      <w:r w:rsidDel="007755B1">
        <w:t xml:space="preserve"> </w:t>
      </w:r>
      <w:r>
        <w:t xml:space="preserve">of the link budget template tables provided by 3GPP clearly shows that they are well prepared, cover the considered deployment scenarios and are appropriate for link budget evaluation. Further, it has been verified that all setup parameters for the deployment scenarios under consideration are within the ranges suggested by the ITU-R WP5D in the M.2411 and M.2412 documents. </w:t>
      </w:r>
    </w:p>
    <w:p w:rsidR="00CE4839" w:rsidRDefault="00CE4839" w:rsidP="007825A9">
      <w:r>
        <w:t xml:space="preserve">Focus of the verification efforts was centred on deriving the shadow fading margins, penetration margins and data rate to signal to interference (SINR) mapping. For both considered channel models (Channel Model A and B), the theoretical derivation and numerical calculations, confirm that the shadowing margins, coverage areas and receiver sensitivity points all either match or are sufficiently close in value to what has been provided by 3GPP. Furthermore, in the instances where a small difference was observed the 3GPP was found to have utilized more conservative values. </w:t>
      </w:r>
    </w:p>
    <w:p w:rsidR="00CE4839" w:rsidRDefault="00CE4839" w:rsidP="007825A9">
      <w:r>
        <w:t>The analysis is a summary of the results presented by contributing companies at the ATIS meetings.</w:t>
      </w:r>
    </w:p>
    <w:p w:rsidR="00CE4839" w:rsidRDefault="00CE4839" w:rsidP="00CE4839">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CE4839" w:rsidRPr="00395AF1" w:rsidRDefault="00CE4839" w:rsidP="007825A9">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CE4839" w:rsidRDefault="00CE4839" w:rsidP="00CE4839">
      <w:r>
        <w:t>Starting with the following cell area coverage probability integral</w:t>
      </w:r>
    </w:p>
    <w:p w:rsidR="00CE4839" w:rsidRPr="00395AF1" w:rsidRDefault="00CE4839" w:rsidP="00CE4839"/>
    <w:p w:rsidR="00CE4839" w:rsidRPr="00BB3584" w:rsidRDefault="00C30418" w:rsidP="007825A9">
      <w:pPr>
        <w:pStyle w:val="Equation"/>
        <w:jc w:val="center"/>
      </w:pPr>
      <m:oMath>
        <m:sSub>
          <m:sSubPr>
            <m:ctrlPr>
              <w:rPr>
                <w:rFonts w:ascii="Cambria Math" w:hAnsi="Cambria Math"/>
              </w:rPr>
            </m:ctrlPr>
          </m:sSubPr>
          <m:e>
            <m:r>
              <w:rPr>
                <w:rFonts w:ascii="Cambria Math" w:hAnsi="Cambria Math"/>
              </w:rPr>
              <m:t>F</m:t>
            </m:r>
          </m:e>
          <m:sub>
            <m:r>
              <w:rPr>
                <w:rFonts w:ascii="Cambria Math" w:hAnsi="Cambria Math"/>
              </w:rPr>
              <m:t>u</m:t>
            </m:r>
          </m:sub>
        </m:sSub>
      </m:oMath>
      <w:r w:rsidR="00CE4839"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rsidR="00CE4839">
        <w:tab/>
        <w:t>(1)</w:t>
      </w:r>
    </w:p>
    <w:p w:rsidR="00CE4839" w:rsidRDefault="00CE4839" w:rsidP="00CE4839">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CE4839" w:rsidRPr="003B475D" w:rsidRDefault="00C30418" w:rsidP="00CE4839">
      <w:pPr>
        <w:jc w:val="center"/>
      </w:pP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rsidR="00CE4839">
        <w:t xml:space="preserve"> </w:t>
      </w:r>
      <w:r w:rsidR="00CE4839">
        <w:tab/>
      </w:r>
      <w:r w:rsidR="007825A9">
        <w:tab/>
      </w:r>
      <w:r w:rsidR="007825A9">
        <w:tab/>
      </w:r>
      <w:r w:rsidR="007825A9">
        <w:tab/>
      </w:r>
      <w:r w:rsidR="00CE4839">
        <w:t>(2)</w:t>
      </w:r>
    </w:p>
    <w:p w:rsidR="00CE4839" w:rsidRDefault="00CE4839" w:rsidP="00CE4839">
      <w:pPr>
        <w:jc w:val="center"/>
      </w:pPr>
    </w:p>
    <w:p w:rsidR="00CE4839" w:rsidRDefault="00CE4839" w:rsidP="00CE4839">
      <w:r>
        <w:t>after substituting and resolving the integral, the cell coverage probability becomes:</w:t>
      </w:r>
    </w:p>
    <w:p w:rsidR="00CE4839" w:rsidRPr="003B475D" w:rsidRDefault="00CF1362" w:rsidP="00CE4839">
      <w:pPr>
        <w:keepNext/>
        <w:keepLines/>
        <w:ind w:left="2160" w:firstLine="720"/>
        <w:outlineLvl w:val="2"/>
      </w:pPr>
      <w:r>
        <w:tab/>
      </w:r>
      <w:r w:rsidR="00CE4839">
        <w:t xml:space="preserve">  </w:t>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r>
      <w:r>
        <w:tab/>
      </w:r>
      <w:r w:rsidR="00CE4839">
        <w:t>(3)</w:t>
      </w:r>
    </w:p>
    <w:p w:rsidR="00CE4839" w:rsidRDefault="00CE4839" w:rsidP="00CE4839">
      <w:r>
        <w:t>where:</w:t>
      </w:r>
    </w:p>
    <w:p w:rsidR="00CE4839" w:rsidRPr="003B475D" w:rsidRDefault="00CE4839" w:rsidP="00CE4839">
      <w:pPr>
        <w:keepNext/>
        <w:keepLines/>
        <w:ind w:left="720" w:firstLine="720"/>
        <w:outlineLvl w:val="2"/>
        <w:rPr>
          <w:noProof/>
        </w:rPr>
      </w:pPr>
      <m:oMathPara>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m:oMathPara>
    </w:p>
    <w:p w:rsidR="00CE4839" w:rsidRPr="003B475D" w:rsidRDefault="00CE4839" w:rsidP="00CE4839">
      <w:pPr>
        <w:keepNext/>
        <w:keepLines/>
        <w:ind w:left="720" w:firstLine="720"/>
        <w:outlineLvl w:val="2"/>
        <w:rPr>
          <w:noProof/>
        </w:rPr>
      </w:pPr>
      <m:oMathPara>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m:oMathPara>
    </w:p>
    <w:p w:rsidR="00CE4839" w:rsidRDefault="00CE4839" w:rsidP="00CF1362">
      <w:r w:rsidRPr="00295477">
        <w:rPr>
          <w:b/>
          <w:i/>
          <w:shd w:val="clear" w:color="auto" w:fill="FFFFFF"/>
        </w:rPr>
        <w:t>Q</w:t>
      </w:r>
      <w:r w:rsidRPr="00295477">
        <w:rPr>
          <w:b/>
          <w:bCs/>
          <w:i/>
          <w:shd w:val="clear" w:color="auto" w:fill="FFFFFF"/>
        </w:rPr>
        <w:t>-function</w:t>
      </w:r>
      <w:r w:rsidRPr="00E478C8">
        <w:rPr>
          <w:shd w:val="clear" w:color="auto" w:fill="FFFFFF"/>
        </w:rPr>
        <w:t> is the tail distribution function of the </w:t>
      </w:r>
      <w:r>
        <w:t>standard normal distribution.</w:t>
      </w:r>
    </w:p>
    <w:p w:rsidR="00CE4839" w:rsidRDefault="00CE4839" w:rsidP="00CF1362">
      <w:r>
        <w:t>In all eMBB and URLLC deployment scenarios, the cell coverage probability of 90% and 95% have been considered for data and control channels, respectively.</w:t>
      </w:r>
    </w:p>
    <w:p w:rsidR="00CE4839" w:rsidRDefault="00CE4839" w:rsidP="00CF1362">
      <w:r>
        <w:t>For the mMTC deployment scenarios, 99% cell area coverage was considered for both data and control channels.</w:t>
      </w:r>
    </w:p>
    <w:p w:rsidR="00CE4839" w:rsidRDefault="00CE4839" w:rsidP="00CF1362">
      <w:r>
        <w:t>Using the above cell coverage area coverage probability functional points</w:t>
      </w:r>
      <w:r w:rsidRPr="002B700E">
        <w:t xml:space="preserve"> </w:t>
      </w:r>
      <w:r>
        <w:t>along with the pathloss equations for Channel Model A and B, the SFM was derived as a function of the pathloss exponent and shadow fading margin.</w:t>
      </w:r>
    </w:p>
    <w:p w:rsidR="00CE4839" w:rsidRDefault="00CE4839" w:rsidP="00CE4839">
      <w:pPr>
        <w:rPr>
          <w:u w:val="single"/>
        </w:rPr>
      </w:pPr>
      <w:r w:rsidRPr="00E51148">
        <w:rPr>
          <w:u w:val="single"/>
        </w:rPr>
        <w:t>Shadow Fading Standard Deviation considerations:</w:t>
      </w:r>
    </w:p>
    <w:p w:rsidR="00CE4839" w:rsidRPr="00BB3584" w:rsidRDefault="00CE4839" w:rsidP="00CF1362">
      <w:pPr>
        <w:rPr>
          <w:rFonts w:cs="Calibri"/>
        </w:rPr>
      </w:pPr>
      <w:r>
        <w:t xml:space="preserve">The eMBB and URLLC deployment scenarios were considered to be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rsidR="00CE4839" w:rsidRDefault="00CE4839" w:rsidP="00CF1362">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CE4839" w:rsidRDefault="00CE4839" w:rsidP="00CE4839"/>
    <w:p w:rsidR="00CE4839" w:rsidRDefault="00CF1362" w:rsidP="00CF1362">
      <w:pPr>
        <w:pStyle w:val="Equation"/>
        <w:jc w:val="center"/>
      </w:pPr>
      <w:r>
        <w:tab/>
      </w:r>
      <w:r>
        <w:tab/>
      </w:r>
      <w:r w:rsidR="00CE4839" w:rsidRPr="001F0CDD">
        <w:t>σ</w:t>
      </w:r>
      <w:r w:rsidR="00CE4839" w:rsidRPr="00BB3584">
        <w:t xml:space="preserve">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rad>
      </m:oMath>
      <w:r w:rsidR="00CE4839">
        <w:t xml:space="preserve">  </w:t>
      </w:r>
      <w:r>
        <w:tab/>
      </w:r>
      <w:r w:rsidR="00CE4839">
        <w:t>(4)</w:t>
      </w:r>
    </w:p>
    <w:p w:rsidR="00CE4839" w:rsidRDefault="00CE4839" w:rsidP="00CE4839">
      <w:pPr>
        <w:ind w:left="2160" w:firstLine="720"/>
      </w:pPr>
    </w:p>
    <w:p w:rsidR="00CE4839" w:rsidRDefault="00CE4839" w:rsidP="00CE4839">
      <w:r>
        <w:t>For NLOS cases of eMBB and URLLC:</w:t>
      </w:r>
    </w:p>
    <w:p w:rsidR="00CE4839" w:rsidRPr="00C62B1D" w:rsidRDefault="00CE4839" w:rsidP="00CE4839"/>
    <w:p w:rsidR="00CE4839" w:rsidRPr="001F0CDD" w:rsidRDefault="00CE4839" w:rsidP="00CF1362">
      <w:pPr>
        <w:pStyle w:val="Equation"/>
        <w:jc w:val="center"/>
      </w:pPr>
      <w:r w:rsidRPr="001F0CDD">
        <w:t>a</w:t>
      </w:r>
      <w:r>
        <w:t xml:space="preserve"> </w:t>
      </w:r>
      <w:r w:rsidRPr="001F0CDD">
        <w:t xml:space="preserve">= </w:t>
      </w:r>
      <m:oMath>
        <m:sSub>
          <m:sSubPr>
            <m:ctrlPr>
              <w:rPr>
                <w:rFonts w:ascii="Cambria Math" w:hAnsi="Cambria Math"/>
              </w:rPr>
            </m:ctrlPr>
          </m:sSubPr>
          <m:e>
            <m:r>
              <w:rPr>
                <w:rFonts w:ascii="Cambria Math" w:hAnsi="Cambria Math"/>
              </w:rPr>
              <m:t>σ</m:t>
            </m:r>
          </m:e>
          <m:sub>
            <m:r>
              <w:rPr>
                <w:rFonts w:ascii="Cambria Math" w:hAnsi="Cambria Math"/>
              </w:rPr>
              <m:t>outdoor</m:t>
            </m:r>
          </m:sub>
        </m:sSub>
      </m:oMath>
    </w:p>
    <w:p w:rsidR="00CE4839" w:rsidRDefault="00CE4839" w:rsidP="00CF1362">
      <w:pPr>
        <w:pStyle w:val="Equation"/>
        <w:jc w:val="center"/>
      </w:pPr>
      <w:r w:rsidRPr="001F0CDD">
        <w:t>b</w:t>
      </w:r>
      <w:r>
        <w:t xml:space="preserve"> </w:t>
      </w:r>
      <w:r w:rsidRPr="001F0CDD">
        <w:t xml:space="preserve">=  </w:t>
      </w:r>
      <m:oMath>
        <m:sSub>
          <m:sSubPr>
            <m:ctrlPr>
              <w:rPr>
                <w:rFonts w:ascii="Cambria Math" w:hAnsi="Cambria Math"/>
              </w:rPr>
            </m:ctrlPr>
          </m:sSubPr>
          <m:e>
            <m:r>
              <w:rPr>
                <w:rFonts w:ascii="Cambria Math" w:hAnsi="Cambria Math"/>
              </w:rPr>
              <m:t>σ</m:t>
            </m:r>
          </m:e>
          <m:sub>
            <m:r>
              <w:rPr>
                <w:rFonts w:ascii="Cambria Math" w:hAnsi="Cambria Math"/>
              </w:rPr>
              <m:t>car</m:t>
            </m:r>
          </m:sub>
        </m:sSub>
      </m:oMath>
    </w:p>
    <w:p w:rsidR="00CE4839" w:rsidRPr="001F0CDD" w:rsidRDefault="00CE4839" w:rsidP="00CE4839">
      <w:pPr>
        <w:ind w:left="2880"/>
        <w:rPr>
          <w:i/>
        </w:rPr>
      </w:pPr>
    </w:p>
    <w:p w:rsidR="00CE4839" w:rsidRDefault="00CE4839" w:rsidP="00CE4839">
      <w:r>
        <w:t>and for NLOS-O-I cases:</w:t>
      </w:r>
    </w:p>
    <w:p w:rsidR="00CE4839" w:rsidRDefault="00CE4839" w:rsidP="00CE4839"/>
    <w:p w:rsidR="00CE4839" w:rsidRPr="001F0CDD" w:rsidRDefault="00CE4839" w:rsidP="00CF1362">
      <w:pPr>
        <w:pStyle w:val="Equation"/>
        <w:jc w:val="center"/>
      </w:pPr>
      <w:r w:rsidRPr="001F0CDD">
        <w:t>a</w:t>
      </w:r>
      <w:r>
        <w:t xml:space="preserve"> </w:t>
      </w:r>
      <w:r w:rsidRPr="001F0CDD">
        <w:t xml:space="preserve">= </w:t>
      </w:r>
      <m:oMath>
        <m:sSub>
          <m:sSubPr>
            <m:ctrlPr>
              <w:rPr>
                <w:rFonts w:ascii="Cambria Math" w:hAnsi="Cambria Math"/>
              </w:rPr>
            </m:ctrlPr>
          </m:sSubPr>
          <m:e>
            <m:r>
              <w:rPr>
                <w:rFonts w:ascii="Cambria Math" w:hAnsi="Cambria Math"/>
              </w:rPr>
              <m:t>σ</m:t>
            </m:r>
          </m:e>
          <m:sub>
            <m:r>
              <w:rPr>
                <w:rFonts w:ascii="Cambria Math" w:hAnsi="Cambria Math"/>
              </w:rPr>
              <m:t>outdoor</m:t>
            </m:r>
          </m:sub>
        </m:sSub>
      </m:oMath>
    </w:p>
    <w:p w:rsidR="00CE4839" w:rsidRDefault="00CE4839" w:rsidP="00CF1362">
      <w:pPr>
        <w:pStyle w:val="Equation"/>
        <w:jc w:val="center"/>
      </w:pPr>
      <w:r w:rsidRPr="001F0CDD">
        <w:t>b</w:t>
      </w:r>
      <w:r>
        <w:t xml:space="preserve"> </w:t>
      </w:r>
      <w:r w:rsidRPr="001F0CDD">
        <w:t xml:space="preserve">= </w:t>
      </w:r>
      <m:oMath>
        <m:sSub>
          <m:sSubPr>
            <m:ctrlPr>
              <w:rPr>
                <w:rFonts w:ascii="Cambria Math" w:hAnsi="Cambria Math"/>
              </w:rPr>
            </m:ctrlPr>
          </m:sSubPr>
          <m:e>
            <m:r>
              <w:rPr>
                <w:rFonts w:ascii="Cambria Math" w:hAnsi="Cambria Math"/>
              </w:rPr>
              <m:t>σ</m:t>
            </m:r>
          </m:e>
          <m:sub>
            <m:r>
              <w:rPr>
                <w:rFonts w:ascii="Cambria Math" w:hAnsi="Cambria Math"/>
              </w:rPr>
              <m:t>indoor</m:t>
            </m:r>
          </m:sub>
        </m:sSub>
      </m:oMath>
    </w:p>
    <w:p w:rsidR="00CE4839" w:rsidRPr="001F0CDD" w:rsidRDefault="00CE4839" w:rsidP="00CE4839">
      <w:pPr>
        <w:ind w:left="2880"/>
        <w:rPr>
          <w:i/>
        </w:rPr>
      </w:pPr>
    </w:p>
    <w:p w:rsidR="00CE4839" w:rsidRDefault="00CE4839" w:rsidP="00CE4839">
      <w:pPr>
        <w:jc w:val="both"/>
      </w:pPr>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rsidR="00CE4839" w:rsidRDefault="00CE4839" w:rsidP="00CE4839">
      <w:r>
        <w:t>The median u is defined as follows</w:t>
      </w:r>
    </w:p>
    <w:p w:rsidR="00CE4839" w:rsidRDefault="00CE4839" w:rsidP="00CE4839"/>
    <w:p w:rsidR="00CE4839" w:rsidRDefault="00CE4839" w:rsidP="00CF1362">
      <w:pPr>
        <w:pStyle w:val="Equation"/>
        <w:jc w:val="center"/>
      </w:pPr>
      <w:r w:rsidRPr="008A1CDE">
        <w:t>u = (a + b)/2</w:t>
      </w:r>
      <w:r>
        <w:t xml:space="preserve">      (5)</w:t>
      </w:r>
    </w:p>
    <w:p w:rsidR="00CE4839" w:rsidRPr="008A1CDE" w:rsidRDefault="00CE4839" w:rsidP="00CE4839">
      <w:pPr>
        <w:ind w:left="2160" w:firstLine="720"/>
        <w:rPr>
          <w:i/>
        </w:rPr>
      </w:pPr>
    </w:p>
    <w:p w:rsidR="00CE4839" w:rsidRDefault="00CE4839" w:rsidP="00CE4839">
      <w:r>
        <w:t xml:space="preserve">while the standard deviation </w:t>
      </w:r>
      <w:r w:rsidRPr="00BB3584">
        <w:rPr>
          <w:rFonts w:cs="Calibri"/>
        </w:rPr>
        <w:t>σ</w:t>
      </w:r>
      <w:r>
        <w:t xml:space="preserve"> is derived as follows:</w:t>
      </w:r>
    </w:p>
    <w:p w:rsidR="00CE4839" w:rsidRDefault="00CE4839" w:rsidP="00CE4839"/>
    <w:p w:rsidR="00CE4839" w:rsidRPr="00693B4F" w:rsidRDefault="00C30418" w:rsidP="00CF1362">
      <w:pPr>
        <w:pStyle w:val="Equation"/>
        <w:jc w:val="center"/>
      </w:pPr>
      <m:oMath>
        <m:sSub>
          <m:sSubPr>
            <m:ctrlPr>
              <w:rPr>
                <w:rFonts w:ascii="Cambria Math" w:hAnsi="Cambria Math"/>
              </w:rPr>
            </m:ctrlPr>
          </m:sSubPr>
          <m:e>
            <m:r>
              <w:rPr>
                <w:rFonts w:ascii="Cambria Math" w:hAnsi="Cambria Math"/>
              </w:rPr>
              <m:t>σ</m:t>
            </m:r>
          </m:e>
          <m:sub>
            <m:r>
              <w:rPr>
                <w:rFonts w:ascii="Cambria Math" w:hAnsi="Cambria Math"/>
              </w:rPr>
              <m:t>indoor</m:t>
            </m:r>
          </m:sub>
        </m:sSub>
      </m:oMath>
      <w:r w:rsidR="00CE4839">
        <w:t xml:space="preserve">=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e>
                </m:d>
              </m:e>
              <m:sup>
                <m:r>
                  <m:rPr>
                    <m:sty m:val="p"/>
                  </m:rPr>
                  <w:rPr>
                    <w:rFonts w:ascii="Cambria Math" w:hAnsi="Cambria Math"/>
                  </w:rPr>
                  <m:t>2</m:t>
                </m:r>
              </m:sup>
            </m:sSup>
            <m:r>
              <m:rPr>
                <m:sty m:val="p"/>
              </m:rPr>
              <w:rPr>
                <w:rFonts w:ascii="Cambria Math" w:hAnsi="Cambria Math"/>
              </w:rPr>
              <m:t>/12</m:t>
            </m:r>
          </m:e>
        </m:rad>
      </m:oMath>
      <w:r w:rsidR="00CE4839">
        <w:t xml:space="preserve">      (6)</w:t>
      </w:r>
    </w:p>
    <w:p w:rsidR="00CE4839" w:rsidRPr="00693B4F" w:rsidRDefault="00CE4839" w:rsidP="00CE4839">
      <w:pPr>
        <w:ind w:left="2160" w:firstLine="720"/>
      </w:pPr>
    </w:p>
    <w:p w:rsidR="00CE4839" w:rsidRDefault="00CE4839" w:rsidP="00CF1362">
      <w:r>
        <w:t>The pathloss exponent it is determined by the applicable pathloss equations found in the</w:t>
      </w:r>
      <w:r w:rsidR="00CF1362">
        <w:t xml:space="preserve"> Report ITU-R</w:t>
      </w:r>
      <w:r>
        <w:t xml:space="preserve"> M.2412 document along with the rest of the used shadow fading margin </w:t>
      </w:r>
      <w:r w:rsidRPr="00BB3584">
        <w:rPr>
          <w:rFonts w:cs="Calibri"/>
        </w:rPr>
        <w:t>σ</w:t>
      </w:r>
      <w:r>
        <w:t xml:space="preserve"> for each specific scenario.</w:t>
      </w:r>
    </w:p>
    <w:p w:rsidR="00CE4839" w:rsidRDefault="00CE4839" w:rsidP="00CF1362">
      <w:r>
        <w:t>The summary of the results for SFM values are presented in the following tables for each Channel Model. They all fall well within the values from 3GPP self-evaluation template.</w:t>
      </w:r>
    </w:p>
    <w:p w:rsidR="00CE4839" w:rsidRDefault="00CE4839" w:rsidP="00CE48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41"/>
        <w:gridCol w:w="1226"/>
        <w:gridCol w:w="739"/>
        <w:gridCol w:w="739"/>
        <w:gridCol w:w="739"/>
        <w:gridCol w:w="739"/>
        <w:gridCol w:w="739"/>
        <w:gridCol w:w="739"/>
        <w:gridCol w:w="739"/>
        <w:gridCol w:w="739"/>
      </w:tblGrid>
      <w:tr w:rsidR="00CE4839" w:rsidTr="00F73AAA">
        <w:tc>
          <w:tcPr>
            <w:tcW w:w="1271" w:type="dxa"/>
            <w:shd w:val="clear" w:color="auto" w:fill="auto"/>
          </w:tcPr>
          <w:p w:rsidR="00CE4839" w:rsidRDefault="00CE4839" w:rsidP="00CF1362">
            <w:pPr>
              <w:pStyle w:val="Tablehead"/>
            </w:pPr>
          </w:p>
        </w:tc>
        <w:tc>
          <w:tcPr>
            <w:tcW w:w="8079" w:type="dxa"/>
            <w:gridSpan w:val="10"/>
            <w:shd w:val="clear" w:color="auto" w:fill="auto"/>
          </w:tcPr>
          <w:p w:rsidR="00CE4839" w:rsidRPr="00693B4F" w:rsidRDefault="00CE4839" w:rsidP="00CF1362">
            <w:pPr>
              <w:pStyle w:val="Tablehead"/>
            </w:pPr>
            <w:r w:rsidRPr="00693B4F">
              <w:t>SFM eMBB - Channel Model A</w:t>
            </w:r>
          </w:p>
        </w:tc>
      </w:tr>
      <w:tr w:rsidR="00CE4839" w:rsidTr="00F73AAA">
        <w:tc>
          <w:tcPr>
            <w:tcW w:w="1271" w:type="dxa"/>
            <w:shd w:val="clear" w:color="auto" w:fill="auto"/>
          </w:tcPr>
          <w:p w:rsidR="00CE4839" w:rsidRDefault="00CE4839" w:rsidP="00CF1362">
            <w:pPr>
              <w:pStyle w:val="Tablehead"/>
            </w:pPr>
            <w:r>
              <w:t>Scenario</w:t>
            </w:r>
          </w:p>
        </w:tc>
        <w:tc>
          <w:tcPr>
            <w:tcW w:w="2167" w:type="dxa"/>
            <w:gridSpan w:val="2"/>
            <w:shd w:val="clear" w:color="auto" w:fill="auto"/>
          </w:tcPr>
          <w:p w:rsidR="00CE4839" w:rsidRPr="00693B4F" w:rsidRDefault="00CE4839" w:rsidP="00CF1362">
            <w:pPr>
              <w:pStyle w:val="Tablehead"/>
            </w:pPr>
            <w:r w:rsidRPr="00693B4F">
              <w:t>InH (4GHz)</w:t>
            </w:r>
          </w:p>
        </w:tc>
        <w:tc>
          <w:tcPr>
            <w:tcW w:w="2956" w:type="dxa"/>
            <w:gridSpan w:val="4"/>
            <w:shd w:val="clear" w:color="auto" w:fill="auto"/>
          </w:tcPr>
          <w:p w:rsidR="00CE4839" w:rsidRPr="00693B4F" w:rsidRDefault="00CE4839" w:rsidP="00CF1362">
            <w:pPr>
              <w:pStyle w:val="Tablehead"/>
            </w:pPr>
            <w:r w:rsidRPr="00693B4F">
              <w:t>DU (4GHz)</w:t>
            </w:r>
          </w:p>
        </w:tc>
        <w:tc>
          <w:tcPr>
            <w:tcW w:w="2956" w:type="dxa"/>
            <w:gridSpan w:val="4"/>
            <w:shd w:val="clear" w:color="auto" w:fill="auto"/>
          </w:tcPr>
          <w:p w:rsidR="00CE4839" w:rsidRPr="00693B4F" w:rsidRDefault="00CE4839" w:rsidP="00CF1362">
            <w:pPr>
              <w:pStyle w:val="Tablehead"/>
            </w:pPr>
            <w:r w:rsidRPr="00693B4F">
              <w:t>Rural(700MHz)</w:t>
            </w:r>
          </w:p>
        </w:tc>
      </w:tr>
      <w:tr w:rsidR="00CE4839" w:rsidTr="00F73AAA">
        <w:tc>
          <w:tcPr>
            <w:tcW w:w="1271"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941" w:type="dxa"/>
            <w:shd w:val="clear" w:color="auto" w:fill="FFC000"/>
          </w:tcPr>
          <w:p w:rsidR="00CE4839" w:rsidRPr="00693B4F" w:rsidRDefault="00CE4839" w:rsidP="00CF1362">
            <w:pPr>
              <w:pStyle w:val="Tabletext"/>
              <w:rPr>
                <w:b/>
              </w:rPr>
            </w:pPr>
            <w:r w:rsidRPr="00693B4F">
              <w:rPr>
                <w:b/>
              </w:rPr>
              <w:t>3GPP</w:t>
            </w:r>
          </w:p>
        </w:tc>
        <w:tc>
          <w:tcPr>
            <w:tcW w:w="1226" w:type="dxa"/>
            <w:shd w:val="clear" w:color="auto" w:fill="95B3D7" w:themeFill="accent1" w:themeFillTint="99"/>
          </w:tcPr>
          <w:p w:rsidR="00CE4839" w:rsidRPr="00693B4F" w:rsidRDefault="00CE4839" w:rsidP="00CF1362">
            <w:pPr>
              <w:pStyle w:val="Tabletext"/>
              <w:rPr>
                <w:b/>
              </w:rPr>
            </w:pPr>
            <w:r>
              <w:rPr>
                <w:b/>
              </w:rPr>
              <w:t>ATIS</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478" w:type="dxa"/>
            <w:gridSpan w:val="2"/>
            <w:shd w:val="clear" w:color="auto" w:fill="95B3D7" w:themeFill="accent1" w:themeFillTint="99"/>
          </w:tcPr>
          <w:p w:rsidR="00CE4839" w:rsidRPr="00693B4F" w:rsidRDefault="00CE4839" w:rsidP="00CF1362">
            <w:pPr>
              <w:pStyle w:val="Tabletext"/>
              <w:rPr>
                <w:b/>
              </w:rPr>
            </w:pPr>
            <w:r>
              <w:rPr>
                <w:b/>
              </w:rPr>
              <w:t>ATIS</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478"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1271"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w:t>
            </w:r>
          </w:p>
          <w:p w:rsidR="00CE4839" w:rsidRDefault="00CE4839" w:rsidP="00CF1362">
            <w:pPr>
              <w:pStyle w:val="Tabletext"/>
            </w:pPr>
            <w:r>
              <w:t>(95%)</w:t>
            </w:r>
          </w:p>
        </w:tc>
        <w:tc>
          <w:tcPr>
            <w:tcW w:w="941" w:type="dxa"/>
            <w:vMerge w:val="restart"/>
            <w:shd w:val="clear" w:color="auto" w:fill="FFC000"/>
          </w:tcPr>
          <w:p w:rsidR="00CE4839" w:rsidRDefault="00CE4839" w:rsidP="00CF1362">
            <w:pPr>
              <w:pStyle w:val="Tabletext"/>
            </w:pPr>
            <w:r>
              <w:t>2.80</w:t>
            </w:r>
          </w:p>
        </w:tc>
        <w:tc>
          <w:tcPr>
            <w:tcW w:w="1226" w:type="dxa"/>
            <w:vMerge w:val="restart"/>
            <w:shd w:val="clear" w:color="auto" w:fill="95B3D7" w:themeFill="accent1" w:themeFillTint="99"/>
          </w:tcPr>
          <w:p w:rsidR="00CE4839" w:rsidRDefault="00CE4839" w:rsidP="00CF1362">
            <w:pPr>
              <w:pStyle w:val="Tabletext"/>
            </w:pPr>
            <w:r>
              <w:t>2.84</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1271" w:type="dxa"/>
            <w:vMerge/>
            <w:shd w:val="clear" w:color="auto" w:fill="auto"/>
          </w:tcPr>
          <w:p w:rsidR="00CE4839" w:rsidRDefault="00CE4839" w:rsidP="00CF1362">
            <w:pPr>
              <w:pStyle w:val="Tabletext"/>
            </w:pPr>
          </w:p>
        </w:tc>
        <w:tc>
          <w:tcPr>
            <w:tcW w:w="941" w:type="dxa"/>
            <w:vMerge/>
            <w:shd w:val="clear" w:color="auto" w:fill="FFC000"/>
          </w:tcPr>
          <w:p w:rsidR="00CE4839" w:rsidRDefault="00CE4839" w:rsidP="00CF1362">
            <w:pPr>
              <w:pStyle w:val="Tabletext"/>
            </w:pPr>
          </w:p>
        </w:tc>
        <w:tc>
          <w:tcPr>
            <w:tcW w:w="1226" w:type="dxa"/>
            <w:vMerge/>
            <w:shd w:val="clear" w:color="auto" w:fill="95B3D7" w:themeFill="accent1" w:themeFillTint="99"/>
          </w:tcPr>
          <w:p w:rsidR="00CE4839" w:rsidRDefault="00CE4839" w:rsidP="00CF1362">
            <w:pPr>
              <w:pStyle w:val="Tabletext"/>
            </w:pPr>
          </w:p>
        </w:tc>
        <w:tc>
          <w:tcPr>
            <w:tcW w:w="739" w:type="dxa"/>
            <w:shd w:val="clear" w:color="auto" w:fill="FFC000"/>
          </w:tcPr>
          <w:p w:rsidR="00CE4839" w:rsidRDefault="00CE4839" w:rsidP="00CF1362">
            <w:pPr>
              <w:pStyle w:val="Tabletext"/>
            </w:pPr>
            <w:r>
              <w:t>8.07</w:t>
            </w:r>
          </w:p>
        </w:tc>
        <w:tc>
          <w:tcPr>
            <w:tcW w:w="739" w:type="dxa"/>
            <w:shd w:val="clear" w:color="auto" w:fill="FFC000"/>
          </w:tcPr>
          <w:p w:rsidR="00CE4839" w:rsidRDefault="00CE4839" w:rsidP="00CF1362">
            <w:pPr>
              <w:pStyle w:val="Tabletext"/>
            </w:pPr>
            <w:r>
              <w:t>6.95</w:t>
            </w:r>
          </w:p>
        </w:tc>
        <w:tc>
          <w:tcPr>
            <w:tcW w:w="739" w:type="dxa"/>
            <w:shd w:val="clear" w:color="auto" w:fill="95B3D7" w:themeFill="accent1" w:themeFillTint="99"/>
          </w:tcPr>
          <w:p w:rsidR="00CE4839" w:rsidRDefault="00CE4839" w:rsidP="00CF1362">
            <w:pPr>
              <w:pStyle w:val="Tabletext"/>
            </w:pPr>
            <w:r>
              <w:t>8.12</w:t>
            </w:r>
          </w:p>
        </w:tc>
        <w:tc>
          <w:tcPr>
            <w:tcW w:w="739" w:type="dxa"/>
            <w:shd w:val="clear" w:color="auto" w:fill="95B3D7" w:themeFill="accent1" w:themeFillTint="99"/>
          </w:tcPr>
          <w:p w:rsidR="00CE4839" w:rsidRDefault="00CE4839" w:rsidP="00CF1362">
            <w:pPr>
              <w:pStyle w:val="Tabletext"/>
            </w:pPr>
            <w:r>
              <w:t>6.97</w:t>
            </w:r>
          </w:p>
        </w:tc>
        <w:tc>
          <w:tcPr>
            <w:tcW w:w="739" w:type="dxa"/>
            <w:shd w:val="clear" w:color="auto" w:fill="FFC000"/>
          </w:tcPr>
          <w:p w:rsidR="00CE4839" w:rsidRDefault="00CE4839" w:rsidP="00CF1362">
            <w:pPr>
              <w:pStyle w:val="Tabletext"/>
            </w:pPr>
            <w:r>
              <w:t>10.45</w:t>
            </w:r>
          </w:p>
        </w:tc>
        <w:tc>
          <w:tcPr>
            <w:tcW w:w="739" w:type="dxa"/>
            <w:shd w:val="clear" w:color="auto" w:fill="FFC000"/>
          </w:tcPr>
          <w:p w:rsidR="00CE4839" w:rsidRDefault="00CE4839" w:rsidP="00CF1362">
            <w:pPr>
              <w:pStyle w:val="Tabletext"/>
            </w:pPr>
            <w:r>
              <w:t>8.45</w:t>
            </w:r>
          </w:p>
        </w:tc>
        <w:tc>
          <w:tcPr>
            <w:tcW w:w="739" w:type="dxa"/>
            <w:shd w:val="clear" w:color="auto" w:fill="95B3D7" w:themeFill="accent1" w:themeFillTint="99"/>
          </w:tcPr>
          <w:p w:rsidR="00CE4839" w:rsidRDefault="00CE4839" w:rsidP="00CF1362">
            <w:pPr>
              <w:pStyle w:val="Tabletext"/>
            </w:pPr>
            <w:r>
              <w:t>10.01</w:t>
            </w:r>
          </w:p>
        </w:tc>
        <w:tc>
          <w:tcPr>
            <w:tcW w:w="739" w:type="dxa"/>
            <w:shd w:val="clear" w:color="auto" w:fill="95B3D7" w:themeFill="accent1" w:themeFillTint="99"/>
          </w:tcPr>
          <w:p w:rsidR="00CE4839" w:rsidRDefault="00CE4839" w:rsidP="00CF1362">
            <w:pPr>
              <w:pStyle w:val="Tabletext"/>
            </w:pPr>
            <w:r>
              <w:t>8.24</w:t>
            </w:r>
          </w:p>
        </w:tc>
      </w:tr>
      <w:tr w:rsidR="00CE4839" w:rsidTr="00F73AAA">
        <w:trPr>
          <w:trHeight w:val="178"/>
        </w:trPr>
        <w:tc>
          <w:tcPr>
            <w:tcW w:w="1271"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 (90%)</w:t>
            </w:r>
          </w:p>
        </w:tc>
        <w:tc>
          <w:tcPr>
            <w:tcW w:w="941" w:type="dxa"/>
            <w:vMerge w:val="restart"/>
            <w:shd w:val="clear" w:color="auto" w:fill="FFC000"/>
          </w:tcPr>
          <w:p w:rsidR="00CE4839" w:rsidRDefault="00CE4839" w:rsidP="00CF1362">
            <w:pPr>
              <w:pStyle w:val="Tabletext"/>
            </w:pPr>
            <w:r>
              <w:t>O.91</w:t>
            </w:r>
          </w:p>
        </w:tc>
        <w:tc>
          <w:tcPr>
            <w:tcW w:w="1226" w:type="dxa"/>
            <w:vMerge w:val="restart"/>
            <w:shd w:val="clear" w:color="auto" w:fill="95B3D7" w:themeFill="accent1" w:themeFillTint="99"/>
          </w:tcPr>
          <w:p w:rsidR="00CE4839" w:rsidRDefault="00CE4839" w:rsidP="00CF1362">
            <w:pPr>
              <w:pStyle w:val="Tabletext"/>
            </w:pPr>
            <w:r>
              <w:t>0.94</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1271" w:type="dxa"/>
            <w:vMerge/>
            <w:shd w:val="clear" w:color="auto" w:fill="auto"/>
          </w:tcPr>
          <w:p w:rsidR="00CE4839" w:rsidRDefault="00CE4839" w:rsidP="00F73AAA"/>
        </w:tc>
        <w:tc>
          <w:tcPr>
            <w:tcW w:w="941" w:type="dxa"/>
            <w:vMerge/>
            <w:shd w:val="clear" w:color="auto" w:fill="FFC000"/>
          </w:tcPr>
          <w:p w:rsidR="00CE4839" w:rsidRDefault="00CE4839" w:rsidP="00F73AAA">
            <w:pPr>
              <w:jc w:val="center"/>
            </w:pPr>
          </w:p>
        </w:tc>
        <w:tc>
          <w:tcPr>
            <w:tcW w:w="1226" w:type="dxa"/>
            <w:vMerge/>
            <w:shd w:val="clear" w:color="auto" w:fill="95B3D7" w:themeFill="accent1" w:themeFillTint="99"/>
          </w:tcPr>
          <w:p w:rsidR="00CE4839" w:rsidRDefault="00CE4839" w:rsidP="00F73AAA"/>
        </w:tc>
        <w:tc>
          <w:tcPr>
            <w:tcW w:w="739" w:type="dxa"/>
            <w:shd w:val="clear" w:color="auto" w:fill="FFC000"/>
          </w:tcPr>
          <w:p w:rsidR="00CE4839" w:rsidRDefault="00CE4839" w:rsidP="00F73AAA">
            <w:r>
              <w:t>4.85</w:t>
            </w:r>
          </w:p>
        </w:tc>
        <w:tc>
          <w:tcPr>
            <w:tcW w:w="739" w:type="dxa"/>
            <w:shd w:val="clear" w:color="auto" w:fill="FFC000"/>
          </w:tcPr>
          <w:p w:rsidR="00CE4839" w:rsidRDefault="00CE4839" w:rsidP="00F73AAA">
            <w:r>
              <w:t>4.03</w:t>
            </w:r>
          </w:p>
        </w:tc>
        <w:tc>
          <w:tcPr>
            <w:tcW w:w="739" w:type="dxa"/>
            <w:shd w:val="clear" w:color="auto" w:fill="95B3D7" w:themeFill="accent1" w:themeFillTint="99"/>
          </w:tcPr>
          <w:p w:rsidR="00CE4839" w:rsidRDefault="00CE4839" w:rsidP="00F73AAA">
            <w:pPr>
              <w:jc w:val="center"/>
            </w:pPr>
            <w:r>
              <w:t>4.89</w:t>
            </w:r>
          </w:p>
        </w:tc>
        <w:tc>
          <w:tcPr>
            <w:tcW w:w="739" w:type="dxa"/>
            <w:shd w:val="clear" w:color="auto" w:fill="95B3D7" w:themeFill="accent1" w:themeFillTint="99"/>
          </w:tcPr>
          <w:p w:rsidR="00CE4839" w:rsidRDefault="00CE4839" w:rsidP="00F73AAA">
            <w:pPr>
              <w:jc w:val="center"/>
            </w:pPr>
            <w:r>
              <w:t>4.04</w:t>
            </w:r>
          </w:p>
        </w:tc>
        <w:tc>
          <w:tcPr>
            <w:tcW w:w="739" w:type="dxa"/>
            <w:shd w:val="clear" w:color="auto" w:fill="FFC000"/>
          </w:tcPr>
          <w:p w:rsidR="00CE4839" w:rsidRDefault="00CE4839" w:rsidP="00F73AAA">
            <w:r>
              <w:t>6.61</w:t>
            </w:r>
          </w:p>
        </w:tc>
        <w:tc>
          <w:tcPr>
            <w:tcW w:w="739" w:type="dxa"/>
            <w:shd w:val="clear" w:color="auto" w:fill="FFC000"/>
          </w:tcPr>
          <w:p w:rsidR="00CE4839" w:rsidRDefault="00CE4839" w:rsidP="00F73AAA">
            <w:r>
              <w:t>5.13</w:t>
            </w:r>
          </w:p>
        </w:tc>
        <w:tc>
          <w:tcPr>
            <w:tcW w:w="739" w:type="dxa"/>
            <w:shd w:val="clear" w:color="auto" w:fill="95B3D7" w:themeFill="accent1" w:themeFillTint="99"/>
          </w:tcPr>
          <w:p w:rsidR="00CE4839" w:rsidRDefault="00CE4839" w:rsidP="00F73AAA">
            <w:r>
              <w:t>6.24</w:t>
            </w:r>
          </w:p>
        </w:tc>
        <w:tc>
          <w:tcPr>
            <w:tcW w:w="739" w:type="dxa"/>
            <w:shd w:val="clear" w:color="auto" w:fill="95B3D7" w:themeFill="accent1" w:themeFillTint="99"/>
          </w:tcPr>
          <w:p w:rsidR="00CE4839" w:rsidRDefault="00CE4839" w:rsidP="00F73AAA">
            <w:r>
              <w:t>4.86</w:t>
            </w:r>
          </w:p>
        </w:tc>
      </w:tr>
    </w:tbl>
    <w:p w:rsidR="00CE4839" w:rsidRDefault="00CE4839" w:rsidP="00CF1362">
      <w:pPr>
        <w:pStyle w:val="Tablefin"/>
      </w:pPr>
    </w:p>
    <w:p w:rsidR="00CE4839" w:rsidRDefault="00CE4839" w:rsidP="00CE48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373"/>
        <w:gridCol w:w="1369"/>
        <w:gridCol w:w="739"/>
        <w:gridCol w:w="739"/>
        <w:gridCol w:w="739"/>
        <w:gridCol w:w="739"/>
        <w:gridCol w:w="739"/>
        <w:gridCol w:w="739"/>
        <w:gridCol w:w="739"/>
        <w:gridCol w:w="739"/>
      </w:tblGrid>
      <w:tr w:rsidR="00CE4839" w:rsidTr="00F73AAA">
        <w:tc>
          <w:tcPr>
            <w:tcW w:w="984" w:type="dxa"/>
            <w:shd w:val="clear" w:color="auto" w:fill="auto"/>
          </w:tcPr>
          <w:p w:rsidR="00CE4839" w:rsidRDefault="00CE4839" w:rsidP="00CF1362">
            <w:pPr>
              <w:pStyle w:val="Tablehead"/>
            </w:pPr>
          </w:p>
        </w:tc>
        <w:tc>
          <w:tcPr>
            <w:tcW w:w="8366" w:type="dxa"/>
            <w:gridSpan w:val="10"/>
            <w:shd w:val="clear" w:color="auto" w:fill="auto"/>
          </w:tcPr>
          <w:p w:rsidR="00CE4839" w:rsidRPr="00693B4F" w:rsidRDefault="00CE4839" w:rsidP="00CF1362">
            <w:pPr>
              <w:pStyle w:val="Tablehead"/>
            </w:pPr>
            <w:r w:rsidRPr="00693B4F">
              <w:t>SFM  eMBB - Channel Model B</w:t>
            </w:r>
          </w:p>
        </w:tc>
      </w:tr>
      <w:tr w:rsidR="00CE4839" w:rsidTr="00F73AAA">
        <w:tc>
          <w:tcPr>
            <w:tcW w:w="984" w:type="dxa"/>
            <w:shd w:val="clear" w:color="auto" w:fill="auto"/>
          </w:tcPr>
          <w:p w:rsidR="00CE4839" w:rsidRDefault="00CE4839" w:rsidP="00CF1362">
            <w:pPr>
              <w:pStyle w:val="Tablehead"/>
            </w:pPr>
            <w:r>
              <w:t>Scenario</w:t>
            </w:r>
          </w:p>
        </w:tc>
        <w:tc>
          <w:tcPr>
            <w:tcW w:w="2742" w:type="dxa"/>
            <w:gridSpan w:val="2"/>
            <w:shd w:val="clear" w:color="auto" w:fill="auto"/>
          </w:tcPr>
          <w:p w:rsidR="00CE4839" w:rsidRPr="00693B4F" w:rsidRDefault="00CE4839" w:rsidP="00CF1362">
            <w:pPr>
              <w:pStyle w:val="Tablehead"/>
            </w:pPr>
            <w:r w:rsidRPr="00693B4F">
              <w:t>InH (4GHz)</w:t>
            </w:r>
          </w:p>
        </w:tc>
        <w:tc>
          <w:tcPr>
            <w:tcW w:w="2792" w:type="dxa"/>
            <w:gridSpan w:val="4"/>
            <w:shd w:val="clear" w:color="auto" w:fill="auto"/>
          </w:tcPr>
          <w:p w:rsidR="00CE4839" w:rsidRPr="00693B4F" w:rsidRDefault="00CE4839" w:rsidP="00CF1362">
            <w:pPr>
              <w:pStyle w:val="Tablehead"/>
            </w:pPr>
            <w:r w:rsidRPr="00693B4F">
              <w:t>DU (4GHz)</w:t>
            </w:r>
          </w:p>
        </w:tc>
        <w:tc>
          <w:tcPr>
            <w:tcW w:w="2832" w:type="dxa"/>
            <w:gridSpan w:val="4"/>
            <w:shd w:val="clear" w:color="auto" w:fill="auto"/>
          </w:tcPr>
          <w:p w:rsidR="00CE4839" w:rsidRPr="00693B4F" w:rsidRDefault="00CE4839" w:rsidP="00CF1362">
            <w:pPr>
              <w:pStyle w:val="Tablehead"/>
            </w:pPr>
            <w:r w:rsidRPr="00693B4F">
              <w:t>Rural(700MHz)</w:t>
            </w:r>
          </w:p>
        </w:tc>
      </w:tr>
      <w:tr w:rsidR="00CE4839" w:rsidTr="00F73AAA">
        <w:tc>
          <w:tcPr>
            <w:tcW w:w="98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373" w:type="dxa"/>
            <w:shd w:val="clear" w:color="auto" w:fill="FFC000"/>
          </w:tcPr>
          <w:p w:rsidR="00CE4839" w:rsidRPr="00693B4F" w:rsidRDefault="00CE4839" w:rsidP="00CF1362">
            <w:pPr>
              <w:pStyle w:val="Tabletext"/>
              <w:rPr>
                <w:b/>
              </w:rPr>
            </w:pPr>
            <w:r w:rsidRPr="00693B4F">
              <w:rPr>
                <w:b/>
              </w:rPr>
              <w:t>3GPP</w:t>
            </w:r>
          </w:p>
        </w:tc>
        <w:tc>
          <w:tcPr>
            <w:tcW w:w="1369" w:type="dxa"/>
            <w:shd w:val="clear" w:color="auto" w:fill="95B3D7" w:themeFill="accent1" w:themeFillTint="99"/>
          </w:tcPr>
          <w:p w:rsidR="00CE4839" w:rsidRPr="00693B4F" w:rsidRDefault="00CE4839" w:rsidP="00CF1362">
            <w:pPr>
              <w:pStyle w:val="Tabletext"/>
              <w:rPr>
                <w:b/>
              </w:rPr>
            </w:pPr>
            <w:r>
              <w:rPr>
                <w:b/>
              </w:rPr>
              <w:t>ATIS</w:t>
            </w:r>
          </w:p>
        </w:tc>
        <w:tc>
          <w:tcPr>
            <w:tcW w:w="1396" w:type="dxa"/>
            <w:gridSpan w:val="2"/>
            <w:shd w:val="clear" w:color="auto" w:fill="FFC000"/>
          </w:tcPr>
          <w:p w:rsidR="00CE4839" w:rsidRPr="00693B4F" w:rsidRDefault="00CE4839" w:rsidP="00CF1362">
            <w:pPr>
              <w:pStyle w:val="Tabletext"/>
              <w:rPr>
                <w:b/>
              </w:rPr>
            </w:pPr>
            <w:r w:rsidRPr="00693B4F">
              <w:rPr>
                <w:b/>
              </w:rPr>
              <w:t>3GPP</w:t>
            </w:r>
          </w:p>
        </w:tc>
        <w:tc>
          <w:tcPr>
            <w:tcW w:w="1396" w:type="dxa"/>
            <w:gridSpan w:val="2"/>
            <w:shd w:val="clear" w:color="auto" w:fill="95B3D7" w:themeFill="accent1" w:themeFillTint="99"/>
          </w:tcPr>
          <w:p w:rsidR="00CE4839" w:rsidRPr="00693B4F" w:rsidRDefault="00CE4839" w:rsidP="00CF1362">
            <w:pPr>
              <w:pStyle w:val="Tabletext"/>
              <w:rPr>
                <w:b/>
              </w:rPr>
            </w:pPr>
            <w:r>
              <w:rPr>
                <w:b/>
              </w:rPr>
              <w:t>ATIS</w:t>
            </w:r>
          </w:p>
        </w:tc>
        <w:tc>
          <w:tcPr>
            <w:tcW w:w="1416" w:type="dxa"/>
            <w:gridSpan w:val="2"/>
            <w:shd w:val="clear" w:color="auto" w:fill="FFC000"/>
          </w:tcPr>
          <w:p w:rsidR="00CE4839" w:rsidRPr="00693B4F" w:rsidRDefault="00CE4839" w:rsidP="00CF1362">
            <w:pPr>
              <w:pStyle w:val="Tabletext"/>
              <w:rPr>
                <w:b/>
              </w:rPr>
            </w:pPr>
            <w:r w:rsidRPr="00693B4F">
              <w:rPr>
                <w:b/>
              </w:rPr>
              <w:t>3GPP</w:t>
            </w:r>
          </w:p>
        </w:tc>
        <w:tc>
          <w:tcPr>
            <w:tcW w:w="1416"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984"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w:t>
            </w:r>
          </w:p>
          <w:p w:rsidR="00CE4839" w:rsidRDefault="00CE4839" w:rsidP="00CF1362">
            <w:pPr>
              <w:pStyle w:val="Tabletext"/>
            </w:pPr>
            <w:r>
              <w:t>(95%)</w:t>
            </w:r>
          </w:p>
        </w:tc>
        <w:tc>
          <w:tcPr>
            <w:tcW w:w="1373" w:type="dxa"/>
            <w:vMerge w:val="restart"/>
            <w:shd w:val="clear" w:color="auto" w:fill="FFC000"/>
          </w:tcPr>
          <w:p w:rsidR="00CE4839" w:rsidRDefault="00CE4839" w:rsidP="00CF1362">
            <w:pPr>
              <w:pStyle w:val="Tabletext"/>
            </w:pPr>
            <w:r>
              <w:t>8.50</w:t>
            </w:r>
          </w:p>
        </w:tc>
        <w:tc>
          <w:tcPr>
            <w:tcW w:w="1369" w:type="dxa"/>
            <w:vMerge w:val="restart"/>
            <w:shd w:val="clear" w:color="auto" w:fill="95B3D7" w:themeFill="accent1" w:themeFillTint="99"/>
          </w:tcPr>
          <w:p w:rsidR="00CE4839" w:rsidRDefault="00CE4839" w:rsidP="00CF1362">
            <w:pPr>
              <w:pStyle w:val="Tabletext"/>
            </w:pPr>
            <w:r>
              <w:t>8.49</w:t>
            </w:r>
          </w:p>
        </w:tc>
        <w:tc>
          <w:tcPr>
            <w:tcW w:w="69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698" w:type="dxa"/>
            <w:shd w:val="clear" w:color="auto" w:fill="95B3D7" w:themeFill="accent1" w:themeFillTint="99"/>
          </w:tcPr>
          <w:p w:rsidR="00CE4839" w:rsidRDefault="00CE4839" w:rsidP="00CF1362">
            <w:pPr>
              <w:pStyle w:val="Tabletext"/>
            </w:pPr>
            <w:r>
              <w:t>NLOS</w:t>
            </w:r>
          </w:p>
        </w:tc>
        <w:tc>
          <w:tcPr>
            <w:tcW w:w="698" w:type="dxa"/>
            <w:shd w:val="clear" w:color="auto" w:fill="95B3D7" w:themeFill="accent1" w:themeFillTint="99"/>
          </w:tcPr>
          <w:p w:rsidR="00CE4839" w:rsidRDefault="00CE4839" w:rsidP="00CF1362">
            <w:pPr>
              <w:pStyle w:val="Tabletext"/>
            </w:pPr>
            <w:r>
              <w:t>NLOS O-I</w:t>
            </w:r>
          </w:p>
        </w:tc>
        <w:tc>
          <w:tcPr>
            <w:tcW w:w="71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718" w:type="dxa"/>
            <w:shd w:val="clear" w:color="auto" w:fill="95B3D7" w:themeFill="accent1" w:themeFillTint="99"/>
          </w:tcPr>
          <w:p w:rsidR="00CE4839" w:rsidRDefault="00CE4839" w:rsidP="00CF1362">
            <w:pPr>
              <w:pStyle w:val="Tabletext"/>
            </w:pPr>
            <w:r>
              <w:t>NLOS</w:t>
            </w:r>
          </w:p>
        </w:tc>
        <w:tc>
          <w:tcPr>
            <w:tcW w:w="698"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CF1362">
            <w:pPr>
              <w:pStyle w:val="Tabletext"/>
            </w:pPr>
          </w:p>
        </w:tc>
        <w:tc>
          <w:tcPr>
            <w:tcW w:w="1373" w:type="dxa"/>
            <w:vMerge/>
            <w:shd w:val="clear" w:color="auto" w:fill="FFC000"/>
          </w:tcPr>
          <w:p w:rsidR="00CE4839" w:rsidRDefault="00CE4839" w:rsidP="00CF1362">
            <w:pPr>
              <w:pStyle w:val="Tabletext"/>
            </w:pPr>
          </w:p>
        </w:tc>
        <w:tc>
          <w:tcPr>
            <w:tcW w:w="1369" w:type="dxa"/>
            <w:vMerge/>
            <w:shd w:val="clear" w:color="auto" w:fill="95B3D7" w:themeFill="accent1" w:themeFillTint="99"/>
          </w:tcPr>
          <w:p w:rsidR="00CE4839" w:rsidRDefault="00CE4839" w:rsidP="00CF1362">
            <w:pPr>
              <w:pStyle w:val="Tabletext"/>
            </w:pPr>
          </w:p>
        </w:tc>
        <w:tc>
          <w:tcPr>
            <w:tcW w:w="698" w:type="dxa"/>
            <w:shd w:val="clear" w:color="auto" w:fill="FFC000"/>
          </w:tcPr>
          <w:p w:rsidR="00CE4839" w:rsidRDefault="00CE4839" w:rsidP="00CF1362">
            <w:pPr>
              <w:pStyle w:val="Tabletext"/>
            </w:pPr>
            <w:r>
              <w:t>8.07</w:t>
            </w:r>
          </w:p>
        </w:tc>
        <w:tc>
          <w:tcPr>
            <w:tcW w:w="698" w:type="dxa"/>
            <w:shd w:val="clear" w:color="auto" w:fill="FFC000"/>
          </w:tcPr>
          <w:p w:rsidR="00CE4839" w:rsidRDefault="00CE4839" w:rsidP="00CF1362">
            <w:pPr>
              <w:pStyle w:val="Tabletext"/>
            </w:pPr>
            <w:r>
              <w:t>9.04</w:t>
            </w:r>
          </w:p>
        </w:tc>
        <w:tc>
          <w:tcPr>
            <w:tcW w:w="698" w:type="dxa"/>
            <w:shd w:val="clear" w:color="auto" w:fill="95B3D7" w:themeFill="accent1" w:themeFillTint="99"/>
          </w:tcPr>
          <w:p w:rsidR="00CE4839" w:rsidRDefault="00CE4839" w:rsidP="00CF1362">
            <w:pPr>
              <w:pStyle w:val="Tabletext"/>
            </w:pPr>
            <w:r>
              <w:t>8.12</w:t>
            </w:r>
          </w:p>
        </w:tc>
        <w:tc>
          <w:tcPr>
            <w:tcW w:w="698" w:type="dxa"/>
            <w:shd w:val="clear" w:color="auto" w:fill="95B3D7" w:themeFill="accent1" w:themeFillTint="99"/>
          </w:tcPr>
          <w:p w:rsidR="00CE4839" w:rsidRDefault="00CE4839" w:rsidP="00CF1362">
            <w:pPr>
              <w:pStyle w:val="Tabletext"/>
            </w:pPr>
            <w:r>
              <w:t>9.59</w:t>
            </w:r>
          </w:p>
        </w:tc>
        <w:tc>
          <w:tcPr>
            <w:tcW w:w="718" w:type="dxa"/>
            <w:shd w:val="clear" w:color="auto" w:fill="FFC000"/>
          </w:tcPr>
          <w:p w:rsidR="00CE4839" w:rsidRDefault="00CE4839" w:rsidP="00CF1362">
            <w:pPr>
              <w:pStyle w:val="Tabletext"/>
            </w:pPr>
            <w:r>
              <w:t>10.45</w:t>
            </w:r>
          </w:p>
        </w:tc>
        <w:tc>
          <w:tcPr>
            <w:tcW w:w="698" w:type="dxa"/>
            <w:shd w:val="clear" w:color="auto" w:fill="FFC000"/>
          </w:tcPr>
          <w:p w:rsidR="00CE4839" w:rsidRDefault="00CE4839" w:rsidP="00CF1362">
            <w:pPr>
              <w:pStyle w:val="Tabletext"/>
            </w:pPr>
            <w:r>
              <w:t>10</w:t>
            </w:r>
          </w:p>
        </w:tc>
        <w:tc>
          <w:tcPr>
            <w:tcW w:w="718" w:type="dxa"/>
            <w:shd w:val="clear" w:color="auto" w:fill="95B3D7" w:themeFill="accent1" w:themeFillTint="99"/>
          </w:tcPr>
          <w:p w:rsidR="00CE4839" w:rsidRDefault="00CE4839" w:rsidP="00CF1362">
            <w:pPr>
              <w:pStyle w:val="Tabletext"/>
            </w:pPr>
            <w:r>
              <w:t>10.01</w:t>
            </w:r>
          </w:p>
        </w:tc>
        <w:tc>
          <w:tcPr>
            <w:tcW w:w="698" w:type="dxa"/>
            <w:shd w:val="clear" w:color="auto" w:fill="95B3D7" w:themeFill="accent1" w:themeFillTint="99"/>
          </w:tcPr>
          <w:p w:rsidR="00CE4839" w:rsidRDefault="00CE4839" w:rsidP="00CF1362">
            <w:pPr>
              <w:pStyle w:val="Tabletext"/>
            </w:pPr>
            <w:r>
              <w:t>9.66</w:t>
            </w:r>
          </w:p>
        </w:tc>
      </w:tr>
      <w:tr w:rsidR="00CE4839" w:rsidTr="00F73AAA">
        <w:trPr>
          <w:trHeight w:val="178"/>
        </w:trPr>
        <w:tc>
          <w:tcPr>
            <w:tcW w:w="984"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w:t>
            </w:r>
          </w:p>
          <w:p w:rsidR="00CE4839" w:rsidRDefault="00CE4839" w:rsidP="00CF1362">
            <w:pPr>
              <w:pStyle w:val="Tabletext"/>
            </w:pPr>
            <w:r>
              <w:t>(90%)</w:t>
            </w:r>
          </w:p>
        </w:tc>
        <w:tc>
          <w:tcPr>
            <w:tcW w:w="1373" w:type="dxa"/>
            <w:vMerge w:val="restart"/>
            <w:shd w:val="clear" w:color="auto" w:fill="FFC000"/>
          </w:tcPr>
          <w:p w:rsidR="00CE4839" w:rsidRDefault="00CE4839" w:rsidP="00CF1362">
            <w:pPr>
              <w:pStyle w:val="Tabletext"/>
            </w:pPr>
            <w:r>
              <w:t>5.20</w:t>
            </w:r>
          </w:p>
        </w:tc>
        <w:tc>
          <w:tcPr>
            <w:tcW w:w="1369" w:type="dxa"/>
            <w:vMerge w:val="restart"/>
            <w:shd w:val="clear" w:color="auto" w:fill="95B3D7" w:themeFill="accent1" w:themeFillTint="99"/>
          </w:tcPr>
          <w:p w:rsidR="00CE4839" w:rsidRDefault="00CE4839" w:rsidP="00CF1362">
            <w:pPr>
              <w:pStyle w:val="Tabletext"/>
            </w:pPr>
            <w:r>
              <w:t>5.20</w:t>
            </w:r>
          </w:p>
        </w:tc>
        <w:tc>
          <w:tcPr>
            <w:tcW w:w="69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698" w:type="dxa"/>
            <w:shd w:val="clear" w:color="auto" w:fill="95B3D7" w:themeFill="accent1" w:themeFillTint="99"/>
          </w:tcPr>
          <w:p w:rsidR="00CE4839" w:rsidRDefault="00CE4839" w:rsidP="00CF1362">
            <w:pPr>
              <w:pStyle w:val="Tabletext"/>
            </w:pPr>
            <w:r>
              <w:t>NLOS</w:t>
            </w:r>
          </w:p>
        </w:tc>
        <w:tc>
          <w:tcPr>
            <w:tcW w:w="698" w:type="dxa"/>
            <w:shd w:val="clear" w:color="auto" w:fill="95B3D7" w:themeFill="accent1" w:themeFillTint="99"/>
          </w:tcPr>
          <w:p w:rsidR="00CE4839" w:rsidRDefault="00CE4839" w:rsidP="00CF1362">
            <w:pPr>
              <w:pStyle w:val="Tabletext"/>
            </w:pPr>
            <w:r>
              <w:t>NLOS O-I</w:t>
            </w:r>
          </w:p>
        </w:tc>
        <w:tc>
          <w:tcPr>
            <w:tcW w:w="71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718" w:type="dxa"/>
            <w:shd w:val="clear" w:color="auto" w:fill="95B3D7" w:themeFill="accent1" w:themeFillTint="99"/>
          </w:tcPr>
          <w:p w:rsidR="00CE4839" w:rsidRDefault="00CE4839" w:rsidP="00CF1362">
            <w:pPr>
              <w:pStyle w:val="Tabletext"/>
            </w:pPr>
            <w:r>
              <w:t>NLOS</w:t>
            </w:r>
          </w:p>
        </w:tc>
        <w:tc>
          <w:tcPr>
            <w:tcW w:w="698"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F73AAA"/>
        </w:tc>
        <w:tc>
          <w:tcPr>
            <w:tcW w:w="1373" w:type="dxa"/>
            <w:vMerge/>
            <w:shd w:val="clear" w:color="auto" w:fill="FFC000"/>
          </w:tcPr>
          <w:p w:rsidR="00CE4839" w:rsidRDefault="00CE4839" w:rsidP="00F73AAA">
            <w:pPr>
              <w:jc w:val="center"/>
            </w:pPr>
          </w:p>
        </w:tc>
        <w:tc>
          <w:tcPr>
            <w:tcW w:w="1369" w:type="dxa"/>
            <w:vMerge/>
            <w:shd w:val="clear" w:color="auto" w:fill="95B3D7" w:themeFill="accent1" w:themeFillTint="99"/>
          </w:tcPr>
          <w:p w:rsidR="00CE4839" w:rsidRDefault="00CE4839" w:rsidP="00F73AAA"/>
        </w:tc>
        <w:tc>
          <w:tcPr>
            <w:tcW w:w="698" w:type="dxa"/>
            <w:shd w:val="clear" w:color="auto" w:fill="FFC000"/>
          </w:tcPr>
          <w:p w:rsidR="00CE4839" w:rsidRDefault="00CE4839" w:rsidP="00F73AAA">
            <w:r>
              <w:t>4.85</w:t>
            </w:r>
          </w:p>
        </w:tc>
        <w:tc>
          <w:tcPr>
            <w:tcW w:w="698" w:type="dxa"/>
            <w:shd w:val="clear" w:color="auto" w:fill="FFC000"/>
          </w:tcPr>
          <w:p w:rsidR="00CE4839" w:rsidRDefault="00CE4839" w:rsidP="00F73AAA">
            <w:r>
              <w:t>5.60</w:t>
            </w:r>
          </w:p>
        </w:tc>
        <w:tc>
          <w:tcPr>
            <w:tcW w:w="698" w:type="dxa"/>
            <w:shd w:val="clear" w:color="auto" w:fill="95B3D7" w:themeFill="accent1" w:themeFillTint="99"/>
          </w:tcPr>
          <w:p w:rsidR="00CE4839" w:rsidRDefault="00CE4839" w:rsidP="00F73AAA">
            <w:pPr>
              <w:jc w:val="center"/>
            </w:pPr>
            <w:r>
              <w:t>4.89</w:t>
            </w:r>
          </w:p>
        </w:tc>
        <w:tc>
          <w:tcPr>
            <w:tcW w:w="698" w:type="dxa"/>
            <w:shd w:val="clear" w:color="auto" w:fill="95B3D7" w:themeFill="accent1" w:themeFillTint="99"/>
          </w:tcPr>
          <w:p w:rsidR="00CE4839" w:rsidRDefault="00CE4839" w:rsidP="00F73AAA">
            <w:pPr>
              <w:jc w:val="center"/>
            </w:pPr>
            <w:r>
              <w:t>5.99</w:t>
            </w:r>
          </w:p>
        </w:tc>
        <w:tc>
          <w:tcPr>
            <w:tcW w:w="718" w:type="dxa"/>
            <w:shd w:val="clear" w:color="auto" w:fill="FFC000"/>
          </w:tcPr>
          <w:p w:rsidR="00CE4839" w:rsidRDefault="00CE4839" w:rsidP="00F73AAA">
            <w:pPr>
              <w:jc w:val="center"/>
            </w:pPr>
            <w:r>
              <w:t>6.61</w:t>
            </w:r>
          </w:p>
        </w:tc>
        <w:tc>
          <w:tcPr>
            <w:tcW w:w="698" w:type="dxa"/>
            <w:shd w:val="clear" w:color="auto" w:fill="FFC000"/>
          </w:tcPr>
          <w:p w:rsidR="00CE4839" w:rsidRDefault="00CE4839" w:rsidP="00F73AAA">
            <w:pPr>
              <w:jc w:val="center"/>
            </w:pPr>
            <w:r>
              <w:t>6.30</w:t>
            </w:r>
          </w:p>
        </w:tc>
        <w:tc>
          <w:tcPr>
            <w:tcW w:w="718" w:type="dxa"/>
            <w:shd w:val="clear" w:color="auto" w:fill="95B3D7" w:themeFill="accent1" w:themeFillTint="99"/>
          </w:tcPr>
          <w:p w:rsidR="00CE4839" w:rsidRDefault="00CE4839" w:rsidP="00F73AAA">
            <w:r>
              <w:t>6.24</w:t>
            </w:r>
          </w:p>
        </w:tc>
        <w:tc>
          <w:tcPr>
            <w:tcW w:w="698" w:type="dxa"/>
            <w:shd w:val="clear" w:color="auto" w:fill="95B3D7" w:themeFill="accent1" w:themeFillTint="99"/>
          </w:tcPr>
          <w:p w:rsidR="00CE4839" w:rsidRDefault="00CE4839" w:rsidP="00F73AAA">
            <w:r>
              <w:t>5.92</w:t>
            </w:r>
          </w:p>
        </w:tc>
      </w:tr>
    </w:tbl>
    <w:p w:rsidR="00CE4839" w:rsidRDefault="00CE4839" w:rsidP="00CF1362">
      <w:pPr>
        <w:pStyle w:val="Tablefin"/>
      </w:pPr>
    </w:p>
    <w:p w:rsidR="00CE4839" w:rsidRDefault="00CE4839" w:rsidP="00CE4839"/>
    <w:p w:rsidR="00865BDF" w:rsidRDefault="00865BDF" w:rsidP="00CE4839"/>
    <w:p w:rsidR="00CE4839" w:rsidRDefault="00CE4839" w:rsidP="00CE4839"/>
    <w:tbl>
      <w:tblPr>
        <w:tblpPr w:leftFromText="180" w:rightFromText="180" w:vertAnchor="text" w:horzAnchor="page" w:tblpX="5835"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739"/>
        <w:gridCol w:w="739"/>
        <w:gridCol w:w="739"/>
        <w:gridCol w:w="877"/>
      </w:tblGrid>
      <w:tr w:rsidR="00CE4839" w:rsidRPr="00693B4F" w:rsidTr="00F73AAA">
        <w:tc>
          <w:tcPr>
            <w:tcW w:w="984" w:type="dxa"/>
            <w:shd w:val="clear" w:color="auto" w:fill="auto"/>
          </w:tcPr>
          <w:p w:rsidR="00CE4839" w:rsidRDefault="00CE4839" w:rsidP="00CF1362">
            <w:pPr>
              <w:pStyle w:val="Tablehead"/>
            </w:pPr>
          </w:p>
        </w:tc>
        <w:tc>
          <w:tcPr>
            <w:tcW w:w="3094" w:type="dxa"/>
            <w:gridSpan w:val="4"/>
            <w:shd w:val="clear" w:color="auto" w:fill="auto"/>
          </w:tcPr>
          <w:p w:rsidR="00CE4839" w:rsidRPr="00693B4F" w:rsidRDefault="00CE4839" w:rsidP="00CF1362">
            <w:pPr>
              <w:pStyle w:val="Tablehead"/>
            </w:pPr>
            <w:r w:rsidRPr="00693B4F">
              <w:t>SFM URLLC - Channel Model B</w:t>
            </w:r>
          </w:p>
        </w:tc>
      </w:tr>
      <w:tr w:rsidR="00CE4839" w:rsidRPr="00693B4F" w:rsidTr="00F73AAA">
        <w:tc>
          <w:tcPr>
            <w:tcW w:w="984" w:type="dxa"/>
            <w:shd w:val="clear" w:color="auto" w:fill="auto"/>
          </w:tcPr>
          <w:p w:rsidR="00CE4839" w:rsidRDefault="00CE4839" w:rsidP="00CF1362">
            <w:pPr>
              <w:pStyle w:val="Tablehead"/>
            </w:pPr>
            <w:r>
              <w:t>Scenario</w:t>
            </w:r>
          </w:p>
        </w:tc>
        <w:tc>
          <w:tcPr>
            <w:tcW w:w="3094" w:type="dxa"/>
            <w:gridSpan w:val="4"/>
            <w:shd w:val="clear" w:color="auto" w:fill="auto"/>
          </w:tcPr>
          <w:p w:rsidR="00CE4839" w:rsidRPr="00693B4F" w:rsidRDefault="00CE4839" w:rsidP="00CF1362">
            <w:pPr>
              <w:pStyle w:val="Tablehead"/>
            </w:pPr>
            <w:r w:rsidRPr="00693B4F">
              <w:t>UMa (700MHz)</w:t>
            </w:r>
          </w:p>
        </w:tc>
      </w:tr>
      <w:tr w:rsidR="00CE4839" w:rsidRPr="00693B4F" w:rsidTr="00F73AAA">
        <w:tc>
          <w:tcPr>
            <w:tcW w:w="98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616"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984"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w:t>
            </w:r>
          </w:p>
          <w:p w:rsidR="00CE4839" w:rsidRDefault="00CE4839" w:rsidP="00CF1362">
            <w:pPr>
              <w:pStyle w:val="Tabletext"/>
            </w:pPr>
            <w:r>
              <w:t>(95%)</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877"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CF1362">
            <w:pPr>
              <w:pStyle w:val="Tabletext"/>
            </w:pPr>
          </w:p>
        </w:tc>
        <w:tc>
          <w:tcPr>
            <w:tcW w:w="739" w:type="dxa"/>
            <w:shd w:val="clear" w:color="auto" w:fill="FFC000"/>
          </w:tcPr>
          <w:p w:rsidR="00CE4839" w:rsidRDefault="00CE4839" w:rsidP="00CF1362">
            <w:pPr>
              <w:pStyle w:val="Tabletext"/>
            </w:pPr>
            <w:r>
              <w:t>8.11</w:t>
            </w:r>
          </w:p>
        </w:tc>
        <w:tc>
          <w:tcPr>
            <w:tcW w:w="739" w:type="dxa"/>
            <w:shd w:val="clear" w:color="auto" w:fill="FFC000"/>
          </w:tcPr>
          <w:p w:rsidR="00CE4839" w:rsidRDefault="00CE4839" w:rsidP="00CF1362">
            <w:pPr>
              <w:pStyle w:val="Tabletext"/>
            </w:pPr>
            <w:r>
              <w:t>8.30</w:t>
            </w:r>
          </w:p>
        </w:tc>
        <w:tc>
          <w:tcPr>
            <w:tcW w:w="739" w:type="dxa"/>
            <w:shd w:val="clear" w:color="auto" w:fill="95B3D7" w:themeFill="accent1" w:themeFillTint="99"/>
          </w:tcPr>
          <w:p w:rsidR="00CE4839" w:rsidRDefault="00CE4839" w:rsidP="00CF1362">
            <w:pPr>
              <w:pStyle w:val="Tabletext"/>
            </w:pPr>
            <w:r>
              <w:t>8.12</w:t>
            </w:r>
          </w:p>
        </w:tc>
        <w:tc>
          <w:tcPr>
            <w:tcW w:w="877" w:type="dxa"/>
            <w:shd w:val="clear" w:color="auto" w:fill="95B3D7" w:themeFill="accent1" w:themeFillTint="99"/>
          </w:tcPr>
          <w:p w:rsidR="00CE4839" w:rsidRDefault="00CE4839" w:rsidP="00CF1362">
            <w:pPr>
              <w:pStyle w:val="Tabletext"/>
            </w:pPr>
            <w:r>
              <w:t>7.59</w:t>
            </w:r>
          </w:p>
        </w:tc>
      </w:tr>
      <w:tr w:rsidR="00CE4839" w:rsidTr="00F73AAA">
        <w:trPr>
          <w:trHeight w:val="178"/>
        </w:trPr>
        <w:tc>
          <w:tcPr>
            <w:tcW w:w="984"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w:t>
            </w:r>
          </w:p>
          <w:p w:rsidR="00CE4839" w:rsidRDefault="00CE4839" w:rsidP="00CF1362">
            <w:pPr>
              <w:pStyle w:val="Tabletext"/>
            </w:pPr>
            <w:r>
              <w:t>(90%)</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877"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CF1362">
            <w:pPr>
              <w:pStyle w:val="Tabletext"/>
            </w:pPr>
          </w:p>
        </w:tc>
        <w:tc>
          <w:tcPr>
            <w:tcW w:w="739" w:type="dxa"/>
            <w:shd w:val="clear" w:color="auto" w:fill="FFC000"/>
          </w:tcPr>
          <w:p w:rsidR="00CE4839" w:rsidRDefault="00CE4839" w:rsidP="00CF1362">
            <w:pPr>
              <w:pStyle w:val="Tabletext"/>
            </w:pPr>
            <w:r>
              <w:t>4.89</w:t>
            </w:r>
          </w:p>
        </w:tc>
        <w:tc>
          <w:tcPr>
            <w:tcW w:w="739" w:type="dxa"/>
            <w:shd w:val="clear" w:color="auto" w:fill="FFC000"/>
          </w:tcPr>
          <w:p w:rsidR="00CE4839" w:rsidRDefault="00CE4839" w:rsidP="00CF1362">
            <w:pPr>
              <w:pStyle w:val="Tabletext"/>
            </w:pPr>
            <w:r>
              <w:t>5.10</w:t>
            </w:r>
          </w:p>
        </w:tc>
        <w:tc>
          <w:tcPr>
            <w:tcW w:w="739" w:type="dxa"/>
            <w:shd w:val="clear" w:color="auto" w:fill="95B3D7" w:themeFill="accent1" w:themeFillTint="99"/>
          </w:tcPr>
          <w:p w:rsidR="00CE4839" w:rsidRDefault="00CE4839" w:rsidP="00CF1362">
            <w:pPr>
              <w:pStyle w:val="Tabletext"/>
            </w:pPr>
            <w:r>
              <w:t>4.89</w:t>
            </w:r>
          </w:p>
        </w:tc>
        <w:tc>
          <w:tcPr>
            <w:tcW w:w="877" w:type="dxa"/>
            <w:shd w:val="clear" w:color="auto" w:fill="95B3D7" w:themeFill="accent1" w:themeFillTint="99"/>
          </w:tcPr>
          <w:p w:rsidR="00CE4839" w:rsidRDefault="00CE4839" w:rsidP="00CF1362">
            <w:pPr>
              <w:pStyle w:val="Tabletext"/>
            </w:pPr>
            <w:r>
              <w:t>4.50</w:t>
            </w:r>
          </w:p>
        </w:tc>
      </w:tr>
    </w:tbl>
    <w:tbl>
      <w:tblPr>
        <w:tblpPr w:leftFromText="180" w:rightFromText="180"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739"/>
        <w:gridCol w:w="739"/>
        <w:gridCol w:w="739"/>
        <w:gridCol w:w="877"/>
      </w:tblGrid>
      <w:tr w:rsidR="00CE4839" w:rsidRPr="00693B4F" w:rsidTr="00865BDF">
        <w:tc>
          <w:tcPr>
            <w:tcW w:w="984" w:type="dxa"/>
            <w:shd w:val="clear" w:color="auto" w:fill="auto"/>
          </w:tcPr>
          <w:p w:rsidR="00CE4839" w:rsidRDefault="00CE4839" w:rsidP="00865BDF">
            <w:pPr>
              <w:pStyle w:val="Tablehead"/>
            </w:pPr>
          </w:p>
        </w:tc>
        <w:tc>
          <w:tcPr>
            <w:tcW w:w="3094" w:type="dxa"/>
            <w:gridSpan w:val="4"/>
            <w:shd w:val="clear" w:color="auto" w:fill="auto"/>
          </w:tcPr>
          <w:p w:rsidR="00CE4839" w:rsidRPr="00693B4F" w:rsidRDefault="00CE4839" w:rsidP="00865BDF">
            <w:pPr>
              <w:pStyle w:val="Tablehead"/>
            </w:pPr>
            <w:r w:rsidRPr="00693B4F">
              <w:t>SFM URLLC - Channel Model A</w:t>
            </w:r>
          </w:p>
        </w:tc>
      </w:tr>
      <w:tr w:rsidR="00CE4839" w:rsidRPr="00693B4F" w:rsidTr="00865BDF">
        <w:tc>
          <w:tcPr>
            <w:tcW w:w="984" w:type="dxa"/>
            <w:shd w:val="clear" w:color="auto" w:fill="auto"/>
          </w:tcPr>
          <w:p w:rsidR="00CE4839" w:rsidRDefault="00CE4839" w:rsidP="00865BDF">
            <w:pPr>
              <w:pStyle w:val="Tablehead"/>
            </w:pPr>
            <w:r>
              <w:t>Scenario</w:t>
            </w:r>
          </w:p>
        </w:tc>
        <w:tc>
          <w:tcPr>
            <w:tcW w:w="3094" w:type="dxa"/>
            <w:gridSpan w:val="4"/>
            <w:shd w:val="clear" w:color="auto" w:fill="auto"/>
          </w:tcPr>
          <w:p w:rsidR="00CE4839" w:rsidRPr="00693B4F" w:rsidRDefault="00CE4839" w:rsidP="00865BDF">
            <w:pPr>
              <w:pStyle w:val="Tablehead"/>
            </w:pPr>
            <w:r w:rsidRPr="00693B4F">
              <w:t>UMa (700MHz)</w:t>
            </w:r>
          </w:p>
        </w:tc>
      </w:tr>
      <w:tr w:rsidR="00CE4839" w:rsidRPr="00693B4F" w:rsidTr="00865BDF">
        <w:tc>
          <w:tcPr>
            <w:tcW w:w="984" w:type="dxa"/>
            <w:shd w:val="clear" w:color="auto" w:fill="auto"/>
          </w:tcPr>
          <w:p w:rsidR="00CE4839" w:rsidRDefault="00CE4839" w:rsidP="00865BDF">
            <w:pPr>
              <w:pStyle w:val="Tabletext"/>
            </w:pPr>
            <w:r>
              <w:t>Results</w:t>
            </w:r>
          </w:p>
          <w:p w:rsidR="00CE4839" w:rsidRDefault="00CE4839" w:rsidP="00865BDF">
            <w:pPr>
              <w:pStyle w:val="Tabletext"/>
            </w:pPr>
            <w:r>
              <w:t>origin</w:t>
            </w:r>
          </w:p>
        </w:tc>
        <w:tc>
          <w:tcPr>
            <w:tcW w:w="1478" w:type="dxa"/>
            <w:gridSpan w:val="2"/>
            <w:shd w:val="clear" w:color="auto" w:fill="FFC000"/>
          </w:tcPr>
          <w:p w:rsidR="00CE4839" w:rsidRPr="00693B4F" w:rsidRDefault="00CE4839" w:rsidP="00865BDF">
            <w:pPr>
              <w:pStyle w:val="Tabletext"/>
              <w:rPr>
                <w:b/>
              </w:rPr>
            </w:pPr>
            <w:r w:rsidRPr="00693B4F">
              <w:rPr>
                <w:b/>
              </w:rPr>
              <w:t>3GPP</w:t>
            </w:r>
          </w:p>
        </w:tc>
        <w:tc>
          <w:tcPr>
            <w:tcW w:w="1616" w:type="dxa"/>
            <w:gridSpan w:val="2"/>
            <w:shd w:val="clear" w:color="auto" w:fill="95B3D7" w:themeFill="accent1" w:themeFillTint="99"/>
          </w:tcPr>
          <w:p w:rsidR="00CE4839" w:rsidRPr="00693B4F" w:rsidRDefault="00CE4839" w:rsidP="00865BDF">
            <w:pPr>
              <w:pStyle w:val="Tabletext"/>
              <w:rPr>
                <w:b/>
              </w:rPr>
            </w:pPr>
            <w:r>
              <w:rPr>
                <w:b/>
              </w:rPr>
              <w:t>ATIS</w:t>
            </w:r>
          </w:p>
        </w:tc>
      </w:tr>
      <w:tr w:rsidR="00CE4839" w:rsidTr="00865BDF">
        <w:trPr>
          <w:trHeight w:val="178"/>
        </w:trPr>
        <w:tc>
          <w:tcPr>
            <w:tcW w:w="984" w:type="dxa"/>
            <w:vMerge w:val="restart"/>
            <w:shd w:val="clear" w:color="auto" w:fill="auto"/>
          </w:tcPr>
          <w:p w:rsidR="00CE4839" w:rsidRDefault="00CE4839" w:rsidP="00865BDF">
            <w:pPr>
              <w:pStyle w:val="Tabletext"/>
            </w:pPr>
            <w:r>
              <w:t>Control Channel</w:t>
            </w:r>
          </w:p>
          <w:p w:rsidR="00CE4839" w:rsidRDefault="00CE4839" w:rsidP="00865BDF">
            <w:pPr>
              <w:pStyle w:val="Tabletext"/>
            </w:pPr>
            <w:r>
              <w:t>SFM</w:t>
            </w:r>
          </w:p>
          <w:p w:rsidR="00CE4839" w:rsidRDefault="00CE4839" w:rsidP="00865BDF">
            <w:pPr>
              <w:pStyle w:val="Tabletext"/>
            </w:pPr>
            <w:r>
              <w:t>(95%)</w:t>
            </w:r>
          </w:p>
        </w:tc>
        <w:tc>
          <w:tcPr>
            <w:tcW w:w="739" w:type="dxa"/>
            <w:shd w:val="clear" w:color="auto" w:fill="FFC000"/>
          </w:tcPr>
          <w:p w:rsidR="00CE4839" w:rsidRDefault="00CE4839" w:rsidP="00865BDF">
            <w:pPr>
              <w:pStyle w:val="Tabletext"/>
            </w:pPr>
            <w:r>
              <w:t>NLOS</w:t>
            </w:r>
          </w:p>
        </w:tc>
        <w:tc>
          <w:tcPr>
            <w:tcW w:w="739" w:type="dxa"/>
            <w:shd w:val="clear" w:color="auto" w:fill="FFC000"/>
          </w:tcPr>
          <w:p w:rsidR="00CE4839" w:rsidRDefault="00CE4839" w:rsidP="00865BDF">
            <w:pPr>
              <w:pStyle w:val="Tabletext"/>
            </w:pPr>
            <w:r>
              <w:t>NLOS O-I</w:t>
            </w:r>
          </w:p>
        </w:tc>
        <w:tc>
          <w:tcPr>
            <w:tcW w:w="739" w:type="dxa"/>
            <w:shd w:val="clear" w:color="auto" w:fill="95B3D7" w:themeFill="accent1" w:themeFillTint="99"/>
          </w:tcPr>
          <w:p w:rsidR="00CE4839" w:rsidRDefault="00CE4839" w:rsidP="00865BDF">
            <w:pPr>
              <w:pStyle w:val="Tabletext"/>
            </w:pPr>
            <w:r>
              <w:t>NLOS</w:t>
            </w:r>
          </w:p>
        </w:tc>
        <w:tc>
          <w:tcPr>
            <w:tcW w:w="877" w:type="dxa"/>
            <w:shd w:val="clear" w:color="auto" w:fill="95B3D7" w:themeFill="accent1" w:themeFillTint="99"/>
          </w:tcPr>
          <w:p w:rsidR="00CE4839" w:rsidRDefault="00CE4839" w:rsidP="00865BDF">
            <w:pPr>
              <w:pStyle w:val="Tabletext"/>
            </w:pPr>
            <w:r>
              <w:t>NLOS O-I</w:t>
            </w:r>
          </w:p>
        </w:tc>
      </w:tr>
      <w:tr w:rsidR="00CE4839" w:rsidTr="00865BDF">
        <w:trPr>
          <w:trHeight w:val="177"/>
        </w:trPr>
        <w:tc>
          <w:tcPr>
            <w:tcW w:w="984" w:type="dxa"/>
            <w:vMerge/>
            <w:shd w:val="clear" w:color="auto" w:fill="auto"/>
          </w:tcPr>
          <w:p w:rsidR="00CE4839" w:rsidRDefault="00CE4839" w:rsidP="00865BDF">
            <w:pPr>
              <w:pStyle w:val="Tabletext"/>
            </w:pPr>
          </w:p>
        </w:tc>
        <w:tc>
          <w:tcPr>
            <w:tcW w:w="739" w:type="dxa"/>
            <w:shd w:val="clear" w:color="auto" w:fill="FFC000"/>
          </w:tcPr>
          <w:p w:rsidR="00CE4839" w:rsidRDefault="00CE4839" w:rsidP="00865BDF">
            <w:pPr>
              <w:pStyle w:val="Tabletext"/>
            </w:pPr>
            <w:r>
              <w:t>8.11</w:t>
            </w:r>
          </w:p>
        </w:tc>
        <w:tc>
          <w:tcPr>
            <w:tcW w:w="739" w:type="dxa"/>
            <w:shd w:val="clear" w:color="auto" w:fill="FFC000"/>
          </w:tcPr>
          <w:p w:rsidR="00CE4839" w:rsidRDefault="00CE4839" w:rsidP="00865BDF">
            <w:pPr>
              <w:pStyle w:val="Tabletext"/>
            </w:pPr>
            <w:r>
              <w:t>7</w:t>
            </w:r>
          </w:p>
        </w:tc>
        <w:tc>
          <w:tcPr>
            <w:tcW w:w="739" w:type="dxa"/>
            <w:shd w:val="clear" w:color="auto" w:fill="95B3D7" w:themeFill="accent1" w:themeFillTint="99"/>
          </w:tcPr>
          <w:p w:rsidR="00CE4839" w:rsidRDefault="00CE4839" w:rsidP="00865BDF">
            <w:pPr>
              <w:pStyle w:val="Tabletext"/>
            </w:pPr>
            <w:r>
              <w:t>8.12</w:t>
            </w:r>
          </w:p>
        </w:tc>
        <w:tc>
          <w:tcPr>
            <w:tcW w:w="877" w:type="dxa"/>
            <w:shd w:val="clear" w:color="auto" w:fill="95B3D7" w:themeFill="accent1" w:themeFillTint="99"/>
          </w:tcPr>
          <w:p w:rsidR="00CE4839" w:rsidRDefault="00CE4839" w:rsidP="00865BDF">
            <w:pPr>
              <w:pStyle w:val="Tabletext"/>
            </w:pPr>
            <w:r>
              <w:t>7.28</w:t>
            </w:r>
          </w:p>
        </w:tc>
      </w:tr>
      <w:tr w:rsidR="00CE4839" w:rsidTr="00865BDF">
        <w:trPr>
          <w:trHeight w:val="178"/>
        </w:trPr>
        <w:tc>
          <w:tcPr>
            <w:tcW w:w="984" w:type="dxa"/>
            <w:vMerge w:val="restart"/>
            <w:shd w:val="clear" w:color="auto" w:fill="auto"/>
          </w:tcPr>
          <w:p w:rsidR="00CE4839" w:rsidRDefault="00CE4839" w:rsidP="00865BDF">
            <w:pPr>
              <w:pStyle w:val="Tabletext"/>
            </w:pPr>
            <w:r>
              <w:t>Data Channel</w:t>
            </w:r>
          </w:p>
          <w:p w:rsidR="00CE4839" w:rsidRDefault="00CE4839" w:rsidP="00865BDF">
            <w:pPr>
              <w:pStyle w:val="Tabletext"/>
            </w:pPr>
            <w:r>
              <w:t>SFM</w:t>
            </w:r>
          </w:p>
          <w:p w:rsidR="00CE4839" w:rsidRDefault="00CE4839" w:rsidP="00865BDF">
            <w:pPr>
              <w:pStyle w:val="Tabletext"/>
            </w:pPr>
            <w:r>
              <w:t>(90%)</w:t>
            </w:r>
          </w:p>
        </w:tc>
        <w:tc>
          <w:tcPr>
            <w:tcW w:w="739" w:type="dxa"/>
            <w:shd w:val="clear" w:color="auto" w:fill="FFC000"/>
          </w:tcPr>
          <w:p w:rsidR="00CE4839" w:rsidRDefault="00CE4839" w:rsidP="00865BDF">
            <w:pPr>
              <w:pStyle w:val="Tabletext"/>
            </w:pPr>
            <w:r>
              <w:t>NLOS</w:t>
            </w:r>
          </w:p>
        </w:tc>
        <w:tc>
          <w:tcPr>
            <w:tcW w:w="739" w:type="dxa"/>
            <w:shd w:val="clear" w:color="auto" w:fill="FFC000"/>
          </w:tcPr>
          <w:p w:rsidR="00CE4839" w:rsidRDefault="00CE4839" w:rsidP="00865BDF">
            <w:pPr>
              <w:pStyle w:val="Tabletext"/>
            </w:pPr>
            <w:r>
              <w:t>NLOS O-I</w:t>
            </w:r>
          </w:p>
        </w:tc>
        <w:tc>
          <w:tcPr>
            <w:tcW w:w="739" w:type="dxa"/>
            <w:shd w:val="clear" w:color="auto" w:fill="95B3D7" w:themeFill="accent1" w:themeFillTint="99"/>
          </w:tcPr>
          <w:p w:rsidR="00CE4839" w:rsidRDefault="00CE4839" w:rsidP="00865BDF">
            <w:pPr>
              <w:pStyle w:val="Tabletext"/>
            </w:pPr>
            <w:r>
              <w:t>NLOS</w:t>
            </w:r>
          </w:p>
        </w:tc>
        <w:tc>
          <w:tcPr>
            <w:tcW w:w="877" w:type="dxa"/>
            <w:shd w:val="clear" w:color="auto" w:fill="95B3D7" w:themeFill="accent1" w:themeFillTint="99"/>
          </w:tcPr>
          <w:p w:rsidR="00CE4839" w:rsidRDefault="00CE4839" w:rsidP="00865BDF">
            <w:pPr>
              <w:pStyle w:val="Tabletext"/>
            </w:pPr>
            <w:r>
              <w:t>NLOS O-I</w:t>
            </w:r>
          </w:p>
        </w:tc>
      </w:tr>
      <w:tr w:rsidR="00CE4839" w:rsidTr="00865BDF">
        <w:trPr>
          <w:trHeight w:val="177"/>
        </w:trPr>
        <w:tc>
          <w:tcPr>
            <w:tcW w:w="984" w:type="dxa"/>
            <w:vMerge/>
            <w:shd w:val="clear" w:color="auto" w:fill="auto"/>
          </w:tcPr>
          <w:p w:rsidR="00CE4839" w:rsidRDefault="00CE4839" w:rsidP="00865BDF">
            <w:pPr>
              <w:pStyle w:val="Tabletext"/>
            </w:pPr>
          </w:p>
        </w:tc>
        <w:tc>
          <w:tcPr>
            <w:tcW w:w="739" w:type="dxa"/>
            <w:shd w:val="clear" w:color="auto" w:fill="FFC000"/>
          </w:tcPr>
          <w:p w:rsidR="00CE4839" w:rsidRDefault="00CE4839" w:rsidP="00865BDF">
            <w:pPr>
              <w:pStyle w:val="Tabletext"/>
            </w:pPr>
            <w:r>
              <w:t>4.89</w:t>
            </w:r>
          </w:p>
        </w:tc>
        <w:tc>
          <w:tcPr>
            <w:tcW w:w="739" w:type="dxa"/>
            <w:shd w:val="clear" w:color="auto" w:fill="FFC000"/>
          </w:tcPr>
          <w:p w:rsidR="00CE4839" w:rsidRDefault="00CE4839" w:rsidP="00865BDF">
            <w:pPr>
              <w:pStyle w:val="Tabletext"/>
            </w:pPr>
            <w:r>
              <w:t>4.08</w:t>
            </w:r>
          </w:p>
        </w:tc>
        <w:tc>
          <w:tcPr>
            <w:tcW w:w="739" w:type="dxa"/>
            <w:shd w:val="clear" w:color="auto" w:fill="95B3D7" w:themeFill="accent1" w:themeFillTint="99"/>
          </w:tcPr>
          <w:p w:rsidR="00CE4839" w:rsidRDefault="00CE4839" w:rsidP="00865BDF">
            <w:pPr>
              <w:pStyle w:val="Tabletext"/>
            </w:pPr>
            <w:r>
              <w:t>4.89</w:t>
            </w:r>
          </w:p>
        </w:tc>
        <w:tc>
          <w:tcPr>
            <w:tcW w:w="877" w:type="dxa"/>
            <w:shd w:val="clear" w:color="auto" w:fill="95B3D7" w:themeFill="accent1" w:themeFillTint="99"/>
          </w:tcPr>
          <w:p w:rsidR="00CE4839" w:rsidRDefault="00CE4839" w:rsidP="00865BDF">
            <w:pPr>
              <w:pStyle w:val="Tabletext"/>
            </w:pPr>
            <w:r>
              <w:t>4.15</w:t>
            </w:r>
          </w:p>
        </w:tc>
      </w:tr>
    </w:tbl>
    <w:p w:rsidR="00CE4839" w:rsidRDefault="00CE4839" w:rsidP="00CF1362">
      <w:pPr>
        <w:pStyle w:val="Tablefin"/>
      </w:pPr>
    </w:p>
    <w:p w:rsidR="00CE4839" w:rsidRDefault="00CE4839" w:rsidP="00CE4839"/>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594"/>
        <w:gridCol w:w="739"/>
        <w:gridCol w:w="739"/>
        <w:gridCol w:w="594"/>
        <w:gridCol w:w="739"/>
        <w:gridCol w:w="739"/>
        <w:gridCol w:w="594"/>
        <w:gridCol w:w="739"/>
        <w:gridCol w:w="739"/>
        <w:gridCol w:w="594"/>
        <w:gridCol w:w="739"/>
        <w:gridCol w:w="739"/>
      </w:tblGrid>
      <w:tr w:rsidR="00CE4839" w:rsidTr="00F73AAA">
        <w:tc>
          <w:tcPr>
            <w:tcW w:w="984" w:type="dxa"/>
            <w:shd w:val="clear" w:color="auto" w:fill="auto"/>
          </w:tcPr>
          <w:p w:rsidR="00CE4839" w:rsidRDefault="00CE4839" w:rsidP="00CF1362">
            <w:pPr>
              <w:pStyle w:val="Tablehead"/>
            </w:pPr>
          </w:p>
        </w:tc>
        <w:tc>
          <w:tcPr>
            <w:tcW w:w="8172" w:type="dxa"/>
            <w:gridSpan w:val="12"/>
            <w:shd w:val="clear" w:color="auto" w:fill="auto"/>
          </w:tcPr>
          <w:p w:rsidR="00CE4839" w:rsidRPr="00693B4F" w:rsidRDefault="00CE4839" w:rsidP="00CF1362">
            <w:pPr>
              <w:pStyle w:val="Tablehead"/>
            </w:pPr>
            <w:r w:rsidRPr="00693B4F">
              <w:t>SFM mMTC - Channel Model A</w:t>
            </w:r>
          </w:p>
        </w:tc>
      </w:tr>
      <w:tr w:rsidR="00CE4839" w:rsidTr="00F73AAA">
        <w:tc>
          <w:tcPr>
            <w:tcW w:w="984" w:type="dxa"/>
            <w:shd w:val="clear" w:color="auto" w:fill="auto"/>
          </w:tcPr>
          <w:p w:rsidR="00CE4839" w:rsidRDefault="00CE4839" w:rsidP="00CF1362">
            <w:pPr>
              <w:pStyle w:val="Tablehead"/>
            </w:pPr>
            <w:r>
              <w:t>Scenario</w:t>
            </w:r>
          </w:p>
        </w:tc>
        <w:tc>
          <w:tcPr>
            <w:tcW w:w="4086" w:type="dxa"/>
            <w:gridSpan w:val="6"/>
            <w:shd w:val="clear" w:color="auto" w:fill="auto"/>
          </w:tcPr>
          <w:p w:rsidR="00CE4839" w:rsidRPr="00693B4F" w:rsidRDefault="00CE4839" w:rsidP="00CF1362">
            <w:pPr>
              <w:pStyle w:val="Tablehead"/>
            </w:pPr>
            <w:r w:rsidRPr="00693B4F">
              <w:t>UMa NB-IoT (700MHz)</w:t>
            </w:r>
          </w:p>
        </w:tc>
        <w:tc>
          <w:tcPr>
            <w:tcW w:w="4086" w:type="dxa"/>
            <w:gridSpan w:val="6"/>
            <w:shd w:val="clear" w:color="auto" w:fill="auto"/>
          </w:tcPr>
          <w:p w:rsidR="00CE4839" w:rsidRPr="00693B4F" w:rsidRDefault="00CE4839" w:rsidP="00CF1362">
            <w:pPr>
              <w:pStyle w:val="Tablehead"/>
            </w:pPr>
            <w:r w:rsidRPr="00693B4F">
              <w:t>UMa eMTC (700MHz)</w:t>
            </w:r>
          </w:p>
        </w:tc>
      </w:tr>
      <w:tr w:rsidR="00CE4839" w:rsidTr="00F73AAA">
        <w:tc>
          <w:tcPr>
            <w:tcW w:w="98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2043" w:type="dxa"/>
            <w:gridSpan w:val="3"/>
            <w:shd w:val="clear" w:color="auto" w:fill="FFC000"/>
          </w:tcPr>
          <w:p w:rsidR="00CE4839" w:rsidRPr="00693B4F" w:rsidRDefault="00CE4839" w:rsidP="00CF1362">
            <w:pPr>
              <w:pStyle w:val="Tabletext"/>
              <w:rPr>
                <w:b/>
              </w:rPr>
            </w:pPr>
            <w:r w:rsidRPr="00693B4F">
              <w:rPr>
                <w:b/>
              </w:rPr>
              <w:t>3GPP</w:t>
            </w:r>
          </w:p>
        </w:tc>
        <w:tc>
          <w:tcPr>
            <w:tcW w:w="2043" w:type="dxa"/>
            <w:gridSpan w:val="3"/>
            <w:shd w:val="clear" w:color="auto" w:fill="95B3D7" w:themeFill="accent1" w:themeFillTint="99"/>
          </w:tcPr>
          <w:p w:rsidR="00CE4839" w:rsidRPr="00693B4F" w:rsidRDefault="00CE4839" w:rsidP="00CF1362">
            <w:pPr>
              <w:pStyle w:val="Tabletext"/>
              <w:rPr>
                <w:b/>
              </w:rPr>
            </w:pPr>
            <w:r>
              <w:rPr>
                <w:b/>
              </w:rPr>
              <w:t>ATIS</w:t>
            </w:r>
          </w:p>
        </w:tc>
        <w:tc>
          <w:tcPr>
            <w:tcW w:w="2043" w:type="dxa"/>
            <w:gridSpan w:val="3"/>
            <w:shd w:val="clear" w:color="auto" w:fill="FFC000"/>
          </w:tcPr>
          <w:p w:rsidR="00CE4839" w:rsidRPr="00693B4F" w:rsidRDefault="00CE4839" w:rsidP="00CF1362">
            <w:pPr>
              <w:pStyle w:val="Tabletext"/>
              <w:rPr>
                <w:b/>
              </w:rPr>
            </w:pPr>
            <w:r w:rsidRPr="00693B4F">
              <w:rPr>
                <w:b/>
              </w:rPr>
              <w:t>3GPP</w:t>
            </w:r>
          </w:p>
        </w:tc>
        <w:tc>
          <w:tcPr>
            <w:tcW w:w="2043" w:type="dxa"/>
            <w:gridSpan w:val="3"/>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984"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w:t>
            </w:r>
          </w:p>
          <w:p w:rsidR="00CE4839" w:rsidRDefault="00CE4839" w:rsidP="00CF1362">
            <w:pPr>
              <w:pStyle w:val="Tabletext"/>
            </w:pPr>
            <w:r>
              <w:t>(99%)</w:t>
            </w:r>
          </w:p>
        </w:tc>
        <w:tc>
          <w:tcPr>
            <w:tcW w:w="607" w:type="dxa"/>
            <w:shd w:val="clear" w:color="auto" w:fill="FFC000"/>
          </w:tcPr>
          <w:p w:rsidR="00CE4839" w:rsidRDefault="00CE4839" w:rsidP="00CF1362">
            <w:pPr>
              <w:pStyle w:val="Tabletext"/>
            </w:pPr>
            <w:r>
              <w:t>LOS</w:t>
            </w:r>
          </w:p>
        </w:tc>
        <w:tc>
          <w:tcPr>
            <w:tcW w:w="718" w:type="dxa"/>
            <w:shd w:val="clear" w:color="auto" w:fill="FFC000"/>
          </w:tcPr>
          <w:p w:rsidR="00CE4839" w:rsidRDefault="00CE4839" w:rsidP="00CF1362">
            <w:pPr>
              <w:pStyle w:val="Tabletext"/>
            </w:pPr>
            <w:r>
              <w:t>NLOS</w:t>
            </w:r>
          </w:p>
        </w:tc>
        <w:tc>
          <w:tcPr>
            <w:tcW w:w="71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c>
          <w:tcPr>
            <w:tcW w:w="607" w:type="dxa"/>
            <w:shd w:val="clear" w:color="auto" w:fill="FFC000"/>
          </w:tcPr>
          <w:p w:rsidR="00CE4839" w:rsidRDefault="00CE4839" w:rsidP="00CF1362">
            <w:pPr>
              <w:pStyle w:val="Tabletext"/>
            </w:pPr>
            <w:r>
              <w:t>LOS</w:t>
            </w:r>
          </w:p>
        </w:tc>
        <w:tc>
          <w:tcPr>
            <w:tcW w:w="718" w:type="dxa"/>
            <w:shd w:val="clear" w:color="auto" w:fill="FFC000"/>
          </w:tcPr>
          <w:p w:rsidR="00CE4839" w:rsidRDefault="00CE4839" w:rsidP="00CF1362">
            <w:pPr>
              <w:pStyle w:val="Tabletext"/>
            </w:pPr>
            <w:r>
              <w:t>NLOS</w:t>
            </w:r>
          </w:p>
        </w:tc>
        <w:tc>
          <w:tcPr>
            <w:tcW w:w="71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r>
      <w:tr w:rsidR="00CE4839" w:rsidTr="00F73AAA">
        <w:trPr>
          <w:trHeight w:val="368"/>
        </w:trPr>
        <w:tc>
          <w:tcPr>
            <w:tcW w:w="984" w:type="dxa"/>
            <w:vMerge/>
            <w:shd w:val="clear" w:color="auto" w:fill="auto"/>
          </w:tcPr>
          <w:p w:rsidR="00CE4839" w:rsidRDefault="00CE4839" w:rsidP="00CF1362">
            <w:pPr>
              <w:pStyle w:val="Tabletext"/>
            </w:pPr>
          </w:p>
        </w:tc>
        <w:tc>
          <w:tcPr>
            <w:tcW w:w="607" w:type="dxa"/>
            <w:shd w:val="clear" w:color="auto" w:fill="FFC000"/>
          </w:tcPr>
          <w:p w:rsidR="00CE4839" w:rsidRDefault="00CE4839" w:rsidP="00CF1362">
            <w:pPr>
              <w:pStyle w:val="Tabletext"/>
            </w:pPr>
            <w:r>
              <w:t>6.30</w:t>
            </w:r>
          </w:p>
        </w:tc>
        <w:tc>
          <w:tcPr>
            <w:tcW w:w="718" w:type="dxa"/>
            <w:shd w:val="clear" w:color="auto" w:fill="FFC000"/>
          </w:tcPr>
          <w:p w:rsidR="00CE4839" w:rsidRDefault="00CE4839" w:rsidP="00CF1362">
            <w:pPr>
              <w:pStyle w:val="Tabletext"/>
            </w:pPr>
            <w:r>
              <w:t>10.26</w:t>
            </w:r>
          </w:p>
        </w:tc>
        <w:tc>
          <w:tcPr>
            <w:tcW w:w="718" w:type="dxa"/>
            <w:shd w:val="clear" w:color="auto" w:fill="FFC000"/>
          </w:tcPr>
          <w:p w:rsidR="00CE4839" w:rsidRDefault="00CE4839" w:rsidP="00CF1362">
            <w:pPr>
              <w:pStyle w:val="Tabletext"/>
            </w:pPr>
            <w:r>
              <w:t>12.22</w:t>
            </w:r>
          </w:p>
        </w:tc>
        <w:tc>
          <w:tcPr>
            <w:tcW w:w="607" w:type="dxa"/>
            <w:shd w:val="clear" w:color="auto" w:fill="95B3D7" w:themeFill="accent1" w:themeFillTint="99"/>
          </w:tcPr>
          <w:p w:rsidR="00CE4839" w:rsidRDefault="00CE4839" w:rsidP="00CF1362">
            <w:pPr>
              <w:pStyle w:val="Tabletext"/>
            </w:pPr>
            <w:r>
              <w:t>6.24</w:t>
            </w:r>
          </w:p>
        </w:tc>
        <w:tc>
          <w:tcPr>
            <w:tcW w:w="718" w:type="dxa"/>
            <w:shd w:val="clear" w:color="auto" w:fill="95B3D7" w:themeFill="accent1" w:themeFillTint="99"/>
          </w:tcPr>
          <w:p w:rsidR="00CE4839" w:rsidRDefault="00CE4839" w:rsidP="00CF1362">
            <w:pPr>
              <w:pStyle w:val="Tabletext"/>
            </w:pPr>
            <w:r>
              <w:t>10.26</w:t>
            </w:r>
          </w:p>
        </w:tc>
        <w:tc>
          <w:tcPr>
            <w:tcW w:w="718" w:type="dxa"/>
            <w:shd w:val="clear" w:color="auto" w:fill="95B3D7" w:themeFill="accent1" w:themeFillTint="99"/>
          </w:tcPr>
          <w:p w:rsidR="00CE4839" w:rsidRDefault="00CE4839" w:rsidP="00CF1362">
            <w:pPr>
              <w:pStyle w:val="Tabletext"/>
            </w:pPr>
            <w:r>
              <w:t>12.32</w:t>
            </w:r>
          </w:p>
        </w:tc>
        <w:tc>
          <w:tcPr>
            <w:tcW w:w="607" w:type="dxa"/>
            <w:shd w:val="clear" w:color="auto" w:fill="FFC000"/>
          </w:tcPr>
          <w:p w:rsidR="00CE4839" w:rsidRDefault="00CE4839" w:rsidP="00CF1362">
            <w:pPr>
              <w:pStyle w:val="Tabletext"/>
            </w:pPr>
            <w:r>
              <w:t>6.30</w:t>
            </w:r>
          </w:p>
        </w:tc>
        <w:tc>
          <w:tcPr>
            <w:tcW w:w="718" w:type="dxa"/>
            <w:shd w:val="clear" w:color="auto" w:fill="FFC000"/>
          </w:tcPr>
          <w:p w:rsidR="00CE4839" w:rsidRDefault="00CE4839" w:rsidP="00CF1362">
            <w:pPr>
              <w:pStyle w:val="Tabletext"/>
            </w:pPr>
            <w:r>
              <w:t>10.26</w:t>
            </w:r>
          </w:p>
        </w:tc>
        <w:tc>
          <w:tcPr>
            <w:tcW w:w="718" w:type="dxa"/>
            <w:shd w:val="clear" w:color="auto" w:fill="FFC000"/>
          </w:tcPr>
          <w:p w:rsidR="00CE4839" w:rsidRDefault="00CE4839" w:rsidP="00CF1362">
            <w:pPr>
              <w:pStyle w:val="Tabletext"/>
            </w:pPr>
            <w:r>
              <w:t>12.22</w:t>
            </w:r>
          </w:p>
        </w:tc>
        <w:tc>
          <w:tcPr>
            <w:tcW w:w="607" w:type="dxa"/>
            <w:shd w:val="clear" w:color="auto" w:fill="95B3D7" w:themeFill="accent1" w:themeFillTint="99"/>
          </w:tcPr>
          <w:p w:rsidR="00CE4839" w:rsidRDefault="00CE4839" w:rsidP="00CF1362">
            <w:pPr>
              <w:pStyle w:val="Tabletext"/>
            </w:pPr>
            <w:r>
              <w:t>6.24</w:t>
            </w:r>
          </w:p>
        </w:tc>
        <w:tc>
          <w:tcPr>
            <w:tcW w:w="718" w:type="dxa"/>
            <w:shd w:val="clear" w:color="auto" w:fill="95B3D7" w:themeFill="accent1" w:themeFillTint="99"/>
          </w:tcPr>
          <w:p w:rsidR="00CE4839" w:rsidRDefault="00CE4839" w:rsidP="00CF1362">
            <w:pPr>
              <w:pStyle w:val="Tabletext"/>
            </w:pPr>
            <w:r>
              <w:t>10.26</w:t>
            </w:r>
          </w:p>
        </w:tc>
        <w:tc>
          <w:tcPr>
            <w:tcW w:w="718" w:type="dxa"/>
            <w:shd w:val="clear" w:color="auto" w:fill="95B3D7" w:themeFill="accent1" w:themeFillTint="99"/>
          </w:tcPr>
          <w:p w:rsidR="00CE4839" w:rsidRDefault="00CE4839" w:rsidP="00CF1362">
            <w:pPr>
              <w:pStyle w:val="Tabletext"/>
            </w:pPr>
            <w:r>
              <w:t>12.32</w:t>
            </w:r>
          </w:p>
        </w:tc>
      </w:tr>
      <w:tr w:rsidR="00CE4839" w:rsidTr="00F73AAA">
        <w:trPr>
          <w:trHeight w:val="178"/>
        </w:trPr>
        <w:tc>
          <w:tcPr>
            <w:tcW w:w="984"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w:t>
            </w:r>
          </w:p>
          <w:p w:rsidR="00CE4839" w:rsidRDefault="00CE4839" w:rsidP="00CF1362">
            <w:pPr>
              <w:pStyle w:val="Tabletext"/>
            </w:pPr>
            <w:r>
              <w:t>(99%)</w:t>
            </w:r>
          </w:p>
        </w:tc>
        <w:tc>
          <w:tcPr>
            <w:tcW w:w="607" w:type="dxa"/>
            <w:shd w:val="clear" w:color="auto" w:fill="FFC000"/>
          </w:tcPr>
          <w:p w:rsidR="00CE4839" w:rsidRDefault="00CE4839" w:rsidP="00CF1362">
            <w:pPr>
              <w:pStyle w:val="Tabletext"/>
            </w:pPr>
            <w:r>
              <w:t>LOS</w:t>
            </w:r>
          </w:p>
        </w:tc>
        <w:tc>
          <w:tcPr>
            <w:tcW w:w="718" w:type="dxa"/>
            <w:shd w:val="clear" w:color="auto" w:fill="FFC000"/>
          </w:tcPr>
          <w:p w:rsidR="00CE4839" w:rsidRDefault="00CE4839" w:rsidP="00CF1362">
            <w:pPr>
              <w:pStyle w:val="Tabletext"/>
            </w:pPr>
            <w:r>
              <w:t>NLOS</w:t>
            </w:r>
          </w:p>
        </w:tc>
        <w:tc>
          <w:tcPr>
            <w:tcW w:w="71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c>
          <w:tcPr>
            <w:tcW w:w="607" w:type="dxa"/>
            <w:shd w:val="clear" w:color="auto" w:fill="FFC000"/>
          </w:tcPr>
          <w:p w:rsidR="00CE4839" w:rsidRDefault="00CE4839" w:rsidP="00CF1362">
            <w:pPr>
              <w:pStyle w:val="Tabletext"/>
            </w:pPr>
            <w:r>
              <w:t>LOS</w:t>
            </w:r>
          </w:p>
        </w:tc>
        <w:tc>
          <w:tcPr>
            <w:tcW w:w="718" w:type="dxa"/>
            <w:shd w:val="clear" w:color="auto" w:fill="FFC000"/>
          </w:tcPr>
          <w:p w:rsidR="00CE4839" w:rsidRDefault="00CE4839" w:rsidP="00CF1362">
            <w:pPr>
              <w:pStyle w:val="Tabletext"/>
            </w:pPr>
            <w:r>
              <w:t>NLOS</w:t>
            </w:r>
          </w:p>
        </w:tc>
        <w:tc>
          <w:tcPr>
            <w:tcW w:w="71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984" w:type="dxa"/>
            <w:vMerge/>
            <w:shd w:val="clear" w:color="auto" w:fill="auto"/>
          </w:tcPr>
          <w:p w:rsidR="00CE4839" w:rsidRDefault="00CE4839" w:rsidP="00CF1362">
            <w:pPr>
              <w:pStyle w:val="Tabletext"/>
            </w:pPr>
          </w:p>
        </w:tc>
        <w:tc>
          <w:tcPr>
            <w:tcW w:w="607" w:type="dxa"/>
            <w:shd w:val="clear" w:color="auto" w:fill="FFC000"/>
          </w:tcPr>
          <w:p w:rsidR="00CE4839" w:rsidRDefault="00CE4839" w:rsidP="00CF1362">
            <w:pPr>
              <w:pStyle w:val="Tabletext"/>
            </w:pPr>
            <w:r>
              <w:t>6.30</w:t>
            </w:r>
          </w:p>
        </w:tc>
        <w:tc>
          <w:tcPr>
            <w:tcW w:w="718" w:type="dxa"/>
            <w:shd w:val="clear" w:color="auto" w:fill="FFC000"/>
          </w:tcPr>
          <w:p w:rsidR="00CE4839" w:rsidRDefault="00CE4839" w:rsidP="00CF1362">
            <w:pPr>
              <w:pStyle w:val="Tabletext"/>
            </w:pPr>
            <w:r>
              <w:t>10.26</w:t>
            </w:r>
          </w:p>
        </w:tc>
        <w:tc>
          <w:tcPr>
            <w:tcW w:w="718" w:type="dxa"/>
            <w:shd w:val="clear" w:color="auto" w:fill="FFC000"/>
          </w:tcPr>
          <w:p w:rsidR="00CE4839" w:rsidRDefault="00CE4839" w:rsidP="00CF1362">
            <w:pPr>
              <w:pStyle w:val="Tabletext"/>
            </w:pPr>
            <w:r>
              <w:t>12.22</w:t>
            </w:r>
          </w:p>
        </w:tc>
        <w:tc>
          <w:tcPr>
            <w:tcW w:w="607" w:type="dxa"/>
            <w:shd w:val="clear" w:color="auto" w:fill="95B3D7" w:themeFill="accent1" w:themeFillTint="99"/>
          </w:tcPr>
          <w:p w:rsidR="00CE4839" w:rsidRDefault="00CE4839" w:rsidP="00CF1362">
            <w:pPr>
              <w:pStyle w:val="Tabletext"/>
            </w:pPr>
            <w:r>
              <w:t>6.24</w:t>
            </w:r>
          </w:p>
        </w:tc>
        <w:tc>
          <w:tcPr>
            <w:tcW w:w="718" w:type="dxa"/>
            <w:shd w:val="clear" w:color="auto" w:fill="95B3D7" w:themeFill="accent1" w:themeFillTint="99"/>
          </w:tcPr>
          <w:p w:rsidR="00CE4839" w:rsidRDefault="00CE4839" w:rsidP="00CF1362">
            <w:pPr>
              <w:pStyle w:val="Tabletext"/>
            </w:pPr>
            <w:r>
              <w:t>10.26</w:t>
            </w:r>
          </w:p>
        </w:tc>
        <w:tc>
          <w:tcPr>
            <w:tcW w:w="718" w:type="dxa"/>
            <w:shd w:val="clear" w:color="auto" w:fill="95B3D7" w:themeFill="accent1" w:themeFillTint="99"/>
          </w:tcPr>
          <w:p w:rsidR="00CE4839" w:rsidRDefault="00CE4839" w:rsidP="00CF1362">
            <w:pPr>
              <w:pStyle w:val="Tabletext"/>
            </w:pPr>
            <w:r>
              <w:t>12.32</w:t>
            </w:r>
          </w:p>
        </w:tc>
        <w:tc>
          <w:tcPr>
            <w:tcW w:w="607" w:type="dxa"/>
            <w:shd w:val="clear" w:color="auto" w:fill="FFC000"/>
          </w:tcPr>
          <w:p w:rsidR="00CE4839" w:rsidRDefault="00CE4839" w:rsidP="00CF1362">
            <w:pPr>
              <w:pStyle w:val="Tabletext"/>
            </w:pPr>
            <w:r>
              <w:t>6.30</w:t>
            </w:r>
          </w:p>
        </w:tc>
        <w:tc>
          <w:tcPr>
            <w:tcW w:w="718" w:type="dxa"/>
            <w:shd w:val="clear" w:color="auto" w:fill="FFC000"/>
          </w:tcPr>
          <w:p w:rsidR="00CE4839" w:rsidRDefault="00CE4839" w:rsidP="00CF1362">
            <w:pPr>
              <w:pStyle w:val="Tabletext"/>
            </w:pPr>
            <w:r>
              <w:t>10.26</w:t>
            </w:r>
          </w:p>
        </w:tc>
        <w:tc>
          <w:tcPr>
            <w:tcW w:w="718" w:type="dxa"/>
            <w:shd w:val="clear" w:color="auto" w:fill="FFC000"/>
          </w:tcPr>
          <w:p w:rsidR="00CE4839" w:rsidRDefault="00CE4839" w:rsidP="00CF1362">
            <w:pPr>
              <w:pStyle w:val="Tabletext"/>
            </w:pPr>
            <w:r>
              <w:t>12.22</w:t>
            </w:r>
          </w:p>
        </w:tc>
        <w:tc>
          <w:tcPr>
            <w:tcW w:w="607" w:type="dxa"/>
            <w:shd w:val="clear" w:color="auto" w:fill="95B3D7" w:themeFill="accent1" w:themeFillTint="99"/>
          </w:tcPr>
          <w:p w:rsidR="00CE4839" w:rsidRDefault="00CE4839" w:rsidP="00CF1362">
            <w:pPr>
              <w:pStyle w:val="Tabletext"/>
            </w:pPr>
            <w:r>
              <w:t>6.24</w:t>
            </w:r>
          </w:p>
        </w:tc>
        <w:tc>
          <w:tcPr>
            <w:tcW w:w="718" w:type="dxa"/>
            <w:shd w:val="clear" w:color="auto" w:fill="95B3D7" w:themeFill="accent1" w:themeFillTint="99"/>
          </w:tcPr>
          <w:p w:rsidR="00CE4839" w:rsidRDefault="00CE4839" w:rsidP="00CF1362">
            <w:pPr>
              <w:pStyle w:val="Tabletext"/>
            </w:pPr>
            <w:r>
              <w:t>10.26</w:t>
            </w:r>
          </w:p>
        </w:tc>
        <w:tc>
          <w:tcPr>
            <w:tcW w:w="718" w:type="dxa"/>
            <w:shd w:val="clear" w:color="auto" w:fill="95B3D7" w:themeFill="accent1" w:themeFillTint="99"/>
          </w:tcPr>
          <w:p w:rsidR="00CE4839" w:rsidRDefault="00CE4839" w:rsidP="00CF1362">
            <w:pPr>
              <w:pStyle w:val="Tabletext"/>
            </w:pPr>
            <w:r>
              <w:t>12.32</w:t>
            </w:r>
          </w:p>
        </w:tc>
      </w:tr>
    </w:tbl>
    <w:p w:rsidR="00CE4839" w:rsidRDefault="00CE4839" w:rsidP="00CF1362">
      <w:pPr>
        <w:pStyle w:val="Tablefin"/>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616"/>
        <w:gridCol w:w="771"/>
        <w:gridCol w:w="768"/>
        <w:gridCol w:w="636"/>
        <w:gridCol w:w="771"/>
        <w:gridCol w:w="771"/>
        <w:gridCol w:w="616"/>
        <w:gridCol w:w="771"/>
        <w:gridCol w:w="768"/>
        <w:gridCol w:w="636"/>
        <w:gridCol w:w="771"/>
        <w:gridCol w:w="771"/>
      </w:tblGrid>
      <w:tr w:rsidR="00CE4839" w:rsidTr="00CF1362">
        <w:tc>
          <w:tcPr>
            <w:tcW w:w="964" w:type="dxa"/>
            <w:shd w:val="clear" w:color="auto" w:fill="auto"/>
          </w:tcPr>
          <w:p w:rsidR="00CE4839" w:rsidRDefault="00CE4839" w:rsidP="00CF1362">
            <w:pPr>
              <w:pStyle w:val="Tablehead"/>
            </w:pPr>
          </w:p>
        </w:tc>
        <w:tc>
          <w:tcPr>
            <w:tcW w:w="8665" w:type="dxa"/>
            <w:gridSpan w:val="12"/>
            <w:shd w:val="clear" w:color="auto" w:fill="auto"/>
          </w:tcPr>
          <w:p w:rsidR="00CE4839" w:rsidRPr="00693B4F" w:rsidRDefault="00CE4839" w:rsidP="00CF1362">
            <w:pPr>
              <w:pStyle w:val="Tablehead"/>
            </w:pPr>
            <w:r w:rsidRPr="00693B4F">
              <w:t>SFM mMTC - Channel Model B</w:t>
            </w:r>
          </w:p>
        </w:tc>
      </w:tr>
      <w:tr w:rsidR="00CE4839" w:rsidTr="00CF1362">
        <w:tc>
          <w:tcPr>
            <w:tcW w:w="964" w:type="dxa"/>
            <w:shd w:val="clear" w:color="auto" w:fill="auto"/>
          </w:tcPr>
          <w:p w:rsidR="00CE4839" w:rsidRDefault="00CE4839" w:rsidP="00CF1362">
            <w:pPr>
              <w:pStyle w:val="Tablehead"/>
            </w:pPr>
            <w:r>
              <w:t>Scenario</w:t>
            </w:r>
          </w:p>
        </w:tc>
        <w:tc>
          <w:tcPr>
            <w:tcW w:w="4333" w:type="dxa"/>
            <w:gridSpan w:val="6"/>
            <w:shd w:val="clear" w:color="auto" w:fill="auto"/>
          </w:tcPr>
          <w:p w:rsidR="00CE4839" w:rsidRPr="00693B4F" w:rsidRDefault="00CE4839" w:rsidP="00CF1362">
            <w:pPr>
              <w:pStyle w:val="Tablehead"/>
            </w:pPr>
            <w:r w:rsidRPr="00693B4F">
              <w:t>UMa NB-IoT (700MHz)</w:t>
            </w:r>
          </w:p>
        </w:tc>
        <w:tc>
          <w:tcPr>
            <w:tcW w:w="4332" w:type="dxa"/>
            <w:gridSpan w:val="6"/>
            <w:shd w:val="clear" w:color="auto" w:fill="auto"/>
          </w:tcPr>
          <w:p w:rsidR="00CE4839" w:rsidRPr="00693B4F" w:rsidRDefault="00CE4839" w:rsidP="00CF1362">
            <w:pPr>
              <w:pStyle w:val="Tablehead"/>
            </w:pPr>
            <w:r w:rsidRPr="00693B4F">
              <w:t>UMa eMTC (700MHz)</w:t>
            </w:r>
          </w:p>
        </w:tc>
      </w:tr>
      <w:tr w:rsidR="00CE4839" w:rsidTr="00CF1362">
        <w:tc>
          <w:tcPr>
            <w:tcW w:w="96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2167" w:type="dxa"/>
            <w:gridSpan w:val="3"/>
            <w:shd w:val="clear" w:color="auto" w:fill="FFC000"/>
          </w:tcPr>
          <w:p w:rsidR="00CE4839" w:rsidRPr="00693B4F" w:rsidRDefault="00CE4839" w:rsidP="00CF1362">
            <w:pPr>
              <w:pStyle w:val="Tabletext"/>
              <w:rPr>
                <w:b/>
              </w:rPr>
            </w:pPr>
            <w:r w:rsidRPr="00693B4F">
              <w:rPr>
                <w:b/>
              </w:rPr>
              <w:t>3GPP</w:t>
            </w:r>
          </w:p>
        </w:tc>
        <w:tc>
          <w:tcPr>
            <w:tcW w:w="2166" w:type="dxa"/>
            <w:gridSpan w:val="3"/>
            <w:shd w:val="clear" w:color="auto" w:fill="95B3D7" w:themeFill="accent1" w:themeFillTint="99"/>
          </w:tcPr>
          <w:p w:rsidR="00CE4839" w:rsidRPr="00693B4F" w:rsidRDefault="00CE4839" w:rsidP="00CF1362">
            <w:pPr>
              <w:pStyle w:val="Tabletext"/>
              <w:rPr>
                <w:b/>
              </w:rPr>
            </w:pPr>
            <w:r>
              <w:rPr>
                <w:b/>
              </w:rPr>
              <w:t>ATIS</w:t>
            </w:r>
          </w:p>
        </w:tc>
        <w:tc>
          <w:tcPr>
            <w:tcW w:w="2166" w:type="dxa"/>
            <w:gridSpan w:val="3"/>
            <w:shd w:val="clear" w:color="auto" w:fill="FFC000"/>
          </w:tcPr>
          <w:p w:rsidR="00CE4839" w:rsidRPr="00693B4F" w:rsidRDefault="00CE4839" w:rsidP="00CF1362">
            <w:pPr>
              <w:pStyle w:val="Tabletext"/>
              <w:rPr>
                <w:b/>
              </w:rPr>
            </w:pPr>
            <w:r w:rsidRPr="00693B4F">
              <w:rPr>
                <w:b/>
              </w:rPr>
              <w:t>3GPP</w:t>
            </w:r>
          </w:p>
        </w:tc>
        <w:tc>
          <w:tcPr>
            <w:tcW w:w="2166" w:type="dxa"/>
            <w:gridSpan w:val="3"/>
            <w:shd w:val="clear" w:color="auto" w:fill="95B3D7" w:themeFill="accent1" w:themeFillTint="99"/>
          </w:tcPr>
          <w:p w:rsidR="00CE4839" w:rsidRPr="00693B4F" w:rsidRDefault="00CE4839" w:rsidP="00CF1362">
            <w:pPr>
              <w:pStyle w:val="Tabletext"/>
              <w:rPr>
                <w:b/>
              </w:rPr>
            </w:pPr>
            <w:r>
              <w:rPr>
                <w:b/>
              </w:rPr>
              <w:t>ATIS</w:t>
            </w:r>
          </w:p>
        </w:tc>
      </w:tr>
      <w:tr w:rsidR="00CE4839" w:rsidTr="00CF1362">
        <w:trPr>
          <w:trHeight w:val="178"/>
        </w:trPr>
        <w:tc>
          <w:tcPr>
            <w:tcW w:w="964" w:type="dxa"/>
            <w:vMerge w:val="restart"/>
            <w:shd w:val="clear" w:color="auto" w:fill="auto"/>
          </w:tcPr>
          <w:p w:rsidR="00CE4839" w:rsidRDefault="00CE4839" w:rsidP="00CF1362">
            <w:pPr>
              <w:pStyle w:val="Tabletext"/>
            </w:pPr>
            <w:r>
              <w:t>Control Channel</w:t>
            </w:r>
          </w:p>
          <w:p w:rsidR="00CE4839" w:rsidRDefault="00CE4839" w:rsidP="00CF1362">
            <w:pPr>
              <w:pStyle w:val="Tabletext"/>
            </w:pPr>
            <w:r>
              <w:t>SFM (99%)</w:t>
            </w:r>
          </w:p>
        </w:tc>
        <w:tc>
          <w:tcPr>
            <w:tcW w:w="621" w:type="dxa"/>
            <w:shd w:val="clear" w:color="auto" w:fill="FFC000"/>
          </w:tcPr>
          <w:p w:rsidR="00CE4839" w:rsidRDefault="00CE4839" w:rsidP="00CF1362">
            <w:pPr>
              <w:pStyle w:val="Tabletext"/>
            </w:pPr>
            <w:r>
              <w:t>LOS</w:t>
            </w:r>
          </w:p>
        </w:tc>
        <w:tc>
          <w:tcPr>
            <w:tcW w:w="773" w:type="dxa"/>
            <w:shd w:val="clear" w:color="auto" w:fill="FFC000"/>
          </w:tcPr>
          <w:p w:rsidR="00CE4839" w:rsidRDefault="00CE4839" w:rsidP="00CF1362">
            <w:pPr>
              <w:pStyle w:val="Tabletext"/>
            </w:pPr>
            <w:r>
              <w:t>NLOS</w:t>
            </w:r>
          </w:p>
        </w:tc>
        <w:tc>
          <w:tcPr>
            <w:tcW w:w="773" w:type="dxa"/>
            <w:shd w:val="clear" w:color="auto" w:fill="FFC000"/>
          </w:tcPr>
          <w:p w:rsidR="00CE4839" w:rsidRDefault="00CE4839" w:rsidP="00CF1362">
            <w:pPr>
              <w:pStyle w:val="Tabletext"/>
            </w:pPr>
            <w:r>
              <w:t>NLOS O-I</w:t>
            </w:r>
          </w:p>
        </w:tc>
        <w:tc>
          <w:tcPr>
            <w:tcW w:w="620" w:type="dxa"/>
            <w:shd w:val="clear" w:color="auto" w:fill="95B3D7" w:themeFill="accent1" w:themeFillTint="99"/>
          </w:tcPr>
          <w:p w:rsidR="00CE4839" w:rsidRDefault="00CE4839" w:rsidP="00CF1362">
            <w:pPr>
              <w:pStyle w:val="Tabletext"/>
            </w:pPr>
            <w:r>
              <w:t>LOS</w:t>
            </w:r>
          </w:p>
        </w:tc>
        <w:tc>
          <w:tcPr>
            <w:tcW w:w="773" w:type="dxa"/>
            <w:shd w:val="clear" w:color="auto" w:fill="95B3D7" w:themeFill="accent1" w:themeFillTint="99"/>
          </w:tcPr>
          <w:p w:rsidR="00CE4839" w:rsidRDefault="00CE4839" w:rsidP="00CF1362">
            <w:pPr>
              <w:pStyle w:val="Tabletext"/>
            </w:pPr>
            <w:r>
              <w:t>NLOS</w:t>
            </w:r>
          </w:p>
        </w:tc>
        <w:tc>
          <w:tcPr>
            <w:tcW w:w="773" w:type="dxa"/>
            <w:shd w:val="clear" w:color="auto" w:fill="95B3D7" w:themeFill="accent1" w:themeFillTint="99"/>
          </w:tcPr>
          <w:p w:rsidR="00CE4839" w:rsidRDefault="00CE4839" w:rsidP="00CF1362">
            <w:pPr>
              <w:pStyle w:val="Tabletext"/>
            </w:pPr>
            <w:r>
              <w:t>NLOS O-I</w:t>
            </w:r>
          </w:p>
        </w:tc>
        <w:tc>
          <w:tcPr>
            <w:tcW w:w="620" w:type="dxa"/>
            <w:shd w:val="clear" w:color="auto" w:fill="FFC000"/>
          </w:tcPr>
          <w:p w:rsidR="00CE4839" w:rsidRDefault="00CE4839" w:rsidP="00CF1362">
            <w:pPr>
              <w:pStyle w:val="Tabletext"/>
            </w:pPr>
            <w:r>
              <w:t>LOS</w:t>
            </w:r>
          </w:p>
        </w:tc>
        <w:tc>
          <w:tcPr>
            <w:tcW w:w="773" w:type="dxa"/>
            <w:shd w:val="clear" w:color="auto" w:fill="FFC000"/>
          </w:tcPr>
          <w:p w:rsidR="00CE4839" w:rsidRDefault="00CE4839" w:rsidP="00CF1362">
            <w:pPr>
              <w:pStyle w:val="Tabletext"/>
            </w:pPr>
            <w:r>
              <w:t>NLOS</w:t>
            </w:r>
          </w:p>
        </w:tc>
        <w:tc>
          <w:tcPr>
            <w:tcW w:w="773" w:type="dxa"/>
            <w:shd w:val="clear" w:color="auto" w:fill="FFC000"/>
          </w:tcPr>
          <w:p w:rsidR="00CE4839" w:rsidRDefault="00CE4839" w:rsidP="00CF1362">
            <w:pPr>
              <w:pStyle w:val="Tabletext"/>
            </w:pPr>
            <w:r>
              <w:t>NLOS O-I</w:t>
            </w:r>
          </w:p>
        </w:tc>
        <w:tc>
          <w:tcPr>
            <w:tcW w:w="620" w:type="dxa"/>
            <w:shd w:val="clear" w:color="auto" w:fill="95B3D7" w:themeFill="accent1" w:themeFillTint="99"/>
          </w:tcPr>
          <w:p w:rsidR="00CE4839" w:rsidRDefault="00CE4839" w:rsidP="00CF1362">
            <w:pPr>
              <w:pStyle w:val="Tabletext"/>
            </w:pPr>
            <w:r>
              <w:t>LOS</w:t>
            </w:r>
          </w:p>
        </w:tc>
        <w:tc>
          <w:tcPr>
            <w:tcW w:w="773" w:type="dxa"/>
            <w:shd w:val="clear" w:color="auto" w:fill="95B3D7" w:themeFill="accent1" w:themeFillTint="99"/>
          </w:tcPr>
          <w:p w:rsidR="00CE4839" w:rsidRDefault="00CE4839" w:rsidP="00CF1362">
            <w:pPr>
              <w:pStyle w:val="Tabletext"/>
            </w:pPr>
            <w:r>
              <w:t>NLOS</w:t>
            </w:r>
          </w:p>
        </w:tc>
        <w:tc>
          <w:tcPr>
            <w:tcW w:w="773" w:type="dxa"/>
            <w:shd w:val="clear" w:color="auto" w:fill="95B3D7" w:themeFill="accent1" w:themeFillTint="99"/>
          </w:tcPr>
          <w:p w:rsidR="00CE4839" w:rsidRDefault="00CE4839" w:rsidP="00CF1362">
            <w:pPr>
              <w:pStyle w:val="Tabletext"/>
            </w:pPr>
            <w:r>
              <w:t>NLOS O-I</w:t>
            </w:r>
          </w:p>
        </w:tc>
      </w:tr>
      <w:tr w:rsidR="00CE4839" w:rsidTr="00CF1362">
        <w:trPr>
          <w:trHeight w:val="368"/>
        </w:trPr>
        <w:tc>
          <w:tcPr>
            <w:tcW w:w="964" w:type="dxa"/>
            <w:vMerge/>
            <w:shd w:val="clear" w:color="auto" w:fill="auto"/>
          </w:tcPr>
          <w:p w:rsidR="00CE4839" w:rsidRDefault="00CE4839" w:rsidP="00CF1362">
            <w:pPr>
              <w:pStyle w:val="Tabletext"/>
            </w:pPr>
          </w:p>
        </w:tc>
        <w:tc>
          <w:tcPr>
            <w:tcW w:w="621" w:type="dxa"/>
            <w:shd w:val="clear" w:color="auto" w:fill="FFC000"/>
          </w:tcPr>
          <w:p w:rsidR="00CE4839" w:rsidRDefault="00CE4839" w:rsidP="00CF1362">
            <w:pPr>
              <w:pStyle w:val="Tabletext"/>
            </w:pPr>
            <w:r>
              <w:t>6.3</w:t>
            </w:r>
          </w:p>
        </w:tc>
        <w:tc>
          <w:tcPr>
            <w:tcW w:w="773" w:type="dxa"/>
            <w:shd w:val="clear" w:color="auto" w:fill="FFC000"/>
          </w:tcPr>
          <w:p w:rsidR="00CE4839" w:rsidRDefault="00CE4839" w:rsidP="00CF1362">
            <w:pPr>
              <w:pStyle w:val="Tabletext"/>
            </w:pPr>
            <w:r>
              <w:t>10.26</w:t>
            </w:r>
          </w:p>
        </w:tc>
        <w:tc>
          <w:tcPr>
            <w:tcW w:w="773" w:type="dxa"/>
            <w:shd w:val="clear" w:color="auto" w:fill="FFC000"/>
          </w:tcPr>
          <w:p w:rsidR="00CE4839" w:rsidRDefault="00CE4839" w:rsidP="00CF1362">
            <w:pPr>
              <w:pStyle w:val="Tabletext"/>
            </w:pPr>
            <w:r>
              <w:t>17</w:t>
            </w:r>
          </w:p>
        </w:tc>
        <w:tc>
          <w:tcPr>
            <w:tcW w:w="620" w:type="dxa"/>
            <w:shd w:val="clear" w:color="auto" w:fill="95B3D7" w:themeFill="accent1" w:themeFillTint="99"/>
          </w:tcPr>
          <w:p w:rsidR="00CE4839" w:rsidRDefault="00CE4839" w:rsidP="00CF1362">
            <w:pPr>
              <w:pStyle w:val="Tabletext"/>
            </w:pPr>
            <w:r>
              <w:t>6.24</w:t>
            </w:r>
          </w:p>
        </w:tc>
        <w:tc>
          <w:tcPr>
            <w:tcW w:w="773" w:type="dxa"/>
            <w:shd w:val="clear" w:color="auto" w:fill="95B3D7" w:themeFill="accent1" w:themeFillTint="99"/>
          </w:tcPr>
          <w:p w:rsidR="00CE4839" w:rsidRDefault="00CE4839" w:rsidP="00CF1362">
            <w:pPr>
              <w:pStyle w:val="Tabletext"/>
            </w:pPr>
            <w:r>
              <w:t>10.26</w:t>
            </w:r>
          </w:p>
        </w:tc>
        <w:tc>
          <w:tcPr>
            <w:tcW w:w="773" w:type="dxa"/>
            <w:shd w:val="clear" w:color="auto" w:fill="95B3D7" w:themeFill="accent1" w:themeFillTint="99"/>
          </w:tcPr>
          <w:p w:rsidR="00CE4839" w:rsidRDefault="00CE4839" w:rsidP="00CF1362">
            <w:pPr>
              <w:pStyle w:val="Tabletext"/>
            </w:pPr>
            <w:r>
              <w:t>16.18</w:t>
            </w:r>
          </w:p>
        </w:tc>
        <w:tc>
          <w:tcPr>
            <w:tcW w:w="620" w:type="dxa"/>
            <w:shd w:val="clear" w:color="auto" w:fill="FFC000"/>
          </w:tcPr>
          <w:p w:rsidR="00CE4839" w:rsidRDefault="00CE4839" w:rsidP="00CF1362">
            <w:pPr>
              <w:pStyle w:val="Tabletext"/>
            </w:pPr>
            <w:r>
              <w:t>6.3</w:t>
            </w:r>
          </w:p>
        </w:tc>
        <w:tc>
          <w:tcPr>
            <w:tcW w:w="773" w:type="dxa"/>
            <w:shd w:val="clear" w:color="auto" w:fill="FFC000"/>
          </w:tcPr>
          <w:p w:rsidR="00CE4839" w:rsidRDefault="00CE4839" w:rsidP="00CF1362">
            <w:pPr>
              <w:pStyle w:val="Tabletext"/>
            </w:pPr>
            <w:r>
              <w:t>10.26</w:t>
            </w:r>
          </w:p>
        </w:tc>
        <w:tc>
          <w:tcPr>
            <w:tcW w:w="773" w:type="dxa"/>
            <w:shd w:val="clear" w:color="auto" w:fill="FFC000"/>
          </w:tcPr>
          <w:p w:rsidR="00CE4839" w:rsidRDefault="00CE4839" w:rsidP="00CF1362">
            <w:pPr>
              <w:pStyle w:val="Tabletext"/>
            </w:pPr>
            <w:r>
              <w:t>17</w:t>
            </w:r>
          </w:p>
        </w:tc>
        <w:tc>
          <w:tcPr>
            <w:tcW w:w="620" w:type="dxa"/>
            <w:shd w:val="clear" w:color="auto" w:fill="95B3D7" w:themeFill="accent1" w:themeFillTint="99"/>
          </w:tcPr>
          <w:p w:rsidR="00CE4839" w:rsidRDefault="00CE4839" w:rsidP="00CF1362">
            <w:pPr>
              <w:pStyle w:val="Tabletext"/>
            </w:pPr>
            <w:r>
              <w:t>6.24</w:t>
            </w:r>
          </w:p>
        </w:tc>
        <w:tc>
          <w:tcPr>
            <w:tcW w:w="773" w:type="dxa"/>
            <w:shd w:val="clear" w:color="auto" w:fill="95B3D7" w:themeFill="accent1" w:themeFillTint="99"/>
          </w:tcPr>
          <w:p w:rsidR="00CE4839" w:rsidRDefault="00CE4839" w:rsidP="00CF1362">
            <w:pPr>
              <w:pStyle w:val="Tabletext"/>
            </w:pPr>
            <w:r>
              <w:t>10.26</w:t>
            </w:r>
          </w:p>
        </w:tc>
        <w:tc>
          <w:tcPr>
            <w:tcW w:w="773" w:type="dxa"/>
            <w:shd w:val="clear" w:color="auto" w:fill="95B3D7" w:themeFill="accent1" w:themeFillTint="99"/>
          </w:tcPr>
          <w:p w:rsidR="00CE4839" w:rsidRDefault="00CE4839" w:rsidP="00CF1362">
            <w:pPr>
              <w:pStyle w:val="Tabletext"/>
            </w:pPr>
            <w:r>
              <w:t>16.18</w:t>
            </w:r>
          </w:p>
        </w:tc>
      </w:tr>
      <w:tr w:rsidR="00CE4839" w:rsidTr="00CF1362">
        <w:trPr>
          <w:trHeight w:val="178"/>
        </w:trPr>
        <w:tc>
          <w:tcPr>
            <w:tcW w:w="964" w:type="dxa"/>
            <w:vMerge w:val="restart"/>
            <w:shd w:val="clear" w:color="auto" w:fill="auto"/>
          </w:tcPr>
          <w:p w:rsidR="00CE4839" w:rsidRDefault="00CE4839" w:rsidP="00CF1362">
            <w:pPr>
              <w:pStyle w:val="Tabletext"/>
            </w:pPr>
            <w:r>
              <w:t>Data Channel</w:t>
            </w:r>
          </w:p>
          <w:p w:rsidR="00CE4839" w:rsidRDefault="00CE4839" w:rsidP="00CF1362">
            <w:pPr>
              <w:pStyle w:val="Tabletext"/>
            </w:pPr>
            <w:r>
              <w:t>SFM (99%)</w:t>
            </w:r>
          </w:p>
        </w:tc>
        <w:tc>
          <w:tcPr>
            <w:tcW w:w="621" w:type="dxa"/>
            <w:shd w:val="clear" w:color="auto" w:fill="FFC000"/>
          </w:tcPr>
          <w:p w:rsidR="00CE4839" w:rsidRDefault="00CE4839" w:rsidP="00CF1362">
            <w:pPr>
              <w:pStyle w:val="Tabletext"/>
            </w:pPr>
            <w:r>
              <w:t>LOS</w:t>
            </w:r>
          </w:p>
        </w:tc>
        <w:tc>
          <w:tcPr>
            <w:tcW w:w="773" w:type="dxa"/>
            <w:shd w:val="clear" w:color="auto" w:fill="FFC000"/>
          </w:tcPr>
          <w:p w:rsidR="00CE4839" w:rsidRDefault="00CE4839" w:rsidP="00CF1362">
            <w:pPr>
              <w:pStyle w:val="Tabletext"/>
            </w:pPr>
            <w:r>
              <w:t>NLOS</w:t>
            </w:r>
          </w:p>
        </w:tc>
        <w:tc>
          <w:tcPr>
            <w:tcW w:w="773" w:type="dxa"/>
            <w:shd w:val="clear" w:color="auto" w:fill="FFC000"/>
          </w:tcPr>
          <w:p w:rsidR="00CE4839" w:rsidRDefault="00CE4839" w:rsidP="00CF1362">
            <w:pPr>
              <w:pStyle w:val="Tabletext"/>
            </w:pPr>
            <w:r>
              <w:t>NLOS O-I</w:t>
            </w:r>
          </w:p>
        </w:tc>
        <w:tc>
          <w:tcPr>
            <w:tcW w:w="620" w:type="dxa"/>
            <w:shd w:val="clear" w:color="auto" w:fill="95B3D7" w:themeFill="accent1" w:themeFillTint="99"/>
          </w:tcPr>
          <w:p w:rsidR="00CE4839" w:rsidRDefault="00CE4839" w:rsidP="00CF1362">
            <w:pPr>
              <w:pStyle w:val="Tabletext"/>
            </w:pPr>
            <w:r>
              <w:t>LOS</w:t>
            </w:r>
          </w:p>
        </w:tc>
        <w:tc>
          <w:tcPr>
            <w:tcW w:w="773" w:type="dxa"/>
            <w:shd w:val="clear" w:color="auto" w:fill="95B3D7" w:themeFill="accent1" w:themeFillTint="99"/>
          </w:tcPr>
          <w:p w:rsidR="00CE4839" w:rsidRDefault="00CE4839" w:rsidP="00CF1362">
            <w:pPr>
              <w:pStyle w:val="Tabletext"/>
            </w:pPr>
            <w:r>
              <w:t>NLOS</w:t>
            </w:r>
          </w:p>
        </w:tc>
        <w:tc>
          <w:tcPr>
            <w:tcW w:w="773" w:type="dxa"/>
            <w:shd w:val="clear" w:color="auto" w:fill="95B3D7" w:themeFill="accent1" w:themeFillTint="99"/>
          </w:tcPr>
          <w:p w:rsidR="00CE4839" w:rsidRDefault="00CE4839" w:rsidP="00CF1362">
            <w:pPr>
              <w:pStyle w:val="Tabletext"/>
            </w:pPr>
            <w:r>
              <w:t>NLOS O-I</w:t>
            </w:r>
          </w:p>
        </w:tc>
        <w:tc>
          <w:tcPr>
            <w:tcW w:w="620" w:type="dxa"/>
            <w:shd w:val="clear" w:color="auto" w:fill="FFC000"/>
          </w:tcPr>
          <w:p w:rsidR="00CE4839" w:rsidRDefault="00CE4839" w:rsidP="00CF1362">
            <w:pPr>
              <w:pStyle w:val="Tabletext"/>
            </w:pPr>
            <w:r>
              <w:t>LOS</w:t>
            </w:r>
          </w:p>
        </w:tc>
        <w:tc>
          <w:tcPr>
            <w:tcW w:w="773" w:type="dxa"/>
            <w:shd w:val="clear" w:color="auto" w:fill="FFC000"/>
          </w:tcPr>
          <w:p w:rsidR="00CE4839" w:rsidRDefault="00CE4839" w:rsidP="00CF1362">
            <w:pPr>
              <w:pStyle w:val="Tabletext"/>
            </w:pPr>
            <w:r>
              <w:t>NLOS</w:t>
            </w:r>
          </w:p>
        </w:tc>
        <w:tc>
          <w:tcPr>
            <w:tcW w:w="773" w:type="dxa"/>
            <w:shd w:val="clear" w:color="auto" w:fill="FFC000"/>
          </w:tcPr>
          <w:p w:rsidR="00CE4839" w:rsidRDefault="00CE4839" w:rsidP="00CF1362">
            <w:pPr>
              <w:pStyle w:val="Tabletext"/>
            </w:pPr>
            <w:r>
              <w:t>NLOS O-I</w:t>
            </w:r>
          </w:p>
        </w:tc>
        <w:tc>
          <w:tcPr>
            <w:tcW w:w="620" w:type="dxa"/>
            <w:shd w:val="clear" w:color="auto" w:fill="95B3D7" w:themeFill="accent1" w:themeFillTint="99"/>
          </w:tcPr>
          <w:p w:rsidR="00CE4839" w:rsidRDefault="00CE4839" w:rsidP="00CF1362">
            <w:pPr>
              <w:pStyle w:val="Tabletext"/>
            </w:pPr>
            <w:r>
              <w:t>LOS</w:t>
            </w:r>
          </w:p>
        </w:tc>
        <w:tc>
          <w:tcPr>
            <w:tcW w:w="773" w:type="dxa"/>
            <w:shd w:val="clear" w:color="auto" w:fill="95B3D7" w:themeFill="accent1" w:themeFillTint="99"/>
          </w:tcPr>
          <w:p w:rsidR="00CE4839" w:rsidRDefault="00CE4839" w:rsidP="00CF1362">
            <w:pPr>
              <w:pStyle w:val="Tabletext"/>
            </w:pPr>
            <w:r>
              <w:t>NLOS</w:t>
            </w:r>
          </w:p>
        </w:tc>
        <w:tc>
          <w:tcPr>
            <w:tcW w:w="773" w:type="dxa"/>
            <w:shd w:val="clear" w:color="auto" w:fill="95B3D7" w:themeFill="accent1" w:themeFillTint="99"/>
          </w:tcPr>
          <w:p w:rsidR="00CE4839" w:rsidRDefault="00CE4839" w:rsidP="00CF1362">
            <w:pPr>
              <w:pStyle w:val="Tabletext"/>
            </w:pPr>
            <w:r>
              <w:t>NLOS O-I</w:t>
            </w:r>
          </w:p>
        </w:tc>
      </w:tr>
      <w:tr w:rsidR="00CE4839" w:rsidTr="00CF1362">
        <w:trPr>
          <w:trHeight w:val="177"/>
        </w:trPr>
        <w:tc>
          <w:tcPr>
            <w:tcW w:w="964" w:type="dxa"/>
            <w:vMerge/>
            <w:shd w:val="clear" w:color="auto" w:fill="auto"/>
          </w:tcPr>
          <w:p w:rsidR="00CE4839" w:rsidRDefault="00CE4839" w:rsidP="00F73AAA"/>
        </w:tc>
        <w:tc>
          <w:tcPr>
            <w:tcW w:w="621" w:type="dxa"/>
            <w:shd w:val="clear" w:color="auto" w:fill="FFC000"/>
          </w:tcPr>
          <w:p w:rsidR="00CE4839" w:rsidRDefault="00CE4839" w:rsidP="00F73AAA">
            <w:pPr>
              <w:jc w:val="center"/>
            </w:pPr>
            <w:r>
              <w:t>6.3</w:t>
            </w:r>
          </w:p>
        </w:tc>
        <w:tc>
          <w:tcPr>
            <w:tcW w:w="773" w:type="dxa"/>
            <w:shd w:val="clear" w:color="auto" w:fill="FFC000"/>
          </w:tcPr>
          <w:p w:rsidR="00CE4839" w:rsidRDefault="00CE4839" w:rsidP="00F73AAA">
            <w:pPr>
              <w:jc w:val="center"/>
            </w:pPr>
            <w:r>
              <w:t>10.26</w:t>
            </w:r>
          </w:p>
        </w:tc>
        <w:tc>
          <w:tcPr>
            <w:tcW w:w="773" w:type="dxa"/>
            <w:shd w:val="clear" w:color="auto" w:fill="FFC000"/>
          </w:tcPr>
          <w:p w:rsidR="00CE4839" w:rsidRDefault="00CE4839" w:rsidP="00F73AAA">
            <w:pPr>
              <w:jc w:val="center"/>
            </w:pPr>
            <w:r>
              <w:t>17</w:t>
            </w:r>
          </w:p>
        </w:tc>
        <w:tc>
          <w:tcPr>
            <w:tcW w:w="620" w:type="dxa"/>
            <w:shd w:val="clear" w:color="auto" w:fill="95B3D7" w:themeFill="accent1" w:themeFillTint="99"/>
          </w:tcPr>
          <w:p w:rsidR="00CE4839" w:rsidRDefault="00CE4839" w:rsidP="00F73AAA">
            <w:r>
              <w:t>6.24</w:t>
            </w:r>
          </w:p>
        </w:tc>
        <w:tc>
          <w:tcPr>
            <w:tcW w:w="773" w:type="dxa"/>
            <w:shd w:val="clear" w:color="auto" w:fill="95B3D7" w:themeFill="accent1" w:themeFillTint="99"/>
          </w:tcPr>
          <w:p w:rsidR="00CE4839" w:rsidRDefault="00CE4839" w:rsidP="00F73AAA">
            <w:r>
              <w:t>10.26</w:t>
            </w:r>
          </w:p>
        </w:tc>
        <w:tc>
          <w:tcPr>
            <w:tcW w:w="773" w:type="dxa"/>
            <w:shd w:val="clear" w:color="auto" w:fill="95B3D7" w:themeFill="accent1" w:themeFillTint="99"/>
          </w:tcPr>
          <w:p w:rsidR="00CE4839" w:rsidRDefault="00CE4839" w:rsidP="00F73AAA">
            <w:r>
              <w:t>16.18</w:t>
            </w:r>
          </w:p>
        </w:tc>
        <w:tc>
          <w:tcPr>
            <w:tcW w:w="620" w:type="dxa"/>
            <w:shd w:val="clear" w:color="auto" w:fill="FFC000"/>
          </w:tcPr>
          <w:p w:rsidR="00CE4839" w:rsidRDefault="00CE4839" w:rsidP="00F73AAA">
            <w:pPr>
              <w:jc w:val="center"/>
            </w:pPr>
            <w:r>
              <w:t>6.3</w:t>
            </w:r>
          </w:p>
        </w:tc>
        <w:tc>
          <w:tcPr>
            <w:tcW w:w="773" w:type="dxa"/>
            <w:shd w:val="clear" w:color="auto" w:fill="FFC000"/>
          </w:tcPr>
          <w:p w:rsidR="00CE4839" w:rsidRDefault="00CE4839" w:rsidP="00F73AAA">
            <w:pPr>
              <w:jc w:val="center"/>
            </w:pPr>
            <w:r>
              <w:t>10.26</w:t>
            </w:r>
          </w:p>
        </w:tc>
        <w:tc>
          <w:tcPr>
            <w:tcW w:w="773" w:type="dxa"/>
            <w:shd w:val="clear" w:color="auto" w:fill="FFC000"/>
          </w:tcPr>
          <w:p w:rsidR="00CE4839" w:rsidRDefault="00CE4839" w:rsidP="00F73AAA">
            <w:pPr>
              <w:jc w:val="center"/>
            </w:pPr>
            <w:r>
              <w:t>17</w:t>
            </w:r>
          </w:p>
        </w:tc>
        <w:tc>
          <w:tcPr>
            <w:tcW w:w="620" w:type="dxa"/>
            <w:shd w:val="clear" w:color="auto" w:fill="95B3D7" w:themeFill="accent1" w:themeFillTint="99"/>
          </w:tcPr>
          <w:p w:rsidR="00CE4839" w:rsidRDefault="00CE4839" w:rsidP="00F73AAA">
            <w:r>
              <w:t>6.24</w:t>
            </w:r>
          </w:p>
        </w:tc>
        <w:tc>
          <w:tcPr>
            <w:tcW w:w="773" w:type="dxa"/>
            <w:shd w:val="clear" w:color="auto" w:fill="95B3D7" w:themeFill="accent1" w:themeFillTint="99"/>
          </w:tcPr>
          <w:p w:rsidR="00CE4839" w:rsidRDefault="00CE4839" w:rsidP="00F73AAA">
            <w:r>
              <w:t>10.26</w:t>
            </w:r>
          </w:p>
        </w:tc>
        <w:tc>
          <w:tcPr>
            <w:tcW w:w="773" w:type="dxa"/>
            <w:shd w:val="clear" w:color="auto" w:fill="95B3D7" w:themeFill="accent1" w:themeFillTint="99"/>
          </w:tcPr>
          <w:p w:rsidR="00CE4839" w:rsidRDefault="00CE4839" w:rsidP="00F73AAA">
            <w:r>
              <w:t>16.18</w:t>
            </w:r>
          </w:p>
        </w:tc>
      </w:tr>
    </w:tbl>
    <w:p w:rsidR="00CE4839" w:rsidRDefault="00CE4839" w:rsidP="00CF1362">
      <w:pPr>
        <w:pStyle w:val="Tablefin"/>
      </w:pPr>
    </w:p>
    <w:p w:rsidR="00CE4839" w:rsidRDefault="00CE4839" w:rsidP="00CE4839">
      <w:pPr>
        <w:rPr>
          <w:u w:val="single"/>
        </w:rPr>
      </w:pPr>
      <w:r w:rsidRPr="0025346B">
        <w:rPr>
          <w:u w:val="single"/>
        </w:rPr>
        <w:t>Penetration Margin</w:t>
      </w:r>
      <w:r>
        <w:rPr>
          <w:u w:val="single"/>
        </w:rPr>
        <w:t xml:space="preserve"> derivation</w:t>
      </w:r>
    </w:p>
    <w:p w:rsidR="00CE4839" w:rsidRDefault="00CE4839" w:rsidP="00CF1362">
      <w:r>
        <w:t>T</w:t>
      </w:r>
      <w:r w:rsidRPr="0025346B">
        <w:t>he penetration margin</w:t>
      </w:r>
      <w:r>
        <w:t xml:space="preserve"> calculations were performed using the instructions and information from </w:t>
      </w:r>
      <w:r w:rsidR="00CF1362">
        <w:t xml:space="preserve">Report ITU-R </w:t>
      </w:r>
      <w:r>
        <w:t>M.2412 for both Channel Model A and B. On the other hand, the car penetration part utilized a conducted study on LTE mobiles mounted on various car models that verified the values agreed on for NLOS eMBB scenarios.</w:t>
      </w:r>
    </w:p>
    <w:p w:rsidR="00CE4839" w:rsidRDefault="00CE4839" w:rsidP="00CF1362">
      <w:r>
        <w:t>Also, for mMTC scenarios the high loss equations for building penetration loss were used due to the 99% cell area coverage requirement which is considered to be the most conservative case.</w:t>
      </w:r>
    </w:p>
    <w:p w:rsidR="00CE4839" w:rsidRDefault="00CE4839" w:rsidP="00CF1362">
      <w:r>
        <w:t>The tables below detail and compare the derived penetration loss values for all scenarios with 3GPP derived values. All derived values are within a 1dB range or less.</w:t>
      </w:r>
    </w:p>
    <w:p w:rsidR="00CE4839" w:rsidRPr="0025346B" w:rsidRDefault="00CE4839" w:rsidP="00CE48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67"/>
        <w:gridCol w:w="1144"/>
        <w:gridCol w:w="739"/>
        <w:gridCol w:w="756"/>
        <w:gridCol w:w="739"/>
        <w:gridCol w:w="756"/>
        <w:gridCol w:w="739"/>
        <w:gridCol w:w="739"/>
        <w:gridCol w:w="739"/>
        <w:gridCol w:w="739"/>
      </w:tblGrid>
      <w:tr w:rsidR="00CE4839" w:rsidTr="00F73AAA">
        <w:tc>
          <w:tcPr>
            <w:tcW w:w="1127" w:type="dxa"/>
            <w:shd w:val="clear" w:color="auto" w:fill="auto"/>
          </w:tcPr>
          <w:p w:rsidR="00CE4839" w:rsidRDefault="00CE4839" w:rsidP="00CF1362">
            <w:pPr>
              <w:pStyle w:val="Tablehead"/>
            </w:pPr>
          </w:p>
        </w:tc>
        <w:tc>
          <w:tcPr>
            <w:tcW w:w="8223" w:type="dxa"/>
            <w:gridSpan w:val="10"/>
            <w:shd w:val="clear" w:color="auto" w:fill="auto"/>
          </w:tcPr>
          <w:p w:rsidR="00CE4839" w:rsidRPr="00693B4F" w:rsidRDefault="00CE4839" w:rsidP="00CF1362">
            <w:pPr>
              <w:pStyle w:val="Tablehead"/>
            </w:pPr>
            <w:r w:rsidRPr="00693B4F">
              <w:t>Penetration Margin eMBB - Channel Model A</w:t>
            </w:r>
          </w:p>
        </w:tc>
      </w:tr>
      <w:tr w:rsidR="00CE4839" w:rsidTr="00F73AAA">
        <w:tc>
          <w:tcPr>
            <w:tcW w:w="1127" w:type="dxa"/>
            <w:shd w:val="clear" w:color="auto" w:fill="auto"/>
          </w:tcPr>
          <w:p w:rsidR="00CE4839" w:rsidRDefault="00CE4839" w:rsidP="00CF1362">
            <w:pPr>
              <w:pStyle w:val="Tablehead"/>
            </w:pPr>
            <w:r>
              <w:t>Scenario</w:t>
            </w:r>
          </w:p>
        </w:tc>
        <w:tc>
          <w:tcPr>
            <w:tcW w:w="2311" w:type="dxa"/>
            <w:gridSpan w:val="2"/>
            <w:shd w:val="clear" w:color="auto" w:fill="auto"/>
          </w:tcPr>
          <w:p w:rsidR="00CE4839" w:rsidRPr="00693B4F" w:rsidRDefault="00CE4839" w:rsidP="00CF1362">
            <w:pPr>
              <w:pStyle w:val="Tablehead"/>
            </w:pPr>
            <w:r w:rsidRPr="00693B4F">
              <w:t>InH (4GHz)</w:t>
            </w:r>
          </w:p>
        </w:tc>
        <w:tc>
          <w:tcPr>
            <w:tcW w:w="2956" w:type="dxa"/>
            <w:gridSpan w:val="4"/>
            <w:shd w:val="clear" w:color="auto" w:fill="auto"/>
          </w:tcPr>
          <w:p w:rsidR="00CE4839" w:rsidRPr="00693B4F" w:rsidRDefault="00CE4839" w:rsidP="00CF1362">
            <w:pPr>
              <w:pStyle w:val="Tablehead"/>
            </w:pPr>
            <w:r w:rsidRPr="00693B4F">
              <w:t>DU (4GHz)</w:t>
            </w:r>
          </w:p>
        </w:tc>
        <w:tc>
          <w:tcPr>
            <w:tcW w:w="2956" w:type="dxa"/>
            <w:gridSpan w:val="4"/>
            <w:shd w:val="clear" w:color="auto" w:fill="auto"/>
          </w:tcPr>
          <w:p w:rsidR="00CE4839" w:rsidRPr="00693B4F" w:rsidRDefault="00CE4839" w:rsidP="00CF1362">
            <w:pPr>
              <w:pStyle w:val="Tablehead"/>
            </w:pPr>
            <w:r w:rsidRPr="00693B4F">
              <w:t>Rural(700MHz)</w:t>
            </w:r>
          </w:p>
        </w:tc>
      </w:tr>
      <w:tr w:rsidR="00CE4839" w:rsidTr="00F73AAA">
        <w:tc>
          <w:tcPr>
            <w:tcW w:w="1127"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167" w:type="dxa"/>
            <w:shd w:val="clear" w:color="auto" w:fill="FFC000"/>
          </w:tcPr>
          <w:p w:rsidR="00CE4839" w:rsidRPr="00693B4F" w:rsidRDefault="00CE4839" w:rsidP="00CF1362">
            <w:pPr>
              <w:pStyle w:val="Tabletext"/>
              <w:rPr>
                <w:b/>
              </w:rPr>
            </w:pPr>
            <w:r w:rsidRPr="00693B4F">
              <w:rPr>
                <w:b/>
              </w:rPr>
              <w:t>3GPP</w:t>
            </w:r>
          </w:p>
        </w:tc>
        <w:tc>
          <w:tcPr>
            <w:tcW w:w="1144" w:type="dxa"/>
            <w:shd w:val="clear" w:color="auto" w:fill="95B3D7" w:themeFill="accent1" w:themeFillTint="99"/>
          </w:tcPr>
          <w:p w:rsidR="00CE4839" w:rsidRPr="00693B4F" w:rsidRDefault="00CE4839" w:rsidP="00CF1362">
            <w:pPr>
              <w:pStyle w:val="Tabletext"/>
              <w:rPr>
                <w:b/>
              </w:rPr>
            </w:pPr>
            <w:r>
              <w:rPr>
                <w:b/>
              </w:rPr>
              <w:t>ATIS</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478" w:type="dxa"/>
            <w:gridSpan w:val="2"/>
            <w:shd w:val="clear" w:color="auto" w:fill="95B3D7" w:themeFill="accent1" w:themeFillTint="99"/>
          </w:tcPr>
          <w:p w:rsidR="00CE4839" w:rsidRPr="00693B4F" w:rsidRDefault="00CE4839" w:rsidP="00CF1362">
            <w:pPr>
              <w:pStyle w:val="Tabletext"/>
              <w:rPr>
                <w:b/>
              </w:rPr>
            </w:pPr>
            <w:r>
              <w:rPr>
                <w:b/>
              </w:rPr>
              <w:t>ATIS</w:t>
            </w:r>
          </w:p>
        </w:tc>
        <w:tc>
          <w:tcPr>
            <w:tcW w:w="1478" w:type="dxa"/>
            <w:gridSpan w:val="2"/>
            <w:shd w:val="clear" w:color="auto" w:fill="FFC000"/>
          </w:tcPr>
          <w:p w:rsidR="00CE4839" w:rsidRPr="00693B4F" w:rsidRDefault="00CE4839" w:rsidP="00CF1362">
            <w:pPr>
              <w:pStyle w:val="Tabletext"/>
              <w:rPr>
                <w:b/>
              </w:rPr>
            </w:pPr>
            <w:r w:rsidRPr="00693B4F">
              <w:rPr>
                <w:b/>
              </w:rPr>
              <w:t>3GPP</w:t>
            </w:r>
          </w:p>
        </w:tc>
        <w:tc>
          <w:tcPr>
            <w:tcW w:w="1478"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1127"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1167" w:type="dxa"/>
            <w:vMerge w:val="restart"/>
            <w:shd w:val="clear" w:color="auto" w:fill="FFC000"/>
          </w:tcPr>
          <w:p w:rsidR="00CE4839" w:rsidRDefault="00CE4839" w:rsidP="00CF1362">
            <w:pPr>
              <w:pStyle w:val="Tabletext"/>
            </w:pPr>
            <w:r>
              <w:t>0</w:t>
            </w:r>
          </w:p>
        </w:tc>
        <w:tc>
          <w:tcPr>
            <w:tcW w:w="1144" w:type="dxa"/>
            <w:vMerge w:val="restart"/>
            <w:shd w:val="clear" w:color="auto" w:fill="95B3D7" w:themeFill="accent1" w:themeFillTint="99"/>
          </w:tcPr>
          <w:p w:rsidR="00CE4839" w:rsidRDefault="00CE4839" w:rsidP="00CF1362">
            <w:pPr>
              <w:pStyle w:val="Tabletext"/>
            </w:pPr>
            <w:r>
              <w:t>0</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c>
          <w:tcPr>
            <w:tcW w:w="739" w:type="dxa"/>
            <w:shd w:val="clear" w:color="auto" w:fill="FFC000"/>
          </w:tcPr>
          <w:p w:rsidR="00CE4839" w:rsidRDefault="00CE4839" w:rsidP="00CF1362">
            <w:pPr>
              <w:pStyle w:val="Tabletext"/>
            </w:pPr>
            <w:r>
              <w:t>NLOS</w:t>
            </w:r>
          </w:p>
        </w:tc>
        <w:tc>
          <w:tcPr>
            <w:tcW w:w="739"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39" w:type="dxa"/>
            <w:shd w:val="clear" w:color="auto" w:fill="95B3D7" w:themeFill="accent1" w:themeFillTint="99"/>
          </w:tcPr>
          <w:p w:rsidR="00CE4839" w:rsidRDefault="00CE4839" w:rsidP="00CF1362">
            <w:pPr>
              <w:pStyle w:val="Tabletext"/>
            </w:pPr>
            <w:r>
              <w:t>NLOS O-I</w:t>
            </w:r>
          </w:p>
        </w:tc>
      </w:tr>
      <w:tr w:rsidR="00CE4839" w:rsidTr="00F73AAA">
        <w:trPr>
          <w:trHeight w:val="177"/>
        </w:trPr>
        <w:tc>
          <w:tcPr>
            <w:tcW w:w="1127" w:type="dxa"/>
            <w:vMerge/>
            <w:shd w:val="clear" w:color="auto" w:fill="auto"/>
          </w:tcPr>
          <w:p w:rsidR="00CE4839" w:rsidRDefault="00CE4839" w:rsidP="00F73AAA"/>
        </w:tc>
        <w:tc>
          <w:tcPr>
            <w:tcW w:w="1167" w:type="dxa"/>
            <w:vMerge/>
            <w:shd w:val="clear" w:color="auto" w:fill="FFC000"/>
          </w:tcPr>
          <w:p w:rsidR="00CE4839" w:rsidRDefault="00CE4839" w:rsidP="00F73AAA">
            <w:pPr>
              <w:jc w:val="center"/>
            </w:pPr>
          </w:p>
        </w:tc>
        <w:tc>
          <w:tcPr>
            <w:tcW w:w="1144" w:type="dxa"/>
            <w:vMerge/>
            <w:shd w:val="clear" w:color="auto" w:fill="95B3D7" w:themeFill="accent1" w:themeFillTint="99"/>
          </w:tcPr>
          <w:p w:rsidR="00CE4839" w:rsidRDefault="00CE4839" w:rsidP="00F73AAA">
            <w:pPr>
              <w:jc w:val="center"/>
            </w:pPr>
          </w:p>
        </w:tc>
        <w:tc>
          <w:tcPr>
            <w:tcW w:w="739" w:type="dxa"/>
            <w:shd w:val="clear" w:color="auto" w:fill="FFC000"/>
          </w:tcPr>
          <w:p w:rsidR="00CE4839" w:rsidRDefault="00CE4839" w:rsidP="00F73AAA">
            <w:pPr>
              <w:jc w:val="center"/>
            </w:pPr>
            <w:r>
              <w:t>9</w:t>
            </w:r>
          </w:p>
        </w:tc>
        <w:tc>
          <w:tcPr>
            <w:tcW w:w="739" w:type="dxa"/>
            <w:shd w:val="clear" w:color="auto" w:fill="FFC000"/>
          </w:tcPr>
          <w:p w:rsidR="00CE4839" w:rsidRDefault="00CE4839" w:rsidP="00F73AAA">
            <w:pPr>
              <w:jc w:val="center"/>
            </w:pPr>
            <w:r>
              <w:t>26.25</w:t>
            </w:r>
          </w:p>
        </w:tc>
        <w:tc>
          <w:tcPr>
            <w:tcW w:w="739" w:type="dxa"/>
            <w:shd w:val="clear" w:color="auto" w:fill="95B3D7" w:themeFill="accent1" w:themeFillTint="99"/>
          </w:tcPr>
          <w:p w:rsidR="00CE4839" w:rsidRDefault="00CE4839" w:rsidP="00F73AAA">
            <w:pPr>
              <w:jc w:val="center"/>
            </w:pPr>
            <w:r>
              <w:t>9</w:t>
            </w:r>
          </w:p>
        </w:tc>
        <w:tc>
          <w:tcPr>
            <w:tcW w:w="739" w:type="dxa"/>
            <w:shd w:val="clear" w:color="auto" w:fill="95B3D7" w:themeFill="accent1" w:themeFillTint="99"/>
          </w:tcPr>
          <w:p w:rsidR="00CE4839" w:rsidRDefault="00CE4839" w:rsidP="00F73AAA">
            <w:pPr>
              <w:jc w:val="center"/>
            </w:pPr>
            <w:r>
              <w:t>26.25</w:t>
            </w:r>
          </w:p>
        </w:tc>
        <w:tc>
          <w:tcPr>
            <w:tcW w:w="739" w:type="dxa"/>
            <w:shd w:val="clear" w:color="auto" w:fill="FFC000"/>
          </w:tcPr>
          <w:p w:rsidR="00CE4839" w:rsidRDefault="00CE4839" w:rsidP="00F73AAA">
            <w:pPr>
              <w:jc w:val="center"/>
            </w:pPr>
            <w:r>
              <w:t>9</w:t>
            </w:r>
          </w:p>
        </w:tc>
        <w:tc>
          <w:tcPr>
            <w:tcW w:w="739" w:type="dxa"/>
            <w:shd w:val="clear" w:color="auto" w:fill="FFC000"/>
          </w:tcPr>
          <w:p w:rsidR="00CE4839" w:rsidRDefault="00CE4839" w:rsidP="00F73AAA">
            <w:pPr>
              <w:jc w:val="center"/>
            </w:pPr>
            <w:r>
              <w:t>12.5</w:t>
            </w:r>
          </w:p>
        </w:tc>
        <w:tc>
          <w:tcPr>
            <w:tcW w:w="739" w:type="dxa"/>
            <w:shd w:val="clear" w:color="auto" w:fill="95B3D7" w:themeFill="accent1" w:themeFillTint="99"/>
          </w:tcPr>
          <w:p w:rsidR="00CE4839" w:rsidRDefault="00CE4839" w:rsidP="00F73AAA">
            <w:pPr>
              <w:jc w:val="center"/>
            </w:pPr>
            <w:r>
              <w:t>9</w:t>
            </w:r>
          </w:p>
        </w:tc>
        <w:tc>
          <w:tcPr>
            <w:tcW w:w="739" w:type="dxa"/>
            <w:shd w:val="clear" w:color="auto" w:fill="95B3D7" w:themeFill="accent1" w:themeFillTint="99"/>
          </w:tcPr>
          <w:p w:rsidR="00CE4839" w:rsidRDefault="00CE4839" w:rsidP="00F73AAA">
            <w:pPr>
              <w:jc w:val="center"/>
            </w:pPr>
            <w:r>
              <w:t>12.5</w:t>
            </w:r>
          </w:p>
        </w:tc>
      </w:tr>
    </w:tbl>
    <w:p w:rsidR="00CE4839" w:rsidRDefault="00CE4839" w:rsidP="00CF1362">
      <w:pPr>
        <w:pStyle w:val="Tablefin"/>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265"/>
        <w:gridCol w:w="1257"/>
        <w:gridCol w:w="739"/>
        <w:gridCol w:w="756"/>
        <w:gridCol w:w="739"/>
        <w:gridCol w:w="756"/>
        <w:gridCol w:w="739"/>
        <w:gridCol w:w="756"/>
        <w:gridCol w:w="739"/>
        <w:gridCol w:w="756"/>
      </w:tblGrid>
      <w:tr w:rsidR="00CE4839" w:rsidTr="00CF1362">
        <w:tc>
          <w:tcPr>
            <w:tcW w:w="1127" w:type="dxa"/>
            <w:shd w:val="clear" w:color="auto" w:fill="auto"/>
          </w:tcPr>
          <w:p w:rsidR="00CE4839" w:rsidRDefault="00CE4839" w:rsidP="00CF1362">
            <w:pPr>
              <w:pStyle w:val="Tablehead"/>
            </w:pPr>
          </w:p>
        </w:tc>
        <w:tc>
          <w:tcPr>
            <w:tcW w:w="8502" w:type="dxa"/>
            <w:gridSpan w:val="10"/>
            <w:shd w:val="clear" w:color="auto" w:fill="auto"/>
          </w:tcPr>
          <w:p w:rsidR="00CE4839" w:rsidRPr="00693B4F" w:rsidRDefault="00CE4839" w:rsidP="00CF1362">
            <w:pPr>
              <w:pStyle w:val="Tablehead"/>
            </w:pPr>
            <w:r w:rsidRPr="00693B4F">
              <w:t>Penetration Margin eMBB - Channel Model B</w:t>
            </w:r>
          </w:p>
        </w:tc>
      </w:tr>
      <w:tr w:rsidR="00CE4839" w:rsidTr="00CF1362">
        <w:tc>
          <w:tcPr>
            <w:tcW w:w="1127" w:type="dxa"/>
            <w:shd w:val="clear" w:color="auto" w:fill="auto"/>
          </w:tcPr>
          <w:p w:rsidR="00CE4839" w:rsidRDefault="00CE4839" w:rsidP="00CF1362">
            <w:pPr>
              <w:pStyle w:val="Tablehead"/>
            </w:pPr>
            <w:r>
              <w:t>Scenario</w:t>
            </w:r>
          </w:p>
        </w:tc>
        <w:tc>
          <w:tcPr>
            <w:tcW w:w="2522" w:type="dxa"/>
            <w:gridSpan w:val="2"/>
            <w:shd w:val="clear" w:color="auto" w:fill="auto"/>
          </w:tcPr>
          <w:p w:rsidR="00CE4839" w:rsidRPr="00693B4F" w:rsidRDefault="00CE4839" w:rsidP="00CF1362">
            <w:pPr>
              <w:pStyle w:val="Tablehead"/>
            </w:pPr>
            <w:r w:rsidRPr="00693B4F">
              <w:t>InH (4GHz)</w:t>
            </w:r>
          </w:p>
        </w:tc>
        <w:tc>
          <w:tcPr>
            <w:tcW w:w="2990" w:type="dxa"/>
            <w:gridSpan w:val="4"/>
            <w:shd w:val="clear" w:color="auto" w:fill="auto"/>
          </w:tcPr>
          <w:p w:rsidR="00CE4839" w:rsidRPr="00693B4F" w:rsidRDefault="00CE4839" w:rsidP="00CF1362">
            <w:pPr>
              <w:pStyle w:val="Tablehead"/>
            </w:pPr>
            <w:r w:rsidRPr="00693B4F">
              <w:t>DU (4GHz)</w:t>
            </w:r>
          </w:p>
        </w:tc>
        <w:tc>
          <w:tcPr>
            <w:tcW w:w="2990" w:type="dxa"/>
            <w:gridSpan w:val="4"/>
            <w:shd w:val="clear" w:color="auto" w:fill="auto"/>
          </w:tcPr>
          <w:p w:rsidR="00CE4839" w:rsidRPr="00693B4F" w:rsidRDefault="00CE4839" w:rsidP="00CF1362">
            <w:pPr>
              <w:pStyle w:val="Tablehead"/>
            </w:pPr>
            <w:r w:rsidRPr="00693B4F">
              <w:t>Rural(700MHz)</w:t>
            </w:r>
          </w:p>
        </w:tc>
      </w:tr>
      <w:tr w:rsidR="00CE4839" w:rsidTr="00CF1362">
        <w:tc>
          <w:tcPr>
            <w:tcW w:w="1127"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265" w:type="dxa"/>
            <w:shd w:val="clear" w:color="auto" w:fill="FFC000"/>
          </w:tcPr>
          <w:p w:rsidR="00CE4839" w:rsidRPr="00693B4F" w:rsidRDefault="00CE4839" w:rsidP="00CF1362">
            <w:pPr>
              <w:pStyle w:val="Tabletext"/>
              <w:rPr>
                <w:b/>
              </w:rPr>
            </w:pPr>
            <w:r w:rsidRPr="00693B4F">
              <w:rPr>
                <w:b/>
              </w:rPr>
              <w:t>3GPP</w:t>
            </w:r>
          </w:p>
        </w:tc>
        <w:tc>
          <w:tcPr>
            <w:tcW w:w="1257" w:type="dxa"/>
            <w:shd w:val="clear" w:color="auto" w:fill="95B3D7" w:themeFill="accent1" w:themeFillTint="99"/>
          </w:tcPr>
          <w:p w:rsidR="00CE4839" w:rsidRPr="00693B4F" w:rsidRDefault="00CE4839" w:rsidP="00CF1362">
            <w:pPr>
              <w:pStyle w:val="Tabletext"/>
              <w:rPr>
                <w:b/>
              </w:rPr>
            </w:pPr>
            <w:r>
              <w:rPr>
                <w:b/>
              </w:rPr>
              <w:t>ATIS</w:t>
            </w:r>
          </w:p>
        </w:tc>
        <w:tc>
          <w:tcPr>
            <w:tcW w:w="1495" w:type="dxa"/>
            <w:gridSpan w:val="2"/>
            <w:shd w:val="clear" w:color="auto" w:fill="FFC000"/>
          </w:tcPr>
          <w:p w:rsidR="00CE4839" w:rsidRPr="00693B4F" w:rsidRDefault="00CE4839" w:rsidP="00CF1362">
            <w:pPr>
              <w:pStyle w:val="Tabletext"/>
              <w:rPr>
                <w:b/>
              </w:rPr>
            </w:pPr>
            <w:r w:rsidRPr="00693B4F">
              <w:rPr>
                <w:b/>
              </w:rPr>
              <w:t>3GPP</w:t>
            </w:r>
          </w:p>
        </w:tc>
        <w:tc>
          <w:tcPr>
            <w:tcW w:w="1495" w:type="dxa"/>
            <w:gridSpan w:val="2"/>
            <w:shd w:val="clear" w:color="auto" w:fill="95B3D7" w:themeFill="accent1" w:themeFillTint="99"/>
          </w:tcPr>
          <w:p w:rsidR="00CE4839" w:rsidRPr="00693B4F" w:rsidRDefault="00CE4839" w:rsidP="00CF1362">
            <w:pPr>
              <w:pStyle w:val="Tabletext"/>
              <w:rPr>
                <w:b/>
              </w:rPr>
            </w:pPr>
            <w:r>
              <w:rPr>
                <w:b/>
              </w:rPr>
              <w:t>ATIS</w:t>
            </w:r>
          </w:p>
        </w:tc>
        <w:tc>
          <w:tcPr>
            <w:tcW w:w="1495" w:type="dxa"/>
            <w:gridSpan w:val="2"/>
            <w:shd w:val="clear" w:color="auto" w:fill="FFC000"/>
          </w:tcPr>
          <w:p w:rsidR="00CE4839" w:rsidRPr="00693B4F" w:rsidRDefault="00CE4839" w:rsidP="00CF1362">
            <w:pPr>
              <w:pStyle w:val="Tabletext"/>
              <w:rPr>
                <w:b/>
              </w:rPr>
            </w:pPr>
            <w:r w:rsidRPr="00693B4F">
              <w:rPr>
                <w:b/>
              </w:rPr>
              <w:t>3GPP</w:t>
            </w:r>
          </w:p>
        </w:tc>
        <w:tc>
          <w:tcPr>
            <w:tcW w:w="1495"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CF1362">
        <w:trPr>
          <w:trHeight w:val="178"/>
        </w:trPr>
        <w:tc>
          <w:tcPr>
            <w:tcW w:w="1127"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1265" w:type="dxa"/>
            <w:vMerge w:val="restart"/>
            <w:shd w:val="clear" w:color="auto" w:fill="FFC000"/>
          </w:tcPr>
          <w:p w:rsidR="00CE4839" w:rsidRDefault="00CE4839" w:rsidP="00CF1362">
            <w:pPr>
              <w:pStyle w:val="Tabletext"/>
            </w:pPr>
            <w:r>
              <w:t>0</w:t>
            </w:r>
          </w:p>
        </w:tc>
        <w:tc>
          <w:tcPr>
            <w:tcW w:w="1257" w:type="dxa"/>
            <w:vMerge w:val="restart"/>
            <w:shd w:val="clear" w:color="auto" w:fill="95B3D7" w:themeFill="accent1" w:themeFillTint="99"/>
          </w:tcPr>
          <w:p w:rsidR="00CE4839" w:rsidRDefault="00CE4839" w:rsidP="00CF1362">
            <w:pPr>
              <w:pStyle w:val="Tabletext"/>
            </w:pPr>
            <w:r>
              <w:t>0</w:t>
            </w:r>
          </w:p>
        </w:tc>
        <w:tc>
          <w:tcPr>
            <w:tcW w:w="739" w:type="dxa"/>
            <w:shd w:val="clear" w:color="auto" w:fill="FFC000"/>
          </w:tcPr>
          <w:p w:rsidR="00CE4839" w:rsidRDefault="00CE4839" w:rsidP="00CF1362">
            <w:pPr>
              <w:pStyle w:val="Tabletext"/>
            </w:pPr>
            <w:r>
              <w:t>NLOS</w:t>
            </w:r>
          </w:p>
        </w:tc>
        <w:tc>
          <w:tcPr>
            <w:tcW w:w="756"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56" w:type="dxa"/>
            <w:shd w:val="clear" w:color="auto" w:fill="95B3D7" w:themeFill="accent1" w:themeFillTint="99"/>
          </w:tcPr>
          <w:p w:rsidR="00CE4839" w:rsidRDefault="00CE4839" w:rsidP="00CF1362">
            <w:pPr>
              <w:pStyle w:val="Tabletext"/>
            </w:pPr>
            <w:r>
              <w:t>NLOS O-I</w:t>
            </w:r>
          </w:p>
        </w:tc>
        <w:tc>
          <w:tcPr>
            <w:tcW w:w="739" w:type="dxa"/>
            <w:shd w:val="clear" w:color="auto" w:fill="FFC000"/>
          </w:tcPr>
          <w:p w:rsidR="00CE4839" w:rsidRDefault="00CE4839" w:rsidP="00CF1362">
            <w:pPr>
              <w:pStyle w:val="Tabletext"/>
            </w:pPr>
            <w:r>
              <w:t>NLOS</w:t>
            </w:r>
          </w:p>
        </w:tc>
        <w:tc>
          <w:tcPr>
            <w:tcW w:w="756" w:type="dxa"/>
            <w:shd w:val="clear" w:color="auto" w:fill="FFC000"/>
          </w:tcPr>
          <w:p w:rsidR="00CE4839" w:rsidRDefault="00CE4839" w:rsidP="00CF1362">
            <w:pPr>
              <w:pStyle w:val="Tabletext"/>
            </w:pPr>
            <w:r>
              <w:t>NLOS O-I</w:t>
            </w:r>
          </w:p>
        </w:tc>
        <w:tc>
          <w:tcPr>
            <w:tcW w:w="739" w:type="dxa"/>
            <w:shd w:val="clear" w:color="auto" w:fill="95B3D7" w:themeFill="accent1" w:themeFillTint="99"/>
          </w:tcPr>
          <w:p w:rsidR="00CE4839" w:rsidRDefault="00CE4839" w:rsidP="00CF1362">
            <w:pPr>
              <w:pStyle w:val="Tabletext"/>
            </w:pPr>
            <w:r>
              <w:t>NLOS</w:t>
            </w:r>
          </w:p>
        </w:tc>
        <w:tc>
          <w:tcPr>
            <w:tcW w:w="756" w:type="dxa"/>
            <w:shd w:val="clear" w:color="auto" w:fill="95B3D7" w:themeFill="accent1" w:themeFillTint="99"/>
          </w:tcPr>
          <w:p w:rsidR="00CE4839" w:rsidRDefault="00CE4839" w:rsidP="00CF1362">
            <w:pPr>
              <w:pStyle w:val="Tabletext"/>
            </w:pPr>
            <w:r>
              <w:t>NLOS O-I</w:t>
            </w:r>
          </w:p>
        </w:tc>
      </w:tr>
      <w:tr w:rsidR="00CE4839" w:rsidTr="00CF1362">
        <w:trPr>
          <w:trHeight w:val="177"/>
        </w:trPr>
        <w:tc>
          <w:tcPr>
            <w:tcW w:w="1127" w:type="dxa"/>
            <w:vMerge/>
            <w:shd w:val="clear" w:color="auto" w:fill="auto"/>
          </w:tcPr>
          <w:p w:rsidR="00CE4839" w:rsidRDefault="00CE4839" w:rsidP="00F73AAA"/>
        </w:tc>
        <w:tc>
          <w:tcPr>
            <w:tcW w:w="1265" w:type="dxa"/>
            <w:vMerge/>
            <w:shd w:val="clear" w:color="auto" w:fill="FFC000"/>
          </w:tcPr>
          <w:p w:rsidR="00CE4839" w:rsidRDefault="00CE4839" w:rsidP="00F73AAA">
            <w:pPr>
              <w:jc w:val="center"/>
            </w:pPr>
          </w:p>
        </w:tc>
        <w:tc>
          <w:tcPr>
            <w:tcW w:w="1257" w:type="dxa"/>
            <w:vMerge/>
            <w:shd w:val="clear" w:color="auto" w:fill="95B3D7" w:themeFill="accent1" w:themeFillTint="99"/>
          </w:tcPr>
          <w:p w:rsidR="00CE4839" w:rsidRDefault="00CE4839" w:rsidP="00F73AAA">
            <w:pPr>
              <w:jc w:val="center"/>
            </w:pPr>
          </w:p>
        </w:tc>
        <w:tc>
          <w:tcPr>
            <w:tcW w:w="739" w:type="dxa"/>
            <w:shd w:val="clear" w:color="auto" w:fill="FFC000"/>
          </w:tcPr>
          <w:p w:rsidR="00CE4839" w:rsidRDefault="00CE4839" w:rsidP="00F73AAA">
            <w:pPr>
              <w:jc w:val="center"/>
            </w:pPr>
            <w:r>
              <w:t>9</w:t>
            </w:r>
          </w:p>
        </w:tc>
        <w:tc>
          <w:tcPr>
            <w:tcW w:w="756" w:type="dxa"/>
            <w:shd w:val="clear" w:color="auto" w:fill="FFC000"/>
          </w:tcPr>
          <w:p w:rsidR="00CE4839" w:rsidRDefault="00CE4839" w:rsidP="00F73AAA">
            <w:pPr>
              <w:jc w:val="center"/>
            </w:pPr>
            <w:r>
              <w:t>17.98</w:t>
            </w:r>
          </w:p>
        </w:tc>
        <w:tc>
          <w:tcPr>
            <w:tcW w:w="739" w:type="dxa"/>
            <w:shd w:val="clear" w:color="auto" w:fill="95B3D7" w:themeFill="accent1" w:themeFillTint="99"/>
          </w:tcPr>
          <w:p w:rsidR="00CE4839" w:rsidRDefault="00CE4839" w:rsidP="00F73AAA">
            <w:pPr>
              <w:jc w:val="center"/>
            </w:pPr>
            <w:r>
              <w:t>9</w:t>
            </w:r>
          </w:p>
        </w:tc>
        <w:tc>
          <w:tcPr>
            <w:tcW w:w="756" w:type="dxa"/>
            <w:shd w:val="clear" w:color="auto" w:fill="95B3D7" w:themeFill="accent1" w:themeFillTint="99"/>
          </w:tcPr>
          <w:p w:rsidR="00CE4839" w:rsidRDefault="00CE4839" w:rsidP="00F73AAA">
            <w:pPr>
              <w:jc w:val="center"/>
            </w:pPr>
            <w:r>
              <w:t>17.98</w:t>
            </w:r>
          </w:p>
        </w:tc>
        <w:tc>
          <w:tcPr>
            <w:tcW w:w="739" w:type="dxa"/>
            <w:shd w:val="clear" w:color="auto" w:fill="FFC000"/>
          </w:tcPr>
          <w:p w:rsidR="00CE4839" w:rsidRDefault="00CE4839" w:rsidP="00F73AAA">
            <w:pPr>
              <w:jc w:val="center"/>
            </w:pPr>
            <w:r>
              <w:t>9</w:t>
            </w:r>
          </w:p>
        </w:tc>
        <w:tc>
          <w:tcPr>
            <w:tcW w:w="756" w:type="dxa"/>
            <w:shd w:val="clear" w:color="auto" w:fill="FFC000"/>
          </w:tcPr>
          <w:p w:rsidR="00CE4839" w:rsidRDefault="00CE4839" w:rsidP="00F73AAA">
            <w:pPr>
              <w:jc w:val="center"/>
            </w:pPr>
            <w:r>
              <w:t>11.90</w:t>
            </w:r>
          </w:p>
        </w:tc>
        <w:tc>
          <w:tcPr>
            <w:tcW w:w="739" w:type="dxa"/>
            <w:shd w:val="clear" w:color="auto" w:fill="95B3D7" w:themeFill="accent1" w:themeFillTint="99"/>
          </w:tcPr>
          <w:p w:rsidR="00CE4839" w:rsidRDefault="00CE4839" w:rsidP="00F73AAA">
            <w:pPr>
              <w:jc w:val="center"/>
            </w:pPr>
            <w:r>
              <w:t>9</w:t>
            </w:r>
          </w:p>
        </w:tc>
        <w:tc>
          <w:tcPr>
            <w:tcW w:w="756" w:type="dxa"/>
            <w:shd w:val="clear" w:color="auto" w:fill="95B3D7" w:themeFill="accent1" w:themeFillTint="99"/>
          </w:tcPr>
          <w:p w:rsidR="00CE4839" w:rsidRDefault="00CE4839" w:rsidP="00F73AAA">
            <w:pPr>
              <w:jc w:val="center"/>
            </w:pPr>
            <w:r>
              <w:t>11.96</w:t>
            </w:r>
          </w:p>
        </w:tc>
      </w:tr>
    </w:tbl>
    <w:p w:rsidR="00CE4839" w:rsidRDefault="00CE4839" w:rsidP="00CF1362">
      <w:pPr>
        <w:pStyle w:val="Tablefin"/>
        <w:rPr>
          <w:lang w:val="en-US"/>
        </w:rPr>
      </w:pPr>
    </w:p>
    <w:p w:rsidR="00CE4839" w:rsidRDefault="00CE4839" w:rsidP="00CE4839">
      <w:pPr>
        <w:keepNext/>
        <w:keepLines/>
        <w:outlineLvl w:val="2"/>
        <w:rPr>
          <w:lang w:val="en-US"/>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43"/>
        <w:gridCol w:w="843"/>
        <w:gridCol w:w="843"/>
        <w:gridCol w:w="877"/>
      </w:tblGrid>
      <w:tr w:rsidR="00CE4839" w:rsidRPr="00693B4F" w:rsidTr="00F73AAA">
        <w:tc>
          <w:tcPr>
            <w:tcW w:w="1276" w:type="dxa"/>
            <w:shd w:val="clear" w:color="auto" w:fill="auto"/>
          </w:tcPr>
          <w:p w:rsidR="00CE4839" w:rsidRDefault="00CE4839" w:rsidP="00F73AAA">
            <w:pPr>
              <w:jc w:val="center"/>
            </w:pPr>
          </w:p>
        </w:tc>
        <w:tc>
          <w:tcPr>
            <w:tcW w:w="2971" w:type="dxa"/>
            <w:gridSpan w:val="4"/>
            <w:shd w:val="clear" w:color="auto" w:fill="auto"/>
          </w:tcPr>
          <w:p w:rsidR="00CE4839" w:rsidRPr="00693B4F" w:rsidRDefault="00CE4839" w:rsidP="00CF1362">
            <w:pPr>
              <w:pStyle w:val="Tablehead"/>
            </w:pPr>
            <w:r w:rsidRPr="00693B4F">
              <w:t>Penetration Margin</w:t>
            </w:r>
          </w:p>
          <w:p w:rsidR="00CE4839" w:rsidRPr="00693B4F" w:rsidRDefault="00CE4839" w:rsidP="00CF1362">
            <w:pPr>
              <w:pStyle w:val="Tablehead"/>
            </w:pPr>
            <w:r w:rsidRPr="00693B4F">
              <w:t xml:space="preserve"> URLLC - Channel Model A</w:t>
            </w:r>
          </w:p>
        </w:tc>
      </w:tr>
      <w:tr w:rsidR="00CE4839" w:rsidRPr="00693B4F" w:rsidTr="00F73AAA">
        <w:tc>
          <w:tcPr>
            <w:tcW w:w="1276" w:type="dxa"/>
            <w:shd w:val="clear" w:color="auto" w:fill="auto"/>
          </w:tcPr>
          <w:p w:rsidR="00CE4839" w:rsidRDefault="00CE4839" w:rsidP="00F73AAA">
            <w:r>
              <w:t>Scenario</w:t>
            </w:r>
          </w:p>
        </w:tc>
        <w:tc>
          <w:tcPr>
            <w:tcW w:w="2971" w:type="dxa"/>
            <w:gridSpan w:val="4"/>
            <w:shd w:val="clear" w:color="auto" w:fill="auto"/>
          </w:tcPr>
          <w:p w:rsidR="00CE4839" w:rsidRPr="00693B4F" w:rsidRDefault="00CE4839" w:rsidP="00F73AAA">
            <w:pPr>
              <w:jc w:val="center"/>
              <w:rPr>
                <w:b/>
              </w:rPr>
            </w:pPr>
            <w:r w:rsidRPr="00693B4F">
              <w:rPr>
                <w:b/>
              </w:rPr>
              <w:t>UMa (700MHz)</w:t>
            </w:r>
          </w:p>
        </w:tc>
      </w:tr>
      <w:tr w:rsidR="00CE4839" w:rsidRPr="00693B4F" w:rsidTr="00F73AAA">
        <w:tc>
          <w:tcPr>
            <w:tcW w:w="1276" w:type="dxa"/>
            <w:shd w:val="clear" w:color="auto" w:fill="auto"/>
          </w:tcPr>
          <w:p w:rsidR="00CE4839" w:rsidRDefault="00CE4839" w:rsidP="00F73AAA">
            <w:r>
              <w:t>Results</w:t>
            </w:r>
          </w:p>
          <w:p w:rsidR="00CE4839" w:rsidRDefault="00CE4839" w:rsidP="00F73AAA">
            <w:r>
              <w:t>origin</w:t>
            </w:r>
          </w:p>
        </w:tc>
        <w:tc>
          <w:tcPr>
            <w:tcW w:w="1396" w:type="dxa"/>
            <w:gridSpan w:val="2"/>
            <w:shd w:val="clear" w:color="auto" w:fill="FFC000"/>
          </w:tcPr>
          <w:p w:rsidR="00CE4839" w:rsidRPr="00693B4F" w:rsidRDefault="00CE4839" w:rsidP="00F73AAA">
            <w:pPr>
              <w:jc w:val="center"/>
              <w:rPr>
                <w:b/>
              </w:rPr>
            </w:pPr>
            <w:r w:rsidRPr="00693B4F">
              <w:rPr>
                <w:b/>
              </w:rPr>
              <w:t>3GPP</w:t>
            </w:r>
          </w:p>
        </w:tc>
        <w:tc>
          <w:tcPr>
            <w:tcW w:w="1575" w:type="dxa"/>
            <w:gridSpan w:val="2"/>
            <w:shd w:val="clear" w:color="auto" w:fill="95B3D7" w:themeFill="accent1" w:themeFillTint="99"/>
          </w:tcPr>
          <w:p w:rsidR="00CE4839" w:rsidRPr="00693B4F" w:rsidRDefault="00CE4839" w:rsidP="00F73AAA">
            <w:pPr>
              <w:jc w:val="center"/>
              <w:rPr>
                <w:b/>
              </w:rPr>
            </w:pPr>
            <w:r>
              <w:rPr>
                <w:b/>
              </w:rPr>
              <w:t>ATIS</w:t>
            </w:r>
          </w:p>
        </w:tc>
      </w:tr>
      <w:tr w:rsidR="00CE4839" w:rsidTr="00F73AAA">
        <w:trPr>
          <w:trHeight w:val="178"/>
        </w:trPr>
        <w:tc>
          <w:tcPr>
            <w:tcW w:w="1276" w:type="dxa"/>
            <w:vMerge w:val="restart"/>
            <w:shd w:val="clear" w:color="auto" w:fill="auto"/>
          </w:tcPr>
          <w:p w:rsidR="00CE4839" w:rsidRDefault="00CE4839" w:rsidP="00F73AAA">
            <w:r>
              <w:t>Penetration</w:t>
            </w:r>
          </w:p>
          <w:p w:rsidR="00CE4839" w:rsidRDefault="00CE4839" w:rsidP="00F73AAA">
            <w:r>
              <w:t>Margin</w:t>
            </w:r>
          </w:p>
        </w:tc>
        <w:tc>
          <w:tcPr>
            <w:tcW w:w="698" w:type="dxa"/>
            <w:shd w:val="clear" w:color="auto" w:fill="FFC000"/>
          </w:tcPr>
          <w:p w:rsidR="00CE4839" w:rsidRDefault="00CE4839" w:rsidP="00F73AAA">
            <w:pPr>
              <w:jc w:val="center"/>
            </w:pPr>
            <w:r>
              <w:t>NLOS</w:t>
            </w:r>
          </w:p>
        </w:tc>
        <w:tc>
          <w:tcPr>
            <w:tcW w:w="698" w:type="dxa"/>
            <w:shd w:val="clear" w:color="auto" w:fill="FFC000"/>
          </w:tcPr>
          <w:p w:rsidR="00CE4839" w:rsidRDefault="00CE4839" w:rsidP="00F73AAA">
            <w:pPr>
              <w:jc w:val="center"/>
            </w:pPr>
            <w:r>
              <w:t>NLOS O-I</w:t>
            </w:r>
          </w:p>
        </w:tc>
        <w:tc>
          <w:tcPr>
            <w:tcW w:w="698" w:type="dxa"/>
            <w:shd w:val="clear" w:color="auto" w:fill="95B3D7" w:themeFill="accent1" w:themeFillTint="99"/>
          </w:tcPr>
          <w:p w:rsidR="00CE4839" w:rsidRDefault="00CE4839" w:rsidP="00F73AAA">
            <w:pPr>
              <w:jc w:val="center"/>
            </w:pPr>
            <w:r>
              <w:t>NLOS</w:t>
            </w:r>
          </w:p>
        </w:tc>
        <w:tc>
          <w:tcPr>
            <w:tcW w:w="877" w:type="dxa"/>
            <w:shd w:val="clear" w:color="auto" w:fill="95B3D7" w:themeFill="accent1" w:themeFillTint="99"/>
          </w:tcPr>
          <w:p w:rsidR="00CE4839" w:rsidRDefault="00CE4839" w:rsidP="00F73AAA">
            <w:pPr>
              <w:jc w:val="center"/>
            </w:pPr>
            <w:r>
              <w:t>NLOS O-I</w:t>
            </w:r>
          </w:p>
        </w:tc>
      </w:tr>
      <w:tr w:rsidR="00CE4839" w:rsidTr="00F73AAA">
        <w:trPr>
          <w:trHeight w:val="318"/>
        </w:trPr>
        <w:tc>
          <w:tcPr>
            <w:tcW w:w="1276" w:type="dxa"/>
            <w:vMerge/>
            <w:shd w:val="clear" w:color="auto" w:fill="auto"/>
          </w:tcPr>
          <w:p w:rsidR="00CE4839" w:rsidRDefault="00CE4839" w:rsidP="00F73AAA"/>
        </w:tc>
        <w:tc>
          <w:tcPr>
            <w:tcW w:w="698" w:type="dxa"/>
            <w:shd w:val="clear" w:color="auto" w:fill="FFC000"/>
          </w:tcPr>
          <w:p w:rsidR="00CE4839" w:rsidRDefault="00CE4839" w:rsidP="00F73AAA">
            <w:r>
              <w:t>9</w:t>
            </w:r>
          </w:p>
        </w:tc>
        <w:tc>
          <w:tcPr>
            <w:tcW w:w="698" w:type="dxa"/>
            <w:shd w:val="clear" w:color="auto" w:fill="FFC000"/>
          </w:tcPr>
          <w:p w:rsidR="00CE4839" w:rsidRDefault="00CE4839" w:rsidP="00F73AAA">
            <w:r>
              <w:t>26.25</w:t>
            </w:r>
          </w:p>
        </w:tc>
        <w:tc>
          <w:tcPr>
            <w:tcW w:w="698" w:type="dxa"/>
            <w:shd w:val="clear" w:color="auto" w:fill="95B3D7" w:themeFill="accent1" w:themeFillTint="99"/>
          </w:tcPr>
          <w:p w:rsidR="00CE4839" w:rsidRDefault="00CE4839" w:rsidP="00F73AAA">
            <w:pPr>
              <w:jc w:val="center"/>
            </w:pPr>
            <w:r>
              <w:t>9</w:t>
            </w:r>
          </w:p>
        </w:tc>
        <w:tc>
          <w:tcPr>
            <w:tcW w:w="877" w:type="dxa"/>
            <w:shd w:val="clear" w:color="auto" w:fill="95B3D7" w:themeFill="accent1" w:themeFillTint="99"/>
          </w:tcPr>
          <w:p w:rsidR="00CE4839" w:rsidRDefault="00CE4839" w:rsidP="00F73AAA">
            <w:pPr>
              <w:jc w:val="center"/>
            </w:pPr>
            <w:r>
              <w:t>26.25</w:t>
            </w:r>
          </w:p>
        </w:tc>
      </w:tr>
    </w:tbl>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F1362" w:rsidRDefault="00CF1362">
      <w:r>
        <w:br w:type="page"/>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43"/>
        <w:gridCol w:w="843"/>
        <w:gridCol w:w="843"/>
        <w:gridCol w:w="877"/>
      </w:tblGrid>
      <w:tr w:rsidR="00CE4839" w:rsidRPr="00693B4F" w:rsidTr="00CF1362">
        <w:tc>
          <w:tcPr>
            <w:tcW w:w="1310" w:type="dxa"/>
            <w:shd w:val="clear" w:color="auto" w:fill="auto"/>
          </w:tcPr>
          <w:p w:rsidR="00CE4839" w:rsidRDefault="00CE4839" w:rsidP="00CF1362">
            <w:pPr>
              <w:pStyle w:val="Tablehead"/>
            </w:pPr>
          </w:p>
        </w:tc>
        <w:tc>
          <w:tcPr>
            <w:tcW w:w="3406" w:type="dxa"/>
            <w:gridSpan w:val="4"/>
            <w:shd w:val="clear" w:color="auto" w:fill="auto"/>
          </w:tcPr>
          <w:p w:rsidR="00CE4839" w:rsidRPr="00693B4F" w:rsidRDefault="00CE4839" w:rsidP="00CF1362">
            <w:pPr>
              <w:pStyle w:val="Tablehead"/>
            </w:pPr>
            <w:r w:rsidRPr="00693B4F">
              <w:t>Penetration Margin</w:t>
            </w:r>
          </w:p>
          <w:p w:rsidR="00CE4839" w:rsidRPr="00693B4F" w:rsidRDefault="00CE4839" w:rsidP="00CF1362">
            <w:pPr>
              <w:pStyle w:val="Tablehead"/>
            </w:pPr>
            <w:r w:rsidRPr="00693B4F">
              <w:t xml:space="preserve"> URLLC - Channel Model B</w:t>
            </w:r>
          </w:p>
        </w:tc>
      </w:tr>
      <w:tr w:rsidR="00CE4839" w:rsidRPr="00693B4F" w:rsidTr="00CF1362">
        <w:tc>
          <w:tcPr>
            <w:tcW w:w="1310" w:type="dxa"/>
            <w:shd w:val="clear" w:color="auto" w:fill="auto"/>
          </w:tcPr>
          <w:p w:rsidR="00CE4839" w:rsidRDefault="00CE4839" w:rsidP="00CF1362">
            <w:pPr>
              <w:pStyle w:val="Tablehead"/>
            </w:pPr>
            <w:r>
              <w:t>Scenario</w:t>
            </w:r>
          </w:p>
        </w:tc>
        <w:tc>
          <w:tcPr>
            <w:tcW w:w="3406" w:type="dxa"/>
            <w:gridSpan w:val="4"/>
            <w:shd w:val="clear" w:color="auto" w:fill="auto"/>
          </w:tcPr>
          <w:p w:rsidR="00CE4839" w:rsidRPr="00693B4F" w:rsidRDefault="00CE4839" w:rsidP="00CF1362">
            <w:pPr>
              <w:pStyle w:val="Tablehead"/>
            </w:pPr>
            <w:r w:rsidRPr="00693B4F">
              <w:t>UMa (700MHz)</w:t>
            </w:r>
          </w:p>
        </w:tc>
      </w:tr>
      <w:tr w:rsidR="00CE4839" w:rsidRPr="00693B4F" w:rsidTr="00CF1362">
        <w:trPr>
          <w:trHeight w:val="600"/>
        </w:trPr>
        <w:tc>
          <w:tcPr>
            <w:tcW w:w="1310"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686" w:type="dxa"/>
            <w:gridSpan w:val="2"/>
            <w:shd w:val="clear" w:color="auto" w:fill="FFC000"/>
          </w:tcPr>
          <w:p w:rsidR="00CE4839" w:rsidRPr="00693B4F" w:rsidRDefault="00CE4839" w:rsidP="00CF1362">
            <w:pPr>
              <w:pStyle w:val="Tabletext"/>
              <w:rPr>
                <w:b/>
              </w:rPr>
            </w:pPr>
            <w:r w:rsidRPr="00693B4F">
              <w:rPr>
                <w:b/>
              </w:rPr>
              <w:t>3GPP</w:t>
            </w:r>
          </w:p>
        </w:tc>
        <w:tc>
          <w:tcPr>
            <w:tcW w:w="1720" w:type="dxa"/>
            <w:gridSpan w:val="2"/>
            <w:shd w:val="clear" w:color="auto" w:fill="95B3D7" w:themeFill="accent1" w:themeFillTint="99"/>
          </w:tcPr>
          <w:p w:rsidR="00CE4839" w:rsidRPr="00693B4F" w:rsidRDefault="00CE4839" w:rsidP="00CF1362">
            <w:pPr>
              <w:pStyle w:val="Tabletext"/>
              <w:rPr>
                <w:b/>
              </w:rPr>
            </w:pPr>
            <w:r>
              <w:rPr>
                <w:b/>
              </w:rPr>
              <w:t>ATIS</w:t>
            </w:r>
          </w:p>
        </w:tc>
      </w:tr>
      <w:tr w:rsidR="00CE4839" w:rsidTr="00CF1362">
        <w:trPr>
          <w:trHeight w:val="282"/>
        </w:trPr>
        <w:tc>
          <w:tcPr>
            <w:tcW w:w="1310"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843" w:type="dxa"/>
            <w:shd w:val="clear" w:color="auto" w:fill="FFC000"/>
          </w:tcPr>
          <w:p w:rsidR="00CE4839" w:rsidRDefault="00CE4839" w:rsidP="00CF1362">
            <w:pPr>
              <w:pStyle w:val="Tabletext"/>
            </w:pPr>
            <w:r>
              <w:t>NLOS</w:t>
            </w:r>
          </w:p>
        </w:tc>
        <w:tc>
          <w:tcPr>
            <w:tcW w:w="843" w:type="dxa"/>
            <w:shd w:val="clear" w:color="auto" w:fill="FFC000"/>
          </w:tcPr>
          <w:p w:rsidR="00CE4839" w:rsidRDefault="00CE4839" w:rsidP="00CF1362">
            <w:pPr>
              <w:pStyle w:val="Tabletext"/>
            </w:pPr>
            <w:r>
              <w:t>NLOS O-I</w:t>
            </w:r>
          </w:p>
        </w:tc>
        <w:tc>
          <w:tcPr>
            <w:tcW w:w="843" w:type="dxa"/>
            <w:shd w:val="clear" w:color="auto" w:fill="95B3D7" w:themeFill="accent1" w:themeFillTint="99"/>
          </w:tcPr>
          <w:p w:rsidR="00CE4839" w:rsidRDefault="00CE4839" w:rsidP="00CF1362">
            <w:pPr>
              <w:pStyle w:val="Tabletext"/>
            </w:pPr>
            <w:r>
              <w:t>NLOS</w:t>
            </w:r>
          </w:p>
        </w:tc>
        <w:tc>
          <w:tcPr>
            <w:tcW w:w="877" w:type="dxa"/>
            <w:shd w:val="clear" w:color="auto" w:fill="95B3D7" w:themeFill="accent1" w:themeFillTint="99"/>
          </w:tcPr>
          <w:p w:rsidR="00CE4839" w:rsidRDefault="00CE4839" w:rsidP="00CF1362">
            <w:pPr>
              <w:pStyle w:val="Tabletext"/>
            </w:pPr>
            <w:r>
              <w:t>NLOS O-I</w:t>
            </w:r>
          </w:p>
        </w:tc>
      </w:tr>
      <w:tr w:rsidR="00CE4839" w:rsidTr="00CF1362">
        <w:trPr>
          <w:trHeight w:val="281"/>
        </w:trPr>
        <w:tc>
          <w:tcPr>
            <w:tcW w:w="1310" w:type="dxa"/>
            <w:vMerge/>
            <w:shd w:val="clear" w:color="auto" w:fill="auto"/>
          </w:tcPr>
          <w:p w:rsidR="00CE4839" w:rsidRDefault="00CE4839" w:rsidP="00CF1362">
            <w:pPr>
              <w:pStyle w:val="Tabletext"/>
            </w:pPr>
          </w:p>
        </w:tc>
        <w:tc>
          <w:tcPr>
            <w:tcW w:w="843" w:type="dxa"/>
            <w:shd w:val="clear" w:color="auto" w:fill="FFC000"/>
          </w:tcPr>
          <w:p w:rsidR="00CE4839" w:rsidRDefault="00CE4839" w:rsidP="00CF1362">
            <w:pPr>
              <w:pStyle w:val="Tabletext"/>
            </w:pPr>
            <w:r>
              <w:t>9</w:t>
            </w:r>
          </w:p>
        </w:tc>
        <w:tc>
          <w:tcPr>
            <w:tcW w:w="843" w:type="dxa"/>
            <w:shd w:val="clear" w:color="auto" w:fill="FFC000"/>
          </w:tcPr>
          <w:p w:rsidR="00CE4839" w:rsidRDefault="00CE4839" w:rsidP="00CF1362">
            <w:pPr>
              <w:pStyle w:val="Tabletext"/>
            </w:pPr>
            <w:r>
              <w:t>14.41</w:t>
            </w:r>
          </w:p>
        </w:tc>
        <w:tc>
          <w:tcPr>
            <w:tcW w:w="843" w:type="dxa"/>
            <w:shd w:val="clear" w:color="auto" w:fill="95B3D7" w:themeFill="accent1" w:themeFillTint="99"/>
          </w:tcPr>
          <w:p w:rsidR="00CE4839" w:rsidRDefault="00CE4839" w:rsidP="00CF1362">
            <w:pPr>
              <w:pStyle w:val="Tabletext"/>
            </w:pPr>
            <w:r>
              <w:t>9</w:t>
            </w:r>
          </w:p>
        </w:tc>
        <w:tc>
          <w:tcPr>
            <w:tcW w:w="877" w:type="dxa"/>
            <w:shd w:val="clear" w:color="auto" w:fill="95B3D7" w:themeFill="accent1" w:themeFillTint="99"/>
          </w:tcPr>
          <w:p w:rsidR="00CE4839" w:rsidRDefault="00CE4839" w:rsidP="00CF1362">
            <w:pPr>
              <w:pStyle w:val="Tabletext"/>
            </w:pPr>
            <w:r>
              <w:t>14.46</w:t>
            </w:r>
          </w:p>
        </w:tc>
      </w:tr>
    </w:tbl>
    <w:p w:rsidR="00CE4839" w:rsidRDefault="00CE4839" w:rsidP="00CF1362">
      <w:pPr>
        <w:pStyle w:val="Tabletext"/>
        <w:rPr>
          <w:lang w:val="en-US"/>
        </w:rPr>
      </w:pPr>
    </w:p>
    <w:p w:rsidR="00CE4839" w:rsidRDefault="00CE4839" w:rsidP="00CF1362">
      <w:pPr>
        <w:pStyle w:val="Tabletext"/>
        <w:rPr>
          <w:lang w:val="en-US"/>
        </w:rPr>
      </w:pPr>
    </w:p>
    <w:p w:rsidR="00CE4839" w:rsidRDefault="00CE4839" w:rsidP="00CF1362">
      <w:pPr>
        <w:pStyle w:val="Tabletext"/>
        <w:rPr>
          <w:lang w:val="en-US"/>
        </w:rPr>
      </w:pPr>
    </w:p>
    <w:p w:rsidR="00CE4839" w:rsidRDefault="00CE4839" w:rsidP="00CF1362">
      <w:pPr>
        <w:pStyle w:val="Tabletext"/>
        <w:rPr>
          <w:lang w:val="en-US"/>
        </w:rPr>
      </w:pPr>
    </w:p>
    <w:p w:rsidR="00CE4839" w:rsidRDefault="00CE4839" w:rsidP="00CF1362">
      <w:pPr>
        <w:pStyle w:val="Tabletext"/>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E4839" w:rsidRDefault="00CE4839" w:rsidP="00CE4839">
      <w:pPr>
        <w:keepNext/>
        <w:keepLines/>
        <w:outlineLvl w:val="2"/>
        <w:rPr>
          <w:lang w:val="en-US"/>
        </w:rPr>
      </w:pPr>
    </w:p>
    <w:p w:rsidR="00CF1362" w:rsidRDefault="00CF1362" w:rsidP="00CE4839">
      <w:pPr>
        <w:keepNext/>
        <w:keepLines/>
        <w:outlineLvl w:val="2"/>
        <w:rPr>
          <w:lang w:val="en-US"/>
        </w:rPr>
      </w:pPr>
    </w:p>
    <w:p w:rsidR="00CF1362" w:rsidRDefault="00CF1362" w:rsidP="00CF1362">
      <w:pPr>
        <w:pStyle w:val="Tablefin"/>
        <w:rPr>
          <w:lang w:val="en-US"/>
        </w:rPr>
      </w:pPr>
    </w:p>
    <w:tbl>
      <w:tblPr>
        <w:tblW w:w="8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94"/>
        <w:gridCol w:w="739"/>
        <w:gridCol w:w="739"/>
        <w:gridCol w:w="594"/>
        <w:gridCol w:w="739"/>
        <w:gridCol w:w="739"/>
        <w:gridCol w:w="594"/>
        <w:gridCol w:w="739"/>
        <w:gridCol w:w="739"/>
        <w:gridCol w:w="594"/>
        <w:gridCol w:w="739"/>
        <w:gridCol w:w="739"/>
      </w:tblGrid>
      <w:tr w:rsidR="00CE4839" w:rsidTr="00F73AAA">
        <w:tc>
          <w:tcPr>
            <w:tcW w:w="984" w:type="dxa"/>
            <w:shd w:val="clear" w:color="auto" w:fill="auto"/>
          </w:tcPr>
          <w:p w:rsidR="00CE4839" w:rsidRDefault="00CE4839" w:rsidP="00CF1362">
            <w:pPr>
              <w:pStyle w:val="Tablehead"/>
            </w:pPr>
          </w:p>
        </w:tc>
        <w:tc>
          <w:tcPr>
            <w:tcW w:w="7990" w:type="dxa"/>
            <w:gridSpan w:val="12"/>
            <w:shd w:val="clear" w:color="auto" w:fill="auto"/>
          </w:tcPr>
          <w:p w:rsidR="00CE4839" w:rsidRPr="00693B4F" w:rsidRDefault="00CE4839" w:rsidP="00CF1362">
            <w:pPr>
              <w:pStyle w:val="Tablehead"/>
            </w:pPr>
            <w:r w:rsidRPr="00693B4F">
              <w:t>Penetration Margin mMTC - Channel Model A</w:t>
            </w:r>
          </w:p>
        </w:tc>
      </w:tr>
      <w:tr w:rsidR="00CE4839" w:rsidTr="00F73AAA">
        <w:tc>
          <w:tcPr>
            <w:tcW w:w="984" w:type="dxa"/>
            <w:shd w:val="clear" w:color="auto" w:fill="auto"/>
          </w:tcPr>
          <w:p w:rsidR="00CE4839" w:rsidRDefault="00CE4839" w:rsidP="00CF1362">
            <w:pPr>
              <w:pStyle w:val="Tablehead"/>
            </w:pPr>
            <w:r>
              <w:t>Scenario</w:t>
            </w:r>
          </w:p>
        </w:tc>
        <w:tc>
          <w:tcPr>
            <w:tcW w:w="3995" w:type="dxa"/>
            <w:gridSpan w:val="6"/>
            <w:shd w:val="clear" w:color="auto" w:fill="auto"/>
          </w:tcPr>
          <w:p w:rsidR="00CE4839" w:rsidRPr="00693B4F" w:rsidRDefault="00CE4839" w:rsidP="00CF1362">
            <w:pPr>
              <w:pStyle w:val="Tablehead"/>
            </w:pPr>
            <w:r w:rsidRPr="00693B4F">
              <w:t>UMa NB-IoT (700MHz)</w:t>
            </w:r>
          </w:p>
        </w:tc>
        <w:tc>
          <w:tcPr>
            <w:tcW w:w="3995" w:type="dxa"/>
            <w:gridSpan w:val="6"/>
            <w:shd w:val="clear" w:color="auto" w:fill="auto"/>
          </w:tcPr>
          <w:p w:rsidR="00CE4839" w:rsidRPr="00693B4F" w:rsidRDefault="00CE4839" w:rsidP="00CF1362">
            <w:pPr>
              <w:pStyle w:val="Tablehead"/>
            </w:pPr>
            <w:r w:rsidRPr="00693B4F">
              <w:t>UMa eMTC (700MHz)</w:t>
            </w:r>
          </w:p>
        </w:tc>
      </w:tr>
      <w:tr w:rsidR="00CE4839" w:rsidTr="00F73AAA">
        <w:tc>
          <w:tcPr>
            <w:tcW w:w="984"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1952" w:type="dxa"/>
            <w:gridSpan w:val="3"/>
            <w:shd w:val="clear" w:color="auto" w:fill="FFC000"/>
          </w:tcPr>
          <w:p w:rsidR="00CE4839" w:rsidRPr="00693B4F" w:rsidRDefault="00CE4839" w:rsidP="00CF1362">
            <w:pPr>
              <w:pStyle w:val="Tabletext"/>
              <w:rPr>
                <w:b/>
              </w:rPr>
            </w:pPr>
            <w:r w:rsidRPr="00693B4F">
              <w:rPr>
                <w:b/>
              </w:rPr>
              <w:t>3GPP</w:t>
            </w:r>
          </w:p>
        </w:tc>
        <w:tc>
          <w:tcPr>
            <w:tcW w:w="2043" w:type="dxa"/>
            <w:gridSpan w:val="3"/>
            <w:shd w:val="clear" w:color="auto" w:fill="95B3D7" w:themeFill="accent1" w:themeFillTint="99"/>
          </w:tcPr>
          <w:p w:rsidR="00CE4839" w:rsidRPr="00693B4F" w:rsidRDefault="00CE4839" w:rsidP="00CF1362">
            <w:pPr>
              <w:pStyle w:val="Tabletext"/>
              <w:rPr>
                <w:b/>
              </w:rPr>
            </w:pPr>
            <w:r>
              <w:rPr>
                <w:b/>
              </w:rPr>
              <w:t>ATIS</w:t>
            </w:r>
          </w:p>
        </w:tc>
        <w:tc>
          <w:tcPr>
            <w:tcW w:w="1952" w:type="dxa"/>
            <w:gridSpan w:val="3"/>
            <w:shd w:val="clear" w:color="auto" w:fill="FFC000"/>
          </w:tcPr>
          <w:p w:rsidR="00CE4839" w:rsidRPr="00693B4F" w:rsidRDefault="00CE4839" w:rsidP="00CF1362">
            <w:pPr>
              <w:pStyle w:val="Tabletext"/>
              <w:rPr>
                <w:b/>
              </w:rPr>
            </w:pPr>
            <w:r w:rsidRPr="00693B4F">
              <w:rPr>
                <w:b/>
              </w:rPr>
              <w:t>3GPP</w:t>
            </w:r>
          </w:p>
        </w:tc>
        <w:tc>
          <w:tcPr>
            <w:tcW w:w="2043" w:type="dxa"/>
            <w:gridSpan w:val="3"/>
            <w:shd w:val="clear" w:color="auto" w:fill="95B3D7" w:themeFill="accent1" w:themeFillTint="99"/>
          </w:tcPr>
          <w:p w:rsidR="00CE4839" w:rsidRPr="00693B4F" w:rsidRDefault="00CE4839" w:rsidP="00CF1362">
            <w:pPr>
              <w:pStyle w:val="Tabletext"/>
              <w:rPr>
                <w:b/>
              </w:rPr>
            </w:pPr>
            <w:r>
              <w:rPr>
                <w:b/>
              </w:rPr>
              <w:t>ATIS</w:t>
            </w:r>
          </w:p>
        </w:tc>
      </w:tr>
      <w:tr w:rsidR="00CE4839" w:rsidTr="00F73AAA">
        <w:trPr>
          <w:trHeight w:val="178"/>
        </w:trPr>
        <w:tc>
          <w:tcPr>
            <w:tcW w:w="984"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556" w:type="dxa"/>
            <w:shd w:val="clear" w:color="auto" w:fill="FFC000"/>
          </w:tcPr>
          <w:p w:rsidR="00CE4839" w:rsidRDefault="00CE4839" w:rsidP="00CF1362">
            <w:pPr>
              <w:pStyle w:val="Tabletext"/>
            </w:pPr>
            <w:r>
              <w:t>LOS</w:t>
            </w:r>
          </w:p>
        </w:tc>
        <w:tc>
          <w:tcPr>
            <w:tcW w:w="69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c>
          <w:tcPr>
            <w:tcW w:w="556" w:type="dxa"/>
            <w:shd w:val="clear" w:color="auto" w:fill="FFC000"/>
          </w:tcPr>
          <w:p w:rsidR="00CE4839" w:rsidRDefault="00CE4839" w:rsidP="00CF1362">
            <w:pPr>
              <w:pStyle w:val="Tabletext"/>
            </w:pPr>
            <w:r>
              <w:t>LOS</w:t>
            </w:r>
          </w:p>
        </w:tc>
        <w:tc>
          <w:tcPr>
            <w:tcW w:w="698" w:type="dxa"/>
            <w:shd w:val="clear" w:color="auto" w:fill="FFC000"/>
          </w:tcPr>
          <w:p w:rsidR="00CE4839" w:rsidRDefault="00CE4839" w:rsidP="00CF1362">
            <w:pPr>
              <w:pStyle w:val="Tabletext"/>
            </w:pPr>
            <w:r>
              <w:t>NLOS</w:t>
            </w:r>
          </w:p>
        </w:tc>
        <w:tc>
          <w:tcPr>
            <w:tcW w:w="698"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18" w:type="dxa"/>
            <w:shd w:val="clear" w:color="auto" w:fill="95B3D7" w:themeFill="accent1" w:themeFillTint="99"/>
          </w:tcPr>
          <w:p w:rsidR="00CE4839" w:rsidRDefault="00CE4839" w:rsidP="00CF1362">
            <w:pPr>
              <w:pStyle w:val="Tabletext"/>
            </w:pPr>
            <w:r>
              <w:t>NLOS</w:t>
            </w:r>
          </w:p>
        </w:tc>
        <w:tc>
          <w:tcPr>
            <w:tcW w:w="718" w:type="dxa"/>
            <w:shd w:val="clear" w:color="auto" w:fill="95B3D7" w:themeFill="accent1" w:themeFillTint="99"/>
          </w:tcPr>
          <w:p w:rsidR="00CE4839" w:rsidRDefault="00CE4839" w:rsidP="00CF1362">
            <w:pPr>
              <w:pStyle w:val="Tabletext"/>
            </w:pPr>
            <w:r>
              <w:t>NLOS O-I</w:t>
            </w:r>
          </w:p>
        </w:tc>
      </w:tr>
      <w:tr w:rsidR="00CE4839" w:rsidTr="00F73AAA">
        <w:trPr>
          <w:trHeight w:val="368"/>
        </w:trPr>
        <w:tc>
          <w:tcPr>
            <w:tcW w:w="984" w:type="dxa"/>
            <w:vMerge/>
            <w:shd w:val="clear" w:color="auto" w:fill="auto"/>
          </w:tcPr>
          <w:p w:rsidR="00CE4839" w:rsidRDefault="00CE4839" w:rsidP="00CF1362">
            <w:pPr>
              <w:pStyle w:val="Tabletext"/>
            </w:pPr>
          </w:p>
        </w:tc>
        <w:tc>
          <w:tcPr>
            <w:tcW w:w="556" w:type="dxa"/>
            <w:shd w:val="clear" w:color="auto" w:fill="FFC000"/>
          </w:tcPr>
          <w:p w:rsidR="00CE4839" w:rsidRDefault="00CE4839" w:rsidP="00CF1362">
            <w:pPr>
              <w:pStyle w:val="Tabletext"/>
            </w:pPr>
            <w:r>
              <w:t>0</w:t>
            </w:r>
          </w:p>
        </w:tc>
        <w:tc>
          <w:tcPr>
            <w:tcW w:w="698" w:type="dxa"/>
            <w:shd w:val="clear" w:color="auto" w:fill="FFC000"/>
          </w:tcPr>
          <w:p w:rsidR="00CE4839" w:rsidRDefault="00CE4839" w:rsidP="00CF1362">
            <w:pPr>
              <w:pStyle w:val="Tabletext"/>
            </w:pPr>
            <w:r>
              <w:t>0</w:t>
            </w:r>
          </w:p>
        </w:tc>
        <w:tc>
          <w:tcPr>
            <w:tcW w:w="698" w:type="dxa"/>
            <w:shd w:val="clear" w:color="auto" w:fill="FFC000"/>
          </w:tcPr>
          <w:p w:rsidR="00CE4839" w:rsidRDefault="00CE4839" w:rsidP="00CF1362">
            <w:pPr>
              <w:pStyle w:val="Tabletext"/>
            </w:pPr>
            <w:r>
              <w:t>26.25</w:t>
            </w:r>
          </w:p>
        </w:tc>
        <w:tc>
          <w:tcPr>
            <w:tcW w:w="607" w:type="dxa"/>
            <w:shd w:val="clear" w:color="auto" w:fill="95B3D7" w:themeFill="accent1" w:themeFillTint="99"/>
          </w:tcPr>
          <w:p w:rsidR="00CE4839" w:rsidRDefault="00CE4839" w:rsidP="00CF1362">
            <w:pPr>
              <w:pStyle w:val="Tabletext"/>
            </w:pPr>
            <w:r>
              <w:t>0</w:t>
            </w:r>
          </w:p>
        </w:tc>
        <w:tc>
          <w:tcPr>
            <w:tcW w:w="718" w:type="dxa"/>
            <w:shd w:val="clear" w:color="auto" w:fill="95B3D7" w:themeFill="accent1" w:themeFillTint="99"/>
          </w:tcPr>
          <w:p w:rsidR="00CE4839" w:rsidRDefault="00CE4839" w:rsidP="00CF1362">
            <w:pPr>
              <w:pStyle w:val="Tabletext"/>
            </w:pPr>
            <w:r>
              <w:t>0</w:t>
            </w:r>
          </w:p>
        </w:tc>
        <w:tc>
          <w:tcPr>
            <w:tcW w:w="718" w:type="dxa"/>
            <w:shd w:val="clear" w:color="auto" w:fill="95B3D7" w:themeFill="accent1" w:themeFillTint="99"/>
          </w:tcPr>
          <w:p w:rsidR="00CE4839" w:rsidRDefault="00CE4839" w:rsidP="00CF1362">
            <w:pPr>
              <w:pStyle w:val="Tabletext"/>
            </w:pPr>
            <w:r>
              <w:t>26.25</w:t>
            </w:r>
          </w:p>
        </w:tc>
        <w:tc>
          <w:tcPr>
            <w:tcW w:w="556" w:type="dxa"/>
            <w:shd w:val="clear" w:color="auto" w:fill="FFC000"/>
          </w:tcPr>
          <w:p w:rsidR="00CE4839" w:rsidRDefault="00CE4839" w:rsidP="00CF1362">
            <w:pPr>
              <w:pStyle w:val="Tabletext"/>
            </w:pPr>
            <w:r>
              <w:t>0</w:t>
            </w:r>
          </w:p>
        </w:tc>
        <w:tc>
          <w:tcPr>
            <w:tcW w:w="698" w:type="dxa"/>
            <w:shd w:val="clear" w:color="auto" w:fill="FFC000"/>
          </w:tcPr>
          <w:p w:rsidR="00CE4839" w:rsidRDefault="00CE4839" w:rsidP="00CF1362">
            <w:pPr>
              <w:pStyle w:val="Tabletext"/>
            </w:pPr>
            <w:r>
              <w:t>0</w:t>
            </w:r>
          </w:p>
        </w:tc>
        <w:tc>
          <w:tcPr>
            <w:tcW w:w="698" w:type="dxa"/>
            <w:shd w:val="clear" w:color="auto" w:fill="FFC000"/>
          </w:tcPr>
          <w:p w:rsidR="00CE4839" w:rsidRDefault="00CE4839" w:rsidP="00CF1362">
            <w:pPr>
              <w:pStyle w:val="Tabletext"/>
            </w:pPr>
            <w:r>
              <w:t>26.25</w:t>
            </w:r>
          </w:p>
        </w:tc>
        <w:tc>
          <w:tcPr>
            <w:tcW w:w="607" w:type="dxa"/>
            <w:shd w:val="clear" w:color="auto" w:fill="95B3D7" w:themeFill="accent1" w:themeFillTint="99"/>
          </w:tcPr>
          <w:p w:rsidR="00CE4839" w:rsidRDefault="00CE4839" w:rsidP="00CF1362">
            <w:pPr>
              <w:pStyle w:val="Tabletext"/>
            </w:pPr>
            <w:r>
              <w:t>0</w:t>
            </w:r>
          </w:p>
        </w:tc>
        <w:tc>
          <w:tcPr>
            <w:tcW w:w="718" w:type="dxa"/>
            <w:shd w:val="clear" w:color="auto" w:fill="95B3D7" w:themeFill="accent1" w:themeFillTint="99"/>
          </w:tcPr>
          <w:p w:rsidR="00CE4839" w:rsidRDefault="00CE4839" w:rsidP="00CF1362">
            <w:pPr>
              <w:pStyle w:val="Tabletext"/>
            </w:pPr>
            <w:r>
              <w:t>0</w:t>
            </w:r>
          </w:p>
        </w:tc>
        <w:tc>
          <w:tcPr>
            <w:tcW w:w="718" w:type="dxa"/>
            <w:shd w:val="clear" w:color="auto" w:fill="95B3D7" w:themeFill="accent1" w:themeFillTint="99"/>
          </w:tcPr>
          <w:p w:rsidR="00CE4839" w:rsidRDefault="00CE4839" w:rsidP="00CF1362">
            <w:pPr>
              <w:pStyle w:val="Tabletext"/>
            </w:pPr>
            <w:r>
              <w:t>26.25</w:t>
            </w:r>
          </w:p>
        </w:tc>
      </w:tr>
    </w:tbl>
    <w:p w:rsidR="00CE4839" w:rsidRDefault="00CE4839" w:rsidP="00CF1362">
      <w:pPr>
        <w:pStyle w:val="Tablefin"/>
        <w:rPr>
          <w:lang w:val="en-US"/>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606"/>
        <w:gridCol w:w="755"/>
        <w:gridCol w:w="755"/>
        <w:gridCol w:w="607"/>
        <w:gridCol w:w="756"/>
        <w:gridCol w:w="756"/>
        <w:gridCol w:w="607"/>
        <w:gridCol w:w="756"/>
        <w:gridCol w:w="756"/>
        <w:gridCol w:w="607"/>
        <w:gridCol w:w="756"/>
        <w:gridCol w:w="756"/>
      </w:tblGrid>
      <w:tr w:rsidR="00CE4839" w:rsidTr="00CF1362">
        <w:tc>
          <w:tcPr>
            <w:tcW w:w="1156" w:type="dxa"/>
            <w:shd w:val="clear" w:color="auto" w:fill="auto"/>
          </w:tcPr>
          <w:p w:rsidR="00CE4839" w:rsidRDefault="00CE4839" w:rsidP="00CF1362">
            <w:pPr>
              <w:pStyle w:val="Tablehead"/>
            </w:pPr>
          </w:p>
        </w:tc>
        <w:tc>
          <w:tcPr>
            <w:tcW w:w="8473" w:type="dxa"/>
            <w:gridSpan w:val="12"/>
            <w:shd w:val="clear" w:color="auto" w:fill="auto"/>
          </w:tcPr>
          <w:p w:rsidR="00CE4839" w:rsidRPr="00693B4F" w:rsidRDefault="00CE4839" w:rsidP="00CF1362">
            <w:pPr>
              <w:pStyle w:val="Tablehead"/>
            </w:pPr>
            <w:r w:rsidRPr="00693B4F">
              <w:t>Penetration Margin mMTC - Channel Model B</w:t>
            </w:r>
          </w:p>
        </w:tc>
      </w:tr>
      <w:tr w:rsidR="00CE4839" w:rsidTr="00CF1362">
        <w:tc>
          <w:tcPr>
            <w:tcW w:w="1156" w:type="dxa"/>
            <w:shd w:val="clear" w:color="auto" w:fill="auto"/>
          </w:tcPr>
          <w:p w:rsidR="00CE4839" w:rsidRDefault="00CE4839" w:rsidP="00CF1362">
            <w:pPr>
              <w:pStyle w:val="Tablehead"/>
            </w:pPr>
            <w:r>
              <w:t>Scenario</w:t>
            </w:r>
          </w:p>
        </w:tc>
        <w:tc>
          <w:tcPr>
            <w:tcW w:w="4235" w:type="dxa"/>
            <w:gridSpan w:val="6"/>
            <w:shd w:val="clear" w:color="auto" w:fill="auto"/>
          </w:tcPr>
          <w:p w:rsidR="00CE4839" w:rsidRPr="00693B4F" w:rsidRDefault="00CE4839" w:rsidP="00CF1362">
            <w:pPr>
              <w:pStyle w:val="Tablehead"/>
            </w:pPr>
            <w:r w:rsidRPr="00693B4F">
              <w:t>UMa NB-IoT (700MHz)</w:t>
            </w:r>
          </w:p>
        </w:tc>
        <w:tc>
          <w:tcPr>
            <w:tcW w:w="4238" w:type="dxa"/>
            <w:gridSpan w:val="6"/>
            <w:shd w:val="clear" w:color="auto" w:fill="auto"/>
          </w:tcPr>
          <w:p w:rsidR="00CE4839" w:rsidRPr="00693B4F" w:rsidRDefault="00CE4839" w:rsidP="00CF1362">
            <w:pPr>
              <w:pStyle w:val="Tablehead"/>
            </w:pPr>
            <w:r w:rsidRPr="00693B4F">
              <w:t>UMa eMTC (700MHz)</w:t>
            </w:r>
          </w:p>
        </w:tc>
      </w:tr>
      <w:tr w:rsidR="00CE4839" w:rsidTr="00CF1362">
        <w:tc>
          <w:tcPr>
            <w:tcW w:w="1156" w:type="dxa"/>
            <w:shd w:val="clear" w:color="auto" w:fill="auto"/>
          </w:tcPr>
          <w:p w:rsidR="00CE4839" w:rsidRDefault="00CE4839" w:rsidP="00CF1362">
            <w:pPr>
              <w:pStyle w:val="Tabletext"/>
            </w:pPr>
            <w:r>
              <w:t>Results</w:t>
            </w:r>
          </w:p>
          <w:p w:rsidR="00CE4839" w:rsidRDefault="00CE4839" w:rsidP="00CF1362">
            <w:pPr>
              <w:pStyle w:val="Tabletext"/>
            </w:pPr>
            <w:r>
              <w:t>origin</w:t>
            </w:r>
          </w:p>
        </w:tc>
        <w:tc>
          <w:tcPr>
            <w:tcW w:w="2116" w:type="dxa"/>
            <w:gridSpan w:val="3"/>
            <w:shd w:val="clear" w:color="auto" w:fill="FFC000"/>
          </w:tcPr>
          <w:p w:rsidR="00CE4839" w:rsidRPr="00693B4F" w:rsidRDefault="00CE4839" w:rsidP="00CF1362">
            <w:pPr>
              <w:pStyle w:val="Tabletext"/>
              <w:rPr>
                <w:b/>
              </w:rPr>
            </w:pPr>
            <w:r w:rsidRPr="00693B4F">
              <w:rPr>
                <w:b/>
              </w:rPr>
              <w:t>3GPP</w:t>
            </w:r>
          </w:p>
        </w:tc>
        <w:tc>
          <w:tcPr>
            <w:tcW w:w="2119" w:type="dxa"/>
            <w:gridSpan w:val="3"/>
            <w:shd w:val="clear" w:color="auto" w:fill="95B3D7" w:themeFill="accent1" w:themeFillTint="99"/>
          </w:tcPr>
          <w:p w:rsidR="00CE4839" w:rsidRPr="00693B4F" w:rsidRDefault="00CE4839" w:rsidP="00CF1362">
            <w:pPr>
              <w:pStyle w:val="Tabletext"/>
              <w:rPr>
                <w:b/>
              </w:rPr>
            </w:pPr>
            <w:r>
              <w:rPr>
                <w:b/>
              </w:rPr>
              <w:t>ATIS</w:t>
            </w:r>
          </w:p>
        </w:tc>
        <w:tc>
          <w:tcPr>
            <w:tcW w:w="2119" w:type="dxa"/>
            <w:gridSpan w:val="3"/>
            <w:shd w:val="clear" w:color="auto" w:fill="FFC000"/>
          </w:tcPr>
          <w:p w:rsidR="00CE4839" w:rsidRPr="00693B4F" w:rsidRDefault="00CE4839" w:rsidP="00CF1362">
            <w:pPr>
              <w:pStyle w:val="Tabletext"/>
              <w:rPr>
                <w:b/>
              </w:rPr>
            </w:pPr>
            <w:r w:rsidRPr="00693B4F">
              <w:rPr>
                <w:b/>
              </w:rPr>
              <w:t>3GPP</w:t>
            </w:r>
          </w:p>
        </w:tc>
        <w:tc>
          <w:tcPr>
            <w:tcW w:w="2119" w:type="dxa"/>
            <w:gridSpan w:val="3"/>
            <w:shd w:val="clear" w:color="auto" w:fill="95B3D7" w:themeFill="accent1" w:themeFillTint="99"/>
          </w:tcPr>
          <w:p w:rsidR="00CE4839" w:rsidRPr="00693B4F" w:rsidRDefault="00CE4839" w:rsidP="00CF1362">
            <w:pPr>
              <w:pStyle w:val="Tabletext"/>
              <w:rPr>
                <w:b/>
              </w:rPr>
            </w:pPr>
            <w:r>
              <w:rPr>
                <w:b/>
              </w:rPr>
              <w:t>ATIS</w:t>
            </w:r>
          </w:p>
        </w:tc>
      </w:tr>
      <w:tr w:rsidR="00CE4839" w:rsidTr="00CF1362">
        <w:trPr>
          <w:trHeight w:val="178"/>
        </w:trPr>
        <w:tc>
          <w:tcPr>
            <w:tcW w:w="1156" w:type="dxa"/>
            <w:vMerge w:val="restart"/>
            <w:shd w:val="clear" w:color="auto" w:fill="auto"/>
          </w:tcPr>
          <w:p w:rsidR="00CE4839" w:rsidRDefault="00CE4839" w:rsidP="00CF1362">
            <w:pPr>
              <w:pStyle w:val="Tabletext"/>
            </w:pPr>
            <w:r>
              <w:t>Penetration</w:t>
            </w:r>
          </w:p>
          <w:p w:rsidR="00CE4839" w:rsidRDefault="00CE4839" w:rsidP="00CF1362">
            <w:pPr>
              <w:pStyle w:val="Tabletext"/>
            </w:pPr>
            <w:r>
              <w:t>Margin</w:t>
            </w:r>
          </w:p>
        </w:tc>
        <w:tc>
          <w:tcPr>
            <w:tcW w:w="606" w:type="dxa"/>
            <w:shd w:val="clear" w:color="auto" w:fill="FFC000"/>
          </w:tcPr>
          <w:p w:rsidR="00CE4839" w:rsidRDefault="00CE4839" w:rsidP="00CF1362">
            <w:pPr>
              <w:pStyle w:val="Tabletext"/>
            </w:pPr>
            <w:r>
              <w:t>LOS</w:t>
            </w:r>
          </w:p>
        </w:tc>
        <w:tc>
          <w:tcPr>
            <w:tcW w:w="755" w:type="dxa"/>
            <w:shd w:val="clear" w:color="auto" w:fill="FFC000"/>
          </w:tcPr>
          <w:p w:rsidR="00CE4839" w:rsidRDefault="00CE4839" w:rsidP="00CF1362">
            <w:pPr>
              <w:pStyle w:val="Tabletext"/>
            </w:pPr>
            <w:r>
              <w:t>NLOS</w:t>
            </w:r>
          </w:p>
        </w:tc>
        <w:tc>
          <w:tcPr>
            <w:tcW w:w="755"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56" w:type="dxa"/>
            <w:shd w:val="clear" w:color="auto" w:fill="95B3D7" w:themeFill="accent1" w:themeFillTint="99"/>
          </w:tcPr>
          <w:p w:rsidR="00CE4839" w:rsidRDefault="00CE4839" w:rsidP="00CF1362">
            <w:pPr>
              <w:pStyle w:val="Tabletext"/>
            </w:pPr>
            <w:r>
              <w:t>NLOS</w:t>
            </w:r>
          </w:p>
        </w:tc>
        <w:tc>
          <w:tcPr>
            <w:tcW w:w="756" w:type="dxa"/>
            <w:shd w:val="clear" w:color="auto" w:fill="95B3D7" w:themeFill="accent1" w:themeFillTint="99"/>
          </w:tcPr>
          <w:p w:rsidR="00CE4839" w:rsidRDefault="00CE4839" w:rsidP="00CF1362">
            <w:pPr>
              <w:pStyle w:val="Tabletext"/>
            </w:pPr>
            <w:r>
              <w:t>NLOS O-I</w:t>
            </w:r>
          </w:p>
        </w:tc>
        <w:tc>
          <w:tcPr>
            <w:tcW w:w="607" w:type="dxa"/>
            <w:shd w:val="clear" w:color="auto" w:fill="FFC000"/>
          </w:tcPr>
          <w:p w:rsidR="00CE4839" w:rsidRDefault="00CE4839" w:rsidP="00CF1362">
            <w:pPr>
              <w:pStyle w:val="Tabletext"/>
            </w:pPr>
            <w:r>
              <w:t>LOS</w:t>
            </w:r>
          </w:p>
        </w:tc>
        <w:tc>
          <w:tcPr>
            <w:tcW w:w="756" w:type="dxa"/>
            <w:shd w:val="clear" w:color="auto" w:fill="FFC000"/>
          </w:tcPr>
          <w:p w:rsidR="00CE4839" w:rsidRDefault="00CE4839" w:rsidP="00CF1362">
            <w:pPr>
              <w:pStyle w:val="Tabletext"/>
            </w:pPr>
            <w:r>
              <w:t>NLOS</w:t>
            </w:r>
          </w:p>
        </w:tc>
        <w:tc>
          <w:tcPr>
            <w:tcW w:w="756" w:type="dxa"/>
            <w:shd w:val="clear" w:color="auto" w:fill="FFC000"/>
          </w:tcPr>
          <w:p w:rsidR="00CE4839" w:rsidRDefault="00CE4839" w:rsidP="00CF1362">
            <w:pPr>
              <w:pStyle w:val="Tabletext"/>
            </w:pPr>
            <w:r>
              <w:t>NLOS O-I</w:t>
            </w:r>
          </w:p>
        </w:tc>
        <w:tc>
          <w:tcPr>
            <w:tcW w:w="607" w:type="dxa"/>
            <w:shd w:val="clear" w:color="auto" w:fill="95B3D7" w:themeFill="accent1" w:themeFillTint="99"/>
          </w:tcPr>
          <w:p w:rsidR="00CE4839" w:rsidRDefault="00CE4839" w:rsidP="00CF1362">
            <w:pPr>
              <w:pStyle w:val="Tabletext"/>
            </w:pPr>
            <w:r>
              <w:t>LOS</w:t>
            </w:r>
          </w:p>
        </w:tc>
        <w:tc>
          <w:tcPr>
            <w:tcW w:w="756" w:type="dxa"/>
            <w:shd w:val="clear" w:color="auto" w:fill="95B3D7" w:themeFill="accent1" w:themeFillTint="99"/>
          </w:tcPr>
          <w:p w:rsidR="00CE4839" w:rsidRDefault="00CE4839" w:rsidP="00CF1362">
            <w:pPr>
              <w:pStyle w:val="Tabletext"/>
            </w:pPr>
            <w:r>
              <w:t>NLOS</w:t>
            </w:r>
          </w:p>
        </w:tc>
        <w:tc>
          <w:tcPr>
            <w:tcW w:w="756" w:type="dxa"/>
            <w:shd w:val="clear" w:color="auto" w:fill="95B3D7" w:themeFill="accent1" w:themeFillTint="99"/>
          </w:tcPr>
          <w:p w:rsidR="00CE4839" w:rsidRDefault="00CE4839" w:rsidP="00CF1362">
            <w:pPr>
              <w:pStyle w:val="Tabletext"/>
            </w:pPr>
            <w:r>
              <w:t>NLOS O-I</w:t>
            </w:r>
          </w:p>
        </w:tc>
      </w:tr>
      <w:tr w:rsidR="00CE4839" w:rsidTr="00CF1362">
        <w:trPr>
          <w:trHeight w:val="368"/>
        </w:trPr>
        <w:tc>
          <w:tcPr>
            <w:tcW w:w="1156" w:type="dxa"/>
            <w:vMerge/>
            <w:shd w:val="clear" w:color="auto" w:fill="auto"/>
          </w:tcPr>
          <w:p w:rsidR="00CE4839" w:rsidRDefault="00CE4839" w:rsidP="00CF1362">
            <w:pPr>
              <w:pStyle w:val="Tabletext"/>
            </w:pPr>
          </w:p>
        </w:tc>
        <w:tc>
          <w:tcPr>
            <w:tcW w:w="606" w:type="dxa"/>
            <w:shd w:val="clear" w:color="auto" w:fill="FFC000"/>
          </w:tcPr>
          <w:p w:rsidR="00CE4839" w:rsidRDefault="00CE4839" w:rsidP="00CF1362">
            <w:pPr>
              <w:pStyle w:val="Tabletext"/>
            </w:pPr>
            <w:r>
              <w:t>0</w:t>
            </w:r>
          </w:p>
        </w:tc>
        <w:tc>
          <w:tcPr>
            <w:tcW w:w="755" w:type="dxa"/>
            <w:shd w:val="clear" w:color="auto" w:fill="FFC000"/>
          </w:tcPr>
          <w:p w:rsidR="00CE4839" w:rsidRDefault="00CE4839" w:rsidP="00CF1362">
            <w:pPr>
              <w:pStyle w:val="Tabletext"/>
            </w:pPr>
            <w:r>
              <w:t>0</w:t>
            </w:r>
          </w:p>
        </w:tc>
        <w:tc>
          <w:tcPr>
            <w:tcW w:w="755" w:type="dxa"/>
            <w:shd w:val="clear" w:color="auto" w:fill="FFC000"/>
          </w:tcPr>
          <w:p w:rsidR="00CE4839" w:rsidRDefault="00CE4839" w:rsidP="00CF1362">
            <w:pPr>
              <w:pStyle w:val="Tabletext"/>
            </w:pPr>
            <w:r>
              <w:t>21.92</w:t>
            </w:r>
          </w:p>
        </w:tc>
        <w:tc>
          <w:tcPr>
            <w:tcW w:w="607" w:type="dxa"/>
            <w:shd w:val="clear" w:color="auto" w:fill="95B3D7" w:themeFill="accent1" w:themeFillTint="99"/>
          </w:tcPr>
          <w:p w:rsidR="00CE4839" w:rsidRDefault="00CE4839" w:rsidP="00CF1362">
            <w:pPr>
              <w:pStyle w:val="Tabletext"/>
            </w:pPr>
            <w:r>
              <w:t>0</w:t>
            </w:r>
          </w:p>
        </w:tc>
        <w:tc>
          <w:tcPr>
            <w:tcW w:w="756" w:type="dxa"/>
            <w:shd w:val="clear" w:color="auto" w:fill="95B3D7" w:themeFill="accent1" w:themeFillTint="99"/>
          </w:tcPr>
          <w:p w:rsidR="00CE4839" w:rsidRDefault="00CE4839" w:rsidP="00CF1362">
            <w:pPr>
              <w:pStyle w:val="Tabletext"/>
            </w:pPr>
            <w:r>
              <w:t>0</w:t>
            </w:r>
          </w:p>
        </w:tc>
        <w:tc>
          <w:tcPr>
            <w:tcW w:w="756" w:type="dxa"/>
            <w:shd w:val="clear" w:color="auto" w:fill="95B3D7" w:themeFill="accent1" w:themeFillTint="99"/>
          </w:tcPr>
          <w:p w:rsidR="00CE4839" w:rsidRDefault="00CE4839" w:rsidP="00CF1362">
            <w:pPr>
              <w:pStyle w:val="Tabletext"/>
            </w:pPr>
            <w:r>
              <w:t>22.01</w:t>
            </w:r>
          </w:p>
        </w:tc>
        <w:tc>
          <w:tcPr>
            <w:tcW w:w="607" w:type="dxa"/>
            <w:shd w:val="clear" w:color="auto" w:fill="FFC000"/>
          </w:tcPr>
          <w:p w:rsidR="00CE4839" w:rsidRDefault="00CE4839" w:rsidP="00CF1362">
            <w:pPr>
              <w:pStyle w:val="Tabletext"/>
            </w:pPr>
            <w:r>
              <w:t>0</w:t>
            </w:r>
          </w:p>
        </w:tc>
        <w:tc>
          <w:tcPr>
            <w:tcW w:w="756" w:type="dxa"/>
            <w:shd w:val="clear" w:color="auto" w:fill="FFC000"/>
          </w:tcPr>
          <w:p w:rsidR="00CE4839" w:rsidRDefault="00CE4839" w:rsidP="00CF1362">
            <w:pPr>
              <w:pStyle w:val="Tabletext"/>
            </w:pPr>
            <w:r>
              <w:t>0</w:t>
            </w:r>
          </w:p>
        </w:tc>
        <w:tc>
          <w:tcPr>
            <w:tcW w:w="756" w:type="dxa"/>
            <w:shd w:val="clear" w:color="auto" w:fill="FFC000"/>
          </w:tcPr>
          <w:p w:rsidR="00CE4839" w:rsidRDefault="00CE4839" w:rsidP="00CF1362">
            <w:pPr>
              <w:pStyle w:val="Tabletext"/>
            </w:pPr>
            <w:r>
              <w:t>21.92</w:t>
            </w:r>
          </w:p>
        </w:tc>
        <w:tc>
          <w:tcPr>
            <w:tcW w:w="607" w:type="dxa"/>
            <w:shd w:val="clear" w:color="auto" w:fill="95B3D7" w:themeFill="accent1" w:themeFillTint="99"/>
          </w:tcPr>
          <w:p w:rsidR="00CE4839" w:rsidRDefault="00CE4839" w:rsidP="00CF1362">
            <w:pPr>
              <w:pStyle w:val="Tabletext"/>
            </w:pPr>
            <w:r>
              <w:t>0</w:t>
            </w:r>
          </w:p>
        </w:tc>
        <w:tc>
          <w:tcPr>
            <w:tcW w:w="756" w:type="dxa"/>
            <w:shd w:val="clear" w:color="auto" w:fill="95B3D7" w:themeFill="accent1" w:themeFillTint="99"/>
          </w:tcPr>
          <w:p w:rsidR="00CE4839" w:rsidRDefault="00CE4839" w:rsidP="00CF1362">
            <w:pPr>
              <w:pStyle w:val="Tabletext"/>
            </w:pPr>
            <w:r>
              <w:t>0</w:t>
            </w:r>
          </w:p>
        </w:tc>
        <w:tc>
          <w:tcPr>
            <w:tcW w:w="756" w:type="dxa"/>
            <w:shd w:val="clear" w:color="auto" w:fill="95B3D7" w:themeFill="accent1" w:themeFillTint="99"/>
          </w:tcPr>
          <w:p w:rsidR="00CE4839" w:rsidRDefault="00CE4839" w:rsidP="00CF1362">
            <w:pPr>
              <w:pStyle w:val="Tabletext"/>
            </w:pPr>
            <w:r>
              <w:t>22.01</w:t>
            </w:r>
          </w:p>
        </w:tc>
      </w:tr>
    </w:tbl>
    <w:p w:rsidR="00CE4839" w:rsidRDefault="00CE4839" w:rsidP="00CF1362">
      <w:pPr>
        <w:pStyle w:val="Tablefin"/>
        <w:rPr>
          <w:lang w:val="en-US"/>
        </w:rPr>
      </w:pPr>
    </w:p>
    <w:p w:rsidR="00CE4839" w:rsidRPr="0070127A" w:rsidRDefault="00CE4839" w:rsidP="00CE4839">
      <w:pPr>
        <w:rPr>
          <w:u w:val="single"/>
        </w:rPr>
      </w:pPr>
      <w:r w:rsidRPr="0070127A">
        <w:rPr>
          <w:u w:val="single"/>
        </w:rPr>
        <w:t>SNR verification</w:t>
      </w:r>
    </w:p>
    <w:p w:rsidR="00CE4839" w:rsidRDefault="00CE4839" w:rsidP="00CF1362">
      <w:r>
        <w:t>SNR verification was done using link level simulations. The methodology used was based on maintaining the same spectrum efficiency from 3GPP self-evaluation templates and computing the equivalent channel overhead for each specified bandwidth. The number of antennas and all other RF characteristics was maintained to provide a correct verification of the proposed results.</w:t>
      </w:r>
    </w:p>
    <w:p w:rsidR="00CE4839" w:rsidRPr="0025346B" w:rsidRDefault="00CE4839" w:rsidP="00CF1362">
      <w:r>
        <w:t>The simulations verified that all suggested SNR values in the 3GPP link budget templates were within 1-2 dB margin from the simulated values, which is below the receiver implementation loss of 2 dB. For this reason, and acknowledging the simulators implementation margins, it is concluded that the proposed SNR values are correct.</w:t>
      </w:r>
    </w:p>
    <w:p w:rsidR="00CF1362" w:rsidRDefault="00CF1362">
      <w:pPr>
        <w:tabs>
          <w:tab w:val="clear" w:pos="1134"/>
          <w:tab w:val="clear" w:pos="1871"/>
          <w:tab w:val="clear" w:pos="2268"/>
        </w:tabs>
        <w:overflowPunct/>
        <w:autoSpaceDE/>
        <w:autoSpaceDN/>
        <w:adjustRightInd/>
        <w:spacing w:before="0"/>
        <w:textAlignment w:val="auto"/>
        <w:rPr>
          <w:b/>
          <w:sz w:val="28"/>
          <w:lang w:eastAsia="zh-CN"/>
        </w:rPr>
      </w:pPr>
      <w:bookmarkStart w:id="319" w:name="_Toc25668231"/>
      <w:r>
        <w:rPr>
          <w:lang w:eastAsia="zh-CN"/>
        </w:rPr>
        <w:br w:type="page"/>
      </w:r>
    </w:p>
    <w:p w:rsidR="00CF1362" w:rsidRDefault="00CE4839" w:rsidP="00CF1362">
      <w:pPr>
        <w:pStyle w:val="AnnexNo"/>
        <w:rPr>
          <w:lang w:eastAsia="zh-CN"/>
        </w:rPr>
      </w:pPr>
      <w:r w:rsidRPr="00235394">
        <w:rPr>
          <w:lang w:eastAsia="zh-CN"/>
        </w:rPr>
        <w:t xml:space="preserve">Annex </w:t>
      </w:r>
      <w:r>
        <w:rPr>
          <w:rFonts w:hint="eastAsia"/>
          <w:lang w:eastAsia="zh-CN"/>
        </w:rPr>
        <w:t>A</w:t>
      </w:r>
      <w:bookmarkEnd w:id="289"/>
    </w:p>
    <w:p w:rsidR="00CE4839" w:rsidRDefault="00CE4839" w:rsidP="00CF1362">
      <w:pPr>
        <w:pStyle w:val="Annextitle"/>
        <w:rPr>
          <w:lang w:eastAsia="zh-CN"/>
        </w:rPr>
      </w:pPr>
      <w:r w:rsidRPr="009B7219">
        <w:rPr>
          <w:lang w:eastAsia="zh-CN"/>
        </w:rPr>
        <w:t>Detailed Simulation Result</w:t>
      </w:r>
      <w:r>
        <w:rPr>
          <w:lang w:eastAsia="zh-CN"/>
        </w:rPr>
        <w:t>s</w:t>
      </w:r>
      <w:bookmarkEnd w:id="319"/>
    </w:p>
    <w:p w:rsidR="00CE4839" w:rsidRDefault="00CE4839" w:rsidP="00CE4839">
      <w:pPr>
        <w:rPr>
          <w:i/>
          <w:sz w:val="22"/>
          <w:u w:val="single"/>
        </w:rPr>
      </w:pPr>
      <w:r w:rsidRPr="003C0095">
        <w:rPr>
          <w:i/>
          <w:sz w:val="22"/>
          <w:u w:val="single"/>
        </w:rPr>
        <w:t>Company A</w:t>
      </w:r>
      <w:r>
        <w:rPr>
          <w:i/>
          <w:sz w:val="22"/>
          <w:u w:val="single"/>
        </w:rPr>
        <w:br/>
      </w:r>
    </w:p>
    <w:tbl>
      <w:tblPr>
        <w:tblStyle w:val="TableGrid"/>
        <w:tblW w:w="8863" w:type="dxa"/>
        <w:jc w:val="center"/>
        <w:tblLook w:val="04A0" w:firstRow="1" w:lastRow="0" w:firstColumn="1" w:lastColumn="0" w:noHBand="0" w:noVBand="1"/>
      </w:tblPr>
      <w:tblGrid>
        <w:gridCol w:w="1492"/>
        <w:gridCol w:w="1447"/>
        <w:gridCol w:w="566"/>
        <w:gridCol w:w="805"/>
        <w:gridCol w:w="2158"/>
        <w:gridCol w:w="2395"/>
      </w:tblGrid>
      <w:tr w:rsidR="00CE4839" w:rsidRPr="0081556A" w:rsidTr="00F73AAA">
        <w:trPr>
          <w:trHeight w:val="368"/>
          <w:jc w:val="center"/>
        </w:trPr>
        <w:tc>
          <w:tcPr>
            <w:tcW w:w="2939" w:type="dxa"/>
            <w:gridSpan w:val="2"/>
            <w:vMerge w:val="restart"/>
            <w:hideMark/>
          </w:tcPr>
          <w:p w:rsidR="00CE4839" w:rsidRPr="0081556A" w:rsidRDefault="00CE4839" w:rsidP="00CF1362">
            <w:pPr>
              <w:pStyle w:val="Tablehead"/>
              <w:rPr>
                <w:lang w:val="en-US"/>
              </w:rPr>
            </w:pPr>
            <w:r w:rsidRPr="0081556A">
              <w:rPr>
                <w:lang w:val="en-US"/>
              </w:rPr>
              <w:t>FR2 - TDD</w:t>
            </w:r>
          </w:p>
        </w:tc>
        <w:tc>
          <w:tcPr>
            <w:tcW w:w="1371" w:type="dxa"/>
            <w:gridSpan w:val="2"/>
            <w:hideMark/>
          </w:tcPr>
          <w:p w:rsidR="00CE4839" w:rsidRPr="0081556A" w:rsidRDefault="00CE4839" w:rsidP="00CF1362">
            <w:pPr>
              <w:pStyle w:val="Tablehead"/>
              <w:rPr>
                <w:lang w:val="en-US"/>
              </w:rPr>
            </w:pPr>
            <w:r w:rsidRPr="0081556A">
              <w:rPr>
                <w:lang w:val="en-US"/>
              </w:rPr>
              <w:t>Target</w:t>
            </w:r>
          </w:p>
        </w:tc>
        <w:tc>
          <w:tcPr>
            <w:tcW w:w="4553" w:type="dxa"/>
            <w:gridSpan w:val="2"/>
            <w:hideMark/>
          </w:tcPr>
          <w:p w:rsidR="00CE4839" w:rsidRPr="0081556A" w:rsidRDefault="00CE4839" w:rsidP="00CF1362">
            <w:pPr>
              <w:pStyle w:val="Tablehead"/>
              <w:rPr>
                <w:lang w:val="en-US"/>
              </w:rPr>
            </w:pPr>
            <w:r w:rsidRPr="0081556A">
              <w:rPr>
                <w:lang w:val="en-US"/>
              </w:rPr>
              <w:t>Sim. BW = 80</w:t>
            </w:r>
            <w:r w:rsidR="00606917">
              <w:rPr>
                <w:lang w:val="en-US"/>
              </w:rPr>
              <w:t> </w:t>
            </w:r>
            <w:r w:rsidRPr="0081556A">
              <w:rPr>
                <w:lang w:val="en-US"/>
              </w:rPr>
              <w:t>MHz</w:t>
            </w:r>
          </w:p>
        </w:tc>
      </w:tr>
      <w:tr w:rsidR="00CE4839" w:rsidRPr="0081556A" w:rsidTr="00F73AAA">
        <w:trPr>
          <w:trHeight w:val="264"/>
          <w:jc w:val="center"/>
        </w:trPr>
        <w:tc>
          <w:tcPr>
            <w:tcW w:w="2939" w:type="dxa"/>
            <w:gridSpan w:val="2"/>
            <w:vMerge/>
            <w:hideMark/>
          </w:tcPr>
          <w:p w:rsidR="00CE4839" w:rsidRPr="0081556A" w:rsidRDefault="00CE4839" w:rsidP="00CF1362">
            <w:pPr>
              <w:pStyle w:val="Tablehead"/>
              <w:rPr>
                <w:lang w:val="en-US"/>
              </w:rPr>
            </w:pPr>
          </w:p>
        </w:tc>
        <w:tc>
          <w:tcPr>
            <w:tcW w:w="566" w:type="dxa"/>
            <w:hideMark/>
          </w:tcPr>
          <w:p w:rsidR="00CE4839" w:rsidRPr="0081556A" w:rsidRDefault="00CE4839" w:rsidP="00CF1362">
            <w:pPr>
              <w:pStyle w:val="Tablehead"/>
              <w:rPr>
                <w:lang w:val="en-US"/>
              </w:rPr>
            </w:pPr>
            <w:r w:rsidRPr="0081556A">
              <w:rPr>
                <w:lang w:val="en-US"/>
              </w:rPr>
              <w:t>Avg</w:t>
            </w:r>
          </w:p>
        </w:tc>
        <w:tc>
          <w:tcPr>
            <w:tcW w:w="805" w:type="dxa"/>
            <w:hideMark/>
          </w:tcPr>
          <w:p w:rsidR="00CE4839" w:rsidRPr="0081556A" w:rsidRDefault="00CE4839" w:rsidP="00CF1362">
            <w:pPr>
              <w:pStyle w:val="Tablehead"/>
              <w:rPr>
                <w:lang w:val="en-US"/>
              </w:rPr>
            </w:pPr>
            <w:r w:rsidRPr="0081556A">
              <w:rPr>
                <w:lang w:val="en-US"/>
              </w:rPr>
              <w:t>5%-ile</w:t>
            </w:r>
          </w:p>
        </w:tc>
        <w:tc>
          <w:tcPr>
            <w:tcW w:w="2158" w:type="dxa"/>
            <w:hideMark/>
          </w:tcPr>
          <w:p w:rsidR="00CE4839" w:rsidRPr="0081556A" w:rsidRDefault="00CE4839" w:rsidP="00CF1362">
            <w:pPr>
              <w:pStyle w:val="Tablehead"/>
              <w:rPr>
                <w:lang w:val="en-US"/>
              </w:rPr>
            </w:pPr>
            <w:r w:rsidRPr="0081556A">
              <w:rPr>
                <w:lang w:val="en-US"/>
              </w:rPr>
              <w:t>Avg</w:t>
            </w:r>
          </w:p>
        </w:tc>
        <w:tc>
          <w:tcPr>
            <w:tcW w:w="2395" w:type="dxa"/>
            <w:hideMark/>
          </w:tcPr>
          <w:p w:rsidR="00CE4839" w:rsidRPr="0081556A" w:rsidRDefault="00CE4839" w:rsidP="00CF1362">
            <w:pPr>
              <w:pStyle w:val="Tablehead"/>
              <w:rPr>
                <w:lang w:val="en-US"/>
              </w:rPr>
            </w:pPr>
            <w:r w:rsidRPr="0081556A">
              <w:rPr>
                <w:lang w:val="en-US"/>
              </w:rPr>
              <w:t>5%-ile</w:t>
            </w:r>
          </w:p>
        </w:tc>
      </w:tr>
      <w:tr w:rsidR="00CE4839" w:rsidRPr="0081556A" w:rsidTr="00F73AAA">
        <w:trPr>
          <w:trHeight w:val="264"/>
          <w:jc w:val="center"/>
        </w:trPr>
        <w:tc>
          <w:tcPr>
            <w:tcW w:w="1492" w:type="dxa"/>
            <w:vMerge w:val="restart"/>
            <w:hideMark/>
          </w:tcPr>
          <w:p w:rsidR="00CE4839" w:rsidRPr="0081556A" w:rsidRDefault="00CE4839" w:rsidP="00CF1362">
            <w:pPr>
              <w:pStyle w:val="Tabletext"/>
              <w:rPr>
                <w:lang w:val="en-US"/>
              </w:rPr>
            </w:pPr>
            <w:r w:rsidRPr="0081556A">
              <w:rPr>
                <w:lang w:val="en-US"/>
              </w:rPr>
              <w:t>Indoor Hotspot</w:t>
            </w:r>
            <w:r w:rsidRPr="0081556A">
              <w:rPr>
                <w:lang w:val="en-US"/>
              </w:rPr>
              <w:br/>
              <w:t>(30GHz)</w:t>
            </w:r>
          </w:p>
        </w:tc>
        <w:tc>
          <w:tcPr>
            <w:tcW w:w="1447" w:type="dxa"/>
            <w:hideMark/>
          </w:tcPr>
          <w:p w:rsidR="00CE4839" w:rsidRPr="0081556A" w:rsidRDefault="00CE4839" w:rsidP="00CF1362">
            <w:pPr>
              <w:pStyle w:val="Tabletext"/>
              <w:jc w:val="center"/>
              <w:rPr>
                <w:lang w:val="en-US"/>
              </w:rPr>
            </w:pPr>
            <w:r w:rsidRPr="0081556A">
              <w:rPr>
                <w:lang w:val="en-US"/>
              </w:rPr>
              <w:t>DL</w:t>
            </w:r>
          </w:p>
        </w:tc>
        <w:tc>
          <w:tcPr>
            <w:tcW w:w="566" w:type="dxa"/>
            <w:hideMark/>
          </w:tcPr>
          <w:p w:rsidR="00CE4839" w:rsidRPr="0081556A" w:rsidRDefault="00CE4839" w:rsidP="00CF1362">
            <w:pPr>
              <w:pStyle w:val="Tabletext"/>
              <w:jc w:val="center"/>
              <w:rPr>
                <w:lang w:val="en-US"/>
              </w:rPr>
            </w:pPr>
            <w:r w:rsidRPr="0081556A">
              <w:rPr>
                <w:lang w:val="en-US"/>
              </w:rPr>
              <w:t>9</w:t>
            </w:r>
          </w:p>
        </w:tc>
        <w:tc>
          <w:tcPr>
            <w:tcW w:w="805" w:type="dxa"/>
            <w:hideMark/>
          </w:tcPr>
          <w:p w:rsidR="00CE4839" w:rsidRPr="0081556A" w:rsidRDefault="00CE4839" w:rsidP="00CF1362">
            <w:pPr>
              <w:pStyle w:val="Tabletext"/>
              <w:jc w:val="center"/>
              <w:rPr>
                <w:lang w:val="en-US"/>
              </w:rPr>
            </w:pPr>
            <w:r w:rsidRPr="0081556A">
              <w:rPr>
                <w:lang w:val="en-US"/>
              </w:rPr>
              <w:t>0.3</w:t>
            </w:r>
          </w:p>
        </w:tc>
        <w:tc>
          <w:tcPr>
            <w:tcW w:w="2158" w:type="dxa"/>
            <w:hideMark/>
          </w:tcPr>
          <w:p w:rsidR="00CE4839" w:rsidRPr="0081556A" w:rsidRDefault="00CE4839" w:rsidP="00CF1362">
            <w:pPr>
              <w:pStyle w:val="Tabletext"/>
              <w:jc w:val="center"/>
              <w:rPr>
                <w:lang w:val="en-US"/>
              </w:rPr>
            </w:pPr>
            <w:r w:rsidRPr="0081556A">
              <w:rPr>
                <w:lang w:val="en-US"/>
              </w:rPr>
              <w:t>13.37</w:t>
            </w:r>
          </w:p>
        </w:tc>
        <w:tc>
          <w:tcPr>
            <w:tcW w:w="2395" w:type="dxa"/>
            <w:hideMark/>
          </w:tcPr>
          <w:p w:rsidR="00CE4839" w:rsidRPr="0081556A" w:rsidRDefault="00CE4839" w:rsidP="00CF1362">
            <w:pPr>
              <w:pStyle w:val="Tabletext"/>
              <w:jc w:val="center"/>
              <w:rPr>
                <w:lang w:val="en-US"/>
              </w:rPr>
            </w:pPr>
            <w:r w:rsidRPr="0081556A">
              <w:rPr>
                <w:lang w:val="en-US"/>
              </w:rPr>
              <w:t>0.54</w:t>
            </w:r>
          </w:p>
        </w:tc>
      </w:tr>
      <w:tr w:rsidR="00CE4839" w:rsidRPr="0081556A" w:rsidTr="00F73AAA">
        <w:trPr>
          <w:trHeight w:val="264"/>
          <w:jc w:val="center"/>
        </w:trPr>
        <w:tc>
          <w:tcPr>
            <w:tcW w:w="1492" w:type="dxa"/>
            <w:vMerge/>
            <w:hideMark/>
          </w:tcPr>
          <w:p w:rsidR="00CE4839" w:rsidRPr="0081556A" w:rsidRDefault="00CE4839" w:rsidP="00CF1362">
            <w:pPr>
              <w:pStyle w:val="Tabletext"/>
              <w:rPr>
                <w:lang w:val="en-US"/>
              </w:rPr>
            </w:pPr>
          </w:p>
        </w:tc>
        <w:tc>
          <w:tcPr>
            <w:tcW w:w="1447" w:type="dxa"/>
            <w:hideMark/>
          </w:tcPr>
          <w:p w:rsidR="00CE4839" w:rsidRPr="0081556A" w:rsidRDefault="00CE4839" w:rsidP="00CF1362">
            <w:pPr>
              <w:pStyle w:val="Tabletext"/>
              <w:jc w:val="center"/>
              <w:rPr>
                <w:lang w:val="en-US"/>
              </w:rPr>
            </w:pPr>
            <w:r w:rsidRPr="0081556A">
              <w:rPr>
                <w:lang w:val="en-US"/>
              </w:rPr>
              <w:t>UL</w:t>
            </w:r>
          </w:p>
        </w:tc>
        <w:tc>
          <w:tcPr>
            <w:tcW w:w="566" w:type="dxa"/>
            <w:hideMark/>
          </w:tcPr>
          <w:p w:rsidR="00CE4839" w:rsidRPr="0081556A" w:rsidRDefault="00CE4839" w:rsidP="00CF1362">
            <w:pPr>
              <w:pStyle w:val="Tabletext"/>
              <w:jc w:val="center"/>
              <w:rPr>
                <w:lang w:val="en-US"/>
              </w:rPr>
            </w:pPr>
            <w:r w:rsidRPr="0081556A">
              <w:rPr>
                <w:lang w:val="en-US"/>
              </w:rPr>
              <w:t>6.75</w:t>
            </w:r>
          </w:p>
        </w:tc>
        <w:tc>
          <w:tcPr>
            <w:tcW w:w="805" w:type="dxa"/>
            <w:hideMark/>
          </w:tcPr>
          <w:p w:rsidR="00CE4839" w:rsidRPr="0081556A" w:rsidRDefault="00CE4839" w:rsidP="00CF1362">
            <w:pPr>
              <w:pStyle w:val="Tabletext"/>
              <w:jc w:val="center"/>
              <w:rPr>
                <w:lang w:val="en-US"/>
              </w:rPr>
            </w:pPr>
            <w:r w:rsidRPr="0081556A">
              <w:rPr>
                <w:lang w:val="en-US"/>
              </w:rPr>
              <w:t>0.21</w:t>
            </w:r>
          </w:p>
        </w:tc>
        <w:tc>
          <w:tcPr>
            <w:tcW w:w="2158" w:type="dxa"/>
            <w:hideMark/>
          </w:tcPr>
          <w:p w:rsidR="00CE4839" w:rsidRPr="0081556A" w:rsidRDefault="00CE4839" w:rsidP="00CF1362">
            <w:pPr>
              <w:pStyle w:val="Tabletext"/>
              <w:jc w:val="center"/>
              <w:rPr>
                <w:lang w:val="en-US"/>
              </w:rPr>
            </w:pPr>
            <w:r w:rsidRPr="0081556A">
              <w:rPr>
                <w:lang w:val="en-US"/>
              </w:rPr>
              <w:t>6.9</w:t>
            </w:r>
          </w:p>
        </w:tc>
        <w:tc>
          <w:tcPr>
            <w:tcW w:w="2395" w:type="dxa"/>
            <w:hideMark/>
          </w:tcPr>
          <w:p w:rsidR="00CE4839" w:rsidRPr="0081556A" w:rsidRDefault="00CE4839" w:rsidP="00CF1362">
            <w:pPr>
              <w:pStyle w:val="Tabletext"/>
              <w:jc w:val="center"/>
              <w:rPr>
                <w:lang w:val="en-US"/>
              </w:rPr>
            </w:pPr>
            <w:r w:rsidRPr="0081556A">
              <w:rPr>
                <w:lang w:val="en-US"/>
              </w:rPr>
              <w:t>0.3</w:t>
            </w:r>
          </w:p>
        </w:tc>
      </w:tr>
    </w:tbl>
    <w:p w:rsidR="00CE4839" w:rsidRDefault="00CE4839" w:rsidP="00CF1362">
      <w:pPr>
        <w:pStyle w:val="Tablefin"/>
      </w:pPr>
    </w:p>
    <w:tbl>
      <w:tblPr>
        <w:tblStyle w:val="TableGrid"/>
        <w:tblW w:w="8903" w:type="dxa"/>
        <w:jc w:val="center"/>
        <w:tblLook w:val="04A0" w:firstRow="1" w:lastRow="0" w:firstColumn="1" w:lastColumn="0" w:noHBand="0" w:noVBand="1"/>
      </w:tblPr>
      <w:tblGrid>
        <w:gridCol w:w="1509"/>
        <w:gridCol w:w="1417"/>
        <w:gridCol w:w="561"/>
        <w:gridCol w:w="823"/>
        <w:gridCol w:w="2220"/>
        <w:gridCol w:w="2373"/>
      </w:tblGrid>
      <w:tr w:rsidR="00CE4839" w:rsidRPr="0081556A" w:rsidTr="00F73AAA">
        <w:trPr>
          <w:trHeight w:val="263"/>
          <w:jc w:val="center"/>
        </w:trPr>
        <w:tc>
          <w:tcPr>
            <w:tcW w:w="2926" w:type="dxa"/>
            <w:gridSpan w:val="2"/>
            <w:vMerge w:val="restart"/>
            <w:hideMark/>
          </w:tcPr>
          <w:p w:rsidR="00CE4839" w:rsidRPr="0081556A" w:rsidRDefault="00CE4839" w:rsidP="00CF1362">
            <w:pPr>
              <w:pStyle w:val="Tablehead"/>
              <w:rPr>
                <w:lang w:val="en-US"/>
              </w:rPr>
            </w:pPr>
            <w:r w:rsidRPr="0081556A">
              <w:rPr>
                <w:lang w:val="en-US"/>
              </w:rPr>
              <w:t>FR1 - TDD</w:t>
            </w:r>
          </w:p>
        </w:tc>
        <w:tc>
          <w:tcPr>
            <w:tcW w:w="1384" w:type="dxa"/>
            <w:gridSpan w:val="2"/>
            <w:hideMark/>
          </w:tcPr>
          <w:p w:rsidR="00CE4839" w:rsidRPr="0081556A" w:rsidRDefault="00CE4839" w:rsidP="00CF1362">
            <w:pPr>
              <w:pStyle w:val="Tablehead"/>
              <w:rPr>
                <w:lang w:val="en-US"/>
              </w:rPr>
            </w:pPr>
            <w:r w:rsidRPr="0081556A">
              <w:rPr>
                <w:lang w:val="en-US"/>
              </w:rPr>
              <w:t>Target</w:t>
            </w:r>
          </w:p>
        </w:tc>
        <w:tc>
          <w:tcPr>
            <w:tcW w:w="4593" w:type="dxa"/>
            <w:gridSpan w:val="2"/>
            <w:hideMark/>
          </w:tcPr>
          <w:p w:rsidR="00CE4839" w:rsidRPr="0081556A" w:rsidRDefault="00CE4839" w:rsidP="00CF1362">
            <w:pPr>
              <w:pStyle w:val="Tablehead"/>
              <w:rPr>
                <w:lang w:val="en-US"/>
              </w:rPr>
            </w:pPr>
            <w:r w:rsidRPr="0081556A">
              <w:rPr>
                <w:lang w:val="en-US"/>
              </w:rPr>
              <w:t>Sim. BW = 20</w:t>
            </w:r>
            <w:r w:rsidR="00606917">
              <w:rPr>
                <w:lang w:val="en-US"/>
              </w:rPr>
              <w:t> </w:t>
            </w:r>
            <w:r w:rsidRPr="0081556A">
              <w:rPr>
                <w:lang w:val="en-US"/>
              </w:rPr>
              <w:t>MHz</w:t>
            </w:r>
          </w:p>
        </w:tc>
      </w:tr>
      <w:tr w:rsidR="00CE4839" w:rsidRPr="0081556A" w:rsidTr="00F73AAA">
        <w:trPr>
          <w:trHeight w:val="264"/>
          <w:jc w:val="center"/>
        </w:trPr>
        <w:tc>
          <w:tcPr>
            <w:tcW w:w="2926" w:type="dxa"/>
            <w:gridSpan w:val="2"/>
            <w:vMerge/>
            <w:hideMark/>
          </w:tcPr>
          <w:p w:rsidR="00CE4839" w:rsidRPr="0081556A" w:rsidRDefault="00CE4839" w:rsidP="00CF1362">
            <w:pPr>
              <w:pStyle w:val="Tablehead"/>
              <w:rPr>
                <w:lang w:val="en-US"/>
              </w:rPr>
            </w:pPr>
          </w:p>
        </w:tc>
        <w:tc>
          <w:tcPr>
            <w:tcW w:w="561" w:type="dxa"/>
            <w:hideMark/>
          </w:tcPr>
          <w:p w:rsidR="00CE4839" w:rsidRPr="0081556A" w:rsidRDefault="00CE4839" w:rsidP="00CF1362">
            <w:pPr>
              <w:pStyle w:val="Tablehead"/>
              <w:rPr>
                <w:lang w:val="en-US"/>
              </w:rPr>
            </w:pPr>
            <w:r w:rsidRPr="0081556A">
              <w:rPr>
                <w:lang w:val="en-US"/>
              </w:rPr>
              <w:t>Avg</w:t>
            </w:r>
          </w:p>
        </w:tc>
        <w:tc>
          <w:tcPr>
            <w:tcW w:w="823" w:type="dxa"/>
            <w:hideMark/>
          </w:tcPr>
          <w:p w:rsidR="00CE4839" w:rsidRPr="0081556A" w:rsidRDefault="00CE4839" w:rsidP="00CF1362">
            <w:pPr>
              <w:pStyle w:val="Tablehead"/>
              <w:rPr>
                <w:lang w:val="en-US"/>
              </w:rPr>
            </w:pPr>
            <w:r w:rsidRPr="0081556A">
              <w:rPr>
                <w:lang w:val="en-US"/>
              </w:rPr>
              <w:t>5%-ile</w:t>
            </w:r>
          </w:p>
        </w:tc>
        <w:tc>
          <w:tcPr>
            <w:tcW w:w="2220" w:type="dxa"/>
            <w:hideMark/>
          </w:tcPr>
          <w:p w:rsidR="00CE4839" w:rsidRPr="0081556A" w:rsidRDefault="00CE4839" w:rsidP="00CF1362">
            <w:pPr>
              <w:pStyle w:val="Tablehead"/>
              <w:rPr>
                <w:lang w:val="en-US"/>
              </w:rPr>
            </w:pPr>
            <w:r w:rsidRPr="0081556A">
              <w:rPr>
                <w:lang w:val="en-US"/>
              </w:rPr>
              <w:t>Avg</w:t>
            </w:r>
          </w:p>
        </w:tc>
        <w:tc>
          <w:tcPr>
            <w:tcW w:w="2373" w:type="dxa"/>
            <w:hideMark/>
          </w:tcPr>
          <w:p w:rsidR="00CE4839" w:rsidRPr="0081556A" w:rsidRDefault="00CE4839" w:rsidP="00CF1362">
            <w:pPr>
              <w:pStyle w:val="Tablehead"/>
              <w:rPr>
                <w:lang w:val="en-US"/>
              </w:rPr>
            </w:pPr>
            <w:r w:rsidRPr="0081556A">
              <w:rPr>
                <w:lang w:val="en-US"/>
              </w:rPr>
              <w:t>5%-ile</w:t>
            </w:r>
          </w:p>
        </w:tc>
      </w:tr>
      <w:tr w:rsidR="00CE4839" w:rsidRPr="0081556A" w:rsidTr="00F73AAA">
        <w:trPr>
          <w:trHeight w:val="264"/>
          <w:jc w:val="center"/>
        </w:trPr>
        <w:tc>
          <w:tcPr>
            <w:tcW w:w="1509" w:type="dxa"/>
            <w:vMerge w:val="restart"/>
            <w:hideMark/>
          </w:tcPr>
          <w:p w:rsidR="00CE4839" w:rsidRPr="0081556A" w:rsidRDefault="00CE4839" w:rsidP="00CF1362">
            <w:pPr>
              <w:pStyle w:val="Tabletext"/>
              <w:rPr>
                <w:lang w:val="en-US"/>
              </w:rPr>
            </w:pPr>
            <w:r w:rsidRPr="0081556A">
              <w:rPr>
                <w:lang w:val="en-US"/>
              </w:rPr>
              <w:t>Dense Urban</w:t>
            </w:r>
            <w:r w:rsidRPr="0081556A">
              <w:rPr>
                <w:lang w:val="en-US"/>
              </w:rPr>
              <w:br/>
              <w:t>(4GHz)</w:t>
            </w:r>
          </w:p>
        </w:tc>
        <w:tc>
          <w:tcPr>
            <w:tcW w:w="1417" w:type="dxa"/>
            <w:hideMark/>
          </w:tcPr>
          <w:p w:rsidR="00CE4839" w:rsidRPr="0081556A" w:rsidRDefault="00CE4839" w:rsidP="00CF1362">
            <w:pPr>
              <w:pStyle w:val="Tabletext"/>
              <w:jc w:val="center"/>
              <w:rPr>
                <w:lang w:val="en-US"/>
              </w:rPr>
            </w:pPr>
            <w:r w:rsidRPr="0081556A">
              <w:rPr>
                <w:lang w:val="en-US"/>
              </w:rPr>
              <w:t>DL</w:t>
            </w:r>
          </w:p>
        </w:tc>
        <w:tc>
          <w:tcPr>
            <w:tcW w:w="561" w:type="dxa"/>
            <w:hideMark/>
          </w:tcPr>
          <w:p w:rsidR="00CE4839" w:rsidRPr="0081556A" w:rsidRDefault="00CE4839" w:rsidP="00CF1362">
            <w:pPr>
              <w:pStyle w:val="Tabletext"/>
              <w:jc w:val="center"/>
              <w:rPr>
                <w:lang w:val="en-US"/>
              </w:rPr>
            </w:pPr>
            <w:r w:rsidRPr="0081556A">
              <w:rPr>
                <w:lang w:val="en-US"/>
              </w:rPr>
              <w:t>7.8</w:t>
            </w:r>
          </w:p>
        </w:tc>
        <w:tc>
          <w:tcPr>
            <w:tcW w:w="823" w:type="dxa"/>
            <w:hideMark/>
          </w:tcPr>
          <w:p w:rsidR="00CE4839" w:rsidRPr="0081556A" w:rsidRDefault="00CE4839" w:rsidP="00CF1362">
            <w:pPr>
              <w:pStyle w:val="Tabletext"/>
              <w:jc w:val="center"/>
              <w:rPr>
                <w:lang w:val="en-US"/>
              </w:rPr>
            </w:pPr>
            <w:r w:rsidRPr="0081556A">
              <w:rPr>
                <w:lang w:val="en-US"/>
              </w:rPr>
              <w:t>0.225</w:t>
            </w:r>
          </w:p>
        </w:tc>
        <w:tc>
          <w:tcPr>
            <w:tcW w:w="2220" w:type="dxa"/>
            <w:hideMark/>
          </w:tcPr>
          <w:p w:rsidR="00CE4839" w:rsidRPr="0081556A" w:rsidRDefault="00CE4839" w:rsidP="00CF1362">
            <w:pPr>
              <w:pStyle w:val="Tabletext"/>
              <w:jc w:val="center"/>
              <w:rPr>
                <w:lang w:val="en-US"/>
              </w:rPr>
            </w:pPr>
            <w:r w:rsidRPr="0081556A">
              <w:rPr>
                <w:lang w:val="en-US"/>
              </w:rPr>
              <w:t>11.06</w:t>
            </w:r>
          </w:p>
        </w:tc>
        <w:tc>
          <w:tcPr>
            <w:tcW w:w="2373" w:type="dxa"/>
            <w:hideMark/>
          </w:tcPr>
          <w:p w:rsidR="00CE4839" w:rsidRPr="0081556A" w:rsidRDefault="00CE4839" w:rsidP="00CF1362">
            <w:pPr>
              <w:pStyle w:val="Tabletext"/>
              <w:jc w:val="center"/>
              <w:rPr>
                <w:lang w:val="en-US"/>
              </w:rPr>
            </w:pPr>
            <w:r w:rsidRPr="0081556A">
              <w:rPr>
                <w:lang w:val="en-US"/>
              </w:rPr>
              <w:t>0.371</w:t>
            </w:r>
          </w:p>
        </w:tc>
      </w:tr>
      <w:tr w:rsidR="00CE4839" w:rsidRPr="0081556A" w:rsidTr="00F73AAA">
        <w:trPr>
          <w:trHeight w:val="264"/>
          <w:jc w:val="center"/>
        </w:trPr>
        <w:tc>
          <w:tcPr>
            <w:tcW w:w="1509" w:type="dxa"/>
            <w:vMerge/>
            <w:hideMark/>
          </w:tcPr>
          <w:p w:rsidR="00CE4839" w:rsidRPr="0081556A" w:rsidRDefault="00CE4839" w:rsidP="00CF1362">
            <w:pPr>
              <w:pStyle w:val="Tabletext"/>
              <w:rPr>
                <w:lang w:val="en-US"/>
              </w:rPr>
            </w:pPr>
          </w:p>
        </w:tc>
        <w:tc>
          <w:tcPr>
            <w:tcW w:w="1417" w:type="dxa"/>
            <w:hideMark/>
          </w:tcPr>
          <w:p w:rsidR="00CE4839" w:rsidRPr="0081556A" w:rsidRDefault="00CE4839" w:rsidP="00CF1362">
            <w:pPr>
              <w:pStyle w:val="Tabletext"/>
              <w:jc w:val="center"/>
              <w:rPr>
                <w:lang w:val="en-US"/>
              </w:rPr>
            </w:pPr>
            <w:r w:rsidRPr="0081556A">
              <w:rPr>
                <w:lang w:val="en-US"/>
              </w:rPr>
              <w:t>UL</w:t>
            </w:r>
          </w:p>
        </w:tc>
        <w:tc>
          <w:tcPr>
            <w:tcW w:w="561" w:type="dxa"/>
            <w:hideMark/>
          </w:tcPr>
          <w:p w:rsidR="00CE4839" w:rsidRPr="0081556A" w:rsidRDefault="00CE4839" w:rsidP="00CF1362">
            <w:pPr>
              <w:pStyle w:val="Tabletext"/>
              <w:jc w:val="center"/>
              <w:rPr>
                <w:lang w:val="en-US"/>
              </w:rPr>
            </w:pPr>
            <w:r w:rsidRPr="0081556A">
              <w:rPr>
                <w:lang w:val="en-US"/>
              </w:rPr>
              <w:t>5.4</w:t>
            </w:r>
          </w:p>
        </w:tc>
        <w:tc>
          <w:tcPr>
            <w:tcW w:w="823" w:type="dxa"/>
            <w:hideMark/>
          </w:tcPr>
          <w:p w:rsidR="00CE4839" w:rsidRPr="0081556A" w:rsidRDefault="00CE4839" w:rsidP="00CF1362">
            <w:pPr>
              <w:pStyle w:val="Tabletext"/>
              <w:jc w:val="center"/>
              <w:rPr>
                <w:lang w:val="en-US"/>
              </w:rPr>
            </w:pPr>
            <w:r w:rsidRPr="0081556A">
              <w:rPr>
                <w:lang w:val="en-US"/>
              </w:rPr>
              <w:t>0.15</w:t>
            </w:r>
          </w:p>
        </w:tc>
        <w:tc>
          <w:tcPr>
            <w:tcW w:w="2220" w:type="dxa"/>
            <w:hideMark/>
          </w:tcPr>
          <w:p w:rsidR="00CE4839" w:rsidRPr="0081556A" w:rsidRDefault="00CE4839" w:rsidP="00CF1362">
            <w:pPr>
              <w:pStyle w:val="Tabletext"/>
              <w:jc w:val="center"/>
              <w:rPr>
                <w:lang w:val="en-US"/>
              </w:rPr>
            </w:pPr>
            <w:r w:rsidRPr="0081556A">
              <w:rPr>
                <w:lang w:val="en-US"/>
              </w:rPr>
              <w:t>5.756</w:t>
            </w:r>
          </w:p>
        </w:tc>
        <w:tc>
          <w:tcPr>
            <w:tcW w:w="2373" w:type="dxa"/>
            <w:hideMark/>
          </w:tcPr>
          <w:p w:rsidR="00CE4839" w:rsidRPr="0081556A" w:rsidRDefault="00CE4839" w:rsidP="00CF1362">
            <w:pPr>
              <w:pStyle w:val="Tabletext"/>
              <w:jc w:val="center"/>
              <w:rPr>
                <w:lang w:val="en-US"/>
              </w:rPr>
            </w:pPr>
            <w:r w:rsidRPr="0081556A">
              <w:rPr>
                <w:lang w:val="en-US"/>
              </w:rPr>
              <w:t>0.182</w:t>
            </w:r>
          </w:p>
        </w:tc>
      </w:tr>
      <w:tr w:rsidR="00CE4839" w:rsidRPr="0081556A" w:rsidTr="00F73AAA">
        <w:trPr>
          <w:trHeight w:val="264"/>
          <w:jc w:val="center"/>
        </w:trPr>
        <w:tc>
          <w:tcPr>
            <w:tcW w:w="1509" w:type="dxa"/>
            <w:vMerge w:val="restart"/>
            <w:hideMark/>
          </w:tcPr>
          <w:p w:rsidR="00CE4839" w:rsidRPr="0081556A" w:rsidRDefault="00CE4839" w:rsidP="00CF1362">
            <w:pPr>
              <w:pStyle w:val="Tabletext"/>
              <w:rPr>
                <w:lang w:val="en-US"/>
              </w:rPr>
            </w:pPr>
            <w:r w:rsidRPr="0081556A">
              <w:rPr>
                <w:lang w:val="en-US"/>
              </w:rPr>
              <w:t>Rural</w:t>
            </w:r>
            <w:r w:rsidRPr="0081556A">
              <w:rPr>
                <w:lang w:val="en-US"/>
              </w:rPr>
              <w:br/>
              <w:t>(4GHz)</w:t>
            </w:r>
          </w:p>
        </w:tc>
        <w:tc>
          <w:tcPr>
            <w:tcW w:w="1417" w:type="dxa"/>
            <w:hideMark/>
          </w:tcPr>
          <w:p w:rsidR="00CE4839" w:rsidRPr="0081556A" w:rsidRDefault="00CE4839" w:rsidP="00CF1362">
            <w:pPr>
              <w:pStyle w:val="Tabletext"/>
              <w:jc w:val="center"/>
              <w:rPr>
                <w:lang w:val="en-US"/>
              </w:rPr>
            </w:pPr>
            <w:r w:rsidRPr="0081556A">
              <w:rPr>
                <w:lang w:val="en-US"/>
              </w:rPr>
              <w:t>DL</w:t>
            </w:r>
          </w:p>
        </w:tc>
        <w:tc>
          <w:tcPr>
            <w:tcW w:w="561" w:type="dxa"/>
            <w:hideMark/>
          </w:tcPr>
          <w:p w:rsidR="00CE4839" w:rsidRPr="0081556A" w:rsidRDefault="00CE4839" w:rsidP="00CF1362">
            <w:pPr>
              <w:pStyle w:val="Tabletext"/>
              <w:jc w:val="center"/>
              <w:rPr>
                <w:lang w:val="en-US"/>
              </w:rPr>
            </w:pPr>
            <w:r w:rsidRPr="0081556A">
              <w:rPr>
                <w:lang w:val="en-US"/>
              </w:rPr>
              <w:t>3.3</w:t>
            </w:r>
          </w:p>
        </w:tc>
        <w:tc>
          <w:tcPr>
            <w:tcW w:w="823" w:type="dxa"/>
            <w:hideMark/>
          </w:tcPr>
          <w:p w:rsidR="00CE4839" w:rsidRPr="0081556A" w:rsidRDefault="00CE4839" w:rsidP="00CF1362">
            <w:pPr>
              <w:pStyle w:val="Tabletext"/>
              <w:jc w:val="center"/>
              <w:rPr>
                <w:lang w:val="en-US"/>
              </w:rPr>
            </w:pPr>
            <w:r w:rsidRPr="0081556A">
              <w:rPr>
                <w:lang w:val="en-US"/>
              </w:rPr>
              <w:t>0.12</w:t>
            </w:r>
          </w:p>
        </w:tc>
        <w:tc>
          <w:tcPr>
            <w:tcW w:w="2220" w:type="dxa"/>
            <w:hideMark/>
          </w:tcPr>
          <w:p w:rsidR="00CE4839" w:rsidRPr="0081556A" w:rsidRDefault="00CE4839" w:rsidP="00CF1362">
            <w:pPr>
              <w:pStyle w:val="Tabletext"/>
              <w:jc w:val="center"/>
              <w:rPr>
                <w:lang w:val="en-US"/>
              </w:rPr>
            </w:pPr>
            <w:r w:rsidRPr="0081556A">
              <w:rPr>
                <w:lang w:val="en-US"/>
              </w:rPr>
              <w:t>10.633</w:t>
            </w:r>
          </w:p>
        </w:tc>
        <w:tc>
          <w:tcPr>
            <w:tcW w:w="2373" w:type="dxa"/>
            <w:hideMark/>
          </w:tcPr>
          <w:p w:rsidR="00CE4839" w:rsidRPr="0081556A" w:rsidRDefault="00CE4839" w:rsidP="00CF1362">
            <w:pPr>
              <w:pStyle w:val="Tabletext"/>
              <w:jc w:val="center"/>
              <w:rPr>
                <w:lang w:val="en-US"/>
              </w:rPr>
            </w:pPr>
            <w:r w:rsidRPr="0081556A">
              <w:rPr>
                <w:lang w:val="en-US"/>
              </w:rPr>
              <w:t>0.132</w:t>
            </w:r>
          </w:p>
        </w:tc>
      </w:tr>
      <w:tr w:rsidR="00CE4839" w:rsidRPr="0081556A" w:rsidTr="00F73AAA">
        <w:trPr>
          <w:trHeight w:val="264"/>
          <w:jc w:val="center"/>
        </w:trPr>
        <w:tc>
          <w:tcPr>
            <w:tcW w:w="1509" w:type="dxa"/>
            <w:vMerge/>
            <w:hideMark/>
          </w:tcPr>
          <w:p w:rsidR="00CE4839" w:rsidRPr="0081556A" w:rsidRDefault="00CE4839" w:rsidP="00CF1362">
            <w:pPr>
              <w:pStyle w:val="Tabletext"/>
              <w:rPr>
                <w:lang w:val="en-US"/>
              </w:rPr>
            </w:pPr>
          </w:p>
        </w:tc>
        <w:tc>
          <w:tcPr>
            <w:tcW w:w="1417" w:type="dxa"/>
            <w:hideMark/>
          </w:tcPr>
          <w:p w:rsidR="00CE4839" w:rsidRPr="0081556A" w:rsidRDefault="00CE4839" w:rsidP="00CF1362">
            <w:pPr>
              <w:pStyle w:val="Tabletext"/>
              <w:jc w:val="center"/>
              <w:rPr>
                <w:lang w:val="en-US"/>
              </w:rPr>
            </w:pPr>
            <w:r w:rsidRPr="0081556A">
              <w:rPr>
                <w:lang w:val="en-US"/>
              </w:rPr>
              <w:t>UL</w:t>
            </w:r>
          </w:p>
        </w:tc>
        <w:tc>
          <w:tcPr>
            <w:tcW w:w="561" w:type="dxa"/>
            <w:hideMark/>
          </w:tcPr>
          <w:p w:rsidR="00CE4839" w:rsidRPr="0081556A" w:rsidRDefault="00CE4839" w:rsidP="00CF1362">
            <w:pPr>
              <w:pStyle w:val="Tabletext"/>
              <w:jc w:val="center"/>
              <w:rPr>
                <w:lang w:val="en-US"/>
              </w:rPr>
            </w:pPr>
            <w:r w:rsidRPr="0081556A">
              <w:rPr>
                <w:lang w:val="en-US"/>
              </w:rPr>
              <w:t>1.6</w:t>
            </w:r>
          </w:p>
        </w:tc>
        <w:tc>
          <w:tcPr>
            <w:tcW w:w="823" w:type="dxa"/>
            <w:hideMark/>
          </w:tcPr>
          <w:p w:rsidR="00CE4839" w:rsidRPr="0081556A" w:rsidRDefault="00CE4839" w:rsidP="00CF1362">
            <w:pPr>
              <w:pStyle w:val="Tabletext"/>
              <w:jc w:val="center"/>
              <w:rPr>
                <w:lang w:val="en-US"/>
              </w:rPr>
            </w:pPr>
            <w:r w:rsidRPr="0081556A">
              <w:rPr>
                <w:lang w:val="en-US"/>
              </w:rPr>
              <w:t>0.045</w:t>
            </w:r>
          </w:p>
        </w:tc>
        <w:tc>
          <w:tcPr>
            <w:tcW w:w="2220" w:type="dxa"/>
            <w:hideMark/>
          </w:tcPr>
          <w:p w:rsidR="00CE4839" w:rsidRPr="0081556A" w:rsidRDefault="00CE4839" w:rsidP="00CF1362">
            <w:pPr>
              <w:pStyle w:val="Tabletext"/>
              <w:jc w:val="center"/>
              <w:rPr>
                <w:lang w:val="en-US"/>
              </w:rPr>
            </w:pPr>
            <w:r w:rsidRPr="0081556A">
              <w:rPr>
                <w:lang w:val="en-US"/>
              </w:rPr>
              <w:t>9.610</w:t>
            </w:r>
          </w:p>
        </w:tc>
        <w:tc>
          <w:tcPr>
            <w:tcW w:w="2373" w:type="dxa"/>
            <w:hideMark/>
          </w:tcPr>
          <w:p w:rsidR="00CE4839" w:rsidRPr="0081556A" w:rsidRDefault="00CE4839" w:rsidP="00CF1362">
            <w:pPr>
              <w:pStyle w:val="Tabletext"/>
              <w:jc w:val="center"/>
              <w:rPr>
                <w:lang w:val="en-US"/>
              </w:rPr>
            </w:pPr>
            <w:r w:rsidRPr="0081556A">
              <w:rPr>
                <w:lang w:val="en-US"/>
              </w:rPr>
              <w:t>0.116</w:t>
            </w:r>
          </w:p>
        </w:tc>
      </w:tr>
      <w:tr w:rsidR="00CE4839" w:rsidRPr="0081556A" w:rsidTr="00F73AAA">
        <w:trPr>
          <w:trHeight w:val="264"/>
          <w:jc w:val="center"/>
        </w:trPr>
        <w:tc>
          <w:tcPr>
            <w:tcW w:w="1509" w:type="dxa"/>
            <w:vMerge w:val="restart"/>
            <w:hideMark/>
          </w:tcPr>
          <w:p w:rsidR="00CE4839" w:rsidRPr="0081556A" w:rsidRDefault="00CE4839" w:rsidP="00CF1362">
            <w:pPr>
              <w:pStyle w:val="Tabletext"/>
              <w:rPr>
                <w:lang w:val="en-US"/>
              </w:rPr>
            </w:pPr>
            <w:r w:rsidRPr="0081556A">
              <w:rPr>
                <w:lang w:val="en-US"/>
              </w:rPr>
              <w:t>Rural</w:t>
            </w:r>
            <w:r w:rsidRPr="0081556A">
              <w:rPr>
                <w:lang w:val="en-US"/>
              </w:rPr>
              <w:br/>
              <w:t>(700MHz)</w:t>
            </w:r>
          </w:p>
        </w:tc>
        <w:tc>
          <w:tcPr>
            <w:tcW w:w="1417" w:type="dxa"/>
            <w:hideMark/>
          </w:tcPr>
          <w:p w:rsidR="00CE4839" w:rsidRPr="0081556A" w:rsidRDefault="00CE4839" w:rsidP="00CF1362">
            <w:pPr>
              <w:pStyle w:val="Tabletext"/>
              <w:jc w:val="center"/>
              <w:rPr>
                <w:lang w:val="en-US"/>
              </w:rPr>
            </w:pPr>
            <w:r w:rsidRPr="0081556A">
              <w:rPr>
                <w:lang w:val="en-US"/>
              </w:rPr>
              <w:t>DL</w:t>
            </w:r>
          </w:p>
        </w:tc>
        <w:tc>
          <w:tcPr>
            <w:tcW w:w="561" w:type="dxa"/>
            <w:hideMark/>
          </w:tcPr>
          <w:p w:rsidR="00CE4839" w:rsidRPr="0081556A" w:rsidRDefault="00CE4839" w:rsidP="00CF1362">
            <w:pPr>
              <w:pStyle w:val="Tabletext"/>
              <w:jc w:val="center"/>
              <w:rPr>
                <w:lang w:val="en-US"/>
              </w:rPr>
            </w:pPr>
            <w:r w:rsidRPr="0081556A">
              <w:rPr>
                <w:lang w:val="en-US"/>
              </w:rPr>
              <w:t>3.3</w:t>
            </w:r>
          </w:p>
        </w:tc>
        <w:tc>
          <w:tcPr>
            <w:tcW w:w="823" w:type="dxa"/>
            <w:hideMark/>
          </w:tcPr>
          <w:p w:rsidR="00CE4839" w:rsidRPr="0081556A" w:rsidRDefault="00CE4839" w:rsidP="00CF1362">
            <w:pPr>
              <w:pStyle w:val="Tabletext"/>
              <w:jc w:val="center"/>
              <w:rPr>
                <w:lang w:val="en-US"/>
              </w:rPr>
            </w:pPr>
            <w:r w:rsidRPr="0081556A">
              <w:rPr>
                <w:lang w:val="en-US"/>
              </w:rPr>
              <w:t>0.12</w:t>
            </w:r>
          </w:p>
        </w:tc>
        <w:tc>
          <w:tcPr>
            <w:tcW w:w="2220" w:type="dxa"/>
            <w:hideMark/>
          </w:tcPr>
          <w:p w:rsidR="00CE4839" w:rsidRPr="0081556A" w:rsidRDefault="00CE4839" w:rsidP="00CF1362">
            <w:pPr>
              <w:pStyle w:val="Tabletext"/>
              <w:jc w:val="center"/>
              <w:rPr>
                <w:lang w:val="en-US"/>
              </w:rPr>
            </w:pPr>
            <w:r w:rsidRPr="0081556A">
              <w:rPr>
                <w:lang w:val="en-US"/>
              </w:rPr>
              <w:t>6.78</w:t>
            </w:r>
          </w:p>
        </w:tc>
        <w:tc>
          <w:tcPr>
            <w:tcW w:w="2373" w:type="dxa"/>
            <w:hideMark/>
          </w:tcPr>
          <w:p w:rsidR="00CE4839" w:rsidRPr="0081556A" w:rsidRDefault="00CE4839" w:rsidP="00CF1362">
            <w:pPr>
              <w:pStyle w:val="Tabletext"/>
              <w:jc w:val="center"/>
              <w:rPr>
                <w:lang w:val="en-US"/>
              </w:rPr>
            </w:pPr>
            <w:r w:rsidRPr="0081556A">
              <w:rPr>
                <w:lang w:val="en-US"/>
              </w:rPr>
              <w:t>0.138</w:t>
            </w:r>
          </w:p>
        </w:tc>
      </w:tr>
      <w:tr w:rsidR="00CE4839" w:rsidRPr="0081556A" w:rsidTr="00F73AAA">
        <w:trPr>
          <w:trHeight w:val="264"/>
          <w:jc w:val="center"/>
        </w:trPr>
        <w:tc>
          <w:tcPr>
            <w:tcW w:w="1509" w:type="dxa"/>
            <w:vMerge/>
            <w:hideMark/>
          </w:tcPr>
          <w:p w:rsidR="00CE4839" w:rsidRPr="0081556A" w:rsidRDefault="00CE4839" w:rsidP="00CF1362">
            <w:pPr>
              <w:pStyle w:val="Tabletext"/>
              <w:rPr>
                <w:lang w:val="en-US"/>
              </w:rPr>
            </w:pPr>
          </w:p>
        </w:tc>
        <w:tc>
          <w:tcPr>
            <w:tcW w:w="1417" w:type="dxa"/>
            <w:hideMark/>
          </w:tcPr>
          <w:p w:rsidR="00CE4839" w:rsidRPr="0081556A" w:rsidRDefault="00CE4839" w:rsidP="00CF1362">
            <w:pPr>
              <w:pStyle w:val="Tabletext"/>
              <w:jc w:val="center"/>
              <w:rPr>
                <w:lang w:val="en-US"/>
              </w:rPr>
            </w:pPr>
            <w:r w:rsidRPr="0081556A">
              <w:rPr>
                <w:lang w:val="en-US"/>
              </w:rPr>
              <w:t>UL</w:t>
            </w:r>
          </w:p>
        </w:tc>
        <w:tc>
          <w:tcPr>
            <w:tcW w:w="561" w:type="dxa"/>
            <w:hideMark/>
          </w:tcPr>
          <w:p w:rsidR="00CE4839" w:rsidRPr="0081556A" w:rsidRDefault="00CE4839" w:rsidP="00CF1362">
            <w:pPr>
              <w:pStyle w:val="Tabletext"/>
              <w:jc w:val="center"/>
              <w:rPr>
                <w:lang w:val="en-US"/>
              </w:rPr>
            </w:pPr>
            <w:r w:rsidRPr="0081556A">
              <w:rPr>
                <w:lang w:val="en-US"/>
              </w:rPr>
              <w:t>1.6</w:t>
            </w:r>
          </w:p>
        </w:tc>
        <w:tc>
          <w:tcPr>
            <w:tcW w:w="823" w:type="dxa"/>
            <w:hideMark/>
          </w:tcPr>
          <w:p w:rsidR="00CE4839" w:rsidRPr="0081556A" w:rsidRDefault="00CE4839" w:rsidP="00CF1362">
            <w:pPr>
              <w:pStyle w:val="Tabletext"/>
              <w:jc w:val="center"/>
              <w:rPr>
                <w:lang w:val="en-US"/>
              </w:rPr>
            </w:pPr>
            <w:r w:rsidRPr="0081556A">
              <w:rPr>
                <w:lang w:val="en-US"/>
              </w:rPr>
              <w:t>0.045</w:t>
            </w:r>
          </w:p>
        </w:tc>
        <w:tc>
          <w:tcPr>
            <w:tcW w:w="2220" w:type="dxa"/>
            <w:hideMark/>
          </w:tcPr>
          <w:p w:rsidR="00CE4839" w:rsidRPr="0081556A" w:rsidRDefault="00CE4839" w:rsidP="00CF1362">
            <w:pPr>
              <w:pStyle w:val="Tabletext"/>
              <w:jc w:val="center"/>
              <w:rPr>
                <w:lang w:val="en-US"/>
              </w:rPr>
            </w:pPr>
            <w:r w:rsidRPr="0081556A">
              <w:rPr>
                <w:lang w:val="en-US"/>
              </w:rPr>
              <w:t>4.375</w:t>
            </w:r>
          </w:p>
        </w:tc>
        <w:tc>
          <w:tcPr>
            <w:tcW w:w="2373" w:type="dxa"/>
            <w:hideMark/>
          </w:tcPr>
          <w:p w:rsidR="00CE4839" w:rsidRPr="0081556A" w:rsidRDefault="00CE4839" w:rsidP="00CF1362">
            <w:pPr>
              <w:pStyle w:val="Tabletext"/>
              <w:jc w:val="center"/>
              <w:rPr>
                <w:lang w:val="en-US"/>
              </w:rPr>
            </w:pPr>
            <w:r w:rsidRPr="0081556A">
              <w:rPr>
                <w:lang w:val="en-US"/>
              </w:rPr>
              <w:t>0.233</w:t>
            </w:r>
          </w:p>
        </w:tc>
      </w:tr>
    </w:tbl>
    <w:p w:rsidR="00CE4839" w:rsidRDefault="00CE4839" w:rsidP="00CF1362">
      <w:pPr>
        <w:pStyle w:val="Tablefin"/>
      </w:pPr>
    </w:p>
    <w:p w:rsidR="00CE4839" w:rsidRPr="003C0095" w:rsidRDefault="00CE4839" w:rsidP="00CE4839">
      <w:pPr>
        <w:rPr>
          <w:i/>
          <w:sz w:val="22"/>
          <w:u w:val="single"/>
        </w:rPr>
      </w:pPr>
      <w:r>
        <w:rPr>
          <w:i/>
          <w:sz w:val="22"/>
          <w:u w:val="single"/>
        </w:rPr>
        <w:br/>
      </w:r>
      <w:r w:rsidRPr="003C0095">
        <w:rPr>
          <w:i/>
          <w:sz w:val="22"/>
          <w:u w:val="single"/>
        </w:rPr>
        <w:t xml:space="preserve">Company </w:t>
      </w:r>
      <w:r>
        <w:rPr>
          <w:i/>
          <w:sz w:val="22"/>
          <w:u w:val="single"/>
        </w:rPr>
        <w:t>B</w:t>
      </w:r>
    </w:p>
    <w:p w:rsidR="00CE4839" w:rsidRPr="009E5362" w:rsidRDefault="00CE4839" w:rsidP="00F90015">
      <w:pPr>
        <w:pStyle w:val="Tabletitle"/>
      </w:pPr>
      <w:r>
        <w:br/>
      </w:r>
      <w:r w:rsidRPr="009E5362">
        <w:t>FDD - DL</w:t>
      </w:r>
    </w:p>
    <w:tbl>
      <w:tblPr>
        <w:tblStyle w:val="TableGrid"/>
        <w:tblW w:w="8858" w:type="dxa"/>
        <w:jc w:val="center"/>
        <w:tblLook w:val="04A0" w:firstRow="1" w:lastRow="0" w:firstColumn="1" w:lastColumn="0" w:noHBand="0" w:noVBand="1"/>
      </w:tblPr>
      <w:tblGrid>
        <w:gridCol w:w="2169"/>
        <w:gridCol w:w="1083"/>
        <w:gridCol w:w="1016"/>
        <w:gridCol w:w="1563"/>
        <w:gridCol w:w="1083"/>
        <w:gridCol w:w="1016"/>
        <w:gridCol w:w="928"/>
      </w:tblGrid>
      <w:tr w:rsidR="00CE4839" w:rsidRPr="0081556A" w:rsidTr="00F73AAA">
        <w:trPr>
          <w:jc w:val="center"/>
        </w:trPr>
        <w:tc>
          <w:tcPr>
            <w:tcW w:w="2282" w:type="dxa"/>
            <w:vMerge w:val="restart"/>
            <w:hideMark/>
          </w:tcPr>
          <w:p w:rsidR="00CE4839" w:rsidRPr="0081556A" w:rsidRDefault="00CE4839" w:rsidP="00F90015">
            <w:pPr>
              <w:pStyle w:val="Tablehead"/>
              <w:rPr>
                <w:lang w:val="en-US"/>
              </w:rPr>
            </w:pPr>
            <w:r w:rsidRPr="0081556A">
              <w:t>Test Environment</w:t>
            </w:r>
          </w:p>
        </w:tc>
        <w:tc>
          <w:tcPr>
            <w:tcW w:w="3549" w:type="dxa"/>
            <w:gridSpan w:val="3"/>
            <w:hideMark/>
          </w:tcPr>
          <w:p w:rsidR="00CE4839" w:rsidRPr="0081556A" w:rsidRDefault="00CE4839" w:rsidP="00F90015">
            <w:pPr>
              <w:pStyle w:val="Tablehead"/>
              <w:rPr>
                <w:lang w:val="en-US"/>
              </w:rPr>
            </w:pPr>
            <w:r w:rsidRPr="0081556A">
              <w:t>Average Cell SE</w:t>
            </w:r>
          </w:p>
        </w:tc>
        <w:tc>
          <w:tcPr>
            <w:tcW w:w="3027" w:type="dxa"/>
            <w:gridSpan w:val="3"/>
            <w:hideMark/>
          </w:tcPr>
          <w:p w:rsidR="00CE4839" w:rsidRPr="0081556A" w:rsidRDefault="00CE4839" w:rsidP="00F90015">
            <w:pPr>
              <w:pStyle w:val="Tablehead"/>
              <w:rPr>
                <w:lang w:val="en-US"/>
              </w:rPr>
            </w:pPr>
            <w:r w:rsidRPr="0081556A">
              <w:t>5</w:t>
            </w:r>
            <w:r w:rsidRPr="0081556A">
              <w:rPr>
                <w:vertAlign w:val="superscript"/>
              </w:rPr>
              <w:t>th</w:t>
            </w:r>
            <w:r w:rsidRPr="0081556A">
              <w:t xml:space="preserve"> Percentile User SE</w:t>
            </w:r>
          </w:p>
        </w:tc>
      </w:tr>
      <w:tr w:rsidR="00CE4839" w:rsidRPr="0081556A" w:rsidTr="00F73AAA">
        <w:trPr>
          <w:jc w:val="center"/>
        </w:trPr>
        <w:tc>
          <w:tcPr>
            <w:tcW w:w="0" w:type="auto"/>
            <w:vMerge/>
            <w:hideMark/>
          </w:tcPr>
          <w:p w:rsidR="00CE4839" w:rsidRPr="0081556A" w:rsidRDefault="00CE4839" w:rsidP="00F90015">
            <w:pPr>
              <w:pStyle w:val="Tablehead"/>
              <w:rPr>
                <w:lang w:val="en-US"/>
              </w:rPr>
            </w:pPr>
          </w:p>
        </w:tc>
        <w:tc>
          <w:tcPr>
            <w:tcW w:w="1083" w:type="dxa"/>
            <w:hideMark/>
          </w:tcPr>
          <w:p w:rsidR="00CE4839" w:rsidRPr="0081556A" w:rsidRDefault="00CE4839" w:rsidP="00F90015">
            <w:pPr>
              <w:pStyle w:val="Tablehead"/>
              <w:rPr>
                <w:lang w:val="en-US"/>
              </w:rPr>
            </w:pPr>
            <w:r w:rsidRPr="0081556A">
              <w:t>Simulated</w:t>
            </w:r>
          </w:p>
        </w:tc>
        <w:tc>
          <w:tcPr>
            <w:tcW w:w="1016" w:type="dxa"/>
            <w:hideMark/>
          </w:tcPr>
          <w:p w:rsidR="00CE4839" w:rsidRPr="0081556A" w:rsidRDefault="00CE4839" w:rsidP="00F90015">
            <w:pPr>
              <w:pStyle w:val="Tablehead"/>
              <w:rPr>
                <w:lang w:val="en-US"/>
              </w:rPr>
            </w:pPr>
            <w:r w:rsidRPr="0081556A">
              <w:t>Required</w:t>
            </w:r>
          </w:p>
        </w:tc>
        <w:tc>
          <w:tcPr>
            <w:tcW w:w="1450" w:type="dxa"/>
            <w:hideMark/>
          </w:tcPr>
          <w:p w:rsidR="00CE4839" w:rsidRPr="0081556A" w:rsidRDefault="00CE4839" w:rsidP="00F90015">
            <w:pPr>
              <w:pStyle w:val="Tablehead"/>
              <w:rPr>
                <w:lang w:val="en-US"/>
              </w:rPr>
            </w:pPr>
            <w:r w:rsidRPr="0081556A">
              <w:t>Units</w:t>
            </w:r>
          </w:p>
        </w:tc>
        <w:tc>
          <w:tcPr>
            <w:tcW w:w="1083" w:type="dxa"/>
            <w:hideMark/>
          </w:tcPr>
          <w:p w:rsidR="00CE4839" w:rsidRPr="0081556A" w:rsidRDefault="00CE4839" w:rsidP="00F90015">
            <w:pPr>
              <w:pStyle w:val="Tablehead"/>
              <w:rPr>
                <w:lang w:val="en-US"/>
              </w:rPr>
            </w:pPr>
            <w:r w:rsidRPr="0081556A">
              <w:t>Simulated</w:t>
            </w:r>
          </w:p>
        </w:tc>
        <w:tc>
          <w:tcPr>
            <w:tcW w:w="1016" w:type="dxa"/>
            <w:hideMark/>
          </w:tcPr>
          <w:p w:rsidR="00CE4839" w:rsidRPr="0081556A" w:rsidRDefault="00CE4839" w:rsidP="00F90015">
            <w:pPr>
              <w:pStyle w:val="Tablehead"/>
              <w:rPr>
                <w:lang w:val="en-US"/>
              </w:rPr>
            </w:pPr>
            <w:r w:rsidRPr="0081556A">
              <w:t>Required</w:t>
            </w:r>
          </w:p>
        </w:tc>
        <w:tc>
          <w:tcPr>
            <w:tcW w:w="928" w:type="dxa"/>
            <w:hideMark/>
          </w:tcPr>
          <w:p w:rsidR="00CE4839" w:rsidRPr="0081556A" w:rsidRDefault="00CE4839" w:rsidP="00F90015">
            <w:pPr>
              <w:pStyle w:val="Tablehead"/>
              <w:rPr>
                <w:lang w:val="en-US"/>
              </w:rPr>
            </w:pPr>
            <w:r w:rsidRPr="0081556A">
              <w:t>Units</w:t>
            </w:r>
          </w:p>
        </w:tc>
      </w:tr>
      <w:tr w:rsidR="00CE4839" w:rsidRPr="0081556A" w:rsidTr="00F73AAA">
        <w:trPr>
          <w:trHeight w:val="289"/>
          <w:jc w:val="center"/>
        </w:trPr>
        <w:tc>
          <w:tcPr>
            <w:tcW w:w="2282" w:type="dxa"/>
            <w:hideMark/>
          </w:tcPr>
          <w:p w:rsidR="00CE4839" w:rsidRPr="0081556A" w:rsidRDefault="00CE4839" w:rsidP="00F90015">
            <w:pPr>
              <w:pStyle w:val="Tabletext"/>
              <w:rPr>
                <w:lang w:val="en-US"/>
              </w:rPr>
            </w:pPr>
            <w:r w:rsidRPr="0081556A">
              <w:t>Indoor Hotspot – eMBB, 4GHz</w:t>
            </w:r>
          </w:p>
        </w:tc>
        <w:tc>
          <w:tcPr>
            <w:tcW w:w="1083" w:type="dxa"/>
            <w:hideMark/>
          </w:tcPr>
          <w:p w:rsidR="00CE4839" w:rsidRPr="0081556A" w:rsidRDefault="00CE4839" w:rsidP="00F90015">
            <w:pPr>
              <w:pStyle w:val="Tabletext"/>
              <w:jc w:val="center"/>
              <w:rPr>
                <w:b/>
                <w:lang w:val="en-US"/>
              </w:rPr>
            </w:pPr>
            <w:r w:rsidRPr="0081556A">
              <w:rPr>
                <w:b/>
              </w:rPr>
              <w:t>10.55</w:t>
            </w:r>
          </w:p>
        </w:tc>
        <w:tc>
          <w:tcPr>
            <w:tcW w:w="1016" w:type="dxa"/>
            <w:hideMark/>
          </w:tcPr>
          <w:p w:rsidR="00CE4839" w:rsidRPr="0081556A" w:rsidRDefault="00CE4839" w:rsidP="00F90015">
            <w:pPr>
              <w:pStyle w:val="Tabletext"/>
              <w:jc w:val="center"/>
              <w:rPr>
                <w:lang w:val="en-US"/>
              </w:rPr>
            </w:pPr>
            <w:r w:rsidRPr="0081556A">
              <w:t>9</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0.363</w:t>
            </w:r>
          </w:p>
        </w:tc>
        <w:tc>
          <w:tcPr>
            <w:tcW w:w="1016" w:type="dxa"/>
            <w:hideMark/>
          </w:tcPr>
          <w:p w:rsidR="00CE4839" w:rsidRPr="0081556A" w:rsidRDefault="00CE4839" w:rsidP="00F90015">
            <w:pPr>
              <w:pStyle w:val="Tabletext"/>
              <w:jc w:val="center"/>
              <w:rPr>
                <w:lang w:val="en-US"/>
              </w:rPr>
            </w:pPr>
            <w:r w:rsidRPr="0081556A">
              <w:t>0.30</w:t>
            </w:r>
          </w:p>
        </w:tc>
        <w:tc>
          <w:tcPr>
            <w:tcW w:w="928"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282" w:type="dxa"/>
            <w:hideMark/>
          </w:tcPr>
          <w:p w:rsidR="00CE4839" w:rsidRPr="0081556A" w:rsidRDefault="00CE4839" w:rsidP="00F90015">
            <w:pPr>
              <w:pStyle w:val="Tabletext"/>
              <w:rPr>
                <w:lang w:val="en-US"/>
              </w:rPr>
            </w:pPr>
            <w:r w:rsidRPr="0081556A">
              <w:t>Dense Urban – eMBB, 4GHz:</w:t>
            </w:r>
          </w:p>
        </w:tc>
        <w:tc>
          <w:tcPr>
            <w:tcW w:w="1083" w:type="dxa"/>
            <w:vMerge w:val="restart"/>
            <w:hideMark/>
          </w:tcPr>
          <w:p w:rsidR="00CE4839" w:rsidRPr="0081556A" w:rsidRDefault="00CE4839" w:rsidP="00F90015">
            <w:pPr>
              <w:pStyle w:val="Tabletext"/>
              <w:jc w:val="center"/>
              <w:rPr>
                <w:b/>
                <w:lang w:val="en-US"/>
              </w:rPr>
            </w:pPr>
            <w:r w:rsidRPr="0081556A">
              <w:rPr>
                <w:b/>
              </w:rPr>
              <w:t>11.83</w:t>
            </w:r>
          </w:p>
        </w:tc>
        <w:tc>
          <w:tcPr>
            <w:tcW w:w="1016" w:type="dxa"/>
            <w:vMerge w:val="restart"/>
            <w:hideMark/>
          </w:tcPr>
          <w:p w:rsidR="00CE4839" w:rsidRPr="0081556A" w:rsidRDefault="00CE4839" w:rsidP="00F90015">
            <w:pPr>
              <w:pStyle w:val="Tabletext"/>
              <w:jc w:val="center"/>
              <w:rPr>
                <w:lang w:val="en-US"/>
              </w:rPr>
            </w:pPr>
            <w:r w:rsidRPr="0081556A">
              <w:t>7.8</w:t>
            </w:r>
          </w:p>
        </w:tc>
        <w:tc>
          <w:tcPr>
            <w:tcW w:w="1450" w:type="dxa"/>
            <w:vMerge w:val="restart"/>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vMerge w:val="restart"/>
          </w:tcPr>
          <w:p w:rsidR="00CE4839" w:rsidRPr="0081556A" w:rsidRDefault="00CE4839" w:rsidP="00F90015">
            <w:pPr>
              <w:pStyle w:val="Tabletext"/>
              <w:jc w:val="center"/>
              <w:rPr>
                <w:b/>
                <w:lang w:val="en-US"/>
              </w:rPr>
            </w:pPr>
            <w:r w:rsidRPr="0081556A">
              <w:rPr>
                <w:b/>
              </w:rPr>
              <w:t>0.334</w:t>
            </w:r>
          </w:p>
        </w:tc>
        <w:tc>
          <w:tcPr>
            <w:tcW w:w="1016" w:type="dxa"/>
            <w:vMerge w:val="restart"/>
            <w:hideMark/>
          </w:tcPr>
          <w:p w:rsidR="00CE4839" w:rsidRPr="0081556A" w:rsidRDefault="00CE4839" w:rsidP="00F90015">
            <w:pPr>
              <w:pStyle w:val="Tabletext"/>
              <w:jc w:val="center"/>
              <w:rPr>
                <w:lang w:val="en-US"/>
              </w:rPr>
            </w:pPr>
            <w:r w:rsidRPr="0081556A">
              <w:t>0.225</w:t>
            </w:r>
          </w:p>
        </w:tc>
        <w:tc>
          <w:tcPr>
            <w:tcW w:w="928" w:type="dxa"/>
            <w:vMerge w:val="restart"/>
            <w:hideMark/>
          </w:tcPr>
          <w:p w:rsidR="00CE4839" w:rsidRPr="0081556A" w:rsidRDefault="00CE4839" w:rsidP="00F90015">
            <w:pPr>
              <w:pStyle w:val="Tabletext"/>
              <w:jc w:val="center"/>
              <w:rPr>
                <w:lang w:val="en-US"/>
              </w:rPr>
            </w:pPr>
            <w:r w:rsidRPr="0081556A">
              <w:t>bits/s/Hz</w:t>
            </w:r>
          </w:p>
        </w:tc>
      </w:tr>
      <w:tr w:rsidR="00CE4839" w:rsidRPr="0081556A" w:rsidTr="00F73AAA">
        <w:trPr>
          <w:trHeight w:val="456"/>
          <w:jc w:val="center"/>
        </w:trPr>
        <w:tc>
          <w:tcPr>
            <w:tcW w:w="2282" w:type="dxa"/>
            <w:vMerge w:val="restart"/>
            <w:hideMark/>
          </w:tcPr>
          <w:p w:rsidR="00CE4839" w:rsidRPr="0081556A" w:rsidRDefault="00CE4839" w:rsidP="00F90015">
            <w:pPr>
              <w:pStyle w:val="Tabletext"/>
              <w:rPr>
                <w:lang w:val="en-US"/>
              </w:rPr>
            </w:pPr>
            <w:r w:rsidRPr="0081556A">
              <w:t>(1,4,2) Rx antennas</w:t>
            </w:r>
          </w:p>
          <w:p w:rsidR="00CE4839" w:rsidRPr="0081556A" w:rsidRDefault="00CE4839" w:rsidP="00F90015">
            <w:pPr>
              <w:pStyle w:val="Tabletext"/>
              <w:rPr>
                <w:lang w:val="en-US"/>
              </w:rPr>
            </w:pPr>
            <w:r w:rsidRPr="0081556A">
              <w:t>(1,2,2) Rx antennas</w:t>
            </w:r>
          </w:p>
        </w:tc>
        <w:tc>
          <w:tcPr>
            <w:tcW w:w="1083" w:type="dxa"/>
            <w:vMerge/>
            <w:hideMark/>
          </w:tcPr>
          <w:p w:rsidR="00CE4839" w:rsidRPr="0081556A" w:rsidRDefault="00CE4839" w:rsidP="00F90015">
            <w:pPr>
              <w:pStyle w:val="Tabletext"/>
              <w:jc w:val="center"/>
              <w:rPr>
                <w:b/>
                <w:lang w:val="en-US"/>
              </w:rPr>
            </w:pPr>
          </w:p>
        </w:tc>
        <w:tc>
          <w:tcPr>
            <w:tcW w:w="1016" w:type="dxa"/>
            <w:vMerge/>
            <w:hideMark/>
          </w:tcPr>
          <w:p w:rsidR="00CE4839" w:rsidRPr="0081556A" w:rsidRDefault="00CE4839" w:rsidP="00F90015">
            <w:pPr>
              <w:pStyle w:val="Tabletext"/>
              <w:jc w:val="center"/>
              <w:rPr>
                <w:lang w:val="en-US"/>
              </w:rPr>
            </w:pPr>
          </w:p>
        </w:tc>
        <w:tc>
          <w:tcPr>
            <w:tcW w:w="1450" w:type="dxa"/>
            <w:vMerge/>
            <w:hideMark/>
          </w:tcPr>
          <w:p w:rsidR="00CE4839" w:rsidRPr="0081556A" w:rsidRDefault="00CE4839" w:rsidP="00F90015">
            <w:pPr>
              <w:pStyle w:val="Tabletext"/>
              <w:jc w:val="center"/>
              <w:rPr>
                <w:lang w:val="en-US"/>
              </w:rPr>
            </w:pPr>
          </w:p>
        </w:tc>
        <w:tc>
          <w:tcPr>
            <w:tcW w:w="1083" w:type="dxa"/>
            <w:vMerge/>
            <w:hideMark/>
          </w:tcPr>
          <w:p w:rsidR="00CE4839" w:rsidRPr="0081556A" w:rsidRDefault="00CE4839" w:rsidP="00F90015">
            <w:pPr>
              <w:pStyle w:val="Tabletext"/>
              <w:jc w:val="center"/>
              <w:rPr>
                <w:b/>
                <w:lang w:val="en-US"/>
              </w:rPr>
            </w:pPr>
          </w:p>
        </w:tc>
        <w:tc>
          <w:tcPr>
            <w:tcW w:w="1016" w:type="dxa"/>
            <w:vMerge/>
            <w:hideMark/>
          </w:tcPr>
          <w:p w:rsidR="00CE4839" w:rsidRPr="0081556A" w:rsidRDefault="00CE4839" w:rsidP="00F90015">
            <w:pPr>
              <w:pStyle w:val="Tabletext"/>
              <w:jc w:val="center"/>
              <w:rPr>
                <w:lang w:val="en-US"/>
              </w:rPr>
            </w:pPr>
          </w:p>
        </w:tc>
        <w:tc>
          <w:tcPr>
            <w:tcW w:w="928" w:type="dxa"/>
            <w:vMerge/>
            <w:hideMark/>
          </w:tcPr>
          <w:p w:rsidR="00CE4839" w:rsidRPr="0081556A" w:rsidRDefault="00CE4839" w:rsidP="00F90015">
            <w:pPr>
              <w:pStyle w:val="Tabletext"/>
              <w:jc w:val="center"/>
              <w:rPr>
                <w:lang w:val="en-US"/>
              </w:rPr>
            </w:pPr>
          </w:p>
        </w:tc>
      </w:tr>
      <w:tr w:rsidR="00CE4839" w:rsidRPr="0081556A" w:rsidTr="00F73AAA">
        <w:trPr>
          <w:jc w:val="center"/>
        </w:trPr>
        <w:tc>
          <w:tcPr>
            <w:tcW w:w="2282" w:type="dxa"/>
            <w:vMerge/>
            <w:hideMark/>
          </w:tcPr>
          <w:p w:rsidR="00CE4839" w:rsidRPr="0081556A" w:rsidRDefault="00CE4839" w:rsidP="00F90015">
            <w:pPr>
              <w:pStyle w:val="Tabletext"/>
              <w:rPr>
                <w:lang w:val="en-US"/>
              </w:rPr>
            </w:pPr>
          </w:p>
        </w:tc>
        <w:tc>
          <w:tcPr>
            <w:tcW w:w="1083" w:type="dxa"/>
            <w:hideMark/>
          </w:tcPr>
          <w:p w:rsidR="00CE4839" w:rsidRPr="0081556A" w:rsidRDefault="00CE4839" w:rsidP="00F90015">
            <w:pPr>
              <w:pStyle w:val="Tabletext"/>
              <w:jc w:val="center"/>
              <w:rPr>
                <w:b/>
                <w:lang w:val="en-US"/>
              </w:rPr>
            </w:pPr>
            <w:r w:rsidRPr="0081556A">
              <w:rPr>
                <w:b/>
              </w:rPr>
              <w:t>9.73</w:t>
            </w:r>
          </w:p>
        </w:tc>
        <w:tc>
          <w:tcPr>
            <w:tcW w:w="1016" w:type="dxa"/>
            <w:hideMark/>
          </w:tcPr>
          <w:p w:rsidR="00CE4839" w:rsidRPr="0081556A" w:rsidRDefault="00CE4839" w:rsidP="00F90015">
            <w:pPr>
              <w:pStyle w:val="Tabletext"/>
              <w:jc w:val="center"/>
              <w:rPr>
                <w:lang w:val="en-US"/>
              </w:rPr>
            </w:pPr>
            <w:r w:rsidRPr="0081556A">
              <w:t>7.8</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0.290</w:t>
            </w:r>
          </w:p>
        </w:tc>
        <w:tc>
          <w:tcPr>
            <w:tcW w:w="1016" w:type="dxa"/>
            <w:hideMark/>
          </w:tcPr>
          <w:p w:rsidR="00CE4839" w:rsidRPr="0081556A" w:rsidRDefault="00CE4839" w:rsidP="00F90015">
            <w:pPr>
              <w:pStyle w:val="Tabletext"/>
              <w:jc w:val="center"/>
              <w:rPr>
                <w:lang w:val="en-US"/>
              </w:rPr>
            </w:pPr>
            <w:r w:rsidRPr="0081556A">
              <w:t>0.225</w:t>
            </w:r>
          </w:p>
        </w:tc>
        <w:tc>
          <w:tcPr>
            <w:tcW w:w="928"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282" w:type="dxa"/>
            <w:hideMark/>
          </w:tcPr>
          <w:p w:rsidR="00CE4839" w:rsidRPr="0081556A" w:rsidRDefault="00CE4839" w:rsidP="00F90015">
            <w:pPr>
              <w:pStyle w:val="Tabletext"/>
              <w:rPr>
                <w:lang w:val="en-US"/>
              </w:rPr>
            </w:pPr>
            <w:r w:rsidRPr="0081556A">
              <w:t>Rural – eMBB, 4GHz/1732m</w:t>
            </w:r>
          </w:p>
        </w:tc>
        <w:tc>
          <w:tcPr>
            <w:tcW w:w="1083" w:type="dxa"/>
            <w:hideMark/>
          </w:tcPr>
          <w:p w:rsidR="00CE4839" w:rsidRPr="0081556A" w:rsidRDefault="00CE4839" w:rsidP="00F90015">
            <w:pPr>
              <w:pStyle w:val="Tabletext"/>
              <w:jc w:val="center"/>
              <w:rPr>
                <w:b/>
                <w:lang w:val="en-US"/>
              </w:rPr>
            </w:pPr>
            <w:r w:rsidRPr="0081556A">
              <w:rPr>
                <w:b/>
              </w:rPr>
              <w:t>15.32</w:t>
            </w:r>
          </w:p>
        </w:tc>
        <w:tc>
          <w:tcPr>
            <w:tcW w:w="1016" w:type="dxa"/>
            <w:hideMark/>
          </w:tcPr>
          <w:p w:rsidR="00CE4839" w:rsidRPr="0081556A" w:rsidRDefault="00CE4839" w:rsidP="00F90015">
            <w:pPr>
              <w:pStyle w:val="Tabletext"/>
              <w:jc w:val="center"/>
              <w:rPr>
                <w:lang w:val="en-US"/>
              </w:rPr>
            </w:pPr>
            <w:r w:rsidRPr="0081556A">
              <w:t>3.3</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0.267</w:t>
            </w:r>
          </w:p>
        </w:tc>
        <w:tc>
          <w:tcPr>
            <w:tcW w:w="1016" w:type="dxa"/>
            <w:hideMark/>
          </w:tcPr>
          <w:p w:rsidR="00CE4839" w:rsidRPr="0081556A" w:rsidRDefault="00CE4839" w:rsidP="00F90015">
            <w:pPr>
              <w:pStyle w:val="Tabletext"/>
              <w:jc w:val="center"/>
              <w:rPr>
                <w:lang w:val="en-US"/>
              </w:rPr>
            </w:pPr>
            <w:r w:rsidRPr="0081556A">
              <w:t>0.12</w:t>
            </w:r>
          </w:p>
        </w:tc>
        <w:tc>
          <w:tcPr>
            <w:tcW w:w="928"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282" w:type="dxa"/>
            <w:hideMark/>
          </w:tcPr>
          <w:p w:rsidR="00CE4839" w:rsidRPr="0081556A" w:rsidRDefault="00CE4839" w:rsidP="00F90015">
            <w:pPr>
              <w:pStyle w:val="Tabletext"/>
              <w:rPr>
                <w:lang w:val="en-US"/>
              </w:rPr>
            </w:pPr>
            <w:r w:rsidRPr="0081556A">
              <w:t>Rural – eMBB, 700MHz/6000m</w:t>
            </w:r>
          </w:p>
        </w:tc>
        <w:tc>
          <w:tcPr>
            <w:tcW w:w="1083" w:type="dxa"/>
            <w:hideMark/>
          </w:tcPr>
          <w:p w:rsidR="00CE4839" w:rsidRPr="0081556A" w:rsidRDefault="00CE4839" w:rsidP="00F90015">
            <w:pPr>
              <w:pStyle w:val="Tabletext"/>
              <w:jc w:val="center"/>
              <w:rPr>
                <w:b/>
                <w:lang w:val="en-US"/>
              </w:rPr>
            </w:pPr>
            <w:r w:rsidRPr="0081556A">
              <w:rPr>
                <w:b/>
              </w:rPr>
              <w:t>8.15</w:t>
            </w:r>
          </w:p>
        </w:tc>
        <w:tc>
          <w:tcPr>
            <w:tcW w:w="1016" w:type="dxa"/>
            <w:hideMark/>
          </w:tcPr>
          <w:p w:rsidR="00CE4839" w:rsidRPr="0081556A" w:rsidRDefault="00CE4839" w:rsidP="00F90015">
            <w:pPr>
              <w:pStyle w:val="Tabletext"/>
              <w:jc w:val="center"/>
              <w:rPr>
                <w:lang w:val="en-US"/>
              </w:rPr>
            </w:pPr>
            <w:r w:rsidRPr="0081556A">
              <w:t>3.3</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0.265</w:t>
            </w:r>
          </w:p>
        </w:tc>
        <w:tc>
          <w:tcPr>
            <w:tcW w:w="1016" w:type="dxa"/>
            <w:hideMark/>
          </w:tcPr>
          <w:p w:rsidR="00CE4839" w:rsidRPr="0081556A" w:rsidRDefault="00CE4839" w:rsidP="00F90015">
            <w:pPr>
              <w:pStyle w:val="Tabletext"/>
              <w:jc w:val="center"/>
              <w:rPr>
                <w:lang w:val="en-US"/>
              </w:rPr>
            </w:pPr>
            <w:r w:rsidRPr="0081556A">
              <w:t>NA</w:t>
            </w:r>
          </w:p>
        </w:tc>
        <w:tc>
          <w:tcPr>
            <w:tcW w:w="928" w:type="dxa"/>
            <w:hideMark/>
          </w:tcPr>
          <w:p w:rsidR="00CE4839" w:rsidRPr="0081556A" w:rsidRDefault="00CE4839" w:rsidP="00F90015">
            <w:pPr>
              <w:pStyle w:val="Tabletext"/>
              <w:jc w:val="center"/>
              <w:rPr>
                <w:lang w:val="en-US"/>
              </w:rPr>
            </w:pPr>
            <w:r w:rsidRPr="0081556A">
              <w:t>bits/s/Hz</w:t>
            </w:r>
          </w:p>
        </w:tc>
      </w:tr>
    </w:tbl>
    <w:p w:rsidR="00CE4839" w:rsidRDefault="00CE4839" w:rsidP="00F90015">
      <w:pPr>
        <w:pStyle w:val="Tablefin"/>
      </w:pPr>
    </w:p>
    <w:p w:rsidR="00CE4839" w:rsidRPr="00F90015" w:rsidRDefault="00CE4839" w:rsidP="00F90015">
      <w:pPr>
        <w:pStyle w:val="Tabletitle"/>
      </w:pPr>
      <w:r w:rsidRPr="00F90015">
        <w:t>FDD - UL</w:t>
      </w:r>
    </w:p>
    <w:tbl>
      <w:tblPr>
        <w:tblStyle w:val="TableGrid"/>
        <w:tblW w:w="8858" w:type="dxa"/>
        <w:jc w:val="center"/>
        <w:tblLook w:val="04A0" w:firstRow="1" w:lastRow="0" w:firstColumn="1" w:lastColumn="0" w:noHBand="0" w:noVBand="1"/>
      </w:tblPr>
      <w:tblGrid>
        <w:gridCol w:w="2169"/>
        <w:gridCol w:w="1083"/>
        <w:gridCol w:w="1016"/>
        <w:gridCol w:w="1563"/>
        <w:gridCol w:w="1083"/>
        <w:gridCol w:w="1016"/>
        <w:gridCol w:w="928"/>
      </w:tblGrid>
      <w:tr w:rsidR="00CE4839" w:rsidRPr="0081556A" w:rsidTr="00F73AAA">
        <w:trPr>
          <w:jc w:val="center"/>
        </w:trPr>
        <w:tc>
          <w:tcPr>
            <w:tcW w:w="2398" w:type="dxa"/>
            <w:vMerge w:val="restart"/>
            <w:hideMark/>
          </w:tcPr>
          <w:p w:rsidR="00CE4839" w:rsidRPr="0081556A" w:rsidRDefault="00CE4839" w:rsidP="00F90015">
            <w:pPr>
              <w:pStyle w:val="Tablehead"/>
              <w:rPr>
                <w:lang w:val="en-US"/>
              </w:rPr>
            </w:pPr>
            <w:r w:rsidRPr="0081556A">
              <w:t>Test Environment</w:t>
            </w:r>
          </w:p>
        </w:tc>
        <w:tc>
          <w:tcPr>
            <w:tcW w:w="3549" w:type="dxa"/>
            <w:gridSpan w:val="3"/>
            <w:hideMark/>
          </w:tcPr>
          <w:p w:rsidR="00CE4839" w:rsidRPr="0081556A" w:rsidRDefault="00CE4839" w:rsidP="00F90015">
            <w:pPr>
              <w:pStyle w:val="Tablehead"/>
              <w:rPr>
                <w:lang w:val="en-US"/>
              </w:rPr>
            </w:pPr>
            <w:r w:rsidRPr="0081556A">
              <w:t>Average Cell SE</w:t>
            </w:r>
          </w:p>
        </w:tc>
        <w:tc>
          <w:tcPr>
            <w:tcW w:w="2911" w:type="dxa"/>
            <w:gridSpan w:val="3"/>
            <w:hideMark/>
          </w:tcPr>
          <w:p w:rsidR="00CE4839" w:rsidRPr="0081556A" w:rsidRDefault="00CE4839" w:rsidP="00F90015">
            <w:pPr>
              <w:pStyle w:val="Tablehead"/>
              <w:rPr>
                <w:lang w:val="en-US"/>
              </w:rPr>
            </w:pPr>
            <w:r w:rsidRPr="0081556A">
              <w:t>5</w:t>
            </w:r>
            <w:r w:rsidRPr="0081556A">
              <w:rPr>
                <w:vertAlign w:val="superscript"/>
              </w:rPr>
              <w:t>th</w:t>
            </w:r>
            <w:r w:rsidRPr="0081556A">
              <w:t xml:space="preserve"> Percentile User SE</w:t>
            </w:r>
          </w:p>
        </w:tc>
      </w:tr>
      <w:tr w:rsidR="00CE4839" w:rsidRPr="0081556A" w:rsidTr="00F73AAA">
        <w:trPr>
          <w:jc w:val="center"/>
        </w:trPr>
        <w:tc>
          <w:tcPr>
            <w:tcW w:w="0" w:type="auto"/>
            <w:vMerge/>
            <w:hideMark/>
          </w:tcPr>
          <w:p w:rsidR="00CE4839" w:rsidRPr="0081556A" w:rsidRDefault="00CE4839" w:rsidP="00F90015">
            <w:pPr>
              <w:pStyle w:val="Tablehead"/>
              <w:rPr>
                <w:lang w:val="en-US"/>
              </w:rPr>
            </w:pPr>
          </w:p>
        </w:tc>
        <w:tc>
          <w:tcPr>
            <w:tcW w:w="1083" w:type="dxa"/>
            <w:hideMark/>
          </w:tcPr>
          <w:p w:rsidR="00CE4839" w:rsidRPr="0081556A" w:rsidRDefault="00CE4839" w:rsidP="00F90015">
            <w:pPr>
              <w:pStyle w:val="Tablehead"/>
              <w:rPr>
                <w:lang w:val="en-US"/>
              </w:rPr>
            </w:pPr>
            <w:r w:rsidRPr="0081556A">
              <w:t>Simulated</w:t>
            </w:r>
          </w:p>
        </w:tc>
        <w:tc>
          <w:tcPr>
            <w:tcW w:w="1016" w:type="dxa"/>
            <w:hideMark/>
          </w:tcPr>
          <w:p w:rsidR="00CE4839" w:rsidRPr="0081556A" w:rsidRDefault="00CE4839" w:rsidP="00F90015">
            <w:pPr>
              <w:pStyle w:val="Tablehead"/>
              <w:rPr>
                <w:lang w:val="en-US"/>
              </w:rPr>
            </w:pPr>
            <w:r w:rsidRPr="0081556A">
              <w:t>Required</w:t>
            </w:r>
          </w:p>
        </w:tc>
        <w:tc>
          <w:tcPr>
            <w:tcW w:w="1450" w:type="dxa"/>
            <w:hideMark/>
          </w:tcPr>
          <w:p w:rsidR="00CE4839" w:rsidRPr="0081556A" w:rsidRDefault="00CE4839" w:rsidP="00F90015">
            <w:pPr>
              <w:pStyle w:val="Tablehead"/>
              <w:rPr>
                <w:lang w:val="en-US"/>
              </w:rPr>
            </w:pPr>
            <w:r w:rsidRPr="0081556A">
              <w:t>Units</w:t>
            </w:r>
          </w:p>
        </w:tc>
        <w:tc>
          <w:tcPr>
            <w:tcW w:w="1083" w:type="dxa"/>
            <w:hideMark/>
          </w:tcPr>
          <w:p w:rsidR="00CE4839" w:rsidRPr="0081556A" w:rsidRDefault="00CE4839" w:rsidP="00F90015">
            <w:pPr>
              <w:pStyle w:val="Tablehead"/>
              <w:rPr>
                <w:lang w:val="en-US"/>
              </w:rPr>
            </w:pPr>
            <w:r w:rsidRPr="0081556A">
              <w:t>Simulated</w:t>
            </w:r>
          </w:p>
        </w:tc>
        <w:tc>
          <w:tcPr>
            <w:tcW w:w="1016" w:type="dxa"/>
            <w:hideMark/>
          </w:tcPr>
          <w:p w:rsidR="00CE4839" w:rsidRPr="0081556A" w:rsidRDefault="00CE4839" w:rsidP="00F90015">
            <w:pPr>
              <w:pStyle w:val="Tablehead"/>
              <w:rPr>
                <w:lang w:val="en-US"/>
              </w:rPr>
            </w:pPr>
            <w:r w:rsidRPr="0081556A">
              <w:t>Required</w:t>
            </w:r>
          </w:p>
        </w:tc>
        <w:tc>
          <w:tcPr>
            <w:tcW w:w="812" w:type="dxa"/>
            <w:hideMark/>
          </w:tcPr>
          <w:p w:rsidR="00CE4839" w:rsidRPr="0081556A" w:rsidRDefault="00CE4839" w:rsidP="00F90015">
            <w:pPr>
              <w:pStyle w:val="Tablehead"/>
              <w:rPr>
                <w:lang w:val="en-US"/>
              </w:rPr>
            </w:pPr>
            <w:r w:rsidRPr="0081556A">
              <w:t>Units</w:t>
            </w:r>
          </w:p>
        </w:tc>
      </w:tr>
      <w:tr w:rsidR="00CE4839" w:rsidRPr="0081556A" w:rsidTr="00F73AAA">
        <w:trPr>
          <w:jc w:val="center"/>
        </w:trPr>
        <w:tc>
          <w:tcPr>
            <w:tcW w:w="2398" w:type="dxa"/>
            <w:hideMark/>
          </w:tcPr>
          <w:p w:rsidR="00CE4839" w:rsidRPr="0081556A" w:rsidRDefault="00CE4839" w:rsidP="00F90015">
            <w:pPr>
              <w:pStyle w:val="Tabletext"/>
              <w:rPr>
                <w:lang w:val="en-US"/>
              </w:rPr>
            </w:pPr>
            <w:r w:rsidRPr="0081556A">
              <w:t>Indoor Hotspot – eMBB, 4GHz</w:t>
            </w:r>
          </w:p>
        </w:tc>
        <w:tc>
          <w:tcPr>
            <w:tcW w:w="1083" w:type="dxa"/>
            <w:hideMark/>
          </w:tcPr>
          <w:p w:rsidR="00CE4839" w:rsidRPr="0081556A" w:rsidRDefault="00CE4839" w:rsidP="00F90015">
            <w:pPr>
              <w:pStyle w:val="Tabletext"/>
              <w:jc w:val="center"/>
              <w:rPr>
                <w:b/>
                <w:lang w:val="en-US"/>
              </w:rPr>
            </w:pPr>
            <w:r w:rsidRPr="0081556A">
              <w:rPr>
                <w:b/>
              </w:rPr>
              <w:t>7.20</w:t>
            </w:r>
          </w:p>
        </w:tc>
        <w:tc>
          <w:tcPr>
            <w:tcW w:w="1016" w:type="dxa"/>
            <w:hideMark/>
          </w:tcPr>
          <w:p w:rsidR="00CE4839" w:rsidRPr="0081556A" w:rsidRDefault="00CE4839" w:rsidP="00F90015">
            <w:pPr>
              <w:pStyle w:val="Tabletext"/>
              <w:jc w:val="center"/>
              <w:rPr>
                <w:lang w:val="en-US"/>
              </w:rPr>
            </w:pPr>
            <w:r w:rsidRPr="0081556A">
              <w:t>6.75</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0.270</w:t>
            </w:r>
          </w:p>
        </w:tc>
        <w:tc>
          <w:tcPr>
            <w:tcW w:w="1016" w:type="dxa"/>
            <w:hideMark/>
          </w:tcPr>
          <w:p w:rsidR="00CE4839" w:rsidRPr="0081556A" w:rsidRDefault="00CE4839" w:rsidP="00F90015">
            <w:pPr>
              <w:pStyle w:val="Tabletext"/>
              <w:jc w:val="center"/>
              <w:rPr>
                <w:lang w:val="en-US"/>
              </w:rPr>
            </w:pPr>
            <w:r w:rsidRPr="0081556A">
              <w:t>0.21</w:t>
            </w:r>
          </w:p>
        </w:tc>
        <w:tc>
          <w:tcPr>
            <w:tcW w:w="812"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398" w:type="dxa"/>
            <w:hideMark/>
          </w:tcPr>
          <w:p w:rsidR="00CE4839" w:rsidRPr="0081556A" w:rsidRDefault="00CE4839" w:rsidP="00F90015">
            <w:pPr>
              <w:pStyle w:val="Tabletext"/>
              <w:rPr>
                <w:lang w:val="en-US"/>
              </w:rPr>
            </w:pPr>
            <w:r w:rsidRPr="0081556A">
              <w:t>Dense Urban – eMBB, 4GHz</w:t>
            </w:r>
          </w:p>
        </w:tc>
        <w:tc>
          <w:tcPr>
            <w:tcW w:w="1083" w:type="dxa"/>
            <w:hideMark/>
          </w:tcPr>
          <w:p w:rsidR="00CE4839" w:rsidRPr="0081556A" w:rsidRDefault="00CE4839" w:rsidP="00F90015">
            <w:pPr>
              <w:pStyle w:val="Tabletext"/>
              <w:jc w:val="center"/>
              <w:rPr>
                <w:b/>
                <w:lang w:val="en-US"/>
              </w:rPr>
            </w:pPr>
            <w:r w:rsidRPr="0081556A">
              <w:rPr>
                <w:b/>
              </w:rPr>
              <w:t>7.15</w:t>
            </w:r>
          </w:p>
        </w:tc>
        <w:tc>
          <w:tcPr>
            <w:tcW w:w="1016" w:type="dxa"/>
            <w:hideMark/>
          </w:tcPr>
          <w:p w:rsidR="00CE4839" w:rsidRPr="0081556A" w:rsidRDefault="00CE4839" w:rsidP="00F90015">
            <w:pPr>
              <w:pStyle w:val="Tabletext"/>
              <w:jc w:val="center"/>
              <w:rPr>
                <w:lang w:val="en-US"/>
              </w:rPr>
            </w:pPr>
            <w:r w:rsidRPr="0081556A">
              <w:t>5.4</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0.246</w:t>
            </w:r>
          </w:p>
        </w:tc>
        <w:tc>
          <w:tcPr>
            <w:tcW w:w="1016" w:type="dxa"/>
            <w:hideMark/>
          </w:tcPr>
          <w:p w:rsidR="00CE4839" w:rsidRPr="0081556A" w:rsidRDefault="00CE4839" w:rsidP="00F90015">
            <w:pPr>
              <w:pStyle w:val="Tabletext"/>
              <w:jc w:val="center"/>
              <w:rPr>
                <w:lang w:val="en-US"/>
              </w:rPr>
            </w:pPr>
            <w:r w:rsidRPr="0081556A">
              <w:t>0.15</w:t>
            </w:r>
          </w:p>
        </w:tc>
        <w:tc>
          <w:tcPr>
            <w:tcW w:w="812"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398" w:type="dxa"/>
            <w:hideMark/>
          </w:tcPr>
          <w:p w:rsidR="00CE4839" w:rsidRPr="0081556A" w:rsidRDefault="00CE4839" w:rsidP="00F90015">
            <w:pPr>
              <w:pStyle w:val="Tabletext"/>
              <w:rPr>
                <w:lang w:val="en-US"/>
              </w:rPr>
            </w:pPr>
            <w:r w:rsidRPr="0081556A">
              <w:t>Rural – eMBB, 4GHz/1732m</w:t>
            </w:r>
          </w:p>
        </w:tc>
        <w:tc>
          <w:tcPr>
            <w:tcW w:w="1083" w:type="dxa"/>
            <w:hideMark/>
          </w:tcPr>
          <w:p w:rsidR="00CE4839" w:rsidRPr="0081556A" w:rsidRDefault="00CE4839" w:rsidP="00F90015">
            <w:pPr>
              <w:pStyle w:val="Tabletext"/>
              <w:jc w:val="center"/>
              <w:rPr>
                <w:b/>
                <w:lang w:val="en-US"/>
              </w:rPr>
            </w:pPr>
            <w:r w:rsidRPr="0081556A">
              <w:rPr>
                <w:b/>
              </w:rPr>
              <w:t>9.96</w:t>
            </w:r>
          </w:p>
        </w:tc>
        <w:tc>
          <w:tcPr>
            <w:tcW w:w="1016" w:type="dxa"/>
            <w:hideMark/>
          </w:tcPr>
          <w:p w:rsidR="00CE4839" w:rsidRPr="0081556A" w:rsidRDefault="00CE4839" w:rsidP="00F90015">
            <w:pPr>
              <w:pStyle w:val="Tabletext"/>
              <w:jc w:val="center"/>
              <w:rPr>
                <w:lang w:val="en-US"/>
              </w:rPr>
            </w:pPr>
            <w:r w:rsidRPr="0081556A">
              <w:t>1.6</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0.083</w:t>
            </w:r>
          </w:p>
        </w:tc>
        <w:tc>
          <w:tcPr>
            <w:tcW w:w="1016" w:type="dxa"/>
            <w:hideMark/>
          </w:tcPr>
          <w:p w:rsidR="00CE4839" w:rsidRPr="0081556A" w:rsidRDefault="00CE4839" w:rsidP="00F90015">
            <w:pPr>
              <w:pStyle w:val="Tabletext"/>
              <w:jc w:val="center"/>
              <w:rPr>
                <w:lang w:val="en-US"/>
              </w:rPr>
            </w:pPr>
            <w:r w:rsidRPr="0081556A">
              <w:t>0.045</w:t>
            </w:r>
          </w:p>
        </w:tc>
        <w:tc>
          <w:tcPr>
            <w:tcW w:w="812" w:type="dxa"/>
            <w:hideMark/>
          </w:tcPr>
          <w:p w:rsidR="00CE4839" w:rsidRPr="0081556A" w:rsidRDefault="00CE4839" w:rsidP="00F90015">
            <w:pPr>
              <w:pStyle w:val="Tabletext"/>
              <w:jc w:val="center"/>
              <w:rPr>
                <w:lang w:val="en-US"/>
              </w:rPr>
            </w:pPr>
            <w:r w:rsidRPr="0081556A">
              <w:t>bits/s/Hz</w:t>
            </w:r>
          </w:p>
        </w:tc>
      </w:tr>
      <w:tr w:rsidR="00CE4839" w:rsidRPr="0081556A" w:rsidTr="00F73AAA">
        <w:trPr>
          <w:jc w:val="center"/>
        </w:trPr>
        <w:tc>
          <w:tcPr>
            <w:tcW w:w="2398" w:type="dxa"/>
            <w:hideMark/>
          </w:tcPr>
          <w:p w:rsidR="00CE4839" w:rsidRPr="0081556A" w:rsidRDefault="00CE4839" w:rsidP="00F90015">
            <w:pPr>
              <w:pStyle w:val="Tabletext"/>
              <w:rPr>
                <w:lang w:val="en-US"/>
              </w:rPr>
            </w:pPr>
            <w:r w:rsidRPr="0081556A">
              <w:t>Rural – eMBB, 700MHz/6000m</w:t>
            </w:r>
          </w:p>
        </w:tc>
        <w:tc>
          <w:tcPr>
            <w:tcW w:w="1083" w:type="dxa"/>
            <w:hideMark/>
          </w:tcPr>
          <w:p w:rsidR="00CE4839" w:rsidRPr="0081556A" w:rsidRDefault="00CE4839" w:rsidP="00F90015">
            <w:pPr>
              <w:pStyle w:val="Tabletext"/>
              <w:jc w:val="center"/>
              <w:rPr>
                <w:b/>
                <w:lang w:val="en-US"/>
              </w:rPr>
            </w:pPr>
            <w:r w:rsidRPr="0081556A">
              <w:rPr>
                <w:b/>
              </w:rPr>
              <w:t>5.27</w:t>
            </w:r>
          </w:p>
        </w:tc>
        <w:tc>
          <w:tcPr>
            <w:tcW w:w="1016" w:type="dxa"/>
            <w:hideMark/>
          </w:tcPr>
          <w:p w:rsidR="00CE4839" w:rsidRPr="0081556A" w:rsidRDefault="00CE4839" w:rsidP="00F90015">
            <w:pPr>
              <w:pStyle w:val="Tabletext"/>
              <w:jc w:val="center"/>
              <w:rPr>
                <w:lang w:val="en-US"/>
              </w:rPr>
            </w:pPr>
            <w:r w:rsidRPr="0081556A">
              <w:t>1.6</w:t>
            </w:r>
          </w:p>
        </w:tc>
        <w:tc>
          <w:tcPr>
            <w:tcW w:w="1450" w:type="dxa"/>
            <w:hideMark/>
          </w:tcPr>
          <w:p w:rsidR="00CE4839" w:rsidRPr="0081556A" w:rsidRDefault="00CE4839" w:rsidP="00606917">
            <w:pPr>
              <w:pStyle w:val="Tabletext"/>
              <w:jc w:val="center"/>
              <w:rPr>
                <w:lang w:val="en-US"/>
              </w:rPr>
            </w:pPr>
            <w:r w:rsidRPr="0081556A">
              <w:t>bits/s/Hz/TR</w:t>
            </w:r>
            <w:r w:rsidR="00606917">
              <w:t> × </w:t>
            </w:r>
            <w:r w:rsidRPr="0081556A">
              <w:t>P</w:t>
            </w:r>
          </w:p>
        </w:tc>
        <w:tc>
          <w:tcPr>
            <w:tcW w:w="1083" w:type="dxa"/>
            <w:hideMark/>
          </w:tcPr>
          <w:p w:rsidR="00CE4839" w:rsidRPr="0081556A" w:rsidRDefault="00CE4839" w:rsidP="00F90015">
            <w:pPr>
              <w:pStyle w:val="Tabletext"/>
              <w:jc w:val="center"/>
              <w:rPr>
                <w:b/>
                <w:lang w:val="en-US"/>
              </w:rPr>
            </w:pPr>
            <w:r w:rsidRPr="0081556A">
              <w:rPr>
                <w:b/>
              </w:rPr>
              <w:t>0.132</w:t>
            </w:r>
          </w:p>
        </w:tc>
        <w:tc>
          <w:tcPr>
            <w:tcW w:w="1016" w:type="dxa"/>
            <w:hideMark/>
          </w:tcPr>
          <w:p w:rsidR="00CE4839" w:rsidRPr="0081556A" w:rsidRDefault="00CE4839" w:rsidP="00F90015">
            <w:pPr>
              <w:pStyle w:val="Tabletext"/>
              <w:jc w:val="center"/>
              <w:rPr>
                <w:lang w:val="en-US"/>
              </w:rPr>
            </w:pPr>
            <w:r w:rsidRPr="0081556A">
              <w:t>NA</w:t>
            </w:r>
          </w:p>
        </w:tc>
        <w:tc>
          <w:tcPr>
            <w:tcW w:w="812" w:type="dxa"/>
            <w:hideMark/>
          </w:tcPr>
          <w:p w:rsidR="00CE4839" w:rsidRPr="0081556A" w:rsidRDefault="00CE4839" w:rsidP="00F90015">
            <w:pPr>
              <w:pStyle w:val="Tabletext"/>
              <w:jc w:val="center"/>
              <w:rPr>
                <w:lang w:val="en-US"/>
              </w:rPr>
            </w:pPr>
            <w:r w:rsidRPr="0081556A">
              <w:t>bits/s/Hz</w:t>
            </w:r>
          </w:p>
        </w:tc>
      </w:tr>
    </w:tbl>
    <w:p w:rsidR="00CE4839" w:rsidRDefault="00CE4839" w:rsidP="00CE4839"/>
    <w:p w:rsidR="00CE4839" w:rsidRDefault="00CE4839" w:rsidP="00CE4839"/>
    <w:p w:rsidR="00CE4839" w:rsidRPr="003C0095" w:rsidRDefault="00CE4839" w:rsidP="00CE4839">
      <w:pPr>
        <w:rPr>
          <w:i/>
          <w:sz w:val="22"/>
          <w:u w:val="single"/>
        </w:rPr>
      </w:pPr>
      <w:r w:rsidRPr="003C0095">
        <w:rPr>
          <w:i/>
          <w:sz w:val="22"/>
          <w:u w:val="single"/>
        </w:rPr>
        <w:t xml:space="preserve">Company </w:t>
      </w:r>
      <w:r>
        <w:rPr>
          <w:i/>
          <w:sz w:val="22"/>
          <w:u w:val="single"/>
        </w:rPr>
        <w:t>C</w:t>
      </w:r>
    </w:p>
    <w:p w:rsidR="00CE4839" w:rsidRDefault="00CE4839" w:rsidP="00CE4839"/>
    <w:tbl>
      <w:tblPr>
        <w:tblStyle w:val="TableGrid"/>
        <w:tblW w:w="4711" w:type="pct"/>
        <w:jc w:val="center"/>
        <w:tblLook w:val="0420" w:firstRow="1" w:lastRow="0" w:firstColumn="0" w:lastColumn="0" w:noHBand="0" w:noVBand="1"/>
      </w:tblPr>
      <w:tblGrid>
        <w:gridCol w:w="1969"/>
        <w:gridCol w:w="1206"/>
        <w:gridCol w:w="1590"/>
        <w:gridCol w:w="1590"/>
        <w:gridCol w:w="1592"/>
        <w:gridCol w:w="1338"/>
      </w:tblGrid>
      <w:tr w:rsidR="00CE4839" w:rsidRPr="009E5362" w:rsidTr="00F73AAA">
        <w:trPr>
          <w:trHeight w:val="839"/>
          <w:jc w:val="center"/>
        </w:trPr>
        <w:tc>
          <w:tcPr>
            <w:tcW w:w="1064" w:type="pct"/>
            <w:vMerge w:val="restart"/>
            <w:hideMark/>
          </w:tcPr>
          <w:p w:rsidR="00CE4839" w:rsidRPr="009E5362" w:rsidRDefault="00CE4839" w:rsidP="00865BDF">
            <w:pPr>
              <w:pStyle w:val="Tablehead"/>
              <w:rPr>
                <w:lang w:val="en-US"/>
              </w:rPr>
            </w:pPr>
            <w:r w:rsidRPr="009E5362">
              <w:t>Scenario</w:t>
            </w:r>
          </w:p>
        </w:tc>
        <w:tc>
          <w:tcPr>
            <w:tcW w:w="653" w:type="pct"/>
            <w:vMerge w:val="restart"/>
            <w:hideMark/>
          </w:tcPr>
          <w:p w:rsidR="00CE4839" w:rsidRPr="009E5362" w:rsidRDefault="00CE4839" w:rsidP="00865BDF">
            <w:pPr>
              <w:pStyle w:val="Tablehead"/>
              <w:rPr>
                <w:lang w:val="en-US"/>
              </w:rPr>
            </w:pPr>
            <w:r w:rsidRPr="009E5362">
              <w:t>Setup</w:t>
            </w:r>
          </w:p>
        </w:tc>
        <w:tc>
          <w:tcPr>
            <w:tcW w:w="1720" w:type="pct"/>
            <w:gridSpan w:val="2"/>
            <w:hideMark/>
          </w:tcPr>
          <w:p w:rsidR="00CE4839" w:rsidRPr="009E5362" w:rsidRDefault="00CE4839" w:rsidP="00865BDF">
            <w:pPr>
              <w:pStyle w:val="Tablehead"/>
              <w:rPr>
                <w:lang w:val="en-US"/>
              </w:rPr>
            </w:pPr>
            <w:r w:rsidRPr="009E5362">
              <w:t>Average SE</w:t>
            </w:r>
          </w:p>
          <w:p w:rsidR="00CE4839" w:rsidRPr="009E5362" w:rsidRDefault="00CE4839" w:rsidP="00606917">
            <w:pPr>
              <w:pStyle w:val="Tablehead"/>
              <w:rPr>
                <w:lang w:val="en-US"/>
              </w:rPr>
            </w:pPr>
            <w:r w:rsidRPr="009E5362">
              <w:t>[bps/Hz/TR</w:t>
            </w:r>
            <w:r w:rsidR="00606917">
              <w:t> × </w:t>
            </w:r>
            <w:r w:rsidRPr="009E5362">
              <w:t>P]</w:t>
            </w:r>
          </w:p>
        </w:tc>
        <w:tc>
          <w:tcPr>
            <w:tcW w:w="1564" w:type="pct"/>
            <w:gridSpan w:val="2"/>
            <w:hideMark/>
          </w:tcPr>
          <w:p w:rsidR="00CE4839" w:rsidRPr="009E5362" w:rsidRDefault="00CE4839" w:rsidP="00865BDF">
            <w:pPr>
              <w:pStyle w:val="Tablehead"/>
              <w:rPr>
                <w:lang w:val="en-US"/>
              </w:rPr>
            </w:pPr>
            <w:r w:rsidRPr="009E5362">
              <w:t>5</w:t>
            </w:r>
            <w:r w:rsidRPr="009E5362">
              <w:rPr>
                <w:vertAlign w:val="superscript"/>
              </w:rPr>
              <w:t>th</w:t>
            </w:r>
            <w:r w:rsidRPr="009E5362">
              <w:t xml:space="preserve"> percentile SE</w:t>
            </w:r>
          </w:p>
          <w:p w:rsidR="00CE4839" w:rsidRPr="009E5362" w:rsidRDefault="00CE4839" w:rsidP="00606917">
            <w:pPr>
              <w:pStyle w:val="Tablehead"/>
              <w:rPr>
                <w:lang w:val="en-US"/>
              </w:rPr>
            </w:pPr>
            <w:r w:rsidRPr="009E5362">
              <w:t>[bps/Hz/TR</w:t>
            </w:r>
            <w:r w:rsidR="00606917">
              <w:t> × </w:t>
            </w:r>
            <w:r w:rsidRPr="009E5362">
              <w:t>P]</w:t>
            </w:r>
          </w:p>
        </w:tc>
      </w:tr>
      <w:tr w:rsidR="00CE4839" w:rsidRPr="009E5362" w:rsidTr="00F73AAA">
        <w:trPr>
          <w:trHeight w:val="420"/>
          <w:jc w:val="center"/>
        </w:trPr>
        <w:tc>
          <w:tcPr>
            <w:tcW w:w="1064" w:type="pct"/>
            <w:vMerge/>
            <w:hideMark/>
          </w:tcPr>
          <w:p w:rsidR="00CE4839" w:rsidRPr="009E5362" w:rsidRDefault="00CE4839" w:rsidP="00865BDF">
            <w:pPr>
              <w:pStyle w:val="Tablehead"/>
              <w:rPr>
                <w:lang w:val="en-US"/>
              </w:rPr>
            </w:pPr>
          </w:p>
        </w:tc>
        <w:tc>
          <w:tcPr>
            <w:tcW w:w="653" w:type="pct"/>
            <w:vMerge/>
            <w:hideMark/>
          </w:tcPr>
          <w:p w:rsidR="00CE4839" w:rsidRPr="009E5362" w:rsidRDefault="00CE4839" w:rsidP="00865BDF">
            <w:pPr>
              <w:pStyle w:val="Tablehead"/>
              <w:rPr>
                <w:lang w:val="en-US"/>
              </w:rPr>
            </w:pPr>
          </w:p>
        </w:tc>
        <w:tc>
          <w:tcPr>
            <w:tcW w:w="860" w:type="pct"/>
            <w:hideMark/>
          </w:tcPr>
          <w:p w:rsidR="00CE4839" w:rsidRPr="009E5362" w:rsidRDefault="00CE4839" w:rsidP="00865BDF">
            <w:pPr>
              <w:pStyle w:val="Tablehead"/>
              <w:rPr>
                <w:lang w:val="en-US"/>
              </w:rPr>
            </w:pPr>
            <w:r w:rsidRPr="009E5362">
              <w:t>Simulated</w:t>
            </w:r>
          </w:p>
        </w:tc>
        <w:tc>
          <w:tcPr>
            <w:tcW w:w="860" w:type="pct"/>
            <w:hideMark/>
          </w:tcPr>
          <w:p w:rsidR="00CE4839" w:rsidRPr="00865BDF" w:rsidRDefault="00CE4839" w:rsidP="00865BDF">
            <w:pPr>
              <w:pStyle w:val="Tablehead"/>
              <w:rPr>
                <w:b w:val="0"/>
                <w:lang w:val="en-US"/>
              </w:rPr>
            </w:pPr>
            <w:r w:rsidRPr="00865BDF">
              <w:rPr>
                <w:b w:val="0"/>
                <w:i/>
                <w:iCs/>
              </w:rPr>
              <w:t>Requirement</w:t>
            </w:r>
          </w:p>
        </w:tc>
        <w:tc>
          <w:tcPr>
            <w:tcW w:w="861" w:type="pct"/>
            <w:hideMark/>
          </w:tcPr>
          <w:p w:rsidR="00CE4839" w:rsidRPr="009E5362" w:rsidRDefault="00CE4839" w:rsidP="00865BDF">
            <w:pPr>
              <w:pStyle w:val="Tablehead"/>
              <w:rPr>
                <w:lang w:val="en-US"/>
              </w:rPr>
            </w:pPr>
            <w:r w:rsidRPr="009E5362">
              <w:t>Simulated</w:t>
            </w:r>
          </w:p>
        </w:tc>
        <w:tc>
          <w:tcPr>
            <w:tcW w:w="703" w:type="pct"/>
            <w:hideMark/>
          </w:tcPr>
          <w:p w:rsidR="00CE4839" w:rsidRPr="009E5362" w:rsidRDefault="00CE4839" w:rsidP="00865BDF">
            <w:pPr>
              <w:pStyle w:val="Tablehead"/>
              <w:rPr>
                <w:lang w:val="en-US"/>
              </w:rPr>
            </w:pPr>
            <w:r w:rsidRPr="009E5362">
              <w:rPr>
                <w:i/>
                <w:iCs/>
              </w:rPr>
              <w:t>Requirement</w:t>
            </w:r>
          </w:p>
        </w:tc>
      </w:tr>
      <w:tr w:rsidR="00CE4839" w:rsidRPr="009E5362" w:rsidTr="00F73AAA">
        <w:trPr>
          <w:trHeight w:val="755"/>
          <w:jc w:val="center"/>
        </w:trPr>
        <w:tc>
          <w:tcPr>
            <w:tcW w:w="1064" w:type="pct"/>
            <w:vMerge w:val="restart"/>
            <w:hideMark/>
          </w:tcPr>
          <w:p w:rsidR="00CE4839" w:rsidRPr="00865BDF" w:rsidRDefault="00CE4839" w:rsidP="00865BDF">
            <w:pPr>
              <w:pStyle w:val="Tabletext"/>
              <w:rPr>
                <w:b/>
                <w:lang w:val="en-US"/>
              </w:rPr>
            </w:pPr>
            <w:r w:rsidRPr="00865BDF">
              <w:rPr>
                <w:b/>
              </w:rPr>
              <w:t>5G Dense Urban</w:t>
            </w:r>
          </w:p>
        </w:tc>
        <w:tc>
          <w:tcPr>
            <w:tcW w:w="653" w:type="pct"/>
            <w:hideMark/>
          </w:tcPr>
          <w:p w:rsidR="00CE4839" w:rsidRPr="00865BDF" w:rsidRDefault="00CE4839" w:rsidP="00865BDF">
            <w:pPr>
              <w:pStyle w:val="Tabletext"/>
              <w:rPr>
                <w:b/>
                <w:lang w:val="en-US"/>
              </w:rPr>
            </w:pPr>
            <w:r w:rsidRPr="00865BDF">
              <w:rPr>
                <w:b/>
              </w:rPr>
              <w:t>Downlink</w:t>
            </w:r>
          </w:p>
        </w:tc>
        <w:tc>
          <w:tcPr>
            <w:tcW w:w="860" w:type="pct"/>
            <w:hideMark/>
          </w:tcPr>
          <w:p w:rsidR="00CE4839" w:rsidRPr="009E5362" w:rsidRDefault="00CE4839" w:rsidP="00865BDF">
            <w:pPr>
              <w:pStyle w:val="Tabletext"/>
              <w:jc w:val="center"/>
              <w:rPr>
                <w:lang w:val="en-US"/>
              </w:rPr>
            </w:pPr>
            <w:r w:rsidRPr="009E5362">
              <w:t>12.99</w:t>
            </w:r>
          </w:p>
        </w:tc>
        <w:tc>
          <w:tcPr>
            <w:tcW w:w="860" w:type="pct"/>
            <w:hideMark/>
          </w:tcPr>
          <w:p w:rsidR="00CE4839" w:rsidRPr="009E5362" w:rsidRDefault="00CE4839" w:rsidP="00865BDF">
            <w:pPr>
              <w:pStyle w:val="Tabletext"/>
              <w:jc w:val="center"/>
              <w:rPr>
                <w:lang w:val="en-US"/>
              </w:rPr>
            </w:pPr>
            <w:r w:rsidRPr="009E5362">
              <w:rPr>
                <w:i/>
                <w:iCs/>
              </w:rPr>
              <w:t>7.8</w:t>
            </w:r>
          </w:p>
        </w:tc>
        <w:tc>
          <w:tcPr>
            <w:tcW w:w="861" w:type="pct"/>
            <w:hideMark/>
          </w:tcPr>
          <w:p w:rsidR="00CE4839" w:rsidRPr="009E5362" w:rsidRDefault="00CE4839" w:rsidP="00865BDF">
            <w:pPr>
              <w:pStyle w:val="Tabletext"/>
              <w:jc w:val="center"/>
              <w:rPr>
                <w:lang w:val="en-US"/>
              </w:rPr>
            </w:pPr>
            <w:r w:rsidRPr="009E5362">
              <w:t>0.315</w:t>
            </w:r>
          </w:p>
        </w:tc>
        <w:tc>
          <w:tcPr>
            <w:tcW w:w="703" w:type="pct"/>
            <w:hideMark/>
          </w:tcPr>
          <w:p w:rsidR="00CE4839" w:rsidRPr="009E5362" w:rsidRDefault="00CE4839" w:rsidP="00865BDF">
            <w:pPr>
              <w:pStyle w:val="Tabletext"/>
              <w:jc w:val="center"/>
              <w:rPr>
                <w:lang w:val="en-US"/>
              </w:rPr>
            </w:pPr>
            <w:r w:rsidRPr="009E5362">
              <w:rPr>
                <w:i/>
                <w:iCs/>
              </w:rPr>
              <w:t>0.225</w:t>
            </w:r>
          </w:p>
        </w:tc>
      </w:tr>
      <w:tr w:rsidR="00CE4839" w:rsidRPr="009E5362" w:rsidTr="00F73AAA">
        <w:trPr>
          <w:trHeight w:val="755"/>
          <w:jc w:val="center"/>
        </w:trPr>
        <w:tc>
          <w:tcPr>
            <w:tcW w:w="1064" w:type="pct"/>
            <w:vMerge/>
            <w:hideMark/>
          </w:tcPr>
          <w:p w:rsidR="00CE4839" w:rsidRPr="00865BDF" w:rsidRDefault="00CE4839" w:rsidP="00865BDF">
            <w:pPr>
              <w:pStyle w:val="Tabletext"/>
              <w:rPr>
                <w:b/>
                <w:lang w:val="en-US"/>
              </w:rPr>
            </w:pPr>
          </w:p>
        </w:tc>
        <w:tc>
          <w:tcPr>
            <w:tcW w:w="653" w:type="pct"/>
            <w:hideMark/>
          </w:tcPr>
          <w:p w:rsidR="00CE4839" w:rsidRPr="00865BDF" w:rsidRDefault="00CE4839" w:rsidP="00865BDF">
            <w:pPr>
              <w:pStyle w:val="Tabletext"/>
              <w:rPr>
                <w:b/>
                <w:lang w:val="en-US"/>
              </w:rPr>
            </w:pPr>
            <w:r w:rsidRPr="00865BDF">
              <w:rPr>
                <w:b/>
              </w:rPr>
              <w:t>Uplink</w:t>
            </w:r>
          </w:p>
        </w:tc>
        <w:tc>
          <w:tcPr>
            <w:tcW w:w="860" w:type="pct"/>
            <w:hideMark/>
          </w:tcPr>
          <w:p w:rsidR="00CE4839" w:rsidRPr="009E5362" w:rsidRDefault="00CE4839" w:rsidP="00865BDF">
            <w:pPr>
              <w:pStyle w:val="Tabletext"/>
              <w:jc w:val="center"/>
              <w:rPr>
                <w:lang w:val="en-US"/>
              </w:rPr>
            </w:pPr>
            <w:r w:rsidRPr="009E5362">
              <w:t>7.53</w:t>
            </w:r>
          </w:p>
        </w:tc>
        <w:tc>
          <w:tcPr>
            <w:tcW w:w="860" w:type="pct"/>
            <w:hideMark/>
          </w:tcPr>
          <w:p w:rsidR="00CE4839" w:rsidRPr="009E5362" w:rsidRDefault="00CE4839" w:rsidP="00865BDF">
            <w:pPr>
              <w:pStyle w:val="Tabletext"/>
              <w:jc w:val="center"/>
              <w:rPr>
                <w:lang w:val="en-US"/>
              </w:rPr>
            </w:pPr>
            <w:r w:rsidRPr="009E5362">
              <w:rPr>
                <w:i/>
                <w:iCs/>
              </w:rPr>
              <w:t>5.4</w:t>
            </w:r>
          </w:p>
        </w:tc>
        <w:tc>
          <w:tcPr>
            <w:tcW w:w="861" w:type="pct"/>
            <w:hideMark/>
          </w:tcPr>
          <w:p w:rsidR="00CE4839" w:rsidRPr="009E5362" w:rsidRDefault="00CE4839" w:rsidP="00865BDF">
            <w:pPr>
              <w:pStyle w:val="Tabletext"/>
              <w:jc w:val="center"/>
              <w:rPr>
                <w:lang w:val="en-US"/>
              </w:rPr>
            </w:pPr>
            <w:r w:rsidRPr="009E5362">
              <w:t>0.169</w:t>
            </w:r>
          </w:p>
        </w:tc>
        <w:tc>
          <w:tcPr>
            <w:tcW w:w="703" w:type="pct"/>
            <w:hideMark/>
          </w:tcPr>
          <w:p w:rsidR="00CE4839" w:rsidRPr="009E5362" w:rsidRDefault="00CE4839" w:rsidP="00865BDF">
            <w:pPr>
              <w:pStyle w:val="Tabletext"/>
              <w:jc w:val="center"/>
              <w:rPr>
                <w:lang w:val="en-US"/>
              </w:rPr>
            </w:pPr>
            <w:r w:rsidRPr="009E5362">
              <w:rPr>
                <w:i/>
                <w:iCs/>
              </w:rPr>
              <w:t>0.15</w:t>
            </w:r>
          </w:p>
        </w:tc>
      </w:tr>
      <w:tr w:rsidR="00CE4839" w:rsidRPr="009E5362" w:rsidTr="00F73AAA">
        <w:trPr>
          <w:trHeight w:val="755"/>
          <w:jc w:val="center"/>
        </w:trPr>
        <w:tc>
          <w:tcPr>
            <w:tcW w:w="1064" w:type="pct"/>
            <w:vMerge w:val="restart"/>
            <w:hideMark/>
          </w:tcPr>
          <w:p w:rsidR="00CE4839" w:rsidRPr="00865BDF" w:rsidRDefault="00CE4839" w:rsidP="00865BDF">
            <w:pPr>
              <w:pStyle w:val="Tabletext"/>
              <w:rPr>
                <w:b/>
                <w:lang w:val="en-US"/>
              </w:rPr>
            </w:pPr>
            <w:r w:rsidRPr="00865BDF">
              <w:rPr>
                <w:b/>
              </w:rPr>
              <w:t>5G Rural</w:t>
            </w:r>
          </w:p>
        </w:tc>
        <w:tc>
          <w:tcPr>
            <w:tcW w:w="653" w:type="pct"/>
            <w:hideMark/>
          </w:tcPr>
          <w:p w:rsidR="00CE4839" w:rsidRPr="00865BDF" w:rsidRDefault="00CE4839" w:rsidP="00865BDF">
            <w:pPr>
              <w:pStyle w:val="Tabletext"/>
              <w:rPr>
                <w:b/>
                <w:lang w:val="en-US"/>
              </w:rPr>
            </w:pPr>
            <w:r w:rsidRPr="00865BDF">
              <w:rPr>
                <w:b/>
              </w:rPr>
              <w:t>Downlink</w:t>
            </w:r>
          </w:p>
        </w:tc>
        <w:tc>
          <w:tcPr>
            <w:tcW w:w="860" w:type="pct"/>
            <w:hideMark/>
          </w:tcPr>
          <w:p w:rsidR="00CE4839" w:rsidRPr="009E5362" w:rsidRDefault="00CE4839" w:rsidP="00865BDF">
            <w:pPr>
              <w:pStyle w:val="Tabletext"/>
              <w:jc w:val="center"/>
              <w:rPr>
                <w:lang w:val="en-US"/>
              </w:rPr>
            </w:pPr>
            <w:r w:rsidRPr="009E5362">
              <w:t>18.5</w:t>
            </w:r>
          </w:p>
        </w:tc>
        <w:tc>
          <w:tcPr>
            <w:tcW w:w="860" w:type="pct"/>
            <w:hideMark/>
          </w:tcPr>
          <w:p w:rsidR="00CE4839" w:rsidRPr="009E5362" w:rsidRDefault="00CE4839" w:rsidP="00865BDF">
            <w:pPr>
              <w:pStyle w:val="Tabletext"/>
              <w:jc w:val="center"/>
              <w:rPr>
                <w:lang w:val="en-US"/>
              </w:rPr>
            </w:pPr>
            <w:r w:rsidRPr="009E5362">
              <w:rPr>
                <w:i/>
                <w:iCs/>
              </w:rPr>
              <w:t>3.3</w:t>
            </w:r>
          </w:p>
        </w:tc>
        <w:tc>
          <w:tcPr>
            <w:tcW w:w="861" w:type="pct"/>
            <w:hideMark/>
          </w:tcPr>
          <w:p w:rsidR="00CE4839" w:rsidRPr="009E5362" w:rsidRDefault="00CE4839" w:rsidP="00865BDF">
            <w:pPr>
              <w:pStyle w:val="Tabletext"/>
              <w:jc w:val="center"/>
              <w:rPr>
                <w:lang w:val="en-US"/>
              </w:rPr>
            </w:pPr>
            <w:r w:rsidRPr="009E5362">
              <w:t>0.453</w:t>
            </w:r>
          </w:p>
        </w:tc>
        <w:tc>
          <w:tcPr>
            <w:tcW w:w="703" w:type="pct"/>
            <w:hideMark/>
          </w:tcPr>
          <w:p w:rsidR="00CE4839" w:rsidRPr="009E5362" w:rsidRDefault="00CE4839" w:rsidP="00865BDF">
            <w:pPr>
              <w:pStyle w:val="Tabletext"/>
              <w:jc w:val="center"/>
              <w:rPr>
                <w:lang w:val="en-US"/>
              </w:rPr>
            </w:pPr>
            <w:r w:rsidRPr="009E5362">
              <w:rPr>
                <w:i/>
                <w:iCs/>
              </w:rPr>
              <w:t>0.12</w:t>
            </w:r>
          </w:p>
        </w:tc>
      </w:tr>
      <w:tr w:rsidR="00CE4839" w:rsidRPr="009E5362" w:rsidTr="00F73AAA">
        <w:trPr>
          <w:trHeight w:val="755"/>
          <w:jc w:val="center"/>
        </w:trPr>
        <w:tc>
          <w:tcPr>
            <w:tcW w:w="1064" w:type="pct"/>
            <w:vMerge/>
            <w:hideMark/>
          </w:tcPr>
          <w:p w:rsidR="00CE4839" w:rsidRPr="00865BDF" w:rsidRDefault="00CE4839" w:rsidP="00865BDF">
            <w:pPr>
              <w:pStyle w:val="Tabletext"/>
              <w:rPr>
                <w:b/>
                <w:lang w:val="en-US"/>
              </w:rPr>
            </w:pPr>
          </w:p>
        </w:tc>
        <w:tc>
          <w:tcPr>
            <w:tcW w:w="653" w:type="pct"/>
            <w:hideMark/>
          </w:tcPr>
          <w:p w:rsidR="00CE4839" w:rsidRPr="00865BDF" w:rsidRDefault="00CE4839" w:rsidP="00865BDF">
            <w:pPr>
              <w:pStyle w:val="Tabletext"/>
              <w:rPr>
                <w:b/>
                <w:lang w:val="en-US"/>
              </w:rPr>
            </w:pPr>
            <w:r w:rsidRPr="00865BDF">
              <w:rPr>
                <w:b/>
              </w:rPr>
              <w:t>Uplink</w:t>
            </w:r>
          </w:p>
        </w:tc>
        <w:tc>
          <w:tcPr>
            <w:tcW w:w="860" w:type="pct"/>
            <w:hideMark/>
          </w:tcPr>
          <w:p w:rsidR="00CE4839" w:rsidRPr="009E5362" w:rsidRDefault="00CE4839" w:rsidP="00865BDF">
            <w:pPr>
              <w:pStyle w:val="Tabletext"/>
              <w:jc w:val="center"/>
              <w:rPr>
                <w:lang w:val="en-US"/>
              </w:rPr>
            </w:pPr>
            <w:r w:rsidRPr="009E5362">
              <w:t>11.1</w:t>
            </w:r>
          </w:p>
        </w:tc>
        <w:tc>
          <w:tcPr>
            <w:tcW w:w="860" w:type="pct"/>
            <w:hideMark/>
          </w:tcPr>
          <w:p w:rsidR="00CE4839" w:rsidRPr="009E5362" w:rsidRDefault="00CE4839" w:rsidP="00865BDF">
            <w:pPr>
              <w:pStyle w:val="Tabletext"/>
              <w:jc w:val="center"/>
              <w:rPr>
                <w:lang w:val="en-US"/>
              </w:rPr>
            </w:pPr>
            <w:r w:rsidRPr="009E5362">
              <w:rPr>
                <w:i/>
                <w:iCs/>
              </w:rPr>
              <w:t>1.5</w:t>
            </w:r>
          </w:p>
        </w:tc>
        <w:tc>
          <w:tcPr>
            <w:tcW w:w="861" w:type="pct"/>
            <w:hideMark/>
          </w:tcPr>
          <w:p w:rsidR="00CE4839" w:rsidRPr="009E5362" w:rsidRDefault="00CE4839" w:rsidP="00865BDF">
            <w:pPr>
              <w:pStyle w:val="Tabletext"/>
              <w:jc w:val="center"/>
              <w:rPr>
                <w:lang w:val="en-US"/>
              </w:rPr>
            </w:pPr>
            <w:r w:rsidRPr="009E5362">
              <w:t>0.076</w:t>
            </w:r>
          </w:p>
        </w:tc>
        <w:tc>
          <w:tcPr>
            <w:tcW w:w="703" w:type="pct"/>
            <w:hideMark/>
          </w:tcPr>
          <w:p w:rsidR="00CE4839" w:rsidRPr="009E5362" w:rsidRDefault="00CE4839" w:rsidP="00865BDF">
            <w:pPr>
              <w:pStyle w:val="Tabletext"/>
              <w:jc w:val="center"/>
              <w:rPr>
                <w:lang w:val="en-US"/>
              </w:rPr>
            </w:pPr>
            <w:r w:rsidRPr="009E5362">
              <w:rPr>
                <w:i/>
                <w:iCs/>
              </w:rPr>
              <w:t>0.045</w:t>
            </w:r>
          </w:p>
        </w:tc>
      </w:tr>
      <w:tr w:rsidR="00CE4839" w:rsidRPr="009E5362" w:rsidTr="00F73AAA">
        <w:trPr>
          <w:trHeight w:val="755"/>
          <w:jc w:val="center"/>
        </w:trPr>
        <w:tc>
          <w:tcPr>
            <w:tcW w:w="1064" w:type="pct"/>
            <w:vMerge w:val="restart"/>
            <w:hideMark/>
          </w:tcPr>
          <w:p w:rsidR="00CE4839" w:rsidRPr="00865BDF" w:rsidRDefault="00CE4839" w:rsidP="00865BDF">
            <w:pPr>
              <w:pStyle w:val="Tabletext"/>
              <w:rPr>
                <w:b/>
                <w:lang w:val="en-US"/>
              </w:rPr>
            </w:pPr>
            <w:r w:rsidRPr="00865BDF">
              <w:rPr>
                <w:b/>
              </w:rPr>
              <w:t>5G Indoor Hotspot</w:t>
            </w:r>
          </w:p>
        </w:tc>
        <w:tc>
          <w:tcPr>
            <w:tcW w:w="653" w:type="pct"/>
            <w:hideMark/>
          </w:tcPr>
          <w:p w:rsidR="00CE4839" w:rsidRPr="00865BDF" w:rsidRDefault="00CE4839" w:rsidP="00865BDF">
            <w:pPr>
              <w:pStyle w:val="Tabletext"/>
              <w:rPr>
                <w:b/>
                <w:lang w:val="en-US"/>
              </w:rPr>
            </w:pPr>
            <w:r w:rsidRPr="00865BDF">
              <w:rPr>
                <w:b/>
              </w:rPr>
              <w:t>Downlink</w:t>
            </w:r>
          </w:p>
        </w:tc>
        <w:tc>
          <w:tcPr>
            <w:tcW w:w="860" w:type="pct"/>
            <w:hideMark/>
          </w:tcPr>
          <w:p w:rsidR="00CE4839" w:rsidRPr="009E5362" w:rsidRDefault="00CE4839" w:rsidP="00865BDF">
            <w:pPr>
              <w:pStyle w:val="Tabletext"/>
              <w:jc w:val="center"/>
              <w:rPr>
                <w:lang w:val="en-US"/>
              </w:rPr>
            </w:pPr>
            <w:r w:rsidRPr="009E5362">
              <w:t>14.8</w:t>
            </w:r>
          </w:p>
        </w:tc>
        <w:tc>
          <w:tcPr>
            <w:tcW w:w="860" w:type="pct"/>
            <w:hideMark/>
          </w:tcPr>
          <w:p w:rsidR="00CE4839" w:rsidRPr="009E5362" w:rsidRDefault="00CE4839" w:rsidP="00865BDF">
            <w:pPr>
              <w:pStyle w:val="Tabletext"/>
              <w:jc w:val="center"/>
              <w:rPr>
                <w:lang w:val="en-US"/>
              </w:rPr>
            </w:pPr>
            <w:r w:rsidRPr="009E5362">
              <w:rPr>
                <w:i/>
                <w:iCs/>
              </w:rPr>
              <w:t>9</w:t>
            </w:r>
          </w:p>
        </w:tc>
        <w:tc>
          <w:tcPr>
            <w:tcW w:w="861" w:type="pct"/>
            <w:hideMark/>
          </w:tcPr>
          <w:p w:rsidR="00CE4839" w:rsidRPr="009E5362" w:rsidRDefault="00CE4839" w:rsidP="00865BDF">
            <w:pPr>
              <w:pStyle w:val="Tabletext"/>
              <w:jc w:val="center"/>
              <w:rPr>
                <w:lang w:val="en-US"/>
              </w:rPr>
            </w:pPr>
            <w:r w:rsidRPr="009E5362">
              <w:t>0.37</w:t>
            </w:r>
          </w:p>
        </w:tc>
        <w:tc>
          <w:tcPr>
            <w:tcW w:w="703" w:type="pct"/>
            <w:hideMark/>
          </w:tcPr>
          <w:p w:rsidR="00CE4839" w:rsidRPr="009E5362" w:rsidRDefault="00CE4839" w:rsidP="00865BDF">
            <w:pPr>
              <w:pStyle w:val="Tabletext"/>
              <w:jc w:val="center"/>
              <w:rPr>
                <w:lang w:val="en-US"/>
              </w:rPr>
            </w:pPr>
            <w:r w:rsidRPr="009E5362">
              <w:rPr>
                <w:i/>
                <w:iCs/>
              </w:rPr>
              <w:t>0.3</w:t>
            </w:r>
          </w:p>
        </w:tc>
      </w:tr>
      <w:tr w:rsidR="00CE4839" w:rsidRPr="009E5362" w:rsidTr="00F73AAA">
        <w:trPr>
          <w:trHeight w:val="755"/>
          <w:jc w:val="center"/>
        </w:trPr>
        <w:tc>
          <w:tcPr>
            <w:tcW w:w="1064" w:type="pct"/>
            <w:vMerge/>
            <w:hideMark/>
          </w:tcPr>
          <w:p w:rsidR="00CE4839" w:rsidRPr="00865BDF" w:rsidRDefault="00CE4839" w:rsidP="00865BDF">
            <w:pPr>
              <w:pStyle w:val="Tabletext"/>
              <w:rPr>
                <w:b/>
                <w:lang w:val="en-US"/>
              </w:rPr>
            </w:pPr>
          </w:p>
        </w:tc>
        <w:tc>
          <w:tcPr>
            <w:tcW w:w="653" w:type="pct"/>
            <w:hideMark/>
          </w:tcPr>
          <w:p w:rsidR="00CE4839" w:rsidRPr="00865BDF" w:rsidRDefault="00CE4839" w:rsidP="00865BDF">
            <w:pPr>
              <w:pStyle w:val="Tabletext"/>
              <w:rPr>
                <w:b/>
                <w:lang w:val="en-US"/>
              </w:rPr>
            </w:pPr>
            <w:r w:rsidRPr="00865BDF">
              <w:rPr>
                <w:b/>
              </w:rPr>
              <w:t>Uplink</w:t>
            </w:r>
          </w:p>
        </w:tc>
        <w:tc>
          <w:tcPr>
            <w:tcW w:w="860" w:type="pct"/>
            <w:hideMark/>
          </w:tcPr>
          <w:p w:rsidR="00CE4839" w:rsidRPr="009E5362" w:rsidRDefault="00CE4839" w:rsidP="00865BDF">
            <w:pPr>
              <w:pStyle w:val="Tabletext"/>
              <w:jc w:val="center"/>
              <w:rPr>
                <w:lang w:val="en-US"/>
              </w:rPr>
            </w:pPr>
            <w:r w:rsidRPr="009E5362">
              <w:t>10.54</w:t>
            </w:r>
          </w:p>
        </w:tc>
        <w:tc>
          <w:tcPr>
            <w:tcW w:w="860" w:type="pct"/>
            <w:hideMark/>
          </w:tcPr>
          <w:p w:rsidR="00CE4839" w:rsidRPr="009E5362" w:rsidRDefault="00CE4839" w:rsidP="00865BDF">
            <w:pPr>
              <w:pStyle w:val="Tabletext"/>
              <w:jc w:val="center"/>
              <w:rPr>
                <w:lang w:val="en-US"/>
              </w:rPr>
            </w:pPr>
            <w:r w:rsidRPr="009E5362">
              <w:rPr>
                <w:i/>
                <w:iCs/>
              </w:rPr>
              <w:t>6.75</w:t>
            </w:r>
          </w:p>
        </w:tc>
        <w:tc>
          <w:tcPr>
            <w:tcW w:w="861" w:type="pct"/>
            <w:hideMark/>
          </w:tcPr>
          <w:p w:rsidR="00CE4839" w:rsidRPr="009E5362" w:rsidRDefault="00CE4839" w:rsidP="00865BDF">
            <w:pPr>
              <w:pStyle w:val="Tabletext"/>
              <w:jc w:val="center"/>
              <w:rPr>
                <w:lang w:val="en-US"/>
              </w:rPr>
            </w:pPr>
            <w:r w:rsidRPr="009E5362">
              <w:t>0.323</w:t>
            </w:r>
          </w:p>
        </w:tc>
        <w:tc>
          <w:tcPr>
            <w:tcW w:w="703" w:type="pct"/>
            <w:hideMark/>
          </w:tcPr>
          <w:p w:rsidR="00CE4839" w:rsidRPr="009E5362" w:rsidRDefault="00CE4839" w:rsidP="00865BDF">
            <w:pPr>
              <w:pStyle w:val="Tabletext"/>
              <w:jc w:val="center"/>
              <w:rPr>
                <w:lang w:val="en-US"/>
              </w:rPr>
            </w:pPr>
            <w:r w:rsidRPr="009E5362">
              <w:rPr>
                <w:i/>
                <w:iCs/>
              </w:rPr>
              <w:t>0.2</w:t>
            </w:r>
          </w:p>
        </w:tc>
      </w:tr>
      <w:tr w:rsidR="00CE4839" w:rsidRPr="009E5362" w:rsidTr="00F73AAA">
        <w:trPr>
          <w:trHeight w:val="755"/>
          <w:jc w:val="center"/>
        </w:trPr>
        <w:tc>
          <w:tcPr>
            <w:tcW w:w="1064" w:type="pct"/>
            <w:vMerge w:val="restart"/>
            <w:hideMark/>
          </w:tcPr>
          <w:p w:rsidR="00CE4839" w:rsidRPr="00865BDF" w:rsidRDefault="00CE4839" w:rsidP="00865BDF">
            <w:pPr>
              <w:pStyle w:val="Tabletext"/>
              <w:rPr>
                <w:b/>
                <w:lang w:val="en-US"/>
              </w:rPr>
            </w:pPr>
            <w:r w:rsidRPr="00865BDF">
              <w:rPr>
                <w:b/>
              </w:rPr>
              <w:t>5G LMLC</w:t>
            </w:r>
          </w:p>
        </w:tc>
        <w:tc>
          <w:tcPr>
            <w:tcW w:w="653" w:type="pct"/>
            <w:hideMark/>
          </w:tcPr>
          <w:p w:rsidR="00CE4839" w:rsidRPr="00865BDF" w:rsidRDefault="00CE4839" w:rsidP="00865BDF">
            <w:pPr>
              <w:pStyle w:val="Tabletext"/>
              <w:rPr>
                <w:b/>
                <w:lang w:val="en-US"/>
              </w:rPr>
            </w:pPr>
            <w:r w:rsidRPr="00865BDF">
              <w:rPr>
                <w:b/>
              </w:rPr>
              <w:t>Downlink</w:t>
            </w:r>
          </w:p>
        </w:tc>
        <w:tc>
          <w:tcPr>
            <w:tcW w:w="860" w:type="pct"/>
            <w:hideMark/>
          </w:tcPr>
          <w:p w:rsidR="00CE4839" w:rsidRPr="009E5362" w:rsidRDefault="00CE4839" w:rsidP="00865BDF">
            <w:pPr>
              <w:pStyle w:val="Tabletext"/>
              <w:jc w:val="center"/>
              <w:rPr>
                <w:lang w:val="en-US"/>
              </w:rPr>
            </w:pPr>
            <w:r w:rsidRPr="009E5362">
              <w:t>6.4</w:t>
            </w:r>
          </w:p>
        </w:tc>
        <w:tc>
          <w:tcPr>
            <w:tcW w:w="860" w:type="pct"/>
            <w:hideMark/>
          </w:tcPr>
          <w:p w:rsidR="00CE4839" w:rsidRPr="009E5362" w:rsidRDefault="00CE4839" w:rsidP="00865BDF">
            <w:pPr>
              <w:pStyle w:val="Tabletext"/>
              <w:jc w:val="center"/>
              <w:rPr>
                <w:lang w:val="en-US"/>
              </w:rPr>
            </w:pPr>
            <w:r w:rsidRPr="009E5362">
              <w:rPr>
                <w:i/>
                <w:iCs/>
              </w:rPr>
              <w:t>3.3</w:t>
            </w:r>
          </w:p>
        </w:tc>
        <w:tc>
          <w:tcPr>
            <w:tcW w:w="861" w:type="pct"/>
            <w:hideMark/>
          </w:tcPr>
          <w:p w:rsidR="00CE4839" w:rsidRPr="009E5362" w:rsidRDefault="00CE4839" w:rsidP="00865BDF">
            <w:pPr>
              <w:pStyle w:val="Tabletext"/>
              <w:jc w:val="center"/>
              <w:rPr>
                <w:lang w:val="en-US"/>
              </w:rPr>
            </w:pPr>
            <w:r w:rsidRPr="009E5362">
              <w:t>---</w:t>
            </w:r>
          </w:p>
        </w:tc>
        <w:tc>
          <w:tcPr>
            <w:tcW w:w="703" w:type="pct"/>
            <w:hideMark/>
          </w:tcPr>
          <w:p w:rsidR="00CE4839" w:rsidRPr="009E5362" w:rsidRDefault="00CE4839" w:rsidP="00865BDF">
            <w:pPr>
              <w:pStyle w:val="Tabletext"/>
              <w:jc w:val="center"/>
              <w:rPr>
                <w:lang w:val="en-US"/>
              </w:rPr>
            </w:pPr>
            <w:r w:rsidRPr="009E5362">
              <w:rPr>
                <w:i/>
                <w:iCs/>
              </w:rPr>
              <w:t>---</w:t>
            </w:r>
          </w:p>
        </w:tc>
      </w:tr>
      <w:tr w:rsidR="00CE4839" w:rsidRPr="009E5362" w:rsidTr="00F73AAA">
        <w:trPr>
          <w:trHeight w:val="755"/>
          <w:jc w:val="center"/>
        </w:trPr>
        <w:tc>
          <w:tcPr>
            <w:tcW w:w="1064" w:type="pct"/>
            <w:vMerge/>
            <w:hideMark/>
          </w:tcPr>
          <w:p w:rsidR="00CE4839" w:rsidRPr="00865BDF" w:rsidRDefault="00CE4839" w:rsidP="00865BDF">
            <w:pPr>
              <w:pStyle w:val="Tabletext"/>
              <w:rPr>
                <w:b/>
                <w:lang w:val="en-US"/>
              </w:rPr>
            </w:pPr>
          </w:p>
        </w:tc>
        <w:tc>
          <w:tcPr>
            <w:tcW w:w="653" w:type="pct"/>
            <w:hideMark/>
          </w:tcPr>
          <w:p w:rsidR="00CE4839" w:rsidRPr="00865BDF" w:rsidRDefault="00CE4839" w:rsidP="00865BDF">
            <w:pPr>
              <w:pStyle w:val="Tabletext"/>
              <w:rPr>
                <w:b/>
                <w:lang w:val="en-US"/>
              </w:rPr>
            </w:pPr>
            <w:r w:rsidRPr="00865BDF">
              <w:rPr>
                <w:b/>
              </w:rPr>
              <w:t>Uplink</w:t>
            </w:r>
          </w:p>
        </w:tc>
        <w:tc>
          <w:tcPr>
            <w:tcW w:w="860" w:type="pct"/>
            <w:hideMark/>
          </w:tcPr>
          <w:p w:rsidR="00CE4839" w:rsidRPr="009E5362" w:rsidRDefault="00CE4839" w:rsidP="00865BDF">
            <w:pPr>
              <w:pStyle w:val="Tabletext"/>
              <w:jc w:val="center"/>
              <w:rPr>
                <w:lang w:val="en-US"/>
              </w:rPr>
            </w:pPr>
            <w:r w:rsidRPr="009E5362">
              <w:t>4.99</w:t>
            </w:r>
          </w:p>
        </w:tc>
        <w:tc>
          <w:tcPr>
            <w:tcW w:w="860" w:type="pct"/>
            <w:hideMark/>
          </w:tcPr>
          <w:p w:rsidR="00CE4839" w:rsidRPr="009E5362" w:rsidRDefault="00CE4839" w:rsidP="00865BDF">
            <w:pPr>
              <w:pStyle w:val="Tabletext"/>
              <w:jc w:val="center"/>
              <w:rPr>
                <w:lang w:val="en-US"/>
              </w:rPr>
            </w:pPr>
            <w:r w:rsidRPr="009E5362">
              <w:rPr>
                <w:i/>
                <w:iCs/>
              </w:rPr>
              <w:t>1.5</w:t>
            </w:r>
          </w:p>
        </w:tc>
        <w:tc>
          <w:tcPr>
            <w:tcW w:w="861" w:type="pct"/>
            <w:hideMark/>
          </w:tcPr>
          <w:p w:rsidR="00CE4839" w:rsidRPr="009E5362" w:rsidRDefault="00CE4839" w:rsidP="00865BDF">
            <w:pPr>
              <w:pStyle w:val="Tabletext"/>
              <w:jc w:val="center"/>
              <w:rPr>
                <w:lang w:val="en-US"/>
              </w:rPr>
            </w:pPr>
            <w:r w:rsidRPr="009E5362">
              <w:t>---</w:t>
            </w:r>
          </w:p>
        </w:tc>
        <w:tc>
          <w:tcPr>
            <w:tcW w:w="703" w:type="pct"/>
            <w:hideMark/>
          </w:tcPr>
          <w:p w:rsidR="00CE4839" w:rsidRPr="009E5362" w:rsidRDefault="00CE4839" w:rsidP="00865BDF">
            <w:pPr>
              <w:pStyle w:val="Tabletext"/>
              <w:jc w:val="center"/>
              <w:rPr>
                <w:lang w:val="en-US"/>
              </w:rPr>
            </w:pPr>
            <w:r w:rsidRPr="009E5362">
              <w:rPr>
                <w:i/>
                <w:iCs/>
              </w:rPr>
              <w:t>---</w:t>
            </w:r>
          </w:p>
        </w:tc>
      </w:tr>
    </w:tbl>
    <w:p w:rsidR="00CE4839" w:rsidRDefault="00CE4839" w:rsidP="00865BDF">
      <w:pPr>
        <w:pStyle w:val="Tablefin"/>
      </w:pPr>
    </w:p>
    <w:p w:rsidR="00865BDF" w:rsidRDefault="00865BDF">
      <w:pPr>
        <w:tabs>
          <w:tab w:val="clear" w:pos="1134"/>
          <w:tab w:val="clear" w:pos="1871"/>
          <w:tab w:val="clear" w:pos="2268"/>
        </w:tabs>
        <w:overflowPunct/>
        <w:autoSpaceDE/>
        <w:autoSpaceDN/>
        <w:adjustRightInd/>
        <w:spacing w:before="0"/>
        <w:textAlignment w:val="auto"/>
        <w:rPr>
          <w:i/>
          <w:sz w:val="22"/>
          <w:u w:val="single"/>
        </w:rPr>
      </w:pPr>
      <w:r>
        <w:rPr>
          <w:i/>
          <w:sz w:val="22"/>
          <w:u w:val="single"/>
        </w:rPr>
        <w:br w:type="page"/>
      </w:r>
    </w:p>
    <w:p w:rsidR="00CE4839" w:rsidRPr="003C0095" w:rsidRDefault="00CE4839" w:rsidP="00CE4839">
      <w:pPr>
        <w:rPr>
          <w:i/>
          <w:sz w:val="22"/>
          <w:u w:val="single"/>
        </w:rPr>
      </w:pPr>
      <w:r w:rsidRPr="003C0095">
        <w:rPr>
          <w:i/>
          <w:sz w:val="22"/>
          <w:u w:val="single"/>
        </w:rPr>
        <w:t xml:space="preserve">Company </w:t>
      </w:r>
      <w:r>
        <w:rPr>
          <w:i/>
          <w:sz w:val="22"/>
          <w:u w:val="single"/>
        </w:rPr>
        <w:t>D</w:t>
      </w:r>
    </w:p>
    <w:p w:rsidR="00CE4839" w:rsidRDefault="00CE4839" w:rsidP="00865BDF">
      <w:pPr>
        <w:pStyle w:val="Figure"/>
      </w:pPr>
      <w:r w:rsidRPr="009E5362">
        <w:rPr>
          <w:lang w:eastAsia="zh-CN"/>
        </w:rPr>
        <w:drawing>
          <wp:inline distT="0" distB="0" distL="0" distR="0" wp14:anchorId="05253D46" wp14:editId="00AC59E9">
            <wp:extent cx="5723467" cy="3473826"/>
            <wp:effectExtent l="0" t="0" r="0" b="0"/>
            <wp:docPr id="26" name="Picture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CD089E8-CF2C-4923-AE80-9925A7036C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CD089E8-CF2C-4923-AE80-9925A7036CC4}"/>
                        </a:ext>
                      </a:extLst>
                    </pic:cNvPr>
                    <pic:cNvPicPr>
                      <a:picLocks noChangeAspect="1"/>
                    </pic:cNvPicPr>
                  </pic:nvPicPr>
                  <pic:blipFill>
                    <a:blip r:embed="rId58"/>
                    <a:stretch>
                      <a:fillRect/>
                    </a:stretch>
                  </pic:blipFill>
                  <pic:spPr>
                    <a:xfrm>
                      <a:off x="0" y="0"/>
                      <a:ext cx="5732357" cy="3479222"/>
                    </a:xfrm>
                    <a:prstGeom prst="rect">
                      <a:avLst/>
                    </a:prstGeom>
                  </pic:spPr>
                </pic:pic>
              </a:graphicData>
            </a:graphic>
          </wp:inline>
        </w:drawing>
      </w:r>
    </w:p>
    <w:p w:rsidR="00CE4839" w:rsidRDefault="00CE4839" w:rsidP="00865BDF">
      <w:pPr>
        <w:pStyle w:val="Figure"/>
      </w:pPr>
      <w:r w:rsidRPr="009E5362">
        <w:rPr>
          <w:lang w:eastAsia="zh-CN"/>
        </w:rPr>
        <w:drawing>
          <wp:inline distT="0" distB="0" distL="0" distR="0" wp14:anchorId="6F01EAF3" wp14:editId="379F6C08">
            <wp:extent cx="5458802" cy="3355763"/>
            <wp:effectExtent l="0" t="0" r="8890" b="0"/>
            <wp:docPr id="334" name="Picture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36B976E-C903-474F-BD6C-602C9F2EE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36B976E-C903-474F-BD6C-602C9F2EEBB1}"/>
                        </a:ext>
                      </a:extLst>
                    </pic:cNvPr>
                    <pic:cNvPicPr>
                      <a:picLocks noChangeAspect="1"/>
                    </pic:cNvPicPr>
                  </pic:nvPicPr>
                  <pic:blipFill>
                    <a:blip r:embed="rId59"/>
                    <a:stretch>
                      <a:fillRect/>
                    </a:stretch>
                  </pic:blipFill>
                  <pic:spPr>
                    <a:xfrm>
                      <a:off x="0" y="0"/>
                      <a:ext cx="5480350" cy="3369010"/>
                    </a:xfrm>
                    <a:prstGeom prst="rect">
                      <a:avLst/>
                    </a:prstGeom>
                  </pic:spPr>
                </pic:pic>
              </a:graphicData>
            </a:graphic>
          </wp:inline>
        </w:drawing>
      </w:r>
    </w:p>
    <w:p w:rsidR="00CE4839" w:rsidRDefault="00CE4839" w:rsidP="00CE4839"/>
    <w:p w:rsidR="00CE4839" w:rsidRDefault="00CE4839" w:rsidP="00CE4839">
      <w:pPr>
        <w:spacing w:after="160" w:line="259" w:lineRule="auto"/>
        <w:rPr>
          <w:i/>
          <w:sz w:val="22"/>
          <w:u w:val="single"/>
        </w:rPr>
      </w:pPr>
      <w:r>
        <w:rPr>
          <w:i/>
          <w:sz w:val="22"/>
          <w:u w:val="single"/>
        </w:rPr>
        <w:br w:type="page"/>
      </w:r>
    </w:p>
    <w:p w:rsidR="00865BDF" w:rsidRDefault="00CE4839" w:rsidP="00865BDF">
      <w:pPr>
        <w:pStyle w:val="Headingi"/>
        <w:rPr>
          <w:u w:val="single"/>
        </w:rPr>
      </w:pPr>
      <w:r w:rsidRPr="00865BDF">
        <w:rPr>
          <w:u w:val="single"/>
        </w:rPr>
        <w:t>Company E</w:t>
      </w:r>
    </w:p>
    <w:p w:rsidR="00CE4839" w:rsidRPr="004C0077" w:rsidRDefault="00CE4839" w:rsidP="00865BDF">
      <w:pPr>
        <w:pStyle w:val="Headingi"/>
      </w:pPr>
      <w:r w:rsidRPr="004C0077">
        <w:rPr>
          <w:b/>
        </w:rPr>
        <w:t>Indoor Hotspot</w:t>
      </w:r>
    </w:p>
    <w:p w:rsidR="00CE4839" w:rsidRPr="00FF03AD" w:rsidRDefault="00CE4839" w:rsidP="00CE4839">
      <w:pPr>
        <w:rPr>
          <w:u w:val="single"/>
        </w:rPr>
      </w:pPr>
      <w:r w:rsidRPr="00FF03AD">
        <w:rPr>
          <w:u w:val="single"/>
        </w:rPr>
        <w:t>Config. A (4</w:t>
      </w:r>
      <w:r w:rsidR="00865BDF">
        <w:rPr>
          <w:u w:val="single"/>
        </w:rPr>
        <w:t> </w:t>
      </w:r>
      <w:r w:rsidRPr="00FF03AD">
        <w:rPr>
          <w:u w:val="single"/>
        </w:rPr>
        <w:t>GHz)</w:t>
      </w:r>
    </w:p>
    <w:p w:rsidR="00CE4839" w:rsidRPr="00FF03AD" w:rsidRDefault="00CE4839" w:rsidP="00CE4839">
      <w:pPr>
        <w:rPr>
          <w:i/>
        </w:rPr>
      </w:pPr>
      <w:r>
        <w:rPr>
          <w:i/>
        </w:rPr>
        <w:br/>
      </w:r>
      <w:r w:rsidRPr="00FF03AD">
        <w:rPr>
          <w:i/>
        </w:rPr>
        <w:t>DL</w:t>
      </w:r>
    </w:p>
    <w:p w:rsidR="00CE4839" w:rsidRDefault="00CE4839" w:rsidP="00CE4839">
      <w:r w:rsidRPr="00FF03AD">
        <w:t xml:space="preserve">FDD </w:t>
      </w:r>
    </w:p>
    <w:tbl>
      <w:tblPr>
        <w:tblStyle w:val="TableGrid"/>
        <w:tblW w:w="10380" w:type="dxa"/>
        <w:jc w:val="center"/>
        <w:tblLook w:val="04A0" w:firstRow="1" w:lastRow="0" w:firstColumn="1" w:lastColumn="0" w:noHBand="0" w:noVBand="1"/>
      </w:tblPr>
      <w:tblGrid>
        <w:gridCol w:w="1177"/>
        <w:gridCol w:w="912"/>
        <w:gridCol w:w="705"/>
        <w:gridCol w:w="1538"/>
        <w:gridCol w:w="498"/>
        <w:gridCol w:w="919"/>
        <w:gridCol w:w="919"/>
        <w:gridCol w:w="937"/>
        <w:gridCol w:w="919"/>
        <w:gridCol w:w="919"/>
        <w:gridCol w:w="937"/>
      </w:tblGrid>
      <w:tr w:rsidR="00CE4839" w:rsidRPr="003B3E7C" w:rsidTr="00F73AAA">
        <w:trPr>
          <w:trHeight w:val="260"/>
          <w:jc w:val="center"/>
        </w:trPr>
        <w:tc>
          <w:tcPr>
            <w:tcW w:w="1180" w:type="dxa"/>
            <w:vMerge w:val="restart"/>
            <w:hideMark/>
          </w:tcPr>
          <w:p w:rsidR="00CE4839" w:rsidRPr="003B3E7C" w:rsidRDefault="00CE4839" w:rsidP="00865BDF">
            <w:pPr>
              <w:pStyle w:val="Tablehead"/>
              <w:rPr>
                <w:lang w:val="en-US"/>
              </w:rPr>
            </w:pPr>
            <w:r w:rsidRPr="003B3E7C">
              <w:rPr>
                <w:lang w:val="en-US"/>
              </w:rPr>
              <w:t>Evaluation config.</w:t>
            </w:r>
          </w:p>
        </w:tc>
        <w:tc>
          <w:tcPr>
            <w:tcW w:w="920" w:type="dxa"/>
            <w:vMerge w:val="restart"/>
            <w:hideMark/>
          </w:tcPr>
          <w:p w:rsidR="00CE4839" w:rsidRPr="003B3E7C" w:rsidRDefault="00CE4839" w:rsidP="00865BDF">
            <w:pPr>
              <w:pStyle w:val="Tablehead"/>
              <w:rPr>
                <w:lang w:val="en-US"/>
              </w:rPr>
            </w:pPr>
            <w:r w:rsidRPr="003B3E7C">
              <w:rPr>
                <w:lang w:val="en-US"/>
              </w:rPr>
              <w:t>TXRU config.</w:t>
            </w:r>
          </w:p>
        </w:tc>
        <w:tc>
          <w:tcPr>
            <w:tcW w:w="680" w:type="dxa"/>
            <w:vMerge w:val="restart"/>
            <w:hideMark/>
          </w:tcPr>
          <w:p w:rsidR="00CE4839" w:rsidRPr="003B3E7C" w:rsidRDefault="00CE4839" w:rsidP="00865BDF">
            <w:pPr>
              <w:pStyle w:val="Tablehead"/>
              <w:rPr>
                <w:lang w:val="en-US"/>
              </w:rPr>
            </w:pPr>
            <w:r w:rsidRPr="003B3E7C">
              <w:rPr>
                <w:lang w:val="en-US"/>
              </w:rPr>
              <w:t xml:space="preserve">SCS </w:t>
            </w:r>
          </w:p>
          <w:p w:rsidR="00CE4839" w:rsidRPr="003B3E7C" w:rsidRDefault="00CE4839" w:rsidP="00865BDF">
            <w:pPr>
              <w:pStyle w:val="Tablehead"/>
              <w:rPr>
                <w:lang w:val="en-US"/>
              </w:rPr>
            </w:pPr>
            <w:r w:rsidRPr="003B3E7C">
              <w:rPr>
                <w:lang w:val="en-US"/>
              </w:rPr>
              <w:t>(kHz)</w:t>
            </w:r>
          </w:p>
        </w:tc>
        <w:tc>
          <w:tcPr>
            <w:tcW w:w="2020" w:type="dxa"/>
            <w:gridSpan w:val="2"/>
            <w:vMerge w:val="restart"/>
            <w:hideMark/>
          </w:tcPr>
          <w:p w:rsidR="00CE4839" w:rsidRPr="003B3E7C" w:rsidRDefault="00CE4839" w:rsidP="00865BDF">
            <w:pPr>
              <w:pStyle w:val="Tablehead"/>
              <w:rPr>
                <w:lang w:val="en-US"/>
              </w:rPr>
            </w:pPr>
            <w:r w:rsidRPr="003B3E7C">
              <w:rPr>
                <w:lang w:val="en-US"/>
              </w:rPr>
              <w:t>ITU requirement</w:t>
            </w:r>
          </w:p>
        </w:tc>
        <w:tc>
          <w:tcPr>
            <w:tcW w:w="2780" w:type="dxa"/>
            <w:gridSpan w:val="3"/>
            <w:hideMark/>
          </w:tcPr>
          <w:p w:rsidR="00CE4839" w:rsidRPr="003B3E7C" w:rsidRDefault="00CE4839" w:rsidP="00865BDF">
            <w:pPr>
              <w:pStyle w:val="Tablehead"/>
              <w:rPr>
                <w:lang w:val="en-US"/>
              </w:rPr>
            </w:pPr>
            <w:r w:rsidRPr="003B3E7C">
              <w:rPr>
                <w:lang w:val="en-US"/>
              </w:rPr>
              <w:t>Channel model A</w:t>
            </w:r>
          </w:p>
        </w:tc>
        <w:tc>
          <w:tcPr>
            <w:tcW w:w="2780" w:type="dxa"/>
            <w:gridSpan w:val="3"/>
            <w:hideMark/>
          </w:tcPr>
          <w:p w:rsidR="00CE4839" w:rsidRPr="003B3E7C" w:rsidRDefault="00CE4839" w:rsidP="00865BDF">
            <w:pPr>
              <w:pStyle w:val="Tablehead"/>
              <w:rPr>
                <w:lang w:val="en-US"/>
              </w:rPr>
            </w:pPr>
            <w:r w:rsidRPr="003B3E7C">
              <w:rPr>
                <w:lang w:val="en-US"/>
              </w:rPr>
              <w:t>Channel model B</w:t>
            </w:r>
          </w:p>
        </w:tc>
      </w:tr>
      <w:tr w:rsidR="00CE4839" w:rsidRPr="003B3E7C" w:rsidTr="00F73AAA">
        <w:trPr>
          <w:trHeight w:val="468"/>
          <w:jc w:val="center"/>
        </w:trPr>
        <w:tc>
          <w:tcPr>
            <w:tcW w:w="0" w:type="auto"/>
            <w:vMerge/>
            <w:hideMark/>
          </w:tcPr>
          <w:p w:rsidR="00CE4839" w:rsidRPr="003B3E7C" w:rsidRDefault="00CE4839" w:rsidP="00865BDF">
            <w:pPr>
              <w:pStyle w:val="Tablehead"/>
              <w:rPr>
                <w:lang w:val="en-US"/>
              </w:rPr>
            </w:pPr>
          </w:p>
        </w:tc>
        <w:tc>
          <w:tcPr>
            <w:tcW w:w="0" w:type="auto"/>
            <w:vMerge/>
            <w:hideMark/>
          </w:tcPr>
          <w:p w:rsidR="00CE4839" w:rsidRPr="003B3E7C" w:rsidRDefault="00CE4839" w:rsidP="00865BDF">
            <w:pPr>
              <w:pStyle w:val="Tablehead"/>
              <w:rPr>
                <w:lang w:val="en-US"/>
              </w:rPr>
            </w:pPr>
          </w:p>
        </w:tc>
        <w:tc>
          <w:tcPr>
            <w:tcW w:w="0" w:type="auto"/>
            <w:vMerge/>
            <w:hideMark/>
          </w:tcPr>
          <w:p w:rsidR="00CE4839" w:rsidRPr="003B3E7C" w:rsidRDefault="00CE4839" w:rsidP="00865BDF">
            <w:pPr>
              <w:pStyle w:val="Tablehead"/>
              <w:rPr>
                <w:lang w:val="en-US"/>
              </w:rPr>
            </w:pPr>
          </w:p>
        </w:tc>
        <w:tc>
          <w:tcPr>
            <w:tcW w:w="0" w:type="auto"/>
            <w:gridSpan w:val="2"/>
            <w:vMerge/>
            <w:hideMark/>
          </w:tcPr>
          <w:p w:rsidR="00CE4839" w:rsidRPr="003B3E7C" w:rsidRDefault="00CE4839" w:rsidP="00865BDF">
            <w:pPr>
              <w:pStyle w:val="Tablehead"/>
              <w:rPr>
                <w:lang w:val="en-US"/>
              </w:rPr>
            </w:pPr>
          </w:p>
        </w:tc>
        <w:tc>
          <w:tcPr>
            <w:tcW w:w="920" w:type="dxa"/>
            <w:hideMark/>
          </w:tcPr>
          <w:p w:rsidR="00CE4839" w:rsidRPr="003B3E7C" w:rsidRDefault="00CE4839" w:rsidP="00865BDF">
            <w:pPr>
              <w:pStyle w:val="Tablehead"/>
              <w:rPr>
                <w:lang w:val="en-US"/>
              </w:rPr>
            </w:pPr>
            <w:r w:rsidRPr="003B3E7C">
              <w:t>BW=</w:t>
            </w:r>
            <w:r w:rsidRPr="003B3E7C">
              <w:br/>
              <w:t>10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20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40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10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20</w:t>
            </w:r>
            <w:r w:rsidR="00606917">
              <w:t> </w:t>
            </w:r>
            <w:r w:rsidRPr="003B3E7C">
              <w:t>MHz</w:t>
            </w:r>
          </w:p>
        </w:tc>
        <w:tc>
          <w:tcPr>
            <w:tcW w:w="920" w:type="dxa"/>
            <w:hideMark/>
          </w:tcPr>
          <w:p w:rsidR="00CE4839" w:rsidRPr="003B3E7C" w:rsidRDefault="00CE4839" w:rsidP="00865BDF">
            <w:pPr>
              <w:pStyle w:val="Tablehead"/>
              <w:rPr>
                <w:lang w:val="en-US"/>
              </w:rPr>
            </w:pPr>
            <w:r w:rsidRPr="003B3E7C">
              <w:t>BW=</w:t>
            </w:r>
            <w:r w:rsidRPr="003B3E7C">
              <w:br/>
              <w:t>40</w:t>
            </w:r>
            <w:r w:rsidR="00606917">
              <w:t> </w:t>
            </w:r>
            <w:r w:rsidRPr="003B3E7C">
              <w:t>MHz</w:t>
            </w:r>
          </w:p>
        </w:tc>
      </w:tr>
      <w:tr w:rsidR="00CE4839" w:rsidRPr="003B3E7C" w:rsidTr="00F73AAA">
        <w:trPr>
          <w:trHeight w:val="432"/>
          <w:jc w:val="center"/>
        </w:trPr>
        <w:tc>
          <w:tcPr>
            <w:tcW w:w="1180" w:type="dxa"/>
            <w:vMerge w:val="restart"/>
            <w:hideMark/>
          </w:tcPr>
          <w:p w:rsidR="00CE4839" w:rsidRPr="003B3E7C" w:rsidRDefault="00CE4839" w:rsidP="00865BDF">
            <w:pPr>
              <w:pStyle w:val="Tabletext"/>
              <w:rPr>
                <w:lang w:val="en-US"/>
              </w:rPr>
            </w:pPr>
            <w:r w:rsidRPr="003B3E7C">
              <w:rPr>
                <w:lang w:val="en-US"/>
              </w:rPr>
              <w:t>Config. A (12TR</w:t>
            </w:r>
            <w:r w:rsidR="00865BDF">
              <w:rPr>
                <w:lang w:val="en-US"/>
              </w:rPr>
              <w:t xml:space="preserve"> × </w:t>
            </w:r>
            <w:r w:rsidRPr="003B3E7C">
              <w:rPr>
                <w:lang w:val="en-US"/>
              </w:rPr>
              <w:t>P)</w:t>
            </w:r>
          </w:p>
        </w:tc>
        <w:tc>
          <w:tcPr>
            <w:tcW w:w="920" w:type="dxa"/>
            <w:vMerge w:val="restart"/>
            <w:hideMark/>
          </w:tcPr>
          <w:p w:rsidR="00CE4839" w:rsidRPr="003B3E7C" w:rsidRDefault="00CE4839" w:rsidP="00865BDF">
            <w:pPr>
              <w:pStyle w:val="Tabletext"/>
              <w:rPr>
                <w:lang w:val="en-US"/>
              </w:rPr>
            </w:pPr>
            <w:r w:rsidRPr="003B3E7C">
              <w:rPr>
                <w:lang w:val="en-US"/>
              </w:rPr>
              <w:t>32T4R</w:t>
            </w:r>
          </w:p>
          <w:p w:rsidR="00CE4839" w:rsidRPr="003B3E7C" w:rsidRDefault="00CE4839" w:rsidP="00865BDF">
            <w:pPr>
              <w:pStyle w:val="Tabletext"/>
              <w:rPr>
                <w:lang w:val="en-US"/>
              </w:rPr>
            </w:pPr>
            <w:r w:rsidRPr="003B3E7C">
              <w:rPr>
                <w:lang w:val="en-US"/>
              </w:rPr>
              <w:t>MU-MIMO</w:t>
            </w:r>
          </w:p>
        </w:tc>
        <w:tc>
          <w:tcPr>
            <w:tcW w:w="680" w:type="dxa"/>
            <w:vMerge w:val="restart"/>
            <w:hideMark/>
          </w:tcPr>
          <w:p w:rsidR="00CE4839" w:rsidRPr="003B3E7C" w:rsidRDefault="00CE4839" w:rsidP="00865BDF">
            <w:pPr>
              <w:pStyle w:val="Tabletext"/>
              <w:rPr>
                <w:lang w:val="en-US"/>
              </w:rPr>
            </w:pPr>
            <w:r w:rsidRPr="003B3E7C">
              <w:rPr>
                <w:lang w:val="en-US"/>
              </w:rPr>
              <w:t>15</w:t>
            </w:r>
          </w:p>
        </w:tc>
        <w:tc>
          <w:tcPr>
            <w:tcW w:w="1540" w:type="dxa"/>
            <w:hideMark/>
          </w:tcPr>
          <w:p w:rsidR="00CE4839" w:rsidRPr="003B3E7C" w:rsidRDefault="00CE4839" w:rsidP="00865BDF">
            <w:pPr>
              <w:pStyle w:val="Tabletext"/>
              <w:rPr>
                <w:lang w:val="en-US"/>
              </w:rPr>
            </w:pPr>
            <w:r w:rsidRPr="003B3E7C">
              <w:t>Average [bit/s/Hz/TRxP]</w:t>
            </w:r>
          </w:p>
        </w:tc>
        <w:tc>
          <w:tcPr>
            <w:tcW w:w="500" w:type="dxa"/>
            <w:hideMark/>
          </w:tcPr>
          <w:p w:rsidR="00CE4839" w:rsidRPr="003B3E7C" w:rsidRDefault="00CE4839" w:rsidP="00865BDF">
            <w:pPr>
              <w:pStyle w:val="Tabletext"/>
              <w:jc w:val="center"/>
              <w:rPr>
                <w:lang w:val="en-US"/>
              </w:rPr>
            </w:pPr>
            <w:r w:rsidRPr="003B3E7C">
              <w:t>9</w:t>
            </w:r>
          </w:p>
        </w:tc>
        <w:tc>
          <w:tcPr>
            <w:tcW w:w="920" w:type="dxa"/>
            <w:hideMark/>
          </w:tcPr>
          <w:p w:rsidR="00CE4839" w:rsidRPr="003B3E7C" w:rsidRDefault="00CE4839" w:rsidP="00865BDF">
            <w:pPr>
              <w:pStyle w:val="Tabletext"/>
              <w:jc w:val="center"/>
              <w:rPr>
                <w:lang w:val="en-US"/>
              </w:rPr>
            </w:pPr>
            <w:r w:rsidRPr="003B3E7C">
              <w:rPr>
                <w:lang w:val="en-US"/>
              </w:rPr>
              <w:t>11.287</w:t>
            </w:r>
          </w:p>
        </w:tc>
        <w:tc>
          <w:tcPr>
            <w:tcW w:w="920" w:type="dxa"/>
            <w:hideMark/>
          </w:tcPr>
          <w:p w:rsidR="00CE4839" w:rsidRPr="003B3E7C" w:rsidRDefault="00CE4839" w:rsidP="00865BDF">
            <w:pPr>
              <w:pStyle w:val="Tabletext"/>
              <w:jc w:val="center"/>
              <w:rPr>
                <w:lang w:val="en-US"/>
              </w:rPr>
            </w:pPr>
            <w:r w:rsidRPr="003B3E7C">
              <w:rPr>
                <w:lang w:val="en-US"/>
              </w:rPr>
              <w:t>12.806</w:t>
            </w:r>
          </w:p>
        </w:tc>
        <w:tc>
          <w:tcPr>
            <w:tcW w:w="920" w:type="dxa"/>
            <w:hideMark/>
          </w:tcPr>
          <w:p w:rsidR="00CE4839" w:rsidRPr="003B3E7C" w:rsidRDefault="00CE4839" w:rsidP="00865BDF">
            <w:pPr>
              <w:pStyle w:val="Tabletext"/>
              <w:jc w:val="center"/>
              <w:rPr>
                <w:lang w:val="en-US"/>
              </w:rPr>
            </w:pPr>
            <w:r w:rsidRPr="003B3E7C">
              <w:rPr>
                <w:lang w:val="en-US"/>
              </w:rPr>
              <w:t>13.71</w:t>
            </w:r>
          </w:p>
        </w:tc>
        <w:tc>
          <w:tcPr>
            <w:tcW w:w="920" w:type="dxa"/>
            <w:hideMark/>
          </w:tcPr>
          <w:p w:rsidR="00CE4839" w:rsidRPr="003B3E7C" w:rsidRDefault="00CE4839" w:rsidP="00865BDF">
            <w:pPr>
              <w:pStyle w:val="Tabletext"/>
              <w:jc w:val="center"/>
              <w:rPr>
                <w:lang w:val="en-US"/>
              </w:rPr>
            </w:pPr>
            <w:r w:rsidRPr="003B3E7C">
              <w:rPr>
                <w:lang w:val="en-US"/>
              </w:rPr>
              <w:t>11.307</w:t>
            </w:r>
          </w:p>
        </w:tc>
        <w:tc>
          <w:tcPr>
            <w:tcW w:w="920" w:type="dxa"/>
            <w:hideMark/>
          </w:tcPr>
          <w:p w:rsidR="00CE4839" w:rsidRPr="003B3E7C" w:rsidRDefault="00CE4839" w:rsidP="00865BDF">
            <w:pPr>
              <w:pStyle w:val="Tabletext"/>
              <w:jc w:val="center"/>
              <w:rPr>
                <w:lang w:val="en-US"/>
              </w:rPr>
            </w:pPr>
            <w:r w:rsidRPr="003B3E7C">
              <w:rPr>
                <w:lang w:val="en-US"/>
              </w:rPr>
              <w:t>12.828</w:t>
            </w:r>
          </w:p>
        </w:tc>
        <w:tc>
          <w:tcPr>
            <w:tcW w:w="920" w:type="dxa"/>
            <w:hideMark/>
          </w:tcPr>
          <w:p w:rsidR="00CE4839" w:rsidRPr="003B3E7C" w:rsidRDefault="00CE4839" w:rsidP="00865BDF">
            <w:pPr>
              <w:pStyle w:val="Tabletext"/>
              <w:jc w:val="center"/>
              <w:rPr>
                <w:lang w:val="en-US"/>
              </w:rPr>
            </w:pPr>
            <w:r w:rsidRPr="003B3E7C">
              <w:rPr>
                <w:lang w:val="en-US"/>
              </w:rPr>
              <w:t>13.734</w:t>
            </w:r>
          </w:p>
        </w:tc>
      </w:tr>
      <w:tr w:rsidR="00CE4839" w:rsidRPr="003B3E7C" w:rsidTr="00F73AAA">
        <w:trPr>
          <w:trHeight w:val="305"/>
          <w:jc w:val="center"/>
        </w:trPr>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154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00" w:type="dxa"/>
            <w:hideMark/>
          </w:tcPr>
          <w:p w:rsidR="00CE4839" w:rsidRPr="003B3E7C" w:rsidRDefault="00CE4839" w:rsidP="00865BDF">
            <w:pPr>
              <w:pStyle w:val="Tabletext"/>
              <w:jc w:val="center"/>
              <w:rPr>
                <w:lang w:val="en-US"/>
              </w:rPr>
            </w:pPr>
            <w:r w:rsidRPr="003B3E7C">
              <w:t>0.3</w:t>
            </w:r>
          </w:p>
        </w:tc>
        <w:tc>
          <w:tcPr>
            <w:tcW w:w="920" w:type="dxa"/>
            <w:hideMark/>
          </w:tcPr>
          <w:p w:rsidR="00CE4839" w:rsidRPr="003B3E7C" w:rsidRDefault="00CE4839" w:rsidP="00865BDF">
            <w:pPr>
              <w:pStyle w:val="Tabletext"/>
              <w:jc w:val="center"/>
              <w:rPr>
                <w:lang w:val="en-US"/>
              </w:rPr>
            </w:pPr>
            <w:r w:rsidRPr="003B3E7C">
              <w:rPr>
                <w:lang w:val="en-US"/>
              </w:rPr>
              <w:t>0.356</w:t>
            </w:r>
          </w:p>
        </w:tc>
        <w:tc>
          <w:tcPr>
            <w:tcW w:w="920" w:type="dxa"/>
            <w:hideMark/>
          </w:tcPr>
          <w:p w:rsidR="00CE4839" w:rsidRPr="003B3E7C" w:rsidRDefault="00CE4839" w:rsidP="00865BDF">
            <w:pPr>
              <w:pStyle w:val="Tabletext"/>
              <w:jc w:val="center"/>
              <w:rPr>
                <w:lang w:val="en-US"/>
              </w:rPr>
            </w:pPr>
            <w:r w:rsidRPr="003B3E7C">
              <w:rPr>
                <w:lang w:val="en-US"/>
              </w:rPr>
              <w:t>0.404</w:t>
            </w:r>
          </w:p>
        </w:tc>
        <w:tc>
          <w:tcPr>
            <w:tcW w:w="920" w:type="dxa"/>
            <w:hideMark/>
          </w:tcPr>
          <w:p w:rsidR="00CE4839" w:rsidRPr="003B3E7C" w:rsidRDefault="00CE4839" w:rsidP="00865BDF">
            <w:pPr>
              <w:pStyle w:val="Tabletext"/>
              <w:jc w:val="center"/>
              <w:rPr>
                <w:lang w:val="en-US"/>
              </w:rPr>
            </w:pPr>
            <w:r w:rsidRPr="003B3E7C">
              <w:rPr>
                <w:lang w:val="en-US"/>
              </w:rPr>
              <w:t>0.432</w:t>
            </w:r>
          </w:p>
        </w:tc>
        <w:tc>
          <w:tcPr>
            <w:tcW w:w="920" w:type="dxa"/>
            <w:hideMark/>
          </w:tcPr>
          <w:p w:rsidR="00CE4839" w:rsidRPr="003B3E7C" w:rsidRDefault="00CE4839" w:rsidP="00865BDF">
            <w:pPr>
              <w:pStyle w:val="Tabletext"/>
              <w:jc w:val="center"/>
              <w:rPr>
                <w:lang w:val="en-US"/>
              </w:rPr>
            </w:pPr>
            <w:r w:rsidRPr="003B3E7C">
              <w:rPr>
                <w:lang w:val="en-US"/>
              </w:rPr>
              <w:t>0.344</w:t>
            </w:r>
          </w:p>
        </w:tc>
        <w:tc>
          <w:tcPr>
            <w:tcW w:w="920" w:type="dxa"/>
            <w:hideMark/>
          </w:tcPr>
          <w:p w:rsidR="00CE4839" w:rsidRPr="003B3E7C" w:rsidRDefault="00CE4839" w:rsidP="00865BDF">
            <w:pPr>
              <w:pStyle w:val="Tabletext"/>
              <w:jc w:val="center"/>
              <w:rPr>
                <w:lang w:val="en-US"/>
              </w:rPr>
            </w:pPr>
            <w:r w:rsidRPr="003B3E7C">
              <w:rPr>
                <w:lang w:val="en-US"/>
              </w:rPr>
              <w:t>0.39</w:t>
            </w:r>
          </w:p>
        </w:tc>
        <w:tc>
          <w:tcPr>
            <w:tcW w:w="920" w:type="dxa"/>
            <w:hideMark/>
          </w:tcPr>
          <w:p w:rsidR="00CE4839" w:rsidRPr="003B3E7C" w:rsidRDefault="00CE4839" w:rsidP="00865BDF">
            <w:pPr>
              <w:pStyle w:val="Tabletext"/>
              <w:jc w:val="center"/>
              <w:rPr>
                <w:lang w:val="en-US"/>
              </w:rPr>
            </w:pPr>
            <w:r w:rsidRPr="003B3E7C">
              <w:rPr>
                <w:lang w:val="en-US"/>
              </w:rPr>
              <w:t>0.418</w:t>
            </w:r>
          </w:p>
        </w:tc>
      </w:tr>
      <w:tr w:rsidR="00CE4839" w:rsidRPr="003B3E7C" w:rsidTr="00F73AAA">
        <w:trPr>
          <w:trHeight w:val="432"/>
          <w:jc w:val="center"/>
        </w:trPr>
        <w:tc>
          <w:tcPr>
            <w:tcW w:w="1180" w:type="dxa"/>
            <w:vMerge w:val="restart"/>
            <w:hideMark/>
          </w:tcPr>
          <w:p w:rsidR="00CE4839" w:rsidRPr="003B3E7C" w:rsidRDefault="00CE4839" w:rsidP="00865BDF">
            <w:pPr>
              <w:pStyle w:val="Tabletext"/>
              <w:rPr>
                <w:lang w:val="en-US"/>
              </w:rPr>
            </w:pPr>
            <w:r w:rsidRPr="003B3E7C">
              <w:rPr>
                <w:lang w:val="en-US"/>
              </w:rPr>
              <w:t>Config. A (36TR</w:t>
            </w:r>
            <w:r w:rsidR="00865BDF">
              <w:rPr>
                <w:lang w:val="en-US"/>
              </w:rPr>
              <w:t xml:space="preserve"> × </w:t>
            </w:r>
            <w:r w:rsidRPr="003B3E7C">
              <w:rPr>
                <w:lang w:val="en-US"/>
              </w:rPr>
              <w:t>P)</w:t>
            </w:r>
          </w:p>
        </w:tc>
        <w:tc>
          <w:tcPr>
            <w:tcW w:w="0" w:type="auto"/>
            <w:vMerge/>
            <w:hideMark/>
          </w:tcPr>
          <w:p w:rsidR="00CE4839" w:rsidRPr="003B3E7C" w:rsidRDefault="00CE4839" w:rsidP="00865BDF">
            <w:pPr>
              <w:pStyle w:val="Tabletext"/>
              <w:rPr>
                <w:lang w:val="en-US"/>
              </w:rPr>
            </w:pPr>
          </w:p>
        </w:tc>
        <w:tc>
          <w:tcPr>
            <w:tcW w:w="680" w:type="dxa"/>
            <w:vMerge w:val="restart"/>
            <w:hideMark/>
          </w:tcPr>
          <w:p w:rsidR="00CE4839" w:rsidRPr="003B3E7C" w:rsidRDefault="00CE4839" w:rsidP="00865BDF">
            <w:pPr>
              <w:pStyle w:val="Tabletext"/>
              <w:rPr>
                <w:lang w:val="en-US"/>
              </w:rPr>
            </w:pPr>
            <w:r w:rsidRPr="003B3E7C">
              <w:rPr>
                <w:lang w:val="en-US"/>
              </w:rPr>
              <w:t>15</w:t>
            </w:r>
          </w:p>
        </w:tc>
        <w:tc>
          <w:tcPr>
            <w:tcW w:w="1540" w:type="dxa"/>
            <w:hideMark/>
          </w:tcPr>
          <w:p w:rsidR="00CE4839" w:rsidRPr="003B3E7C" w:rsidRDefault="00CE4839" w:rsidP="00865BDF">
            <w:pPr>
              <w:pStyle w:val="Tabletext"/>
              <w:rPr>
                <w:lang w:val="en-US"/>
              </w:rPr>
            </w:pPr>
            <w:r w:rsidRPr="003B3E7C">
              <w:t>Average [bit/s/Hz/TRxP]</w:t>
            </w:r>
          </w:p>
        </w:tc>
        <w:tc>
          <w:tcPr>
            <w:tcW w:w="500" w:type="dxa"/>
            <w:hideMark/>
          </w:tcPr>
          <w:p w:rsidR="00CE4839" w:rsidRPr="003B3E7C" w:rsidRDefault="00CE4839" w:rsidP="00865BDF">
            <w:pPr>
              <w:pStyle w:val="Tabletext"/>
              <w:jc w:val="center"/>
              <w:rPr>
                <w:lang w:val="en-US"/>
              </w:rPr>
            </w:pPr>
            <w:r w:rsidRPr="003B3E7C">
              <w:t>9</w:t>
            </w:r>
          </w:p>
        </w:tc>
        <w:tc>
          <w:tcPr>
            <w:tcW w:w="920" w:type="dxa"/>
            <w:hideMark/>
          </w:tcPr>
          <w:p w:rsidR="00CE4839" w:rsidRPr="003B3E7C" w:rsidRDefault="00CE4839" w:rsidP="00865BDF">
            <w:pPr>
              <w:pStyle w:val="Tabletext"/>
              <w:jc w:val="center"/>
              <w:rPr>
                <w:lang w:val="en-US"/>
              </w:rPr>
            </w:pPr>
            <w:r w:rsidRPr="003B3E7C">
              <w:rPr>
                <w:lang w:val="en-US"/>
              </w:rPr>
              <w:t>13.34</w:t>
            </w:r>
          </w:p>
        </w:tc>
        <w:tc>
          <w:tcPr>
            <w:tcW w:w="920" w:type="dxa"/>
            <w:hideMark/>
          </w:tcPr>
          <w:p w:rsidR="00CE4839" w:rsidRPr="003B3E7C" w:rsidRDefault="00CE4839" w:rsidP="00865BDF">
            <w:pPr>
              <w:pStyle w:val="Tabletext"/>
              <w:jc w:val="center"/>
              <w:rPr>
                <w:lang w:val="en-US"/>
              </w:rPr>
            </w:pPr>
            <w:r w:rsidRPr="003B3E7C">
              <w:rPr>
                <w:lang w:val="en-US"/>
              </w:rPr>
              <w:t>15.135</w:t>
            </w:r>
          </w:p>
        </w:tc>
        <w:tc>
          <w:tcPr>
            <w:tcW w:w="920" w:type="dxa"/>
            <w:hideMark/>
          </w:tcPr>
          <w:p w:rsidR="00CE4839" w:rsidRPr="003B3E7C" w:rsidRDefault="00CE4839" w:rsidP="00865BDF">
            <w:pPr>
              <w:pStyle w:val="Tabletext"/>
              <w:jc w:val="center"/>
              <w:rPr>
                <w:lang w:val="en-US"/>
              </w:rPr>
            </w:pPr>
            <w:r w:rsidRPr="003B3E7C">
              <w:rPr>
                <w:lang w:val="en-US"/>
              </w:rPr>
              <w:t>16.203</w:t>
            </w:r>
          </w:p>
        </w:tc>
        <w:tc>
          <w:tcPr>
            <w:tcW w:w="920" w:type="dxa"/>
            <w:hideMark/>
          </w:tcPr>
          <w:p w:rsidR="00CE4839" w:rsidRPr="003B3E7C" w:rsidRDefault="00CE4839" w:rsidP="00865BDF">
            <w:pPr>
              <w:pStyle w:val="Tabletext"/>
              <w:jc w:val="center"/>
              <w:rPr>
                <w:lang w:val="en-US"/>
              </w:rPr>
            </w:pPr>
            <w:r w:rsidRPr="003B3E7C">
              <w:rPr>
                <w:lang w:val="en-US"/>
              </w:rPr>
              <w:t>13.499</w:t>
            </w:r>
          </w:p>
        </w:tc>
        <w:tc>
          <w:tcPr>
            <w:tcW w:w="920" w:type="dxa"/>
            <w:hideMark/>
          </w:tcPr>
          <w:p w:rsidR="00CE4839" w:rsidRPr="003B3E7C" w:rsidRDefault="00CE4839" w:rsidP="00865BDF">
            <w:pPr>
              <w:pStyle w:val="Tabletext"/>
              <w:jc w:val="center"/>
              <w:rPr>
                <w:lang w:val="en-US"/>
              </w:rPr>
            </w:pPr>
            <w:r w:rsidRPr="003B3E7C">
              <w:rPr>
                <w:lang w:val="en-US"/>
              </w:rPr>
              <w:t>15.315</w:t>
            </w:r>
          </w:p>
        </w:tc>
        <w:tc>
          <w:tcPr>
            <w:tcW w:w="920" w:type="dxa"/>
            <w:hideMark/>
          </w:tcPr>
          <w:p w:rsidR="00CE4839" w:rsidRPr="003B3E7C" w:rsidRDefault="00CE4839" w:rsidP="00865BDF">
            <w:pPr>
              <w:pStyle w:val="Tabletext"/>
              <w:jc w:val="center"/>
              <w:rPr>
                <w:lang w:val="en-US"/>
              </w:rPr>
            </w:pPr>
            <w:r w:rsidRPr="003B3E7C">
              <w:rPr>
                <w:lang w:val="en-US"/>
              </w:rPr>
              <w:t>16.396</w:t>
            </w:r>
          </w:p>
        </w:tc>
      </w:tr>
      <w:tr w:rsidR="00CE4839" w:rsidRPr="003B3E7C" w:rsidTr="00F73AAA">
        <w:trPr>
          <w:trHeight w:val="305"/>
          <w:jc w:val="center"/>
        </w:trPr>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154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00" w:type="dxa"/>
            <w:hideMark/>
          </w:tcPr>
          <w:p w:rsidR="00CE4839" w:rsidRPr="003B3E7C" w:rsidRDefault="00CE4839" w:rsidP="00865BDF">
            <w:pPr>
              <w:pStyle w:val="Tabletext"/>
              <w:jc w:val="center"/>
              <w:rPr>
                <w:lang w:val="en-US"/>
              </w:rPr>
            </w:pPr>
            <w:r w:rsidRPr="003B3E7C">
              <w:t>0.3</w:t>
            </w:r>
          </w:p>
        </w:tc>
        <w:tc>
          <w:tcPr>
            <w:tcW w:w="920" w:type="dxa"/>
            <w:hideMark/>
          </w:tcPr>
          <w:p w:rsidR="00CE4839" w:rsidRPr="003B3E7C" w:rsidRDefault="00CE4839" w:rsidP="00865BDF">
            <w:pPr>
              <w:pStyle w:val="Tabletext"/>
              <w:jc w:val="center"/>
              <w:rPr>
                <w:lang w:val="en-US"/>
              </w:rPr>
            </w:pPr>
            <w:r w:rsidRPr="003B3E7C">
              <w:rPr>
                <w:lang w:val="en-US"/>
              </w:rPr>
              <w:t>0.312</w:t>
            </w:r>
          </w:p>
        </w:tc>
        <w:tc>
          <w:tcPr>
            <w:tcW w:w="920" w:type="dxa"/>
            <w:hideMark/>
          </w:tcPr>
          <w:p w:rsidR="00CE4839" w:rsidRPr="003B3E7C" w:rsidRDefault="00CE4839" w:rsidP="00865BDF">
            <w:pPr>
              <w:pStyle w:val="Tabletext"/>
              <w:jc w:val="center"/>
              <w:rPr>
                <w:lang w:val="en-US"/>
              </w:rPr>
            </w:pPr>
            <w:r w:rsidRPr="003B3E7C">
              <w:rPr>
                <w:lang w:val="en-US"/>
              </w:rPr>
              <w:t>0.354</w:t>
            </w:r>
          </w:p>
        </w:tc>
        <w:tc>
          <w:tcPr>
            <w:tcW w:w="920" w:type="dxa"/>
            <w:hideMark/>
          </w:tcPr>
          <w:p w:rsidR="00CE4839" w:rsidRPr="003B3E7C" w:rsidRDefault="00CE4839" w:rsidP="00865BDF">
            <w:pPr>
              <w:pStyle w:val="Tabletext"/>
              <w:jc w:val="center"/>
              <w:rPr>
                <w:lang w:val="en-US"/>
              </w:rPr>
            </w:pPr>
            <w:r w:rsidRPr="003B3E7C">
              <w:rPr>
                <w:lang w:val="en-US"/>
              </w:rPr>
              <w:t>0.379</w:t>
            </w:r>
          </w:p>
        </w:tc>
        <w:tc>
          <w:tcPr>
            <w:tcW w:w="920" w:type="dxa"/>
            <w:hideMark/>
          </w:tcPr>
          <w:p w:rsidR="00CE4839" w:rsidRPr="003B3E7C" w:rsidRDefault="00CE4839" w:rsidP="00865BDF">
            <w:pPr>
              <w:pStyle w:val="Tabletext"/>
              <w:jc w:val="center"/>
              <w:rPr>
                <w:lang w:val="en-US"/>
              </w:rPr>
            </w:pPr>
            <w:r w:rsidRPr="003B3E7C">
              <w:rPr>
                <w:lang w:val="en-US"/>
              </w:rPr>
              <w:t>0.319</w:t>
            </w:r>
          </w:p>
        </w:tc>
        <w:tc>
          <w:tcPr>
            <w:tcW w:w="920" w:type="dxa"/>
            <w:hideMark/>
          </w:tcPr>
          <w:p w:rsidR="00CE4839" w:rsidRPr="003B3E7C" w:rsidRDefault="00CE4839" w:rsidP="00865BDF">
            <w:pPr>
              <w:pStyle w:val="Tabletext"/>
              <w:jc w:val="center"/>
              <w:rPr>
                <w:lang w:val="en-US"/>
              </w:rPr>
            </w:pPr>
            <w:r w:rsidRPr="003B3E7C">
              <w:rPr>
                <w:lang w:val="en-US"/>
              </w:rPr>
              <w:t>0.362</w:t>
            </w:r>
          </w:p>
        </w:tc>
        <w:tc>
          <w:tcPr>
            <w:tcW w:w="920" w:type="dxa"/>
            <w:hideMark/>
          </w:tcPr>
          <w:p w:rsidR="00CE4839" w:rsidRPr="003B3E7C" w:rsidRDefault="00CE4839" w:rsidP="00865BDF">
            <w:pPr>
              <w:pStyle w:val="Tabletext"/>
              <w:jc w:val="center"/>
              <w:rPr>
                <w:lang w:val="en-US"/>
              </w:rPr>
            </w:pPr>
            <w:r w:rsidRPr="003B3E7C">
              <w:rPr>
                <w:lang w:val="en-US"/>
              </w:rPr>
              <w:t>0.387</w:t>
            </w:r>
          </w:p>
        </w:tc>
      </w:tr>
    </w:tbl>
    <w:p w:rsidR="00CE4839" w:rsidRPr="00FF03AD" w:rsidRDefault="00CE4839" w:rsidP="00865BDF">
      <w:pPr>
        <w:pStyle w:val="Tablefin"/>
      </w:pPr>
    </w:p>
    <w:p w:rsidR="00CE4839" w:rsidRDefault="00CE4839" w:rsidP="00CE4839">
      <w:r w:rsidRPr="00FF03AD">
        <w:rPr>
          <w:rFonts w:hint="eastAsia"/>
        </w:rPr>
        <w:t xml:space="preserve">TDD </w:t>
      </w:r>
      <w:r>
        <w:br/>
      </w:r>
      <w:r w:rsidRPr="00FF03AD">
        <w:rPr>
          <w:rFonts w:hint="eastAsia"/>
        </w:rPr>
        <w:t>(Frame structure: DDDSU)</w:t>
      </w:r>
      <w:r>
        <w:br/>
      </w:r>
    </w:p>
    <w:tbl>
      <w:tblPr>
        <w:tblStyle w:val="TableGrid"/>
        <w:tblW w:w="10380" w:type="dxa"/>
        <w:jc w:val="center"/>
        <w:tblLook w:val="04A0" w:firstRow="1" w:lastRow="0" w:firstColumn="1" w:lastColumn="0" w:noHBand="0" w:noVBand="1"/>
      </w:tblPr>
      <w:tblGrid>
        <w:gridCol w:w="1238"/>
        <w:gridCol w:w="809"/>
        <w:gridCol w:w="656"/>
        <w:gridCol w:w="1737"/>
        <w:gridCol w:w="492"/>
        <w:gridCol w:w="893"/>
        <w:gridCol w:w="893"/>
        <w:gridCol w:w="938"/>
        <w:gridCol w:w="893"/>
        <w:gridCol w:w="893"/>
        <w:gridCol w:w="938"/>
      </w:tblGrid>
      <w:tr w:rsidR="00CE4839" w:rsidRPr="00865BDF" w:rsidTr="00865BDF">
        <w:trPr>
          <w:trHeight w:val="224"/>
          <w:jc w:val="center"/>
        </w:trPr>
        <w:tc>
          <w:tcPr>
            <w:tcW w:w="1238" w:type="dxa"/>
            <w:vMerge w:val="restart"/>
            <w:hideMark/>
          </w:tcPr>
          <w:p w:rsidR="00CE4839" w:rsidRPr="00865BDF" w:rsidRDefault="00CE4839" w:rsidP="00865BDF">
            <w:pPr>
              <w:pStyle w:val="Tablehead"/>
              <w:rPr>
                <w:sz w:val="18"/>
                <w:lang w:val="en-US"/>
              </w:rPr>
            </w:pPr>
            <w:r w:rsidRPr="00865BDF">
              <w:rPr>
                <w:sz w:val="18"/>
                <w:lang w:val="en-US"/>
              </w:rPr>
              <w:t>Evaluation config.</w:t>
            </w:r>
          </w:p>
        </w:tc>
        <w:tc>
          <w:tcPr>
            <w:tcW w:w="809" w:type="dxa"/>
            <w:vMerge w:val="restart"/>
            <w:hideMark/>
          </w:tcPr>
          <w:p w:rsidR="00CE4839" w:rsidRPr="00865BDF" w:rsidRDefault="00CE4839" w:rsidP="00865BDF">
            <w:pPr>
              <w:pStyle w:val="Tablehead"/>
              <w:rPr>
                <w:sz w:val="18"/>
                <w:lang w:val="en-US"/>
              </w:rPr>
            </w:pPr>
            <w:r w:rsidRPr="00865BDF">
              <w:rPr>
                <w:sz w:val="18"/>
                <w:lang w:val="en-US"/>
              </w:rPr>
              <w:t>TXRU config.</w:t>
            </w:r>
          </w:p>
        </w:tc>
        <w:tc>
          <w:tcPr>
            <w:tcW w:w="656" w:type="dxa"/>
            <w:vMerge w:val="restart"/>
            <w:hideMark/>
          </w:tcPr>
          <w:p w:rsidR="00CE4839" w:rsidRPr="00865BDF" w:rsidRDefault="00CE4839" w:rsidP="00865BDF">
            <w:pPr>
              <w:pStyle w:val="Tablehead"/>
              <w:rPr>
                <w:sz w:val="18"/>
                <w:lang w:val="en-US"/>
              </w:rPr>
            </w:pPr>
            <w:r w:rsidRPr="00865BDF">
              <w:rPr>
                <w:sz w:val="18"/>
                <w:lang w:val="en-US"/>
              </w:rPr>
              <w:t xml:space="preserve">SCS </w:t>
            </w:r>
          </w:p>
          <w:p w:rsidR="00CE4839" w:rsidRPr="00865BDF" w:rsidRDefault="00CE4839" w:rsidP="00865BDF">
            <w:pPr>
              <w:pStyle w:val="Tablehead"/>
              <w:rPr>
                <w:sz w:val="18"/>
                <w:lang w:val="en-US"/>
              </w:rPr>
            </w:pPr>
            <w:r w:rsidRPr="00865BDF">
              <w:rPr>
                <w:sz w:val="18"/>
                <w:lang w:val="en-US"/>
              </w:rPr>
              <w:t>(kHz)</w:t>
            </w:r>
          </w:p>
        </w:tc>
        <w:tc>
          <w:tcPr>
            <w:tcW w:w="2229" w:type="dxa"/>
            <w:gridSpan w:val="2"/>
            <w:vMerge w:val="restart"/>
            <w:hideMark/>
          </w:tcPr>
          <w:p w:rsidR="00CE4839" w:rsidRPr="00865BDF" w:rsidRDefault="00CE4839" w:rsidP="00865BDF">
            <w:pPr>
              <w:pStyle w:val="Tablehead"/>
              <w:rPr>
                <w:sz w:val="18"/>
                <w:lang w:val="en-US"/>
              </w:rPr>
            </w:pPr>
            <w:r w:rsidRPr="00865BDF">
              <w:rPr>
                <w:sz w:val="18"/>
                <w:lang w:val="en-US"/>
              </w:rPr>
              <w:t>ITU requirement</w:t>
            </w:r>
          </w:p>
        </w:tc>
        <w:tc>
          <w:tcPr>
            <w:tcW w:w="2724" w:type="dxa"/>
            <w:gridSpan w:val="3"/>
            <w:hideMark/>
          </w:tcPr>
          <w:p w:rsidR="00CE4839" w:rsidRPr="00865BDF" w:rsidRDefault="00CE4839" w:rsidP="00865BDF">
            <w:pPr>
              <w:pStyle w:val="Tablehead"/>
              <w:rPr>
                <w:sz w:val="18"/>
                <w:lang w:val="en-US"/>
              </w:rPr>
            </w:pPr>
            <w:r w:rsidRPr="00865BDF">
              <w:rPr>
                <w:sz w:val="18"/>
                <w:lang w:val="en-US"/>
              </w:rPr>
              <w:t>Channel model A</w:t>
            </w:r>
          </w:p>
        </w:tc>
        <w:tc>
          <w:tcPr>
            <w:tcW w:w="2724" w:type="dxa"/>
            <w:gridSpan w:val="3"/>
            <w:hideMark/>
          </w:tcPr>
          <w:p w:rsidR="00CE4839" w:rsidRPr="00865BDF" w:rsidRDefault="00CE4839" w:rsidP="00865BDF">
            <w:pPr>
              <w:pStyle w:val="Tablehead"/>
              <w:rPr>
                <w:sz w:val="18"/>
                <w:lang w:val="en-US"/>
              </w:rPr>
            </w:pPr>
            <w:r w:rsidRPr="00865BDF">
              <w:rPr>
                <w:sz w:val="18"/>
                <w:lang w:val="en-US"/>
              </w:rPr>
              <w:t>Channel model B</w:t>
            </w:r>
          </w:p>
        </w:tc>
      </w:tr>
      <w:tr w:rsidR="00CE4839" w:rsidRPr="00865BDF" w:rsidTr="00865BDF">
        <w:trPr>
          <w:trHeight w:val="468"/>
          <w:jc w:val="center"/>
        </w:trPr>
        <w:tc>
          <w:tcPr>
            <w:tcW w:w="1238" w:type="dxa"/>
            <w:vMerge/>
            <w:hideMark/>
          </w:tcPr>
          <w:p w:rsidR="00CE4839" w:rsidRPr="00865BDF" w:rsidRDefault="00CE4839" w:rsidP="00865BDF">
            <w:pPr>
              <w:pStyle w:val="Tablehead"/>
              <w:rPr>
                <w:sz w:val="18"/>
                <w:lang w:val="en-US"/>
              </w:rPr>
            </w:pPr>
          </w:p>
        </w:tc>
        <w:tc>
          <w:tcPr>
            <w:tcW w:w="809" w:type="dxa"/>
            <w:vMerge/>
            <w:hideMark/>
          </w:tcPr>
          <w:p w:rsidR="00CE4839" w:rsidRPr="00865BDF" w:rsidRDefault="00CE4839" w:rsidP="00865BDF">
            <w:pPr>
              <w:pStyle w:val="Tablehead"/>
              <w:rPr>
                <w:sz w:val="18"/>
                <w:lang w:val="en-US"/>
              </w:rPr>
            </w:pPr>
          </w:p>
        </w:tc>
        <w:tc>
          <w:tcPr>
            <w:tcW w:w="656" w:type="dxa"/>
            <w:vMerge/>
            <w:hideMark/>
          </w:tcPr>
          <w:p w:rsidR="00CE4839" w:rsidRPr="00865BDF" w:rsidRDefault="00CE4839" w:rsidP="00865BDF">
            <w:pPr>
              <w:pStyle w:val="Tablehead"/>
              <w:rPr>
                <w:sz w:val="18"/>
                <w:lang w:val="en-US"/>
              </w:rPr>
            </w:pPr>
          </w:p>
        </w:tc>
        <w:tc>
          <w:tcPr>
            <w:tcW w:w="2229" w:type="dxa"/>
            <w:gridSpan w:val="2"/>
            <w:vMerge/>
            <w:hideMark/>
          </w:tcPr>
          <w:p w:rsidR="00CE4839" w:rsidRPr="00865BDF" w:rsidRDefault="00CE4839" w:rsidP="00865BDF">
            <w:pPr>
              <w:pStyle w:val="Tablehead"/>
              <w:rPr>
                <w:sz w:val="18"/>
                <w:lang w:val="en-US"/>
              </w:rPr>
            </w:pPr>
          </w:p>
        </w:tc>
        <w:tc>
          <w:tcPr>
            <w:tcW w:w="893" w:type="dxa"/>
            <w:hideMark/>
          </w:tcPr>
          <w:p w:rsidR="00CE4839" w:rsidRPr="00865BDF" w:rsidRDefault="00CE4839" w:rsidP="00865BDF">
            <w:pPr>
              <w:pStyle w:val="Tablehead"/>
              <w:rPr>
                <w:sz w:val="18"/>
                <w:lang w:val="en-US"/>
              </w:rPr>
            </w:pPr>
            <w:r w:rsidRPr="00865BDF">
              <w:rPr>
                <w:sz w:val="18"/>
              </w:rPr>
              <w:t>BW=</w:t>
            </w:r>
            <w:r w:rsidRPr="00865BDF">
              <w:rPr>
                <w:sz w:val="18"/>
              </w:rPr>
              <w:br/>
              <w:t>20</w:t>
            </w:r>
            <w:r w:rsidR="00606917">
              <w:rPr>
                <w:sz w:val="18"/>
              </w:rPr>
              <w:t> </w:t>
            </w:r>
            <w:r w:rsidRPr="00865BDF">
              <w:rPr>
                <w:sz w:val="18"/>
              </w:rPr>
              <w:t>MHz</w:t>
            </w:r>
          </w:p>
        </w:tc>
        <w:tc>
          <w:tcPr>
            <w:tcW w:w="893" w:type="dxa"/>
            <w:hideMark/>
          </w:tcPr>
          <w:p w:rsidR="00CE4839" w:rsidRPr="00865BDF" w:rsidRDefault="00CE4839" w:rsidP="00865BDF">
            <w:pPr>
              <w:pStyle w:val="Tablehead"/>
              <w:rPr>
                <w:sz w:val="18"/>
                <w:lang w:val="en-US"/>
              </w:rPr>
            </w:pPr>
            <w:r w:rsidRPr="00865BDF">
              <w:rPr>
                <w:sz w:val="18"/>
              </w:rPr>
              <w:t>BW=</w:t>
            </w:r>
            <w:r w:rsidRPr="00865BDF">
              <w:rPr>
                <w:sz w:val="18"/>
              </w:rPr>
              <w:br/>
              <w:t>40</w:t>
            </w:r>
            <w:r w:rsidR="00606917">
              <w:rPr>
                <w:sz w:val="18"/>
              </w:rPr>
              <w:t> </w:t>
            </w:r>
            <w:r w:rsidRPr="00865BDF">
              <w:rPr>
                <w:sz w:val="18"/>
              </w:rPr>
              <w:t>MHz</w:t>
            </w:r>
          </w:p>
        </w:tc>
        <w:tc>
          <w:tcPr>
            <w:tcW w:w="938" w:type="dxa"/>
            <w:hideMark/>
          </w:tcPr>
          <w:p w:rsidR="00CE4839" w:rsidRPr="00865BDF" w:rsidRDefault="00CE4839" w:rsidP="00865BDF">
            <w:pPr>
              <w:pStyle w:val="Tablehead"/>
              <w:rPr>
                <w:sz w:val="18"/>
                <w:lang w:val="en-US"/>
              </w:rPr>
            </w:pPr>
            <w:r w:rsidRPr="00865BDF">
              <w:rPr>
                <w:sz w:val="18"/>
              </w:rPr>
              <w:t>BW=</w:t>
            </w:r>
            <w:r w:rsidRPr="00865BDF">
              <w:rPr>
                <w:sz w:val="18"/>
              </w:rPr>
              <w:br/>
              <w:t>100</w:t>
            </w:r>
            <w:r w:rsidR="00606917">
              <w:rPr>
                <w:sz w:val="18"/>
              </w:rPr>
              <w:t> </w:t>
            </w:r>
            <w:r w:rsidRPr="00865BDF">
              <w:rPr>
                <w:sz w:val="18"/>
              </w:rPr>
              <w:t>MHz</w:t>
            </w:r>
          </w:p>
        </w:tc>
        <w:tc>
          <w:tcPr>
            <w:tcW w:w="893" w:type="dxa"/>
            <w:hideMark/>
          </w:tcPr>
          <w:p w:rsidR="00CE4839" w:rsidRPr="00865BDF" w:rsidRDefault="00CE4839" w:rsidP="00865BDF">
            <w:pPr>
              <w:pStyle w:val="Tablehead"/>
              <w:rPr>
                <w:sz w:val="18"/>
                <w:lang w:val="en-US"/>
              </w:rPr>
            </w:pPr>
            <w:r w:rsidRPr="00865BDF">
              <w:rPr>
                <w:sz w:val="18"/>
              </w:rPr>
              <w:t>BW=</w:t>
            </w:r>
            <w:r w:rsidRPr="00865BDF">
              <w:rPr>
                <w:sz w:val="18"/>
              </w:rPr>
              <w:br/>
              <w:t>20</w:t>
            </w:r>
            <w:r w:rsidR="00606917">
              <w:rPr>
                <w:sz w:val="18"/>
              </w:rPr>
              <w:t> </w:t>
            </w:r>
            <w:r w:rsidRPr="00865BDF">
              <w:rPr>
                <w:sz w:val="18"/>
              </w:rPr>
              <w:t>MHz</w:t>
            </w:r>
          </w:p>
        </w:tc>
        <w:tc>
          <w:tcPr>
            <w:tcW w:w="893" w:type="dxa"/>
            <w:hideMark/>
          </w:tcPr>
          <w:p w:rsidR="00CE4839" w:rsidRPr="00865BDF" w:rsidRDefault="00CE4839" w:rsidP="00865BDF">
            <w:pPr>
              <w:pStyle w:val="Tablehead"/>
              <w:rPr>
                <w:sz w:val="18"/>
                <w:lang w:val="en-US"/>
              </w:rPr>
            </w:pPr>
            <w:r w:rsidRPr="00865BDF">
              <w:rPr>
                <w:sz w:val="18"/>
              </w:rPr>
              <w:t>BW=</w:t>
            </w:r>
            <w:r w:rsidRPr="00865BDF">
              <w:rPr>
                <w:sz w:val="18"/>
              </w:rPr>
              <w:br/>
              <w:t>40</w:t>
            </w:r>
            <w:r w:rsidR="00606917">
              <w:rPr>
                <w:sz w:val="18"/>
              </w:rPr>
              <w:t> </w:t>
            </w:r>
            <w:r w:rsidRPr="00865BDF">
              <w:rPr>
                <w:sz w:val="18"/>
              </w:rPr>
              <w:t>MHz</w:t>
            </w:r>
          </w:p>
        </w:tc>
        <w:tc>
          <w:tcPr>
            <w:tcW w:w="938" w:type="dxa"/>
            <w:hideMark/>
          </w:tcPr>
          <w:p w:rsidR="00CE4839" w:rsidRPr="00865BDF" w:rsidRDefault="00CE4839" w:rsidP="00865BDF">
            <w:pPr>
              <w:pStyle w:val="Tablehead"/>
              <w:rPr>
                <w:sz w:val="18"/>
                <w:lang w:val="en-US"/>
              </w:rPr>
            </w:pPr>
            <w:r w:rsidRPr="00865BDF">
              <w:rPr>
                <w:sz w:val="18"/>
              </w:rPr>
              <w:t>BW=</w:t>
            </w:r>
            <w:r w:rsidRPr="00865BDF">
              <w:rPr>
                <w:sz w:val="18"/>
              </w:rPr>
              <w:br/>
              <w:t>100</w:t>
            </w:r>
            <w:r w:rsidR="00606917">
              <w:rPr>
                <w:sz w:val="18"/>
              </w:rPr>
              <w:t> </w:t>
            </w:r>
            <w:r w:rsidRPr="00865BDF">
              <w:rPr>
                <w:sz w:val="18"/>
              </w:rPr>
              <w:t>MHz</w:t>
            </w:r>
          </w:p>
        </w:tc>
      </w:tr>
      <w:tr w:rsidR="00CE4839" w:rsidRPr="003B3E7C" w:rsidTr="00865BDF">
        <w:trPr>
          <w:trHeight w:val="432"/>
          <w:jc w:val="center"/>
        </w:trPr>
        <w:tc>
          <w:tcPr>
            <w:tcW w:w="1238"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809" w:type="dxa"/>
            <w:vMerge w:val="restart"/>
            <w:hideMark/>
          </w:tcPr>
          <w:p w:rsidR="00CE4839" w:rsidRPr="003B3E7C" w:rsidRDefault="00CE4839" w:rsidP="00865BDF">
            <w:pPr>
              <w:pStyle w:val="Tabletext"/>
              <w:rPr>
                <w:lang w:val="en-US"/>
              </w:rPr>
            </w:pPr>
            <w:r w:rsidRPr="003B3E7C">
              <w:rPr>
                <w:lang w:val="en-US"/>
              </w:rPr>
              <w:t>32T4R</w:t>
            </w:r>
          </w:p>
          <w:p w:rsidR="00CE4839" w:rsidRPr="003B3E7C" w:rsidRDefault="00CE4839" w:rsidP="00865BDF">
            <w:pPr>
              <w:pStyle w:val="Tabletext"/>
              <w:rPr>
                <w:lang w:val="en-US"/>
              </w:rPr>
            </w:pPr>
            <w:r w:rsidRPr="003B3E7C">
              <w:rPr>
                <w:lang w:val="en-US"/>
              </w:rPr>
              <w:t>MU-MIMO</w:t>
            </w:r>
          </w:p>
        </w:tc>
        <w:tc>
          <w:tcPr>
            <w:tcW w:w="656" w:type="dxa"/>
            <w:vMerge w:val="restart"/>
            <w:hideMark/>
          </w:tcPr>
          <w:p w:rsidR="00CE4839" w:rsidRPr="003B3E7C" w:rsidRDefault="00CE4839" w:rsidP="00865BDF">
            <w:pPr>
              <w:pStyle w:val="Tabletext"/>
              <w:rPr>
                <w:lang w:val="en-US"/>
              </w:rPr>
            </w:pPr>
            <w:r w:rsidRPr="003B3E7C">
              <w:rPr>
                <w:lang w:val="en-US"/>
              </w:rPr>
              <w:t>30</w:t>
            </w:r>
          </w:p>
        </w:tc>
        <w:tc>
          <w:tcPr>
            <w:tcW w:w="173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492" w:type="dxa"/>
            <w:hideMark/>
          </w:tcPr>
          <w:p w:rsidR="00CE4839" w:rsidRPr="003B3E7C" w:rsidRDefault="00CE4839" w:rsidP="00865BDF">
            <w:pPr>
              <w:pStyle w:val="Tabletext"/>
              <w:jc w:val="center"/>
              <w:rPr>
                <w:lang w:val="en-US"/>
              </w:rPr>
            </w:pPr>
            <w:r w:rsidRPr="003B3E7C">
              <w:t>9</w:t>
            </w:r>
          </w:p>
        </w:tc>
        <w:tc>
          <w:tcPr>
            <w:tcW w:w="893" w:type="dxa"/>
            <w:hideMark/>
          </w:tcPr>
          <w:p w:rsidR="00CE4839" w:rsidRPr="003B3E7C" w:rsidRDefault="00CE4839" w:rsidP="00865BDF">
            <w:pPr>
              <w:pStyle w:val="Tabletext"/>
              <w:jc w:val="center"/>
              <w:rPr>
                <w:lang w:val="en-US"/>
              </w:rPr>
            </w:pPr>
            <w:r w:rsidRPr="003B3E7C">
              <w:rPr>
                <w:lang w:val="en-US"/>
              </w:rPr>
              <w:t>12.966</w:t>
            </w:r>
          </w:p>
        </w:tc>
        <w:tc>
          <w:tcPr>
            <w:tcW w:w="893" w:type="dxa"/>
            <w:hideMark/>
          </w:tcPr>
          <w:p w:rsidR="00CE4839" w:rsidRPr="003B3E7C" w:rsidRDefault="00CE4839" w:rsidP="00865BDF">
            <w:pPr>
              <w:pStyle w:val="Tabletext"/>
              <w:jc w:val="center"/>
              <w:rPr>
                <w:lang w:val="en-US"/>
              </w:rPr>
            </w:pPr>
            <w:r w:rsidRPr="003B3E7C">
              <w:rPr>
                <w:lang w:val="en-US"/>
              </w:rPr>
              <w:t>15.205</w:t>
            </w:r>
          </w:p>
        </w:tc>
        <w:tc>
          <w:tcPr>
            <w:tcW w:w="938" w:type="dxa"/>
            <w:hideMark/>
          </w:tcPr>
          <w:p w:rsidR="00CE4839" w:rsidRPr="003B3E7C" w:rsidRDefault="00CE4839" w:rsidP="00865BDF">
            <w:pPr>
              <w:pStyle w:val="Tabletext"/>
              <w:jc w:val="center"/>
              <w:rPr>
                <w:lang w:val="en-US"/>
              </w:rPr>
            </w:pPr>
            <w:r w:rsidRPr="003B3E7C">
              <w:rPr>
                <w:lang w:val="en-US"/>
              </w:rPr>
              <w:t>16.726</w:t>
            </w:r>
          </w:p>
        </w:tc>
        <w:tc>
          <w:tcPr>
            <w:tcW w:w="893" w:type="dxa"/>
            <w:hideMark/>
          </w:tcPr>
          <w:p w:rsidR="00CE4839" w:rsidRPr="003B3E7C" w:rsidRDefault="00CE4839" w:rsidP="00865BDF">
            <w:pPr>
              <w:pStyle w:val="Tabletext"/>
              <w:jc w:val="center"/>
              <w:rPr>
                <w:lang w:val="en-US"/>
              </w:rPr>
            </w:pPr>
            <w:r w:rsidRPr="003B3E7C">
              <w:rPr>
                <w:lang w:val="en-US"/>
              </w:rPr>
              <w:t>13.021</w:t>
            </w:r>
          </w:p>
        </w:tc>
        <w:tc>
          <w:tcPr>
            <w:tcW w:w="893" w:type="dxa"/>
            <w:hideMark/>
          </w:tcPr>
          <w:p w:rsidR="00CE4839" w:rsidRPr="003B3E7C" w:rsidRDefault="00CE4839" w:rsidP="00865BDF">
            <w:pPr>
              <w:pStyle w:val="Tabletext"/>
              <w:jc w:val="center"/>
              <w:rPr>
                <w:lang w:val="en-US"/>
              </w:rPr>
            </w:pPr>
            <w:r w:rsidRPr="003B3E7C">
              <w:rPr>
                <w:lang w:val="en-US"/>
              </w:rPr>
              <w:t>15.27</w:t>
            </w:r>
          </w:p>
        </w:tc>
        <w:tc>
          <w:tcPr>
            <w:tcW w:w="938" w:type="dxa"/>
            <w:hideMark/>
          </w:tcPr>
          <w:p w:rsidR="00CE4839" w:rsidRPr="003B3E7C" w:rsidRDefault="00CE4839" w:rsidP="00865BDF">
            <w:pPr>
              <w:pStyle w:val="Tabletext"/>
              <w:jc w:val="center"/>
              <w:rPr>
                <w:lang w:val="en-US"/>
              </w:rPr>
            </w:pPr>
            <w:r w:rsidRPr="003B3E7C">
              <w:rPr>
                <w:lang w:val="en-US"/>
              </w:rPr>
              <w:t>16.798</w:t>
            </w:r>
          </w:p>
        </w:tc>
      </w:tr>
      <w:tr w:rsidR="00CE4839" w:rsidRPr="003B3E7C" w:rsidTr="00865BDF">
        <w:trPr>
          <w:trHeight w:val="305"/>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hideMark/>
          </w:tcPr>
          <w:p w:rsidR="00CE4839" w:rsidRPr="003B3E7C" w:rsidRDefault="00CE4839" w:rsidP="00865BDF">
            <w:pPr>
              <w:pStyle w:val="Tabletext"/>
              <w:rPr>
                <w:lang w:val="en-US"/>
              </w:rPr>
            </w:pPr>
          </w:p>
        </w:tc>
        <w:tc>
          <w:tcPr>
            <w:tcW w:w="173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492" w:type="dxa"/>
            <w:hideMark/>
          </w:tcPr>
          <w:p w:rsidR="00CE4839" w:rsidRPr="003B3E7C" w:rsidRDefault="00CE4839" w:rsidP="00865BDF">
            <w:pPr>
              <w:pStyle w:val="Tabletext"/>
              <w:jc w:val="center"/>
              <w:rPr>
                <w:lang w:val="en-US"/>
              </w:rPr>
            </w:pPr>
            <w:r w:rsidRPr="003B3E7C">
              <w:t>0.3</w:t>
            </w:r>
          </w:p>
        </w:tc>
        <w:tc>
          <w:tcPr>
            <w:tcW w:w="893" w:type="dxa"/>
            <w:hideMark/>
          </w:tcPr>
          <w:p w:rsidR="00CE4839" w:rsidRPr="003B3E7C" w:rsidRDefault="00CE4839" w:rsidP="00865BDF">
            <w:pPr>
              <w:pStyle w:val="Tabletext"/>
              <w:jc w:val="center"/>
              <w:rPr>
                <w:lang w:val="en-US"/>
              </w:rPr>
            </w:pPr>
            <w:r w:rsidRPr="003B3E7C">
              <w:rPr>
                <w:lang w:val="en-US"/>
              </w:rPr>
              <w:t>0.377</w:t>
            </w:r>
          </w:p>
        </w:tc>
        <w:tc>
          <w:tcPr>
            <w:tcW w:w="893" w:type="dxa"/>
            <w:hideMark/>
          </w:tcPr>
          <w:p w:rsidR="00CE4839" w:rsidRPr="003B3E7C" w:rsidRDefault="00CE4839" w:rsidP="00865BDF">
            <w:pPr>
              <w:pStyle w:val="Tabletext"/>
              <w:jc w:val="center"/>
              <w:rPr>
                <w:lang w:val="en-US"/>
              </w:rPr>
            </w:pPr>
            <w:r w:rsidRPr="003B3E7C">
              <w:rPr>
                <w:lang w:val="en-US"/>
              </w:rPr>
              <w:t>0.442</w:t>
            </w:r>
          </w:p>
        </w:tc>
        <w:tc>
          <w:tcPr>
            <w:tcW w:w="938" w:type="dxa"/>
            <w:hideMark/>
          </w:tcPr>
          <w:p w:rsidR="00CE4839" w:rsidRPr="003B3E7C" w:rsidRDefault="00CE4839" w:rsidP="00865BDF">
            <w:pPr>
              <w:pStyle w:val="Tabletext"/>
              <w:jc w:val="center"/>
              <w:rPr>
                <w:lang w:val="en-US"/>
              </w:rPr>
            </w:pPr>
            <w:r w:rsidRPr="003B3E7C">
              <w:rPr>
                <w:lang w:val="en-US"/>
              </w:rPr>
              <w:t>0.486</w:t>
            </w:r>
          </w:p>
        </w:tc>
        <w:tc>
          <w:tcPr>
            <w:tcW w:w="893" w:type="dxa"/>
            <w:hideMark/>
          </w:tcPr>
          <w:p w:rsidR="00CE4839" w:rsidRPr="003B3E7C" w:rsidRDefault="00CE4839" w:rsidP="00865BDF">
            <w:pPr>
              <w:pStyle w:val="Tabletext"/>
              <w:jc w:val="center"/>
              <w:rPr>
                <w:lang w:val="en-US"/>
              </w:rPr>
            </w:pPr>
            <w:r w:rsidRPr="003B3E7C">
              <w:rPr>
                <w:lang w:val="en-US"/>
              </w:rPr>
              <w:t>0.392</w:t>
            </w:r>
          </w:p>
        </w:tc>
        <w:tc>
          <w:tcPr>
            <w:tcW w:w="893" w:type="dxa"/>
            <w:hideMark/>
          </w:tcPr>
          <w:p w:rsidR="00CE4839" w:rsidRPr="003B3E7C" w:rsidRDefault="00CE4839" w:rsidP="00865BDF">
            <w:pPr>
              <w:pStyle w:val="Tabletext"/>
              <w:jc w:val="center"/>
              <w:rPr>
                <w:lang w:val="en-US"/>
              </w:rPr>
            </w:pPr>
            <w:r w:rsidRPr="003B3E7C">
              <w:rPr>
                <w:lang w:val="en-US"/>
              </w:rPr>
              <w:t>0.46</w:t>
            </w:r>
          </w:p>
        </w:tc>
        <w:tc>
          <w:tcPr>
            <w:tcW w:w="938" w:type="dxa"/>
            <w:hideMark/>
          </w:tcPr>
          <w:p w:rsidR="00CE4839" w:rsidRPr="003B3E7C" w:rsidRDefault="00CE4839" w:rsidP="00865BDF">
            <w:pPr>
              <w:pStyle w:val="Tabletext"/>
              <w:jc w:val="center"/>
              <w:rPr>
                <w:lang w:val="en-US"/>
              </w:rPr>
            </w:pPr>
            <w:r w:rsidRPr="003B3E7C">
              <w:rPr>
                <w:lang w:val="en-US"/>
              </w:rPr>
              <w:t>0.506</w:t>
            </w:r>
          </w:p>
        </w:tc>
      </w:tr>
      <w:tr w:rsidR="00CE4839" w:rsidRPr="003B3E7C" w:rsidTr="00865BDF">
        <w:trPr>
          <w:trHeight w:val="432"/>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val="restart"/>
            <w:hideMark/>
          </w:tcPr>
          <w:p w:rsidR="00CE4839" w:rsidRPr="003B3E7C" w:rsidRDefault="00CE4839" w:rsidP="00865BDF">
            <w:pPr>
              <w:pStyle w:val="Tabletext"/>
              <w:rPr>
                <w:lang w:val="en-US"/>
              </w:rPr>
            </w:pPr>
            <w:r w:rsidRPr="003B3E7C">
              <w:rPr>
                <w:lang w:val="en-US"/>
              </w:rPr>
              <w:t>15</w:t>
            </w:r>
          </w:p>
        </w:tc>
        <w:tc>
          <w:tcPr>
            <w:tcW w:w="173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492" w:type="dxa"/>
            <w:hideMark/>
          </w:tcPr>
          <w:p w:rsidR="00CE4839" w:rsidRPr="003B3E7C" w:rsidRDefault="00CE4839" w:rsidP="00865BDF">
            <w:pPr>
              <w:pStyle w:val="Tabletext"/>
              <w:jc w:val="center"/>
              <w:rPr>
                <w:lang w:val="en-US"/>
              </w:rPr>
            </w:pPr>
            <w:r w:rsidRPr="003B3E7C">
              <w:t>9</w:t>
            </w:r>
          </w:p>
        </w:tc>
        <w:tc>
          <w:tcPr>
            <w:tcW w:w="893" w:type="dxa"/>
            <w:hideMark/>
          </w:tcPr>
          <w:p w:rsidR="00CE4839" w:rsidRPr="003B3E7C" w:rsidRDefault="00CE4839" w:rsidP="00865BDF">
            <w:pPr>
              <w:pStyle w:val="Tabletext"/>
              <w:jc w:val="center"/>
              <w:rPr>
                <w:lang w:val="en-US"/>
              </w:rPr>
            </w:pPr>
            <w:r w:rsidRPr="003B3E7C">
              <w:rPr>
                <w:lang w:val="en-US"/>
              </w:rPr>
              <w:t>12.773</w:t>
            </w:r>
          </w:p>
        </w:tc>
        <w:tc>
          <w:tcPr>
            <w:tcW w:w="893" w:type="dxa"/>
            <w:hideMark/>
          </w:tcPr>
          <w:p w:rsidR="00CE4839" w:rsidRPr="003B3E7C" w:rsidRDefault="00CE4839" w:rsidP="00865BDF">
            <w:pPr>
              <w:pStyle w:val="Tabletext"/>
              <w:jc w:val="center"/>
              <w:rPr>
                <w:lang w:val="en-US"/>
              </w:rPr>
            </w:pPr>
            <w:r w:rsidRPr="003B3E7C">
              <w:rPr>
                <w:lang w:val="en-US"/>
              </w:rPr>
              <w:t>14.648</w:t>
            </w:r>
          </w:p>
        </w:tc>
        <w:tc>
          <w:tcPr>
            <w:tcW w:w="938" w:type="dxa"/>
            <w:hideMark/>
          </w:tcPr>
          <w:p w:rsidR="00CE4839" w:rsidRPr="003B3E7C" w:rsidRDefault="00CE4839" w:rsidP="00865BDF">
            <w:pPr>
              <w:pStyle w:val="Tabletext"/>
              <w:jc w:val="center"/>
              <w:rPr>
                <w:lang w:val="en-US"/>
              </w:rPr>
            </w:pPr>
            <w:r w:rsidRPr="003B3E7C">
              <w:rPr>
                <w:lang w:val="en-US"/>
              </w:rPr>
              <w:t>/</w:t>
            </w:r>
          </w:p>
        </w:tc>
        <w:tc>
          <w:tcPr>
            <w:tcW w:w="893" w:type="dxa"/>
            <w:hideMark/>
          </w:tcPr>
          <w:p w:rsidR="00CE4839" w:rsidRPr="003B3E7C" w:rsidRDefault="00CE4839" w:rsidP="00865BDF">
            <w:pPr>
              <w:pStyle w:val="Tabletext"/>
              <w:jc w:val="center"/>
              <w:rPr>
                <w:lang w:val="en-US"/>
              </w:rPr>
            </w:pPr>
            <w:r w:rsidRPr="003B3E7C">
              <w:rPr>
                <w:lang w:val="en-US"/>
              </w:rPr>
              <w:t>12.766</w:t>
            </w:r>
          </w:p>
        </w:tc>
        <w:tc>
          <w:tcPr>
            <w:tcW w:w="893" w:type="dxa"/>
            <w:hideMark/>
          </w:tcPr>
          <w:p w:rsidR="00CE4839" w:rsidRPr="003B3E7C" w:rsidRDefault="00CE4839" w:rsidP="00865BDF">
            <w:pPr>
              <w:pStyle w:val="Tabletext"/>
              <w:jc w:val="center"/>
              <w:rPr>
                <w:lang w:val="en-US"/>
              </w:rPr>
            </w:pPr>
            <w:r w:rsidRPr="003B3E7C">
              <w:rPr>
                <w:lang w:val="en-US"/>
              </w:rPr>
              <w:t>14.641</w:t>
            </w:r>
          </w:p>
        </w:tc>
        <w:tc>
          <w:tcPr>
            <w:tcW w:w="938"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05"/>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hideMark/>
          </w:tcPr>
          <w:p w:rsidR="00CE4839" w:rsidRPr="003B3E7C" w:rsidRDefault="00CE4839" w:rsidP="00865BDF">
            <w:pPr>
              <w:pStyle w:val="Tabletext"/>
              <w:rPr>
                <w:lang w:val="en-US"/>
              </w:rPr>
            </w:pPr>
          </w:p>
        </w:tc>
        <w:tc>
          <w:tcPr>
            <w:tcW w:w="173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492" w:type="dxa"/>
            <w:hideMark/>
          </w:tcPr>
          <w:p w:rsidR="00CE4839" w:rsidRPr="003B3E7C" w:rsidRDefault="00CE4839" w:rsidP="00865BDF">
            <w:pPr>
              <w:pStyle w:val="Tabletext"/>
              <w:jc w:val="center"/>
              <w:rPr>
                <w:lang w:val="en-US"/>
              </w:rPr>
            </w:pPr>
            <w:r w:rsidRPr="003B3E7C">
              <w:t>0.3</w:t>
            </w:r>
          </w:p>
        </w:tc>
        <w:tc>
          <w:tcPr>
            <w:tcW w:w="893" w:type="dxa"/>
            <w:hideMark/>
          </w:tcPr>
          <w:p w:rsidR="00CE4839" w:rsidRPr="003B3E7C" w:rsidRDefault="00CE4839" w:rsidP="00865BDF">
            <w:pPr>
              <w:pStyle w:val="Tabletext"/>
              <w:jc w:val="center"/>
              <w:rPr>
                <w:lang w:val="en-US"/>
              </w:rPr>
            </w:pPr>
            <w:r w:rsidRPr="003B3E7C">
              <w:rPr>
                <w:lang w:val="en-US"/>
              </w:rPr>
              <w:t>0.394</w:t>
            </w:r>
          </w:p>
        </w:tc>
        <w:tc>
          <w:tcPr>
            <w:tcW w:w="893" w:type="dxa"/>
            <w:hideMark/>
          </w:tcPr>
          <w:p w:rsidR="00CE4839" w:rsidRPr="003B3E7C" w:rsidRDefault="00CE4839" w:rsidP="00865BDF">
            <w:pPr>
              <w:pStyle w:val="Tabletext"/>
              <w:jc w:val="center"/>
              <w:rPr>
                <w:lang w:val="en-US"/>
              </w:rPr>
            </w:pPr>
            <w:r w:rsidRPr="003B3E7C">
              <w:rPr>
                <w:lang w:val="en-US"/>
              </w:rPr>
              <w:t>0.452</w:t>
            </w:r>
          </w:p>
        </w:tc>
        <w:tc>
          <w:tcPr>
            <w:tcW w:w="938" w:type="dxa"/>
            <w:hideMark/>
          </w:tcPr>
          <w:p w:rsidR="00CE4839" w:rsidRPr="003B3E7C" w:rsidRDefault="00CE4839" w:rsidP="00865BDF">
            <w:pPr>
              <w:pStyle w:val="Tabletext"/>
              <w:jc w:val="center"/>
              <w:rPr>
                <w:lang w:val="en-US"/>
              </w:rPr>
            </w:pPr>
            <w:r w:rsidRPr="003B3E7C">
              <w:rPr>
                <w:lang w:val="en-US"/>
              </w:rPr>
              <w:t>/</w:t>
            </w:r>
          </w:p>
        </w:tc>
        <w:tc>
          <w:tcPr>
            <w:tcW w:w="893" w:type="dxa"/>
            <w:hideMark/>
          </w:tcPr>
          <w:p w:rsidR="00CE4839" w:rsidRPr="003B3E7C" w:rsidRDefault="00CE4839" w:rsidP="00865BDF">
            <w:pPr>
              <w:pStyle w:val="Tabletext"/>
              <w:jc w:val="center"/>
              <w:rPr>
                <w:lang w:val="en-US"/>
              </w:rPr>
            </w:pPr>
            <w:r w:rsidRPr="003B3E7C">
              <w:rPr>
                <w:lang w:val="en-US"/>
              </w:rPr>
              <w:t>0.401</w:t>
            </w:r>
          </w:p>
        </w:tc>
        <w:tc>
          <w:tcPr>
            <w:tcW w:w="893" w:type="dxa"/>
            <w:hideMark/>
          </w:tcPr>
          <w:p w:rsidR="00CE4839" w:rsidRPr="003B3E7C" w:rsidRDefault="00CE4839" w:rsidP="00865BDF">
            <w:pPr>
              <w:pStyle w:val="Tabletext"/>
              <w:jc w:val="center"/>
              <w:rPr>
                <w:lang w:val="en-US"/>
              </w:rPr>
            </w:pPr>
            <w:r w:rsidRPr="003B3E7C">
              <w:rPr>
                <w:lang w:val="en-US"/>
              </w:rPr>
              <w:t>0.46</w:t>
            </w:r>
          </w:p>
        </w:tc>
        <w:tc>
          <w:tcPr>
            <w:tcW w:w="938"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432"/>
          <w:jc w:val="center"/>
        </w:trPr>
        <w:tc>
          <w:tcPr>
            <w:tcW w:w="1238" w:type="dxa"/>
            <w:vMerge w:val="restart"/>
            <w:hideMark/>
          </w:tcPr>
          <w:p w:rsidR="00CE4839" w:rsidRPr="003B3E7C" w:rsidRDefault="00CE4839" w:rsidP="00865BDF">
            <w:pPr>
              <w:pStyle w:val="Tabletext"/>
              <w:rPr>
                <w:lang w:val="en-US"/>
              </w:rPr>
            </w:pPr>
            <w:r w:rsidRPr="003B3E7C">
              <w:rPr>
                <w:lang w:val="en-US"/>
              </w:rPr>
              <w:t>Config. A (36</w:t>
            </w:r>
            <w:r w:rsidR="00865BDF">
              <w:rPr>
                <w:lang w:val="en-US"/>
              </w:rPr>
              <w:t> </w:t>
            </w:r>
            <w:r w:rsidRPr="003B3E7C">
              <w:rPr>
                <w:lang w:val="en-US"/>
              </w:rPr>
              <w:t>TR</w:t>
            </w:r>
            <w:r w:rsidR="00865BDF">
              <w:rPr>
                <w:lang w:val="en-US"/>
              </w:rPr>
              <w:t xml:space="preserve"> × </w:t>
            </w:r>
            <w:r w:rsidRPr="003B3E7C">
              <w:rPr>
                <w:lang w:val="en-US"/>
              </w:rPr>
              <w:t>P)</w:t>
            </w:r>
          </w:p>
        </w:tc>
        <w:tc>
          <w:tcPr>
            <w:tcW w:w="809" w:type="dxa"/>
            <w:vMerge w:val="restart"/>
            <w:hideMark/>
          </w:tcPr>
          <w:p w:rsidR="00CE4839" w:rsidRPr="003B3E7C" w:rsidRDefault="00CE4839" w:rsidP="00865BDF">
            <w:pPr>
              <w:pStyle w:val="Tabletext"/>
              <w:rPr>
                <w:lang w:val="en-US"/>
              </w:rPr>
            </w:pPr>
            <w:r w:rsidRPr="003B3E7C">
              <w:rPr>
                <w:lang w:val="en-US"/>
              </w:rPr>
              <w:t>32T4R</w:t>
            </w:r>
          </w:p>
          <w:p w:rsidR="00CE4839" w:rsidRPr="003B3E7C" w:rsidRDefault="00CE4839" w:rsidP="00865BDF">
            <w:pPr>
              <w:pStyle w:val="Tabletext"/>
              <w:rPr>
                <w:lang w:val="en-US"/>
              </w:rPr>
            </w:pPr>
            <w:r w:rsidRPr="003B3E7C">
              <w:rPr>
                <w:lang w:val="en-US"/>
              </w:rPr>
              <w:t>MU-MIMO</w:t>
            </w:r>
          </w:p>
        </w:tc>
        <w:tc>
          <w:tcPr>
            <w:tcW w:w="656" w:type="dxa"/>
            <w:vMerge w:val="restart"/>
            <w:hideMark/>
          </w:tcPr>
          <w:p w:rsidR="00CE4839" w:rsidRPr="003B3E7C" w:rsidRDefault="00CE4839" w:rsidP="00865BDF">
            <w:pPr>
              <w:pStyle w:val="Tabletext"/>
              <w:rPr>
                <w:lang w:val="en-US"/>
              </w:rPr>
            </w:pPr>
            <w:r w:rsidRPr="003B3E7C">
              <w:rPr>
                <w:lang w:val="en-US"/>
              </w:rPr>
              <w:t>30</w:t>
            </w:r>
          </w:p>
        </w:tc>
        <w:tc>
          <w:tcPr>
            <w:tcW w:w="173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492" w:type="dxa"/>
            <w:hideMark/>
          </w:tcPr>
          <w:p w:rsidR="00CE4839" w:rsidRPr="003B3E7C" w:rsidRDefault="00CE4839" w:rsidP="00865BDF">
            <w:pPr>
              <w:pStyle w:val="Tabletext"/>
              <w:jc w:val="center"/>
              <w:rPr>
                <w:lang w:val="en-US"/>
              </w:rPr>
            </w:pPr>
            <w:r w:rsidRPr="003B3E7C">
              <w:t>9</w:t>
            </w:r>
          </w:p>
        </w:tc>
        <w:tc>
          <w:tcPr>
            <w:tcW w:w="893" w:type="dxa"/>
            <w:hideMark/>
          </w:tcPr>
          <w:p w:rsidR="00CE4839" w:rsidRPr="003B3E7C" w:rsidRDefault="00CE4839" w:rsidP="00865BDF">
            <w:pPr>
              <w:pStyle w:val="Tabletext"/>
              <w:jc w:val="center"/>
              <w:rPr>
                <w:lang w:val="en-US"/>
              </w:rPr>
            </w:pPr>
            <w:r w:rsidRPr="003B3E7C">
              <w:rPr>
                <w:lang w:val="en-US"/>
              </w:rPr>
              <w:t>14.218</w:t>
            </w:r>
          </w:p>
        </w:tc>
        <w:tc>
          <w:tcPr>
            <w:tcW w:w="893" w:type="dxa"/>
            <w:hideMark/>
          </w:tcPr>
          <w:p w:rsidR="00CE4839" w:rsidRPr="003B3E7C" w:rsidRDefault="00CE4839" w:rsidP="00865BDF">
            <w:pPr>
              <w:pStyle w:val="Tabletext"/>
              <w:jc w:val="center"/>
              <w:rPr>
                <w:lang w:val="en-US"/>
              </w:rPr>
            </w:pPr>
            <w:r w:rsidRPr="003B3E7C">
              <w:rPr>
                <w:lang w:val="en-US"/>
              </w:rPr>
              <w:t>16.68</w:t>
            </w:r>
          </w:p>
        </w:tc>
        <w:tc>
          <w:tcPr>
            <w:tcW w:w="938" w:type="dxa"/>
            <w:hideMark/>
          </w:tcPr>
          <w:p w:rsidR="00CE4839" w:rsidRPr="003B3E7C" w:rsidRDefault="00CE4839" w:rsidP="00865BDF">
            <w:pPr>
              <w:pStyle w:val="Tabletext"/>
              <w:jc w:val="center"/>
              <w:rPr>
                <w:lang w:val="en-US"/>
              </w:rPr>
            </w:pPr>
            <w:r w:rsidRPr="003B3E7C">
              <w:rPr>
                <w:lang w:val="en-US"/>
              </w:rPr>
              <w:t>18.353</w:t>
            </w:r>
          </w:p>
        </w:tc>
        <w:tc>
          <w:tcPr>
            <w:tcW w:w="893" w:type="dxa"/>
            <w:hideMark/>
          </w:tcPr>
          <w:p w:rsidR="00CE4839" w:rsidRPr="003B3E7C" w:rsidRDefault="00CE4839" w:rsidP="00865BDF">
            <w:pPr>
              <w:pStyle w:val="Tabletext"/>
              <w:jc w:val="center"/>
              <w:rPr>
                <w:lang w:val="en-US"/>
              </w:rPr>
            </w:pPr>
            <w:r w:rsidRPr="003B3E7C">
              <w:rPr>
                <w:lang w:val="en-US"/>
              </w:rPr>
              <w:t>14.332</w:t>
            </w:r>
          </w:p>
        </w:tc>
        <w:tc>
          <w:tcPr>
            <w:tcW w:w="893" w:type="dxa"/>
            <w:hideMark/>
          </w:tcPr>
          <w:p w:rsidR="00CE4839" w:rsidRPr="003B3E7C" w:rsidRDefault="00CE4839" w:rsidP="00865BDF">
            <w:pPr>
              <w:pStyle w:val="Tabletext"/>
              <w:jc w:val="center"/>
              <w:rPr>
                <w:lang w:val="en-US"/>
              </w:rPr>
            </w:pPr>
            <w:r w:rsidRPr="003B3E7C">
              <w:rPr>
                <w:lang w:val="en-US"/>
              </w:rPr>
              <w:t>16.814</w:t>
            </w:r>
          </w:p>
        </w:tc>
        <w:tc>
          <w:tcPr>
            <w:tcW w:w="938" w:type="dxa"/>
            <w:hideMark/>
          </w:tcPr>
          <w:p w:rsidR="00CE4839" w:rsidRPr="003B3E7C" w:rsidRDefault="00CE4839" w:rsidP="00865BDF">
            <w:pPr>
              <w:pStyle w:val="Tabletext"/>
              <w:jc w:val="center"/>
              <w:rPr>
                <w:lang w:val="en-US"/>
              </w:rPr>
            </w:pPr>
            <w:r w:rsidRPr="003B3E7C">
              <w:rPr>
                <w:lang w:val="en-US"/>
              </w:rPr>
              <w:t>18.5</w:t>
            </w:r>
          </w:p>
        </w:tc>
      </w:tr>
      <w:tr w:rsidR="00CE4839" w:rsidRPr="003B3E7C" w:rsidTr="00865BDF">
        <w:trPr>
          <w:trHeight w:val="305"/>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hideMark/>
          </w:tcPr>
          <w:p w:rsidR="00CE4839" w:rsidRPr="003B3E7C" w:rsidRDefault="00CE4839" w:rsidP="00865BDF">
            <w:pPr>
              <w:pStyle w:val="Tabletext"/>
              <w:rPr>
                <w:lang w:val="en-US"/>
              </w:rPr>
            </w:pPr>
          </w:p>
        </w:tc>
        <w:tc>
          <w:tcPr>
            <w:tcW w:w="173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492" w:type="dxa"/>
            <w:hideMark/>
          </w:tcPr>
          <w:p w:rsidR="00CE4839" w:rsidRPr="003B3E7C" w:rsidRDefault="00CE4839" w:rsidP="00865BDF">
            <w:pPr>
              <w:pStyle w:val="Tabletext"/>
              <w:jc w:val="center"/>
              <w:rPr>
                <w:lang w:val="en-US"/>
              </w:rPr>
            </w:pPr>
            <w:r w:rsidRPr="003B3E7C">
              <w:t>0.3</w:t>
            </w:r>
          </w:p>
        </w:tc>
        <w:tc>
          <w:tcPr>
            <w:tcW w:w="893" w:type="dxa"/>
            <w:hideMark/>
          </w:tcPr>
          <w:p w:rsidR="00CE4839" w:rsidRPr="003B3E7C" w:rsidRDefault="00CE4839" w:rsidP="00865BDF">
            <w:pPr>
              <w:pStyle w:val="Tabletext"/>
              <w:jc w:val="center"/>
              <w:rPr>
                <w:lang w:val="en-US"/>
              </w:rPr>
            </w:pPr>
            <w:r w:rsidRPr="003B3E7C">
              <w:rPr>
                <w:lang w:val="en-US"/>
              </w:rPr>
              <w:t>0.35</w:t>
            </w:r>
          </w:p>
        </w:tc>
        <w:tc>
          <w:tcPr>
            <w:tcW w:w="893" w:type="dxa"/>
            <w:hideMark/>
          </w:tcPr>
          <w:p w:rsidR="00CE4839" w:rsidRPr="003B3E7C" w:rsidRDefault="00CE4839" w:rsidP="00865BDF">
            <w:pPr>
              <w:pStyle w:val="Tabletext"/>
              <w:jc w:val="center"/>
              <w:rPr>
                <w:lang w:val="en-US"/>
              </w:rPr>
            </w:pPr>
            <w:r w:rsidRPr="003B3E7C">
              <w:rPr>
                <w:lang w:val="en-US"/>
              </w:rPr>
              <w:t>0.411</w:t>
            </w:r>
          </w:p>
        </w:tc>
        <w:tc>
          <w:tcPr>
            <w:tcW w:w="938" w:type="dxa"/>
            <w:hideMark/>
          </w:tcPr>
          <w:p w:rsidR="00CE4839" w:rsidRPr="003B3E7C" w:rsidRDefault="00CE4839" w:rsidP="00865BDF">
            <w:pPr>
              <w:pStyle w:val="Tabletext"/>
              <w:jc w:val="center"/>
              <w:rPr>
                <w:lang w:val="en-US"/>
              </w:rPr>
            </w:pPr>
            <w:r w:rsidRPr="003B3E7C">
              <w:rPr>
                <w:lang w:val="en-US"/>
              </w:rPr>
              <w:t>0.452</w:t>
            </w:r>
          </w:p>
        </w:tc>
        <w:tc>
          <w:tcPr>
            <w:tcW w:w="893" w:type="dxa"/>
            <w:hideMark/>
          </w:tcPr>
          <w:p w:rsidR="00CE4839" w:rsidRPr="003B3E7C" w:rsidRDefault="00CE4839" w:rsidP="00865BDF">
            <w:pPr>
              <w:pStyle w:val="Tabletext"/>
              <w:jc w:val="center"/>
              <w:rPr>
                <w:lang w:val="en-US"/>
              </w:rPr>
            </w:pPr>
            <w:r w:rsidRPr="003B3E7C">
              <w:rPr>
                <w:lang w:val="en-US"/>
              </w:rPr>
              <w:t>0.357</w:t>
            </w:r>
          </w:p>
        </w:tc>
        <w:tc>
          <w:tcPr>
            <w:tcW w:w="893" w:type="dxa"/>
            <w:hideMark/>
          </w:tcPr>
          <w:p w:rsidR="00CE4839" w:rsidRPr="003B3E7C" w:rsidRDefault="00CE4839" w:rsidP="00865BDF">
            <w:pPr>
              <w:pStyle w:val="Tabletext"/>
              <w:jc w:val="center"/>
              <w:rPr>
                <w:lang w:val="en-US"/>
              </w:rPr>
            </w:pPr>
            <w:r w:rsidRPr="003B3E7C">
              <w:rPr>
                <w:lang w:val="en-US"/>
              </w:rPr>
              <w:t>0.418</w:t>
            </w:r>
          </w:p>
        </w:tc>
        <w:tc>
          <w:tcPr>
            <w:tcW w:w="938" w:type="dxa"/>
            <w:hideMark/>
          </w:tcPr>
          <w:p w:rsidR="00CE4839" w:rsidRPr="003B3E7C" w:rsidRDefault="00CE4839" w:rsidP="00865BDF">
            <w:pPr>
              <w:pStyle w:val="Tabletext"/>
              <w:jc w:val="center"/>
              <w:rPr>
                <w:lang w:val="en-US"/>
              </w:rPr>
            </w:pPr>
            <w:r w:rsidRPr="003B3E7C">
              <w:rPr>
                <w:lang w:val="en-US"/>
              </w:rPr>
              <w:t>0.46</w:t>
            </w:r>
          </w:p>
        </w:tc>
      </w:tr>
      <w:tr w:rsidR="00CE4839" w:rsidRPr="003B3E7C" w:rsidTr="00865BDF">
        <w:trPr>
          <w:trHeight w:val="432"/>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val="restart"/>
            <w:hideMark/>
          </w:tcPr>
          <w:p w:rsidR="00CE4839" w:rsidRPr="003B3E7C" w:rsidRDefault="00CE4839" w:rsidP="00865BDF">
            <w:pPr>
              <w:pStyle w:val="Tabletext"/>
              <w:rPr>
                <w:lang w:val="en-US"/>
              </w:rPr>
            </w:pPr>
            <w:r w:rsidRPr="003B3E7C">
              <w:rPr>
                <w:lang w:val="en-US"/>
              </w:rPr>
              <w:t>15</w:t>
            </w:r>
          </w:p>
        </w:tc>
        <w:tc>
          <w:tcPr>
            <w:tcW w:w="173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492" w:type="dxa"/>
            <w:hideMark/>
          </w:tcPr>
          <w:p w:rsidR="00CE4839" w:rsidRPr="003B3E7C" w:rsidRDefault="00CE4839" w:rsidP="00865BDF">
            <w:pPr>
              <w:pStyle w:val="Tabletext"/>
              <w:jc w:val="center"/>
              <w:rPr>
                <w:lang w:val="en-US"/>
              </w:rPr>
            </w:pPr>
            <w:r w:rsidRPr="003B3E7C">
              <w:t>9</w:t>
            </w:r>
          </w:p>
        </w:tc>
        <w:tc>
          <w:tcPr>
            <w:tcW w:w="893" w:type="dxa"/>
            <w:hideMark/>
          </w:tcPr>
          <w:p w:rsidR="00CE4839" w:rsidRPr="003B3E7C" w:rsidRDefault="00CE4839" w:rsidP="00865BDF">
            <w:pPr>
              <w:pStyle w:val="Tabletext"/>
              <w:jc w:val="center"/>
              <w:rPr>
                <w:lang w:val="en-US"/>
              </w:rPr>
            </w:pPr>
            <w:r w:rsidRPr="003B3E7C">
              <w:rPr>
                <w:lang w:val="en-US"/>
              </w:rPr>
              <w:t>14.563</w:t>
            </w:r>
          </w:p>
        </w:tc>
        <w:tc>
          <w:tcPr>
            <w:tcW w:w="893" w:type="dxa"/>
            <w:hideMark/>
          </w:tcPr>
          <w:p w:rsidR="00CE4839" w:rsidRPr="003B3E7C" w:rsidRDefault="00CE4839" w:rsidP="00865BDF">
            <w:pPr>
              <w:pStyle w:val="Tabletext"/>
              <w:jc w:val="center"/>
              <w:rPr>
                <w:lang w:val="en-US"/>
              </w:rPr>
            </w:pPr>
            <w:r w:rsidRPr="003B3E7C">
              <w:rPr>
                <w:lang w:val="en-US"/>
              </w:rPr>
              <w:t>16.71</w:t>
            </w:r>
          </w:p>
        </w:tc>
        <w:tc>
          <w:tcPr>
            <w:tcW w:w="938" w:type="dxa"/>
            <w:hideMark/>
          </w:tcPr>
          <w:p w:rsidR="00CE4839" w:rsidRPr="003B3E7C" w:rsidRDefault="00CE4839" w:rsidP="00865BDF">
            <w:pPr>
              <w:pStyle w:val="Tabletext"/>
              <w:jc w:val="center"/>
              <w:rPr>
                <w:lang w:val="en-US"/>
              </w:rPr>
            </w:pPr>
            <w:r w:rsidRPr="003B3E7C">
              <w:rPr>
                <w:lang w:val="en-US"/>
              </w:rPr>
              <w:t>/</w:t>
            </w:r>
          </w:p>
        </w:tc>
        <w:tc>
          <w:tcPr>
            <w:tcW w:w="893" w:type="dxa"/>
            <w:hideMark/>
          </w:tcPr>
          <w:p w:rsidR="00CE4839" w:rsidRPr="003B3E7C" w:rsidRDefault="00CE4839" w:rsidP="00865BDF">
            <w:pPr>
              <w:pStyle w:val="Tabletext"/>
              <w:jc w:val="center"/>
              <w:rPr>
                <w:lang w:val="en-US"/>
              </w:rPr>
            </w:pPr>
            <w:r w:rsidRPr="003B3E7C">
              <w:rPr>
                <w:lang w:val="en-US"/>
              </w:rPr>
              <w:t>14.675</w:t>
            </w:r>
          </w:p>
        </w:tc>
        <w:tc>
          <w:tcPr>
            <w:tcW w:w="893" w:type="dxa"/>
            <w:hideMark/>
          </w:tcPr>
          <w:p w:rsidR="00CE4839" w:rsidRPr="003B3E7C" w:rsidRDefault="00CE4839" w:rsidP="00865BDF">
            <w:pPr>
              <w:pStyle w:val="Tabletext"/>
              <w:jc w:val="center"/>
              <w:rPr>
                <w:lang w:val="en-US"/>
              </w:rPr>
            </w:pPr>
            <w:r w:rsidRPr="003B3E7C">
              <w:rPr>
                <w:lang w:val="en-US"/>
              </w:rPr>
              <w:t>16.839</w:t>
            </w:r>
          </w:p>
        </w:tc>
        <w:tc>
          <w:tcPr>
            <w:tcW w:w="938"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05"/>
          <w:jc w:val="center"/>
        </w:trPr>
        <w:tc>
          <w:tcPr>
            <w:tcW w:w="1238" w:type="dxa"/>
            <w:vMerge/>
            <w:hideMark/>
          </w:tcPr>
          <w:p w:rsidR="00CE4839" w:rsidRPr="003B3E7C" w:rsidRDefault="00CE4839" w:rsidP="00865BDF">
            <w:pPr>
              <w:pStyle w:val="Tabletext"/>
              <w:rPr>
                <w:lang w:val="en-US"/>
              </w:rPr>
            </w:pPr>
          </w:p>
        </w:tc>
        <w:tc>
          <w:tcPr>
            <w:tcW w:w="809" w:type="dxa"/>
            <w:vMerge/>
            <w:hideMark/>
          </w:tcPr>
          <w:p w:rsidR="00CE4839" w:rsidRPr="003B3E7C" w:rsidRDefault="00CE4839" w:rsidP="00865BDF">
            <w:pPr>
              <w:pStyle w:val="Tabletext"/>
              <w:rPr>
                <w:lang w:val="en-US"/>
              </w:rPr>
            </w:pPr>
          </w:p>
        </w:tc>
        <w:tc>
          <w:tcPr>
            <w:tcW w:w="656" w:type="dxa"/>
            <w:vMerge/>
            <w:hideMark/>
          </w:tcPr>
          <w:p w:rsidR="00CE4839" w:rsidRPr="003B3E7C" w:rsidRDefault="00CE4839" w:rsidP="00865BDF">
            <w:pPr>
              <w:pStyle w:val="Tabletext"/>
              <w:rPr>
                <w:lang w:val="en-US"/>
              </w:rPr>
            </w:pPr>
          </w:p>
        </w:tc>
        <w:tc>
          <w:tcPr>
            <w:tcW w:w="173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492" w:type="dxa"/>
            <w:hideMark/>
          </w:tcPr>
          <w:p w:rsidR="00CE4839" w:rsidRPr="003B3E7C" w:rsidRDefault="00CE4839" w:rsidP="00865BDF">
            <w:pPr>
              <w:pStyle w:val="Tabletext"/>
              <w:jc w:val="center"/>
              <w:rPr>
                <w:lang w:val="en-US"/>
              </w:rPr>
            </w:pPr>
            <w:r w:rsidRPr="003B3E7C">
              <w:t>0.3</w:t>
            </w:r>
          </w:p>
        </w:tc>
        <w:tc>
          <w:tcPr>
            <w:tcW w:w="893" w:type="dxa"/>
            <w:hideMark/>
          </w:tcPr>
          <w:p w:rsidR="00CE4839" w:rsidRPr="003B3E7C" w:rsidRDefault="00CE4839" w:rsidP="00865BDF">
            <w:pPr>
              <w:pStyle w:val="Tabletext"/>
              <w:jc w:val="center"/>
              <w:rPr>
                <w:lang w:val="en-US"/>
              </w:rPr>
            </w:pPr>
            <w:r w:rsidRPr="003B3E7C">
              <w:rPr>
                <w:lang w:val="en-US"/>
              </w:rPr>
              <w:t>0.385</w:t>
            </w:r>
          </w:p>
        </w:tc>
        <w:tc>
          <w:tcPr>
            <w:tcW w:w="893" w:type="dxa"/>
            <w:hideMark/>
          </w:tcPr>
          <w:p w:rsidR="00CE4839" w:rsidRPr="003B3E7C" w:rsidRDefault="00CE4839" w:rsidP="00865BDF">
            <w:pPr>
              <w:pStyle w:val="Tabletext"/>
              <w:jc w:val="center"/>
              <w:rPr>
                <w:lang w:val="en-US"/>
              </w:rPr>
            </w:pPr>
            <w:r w:rsidRPr="003B3E7C">
              <w:rPr>
                <w:lang w:val="en-US"/>
              </w:rPr>
              <w:t>0.442</w:t>
            </w:r>
          </w:p>
        </w:tc>
        <w:tc>
          <w:tcPr>
            <w:tcW w:w="938" w:type="dxa"/>
            <w:hideMark/>
          </w:tcPr>
          <w:p w:rsidR="00CE4839" w:rsidRPr="003B3E7C" w:rsidRDefault="00CE4839" w:rsidP="00865BDF">
            <w:pPr>
              <w:pStyle w:val="Tabletext"/>
              <w:jc w:val="center"/>
              <w:rPr>
                <w:lang w:val="en-US"/>
              </w:rPr>
            </w:pPr>
            <w:r w:rsidRPr="003B3E7C">
              <w:rPr>
                <w:lang w:val="en-US"/>
              </w:rPr>
              <w:t>/</w:t>
            </w:r>
          </w:p>
        </w:tc>
        <w:tc>
          <w:tcPr>
            <w:tcW w:w="893" w:type="dxa"/>
            <w:hideMark/>
          </w:tcPr>
          <w:p w:rsidR="00CE4839" w:rsidRPr="003B3E7C" w:rsidRDefault="00CE4839" w:rsidP="00865BDF">
            <w:pPr>
              <w:pStyle w:val="Tabletext"/>
              <w:jc w:val="center"/>
              <w:rPr>
                <w:lang w:val="en-US"/>
              </w:rPr>
            </w:pPr>
            <w:r w:rsidRPr="003B3E7C">
              <w:rPr>
                <w:lang w:val="en-US"/>
              </w:rPr>
              <w:t>0.394</w:t>
            </w:r>
          </w:p>
        </w:tc>
        <w:tc>
          <w:tcPr>
            <w:tcW w:w="893" w:type="dxa"/>
            <w:hideMark/>
          </w:tcPr>
          <w:p w:rsidR="00CE4839" w:rsidRPr="003B3E7C" w:rsidRDefault="00CE4839" w:rsidP="00865BDF">
            <w:pPr>
              <w:pStyle w:val="Tabletext"/>
              <w:jc w:val="center"/>
              <w:rPr>
                <w:lang w:val="en-US"/>
              </w:rPr>
            </w:pPr>
            <w:r w:rsidRPr="003B3E7C">
              <w:rPr>
                <w:lang w:val="en-US"/>
              </w:rPr>
              <w:t>0.452</w:t>
            </w:r>
          </w:p>
        </w:tc>
        <w:tc>
          <w:tcPr>
            <w:tcW w:w="938" w:type="dxa"/>
            <w:hideMark/>
          </w:tcPr>
          <w:p w:rsidR="00CE4839" w:rsidRPr="003B3E7C" w:rsidRDefault="00CE4839" w:rsidP="00865BDF">
            <w:pPr>
              <w:pStyle w:val="Tabletext"/>
              <w:jc w:val="center"/>
              <w:rPr>
                <w:lang w:val="en-US"/>
              </w:rPr>
            </w:pPr>
            <w:r w:rsidRPr="003B3E7C">
              <w:rPr>
                <w:lang w:val="en-US"/>
              </w:rPr>
              <w:t>/</w:t>
            </w:r>
          </w:p>
        </w:tc>
      </w:tr>
    </w:tbl>
    <w:p w:rsidR="00CE4839" w:rsidRDefault="00CE4839" w:rsidP="00865BDF">
      <w:pPr>
        <w:pStyle w:val="Tablefin"/>
      </w:pPr>
    </w:p>
    <w:p w:rsidR="00CE4839" w:rsidRDefault="00CE4839" w:rsidP="00CE4839">
      <w:pPr>
        <w:rPr>
          <w:i/>
        </w:rPr>
      </w:pPr>
      <w:r>
        <w:rPr>
          <w:i/>
        </w:rPr>
        <w:t>--------</w:t>
      </w:r>
    </w:p>
    <w:p w:rsidR="00865BDF" w:rsidRDefault="00865BDF">
      <w:pPr>
        <w:tabs>
          <w:tab w:val="clear" w:pos="1134"/>
          <w:tab w:val="clear" w:pos="1871"/>
          <w:tab w:val="clear" w:pos="2268"/>
        </w:tabs>
        <w:overflowPunct/>
        <w:autoSpaceDE/>
        <w:autoSpaceDN/>
        <w:adjustRightInd/>
        <w:spacing w:before="0"/>
        <w:textAlignment w:val="auto"/>
        <w:rPr>
          <w:i/>
        </w:rPr>
      </w:pPr>
      <w:r>
        <w:rPr>
          <w:i/>
        </w:rPr>
        <w:br w:type="page"/>
      </w:r>
    </w:p>
    <w:p w:rsidR="00CE4839" w:rsidRPr="00FF03AD" w:rsidRDefault="00CE4839" w:rsidP="00CE4839">
      <w:pPr>
        <w:rPr>
          <w:i/>
        </w:rPr>
      </w:pPr>
      <w:r>
        <w:rPr>
          <w:i/>
        </w:rPr>
        <w:t>U</w:t>
      </w:r>
      <w:r w:rsidRPr="00FF03AD">
        <w:rPr>
          <w:i/>
        </w:rPr>
        <w:t>L</w:t>
      </w:r>
    </w:p>
    <w:p w:rsidR="00CE4839" w:rsidRDefault="00865BDF" w:rsidP="00CE4839">
      <w:r>
        <w:t>FDD</w:t>
      </w:r>
    </w:p>
    <w:p w:rsidR="00865BDF" w:rsidRDefault="00865BDF" w:rsidP="00CE4839"/>
    <w:tbl>
      <w:tblPr>
        <w:tblStyle w:val="TableGrid"/>
        <w:tblW w:w="8308" w:type="dxa"/>
        <w:jc w:val="center"/>
        <w:tblLook w:val="04A0" w:firstRow="1" w:lastRow="0" w:firstColumn="1" w:lastColumn="0" w:noHBand="0" w:noVBand="1"/>
      </w:tblPr>
      <w:tblGrid>
        <w:gridCol w:w="1498"/>
        <w:gridCol w:w="789"/>
        <w:gridCol w:w="705"/>
        <w:gridCol w:w="1755"/>
        <w:gridCol w:w="580"/>
        <w:gridCol w:w="1510"/>
        <w:gridCol w:w="1471"/>
      </w:tblGrid>
      <w:tr w:rsidR="00CE4839" w:rsidRPr="00865BDF" w:rsidTr="00865BDF">
        <w:trPr>
          <w:trHeight w:val="480"/>
          <w:jc w:val="center"/>
        </w:trPr>
        <w:tc>
          <w:tcPr>
            <w:tcW w:w="1505" w:type="dxa"/>
            <w:vMerge w:val="restart"/>
            <w:hideMark/>
          </w:tcPr>
          <w:p w:rsidR="00CE4839" w:rsidRPr="00865BDF" w:rsidRDefault="00CE4839" w:rsidP="00865BDF">
            <w:pPr>
              <w:pStyle w:val="Tablehead"/>
              <w:rPr>
                <w:lang w:val="en-US"/>
              </w:rPr>
            </w:pPr>
            <w:r w:rsidRPr="00865BDF">
              <w:rPr>
                <w:lang w:val="en-US"/>
              </w:rPr>
              <w:t>Evaluation config.</w:t>
            </w:r>
          </w:p>
        </w:tc>
        <w:tc>
          <w:tcPr>
            <w:tcW w:w="783" w:type="dxa"/>
            <w:vMerge w:val="restart"/>
            <w:hideMark/>
          </w:tcPr>
          <w:p w:rsidR="00CE4839" w:rsidRPr="00865BDF" w:rsidRDefault="00CE4839" w:rsidP="00865BDF">
            <w:pPr>
              <w:pStyle w:val="Tablehead"/>
              <w:rPr>
                <w:lang w:val="en-US"/>
              </w:rPr>
            </w:pPr>
            <w:r w:rsidRPr="00865BDF">
              <w:rPr>
                <w:lang w:val="en-US"/>
              </w:rPr>
              <w:t>TXRU config.</w:t>
            </w:r>
          </w:p>
        </w:tc>
        <w:tc>
          <w:tcPr>
            <w:tcW w:w="690" w:type="dxa"/>
            <w:vMerge w:val="restart"/>
            <w:hideMark/>
          </w:tcPr>
          <w:p w:rsidR="00CE4839" w:rsidRPr="00865BDF" w:rsidRDefault="00CE4839" w:rsidP="00865BDF">
            <w:pPr>
              <w:pStyle w:val="Tablehead"/>
              <w:rPr>
                <w:lang w:val="en-US"/>
              </w:rPr>
            </w:pPr>
            <w:r w:rsidRPr="00865BDF">
              <w:rPr>
                <w:lang w:val="en-US"/>
              </w:rPr>
              <w:t>SCS</w:t>
            </w:r>
          </w:p>
          <w:p w:rsidR="00CE4839" w:rsidRPr="00865BDF" w:rsidRDefault="00CE4839" w:rsidP="00865BDF">
            <w:pPr>
              <w:pStyle w:val="Tablehead"/>
              <w:rPr>
                <w:lang w:val="en-US"/>
              </w:rPr>
            </w:pPr>
            <w:r w:rsidRPr="00865BDF">
              <w:rPr>
                <w:lang w:val="en-US"/>
              </w:rPr>
              <w:t>(kHz)</w:t>
            </w:r>
          </w:p>
        </w:tc>
        <w:tc>
          <w:tcPr>
            <w:tcW w:w="2344" w:type="dxa"/>
            <w:gridSpan w:val="2"/>
            <w:vMerge w:val="restart"/>
            <w:hideMark/>
          </w:tcPr>
          <w:p w:rsidR="00CE4839" w:rsidRPr="00865BDF" w:rsidRDefault="00CE4839" w:rsidP="00865BDF">
            <w:pPr>
              <w:pStyle w:val="Tablehead"/>
              <w:rPr>
                <w:lang w:val="en-US"/>
              </w:rPr>
            </w:pPr>
            <w:r w:rsidRPr="00865BDF">
              <w:rPr>
                <w:lang w:val="en-US"/>
              </w:rPr>
              <w:t>ITU requirement</w:t>
            </w:r>
          </w:p>
        </w:tc>
        <w:tc>
          <w:tcPr>
            <w:tcW w:w="1513" w:type="dxa"/>
            <w:hideMark/>
          </w:tcPr>
          <w:p w:rsidR="00CE4839" w:rsidRPr="00865BDF" w:rsidRDefault="00CE4839" w:rsidP="00865BDF">
            <w:pPr>
              <w:pStyle w:val="Tablehead"/>
              <w:rPr>
                <w:lang w:val="en-US"/>
              </w:rPr>
            </w:pPr>
            <w:r w:rsidRPr="00865BDF">
              <w:rPr>
                <w:lang w:val="en-US"/>
              </w:rPr>
              <w:t>Channel model A</w:t>
            </w:r>
          </w:p>
        </w:tc>
        <w:tc>
          <w:tcPr>
            <w:tcW w:w="1473" w:type="dxa"/>
            <w:hideMark/>
          </w:tcPr>
          <w:p w:rsidR="00CE4839" w:rsidRPr="00865BDF" w:rsidRDefault="00CE4839" w:rsidP="00865BDF">
            <w:pPr>
              <w:pStyle w:val="Tablehead"/>
              <w:rPr>
                <w:lang w:val="en-US"/>
              </w:rPr>
            </w:pPr>
            <w:r w:rsidRPr="00865BDF">
              <w:rPr>
                <w:lang w:val="en-US"/>
              </w:rPr>
              <w:t>Channel model B</w:t>
            </w:r>
          </w:p>
        </w:tc>
      </w:tr>
      <w:tr w:rsidR="00CE4839" w:rsidRPr="00865BDF" w:rsidTr="00865BDF">
        <w:trPr>
          <w:trHeight w:val="468"/>
          <w:jc w:val="center"/>
        </w:trPr>
        <w:tc>
          <w:tcPr>
            <w:tcW w:w="1505" w:type="dxa"/>
            <w:vMerge/>
            <w:hideMark/>
          </w:tcPr>
          <w:p w:rsidR="00CE4839" w:rsidRPr="00865BDF" w:rsidRDefault="00CE4839" w:rsidP="00865BDF">
            <w:pPr>
              <w:pStyle w:val="Tablehead"/>
              <w:rPr>
                <w:lang w:val="en-US"/>
              </w:rPr>
            </w:pPr>
          </w:p>
        </w:tc>
        <w:tc>
          <w:tcPr>
            <w:tcW w:w="783" w:type="dxa"/>
            <w:vMerge/>
            <w:hideMark/>
          </w:tcPr>
          <w:p w:rsidR="00CE4839" w:rsidRPr="00865BDF" w:rsidRDefault="00CE4839" w:rsidP="00865BDF">
            <w:pPr>
              <w:pStyle w:val="Tablehead"/>
              <w:rPr>
                <w:lang w:val="en-US"/>
              </w:rPr>
            </w:pPr>
          </w:p>
        </w:tc>
        <w:tc>
          <w:tcPr>
            <w:tcW w:w="690" w:type="dxa"/>
            <w:vMerge/>
            <w:hideMark/>
          </w:tcPr>
          <w:p w:rsidR="00CE4839" w:rsidRPr="00865BDF" w:rsidRDefault="00CE4839" w:rsidP="00865BDF">
            <w:pPr>
              <w:pStyle w:val="Tablehead"/>
              <w:rPr>
                <w:lang w:val="en-US"/>
              </w:rPr>
            </w:pPr>
          </w:p>
        </w:tc>
        <w:tc>
          <w:tcPr>
            <w:tcW w:w="2344" w:type="dxa"/>
            <w:gridSpan w:val="2"/>
            <w:vMerge/>
            <w:hideMark/>
          </w:tcPr>
          <w:p w:rsidR="00CE4839" w:rsidRPr="00865BDF" w:rsidRDefault="00CE4839" w:rsidP="00865BDF">
            <w:pPr>
              <w:pStyle w:val="Tablehead"/>
              <w:rPr>
                <w:lang w:val="en-US"/>
              </w:rPr>
            </w:pPr>
          </w:p>
        </w:tc>
        <w:tc>
          <w:tcPr>
            <w:tcW w:w="1513" w:type="dxa"/>
            <w:hideMark/>
          </w:tcPr>
          <w:p w:rsidR="00CE4839" w:rsidRPr="00865BDF" w:rsidRDefault="00CE4839" w:rsidP="00865BDF">
            <w:pPr>
              <w:pStyle w:val="Tablehead"/>
              <w:rPr>
                <w:lang w:val="en-US"/>
              </w:rPr>
            </w:pPr>
            <w:r w:rsidRPr="00865BDF">
              <w:t>BW=10</w:t>
            </w:r>
            <w:r w:rsidR="00606917">
              <w:t> </w:t>
            </w:r>
            <w:r w:rsidRPr="00865BDF">
              <w:t>MHz</w:t>
            </w:r>
          </w:p>
        </w:tc>
        <w:tc>
          <w:tcPr>
            <w:tcW w:w="1473" w:type="dxa"/>
            <w:hideMark/>
          </w:tcPr>
          <w:p w:rsidR="00CE4839" w:rsidRPr="00865BDF" w:rsidRDefault="00CE4839" w:rsidP="00865BDF">
            <w:pPr>
              <w:pStyle w:val="Tablehead"/>
              <w:rPr>
                <w:lang w:val="en-US"/>
              </w:rPr>
            </w:pPr>
            <w:r w:rsidRPr="00865BDF">
              <w:t>BW=10</w:t>
            </w:r>
            <w:r w:rsidR="00606917">
              <w:t> </w:t>
            </w:r>
            <w:r w:rsidRPr="00865BDF">
              <w:t>MHz</w:t>
            </w:r>
          </w:p>
        </w:tc>
      </w:tr>
      <w:tr w:rsidR="00CE4839" w:rsidRPr="003B3E7C" w:rsidTr="00865BDF">
        <w:trPr>
          <w:trHeight w:val="432"/>
          <w:jc w:val="center"/>
        </w:trPr>
        <w:tc>
          <w:tcPr>
            <w:tcW w:w="1505"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3" w:type="dxa"/>
            <w:vMerge w:val="restart"/>
            <w:hideMark/>
          </w:tcPr>
          <w:p w:rsidR="00CE4839" w:rsidRPr="003B3E7C" w:rsidRDefault="00CE4839" w:rsidP="00865BDF">
            <w:pPr>
              <w:pStyle w:val="Tabletext"/>
              <w:rPr>
                <w:lang w:val="en-US"/>
              </w:rPr>
            </w:pPr>
            <w:r w:rsidRPr="003B3E7C">
              <w:rPr>
                <w:lang w:val="en-US"/>
              </w:rPr>
              <w:t>2T32R</w:t>
            </w:r>
          </w:p>
          <w:p w:rsidR="00CE4839" w:rsidRPr="003B3E7C" w:rsidRDefault="00CE4839" w:rsidP="00865BDF">
            <w:pPr>
              <w:pStyle w:val="Tabletext"/>
              <w:rPr>
                <w:lang w:val="en-US"/>
              </w:rPr>
            </w:pPr>
            <w:r w:rsidRPr="003B3E7C">
              <w:rPr>
                <w:lang w:val="en-US"/>
              </w:rPr>
              <w:t>SU-MIMO</w:t>
            </w:r>
          </w:p>
        </w:tc>
        <w:tc>
          <w:tcPr>
            <w:tcW w:w="690" w:type="dxa"/>
            <w:vMerge w:val="restart"/>
            <w:hideMark/>
          </w:tcPr>
          <w:p w:rsidR="00CE4839" w:rsidRPr="003B3E7C" w:rsidRDefault="00CE4839" w:rsidP="00865BDF">
            <w:pPr>
              <w:pStyle w:val="Tabletext"/>
              <w:jc w:val="center"/>
              <w:rPr>
                <w:lang w:val="en-US"/>
              </w:rPr>
            </w:pPr>
            <w:r w:rsidRPr="003B3E7C">
              <w:rPr>
                <w:lang w:val="en-US"/>
              </w:rPr>
              <w:t>15</w:t>
            </w:r>
          </w:p>
        </w:tc>
        <w:tc>
          <w:tcPr>
            <w:tcW w:w="1764"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80" w:type="dxa"/>
            <w:hideMark/>
          </w:tcPr>
          <w:p w:rsidR="00CE4839" w:rsidRPr="003B3E7C" w:rsidRDefault="00CE4839" w:rsidP="00865BDF">
            <w:pPr>
              <w:pStyle w:val="Tabletext"/>
              <w:jc w:val="center"/>
              <w:rPr>
                <w:lang w:val="en-US"/>
              </w:rPr>
            </w:pPr>
            <w:r w:rsidRPr="003B3E7C">
              <w:t>6.75</w:t>
            </w:r>
          </w:p>
        </w:tc>
        <w:tc>
          <w:tcPr>
            <w:tcW w:w="1513" w:type="dxa"/>
            <w:hideMark/>
          </w:tcPr>
          <w:p w:rsidR="00CE4839" w:rsidRPr="003B3E7C" w:rsidRDefault="00CE4839" w:rsidP="00865BDF">
            <w:pPr>
              <w:pStyle w:val="Tabletext"/>
              <w:jc w:val="center"/>
              <w:rPr>
                <w:lang w:val="en-US"/>
              </w:rPr>
            </w:pPr>
            <w:r w:rsidRPr="003B3E7C">
              <w:rPr>
                <w:lang w:val="en-US"/>
              </w:rPr>
              <w:t>8.833</w:t>
            </w:r>
          </w:p>
        </w:tc>
        <w:tc>
          <w:tcPr>
            <w:tcW w:w="1473" w:type="dxa"/>
            <w:hideMark/>
          </w:tcPr>
          <w:p w:rsidR="00CE4839" w:rsidRPr="003B3E7C" w:rsidRDefault="00CE4839" w:rsidP="00865BDF">
            <w:pPr>
              <w:pStyle w:val="Tabletext"/>
              <w:jc w:val="center"/>
              <w:rPr>
                <w:lang w:val="en-US"/>
              </w:rPr>
            </w:pPr>
            <w:r w:rsidRPr="003B3E7C">
              <w:rPr>
                <w:lang w:val="en-US"/>
              </w:rPr>
              <w:t>8.869</w:t>
            </w:r>
          </w:p>
        </w:tc>
      </w:tr>
      <w:tr w:rsidR="00CE4839" w:rsidRPr="003B3E7C" w:rsidTr="00865BDF">
        <w:trPr>
          <w:trHeight w:val="305"/>
          <w:jc w:val="center"/>
        </w:trPr>
        <w:tc>
          <w:tcPr>
            <w:tcW w:w="1505" w:type="dxa"/>
            <w:vMerge/>
            <w:hideMark/>
          </w:tcPr>
          <w:p w:rsidR="00CE4839" w:rsidRPr="003B3E7C" w:rsidRDefault="00CE4839" w:rsidP="00865BDF">
            <w:pPr>
              <w:pStyle w:val="Tabletext"/>
              <w:rPr>
                <w:lang w:val="en-US"/>
              </w:rPr>
            </w:pPr>
          </w:p>
        </w:tc>
        <w:tc>
          <w:tcPr>
            <w:tcW w:w="783" w:type="dxa"/>
            <w:vMerge/>
            <w:hideMark/>
          </w:tcPr>
          <w:p w:rsidR="00CE4839" w:rsidRPr="003B3E7C" w:rsidRDefault="00CE4839" w:rsidP="00865BDF">
            <w:pPr>
              <w:pStyle w:val="Tabletext"/>
              <w:rPr>
                <w:lang w:val="en-US"/>
              </w:rPr>
            </w:pPr>
          </w:p>
        </w:tc>
        <w:tc>
          <w:tcPr>
            <w:tcW w:w="690" w:type="dxa"/>
            <w:vMerge/>
            <w:hideMark/>
          </w:tcPr>
          <w:p w:rsidR="00CE4839" w:rsidRPr="003B3E7C" w:rsidRDefault="00CE4839" w:rsidP="00865BDF">
            <w:pPr>
              <w:pStyle w:val="Tabletext"/>
              <w:jc w:val="center"/>
              <w:rPr>
                <w:lang w:val="en-US"/>
              </w:rPr>
            </w:pPr>
          </w:p>
        </w:tc>
        <w:tc>
          <w:tcPr>
            <w:tcW w:w="1764"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865BDF">
            <w:pPr>
              <w:pStyle w:val="Tabletext"/>
              <w:jc w:val="center"/>
              <w:rPr>
                <w:lang w:val="en-US"/>
              </w:rPr>
            </w:pPr>
            <w:r w:rsidRPr="003B3E7C">
              <w:t>0.21</w:t>
            </w:r>
          </w:p>
        </w:tc>
        <w:tc>
          <w:tcPr>
            <w:tcW w:w="1513" w:type="dxa"/>
            <w:hideMark/>
          </w:tcPr>
          <w:p w:rsidR="00CE4839" w:rsidRPr="003B3E7C" w:rsidRDefault="00CE4839" w:rsidP="00865BDF">
            <w:pPr>
              <w:pStyle w:val="Tabletext"/>
              <w:jc w:val="center"/>
              <w:rPr>
                <w:lang w:val="en-US"/>
              </w:rPr>
            </w:pPr>
            <w:r w:rsidRPr="003B3E7C">
              <w:rPr>
                <w:lang w:val="en-US"/>
              </w:rPr>
              <w:t>0.554</w:t>
            </w:r>
          </w:p>
        </w:tc>
        <w:tc>
          <w:tcPr>
            <w:tcW w:w="1473" w:type="dxa"/>
            <w:hideMark/>
          </w:tcPr>
          <w:p w:rsidR="00CE4839" w:rsidRPr="003B3E7C" w:rsidRDefault="00CE4839" w:rsidP="00865BDF">
            <w:pPr>
              <w:pStyle w:val="Tabletext"/>
              <w:jc w:val="center"/>
              <w:rPr>
                <w:lang w:val="en-US"/>
              </w:rPr>
            </w:pPr>
            <w:r w:rsidRPr="003B3E7C">
              <w:rPr>
                <w:lang w:val="en-US"/>
              </w:rPr>
              <w:t>0.551</w:t>
            </w:r>
          </w:p>
        </w:tc>
      </w:tr>
      <w:tr w:rsidR="00CE4839" w:rsidRPr="003B3E7C" w:rsidTr="00865BDF">
        <w:trPr>
          <w:trHeight w:val="432"/>
          <w:jc w:val="center"/>
        </w:trPr>
        <w:tc>
          <w:tcPr>
            <w:tcW w:w="1505"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3" w:type="dxa"/>
            <w:vMerge w:val="restart"/>
            <w:hideMark/>
          </w:tcPr>
          <w:p w:rsidR="00CE4839" w:rsidRPr="003B3E7C" w:rsidRDefault="00CE4839" w:rsidP="00865BDF">
            <w:pPr>
              <w:pStyle w:val="Tabletext"/>
              <w:rPr>
                <w:lang w:val="en-US"/>
              </w:rPr>
            </w:pPr>
            <w:r w:rsidRPr="003B3E7C">
              <w:rPr>
                <w:lang w:val="en-US"/>
              </w:rPr>
              <w:t>4T32R</w:t>
            </w:r>
          </w:p>
          <w:p w:rsidR="00CE4839" w:rsidRPr="003B3E7C" w:rsidRDefault="00CE4839" w:rsidP="00865BDF">
            <w:pPr>
              <w:pStyle w:val="Tabletext"/>
              <w:rPr>
                <w:lang w:val="en-US"/>
              </w:rPr>
            </w:pPr>
            <w:r w:rsidRPr="003B3E7C">
              <w:rPr>
                <w:lang w:val="en-US"/>
              </w:rPr>
              <w:t>SU-MIMO</w:t>
            </w:r>
          </w:p>
        </w:tc>
        <w:tc>
          <w:tcPr>
            <w:tcW w:w="690" w:type="dxa"/>
            <w:vMerge w:val="restart"/>
            <w:hideMark/>
          </w:tcPr>
          <w:p w:rsidR="00CE4839" w:rsidRPr="003B3E7C" w:rsidRDefault="00CE4839" w:rsidP="00865BDF">
            <w:pPr>
              <w:pStyle w:val="Tabletext"/>
              <w:jc w:val="center"/>
              <w:rPr>
                <w:lang w:val="en-US"/>
              </w:rPr>
            </w:pPr>
            <w:r w:rsidRPr="003B3E7C">
              <w:rPr>
                <w:lang w:val="en-US"/>
              </w:rPr>
              <w:t>15</w:t>
            </w:r>
          </w:p>
        </w:tc>
        <w:tc>
          <w:tcPr>
            <w:tcW w:w="1764"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80" w:type="dxa"/>
            <w:hideMark/>
          </w:tcPr>
          <w:p w:rsidR="00CE4839" w:rsidRPr="003B3E7C" w:rsidRDefault="00CE4839" w:rsidP="00865BDF">
            <w:pPr>
              <w:pStyle w:val="Tabletext"/>
              <w:jc w:val="center"/>
              <w:rPr>
                <w:lang w:val="en-US"/>
              </w:rPr>
            </w:pPr>
            <w:r w:rsidRPr="003B3E7C">
              <w:t>6.75</w:t>
            </w:r>
          </w:p>
        </w:tc>
        <w:tc>
          <w:tcPr>
            <w:tcW w:w="1513" w:type="dxa"/>
            <w:hideMark/>
          </w:tcPr>
          <w:p w:rsidR="00CE4839" w:rsidRPr="003B3E7C" w:rsidRDefault="00CE4839" w:rsidP="00865BDF">
            <w:pPr>
              <w:pStyle w:val="Tabletext"/>
              <w:jc w:val="center"/>
              <w:rPr>
                <w:lang w:val="en-US"/>
              </w:rPr>
            </w:pPr>
            <w:r w:rsidRPr="003B3E7C">
              <w:rPr>
                <w:lang w:val="en-US"/>
              </w:rPr>
              <w:t>9.397</w:t>
            </w:r>
          </w:p>
        </w:tc>
        <w:tc>
          <w:tcPr>
            <w:tcW w:w="1473" w:type="dxa"/>
            <w:hideMark/>
          </w:tcPr>
          <w:p w:rsidR="00CE4839" w:rsidRPr="003B3E7C" w:rsidRDefault="00CE4839" w:rsidP="00865BDF">
            <w:pPr>
              <w:pStyle w:val="Tabletext"/>
              <w:jc w:val="center"/>
              <w:rPr>
                <w:lang w:val="en-US"/>
              </w:rPr>
            </w:pPr>
            <w:r w:rsidRPr="003B3E7C">
              <w:rPr>
                <w:lang w:val="en-US"/>
              </w:rPr>
              <w:t>9.439</w:t>
            </w:r>
          </w:p>
        </w:tc>
      </w:tr>
      <w:tr w:rsidR="00CE4839" w:rsidRPr="003B3E7C" w:rsidTr="00865BDF">
        <w:trPr>
          <w:trHeight w:val="305"/>
          <w:jc w:val="center"/>
        </w:trPr>
        <w:tc>
          <w:tcPr>
            <w:tcW w:w="1505" w:type="dxa"/>
            <w:vMerge/>
            <w:hideMark/>
          </w:tcPr>
          <w:p w:rsidR="00CE4839" w:rsidRPr="003B3E7C" w:rsidRDefault="00CE4839" w:rsidP="00865BDF">
            <w:pPr>
              <w:pStyle w:val="Tabletext"/>
              <w:rPr>
                <w:lang w:val="en-US"/>
              </w:rPr>
            </w:pPr>
          </w:p>
        </w:tc>
        <w:tc>
          <w:tcPr>
            <w:tcW w:w="783" w:type="dxa"/>
            <w:vMerge/>
            <w:hideMark/>
          </w:tcPr>
          <w:p w:rsidR="00CE4839" w:rsidRPr="003B3E7C" w:rsidRDefault="00CE4839" w:rsidP="00865BDF">
            <w:pPr>
              <w:pStyle w:val="Tabletext"/>
              <w:rPr>
                <w:lang w:val="en-US"/>
              </w:rPr>
            </w:pPr>
          </w:p>
        </w:tc>
        <w:tc>
          <w:tcPr>
            <w:tcW w:w="690" w:type="dxa"/>
            <w:vMerge/>
            <w:hideMark/>
          </w:tcPr>
          <w:p w:rsidR="00CE4839" w:rsidRPr="003B3E7C" w:rsidRDefault="00CE4839" w:rsidP="00865BDF">
            <w:pPr>
              <w:pStyle w:val="Tabletext"/>
              <w:rPr>
                <w:lang w:val="en-US"/>
              </w:rPr>
            </w:pPr>
          </w:p>
        </w:tc>
        <w:tc>
          <w:tcPr>
            <w:tcW w:w="1764"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865BDF">
            <w:pPr>
              <w:pStyle w:val="Tabletext"/>
              <w:jc w:val="center"/>
              <w:rPr>
                <w:lang w:val="en-US"/>
              </w:rPr>
            </w:pPr>
            <w:r w:rsidRPr="003B3E7C">
              <w:t>0.21</w:t>
            </w:r>
          </w:p>
        </w:tc>
        <w:tc>
          <w:tcPr>
            <w:tcW w:w="1513" w:type="dxa"/>
            <w:hideMark/>
          </w:tcPr>
          <w:p w:rsidR="00CE4839" w:rsidRPr="003B3E7C" w:rsidRDefault="00CE4839" w:rsidP="00865BDF">
            <w:pPr>
              <w:pStyle w:val="Tabletext"/>
              <w:jc w:val="center"/>
              <w:rPr>
                <w:lang w:val="en-US"/>
              </w:rPr>
            </w:pPr>
            <w:r w:rsidRPr="003B3E7C">
              <w:rPr>
                <w:lang w:val="en-US"/>
              </w:rPr>
              <w:t>0.586</w:t>
            </w:r>
          </w:p>
        </w:tc>
        <w:tc>
          <w:tcPr>
            <w:tcW w:w="1473" w:type="dxa"/>
            <w:hideMark/>
          </w:tcPr>
          <w:p w:rsidR="00CE4839" w:rsidRPr="003B3E7C" w:rsidRDefault="00CE4839" w:rsidP="00865BDF">
            <w:pPr>
              <w:pStyle w:val="Tabletext"/>
              <w:jc w:val="center"/>
              <w:rPr>
                <w:lang w:val="en-US"/>
              </w:rPr>
            </w:pPr>
            <w:r w:rsidRPr="003B3E7C">
              <w:rPr>
                <w:lang w:val="en-US"/>
              </w:rPr>
              <w:t>0.587</w:t>
            </w:r>
          </w:p>
        </w:tc>
      </w:tr>
    </w:tbl>
    <w:p w:rsidR="00CE4839" w:rsidRDefault="00CE4839" w:rsidP="00865BDF">
      <w:pPr>
        <w:pStyle w:val="Tablefin"/>
      </w:pPr>
    </w:p>
    <w:p w:rsidR="00CE4839" w:rsidRDefault="00CE4839" w:rsidP="00CE4839">
      <w:r w:rsidRPr="00FF03AD">
        <w:rPr>
          <w:rFonts w:hint="eastAsia"/>
        </w:rPr>
        <w:t xml:space="preserve">TDD </w:t>
      </w:r>
      <w:r>
        <w:br/>
      </w:r>
      <w:r w:rsidRPr="00FF03AD">
        <w:rPr>
          <w:rFonts w:hint="eastAsia"/>
        </w:rPr>
        <w:t>(Frame structure: DDDSU)</w:t>
      </w:r>
    </w:p>
    <w:p w:rsidR="00865BDF" w:rsidRDefault="00865BDF" w:rsidP="00CE4839"/>
    <w:tbl>
      <w:tblPr>
        <w:tblStyle w:val="TableGrid"/>
        <w:tblW w:w="8591" w:type="dxa"/>
        <w:jc w:val="center"/>
        <w:tblLook w:val="04A0" w:firstRow="1" w:lastRow="0" w:firstColumn="1" w:lastColumn="0" w:noHBand="0" w:noVBand="1"/>
      </w:tblPr>
      <w:tblGrid>
        <w:gridCol w:w="1685"/>
        <w:gridCol w:w="789"/>
        <w:gridCol w:w="705"/>
        <w:gridCol w:w="1912"/>
        <w:gridCol w:w="577"/>
        <w:gridCol w:w="1478"/>
        <w:gridCol w:w="1445"/>
      </w:tblGrid>
      <w:tr w:rsidR="00865BDF" w:rsidRPr="003B3E7C" w:rsidTr="00865BDF">
        <w:trPr>
          <w:trHeight w:val="480"/>
          <w:jc w:val="center"/>
        </w:trPr>
        <w:tc>
          <w:tcPr>
            <w:tcW w:w="1722" w:type="dxa"/>
            <w:vMerge w:val="restart"/>
            <w:hideMark/>
          </w:tcPr>
          <w:p w:rsidR="00CE4839" w:rsidRPr="003B3E7C" w:rsidRDefault="00CE4839" w:rsidP="00865BDF">
            <w:pPr>
              <w:pStyle w:val="Tablehead"/>
              <w:rPr>
                <w:lang w:val="en-US"/>
              </w:rPr>
            </w:pPr>
            <w:r w:rsidRPr="003B3E7C">
              <w:rPr>
                <w:lang w:val="en-US"/>
              </w:rPr>
              <w:t>Evaluation config.</w:t>
            </w:r>
          </w:p>
        </w:tc>
        <w:tc>
          <w:tcPr>
            <w:tcW w:w="789" w:type="dxa"/>
            <w:vMerge w:val="restart"/>
            <w:hideMark/>
          </w:tcPr>
          <w:p w:rsidR="00CE4839" w:rsidRPr="003B3E7C" w:rsidRDefault="00CE4839" w:rsidP="00865BDF">
            <w:pPr>
              <w:pStyle w:val="Tablehead"/>
              <w:rPr>
                <w:lang w:val="en-US"/>
              </w:rPr>
            </w:pPr>
            <w:r w:rsidRPr="003B3E7C">
              <w:rPr>
                <w:lang w:val="en-US"/>
              </w:rPr>
              <w:t>TXRU config.</w:t>
            </w:r>
          </w:p>
        </w:tc>
        <w:tc>
          <w:tcPr>
            <w:tcW w:w="603" w:type="dxa"/>
            <w:vMerge w:val="restart"/>
            <w:hideMark/>
          </w:tcPr>
          <w:p w:rsidR="00CE4839" w:rsidRPr="003B3E7C" w:rsidRDefault="00CE4839" w:rsidP="00865BDF">
            <w:pPr>
              <w:pStyle w:val="Tablehead"/>
              <w:rPr>
                <w:lang w:val="en-US"/>
              </w:rPr>
            </w:pPr>
            <w:r w:rsidRPr="003B3E7C">
              <w:rPr>
                <w:lang w:val="en-US"/>
              </w:rPr>
              <w:t>SCS</w:t>
            </w:r>
          </w:p>
          <w:p w:rsidR="00CE4839" w:rsidRPr="003B3E7C" w:rsidRDefault="00CE4839" w:rsidP="00865BDF">
            <w:pPr>
              <w:pStyle w:val="Tablehead"/>
              <w:rPr>
                <w:lang w:val="en-US"/>
              </w:rPr>
            </w:pPr>
            <w:r w:rsidRPr="003B3E7C">
              <w:rPr>
                <w:lang w:val="en-US"/>
              </w:rPr>
              <w:t>(kHz)</w:t>
            </w:r>
          </w:p>
        </w:tc>
        <w:tc>
          <w:tcPr>
            <w:tcW w:w="2538" w:type="dxa"/>
            <w:gridSpan w:val="2"/>
            <w:vMerge w:val="restart"/>
            <w:hideMark/>
          </w:tcPr>
          <w:p w:rsidR="00CE4839" w:rsidRPr="003B3E7C" w:rsidRDefault="00CE4839" w:rsidP="00865BDF">
            <w:pPr>
              <w:pStyle w:val="Tablehead"/>
              <w:rPr>
                <w:lang w:val="en-US"/>
              </w:rPr>
            </w:pPr>
            <w:r w:rsidRPr="003B3E7C">
              <w:rPr>
                <w:lang w:val="en-US"/>
              </w:rPr>
              <w:t>ITU requirement</w:t>
            </w:r>
          </w:p>
        </w:tc>
        <w:tc>
          <w:tcPr>
            <w:tcW w:w="1487" w:type="dxa"/>
            <w:hideMark/>
          </w:tcPr>
          <w:p w:rsidR="00CE4839" w:rsidRPr="003B3E7C" w:rsidRDefault="00CE4839" w:rsidP="00865BDF">
            <w:pPr>
              <w:pStyle w:val="Tablehead"/>
              <w:rPr>
                <w:lang w:val="en-US"/>
              </w:rPr>
            </w:pPr>
            <w:r w:rsidRPr="003B3E7C">
              <w:rPr>
                <w:lang w:val="en-US"/>
              </w:rPr>
              <w:t>Channel model A</w:t>
            </w:r>
          </w:p>
        </w:tc>
        <w:tc>
          <w:tcPr>
            <w:tcW w:w="1452" w:type="dxa"/>
            <w:hideMark/>
          </w:tcPr>
          <w:p w:rsidR="00CE4839" w:rsidRPr="003B3E7C" w:rsidRDefault="00CE4839" w:rsidP="00865BDF">
            <w:pPr>
              <w:pStyle w:val="Tablehead"/>
              <w:rPr>
                <w:lang w:val="en-US"/>
              </w:rPr>
            </w:pPr>
            <w:r w:rsidRPr="003B3E7C">
              <w:rPr>
                <w:lang w:val="en-US"/>
              </w:rPr>
              <w:t>Channel model B</w:t>
            </w:r>
          </w:p>
        </w:tc>
      </w:tr>
      <w:tr w:rsidR="00865BDF" w:rsidRPr="003B3E7C" w:rsidTr="00865BDF">
        <w:trPr>
          <w:trHeight w:val="468"/>
          <w:jc w:val="center"/>
        </w:trPr>
        <w:tc>
          <w:tcPr>
            <w:tcW w:w="1722" w:type="dxa"/>
            <w:vMerge/>
            <w:hideMark/>
          </w:tcPr>
          <w:p w:rsidR="00CE4839" w:rsidRPr="003B3E7C" w:rsidRDefault="00CE4839" w:rsidP="00865BDF">
            <w:pPr>
              <w:pStyle w:val="Tablehead"/>
              <w:rPr>
                <w:lang w:val="en-US"/>
              </w:rPr>
            </w:pPr>
          </w:p>
        </w:tc>
        <w:tc>
          <w:tcPr>
            <w:tcW w:w="789" w:type="dxa"/>
            <w:vMerge/>
            <w:hideMark/>
          </w:tcPr>
          <w:p w:rsidR="00CE4839" w:rsidRPr="003B3E7C" w:rsidRDefault="00CE4839" w:rsidP="00865BDF">
            <w:pPr>
              <w:pStyle w:val="Tablehead"/>
              <w:rPr>
                <w:lang w:val="en-US"/>
              </w:rPr>
            </w:pPr>
          </w:p>
        </w:tc>
        <w:tc>
          <w:tcPr>
            <w:tcW w:w="603" w:type="dxa"/>
            <w:vMerge/>
            <w:hideMark/>
          </w:tcPr>
          <w:p w:rsidR="00CE4839" w:rsidRPr="003B3E7C" w:rsidRDefault="00CE4839" w:rsidP="00865BDF">
            <w:pPr>
              <w:pStyle w:val="Tablehead"/>
              <w:rPr>
                <w:lang w:val="en-US"/>
              </w:rPr>
            </w:pPr>
          </w:p>
        </w:tc>
        <w:tc>
          <w:tcPr>
            <w:tcW w:w="2538" w:type="dxa"/>
            <w:gridSpan w:val="2"/>
            <w:vMerge/>
            <w:hideMark/>
          </w:tcPr>
          <w:p w:rsidR="00CE4839" w:rsidRPr="003B3E7C" w:rsidRDefault="00CE4839" w:rsidP="00865BDF">
            <w:pPr>
              <w:pStyle w:val="Tablehead"/>
              <w:rPr>
                <w:lang w:val="en-US"/>
              </w:rPr>
            </w:pPr>
          </w:p>
        </w:tc>
        <w:tc>
          <w:tcPr>
            <w:tcW w:w="1487" w:type="dxa"/>
            <w:hideMark/>
          </w:tcPr>
          <w:p w:rsidR="00CE4839" w:rsidRPr="003B3E7C" w:rsidRDefault="00CE4839" w:rsidP="00865BDF">
            <w:pPr>
              <w:pStyle w:val="Tablehead"/>
              <w:rPr>
                <w:lang w:val="en-US"/>
              </w:rPr>
            </w:pPr>
            <w:r w:rsidRPr="003B3E7C">
              <w:t>BW=20</w:t>
            </w:r>
            <w:r w:rsidR="00606917">
              <w:t> </w:t>
            </w:r>
            <w:r w:rsidRPr="003B3E7C">
              <w:t>MHz</w:t>
            </w:r>
          </w:p>
        </w:tc>
        <w:tc>
          <w:tcPr>
            <w:tcW w:w="1452" w:type="dxa"/>
            <w:hideMark/>
          </w:tcPr>
          <w:p w:rsidR="00CE4839" w:rsidRPr="003B3E7C" w:rsidRDefault="00CE4839" w:rsidP="00865BDF">
            <w:pPr>
              <w:pStyle w:val="Tablehead"/>
              <w:rPr>
                <w:lang w:val="en-US"/>
              </w:rPr>
            </w:pPr>
            <w:r w:rsidRPr="003B3E7C">
              <w:t>BW=20</w:t>
            </w:r>
            <w:r w:rsidR="00606917">
              <w:t> </w:t>
            </w:r>
            <w:r w:rsidRPr="003B3E7C">
              <w:t>MHz</w:t>
            </w:r>
          </w:p>
        </w:tc>
      </w:tr>
      <w:tr w:rsidR="00865BDF" w:rsidRPr="003B3E7C" w:rsidTr="00865BDF">
        <w:trPr>
          <w:trHeight w:val="432"/>
          <w:jc w:val="center"/>
        </w:trPr>
        <w:tc>
          <w:tcPr>
            <w:tcW w:w="1722"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9" w:type="dxa"/>
            <w:vMerge w:val="restart"/>
            <w:hideMark/>
          </w:tcPr>
          <w:p w:rsidR="00CE4839" w:rsidRPr="003B3E7C" w:rsidRDefault="00CE4839" w:rsidP="00865BDF">
            <w:pPr>
              <w:pStyle w:val="Tabletext"/>
              <w:rPr>
                <w:lang w:val="en-US"/>
              </w:rPr>
            </w:pPr>
            <w:r w:rsidRPr="003B3E7C">
              <w:rPr>
                <w:lang w:val="en-US"/>
              </w:rPr>
              <w:t>2T32R</w:t>
            </w:r>
          </w:p>
          <w:p w:rsidR="00CE4839" w:rsidRPr="003B3E7C" w:rsidRDefault="00CE4839" w:rsidP="00865BDF">
            <w:pPr>
              <w:pStyle w:val="Tabletext"/>
              <w:rPr>
                <w:lang w:val="en-US"/>
              </w:rPr>
            </w:pPr>
            <w:r w:rsidRPr="003B3E7C">
              <w:rPr>
                <w:lang w:val="en-US"/>
              </w:rPr>
              <w:t>SU-MIMO</w:t>
            </w:r>
          </w:p>
        </w:tc>
        <w:tc>
          <w:tcPr>
            <w:tcW w:w="603" w:type="dxa"/>
            <w:vMerge w:val="restart"/>
            <w:hideMark/>
          </w:tcPr>
          <w:p w:rsidR="00CE4839" w:rsidRPr="003B3E7C" w:rsidRDefault="00CE4839" w:rsidP="00865BDF">
            <w:pPr>
              <w:pStyle w:val="Tabletext"/>
              <w:jc w:val="center"/>
              <w:rPr>
                <w:lang w:val="en-US"/>
              </w:rPr>
            </w:pPr>
            <w:r w:rsidRPr="003B3E7C">
              <w:rPr>
                <w:lang w:val="en-US"/>
              </w:rPr>
              <w:t>30</w:t>
            </w:r>
          </w:p>
        </w:tc>
        <w:tc>
          <w:tcPr>
            <w:tcW w:w="1960"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78" w:type="dxa"/>
            <w:hideMark/>
          </w:tcPr>
          <w:p w:rsidR="00CE4839" w:rsidRPr="003B3E7C" w:rsidRDefault="00CE4839" w:rsidP="00865BDF">
            <w:pPr>
              <w:pStyle w:val="Tabletext"/>
              <w:jc w:val="center"/>
              <w:rPr>
                <w:lang w:val="en-US"/>
              </w:rPr>
            </w:pPr>
            <w:r w:rsidRPr="003B3E7C">
              <w:t>6.75</w:t>
            </w:r>
          </w:p>
        </w:tc>
        <w:tc>
          <w:tcPr>
            <w:tcW w:w="1487" w:type="dxa"/>
            <w:hideMark/>
          </w:tcPr>
          <w:p w:rsidR="00CE4839" w:rsidRPr="003B3E7C" w:rsidRDefault="00CE4839" w:rsidP="00865BDF">
            <w:pPr>
              <w:pStyle w:val="Tabletext"/>
              <w:jc w:val="center"/>
              <w:rPr>
                <w:lang w:val="en-US"/>
              </w:rPr>
            </w:pPr>
            <w:r w:rsidRPr="003B3E7C">
              <w:rPr>
                <w:lang w:val="en-US"/>
              </w:rPr>
              <w:t>6.955</w:t>
            </w:r>
          </w:p>
        </w:tc>
        <w:tc>
          <w:tcPr>
            <w:tcW w:w="1452" w:type="dxa"/>
            <w:hideMark/>
          </w:tcPr>
          <w:p w:rsidR="00CE4839" w:rsidRPr="003B3E7C" w:rsidRDefault="00CE4839" w:rsidP="00865BDF">
            <w:pPr>
              <w:pStyle w:val="Tabletext"/>
              <w:jc w:val="center"/>
              <w:rPr>
                <w:lang w:val="en-US"/>
              </w:rPr>
            </w:pPr>
            <w:r w:rsidRPr="003B3E7C">
              <w:rPr>
                <w:lang w:val="en-US"/>
              </w:rPr>
              <w:t>7.003</w:t>
            </w:r>
          </w:p>
        </w:tc>
      </w:tr>
      <w:tr w:rsidR="00865BDF" w:rsidRPr="003B3E7C" w:rsidTr="00865BDF">
        <w:trPr>
          <w:trHeight w:val="305"/>
          <w:jc w:val="center"/>
        </w:trPr>
        <w:tc>
          <w:tcPr>
            <w:tcW w:w="1722" w:type="dxa"/>
            <w:vMerge/>
            <w:hideMark/>
          </w:tcPr>
          <w:p w:rsidR="00CE4839" w:rsidRPr="003B3E7C" w:rsidRDefault="00CE4839" w:rsidP="00865BDF">
            <w:pPr>
              <w:pStyle w:val="Tabletext"/>
              <w:rPr>
                <w:lang w:val="en-US"/>
              </w:rPr>
            </w:pPr>
          </w:p>
        </w:tc>
        <w:tc>
          <w:tcPr>
            <w:tcW w:w="789" w:type="dxa"/>
            <w:vMerge/>
            <w:hideMark/>
          </w:tcPr>
          <w:p w:rsidR="00CE4839" w:rsidRPr="003B3E7C" w:rsidRDefault="00CE4839" w:rsidP="00865BDF">
            <w:pPr>
              <w:pStyle w:val="Tabletext"/>
              <w:rPr>
                <w:lang w:val="en-US"/>
              </w:rPr>
            </w:pPr>
          </w:p>
        </w:tc>
        <w:tc>
          <w:tcPr>
            <w:tcW w:w="603" w:type="dxa"/>
            <w:vMerge/>
            <w:hideMark/>
          </w:tcPr>
          <w:p w:rsidR="00CE4839" w:rsidRPr="003B3E7C" w:rsidRDefault="00CE4839" w:rsidP="00865BDF">
            <w:pPr>
              <w:pStyle w:val="Tabletext"/>
              <w:jc w:val="center"/>
              <w:rPr>
                <w:lang w:val="en-US"/>
              </w:rPr>
            </w:pPr>
          </w:p>
        </w:tc>
        <w:tc>
          <w:tcPr>
            <w:tcW w:w="196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78" w:type="dxa"/>
            <w:hideMark/>
          </w:tcPr>
          <w:p w:rsidR="00CE4839" w:rsidRPr="003B3E7C" w:rsidRDefault="00CE4839" w:rsidP="00865BDF">
            <w:pPr>
              <w:pStyle w:val="Tabletext"/>
              <w:jc w:val="center"/>
              <w:rPr>
                <w:lang w:val="en-US"/>
              </w:rPr>
            </w:pPr>
            <w:r w:rsidRPr="003B3E7C">
              <w:t>0.21</w:t>
            </w:r>
          </w:p>
        </w:tc>
        <w:tc>
          <w:tcPr>
            <w:tcW w:w="1487" w:type="dxa"/>
            <w:hideMark/>
          </w:tcPr>
          <w:p w:rsidR="00CE4839" w:rsidRPr="003B3E7C" w:rsidRDefault="00CE4839" w:rsidP="00865BDF">
            <w:pPr>
              <w:pStyle w:val="Tabletext"/>
              <w:jc w:val="center"/>
              <w:rPr>
                <w:lang w:val="en-US"/>
              </w:rPr>
            </w:pPr>
            <w:r w:rsidRPr="003B3E7C">
              <w:rPr>
                <w:lang w:val="en-US"/>
              </w:rPr>
              <w:t>0.387</w:t>
            </w:r>
          </w:p>
        </w:tc>
        <w:tc>
          <w:tcPr>
            <w:tcW w:w="1452" w:type="dxa"/>
            <w:hideMark/>
          </w:tcPr>
          <w:p w:rsidR="00CE4839" w:rsidRPr="003B3E7C" w:rsidRDefault="00CE4839" w:rsidP="00865BDF">
            <w:pPr>
              <w:pStyle w:val="Tabletext"/>
              <w:jc w:val="center"/>
              <w:rPr>
                <w:lang w:val="en-US"/>
              </w:rPr>
            </w:pPr>
            <w:r w:rsidRPr="003B3E7C">
              <w:rPr>
                <w:lang w:val="en-US"/>
              </w:rPr>
              <w:t>0.39</w:t>
            </w:r>
          </w:p>
        </w:tc>
      </w:tr>
      <w:tr w:rsidR="00865BDF" w:rsidRPr="003B3E7C" w:rsidTr="00865BDF">
        <w:trPr>
          <w:trHeight w:val="432"/>
          <w:jc w:val="center"/>
        </w:trPr>
        <w:tc>
          <w:tcPr>
            <w:tcW w:w="1722"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9" w:type="dxa"/>
            <w:vMerge/>
            <w:hideMark/>
          </w:tcPr>
          <w:p w:rsidR="00CE4839" w:rsidRPr="003B3E7C" w:rsidRDefault="00CE4839" w:rsidP="00865BDF">
            <w:pPr>
              <w:pStyle w:val="Tabletext"/>
              <w:rPr>
                <w:lang w:val="en-US"/>
              </w:rPr>
            </w:pPr>
          </w:p>
        </w:tc>
        <w:tc>
          <w:tcPr>
            <w:tcW w:w="603" w:type="dxa"/>
            <w:vMerge w:val="restart"/>
            <w:hideMark/>
          </w:tcPr>
          <w:p w:rsidR="00CE4839" w:rsidRPr="003B3E7C" w:rsidRDefault="00CE4839" w:rsidP="00865BDF">
            <w:pPr>
              <w:pStyle w:val="Tabletext"/>
              <w:jc w:val="center"/>
              <w:rPr>
                <w:lang w:val="en-US"/>
              </w:rPr>
            </w:pPr>
            <w:r w:rsidRPr="003B3E7C">
              <w:rPr>
                <w:lang w:val="en-US"/>
              </w:rPr>
              <w:t>15</w:t>
            </w:r>
          </w:p>
        </w:tc>
        <w:tc>
          <w:tcPr>
            <w:tcW w:w="1960"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78" w:type="dxa"/>
            <w:hideMark/>
          </w:tcPr>
          <w:p w:rsidR="00CE4839" w:rsidRPr="003B3E7C" w:rsidRDefault="00CE4839" w:rsidP="00865BDF">
            <w:pPr>
              <w:pStyle w:val="Tabletext"/>
              <w:jc w:val="center"/>
              <w:rPr>
                <w:lang w:val="en-US"/>
              </w:rPr>
            </w:pPr>
            <w:r w:rsidRPr="003B3E7C">
              <w:t>6.75</w:t>
            </w:r>
          </w:p>
        </w:tc>
        <w:tc>
          <w:tcPr>
            <w:tcW w:w="1487" w:type="dxa"/>
            <w:hideMark/>
          </w:tcPr>
          <w:p w:rsidR="00CE4839" w:rsidRPr="003B3E7C" w:rsidRDefault="00CE4839" w:rsidP="00865BDF">
            <w:pPr>
              <w:pStyle w:val="Tabletext"/>
              <w:jc w:val="center"/>
              <w:rPr>
                <w:lang w:val="en-US"/>
              </w:rPr>
            </w:pPr>
            <w:r w:rsidRPr="003B3E7C">
              <w:rPr>
                <w:lang w:val="en-US"/>
              </w:rPr>
              <w:t>7.174</w:t>
            </w:r>
          </w:p>
        </w:tc>
        <w:tc>
          <w:tcPr>
            <w:tcW w:w="1452" w:type="dxa"/>
            <w:hideMark/>
          </w:tcPr>
          <w:p w:rsidR="00CE4839" w:rsidRPr="003B3E7C" w:rsidRDefault="00CE4839" w:rsidP="00865BDF">
            <w:pPr>
              <w:pStyle w:val="Tabletext"/>
              <w:jc w:val="center"/>
              <w:rPr>
                <w:lang w:val="en-US"/>
              </w:rPr>
            </w:pPr>
            <w:r w:rsidRPr="003B3E7C">
              <w:rPr>
                <w:lang w:val="en-US"/>
              </w:rPr>
              <w:t>7.256</w:t>
            </w:r>
          </w:p>
        </w:tc>
      </w:tr>
      <w:tr w:rsidR="00865BDF" w:rsidRPr="003B3E7C" w:rsidTr="00865BDF">
        <w:trPr>
          <w:trHeight w:val="305"/>
          <w:jc w:val="center"/>
        </w:trPr>
        <w:tc>
          <w:tcPr>
            <w:tcW w:w="1722" w:type="dxa"/>
            <w:vMerge/>
            <w:hideMark/>
          </w:tcPr>
          <w:p w:rsidR="00CE4839" w:rsidRPr="003B3E7C" w:rsidRDefault="00CE4839" w:rsidP="00865BDF">
            <w:pPr>
              <w:pStyle w:val="Tabletext"/>
              <w:rPr>
                <w:lang w:val="en-US"/>
              </w:rPr>
            </w:pPr>
          </w:p>
        </w:tc>
        <w:tc>
          <w:tcPr>
            <w:tcW w:w="789" w:type="dxa"/>
            <w:vMerge/>
            <w:hideMark/>
          </w:tcPr>
          <w:p w:rsidR="00CE4839" w:rsidRPr="003B3E7C" w:rsidRDefault="00CE4839" w:rsidP="00865BDF">
            <w:pPr>
              <w:pStyle w:val="Tabletext"/>
              <w:rPr>
                <w:lang w:val="en-US"/>
              </w:rPr>
            </w:pPr>
          </w:p>
        </w:tc>
        <w:tc>
          <w:tcPr>
            <w:tcW w:w="603" w:type="dxa"/>
            <w:vMerge/>
            <w:hideMark/>
          </w:tcPr>
          <w:p w:rsidR="00CE4839" w:rsidRPr="003B3E7C" w:rsidRDefault="00CE4839" w:rsidP="00865BDF">
            <w:pPr>
              <w:pStyle w:val="Tabletext"/>
              <w:jc w:val="center"/>
              <w:rPr>
                <w:lang w:val="en-US"/>
              </w:rPr>
            </w:pPr>
          </w:p>
        </w:tc>
        <w:tc>
          <w:tcPr>
            <w:tcW w:w="196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78" w:type="dxa"/>
            <w:hideMark/>
          </w:tcPr>
          <w:p w:rsidR="00CE4839" w:rsidRPr="003B3E7C" w:rsidRDefault="00CE4839" w:rsidP="00865BDF">
            <w:pPr>
              <w:pStyle w:val="Tabletext"/>
              <w:jc w:val="center"/>
              <w:rPr>
                <w:lang w:val="en-US"/>
              </w:rPr>
            </w:pPr>
            <w:r w:rsidRPr="003B3E7C">
              <w:t>0.21</w:t>
            </w:r>
          </w:p>
        </w:tc>
        <w:tc>
          <w:tcPr>
            <w:tcW w:w="1487" w:type="dxa"/>
            <w:hideMark/>
          </w:tcPr>
          <w:p w:rsidR="00CE4839" w:rsidRPr="003B3E7C" w:rsidRDefault="00CE4839" w:rsidP="00865BDF">
            <w:pPr>
              <w:pStyle w:val="Tabletext"/>
              <w:jc w:val="center"/>
              <w:rPr>
                <w:lang w:val="en-US"/>
              </w:rPr>
            </w:pPr>
            <w:r w:rsidRPr="003B3E7C">
              <w:rPr>
                <w:lang w:val="en-US"/>
              </w:rPr>
              <w:t>0.398</w:t>
            </w:r>
          </w:p>
        </w:tc>
        <w:tc>
          <w:tcPr>
            <w:tcW w:w="1452" w:type="dxa"/>
            <w:hideMark/>
          </w:tcPr>
          <w:p w:rsidR="00CE4839" w:rsidRPr="003B3E7C" w:rsidRDefault="00CE4839" w:rsidP="00865BDF">
            <w:pPr>
              <w:pStyle w:val="Tabletext"/>
              <w:jc w:val="center"/>
              <w:rPr>
                <w:lang w:val="en-US"/>
              </w:rPr>
            </w:pPr>
            <w:r w:rsidRPr="003B3E7C">
              <w:rPr>
                <w:lang w:val="en-US"/>
              </w:rPr>
              <w:t>0.407</w:t>
            </w:r>
          </w:p>
        </w:tc>
      </w:tr>
      <w:tr w:rsidR="00865BDF" w:rsidRPr="003B3E7C" w:rsidTr="00865BDF">
        <w:trPr>
          <w:trHeight w:val="432"/>
          <w:jc w:val="center"/>
        </w:trPr>
        <w:tc>
          <w:tcPr>
            <w:tcW w:w="1722"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9" w:type="dxa"/>
            <w:vMerge w:val="restart"/>
            <w:hideMark/>
          </w:tcPr>
          <w:p w:rsidR="00CE4839" w:rsidRPr="003B3E7C" w:rsidRDefault="00CE4839" w:rsidP="00865BDF">
            <w:pPr>
              <w:pStyle w:val="Tabletext"/>
              <w:rPr>
                <w:lang w:val="en-US"/>
              </w:rPr>
            </w:pPr>
            <w:r w:rsidRPr="003B3E7C">
              <w:rPr>
                <w:lang w:val="en-US"/>
              </w:rPr>
              <w:t>4T32R</w:t>
            </w:r>
          </w:p>
          <w:p w:rsidR="00CE4839" w:rsidRPr="003B3E7C" w:rsidRDefault="00CE4839" w:rsidP="00865BDF">
            <w:pPr>
              <w:pStyle w:val="Tabletext"/>
              <w:rPr>
                <w:lang w:val="en-US"/>
              </w:rPr>
            </w:pPr>
            <w:r w:rsidRPr="003B3E7C">
              <w:rPr>
                <w:lang w:val="en-US"/>
              </w:rPr>
              <w:t>SU-MIMO</w:t>
            </w:r>
          </w:p>
        </w:tc>
        <w:tc>
          <w:tcPr>
            <w:tcW w:w="603" w:type="dxa"/>
            <w:vMerge w:val="restart"/>
            <w:hideMark/>
          </w:tcPr>
          <w:p w:rsidR="00CE4839" w:rsidRPr="003B3E7C" w:rsidRDefault="00CE4839" w:rsidP="00865BDF">
            <w:pPr>
              <w:pStyle w:val="Tabletext"/>
              <w:jc w:val="center"/>
              <w:rPr>
                <w:lang w:val="en-US"/>
              </w:rPr>
            </w:pPr>
            <w:r w:rsidRPr="003B3E7C">
              <w:rPr>
                <w:lang w:val="en-US"/>
              </w:rPr>
              <w:t>30</w:t>
            </w:r>
          </w:p>
        </w:tc>
        <w:tc>
          <w:tcPr>
            <w:tcW w:w="1960"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78" w:type="dxa"/>
            <w:hideMark/>
          </w:tcPr>
          <w:p w:rsidR="00CE4839" w:rsidRPr="003B3E7C" w:rsidRDefault="00CE4839" w:rsidP="00865BDF">
            <w:pPr>
              <w:pStyle w:val="Tabletext"/>
              <w:jc w:val="center"/>
              <w:rPr>
                <w:lang w:val="en-US"/>
              </w:rPr>
            </w:pPr>
            <w:r w:rsidRPr="003B3E7C">
              <w:t>6.75</w:t>
            </w:r>
          </w:p>
        </w:tc>
        <w:tc>
          <w:tcPr>
            <w:tcW w:w="1487" w:type="dxa"/>
            <w:hideMark/>
          </w:tcPr>
          <w:p w:rsidR="00CE4839" w:rsidRPr="003B3E7C" w:rsidRDefault="00CE4839" w:rsidP="00865BDF">
            <w:pPr>
              <w:pStyle w:val="Tabletext"/>
              <w:jc w:val="center"/>
              <w:rPr>
                <w:lang w:val="en-US"/>
              </w:rPr>
            </w:pPr>
            <w:r w:rsidRPr="003B3E7C">
              <w:rPr>
                <w:lang w:val="en-US"/>
              </w:rPr>
              <w:t>7.584</w:t>
            </w:r>
          </w:p>
        </w:tc>
        <w:tc>
          <w:tcPr>
            <w:tcW w:w="1452" w:type="dxa"/>
            <w:hideMark/>
          </w:tcPr>
          <w:p w:rsidR="00CE4839" w:rsidRPr="003B3E7C" w:rsidRDefault="00CE4839" w:rsidP="00865BDF">
            <w:pPr>
              <w:pStyle w:val="Tabletext"/>
              <w:jc w:val="center"/>
              <w:rPr>
                <w:lang w:val="en-US"/>
              </w:rPr>
            </w:pPr>
            <w:r w:rsidRPr="003B3E7C">
              <w:rPr>
                <w:lang w:val="en-US"/>
              </w:rPr>
              <w:t>7.623</w:t>
            </w:r>
          </w:p>
        </w:tc>
      </w:tr>
      <w:tr w:rsidR="00865BDF" w:rsidRPr="003B3E7C" w:rsidTr="00865BDF">
        <w:trPr>
          <w:trHeight w:val="305"/>
          <w:jc w:val="center"/>
        </w:trPr>
        <w:tc>
          <w:tcPr>
            <w:tcW w:w="1722" w:type="dxa"/>
            <w:vMerge/>
            <w:hideMark/>
          </w:tcPr>
          <w:p w:rsidR="00CE4839" w:rsidRPr="003B3E7C" w:rsidRDefault="00CE4839" w:rsidP="00865BDF">
            <w:pPr>
              <w:pStyle w:val="Tabletext"/>
              <w:rPr>
                <w:lang w:val="en-US"/>
              </w:rPr>
            </w:pPr>
          </w:p>
        </w:tc>
        <w:tc>
          <w:tcPr>
            <w:tcW w:w="789" w:type="dxa"/>
            <w:vMerge/>
            <w:hideMark/>
          </w:tcPr>
          <w:p w:rsidR="00CE4839" w:rsidRPr="003B3E7C" w:rsidRDefault="00CE4839" w:rsidP="00865BDF">
            <w:pPr>
              <w:pStyle w:val="Tabletext"/>
              <w:rPr>
                <w:lang w:val="en-US"/>
              </w:rPr>
            </w:pPr>
          </w:p>
        </w:tc>
        <w:tc>
          <w:tcPr>
            <w:tcW w:w="603" w:type="dxa"/>
            <w:vMerge/>
            <w:hideMark/>
          </w:tcPr>
          <w:p w:rsidR="00CE4839" w:rsidRPr="003B3E7C" w:rsidRDefault="00CE4839" w:rsidP="00865BDF">
            <w:pPr>
              <w:pStyle w:val="Tabletext"/>
              <w:jc w:val="center"/>
              <w:rPr>
                <w:lang w:val="en-US"/>
              </w:rPr>
            </w:pPr>
          </w:p>
        </w:tc>
        <w:tc>
          <w:tcPr>
            <w:tcW w:w="196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78" w:type="dxa"/>
            <w:hideMark/>
          </w:tcPr>
          <w:p w:rsidR="00CE4839" w:rsidRPr="003B3E7C" w:rsidRDefault="00CE4839" w:rsidP="00865BDF">
            <w:pPr>
              <w:pStyle w:val="Tabletext"/>
              <w:jc w:val="center"/>
              <w:rPr>
                <w:lang w:val="en-US"/>
              </w:rPr>
            </w:pPr>
            <w:r w:rsidRPr="003B3E7C">
              <w:t>0.21</w:t>
            </w:r>
          </w:p>
        </w:tc>
        <w:tc>
          <w:tcPr>
            <w:tcW w:w="1487" w:type="dxa"/>
            <w:hideMark/>
          </w:tcPr>
          <w:p w:rsidR="00CE4839" w:rsidRPr="003B3E7C" w:rsidRDefault="00CE4839" w:rsidP="00865BDF">
            <w:pPr>
              <w:pStyle w:val="Tabletext"/>
              <w:jc w:val="center"/>
              <w:rPr>
                <w:lang w:val="en-US"/>
              </w:rPr>
            </w:pPr>
            <w:r w:rsidRPr="003B3E7C">
              <w:rPr>
                <w:lang w:val="en-US"/>
              </w:rPr>
              <w:t>0.434</w:t>
            </w:r>
          </w:p>
        </w:tc>
        <w:tc>
          <w:tcPr>
            <w:tcW w:w="1452" w:type="dxa"/>
            <w:hideMark/>
          </w:tcPr>
          <w:p w:rsidR="00CE4839" w:rsidRPr="003B3E7C" w:rsidRDefault="00CE4839" w:rsidP="00865BDF">
            <w:pPr>
              <w:pStyle w:val="Tabletext"/>
              <w:jc w:val="center"/>
              <w:rPr>
                <w:lang w:val="en-US"/>
              </w:rPr>
            </w:pPr>
            <w:r w:rsidRPr="003B3E7C">
              <w:rPr>
                <w:lang w:val="en-US"/>
              </w:rPr>
              <w:t>0.432</w:t>
            </w:r>
          </w:p>
        </w:tc>
      </w:tr>
      <w:tr w:rsidR="00865BDF" w:rsidRPr="003B3E7C" w:rsidTr="00865BDF">
        <w:trPr>
          <w:trHeight w:val="432"/>
          <w:jc w:val="center"/>
        </w:trPr>
        <w:tc>
          <w:tcPr>
            <w:tcW w:w="1722" w:type="dxa"/>
            <w:vMerge w:val="restart"/>
            <w:hideMark/>
          </w:tcPr>
          <w:p w:rsidR="00CE4839" w:rsidRPr="003B3E7C" w:rsidRDefault="00CE4839" w:rsidP="00865BDF">
            <w:pPr>
              <w:pStyle w:val="Tabletext"/>
              <w:rPr>
                <w:lang w:val="en-US"/>
              </w:rPr>
            </w:pPr>
            <w:r w:rsidRPr="003B3E7C">
              <w:rPr>
                <w:lang w:val="en-US"/>
              </w:rPr>
              <w:t>Config. A (12</w:t>
            </w:r>
            <w:r w:rsidR="00865BDF">
              <w:rPr>
                <w:lang w:val="en-US"/>
              </w:rPr>
              <w:t> </w:t>
            </w:r>
            <w:r w:rsidRPr="003B3E7C">
              <w:rPr>
                <w:lang w:val="en-US"/>
              </w:rPr>
              <w:t>TR</w:t>
            </w:r>
            <w:r w:rsidR="00865BDF">
              <w:rPr>
                <w:lang w:val="en-US"/>
              </w:rPr>
              <w:t xml:space="preserve"> × </w:t>
            </w:r>
            <w:r w:rsidRPr="003B3E7C">
              <w:rPr>
                <w:lang w:val="en-US"/>
              </w:rPr>
              <w:t>P)</w:t>
            </w:r>
          </w:p>
        </w:tc>
        <w:tc>
          <w:tcPr>
            <w:tcW w:w="789" w:type="dxa"/>
            <w:vMerge/>
            <w:hideMark/>
          </w:tcPr>
          <w:p w:rsidR="00CE4839" w:rsidRPr="003B3E7C" w:rsidRDefault="00CE4839" w:rsidP="00865BDF">
            <w:pPr>
              <w:pStyle w:val="Tabletext"/>
              <w:rPr>
                <w:lang w:val="en-US"/>
              </w:rPr>
            </w:pPr>
          </w:p>
        </w:tc>
        <w:tc>
          <w:tcPr>
            <w:tcW w:w="603" w:type="dxa"/>
            <w:vMerge w:val="restart"/>
            <w:hideMark/>
          </w:tcPr>
          <w:p w:rsidR="00CE4839" w:rsidRPr="003B3E7C" w:rsidRDefault="00CE4839" w:rsidP="00865BDF">
            <w:pPr>
              <w:pStyle w:val="Tabletext"/>
              <w:jc w:val="center"/>
              <w:rPr>
                <w:lang w:val="en-US"/>
              </w:rPr>
            </w:pPr>
            <w:r w:rsidRPr="003B3E7C">
              <w:rPr>
                <w:lang w:val="en-US"/>
              </w:rPr>
              <w:t>15</w:t>
            </w:r>
          </w:p>
        </w:tc>
        <w:tc>
          <w:tcPr>
            <w:tcW w:w="1960"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578" w:type="dxa"/>
            <w:hideMark/>
          </w:tcPr>
          <w:p w:rsidR="00CE4839" w:rsidRPr="003B3E7C" w:rsidRDefault="00CE4839" w:rsidP="00865BDF">
            <w:pPr>
              <w:pStyle w:val="Tabletext"/>
              <w:jc w:val="center"/>
              <w:rPr>
                <w:lang w:val="en-US"/>
              </w:rPr>
            </w:pPr>
            <w:r w:rsidRPr="003B3E7C">
              <w:t>6.75</w:t>
            </w:r>
          </w:p>
        </w:tc>
        <w:tc>
          <w:tcPr>
            <w:tcW w:w="1487" w:type="dxa"/>
            <w:hideMark/>
          </w:tcPr>
          <w:p w:rsidR="00CE4839" w:rsidRPr="003B3E7C" w:rsidRDefault="00CE4839" w:rsidP="00865BDF">
            <w:pPr>
              <w:pStyle w:val="Tabletext"/>
              <w:jc w:val="center"/>
              <w:rPr>
                <w:lang w:val="en-US"/>
              </w:rPr>
            </w:pPr>
            <w:r w:rsidRPr="003B3E7C">
              <w:rPr>
                <w:lang w:val="en-US"/>
              </w:rPr>
              <w:t>7.872</w:t>
            </w:r>
          </w:p>
        </w:tc>
        <w:tc>
          <w:tcPr>
            <w:tcW w:w="1452" w:type="dxa"/>
            <w:hideMark/>
          </w:tcPr>
          <w:p w:rsidR="00CE4839" w:rsidRPr="003B3E7C" w:rsidRDefault="00CE4839" w:rsidP="00865BDF">
            <w:pPr>
              <w:pStyle w:val="Tabletext"/>
              <w:jc w:val="center"/>
              <w:rPr>
                <w:lang w:val="en-US"/>
              </w:rPr>
            </w:pPr>
            <w:r w:rsidRPr="003B3E7C">
              <w:rPr>
                <w:lang w:val="en-US"/>
              </w:rPr>
              <w:t>7.952</w:t>
            </w:r>
          </w:p>
        </w:tc>
      </w:tr>
      <w:tr w:rsidR="00865BDF" w:rsidRPr="003B3E7C" w:rsidTr="00865BDF">
        <w:trPr>
          <w:trHeight w:val="305"/>
          <w:jc w:val="center"/>
        </w:trPr>
        <w:tc>
          <w:tcPr>
            <w:tcW w:w="1722" w:type="dxa"/>
            <w:vMerge/>
            <w:hideMark/>
          </w:tcPr>
          <w:p w:rsidR="00CE4839" w:rsidRPr="003B3E7C" w:rsidRDefault="00CE4839" w:rsidP="00865BDF">
            <w:pPr>
              <w:pStyle w:val="Tabletext"/>
              <w:rPr>
                <w:lang w:val="en-US"/>
              </w:rPr>
            </w:pPr>
          </w:p>
        </w:tc>
        <w:tc>
          <w:tcPr>
            <w:tcW w:w="789" w:type="dxa"/>
            <w:vMerge/>
            <w:hideMark/>
          </w:tcPr>
          <w:p w:rsidR="00CE4839" w:rsidRPr="003B3E7C" w:rsidRDefault="00CE4839" w:rsidP="00865BDF">
            <w:pPr>
              <w:pStyle w:val="Tabletext"/>
              <w:rPr>
                <w:lang w:val="en-US"/>
              </w:rPr>
            </w:pPr>
          </w:p>
        </w:tc>
        <w:tc>
          <w:tcPr>
            <w:tcW w:w="603" w:type="dxa"/>
            <w:vMerge/>
            <w:hideMark/>
          </w:tcPr>
          <w:p w:rsidR="00CE4839" w:rsidRPr="003B3E7C" w:rsidRDefault="00CE4839" w:rsidP="00865BDF">
            <w:pPr>
              <w:pStyle w:val="Tabletext"/>
              <w:rPr>
                <w:lang w:val="en-US"/>
              </w:rPr>
            </w:pPr>
          </w:p>
        </w:tc>
        <w:tc>
          <w:tcPr>
            <w:tcW w:w="1960"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578" w:type="dxa"/>
            <w:hideMark/>
          </w:tcPr>
          <w:p w:rsidR="00CE4839" w:rsidRPr="003B3E7C" w:rsidRDefault="00CE4839" w:rsidP="00865BDF">
            <w:pPr>
              <w:pStyle w:val="Tabletext"/>
              <w:jc w:val="center"/>
              <w:rPr>
                <w:lang w:val="en-US"/>
              </w:rPr>
            </w:pPr>
            <w:r w:rsidRPr="003B3E7C">
              <w:t>0.21</w:t>
            </w:r>
          </w:p>
        </w:tc>
        <w:tc>
          <w:tcPr>
            <w:tcW w:w="1487" w:type="dxa"/>
            <w:hideMark/>
          </w:tcPr>
          <w:p w:rsidR="00CE4839" w:rsidRPr="003B3E7C" w:rsidRDefault="00CE4839" w:rsidP="00865BDF">
            <w:pPr>
              <w:pStyle w:val="Tabletext"/>
              <w:jc w:val="center"/>
              <w:rPr>
                <w:lang w:val="en-US"/>
              </w:rPr>
            </w:pPr>
            <w:r w:rsidRPr="003B3E7C">
              <w:rPr>
                <w:lang w:val="en-US"/>
              </w:rPr>
              <w:t>0.436</w:t>
            </w:r>
          </w:p>
        </w:tc>
        <w:tc>
          <w:tcPr>
            <w:tcW w:w="1452" w:type="dxa"/>
            <w:hideMark/>
          </w:tcPr>
          <w:p w:rsidR="00CE4839" w:rsidRPr="003B3E7C" w:rsidRDefault="00CE4839" w:rsidP="00865BDF">
            <w:pPr>
              <w:pStyle w:val="Tabletext"/>
              <w:jc w:val="center"/>
              <w:rPr>
                <w:lang w:val="en-US"/>
              </w:rPr>
            </w:pPr>
            <w:r w:rsidRPr="003B3E7C">
              <w:rPr>
                <w:lang w:val="en-US"/>
              </w:rPr>
              <w:t>0.453</w:t>
            </w:r>
          </w:p>
        </w:tc>
      </w:tr>
    </w:tbl>
    <w:p w:rsidR="00CE4839" w:rsidRPr="00FF03AD" w:rsidRDefault="00CE4839" w:rsidP="00CE4839"/>
    <w:p w:rsidR="00CE4839" w:rsidRPr="00FF03AD" w:rsidRDefault="00CE4839" w:rsidP="00CE4839">
      <w:pPr>
        <w:rPr>
          <w:u w:val="single"/>
        </w:rPr>
      </w:pPr>
      <w:r w:rsidRPr="00FF03AD">
        <w:rPr>
          <w:u w:val="single"/>
        </w:rPr>
        <w:t xml:space="preserve">Config. </w:t>
      </w:r>
      <w:r>
        <w:rPr>
          <w:u w:val="single"/>
        </w:rPr>
        <w:t>B</w:t>
      </w:r>
      <w:r w:rsidRPr="00FF03AD">
        <w:rPr>
          <w:u w:val="single"/>
        </w:rPr>
        <w:t xml:space="preserve"> (</w:t>
      </w:r>
      <w:r>
        <w:rPr>
          <w:u w:val="single"/>
        </w:rPr>
        <w:t>30</w:t>
      </w:r>
      <w:r w:rsidRPr="00FF03AD">
        <w:rPr>
          <w:u w:val="single"/>
        </w:rPr>
        <w:t>GHz)</w:t>
      </w:r>
    </w:p>
    <w:p w:rsidR="00CE4839" w:rsidRDefault="00CE4839" w:rsidP="00CE4839">
      <w:r w:rsidRPr="00FF03AD">
        <w:t xml:space="preserve">DL </w:t>
      </w:r>
      <w:r>
        <w:t>–</w:t>
      </w:r>
      <w:r w:rsidRPr="00FF03AD">
        <w:t xml:space="preserve"> TDD</w:t>
      </w:r>
      <w:r>
        <w:br/>
      </w:r>
      <w:r w:rsidRPr="00FF03AD">
        <w:rPr>
          <w:rFonts w:hint="eastAsia"/>
        </w:rPr>
        <w:t>(Frame structure: DDDSU)</w:t>
      </w:r>
    </w:p>
    <w:tbl>
      <w:tblPr>
        <w:tblStyle w:val="TableGrid"/>
        <w:tblW w:w="9493" w:type="dxa"/>
        <w:jc w:val="center"/>
        <w:tblLayout w:type="fixed"/>
        <w:tblLook w:val="04A0" w:firstRow="1" w:lastRow="0" w:firstColumn="1" w:lastColumn="0" w:noHBand="0" w:noVBand="1"/>
      </w:tblPr>
      <w:tblGrid>
        <w:gridCol w:w="1810"/>
        <w:gridCol w:w="1431"/>
        <w:gridCol w:w="1035"/>
        <w:gridCol w:w="2367"/>
        <w:gridCol w:w="756"/>
        <w:gridCol w:w="960"/>
        <w:gridCol w:w="1134"/>
      </w:tblGrid>
      <w:tr w:rsidR="00CE4839" w:rsidRPr="003B3E7C" w:rsidTr="00606917">
        <w:trPr>
          <w:trHeight w:val="296"/>
          <w:jc w:val="center"/>
        </w:trPr>
        <w:tc>
          <w:tcPr>
            <w:tcW w:w="1810" w:type="dxa"/>
            <w:vMerge w:val="restart"/>
            <w:hideMark/>
          </w:tcPr>
          <w:p w:rsidR="00CE4839" w:rsidRPr="003B3E7C" w:rsidRDefault="00CE4839" w:rsidP="00865BDF">
            <w:pPr>
              <w:pStyle w:val="Tablehead"/>
              <w:rPr>
                <w:lang w:val="en-US"/>
              </w:rPr>
            </w:pPr>
            <w:r w:rsidRPr="003B3E7C">
              <w:rPr>
                <w:lang w:val="en-US"/>
              </w:rPr>
              <w:t>Evaluation config.</w:t>
            </w:r>
          </w:p>
        </w:tc>
        <w:tc>
          <w:tcPr>
            <w:tcW w:w="1431" w:type="dxa"/>
            <w:vMerge w:val="restart"/>
            <w:hideMark/>
          </w:tcPr>
          <w:p w:rsidR="00CE4839" w:rsidRPr="003B3E7C" w:rsidRDefault="00CE4839" w:rsidP="00865BDF">
            <w:pPr>
              <w:pStyle w:val="Tablehead"/>
              <w:rPr>
                <w:lang w:val="en-US"/>
              </w:rPr>
            </w:pPr>
            <w:r w:rsidRPr="003B3E7C">
              <w:rPr>
                <w:lang w:val="en-US"/>
              </w:rPr>
              <w:t>TXRU config.</w:t>
            </w:r>
          </w:p>
        </w:tc>
        <w:tc>
          <w:tcPr>
            <w:tcW w:w="1035" w:type="dxa"/>
            <w:vMerge w:val="restart"/>
            <w:hideMark/>
          </w:tcPr>
          <w:p w:rsidR="00CE4839" w:rsidRPr="003B3E7C" w:rsidRDefault="00CE4839" w:rsidP="00865BDF">
            <w:pPr>
              <w:pStyle w:val="Tablehead"/>
              <w:rPr>
                <w:lang w:val="en-US"/>
              </w:rPr>
            </w:pPr>
            <w:r w:rsidRPr="003B3E7C">
              <w:rPr>
                <w:lang w:val="en-US"/>
              </w:rPr>
              <w:t>SCS</w:t>
            </w:r>
          </w:p>
          <w:p w:rsidR="00CE4839" w:rsidRPr="003B3E7C" w:rsidRDefault="00CE4839" w:rsidP="00865BDF">
            <w:pPr>
              <w:pStyle w:val="Tablehead"/>
              <w:rPr>
                <w:lang w:val="en-US"/>
              </w:rPr>
            </w:pPr>
            <w:r w:rsidRPr="003B3E7C">
              <w:rPr>
                <w:lang w:val="en-US"/>
              </w:rPr>
              <w:t>(kHz)</w:t>
            </w:r>
          </w:p>
        </w:tc>
        <w:tc>
          <w:tcPr>
            <w:tcW w:w="3123" w:type="dxa"/>
            <w:gridSpan w:val="2"/>
            <w:vMerge w:val="restart"/>
            <w:hideMark/>
          </w:tcPr>
          <w:p w:rsidR="00CE4839" w:rsidRPr="003B3E7C" w:rsidRDefault="00CE4839" w:rsidP="00865BDF">
            <w:pPr>
              <w:pStyle w:val="Tablehead"/>
              <w:rPr>
                <w:lang w:val="en-US"/>
              </w:rPr>
            </w:pPr>
            <w:r w:rsidRPr="003B3E7C">
              <w:rPr>
                <w:lang w:val="en-US"/>
              </w:rPr>
              <w:t>ITU requirement</w:t>
            </w:r>
          </w:p>
        </w:tc>
        <w:tc>
          <w:tcPr>
            <w:tcW w:w="2094" w:type="dxa"/>
            <w:gridSpan w:val="2"/>
            <w:hideMark/>
          </w:tcPr>
          <w:p w:rsidR="00CE4839" w:rsidRPr="003B3E7C" w:rsidRDefault="00CE4839" w:rsidP="00865BDF">
            <w:pPr>
              <w:pStyle w:val="Tablehead"/>
              <w:rPr>
                <w:lang w:val="en-US"/>
              </w:rPr>
            </w:pPr>
            <w:r w:rsidRPr="003B3E7C">
              <w:rPr>
                <w:lang w:val="en-US"/>
              </w:rPr>
              <w:t>Channel model A/B</w:t>
            </w:r>
          </w:p>
        </w:tc>
      </w:tr>
      <w:tr w:rsidR="00CE4839" w:rsidRPr="003B3E7C" w:rsidTr="00606917">
        <w:trPr>
          <w:trHeight w:val="527"/>
          <w:jc w:val="center"/>
        </w:trPr>
        <w:tc>
          <w:tcPr>
            <w:tcW w:w="1810" w:type="dxa"/>
            <w:vMerge/>
            <w:hideMark/>
          </w:tcPr>
          <w:p w:rsidR="00CE4839" w:rsidRPr="003B3E7C" w:rsidRDefault="00CE4839" w:rsidP="00865BDF">
            <w:pPr>
              <w:pStyle w:val="Tablehead"/>
              <w:rPr>
                <w:lang w:val="en-US"/>
              </w:rPr>
            </w:pPr>
          </w:p>
        </w:tc>
        <w:tc>
          <w:tcPr>
            <w:tcW w:w="1431" w:type="dxa"/>
            <w:vMerge/>
            <w:hideMark/>
          </w:tcPr>
          <w:p w:rsidR="00CE4839" w:rsidRPr="003B3E7C" w:rsidRDefault="00CE4839" w:rsidP="00865BDF">
            <w:pPr>
              <w:pStyle w:val="Tablehead"/>
              <w:rPr>
                <w:lang w:val="en-US"/>
              </w:rPr>
            </w:pPr>
          </w:p>
        </w:tc>
        <w:tc>
          <w:tcPr>
            <w:tcW w:w="1035" w:type="dxa"/>
            <w:vMerge/>
            <w:hideMark/>
          </w:tcPr>
          <w:p w:rsidR="00CE4839" w:rsidRPr="003B3E7C" w:rsidRDefault="00CE4839" w:rsidP="00865BDF">
            <w:pPr>
              <w:pStyle w:val="Tablehead"/>
              <w:rPr>
                <w:lang w:val="en-US"/>
              </w:rPr>
            </w:pPr>
          </w:p>
        </w:tc>
        <w:tc>
          <w:tcPr>
            <w:tcW w:w="3123" w:type="dxa"/>
            <w:gridSpan w:val="2"/>
            <w:vMerge/>
            <w:hideMark/>
          </w:tcPr>
          <w:p w:rsidR="00CE4839" w:rsidRPr="003B3E7C" w:rsidRDefault="00CE4839" w:rsidP="00865BDF">
            <w:pPr>
              <w:pStyle w:val="Tablehead"/>
              <w:rPr>
                <w:lang w:val="en-US"/>
              </w:rPr>
            </w:pPr>
          </w:p>
        </w:tc>
        <w:tc>
          <w:tcPr>
            <w:tcW w:w="960" w:type="dxa"/>
            <w:hideMark/>
          </w:tcPr>
          <w:p w:rsidR="00CE4839" w:rsidRPr="003B3E7C" w:rsidRDefault="00CE4839" w:rsidP="00865BDF">
            <w:pPr>
              <w:pStyle w:val="Tablehead"/>
              <w:rPr>
                <w:lang w:val="en-US"/>
              </w:rPr>
            </w:pPr>
            <w:r w:rsidRPr="003B3E7C">
              <w:t>BW=</w:t>
            </w:r>
            <w:r w:rsidRPr="003B3E7C">
              <w:br/>
              <w:t>80</w:t>
            </w:r>
            <w:r w:rsidR="00606917">
              <w:t> </w:t>
            </w:r>
            <w:r w:rsidRPr="003B3E7C">
              <w:t>MHz</w:t>
            </w:r>
          </w:p>
        </w:tc>
        <w:tc>
          <w:tcPr>
            <w:tcW w:w="1134" w:type="dxa"/>
            <w:hideMark/>
          </w:tcPr>
          <w:p w:rsidR="00CE4839" w:rsidRPr="003B3E7C" w:rsidRDefault="00CE4839" w:rsidP="00865BDF">
            <w:pPr>
              <w:pStyle w:val="Tablehead"/>
              <w:rPr>
                <w:lang w:val="en-US"/>
              </w:rPr>
            </w:pPr>
            <w:r w:rsidRPr="003B3E7C">
              <w:t>BW=</w:t>
            </w:r>
            <w:r w:rsidRPr="003B3E7C">
              <w:br/>
              <w:t>200</w:t>
            </w:r>
            <w:r w:rsidR="00606917">
              <w:t> </w:t>
            </w:r>
            <w:r w:rsidRPr="003B3E7C">
              <w:t>MHz</w:t>
            </w:r>
          </w:p>
        </w:tc>
      </w:tr>
      <w:tr w:rsidR="00CE4839" w:rsidRPr="003B3E7C" w:rsidTr="00606917">
        <w:trPr>
          <w:trHeight w:val="487"/>
          <w:jc w:val="center"/>
        </w:trPr>
        <w:tc>
          <w:tcPr>
            <w:tcW w:w="1810" w:type="dxa"/>
            <w:vMerge w:val="restart"/>
            <w:hideMark/>
          </w:tcPr>
          <w:p w:rsidR="00CE4839" w:rsidRPr="003B3E7C" w:rsidRDefault="00CE4839" w:rsidP="00865BDF">
            <w:pPr>
              <w:pStyle w:val="Tabletext"/>
              <w:rPr>
                <w:lang w:val="en-US"/>
              </w:rPr>
            </w:pPr>
            <w:r w:rsidRPr="003B3E7C">
              <w:rPr>
                <w:lang w:val="en-US"/>
              </w:rPr>
              <w:t>Config. B (12</w:t>
            </w:r>
            <w:r w:rsidR="00865BDF">
              <w:rPr>
                <w:lang w:val="en-US"/>
              </w:rPr>
              <w:t> </w:t>
            </w:r>
            <w:r w:rsidRPr="003B3E7C">
              <w:rPr>
                <w:lang w:val="en-US"/>
              </w:rPr>
              <w:t>TR</w:t>
            </w:r>
            <w:r w:rsidR="00865BDF">
              <w:rPr>
                <w:lang w:val="en-US"/>
              </w:rPr>
              <w:t> × </w:t>
            </w:r>
            <w:r w:rsidRPr="003B3E7C">
              <w:rPr>
                <w:lang w:val="en-US"/>
              </w:rPr>
              <w:t>P)</w:t>
            </w:r>
          </w:p>
        </w:tc>
        <w:tc>
          <w:tcPr>
            <w:tcW w:w="1431" w:type="dxa"/>
            <w:vMerge w:val="restart"/>
            <w:hideMark/>
          </w:tcPr>
          <w:p w:rsidR="00CE4839" w:rsidRPr="003B3E7C" w:rsidRDefault="00CE4839" w:rsidP="00865BDF">
            <w:pPr>
              <w:pStyle w:val="Tabletext"/>
              <w:rPr>
                <w:lang w:val="en-US"/>
              </w:rPr>
            </w:pPr>
            <w:r w:rsidRPr="003B3E7C">
              <w:rPr>
                <w:lang w:val="en-US"/>
              </w:rPr>
              <w:t>32T8R</w:t>
            </w:r>
          </w:p>
          <w:p w:rsidR="00CE4839" w:rsidRPr="003B3E7C" w:rsidRDefault="00CE4839" w:rsidP="00865BDF">
            <w:pPr>
              <w:pStyle w:val="Tabletext"/>
              <w:rPr>
                <w:lang w:val="en-US"/>
              </w:rPr>
            </w:pPr>
            <w:r w:rsidRPr="003B3E7C">
              <w:rPr>
                <w:lang w:val="en-US"/>
              </w:rPr>
              <w:t>MU-MIMO</w:t>
            </w:r>
          </w:p>
        </w:tc>
        <w:tc>
          <w:tcPr>
            <w:tcW w:w="1035" w:type="dxa"/>
            <w:vMerge w:val="restart"/>
            <w:hideMark/>
          </w:tcPr>
          <w:p w:rsidR="00CE4839" w:rsidRPr="003B3E7C" w:rsidRDefault="00CE4839" w:rsidP="00865BDF">
            <w:pPr>
              <w:pStyle w:val="Tabletext"/>
              <w:jc w:val="center"/>
              <w:rPr>
                <w:lang w:val="en-US"/>
              </w:rPr>
            </w:pPr>
            <w:r w:rsidRPr="003B3E7C">
              <w:rPr>
                <w:lang w:val="en-US"/>
              </w:rPr>
              <w:t>60</w:t>
            </w:r>
          </w:p>
        </w:tc>
        <w:tc>
          <w:tcPr>
            <w:tcW w:w="2367"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756" w:type="dxa"/>
            <w:hideMark/>
          </w:tcPr>
          <w:p w:rsidR="00CE4839" w:rsidRPr="003B3E7C" w:rsidRDefault="00CE4839" w:rsidP="00865BDF">
            <w:pPr>
              <w:pStyle w:val="Tabletext"/>
              <w:jc w:val="center"/>
              <w:rPr>
                <w:lang w:val="en-US"/>
              </w:rPr>
            </w:pPr>
            <w:r w:rsidRPr="003B3E7C">
              <w:t>9</w:t>
            </w:r>
          </w:p>
        </w:tc>
        <w:tc>
          <w:tcPr>
            <w:tcW w:w="960" w:type="dxa"/>
            <w:hideMark/>
          </w:tcPr>
          <w:p w:rsidR="00CE4839" w:rsidRPr="003B3E7C" w:rsidRDefault="00CE4839" w:rsidP="00865BDF">
            <w:pPr>
              <w:pStyle w:val="Tabletext"/>
              <w:jc w:val="center"/>
              <w:rPr>
                <w:lang w:val="en-US"/>
              </w:rPr>
            </w:pPr>
            <w:r w:rsidRPr="003B3E7C">
              <w:rPr>
                <w:lang w:val="en-US"/>
              </w:rPr>
              <w:t>11.599</w:t>
            </w:r>
          </w:p>
        </w:tc>
        <w:tc>
          <w:tcPr>
            <w:tcW w:w="1134" w:type="dxa"/>
            <w:hideMark/>
          </w:tcPr>
          <w:p w:rsidR="00CE4839" w:rsidRPr="003B3E7C" w:rsidRDefault="00CE4839" w:rsidP="00865BDF">
            <w:pPr>
              <w:pStyle w:val="Tabletext"/>
              <w:jc w:val="center"/>
              <w:rPr>
                <w:lang w:val="en-US"/>
              </w:rPr>
            </w:pPr>
            <w:r w:rsidRPr="003B3E7C">
              <w:rPr>
                <w:lang w:val="en-US"/>
              </w:rPr>
              <w:t>13.346</w:t>
            </w:r>
          </w:p>
        </w:tc>
      </w:tr>
      <w:tr w:rsidR="00CE4839" w:rsidRPr="003B3E7C" w:rsidTr="00606917">
        <w:trPr>
          <w:trHeight w:val="344"/>
          <w:jc w:val="center"/>
        </w:trPr>
        <w:tc>
          <w:tcPr>
            <w:tcW w:w="1810" w:type="dxa"/>
            <w:vMerge/>
            <w:hideMark/>
          </w:tcPr>
          <w:p w:rsidR="00CE4839" w:rsidRPr="003B3E7C" w:rsidRDefault="00CE4839" w:rsidP="00865BDF">
            <w:pPr>
              <w:pStyle w:val="Tabletext"/>
              <w:rPr>
                <w:lang w:val="en-US"/>
              </w:rPr>
            </w:pPr>
          </w:p>
        </w:tc>
        <w:tc>
          <w:tcPr>
            <w:tcW w:w="1431" w:type="dxa"/>
            <w:vMerge/>
            <w:hideMark/>
          </w:tcPr>
          <w:p w:rsidR="00CE4839" w:rsidRPr="003B3E7C" w:rsidRDefault="00CE4839" w:rsidP="00865BDF">
            <w:pPr>
              <w:pStyle w:val="Tabletext"/>
              <w:rPr>
                <w:lang w:val="en-US"/>
              </w:rPr>
            </w:pPr>
          </w:p>
        </w:tc>
        <w:tc>
          <w:tcPr>
            <w:tcW w:w="1035" w:type="dxa"/>
            <w:vMerge/>
            <w:hideMark/>
          </w:tcPr>
          <w:p w:rsidR="00CE4839" w:rsidRPr="003B3E7C" w:rsidRDefault="00CE4839" w:rsidP="00865BDF">
            <w:pPr>
              <w:pStyle w:val="Tabletext"/>
              <w:rPr>
                <w:lang w:val="en-US"/>
              </w:rPr>
            </w:pPr>
          </w:p>
        </w:tc>
        <w:tc>
          <w:tcPr>
            <w:tcW w:w="2367"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756" w:type="dxa"/>
            <w:hideMark/>
          </w:tcPr>
          <w:p w:rsidR="00CE4839" w:rsidRPr="003B3E7C" w:rsidRDefault="00CE4839" w:rsidP="00865BDF">
            <w:pPr>
              <w:pStyle w:val="Tabletext"/>
              <w:jc w:val="center"/>
              <w:rPr>
                <w:lang w:val="en-US"/>
              </w:rPr>
            </w:pPr>
            <w:r w:rsidRPr="003B3E7C">
              <w:t>0.3</w:t>
            </w:r>
          </w:p>
        </w:tc>
        <w:tc>
          <w:tcPr>
            <w:tcW w:w="960" w:type="dxa"/>
            <w:hideMark/>
          </w:tcPr>
          <w:p w:rsidR="00CE4839" w:rsidRPr="003B3E7C" w:rsidRDefault="00CE4839" w:rsidP="00865BDF">
            <w:pPr>
              <w:pStyle w:val="Tabletext"/>
              <w:jc w:val="center"/>
              <w:rPr>
                <w:lang w:val="en-US"/>
              </w:rPr>
            </w:pPr>
            <w:r w:rsidRPr="003B3E7C">
              <w:rPr>
                <w:lang w:val="en-US"/>
              </w:rPr>
              <w:t>0.308</w:t>
            </w:r>
          </w:p>
        </w:tc>
        <w:tc>
          <w:tcPr>
            <w:tcW w:w="1134" w:type="dxa"/>
            <w:hideMark/>
          </w:tcPr>
          <w:p w:rsidR="00CE4839" w:rsidRPr="003B3E7C" w:rsidRDefault="00CE4839" w:rsidP="00865BDF">
            <w:pPr>
              <w:pStyle w:val="Tabletext"/>
              <w:jc w:val="center"/>
              <w:rPr>
                <w:lang w:val="en-US"/>
              </w:rPr>
            </w:pPr>
            <w:r w:rsidRPr="003B3E7C">
              <w:rPr>
                <w:lang w:val="en-US"/>
              </w:rPr>
              <w:t>0.354</w:t>
            </w:r>
          </w:p>
        </w:tc>
      </w:tr>
    </w:tbl>
    <w:p w:rsidR="00CE4839" w:rsidRDefault="00CE4839" w:rsidP="00CE4839"/>
    <w:p w:rsidR="00CE4839" w:rsidRDefault="00CE4839" w:rsidP="00CE4839">
      <w:r>
        <w:t xml:space="preserve">UL </w:t>
      </w:r>
      <w:r w:rsidR="00A36A66">
        <w:t>–</w:t>
      </w:r>
      <w:r>
        <w:t xml:space="preserve"> </w:t>
      </w:r>
      <w:r w:rsidRPr="00FF03AD">
        <w:rPr>
          <w:rFonts w:hint="eastAsia"/>
        </w:rPr>
        <w:t xml:space="preserve">TDD </w:t>
      </w:r>
      <w:r>
        <w:br/>
      </w:r>
      <w:r w:rsidRPr="00FF03AD">
        <w:rPr>
          <w:rFonts w:hint="eastAsia"/>
        </w:rPr>
        <w:t>(Frame structure: DDDSU)</w:t>
      </w:r>
    </w:p>
    <w:p w:rsidR="00865BDF" w:rsidRDefault="00865BDF" w:rsidP="00CE4839"/>
    <w:tbl>
      <w:tblPr>
        <w:tblStyle w:val="TableGrid"/>
        <w:tblW w:w="9079" w:type="dxa"/>
        <w:jc w:val="center"/>
        <w:tblLook w:val="04A0" w:firstRow="1" w:lastRow="0" w:firstColumn="1" w:lastColumn="0" w:noHBand="0" w:noVBand="1"/>
      </w:tblPr>
      <w:tblGrid>
        <w:gridCol w:w="1760"/>
        <w:gridCol w:w="1380"/>
        <w:gridCol w:w="779"/>
        <w:gridCol w:w="2518"/>
        <w:gridCol w:w="742"/>
        <w:gridCol w:w="900"/>
        <w:gridCol w:w="1000"/>
      </w:tblGrid>
      <w:tr w:rsidR="00CE4839" w:rsidRPr="00865BDF" w:rsidTr="00865BDF">
        <w:trPr>
          <w:trHeight w:val="161"/>
          <w:jc w:val="center"/>
        </w:trPr>
        <w:tc>
          <w:tcPr>
            <w:tcW w:w="1780" w:type="dxa"/>
            <w:vMerge w:val="restart"/>
            <w:hideMark/>
          </w:tcPr>
          <w:p w:rsidR="00CE4839" w:rsidRPr="00865BDF" w:rsidRDefault="00CE4839" w:rsidP="00865BDF">
            <w:pPr>
              <w:pStyle w:val="Tablehead"/>
            </w:pPr>
            <w:r w:rsidRPr="00865BDF">
              <w:t>Evaluation config.</w:t>
            </w:r>
          </w:p>
        </w:tc>
        <w:tc>
          <w:tcPr>
            <w:tcW w:w="1402" w:type="dxa"/>
            <w:vMerge w:val="restart"/>
            <w:hideMark/>
          </w:tcPr>
          <w:p w:rsidR="00CE4839" w:rsidRPr="00865BDF" w:rsidRDefault="00CE4839" w:rsidP="00865BDF">
            <w:pPr>
              <w:pStyle w:val="Tablehead"/>
            </w:pPr>
            <w:r w:rsidRPr="00865BDF">
              <w:t>TXRU config.</w:t>
            </w:r>
          </w:p>
        </w:tc>
        <w:tc>
          <w:tcPr>
            <w:tcW w:w="782" w:type="dxa"/>
            <w:vMerge w:val="restart"/>
            <w:hideMark/>
          </w:tcPr>
          <w:p w:rsidR="00CE4839" w:rsidRPr="00865BDF" w:rsidRDefault="00CE4839" w:rsidP="00865BDF">
            <w:pPr>
              <w:pStyle w:val="Tablehead"/>
            </w:pPr>
            <w:r w:rsidRPr="00865BDF">
              <w:t>SCS</w:t>
            </w:r>
          </w:p>
          <w:p w:rsidR="00CE4839" w:rsidRPr="00865BDF" w:rsidRDefault="00CE4839" w:rsidP="00865BDF">
            <w:pPr>
              <w:pStyle w:val="Tablehead"/>
            </w:pPr>
            <w:r w:rsidRPr="00865BDF">
              <w:t>(kHz)</w:t>
            </w:r>
          </w:p>
        </w:tc>
        <w:tc>
          <w:tcPr>
            <w:tcW w:w="3315" w:type="dxa"/>
            <w:gridSpan w:val="2"/>
            <w:vMerge w:val="restart"/>
            <w:hideMark/>
          </w:tcPr>
          <w:p w:rsidR="00CE4839" w:rsidRPr="00865BDF" w:rsidRDefault="00CE4839" w:rsidP="00865BDF">
            <w:pPr>
              <w:pStyle w:val="Tablehead"/>
            </w:pPr>
            <w:r w:rsidRPr="00865BDF">
              <w:t>ITU requirement</w:t>
            </w:r>
          </w:p>
        </w:tc>
        <w:tc>
          <w:tcPr>
            <w:tcW w:w="1800" w:type="dxa"/>
            <w:gridSpan w:val="2"/>
            <w:hideMark/>
          </w:tcPr>
          <w:p w:rsidR="00CE4839" w:rsidRPr="00865BDF" w:rsidRDefault="00CE4839" w:rsidP="00865BDF">
            <w:pPr>
              <w:pStyle w:val="Tablehead"/>
            </w:pPr>
            <w:r w:rsidRPr="00865BDF">
              <w:t>Channel model A/B</w:t>
            </w:r>
          </w:p>
        </w:tc>
      </w:tr>
      <w:tr w:rsidR="00CE4839" w:rsidRPr="00865BDF" w:rsidTr="00865BDF">
        <w:trPr>
          <w:trHeight w:val="242"/>
          <w:jc w:val="center"/>
        </w:trPr>
        <w:tc>
          <w:tcPr>
            <w:tcW w:w="0" w:type="auto"/>
            <w:vMerge/>
            <w:hideMark/>
          </w:tcPr>
          <w:p w:rsidR="00CE4839" w:rsidRPr="00865BDF" w:rsidRDefault="00CE4839" w:rsidP="00865BDF">
            <w:pPr>
              <w:pStyle w:val="Tablehead"/>
            </w:pPr>
          </w:p>
        </w:tc>
        <w:tc>
          <w:tcPr>
            <w:tcW w:w="0" w:type="auto"/>
            <w:vMerge/>
            <w:hideMark/>
          </w:tcPr>
          <w:p w:rsidR="00CE4839" w:rsidRPr="00865BDF" w:rsidRDefault="00CE4839" w:rsidP="00865BDF">
            <w:pPr>
              <w:pStyle w:val="Tablehead"/>
            </w:pPr>
          </w:p>
        </w:tc>
        <w:tc>
          <w:tcPr>
            <w:tcW w:w="782" w:type="dxa"/>
            <w:vMerge/>
            <w:hideMark/>
          </w:tcPr>
          <w:p w:rsidR="00CE4839" w:rsidRPr="00865BDF" w:rsidRDefault="00CE4839" w:rsidP="00865BDF">
            <w:pPr>
              <w:pStyle w:val="Tablehead"/>
            </w:pPr>
          </w:p>
        </w:tc>
        <w:tc>
          <w:tcPr>
            <w:tcW w:w="3315" w:type="dxa"/>
            <w:gridSpan w:val="2"/>
            <w:vMerge/>
            <w:hideMark/>
          </w:tcPr>
          <w:p w:rsidR="00CE4839" w:rsidRPr="00865BDF" w:rsidRDefault="00CE4839" w:rsidP="00865BDF">
            <w:pPr>
              <w:pStyle w:val="Tablehead"/>
            </w:pPr>
          </w:p>
        </w:tc>
        <w:tc>
          <w:tcPr>
            <w:tcW w:w="850" w:type="dxa"/>
            <w:hideMark/>
          </w:tcPr>
          <w:p w:rsidR="00CE4839" w:rsidRPr="00865BDF" w:rsidRDefault="00CE4839" w:rsidP="00865BDF">
            <w:pPr>
              <w:pStyle w:val="Tablehead"/>
            </w:pPr>
            <w:r w:rsidRPr="00865BDF">
              <w:t>BW=</w:t>
            </w:r>
            <w:r w:rsidRPr="00865BDF">
              <w:br/>
              <w:t>80</w:t>
            </w:r>
            <w:r w:rsidR="00A36A66">
              <w:t> </w:t>
            </w:r>
            <w:r w:rsidRPr="00865BDF">
              <w:t>MHz</w:t>
            </w:r>
          </w:p>
        </w:tc>
        <w:tc>
          <w:tcPr>
            <w:tcW w:w="950" w:type="dxa"/>
            <w:hideMark/>
          </w:tcPr>
          <w:p w:rsidR="00CE4839" w:rsidRPr="00865BDF" w:rsidRDefault="00CE4839" w:rsidP="00865BDF">
            <w:pPr>
              <w:pStyle w:val="Tablehead"/>
            </w:pPr>
            <w:r w:rsidRPr="00865BDF">
              <w:t>BW=</w:t>
            </w:r>
            <w:r w:rsidRPr="00865BDF">
              <w:br/>
              <w:t>200</w:t>
            </w:r>
            <w:r w:rsidR="00A36A66">
              <w:t> </w:t>
            </w:r>
            <w:r w:rsidRPr="00865BDF">
              <w:t>MHz</w:t>
            </w:r>
          </w:p>
        </w:tc>
      </w:tr>
      <w:tr w:rsidR="00CE4839" w:rsidRPr="003B3E7C" w:rsidTr="00865BDF">
        <w:trPr>
          <w:trHeight w:val="487"/>
          <w:jc w:val="center"/>
        </w:trPr>
        <w:tc>
          <w:tcPr>
            <w:tcW w:w="1780" w:type="dxa"/>
            <w:vMerge w:val="restart"/>
            <w:hideMark/>
          </w:tcPr>
          <w:p w:rsidR="00CE4839" w:rsidRPr="003B3E7C" w:rsidRDefault="00CE4839" w:rsidP="00865BDF">
            <w:pPr>
              <w:pStyle w:val="Tabletext"/>
              <w:rPr>
                <w:lang w:val="en-US"/>
              </w:rPr>
            </w:pPr>
            <w:r w:rsidRPr="003B3E7C">
              <w:rPr>
                <w:lang w:val="en-US"/>
              </w:rPr>
              <w:t>Config. B (12</w:t>
            </w:r>
            <w:r w:rsidR="00865BDF">
              <w:rPr>
                <w:lang w:val="en-US"/>
              </w:rPr>
              <w:t> </w:t>
            </w:r>
            <w:r w:rsidRPr="003B3E7C">
              <w:rPr>
                <w:lang w:val="en-US"/>
              </w:rPr>
              <w:t>TR</w:t>
            </w:r>
            <w:r w:rsidR="00865BDF">
              <w:rPr>
                <w:lang w:val="en-US"/>
              </w:rPr>
              <w:t> × </w:t>
            </w:r>
            <w:r w:rsidRPr="003B3E7C">
              <w:rPr>
                <w:lang w:val="en-US"/>
              </w:rPr>
              <w:t>P)</w:t>
            </w:r>
          </w:p>
        </w:tc>
        <w:tc>
          <w:tcPr>
            <w:tcW w:w="1402" w:type="dxa"/>
            <w:vMerge w:val="restart"/>
            <w:hideMark/>
          </w:tcPr>
          <w:p w:rsidR="00CE4839" w:rsidRPr="003B3E7C" w:rsidRDefault="00CE4839" w:rsidP="00865BDF">
            <w:pPr>
              <w:pStyle w:val="Tabletext"/>
              <w:rPr>
                <w:lang w:val="en-US"/>
              </w:rPr>
            </w:pPr>
            <w:r w:rsidRPr="003B3E7C">
              <w:rPr>
                <w:lang w:val="en-US"/>
              </w:rPr>
              <w:t>8T16R</w:t>
            </w:r>
          </w:p>
          <w:p w:rsidR="00CE4839" w:rsidRPr="003B3E7C" w:rsidRDefault="00CE4839" w:rsidP="00865BDF">
            <w:pPr>
              <w:pStyle w:val="Tabletext"/>
              <w:rPr>
                <w:lang w:val="en-US"/>
              </w:rPr>
            </w:pPr>
            <w:r w:rsidRPr="003B3E7C">
              <w:rPr>
                <w:lang w:val="en-US"/>
              </w:rPr>
              <w:t>SU-MIMO</w:t>
            </w:r>
          </w:p>
        </w:tc>
        <w:tc>
          <w:tcPr>
            <w:tcW w:w="782" w:type="dxa"/>
            <w:vMerge w:val="restart"/>
            <w:hideMark/>
          </w:tcPr>
          <w:p w:rsidR="00CE4839" w:rsidRPr="003B3E7C" w:rsidRDefault="00CE4839" w:rsidP="00865BDF">
            <w:pPr>
              <w:pStyle w:val="Tabletext"/>
              <w:jc w:val="center"/>
              <w:rPr>
                <w:lang w:val="en-US"/>
              </w:rPr>
            </w:pPr>
            <w:r w:rsidRPr="003B3E7C">
              <w:rPr>
                <w:lang w:val="en-US"/>
              </w:rPr>
              <w:t>60</w:t>
            </w:r>
          </w:p>
        </w:tc>
        <w:tc>
          <w:tcPr>
            <w:tcW w:w="2566"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749" w:type="dxa"/>
            <w:hideMark/>
          </w:tcPr>
          <w:p w:rsidR="00CE4839" w:rsidRPr="003B3E7C" w:rsidRDefault="00CE4839" w:rsidP="00865BDF">
            <w:pPr>
              <w:pStyle w:val="Tabletext"/>
              <w:jc w:val="center"/>
              <w:rPr>
                <w:lang w:val="en-US"/>
              </w:rPr>
            </w:pPr>
            <w:r w:rsidRPr="003B3E7C">
              <w:t>6.75</w:t>
            </w:r>
          </w:p>
        </w:tc>
        <w:tc>
          <w:tcPr>
            <w:tcW w:w="850" w:type="dxa"/>
            <w:hideMark/>
          </w:tcPr>
          <w:p w:rsidR="00CE4839" w:rsidRPr="003B3E7C" w:rsidRDefault="00CE4839" w:rsidP="00865BDF">
            <w:pPr>
              <w:pStyle w:val="Tabletext"/>
              <w:jc w:val="center"/>
              <w:rPr>
                <w:lang w:val="en-US"/>
              </w:rPr>
            </w:pPr>
            <w:r w:rsidRPr="003B3E7C">
              <w:rPr>
                <w:lang w:val="en-US"/>
              </w:rPr>
              <w:t>6.075</w:t>
            </w:r>
          </w:p>
        </w:tc>
        <w:tc>
          <w:tcPr>
            <w:tcW w:w="950"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44"/>
          <w:jc w:val="center"/>
        </w:trPr>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782" w:type="dxa"/>
            <w:vMerge/>
            <w:hideMark/>
          </w:tcPr>
          <w:p w:rsidR="00CE4839" w:rsidRPr="003B3E7C" w:rsidRDefault="00CE4839" w:rsidP="00865BDF">
            <w:pPr>
              <w:pStyle w:val="Tabletext"/>
              <w:jc w:val="center"/>
              <w:rPr>
                <w:lang w:val="en-US"/>
              </w:rPr>
            </w:pPr>
          </w:p>
        </w:tc>
        <w:tc>
          <w:tcPr>
            <w:tcW w:w="2566"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749" w:type="dxa"/>
            <w:hideMark/>
          </w:tcPr>
          <w:p w:rsidR="00CE4839" w:rsidRPr="003B3E7C" w:rsidRDefault="00CE4839" w:rsidP="00865BDF">
            <w:pPr>
              <w:pStyle w:val="Tabletext"/>
              <w:jc w:val="center"/>
              <w:rPr>
                <w:lang w:val="en-US"/>
              </w:rPr>
            </w:pPr>
            <w:r w:rsidRPr="003B3E7C">
              <w:t>0.21</w:t>
            </w:r>
          </w:p>
        </w:tc>
        <w:tc>
          <w:tcPr>
            <w:tcW w:w="850" w:type="dxa"/>
            <w:hideMark/>
          </w:tcPr>
          <w:p w:rsidR="00CE4839" w:rsidRPr="003B3E7C" w:rsidRDefault="00CE4839" w:rsidP="00865BDF">
            <w:pPr>
              <w:pStyle w:val="Tabletext"/>
              <w:jc w:val="center"/>
              <w:rPr>
                <w:lang w:val="en-US"/>
              </w:rPr>
            </w:pPr>
            <w:r w:rsidRPr="003B3E7C">
              <w:rPr>
                <w:lang w:val="en-US"/>
              </w:rPr>
              <w:t>0.233</w:t>
            </w:r>
          </w:p>
        </w:tc>
        <w:tc>
          <w:tcPr>
            <w:tcW w:w="950"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44"/>
          <w:jc w:val="center"/>
        </w:trPr>
        <w:tc>
          <w:tcPr>
            <w:tcW w:w="1780" w:type="dxa"/>
            <w:vMerge w:val="restart"/>
            <w:hideMark/>
          </w:tcPr>
          <w:p w:rsidR="00CE4839" w:rsidRPr="003B3E7C" w:rsidRDefault="00CE4839" w:rsidP="00865BDF">
            <w:pPr>
              <w:pStyle w:val="Tabletext"/>
              <w:rPr>
                <w:lang w:val="en-US"/>
              </w:rPr>
            </w:pPr>
            <w:r w:rsidRPr="003B3E7C">
              <w:rPr>
                <w:lang w:val="en-US"/>
              </w:rPr>
              <w:t>Config. B (12</w:t>
            </w:r>
            <w:r w:rsidR="00865BDF">
              <w:rPr>
                <w:lang w:val="en-US"/>
              </w:rPr>
              <w:t> </w:t>
            </w:r>
            <w:r w:rsidRPr="003B3E7C">
              <w:rPr>
                <w:lang w:val="en-US"/>
              </w:rPr>
              <w:t>TR</w:t>
            </w:r>
            <w:r w:rsidR="00865BDF">
              <w:rPr>
                <w:lang w:val="en-US"/>
              </w:rPr>
              <w:t> × </w:t>
            </w:r>
            <w:r w:rsidRPr="003B3E7C">
              <w:rPr>
                <w:lang w:val="en-US"/>
              </w:rPr>
              <w:t>P)</w:t>
            </w:r>
          </w:p>
        </w:tc>
        <w:tc>
          <w:tcPr>
            <w:tcW w:w="1402" w:type="dxa"/>
            <w:vMerge w:val="restart"/>
            <w:hideMark/>
          </w:tcPr>
          <w:p w:rsidR="00CE4839" w:rsidRPr="003B3E7C" w:rsidRDefault="00CE4839" w:rsidP="00865BDF">
            <w:pPr>
              <w:pStyle w:val="Tabletext"/>
              <w:rPr>
                <w:lang w:val="en-US"/>
              </w:rPr>
            </w:pPr>
            <w:r w:rsidRPr="003B3E7C">
              <w:rPr>
                <w:lang w:val="en-US"/>
              </w:rPr>
              <w:t>8T32R</w:t>
            </w:r>
          </w:p>
          <w:p w:rsidR="00CE4839" w:rsidRPr="003B3E7C" w:rsidRDefault="00CE4839" w:rsidP="00865BDF">
            <w:pPr>
              <w:pStyle w:val="Tabletext"/>
              <w:rPr>
                <w:lang w:val="en-US"/>
              </w:rPr>
            </w:pPr>
            <w:r w:rsidRPr="003B3E7C">
              <w:rPr>
                <w:lang w:val="en-US"/>
              </w:rPr>
              <w:t>SU-MIMO</w:t>
            </w:r>
          </w:p>
        </w:tc>
        <w:tc>
          <w:tcPr>
            <w:tcW w:w="782" w:type="dxa"/>
            <w:vMerge w:val="restart"/>
            <w:hideMark/>
          </w:tcPr>
          <w:p w:rsidR="00CE4839" w:rsidRPr="003B3E7C" w:rsidRDefault="00CE4839" w:rsidP="00865BDF">
            <w:pPr>
              <w:pStyle w:val="Tabletext"/>
              <w:jc w:val="center"/>
              <w:rPr>
                <w:lang w:val="en-US"/>
              </w:rPr>
            </w:pPr>
            <w:r w:rsidRPr="003B3E7C">
              <w:rPr>
                <w:lang w:val="en-US"/>
              </w:rPr>
              <w:t>60</w:t>
            </w:r>
          </w:p>
        </w:tc>
        <w:tc>
          <w:tcPr>
            <w:tcW w:w="2566" w:type="dxa"/>
            <w:hideMark/>
          </w:tcPr>
          <w:p w:rsidR="00CE4839" w:rsidRPr="003B3E7C" w:rsidRDefault="00CE4839" w:rsidP="00865BDF">
            <w:pPr>
              <w:pStyle w:val="Tabletext"/>
              <w:rPr>
                <w:lang w:val="en-US"/>
              </w:rPr>
            </w:pPr>
            <w:r w:rsidRPr="003B3E7C">
              <w:t>Average [bit/s/Hz/TR</w:t>
            </w:r>
            <w:r w:rsidR="00865BDF">
              <w:t xml:space="preserve"> × </w:t>
            </w:r>
            <w:r w:rsidRPr="003B3E7C">
              <w:t>P]</w:t>
            </w:r>
          </w:p>
        </w:tc>
        <w:tc>
          <w:tcPr>
            <w:tcW w:w="749" w:type="dxa"/>
            <w:hideMark/>
          </w:tcPr>
          <w:p w:rsidR="00CE4839" w:rsidRPr="003B3E7C" w:rsidRDefault="00CE4839" w:rsidP="00865BDF">
            <w:pPr>
              <w:pStyle w:val="Tabletext"/>
              <w:jc w:val="center"/>
              <w:rPr>
                <w:lang w:val="en-US"/>
              </w:rPr>
            </w:pPr>
            <w:r w:rsidRPr="003B3E7C">
              <w:t>6.75</w:t>
            </w:r>
          </w:p>
        </w:tc>
        <w:tc>
          <w:tcPr>
            <w:tcW w:w="850" w:type="dxa"/>
            <w:hideMark/>
          </w:tcPr>
          <w:p w:rsidR="00CE4839" w:rsidRPr="003B3E7C" w:rsidRDefault="00CE4839" w:rsidP="00865BDF">
            <w:pPr>
              <w:pStyle w:val="Tabletext"/>
              <w:jc w:val="center"/>
              <w:rPr>
                <w:lang w:val="en-US"/>
              </w:rPr>
            </w:pPr>
            <w:r w:rsidRPr="003B3E7C">
              <w:rPr>
                <w:lang w:val="en-US"/>
              </w:rPr>
              <w:t>7.037</w:t>
            </w:r>
          </w:p>
        </w:tc>
        <w:tc>
          <w:tcPr>
            <w:tcW w:w="950" w:type="dxa"/>
            <w:hideMark/>
          </w:tcPr>
          <w:p w:rsidR="00CE4839" w:rsidRPr="003B3E7C" w:rsidRDefault="00CE4839" w:rsidP="00865BDF">
            <w:pPr>
              <w:pStyle w:val="Tabletext"/>
              <w:jc w:val="center"/>
              <w:rPr>
                <w:lang w:val="en-US"/>
              </w:rPr>
            </w:pPr>
            <w:r w:rsidRPr="003B3E7C">
              <w:rPr>
                <w:lang w:val="en-US"/>
              </w:rPr>
              <w:t>/</w:t>
            </w:r>
          </w:p>
        </w:tc>
      </w:tr>
      <w:tr w:rsidR="00CE4839" w:rsidRPr="003B3E7C" w:rsidTr="00865BDF">
        <w:trPr>
          <w:trHeight w:val="344"/>
          <w:jc w:val="center"/>
        </w:trPr>
        <w:tc>
          <w:tcPr>
            <w:tcW w:w="0" w:type="auto"/>
            <w:vMerge/>
            <w:hideMark/>
          </w:tcPr>
          <w:p w:rsidR="00CE4839" w:rsidRPr="003B3E7C" w:rsidRDefault="00CE4839" w:rsidP="00865BDF">
            <w:pPr>
              <w:pStyle w:val="Tabletext"/>
              <w:rPr>
                <w:lang w:val="en-US"/>
              </w:rPr>
            </w:pPr>
          </w:p>
        </w:tc>
        <w:tc>
          <w:tcPr>
            <w:tcW w:w="0" w:type="auto"/>
            <w:vMerge/>
            <w:hideMark/>
          </w:tcPr>
          <w:p w:rsidR="00CE4839" w:rsidRPr="003B3E7C" w:rsidRDefault="00CE4839" w:rsidP="00865BDF">
            <w:pPr>
              <w:pStyle w:val="Tabletext"/>
              <w:rPr>
                <w:lang w:val="en-US"/>
              </w:rPr>
            </w:pPr>
          </w:p>
        </w:tc>
        <w:tc>
          <w:tcPr>
            <w:tcW w:w="782" w:type="dxa"/>
            <w:vMerge/>
            <w:hideMark/>
          </w:tcPr>
          <w:p w:rsidR="00CE4839" w:rsidRPr="003B3E7C" w:rsidRDefault="00CE4839" w:rsidP="00865BDF">
            <w:pPr>
              <w:pStyle w:val="Tabletext"/>
              <w:rPr>
                <w:lang w:val="en-US"/>
              </w:rPr>
            </w:pPr>
          </w:p>
        </w:tc>
        <w:tc>
          <w:tcPr>
            <w:tcW w:w="2566" w:type="dxa"/>
            <w:hideMark/>
          </w:tcPr>
          <w:p w:rsidR="00CE4839" w:rsidRPr="003B3E7C" w:rsidRDefault="00CE4839" w:rsidP="00865BDF">
            <w:pPr>
              <w:pStyle w:val="Tabletext"/>
              <w:rPr>
                <w:lang w:val="en-US"/>
              </w:rPr>
            </w:pPr>
            <w:r w:rsidRPr="003B3E7C">
              <w:t>5</w:t>
            </w:r>
            <w:r w:rsidRPr="003B3E7C">
              <w:rPr>
                <w:vertAlign w:val="superscript"/>
              </w:rPr>
              <w:t>th</w:t>
            </w:r>
            <w:r w:rsidRPr="003B3E7C">
              <w:t>-tile [bit/s/Hz]</w:t>
            </w:r>
          </w:p>
        </w:tc>
        <w:tc>
          <w:tcPr>
            <w:tcW w:w="749" w:type="dxa"/>
            <w:hideMark/>
          </w:tcPr>
          <w:p w:rsidR="00CE4839" w:rsidRPr="003B3E7C" w:rsidRDefault="00CE4839" w:rsidP="00865BDF">
            <w:pPr>
              <w:pStyle w:val="Tabletext"/>
              <w:jc w:val="center"/>
              <w:rPr>
                <w:lang w:val="en-US"/>
              </w:rPr>
            </w:pPr>
            <w:r w:rsidRPr="003B3E7C">
              <w:t>0.21</w:t>
            </w:r>
          </w:p>
        </w:tc>
        <w:tc>
          <w:tcPr>
            <w:tcW w:w="850" w:type="dxa"/>
            <w:hideMark/>
          </w:tcPr>
          <w:p w:rsidR="00CE4839" w:rsidRPr="003B3E7C" w:rsidRDefault="00CE4839" w:rsidP="00865BDF">
            <w:pPr>
              <w:pStyle w:val="Tabletext"/>
              <w:jc w:val="center"/>
              <w:rPr>
                <w:lang w:val="en-US"/>
              </w:rPr>
            </w:pPr>
            <w:r w:rsidRPr="003B3E7C">
              <w:rPr>
                <w:lang w:val="en-US"/>
              </w:rPr>
              <w:t>0.405</w:t>
            </w:r>
          </w:p>
        </w:tc>
        <w:tc>
          <w:tcPr>
            <w:tcW w:w="950" w:type="dxa"/>
            <w:hideMark/>
          </w:tcPr>
          <w:p w:rsidR="00CE4839" w:rsidRPr="003B3E7C" w:rsidRDefault="00CE4839" w:rsidP="00865BDF">
            <w:pPr>
              <w:pStyle w:val="Tabletext"/>
              <w:jc w:val="center"/>
              <w:rPr>
                <w:lang w:val="en-US"/>
              </w:rPr>
            </w:pPr>
            <w:r w:rsidRPr="003B3E7C">
              <w:rPr>
                <w:lang w:val="en-US"/>
              </w:rPr>
              <w:t>/</w:t>
            </w:r>
          </w:p>
        </w:tc>
      </w:tr>
    </w:tbl>
    <w:p w:rsidR="00CE4839" w:rsidRDefault="00CE4839" w:rsidP="00CE4839">
      <w:pPr>
        <w:spacing w:after="160" w:line="259" w:lineRule="auto"/>
        <w:rPr>
          <w:i/>
          <w:sz w:val="22"/>
          <w:u w:val="single"/>
        </w:rPr>
      </w:pPr>
    </w:p>
    <w:p w:rsidR="00CE4839" w:rsidRPr="004C0077" w:rsidRDefault="00A36A66" w:rsidP="00A36A66">
      <w:pPr>
        <w:pStyle w:val="Headingb"/>
      </w:pPr>
      <w:r>
        <w:t>Dense Urban</w:t>
      </w:r>
    </w:p>
    <w:p w:rsidR="00CE4839" w:rsidRPr="00FF03AD" w:rsidRDefault="00CE4839" w:rsidP="00CE4839">
      <w:pPr>
        <w:rPr>
          <w:u w:val="single"/>
        </w:rPr>
      </w:pPr>
      <w:r w:rsidRPr="00FF03AD">
        <w:rPr>
          <w:u w:val="single"/>
        </w:rPr>
        <w:t>Config. A (4GHz)</w:t>
      </w:r>
    </w:p>
    <w:p w:rsidR="00CE4839" w:rsidRPr="00FF03AD" w:rsidRDefault="00CE4839" w:rsidP="00CE4839">
      <w:pPr>
        <w:rPr>
          <w:i/>
        </w:rPr>
      </w:pPr>
      <w:r w:rsidRPr="00FF03AD">
        <w:rPr>
          <w:i/>
        </w:rPr>
        <w:t>DL</w:t>
      </w:r>
    </w:p>
    <w:p w:rsidR="00CE4839" w:rsidRDefault="00A36A66" w:rsidP="00CE4839">
      <w:r>
        <w:t>FDD</w:t>
      </w:r>
    </w:p>
    <w:p w:rsidR="00A36A66" w:rsidRDefault="00A36A66" w:rsidP="00CE4839"/>
    <w:tbl>
      <w:tblPr>
        <w:tblStyle w:val="TableGrid"/>
        <w:tblW w:w="10380" w:type="dxa"/>
        <w:jc w:val="center"/>
        <w:tblLook w:val="04A0" w:firstRow="1" w:lastRow="0" w:firstColumn="1" w:lastColumn="0" w:noHBand="0" w:noVBand="1"/>
      </w:tblPr>
      <w:tblGrid>
        <w:gridCol w:w="1155"/>
        <w:gridCol w:w="812"/>
        <w:gridCol w:w="705"/>
        <w:gridCol w:w="1618"/>
        <w:gridCol w:w="690"/>
        <w:gridCol w:w="900"/>
        <w:gridCol w:w="900"/>
        <w:gridCol w:w="900"/>
        <w:gridCol w:w="900"/>
        <w:gridCol w:w="900"/>
        <w:gridCol w:w="900"/>
      </w:tblGrid>
      <w:tr w:rsidR="00CE4839" w:rsidRPr="003B3E7C" w:rsidTr="00F73AAA">
        <w:trPr>
          <w:trHeight w:val="296"/>
          <w:jc w:val="center"/>
        </w:trPr>
        <w:tc>
          <w:tcPr>
            <w:tcW w:w="1180" w:type="dxa"/>
            <w:vMerge w:val="restart"/>
            <w:hideMark/>
          </w:tcPr>
          <w:p w:rsidR="00CE4839" w:rsidRPr="003B3E7C" w:rsidRDefault="00CE4839" w:rsidP="00A36A66">
            <w:pPr>
              <w:pStyle w:val="Tablehead"/>
              <w:rPr>
                <w:lang w:val="en-US"/>
              </w:rPr>
            </w:pPr>
            <w:r w:rsidRPr="003B3E7C">
              <w:rPr>
                <w:lang w:val="en-US"/>
              </w:rPr>
              <w:t>Evaluation config.</w:t>
            </w:r>
          </w:p>
        </w:tc>
        <w:tc>
          <w:tcPr>
            <w:tcW w:w="920" w:type="dxa"/>
            <w:vMerge w:val="restart"/>
            <w:hideMark/>
          </w:tcPr>
          <w:p w:rsidR="00CE4839" w:rsidRPr="003B3E7C" w:rsidRDefault="00CE4839" w:rsidP="00A36A66">
            <w:pPr>
              <w:pStyle w:val="Tablehead"/>
              <w:rPr>
                <w:lang w:val="en-US"/>
              </w:rPr>
            </w:pPr>
            <w:r w:rsidRPr="003B3E7C">
              <w:rPr>
                <w:lang w:val="en-US"/>
              </w:rPr>
              <w:t>TXRU config.</w:t>
            </w:r>
          </w:p>
        </w:tc>
        <w:tc>
          <w:tcPr>
            <w:tcW w:w="680" w:type="dxa"/>
            <w:vMerge w:val="restart"/>
            <w:hideMark/>
          </w:tcPr>
          <w:p w:rsidR="00CE4839" w:rsidRPr="003B3E7C" w:rsidRDefault="00CE4839" w:rsidP="00A36A66">
            <w:pPr>
              <w:pStyle w:val="Tablehead"/>
              <w:rPr>
                <w:lang w:val="en-US"/>
              </w:rPr>
            </w:pPr>
            <w:r w:rsidRPr="003B3E7C">
              <w:rPr>
                <w:lang w:val="en-US"/>
              </w:rPr>
              <w:t xml:space="preserve">SCS </w:t>
            </w:r>
          </w:p>
          <w:p w:rsidR="00CE4839" w:rsidRPr="003B3E7C" w:rsidRDefault="00CE4839" w:rsidP="00A36A66">
            <w:pPr>
              <w:pStyle w:val="Tablehead"/>
              <w:rPr>
                <w:lang w:val="en-US"/>
              </w:rPr>
            </w:pPr>
            <w:r w:rsidRPr="003B3E7C">
              <w:rPr>
                <w:lang w:val="en-US"/>
              </w:rPr>
              <w:t>(kHz)</w:t>
            </w:r>
          </w:p>
        </w:tc>
        <w:tc>
          <w:tcPr>
            <w:tcW w:w="2340" w:type="dxa"/>
            <w:gridSpan w:val="2"/>
            <w:vMerge w:val="restart"/>
            <w:hideMark/>
          </w:tcPr>
          <w:p w:rsidR="00CE4839" w:rsidRPr="003B3E7C" w:rsidRDefault="00CE4839" w:rsidP="00A36A66">
            <w:pPr>
              <w:pStyle w:val="Tablehead"/>
              <w:rPr>
                <w:lang w:val="en-US"/>
              </w:rPr>
            </w:pPr>
            <w:r w:rsidRPr="003B3E7C">
              <w:rPr>
                <w:lang w:val="en-US"/>
              </w:rPr>
              <w:t>ITU requirement</w:t>
            </w:r>
          </w:p>
        </w:tc>
        <w:tc>
          <w:tcPr>
            <w:tcW w:w="2640" w:type="dxa"/>
            <w:gridSpan w:val="3"/>
            <w:hideMark/>
          </w:tcPr>
          <w:p w:rsidR="00CE4839" w:rsidRPr="003B3E7C" w:rsidRDefault="00CE4839" w:rsidP="00A36A66">
            <w:pPr>
              <w:pStyle w:val="Tablehead"/>
              <w:rPr>
                <w:lang w:val="en-US"/>
              </w:rPr>
            </w:pPr>
            <w:r w:rsidRPr="003B3E7C">
              <w:rPr>
                <w:lang w:val="en-US"/>
              </w:rPr>
              <w:t>Channel model A</w:t>
            </w:r>
          </w:p>
        </w:tc>
        <w:tc>
          <w:tcPr>
            <w:tcW w:w="2640" w:type="dxa"/>
            <w:gridSpan w:val="3"/>
            <w:hideMark/>
          </w:tcPr>
          <w:p w:rsidR="00CE4839" w:rsidRPr="003B3E7C" w:rsidRDefault="00CE4839" w:rsidP="00A36A66">
            <w:pPr>
              <w:pStyle w:val="Tablehead"/>
              <w:rPr>
                <w:lang w:val="en-US"/>
              </w:rPr>
            </w:pPr>
            <w:r w:rsidRPr="003B3E7C">
              <w:rPr>
                <w:lang w:val="en-US"/>
              </w:rPr>
              <w:t>Channel model B</w:t>
            </w:r>
          </w:p>
        </w:tc>
      </w:tr>
      <w:tr w:rsidR="00CE4839" w:rsidRPr="003B3E7C" w:rsidTr="00F73AAA">
        <w:trPr>
          <w:trHeight w:val="422"/>
          <w:jc w:val="center"/>
        </w:trPr>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gridSpan w:val="2"/>
            <w:vMerge/>
            <w:hideMark/>
          </w:tcPr>
          <w:p w:rsidR="00CE4839" w:rsidRPr="003B3E7C" w:rsidRDefault="00CE4839" w:rsidP="00A36A66">
            <w:pPr>
              <w:pStyle w:val="Tablehead"/>
              <w:rPr>
                <w:lang w:val="en-US"/>
              </w:rPr>
            </w:pPr>
          </w:p>
        </w:tc>
        <w:tc>
          <w:tcPr>
            <w:tcW w:w="880" w:type="dxa"/>
            <w:hideMark/>
          </w:tcPr>
          <w:p w:rsidR="00CE4839" w:rsidRPr="003B3E7C" w:rsidRDefault="00CE4839" w:rsidP="00A36A66">
            <w:pPr>
              <w:pStyle w:val="Tablehead"/>
              <w:rPr>
                <w:lang w:val="en-US"/>
              </w:rPr>
            </w:pPr>
            <w:r w:rsidRPr="003B3E7C">
              <w:t>BW=</w:t>
            </w:r>
            <w:r w:rsidRPr="003B3E7C">
              <w:br/>
              <w:t>10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20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40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10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20</w:t>
            </w:r>
            <w:r w:rsidR="00606917">
              <w:t> </w:t>
            </w:r>
            <w:r w:rsidRPr="003B3E7C">
              <w:t>MHz</w:t>
            </w:r>
          </w:p>
        </w:tc>
        <w:tc>
          <w:tcPr>
            <w:tcW w:w="880" w:type="dxa"/>
            <w:hideMark/>
          </w:tcPr>
          <w:p w:rsidR="00CE4839" w:rsidRPr="003B3E7C" w:rsidRDefault="00CE4839" w:rsidP="00A36A66">
            <w:pPr>
              <w:pStyle w:val="Tablehead"/>
              <w:rPr>
                <w:lang w:val="en-US"/>
              </w:rPr>
            </w:pPr>
            <w:r w:rsidRPr="003B3E7C">
              <w:t>BW=</w:t>
            </w:r>
            <w:r w:rsidRPr="003B3E7C">
              <w:br/>
              <w:t>40</w:t>
            </w:r>
            <w:r w:rsidR="00606917">
              <w:t> </w:t>
            </w:r>
            <w:r w:rsidRPr="003B3E7C">
              <w:t>MHz</w:t>
            </w:r>
          </w:p>
        </w:tc>
      </w:tr>
      <w:tr w:rsidR="00CE4839" w:rsidRPr="003B3E7C" w:rsidTr="00F73AAA">
        <w:trPr>
          <w:trHeight w:val="404"/>
          <w:jc w:val="center"/>
        </w:trPr>
        <w:tc>
          <w:tcPr>
            <w:tcW w:w="1180" w:type="dxa"/>
            <w:vMerge w:val="restart"/>
            <w:hideMark/>
          </w:tcPr>
          <w:p w:rsidR="00CE4839" w:rsidRPr="003B3E7C" w:rsidRDefault="00CE4839" w:rsidP="00A36A66">
            <w:pPr>
              <w:pStyle w:val="Tabletext"/>
              <w:rPr>
                <w:lang w:val="en-US"/>
              </w:rPr>
            </w:pPr>
            <w:r w:rsidRPr="003B3E7C">
              <w:rPr>
                <w:lang w:val="en-US"/>
              </w:rPr>
              <w:t>Config. A</w:t>
            </w:r>
          </w:p>
        </w:tc>
        <w:tc>
          <w:tcPr>
            <w:tcW w:w="920" w:type="dxa"/>
            <w:vMerge w:val="restart"/>
            <w:hideMark/>
          </w:tcPr>
          <w:p w:rsidR="00CE4839" w:rsidRPr="003B3E7C" w:rsidRDefault="00CE4839" w:rsidP="00A36A66">
            <w:pPr>
              <w:pStyle w:val="Tabletext"/>
              <w:rPr>
                <w:lang w:val="en-US"/>
              </w:rPr>
            </w:pPr>
            <w:r w:rsidRPr="003B3E7C">
              <w:rPr>
                <w:lang w:val="en-US"/>
              </w:rPr>
              <w:t>32T4R</w:t>
            </w:r>
          </w:p>
          <w:p w:rsidR="00CE4839" w:rsidRPr="003B3E7C" w:rsidRDefault="00CE4839" w:rsidP="00A36A66">
            <w:pPr>
              <w:pStyle w:val="Tabletext"/>
              <w:rPr>
                <w:lang w:val="en-US"/>
              </w:rPr>
            </w:pPr>
            <w:r w:rsidRPr="003B3E7C">
              <w:rPr>
                <w:lang w:val="en-US"/>
              </w:rPr>
              <w:t>MU-MIMO</w:t>
            </w:r>
          </w:p>
        </w:tc>
        <w:tc>
          <w:tcPr>
            <w:tcW w:w="680" w:type="dxa"/>
            <w:vMerge w:val="restart"/>
            <w:hideMark/>
          </w:tcPr>
          <w:p w:rsidR="00CE4839" w:rsidRPr="003B3E7C" w:rsidRDefault="00CE4839" w:rsidP="00A36A66">
            <w:pPr>
              <w:pStyle w:val="Tabletext"/>
              <w:jc w:val="center"/>
              <w:rPr>
                <w:lang w:val="en-US"/>
              </w:rPr>
            </w:pPr>
            <w:r w:rsidRPr="003B3E7C">
              <w:rPr>
                <w:lang w:val="en-US"/>
              </w:rPr>
              <w:t>15</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800" w:type="dxa"/>
            <w:hideMark/>
          </w:tcPr>
          <w:p w:rsidR="00CE4839" w:rsidRPr="003B3E7C" w:rsidRDefault="00CE4839" w:rsidP="00A36A66">
            <w:pPr>
              <w:pStyle w:val="Tabletext"/>
              <w:jc w:val="center"/>
              <w:rPr>
                <w:lang w:val="en-US"/>
              </w:rPr>
            </w:pPr>
            <w:r w:rsidRPr="003B3E7C">
              <w:t>7.8</w:t>
            </w:r>
          </w:p>
        </w:tc>
        <w:tc>
          <w:tcPr>
            <w:tcW w:w="880" w:type="dxa"/>
            <w:hideMark/>
          </w:tcPr>
          <w:p w:rsidR="00CE4839" w:rsidRPr="003B3E7C" w:rsidRDefault="00CE4839" w:rsidP="00A36A66">
            <w:pPr>
              <w:pStyle w:val="Tabletext"/>
              <w:jc w:val="center"/>
              <w:rPr>
                <w:lang w:val="en-US"/>
              </w:rPr>
            </w:pPr>
            <w:r w:rsidRPr="003B3E7C">
              <w:rPr>
                <w:lang w:val="en-US"/>
              </w:rPr>
              <w:t>11.45</w:t>
            </w:r>
          </w:p>
        </w:tc>
        <w:tc>
          <w:tcPr>
            <w:tcW w:w="880" w:type="dxa"/>
            <w:hideMark/>
          </w:tcPr>
          <w:p w:rsidR="00CE4839" w:rsidRPr="003B3E7C" w:rsidRDefault="00CE4839" w:rsidP="00A36A66">
            <w:pPr>
              <w:pStyle w:val="Tabletext"/>
              <w:jc w:val="center"/>
              <w:rPr>
                <w:lang w:val="en-US"/>
              </w:rPr>
            </w:pPr>
            <w:r w:rsidRPr="003B3E7C">
              <w:rPr>
                <w:lang w:val="en-US"/>
              </w:rPr>
              <w:t>12.943</w:t>
            </w:r>
          </w:p>
        </w:tc>
        <w:tc>
          <w:tcPr>
            <w:tcW w:w="880" w:type="dxa"/>
            <w:hideMark/>
          </w:tcPr>
          <w:p w:rsidR="00CE4839" w:rsidRPr="003B3E7C" w:rsidRDefault="00CE4839" w:rsidP="00A36A66">
            <w:pPr>
              <w:pStyle w:val="Tabletext"/>
              <w:jc w:val="center"/>
              <w:rPr>
                <w:lang w:val="en-US"/>
              </w:rPr>
            </w:pPr>
            <w:r w:rsidRPr="003B3E7C">
              <w:rPr>
                <w:lang w:val="en-US"/>
              </w:rPr>
              <w:t>13.834</w:t>
            </w:r>
          </w:p>
        </w:tc>
        <w:tc>
          <w:tcPr>
            <w:tcW w:w="880" w:type="dxa"/>
            <w:hideMark/>
          </w:tcPr>
          <w:p w:rsidR="00CE4839" w:rsidRPr="003B3E7C" w:rsidRDefault="00CE4839" w:rsidP="00A36A66">
            <w:pPr>
              <w:pStyle w:val="Tabletext"/>
              <w:jc w:val="center"/>
              <w:rPr>
                <w:lang w:val="en-US"/>
              </w:rPr>
            </w:pPr>
            <w:r w:rsidRPr="003B3E7C">
              <w:rPr>
                <w:lang w:val="en-US"/>
              </w:rPr>
              <w:t>11.417</w:t>
            </w:r>
          </w:p>
        </w:tc>
        <w:tc>
          <w:tcPr>
            <w:tcW w:w="880" w:type="dxa"/>
            <w:hideMark/>
          </w:tcPr>
          <w:p w:rsidR="00CE4839" w:rsidRPr="003B3E7C" w:rsidRDefault="00CE4839" w:rsidP="00A36A66">
            <w:pPr>
              <w:pStyle w:val="Tabletext"/>
              <w:jc w:val="center"/>
              <w:rPr>
                <w:lang w:val="en-US"/>
              </w:rPr>
            </w:pPr>
            <w:r w:rsidRPr="003B3E7C">
              <w:rPr>
                <w:lang w:val="en-US"/>
              </w:rPr>
              <w:t>12.905</w:t>
            </w:r>
          </w:p>
        </w:tc>
        <w:tc>
          <w:tcPr>
            <w:tcW w:w="880" w:type="dxa"/>
            <w:hideMark/>
          </w:tcPr>
          <w:p w:rsidR="00CE4839" w:rsidRPr="003B3E7C" w:rsidRDefault="00CE4839" w:rsidP="00A36A66">
            <w:pPr>
              <w:pStyle w:val="Tabletext"/>
              <w:jc w:val="center"/>
              <w:rPr>
                <w:lang w:val="en-US"/>
              </w:rPr>
            </w:pPr>
            <w:r w:rsidRPr="003B3E7C">
              <w:rPr>
                <w:lang w:val="en-US"/>
              </w:rPr>
              <w:t>13.794</w:t>
            </w:r>
          </w:p>
        </w:tc>
      </w:tr>
      <w:tr w:rsidR="00CE4839" w:rsidRPr="003B3E7C" w:rsidTr="00F73AAA">
        <w:trPr>
          <w:trHeight w:val="296"/>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800" w:type="dxa"/>
            <w:hideMark/>
          </w:tcPr>
          <w:p w:rsidR="00CE4839" w:rsidRPr="003B3E7C" w:rsidRDefault="00CE4839" w:rsidP="00A36A66">
            <w:pPr>
              <w:pStyle w:val="Tabletext"/>
              <w:jc w:val="center"/>
              <w:rPr>
                <w:lang w:val="en-US"/>
              </w:rPr>
            </w:pPr>
            <w:r w:rsidRPr="003B3E7C">
              <w:t>0.225</w:t>
            </w:r>
          </w:p>
        </w:tc>
        <w:tc>
          <w:tcPr>
            <w:tcW w:w="880" w:type="dxa"/>
            <w:hideMark/>
          </w:tcPr>
          <w:p w:rsidR="00CE4839" w:rsidRPr="003B3E7C" w:rsidRDefault="00CE4839" w:rsidP="00A36A66">
            <w:pPr>
              <w:pStyle w:val="Tabletext"/>
              <w:jc w:val="center"/>
              <w:rPr>
                <w:lang w:val="en-US"/>
              </w:rPr>
            </w:pPr>
            <w:r w:rsidRPr="003B3E7C">
              <w:rPr>
                <w:lang w:val="en-US"/>
              </w:rPr>
              <w:t>0.376</w:t>
            </w:r>
          </w:p>
        </w:tc>
        <w:tc>
          <w:tcPr>
            <w:tcW w:w="880" w:type="dxa"/>
            <w:hideMark/>
          </w:tcPr>
          <w:p w:rsidR="00CE4839" w:rsidRPr="003B3E7C" w:rsidRDefault="00CE4839" w:rsidP="00A36A66">
            <w:pPr>
              <w:pStyle w:val="Tabletext"/>
              <w:jc w:val="center"/>
              <w:rPr>
                <w:lang w:val="en-US"/>
              </w:rPr>
            </w:pPr>
            <w:r w:rsidRPr="003B3E7C">
              <w:rPr>
                <w:lang w:val="en-US"/>
              </w:rPr>
              <w:t>0.425</w:t>
            </w:r>
          </w:p>
        </w:tc>
        <w:tc>
          <w:tcPr>
            <w:tcW w:w="880" w:type="dxa"/>
            <w:hideMark/>
          </w:tcPr>
          <w:p w:rsidR="00CE4839" w:rsidRPr="003B3E7C" w:rsidRDefault="00CE4839" w:rsidP="00A36A66">
            <w:pPr>
              <w:pStyle w:val="Tabletext"/>
              <w:jc w:val="center"/>
              <w:rPr>
                <w:lang w:val="en-US"/>
              </w:rPr>
            </w:pPr>
            <w:r w:rsidRPr="003B3E7C">
              <w:rPr>
                <w:lang w:val="en-US"/>
              </w:rPr>
              <w:t>0.454</w:t>
            </w:r>
          </w:p>
        </w:tc>
        <w:tc>
          <w:tcPr>
            <w:tcW w:w="880" w:type="dxa"/>
            <w:hideMark/>
          </w:tcPr>
          <w:p w:rsidR="00CE4839" w:rsidRPr="003B3E7C" w:rsidRDefault="00CE4839" w:rsidP="00A36A66">
            <w:pPr>
              <w:pStyle w:val="Tabletext"/>
              <w:jc w:val="center"/>
              <w:rPr>
                <w:lang w:val="en-US"/>
              </w:rPr>
            </w:pPr>
            <w:r w:rsidRPr="003B3E7C">
              <w:rPr>
                <w:lang w:val="en-US"/>
              </w:rPr>
              <w:t>0.379</w:t>
            </w:r>
          </w:p>
        </w:tc>
        <w:tc>
          <w:tcPr>
            <w:tcW w:w="880" w:type="dxa"/>
            <w:hideMark/>
          </w:tcPr>
          <w:p w:rsidR="00CE4839" w:rsidRPr="003B3E7C" w:rsidRDefault="00CE4839" w:rsidP="00A36A66">
            <w:pPr>
              <w:pStyle w:val="Tabletext"/>
              <w:jc w:val="center"/>
              <w:rPr>
                <w:lang w:val="en-US"/>
              </w:rPr>
            </w:pPr>
            <w:r w:rsidRPr="003B3E7C">
              <w:rPr>
                <w:lang w:val="en-US"/>
              </w:rPr>
              <w:t>0.428</w:t>
            </w:r>
          </w:p>
        </w:tc>
        <w:tc>
          <w:tcPr>
            <w:tcW w:w="880" w:type="dxa"/>
            <w:hideMark/>
          </w:tcPr>
          <w:p w:rsidR="00CE4839" w:rsidRPr="003B3E7C" w:rsidRDefault="00CE4839" w:rsidP="00A36A66">
            <w:pPr>
              <w:pStyle w:val="Tabletext"/>
              <w:jc w:val="center"/>
              <w:rPr>
                <w:lang w:val="en-US"/>
              </w:rPr>
            </w:pPr>
            <w:r w:rsidRPr="003B3E7C">
              <w:rPr>
                <w:lang w:val="en-US"/>
              </w:rPr>
              <w:t>0.458</w:t>
            </w:r>
          </w:p>
        </w:tc>
      </w:tr>
    </w:tbl>
    <w:p w:rsidR="00CE4839" w:rsidRPr="00FF03AD" w:rsidRDefault="00CE4839" w:rsidP="00A36A66">
      <w:pPr>
        <w:pStyle w:val="Tablefin"/>
      </w:pPr>
    </w:p>
    <w:p w:rsidR="00CE4839" w:rsidRDefault="00CE4839" w:rsidP="00CE4839">
      <w:r w:rsidRPr="00FF03AD">
        <w:rPr>
          <w:rFonts w:hint="eastAsia"/>
        </w:rPr>
        <w:t xml:space="preserve">TDD </w:t>
      </w:r>
      <w:r>
        <w:br/>
      </w:r>
      <w:r w:rsidRPr="00FF03AD">
        <w:rPr>
          <w:rFonts w:hint="eastAsia"/>
        </w:rPr>
        <w:t>(Frame structure: DDDSU)</w:t>
      </w:r>
    </w:p>
    <w:p w:rsidR="00A36A66" w:rsidRDefault="00A36A66" w:rsidP="00CE4839"/>
    <w:tbl>
      <w:tblPr>
        <w:tblStyle w:val="TableGrid"/>
        <w:tblW w:w="10380" w:type="dxa"/>
        <w:jc w:val="center"/>
        <w:tblLook w:val="04A0" w:firstRow="1" w:lastRow="0" w:firstColumn="1" w:lastColumn="0" w:noHBand="0" w:noVBand="1"/>
      </w:tblPr>
      <w:tblGrid>
        <w:gridCol w:w="1150"/>
        <w:gridCol w:w="789"/>
        <w:gridCol w:w="705"/>
        <w:gridCol w:w="1618"/>
        <w:gridCol w:w="666"/>
        <w:gridCol w:w="900"/>
        <w:gridCol w:w="900"/>
        <w:gridCol w:w="1000"/>
        <w:gridCol w:w="900"/>
        <w:gridCol w:w="900"/>
        <w:gridCol w:w="1000"/>
      </w:tblGrid>
      <w:tr w:rsidR="00CE4839" w:rsidRPr="003B3E7C" w:rsidTr="00F73AAA">
        <w:trPr>
          <w:trHeight w:val="260"/>
          <w:jc w:val="center"/>
        </w:trPr>
        <w:tc>
          <w:tcPr>
            <w:tcW w:w="1180" w:type="dxa"/>
            <w:vMerge w:val="restart"/>
            <w:hideMark/>
          </w:tcPr>
          <w:p w:rsidR="00CE4839" w:rsidRPr="003B3E7C" w:rsidRDefault="00CE4839" w:rsidP="00A36A66">
            <w:pPr>
              <w:pStyle w:val="Tablehead"/>
              <w:rPr>
                <w:lang w:val="en-US"/>
              </w:rPr>
            </w:pPr>
            <w:r w:rsidRPr="003B3E7C">
              <w:rPr>
                <w:lang w:val="en-US"/>
              </w:rPr>
              <w:t>Evaluation config.</w:t>
            </w:r>
          </w:p>
        </w:tc>
        <w:tc>
          <w:tcPr>
            <w:tcW w:w="920" w:type="dxa"/>
            <w:vMerge w:val="restart"/>
            <w:hideMark/>
          </w:tcPr>
          <w:p w:rsidR="00CE4839" w:rsidRPr="003B3E7C" w:rsidRDefault="00CE4839" w:rsidP="00A36A66">
            <w:pPr>
              <w:pStyle w:val="Tablehead"/>
              <w:rPr>
                <w:lang w:val="en-US"/>
              </w:rPr>
            </w:pPr>
            <w:r w:rsidRPr="003B3E7C">
              <w:rPr>
                <w:lang w:val="en-US"/>
              </w:rPr>
              <w:t>TXRU config.</w:t>
            </w:r>
          </w:p>
        </w:tc>
        <w:tc>
          <w:tcPr>
            <w:tcW w:w="680" w:type="dxa"/>
            <w:vMerge w:val="restart"/>
            <w:hideMark/>
          </w:tcPr>
          <w:p w:rsidR="00CE4839" w:rsidRPr="003B3E7C" w:rsidRDefault="00CE4839" w:rsidP="00A36A66">
            <w:pPr>
              <w:pStyle w:val="Tablehead"/>
              <w:rPr>
                <w:lang w:val="en-US"/>
              </w:rPr>
            </w:pPr>
            <w:r w:rsidRPr="003B3E7C">
              <w:rPr>
                <w:lang w:val="en-US"/>
              </w:rPr>
              <w:t xml:space="preserve">SCS </w:t>
            </w:r>
          </w:p>
          <w:p w:rsidR="00CE4839" w:rsidRPr="003B3E7C" w:rsidRDefault="00CE4839" w:rsidP="00A36A66">
            <w:pPr>
              <w:pStyle w:val="Tablehead"/>
              <w:rPr>
                <w:lang w:val="en-US"/>
              </w:rPr>
            </w:pPr>
            <w:r w:rsidRPr="003B3E7C">
              <w:rPr>
                <w:lang w:val="en-US"/>
              </w:rPr>
              <w:t>(kHz)</w:t>
            </w:r>
          </w:p>
        </w:tc>
        <w:tc>
          <w:tcPr>
            <w:tcW w:w="2240" w:type="dxa"/>
            <w:gridSpan w:val="2"/>
            <w:vMerge w:val="restart"/>
            <w:hideMark/>
          </w:tcPr>
          <w:p w:rsidR="00CE4839" w:rsidRPr="003B3E7C" w:rsidRDefault="00CE4839" w:rsidP="00A36A66">
            <w:pPr>
              <w:pStyle w:val="Tablehead"/>
              <w:rPr>
                <w:lang w:val="en-US"/>
              </w:rPr>
            </w:pPr>
            <w:r w:rsidRPr="003B3E7C">
              <w:rPr>
                <w:lang w:val="en-US"/>
              </w:rPr>
              <w:t>ITU requirement</w:t>
            </w:r>
          </w:p>
        </w:tc>
        <w:tc>
          <w:tcPr>
            <w:tcW w:w="2680" w:type="dxa"/>
            <w:gridSpan w:val="3"/>
            <w:hideMark/>
          </w:tcPr>
          <w:p w:rsidR="00CE4839" w:rsidRPr="003B3E7C" w:rsidRDefault="00CE4839" w:rsidP="00A36A66">
            <w:pPr>
              <w:pStyle w:val="Tablehead"/>
              <w:rPr>
                <w:lang w:val="en-US"/>
              </w:rPr>
            </w:pPr>
            <w:r w:rsidRPr="003B3E7C">
              <w:rPr>
                <w:lang w:val="en-US"/>
              </w:rPr>
              <w:t>Channel model A</w:t>
            </w:r>
          </w:p>
        </w:tc>
        <w:tc>
          <w:tcPr>
            <w:tcW w:w="2680" w:type="dxa"/>
            <w:gridSpan w:val="3"/>
            <w:hideMark/>
          </w:tcPr>
          <w:p w:rsidR="00CE4839" w:rsidRPr="003B3E7C" w:rsidRDefault="00CE4839" w:rsidP="00A36A66">
            <w:pPr>
              <w:pStyle w:val="Tablehead"/>
              <w:rPr>
                <w:lang w:val="en-US"/>
              </w:rPr>
            </w:pPr>
            <w:r w:rsidRPr="003B3E7C">
              <w:rPr>
                <w:lang w:val="en-US"/>
              </w:rPr>
              <w:t>Channel model B</w:t>
            </w:r>
          </w:p>
        </w:tc>
      </w:tr>
      <w:tr w:rsidR="00CE4839" w:rsidRPr="003B3E7C" w:rsidTr="00F73AAA">
        <w:trPr>
          <w:trHeight w:val="598"/>
          <w:jc w:val="center"/>
        </w:trPr>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gridSpan w:val="2"/>
            <w:vMerge/>
            <w:hideMark/>
          </w:tcPr>
          <w:p w:rsidR="00CE4839" w:rsidRPr="003B3E7C" w:rsidRDefault="00CE4839" w:rsidP="00A36A66">
            <w:pPr>
              <w:pStyle w:val="Tablehead"/>
              <w:rPr>
                <w:lang w:val="en-US"/>
              </w:rPr>
            </w:pPr>
          </w:p>
        </w:tc>
        <w:tc>
          <w:tcPr>
            <w:tcW w:w="900" w:type="dxa"/>
            <w:hideMark/>
          </w:tcPr>
          <w:p w:rsidR="00CE4839" w:rsidRPr="003B3E7C" w:rsidRDefault="00CE4839" w:rsidP="00A36A66">
            <w:pPr>
              <w:pStyle w:val="Tablehead"/>
              <w:rPr>
                <w:lang w:val="en-US"/>
              </w:rPr>
            </w:pPr>
            <w:r w:rsidRPr="003B3E7C">
              <w:t>BW=</w:t>
            </w:r>
            <w:r w:rsidRPr="003B3E7C">
              <w:br/>
              <w:t>20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40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100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20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40</w:t>
            </w:r>
            <w:r w:rsidR="00A36A66">
              <w:t> </w:t>
            </w:r>
            <w:r w:rsidRPr="003B3E7C">
              <w:t>MHz</w:t>
            </w:r>
          </w:p>
        </w:tc>
        <w:tc>
          <w:tcPr>
            <w:tcW w:w="900" w:type="dxa"/>
            <w:hideMark/>
          </w:tcPr>
          <w:p w:rsidR="00CE4839" w:rsidRPr="003B3E7C" w:rsidRDefault="00CE4839" w:rsidP="00A36A66">
            <w:pPr>
              <w:pStyle w:val="Tablehead"/>
              <w:rPr>
                <w:lang w:val="en-US"/>
              </w:rPr>
            </w:pPr>
            <w:r w:rsidRPr="003B3E7C">
              <w:t>BW=</w:t>
            </w:r>
            <w:r w:rsidRPr="003B3E7C">
              <w:br/>
              <w:t>100</w:t>
            </w:r>
            <w:r w:rsidR="00A36A66">
              <w:t> </w:t>
            </w:r>
            <w:r w:rsidRPr="003B3E7C">
              <w:t>MHz</w:t>
            </w:r>
          </w:p>
        </w:tc>
      </w:tr>
      <w:tr w:rsidR="00CE4839" w:rsidRPr="003B3E7C" w:rsidTr="00F73AAA">
        <w:trPr>
          <w:trHeight w:val="552"/>
          <w:jc w:val="center"/>
        </w:trPr>
        <w:tc>
          <w:tcPr>
            <w:tcW w:w="1180" w:type="dxa"/>
            <w:vMerge w:val="restart"/>
            <w:hideMark/>
          </w:tcPr>
          <w:p w:rsidR="00CE4839" w:rsidRPr="003B3E7C" w:rsidRDefault="00CE4839" w:rsidP="00A36A66">
            <w:pPr>
              <w:pStyle w:val="Tabletext"/>
              <w:rPr>
                <w:lang w:val="en-US"/>
              </w:rPr>
            </w:pPr>
            <w:r w:rsidRPr="003B3E7C">
              <w:rPr>
                <w:lang w:val="en-US"/>
              </w:rPr>
              <w:t xml:space="preserve">Config. A </w:t>
            </w:r>
          </w:p>
        </w:tc>
        <w:tc>
          <w:tcPr>
            <w:tcW w:w="920" w:type="dxa"/>
            <w:vMerge w:val="restart"/>
            <w:hideMark/>
          </w:tcPr>
          <w:p w:rsidR="00CE4839" w:rsidRPr="003B3E7C" w:rsidRDefault="00CE4839" w:rsidP="00A36A66">
            <w:pPr>
              <w:pStyle w:val="Tabletext"/>
              <w:rPr>
                <w:lang w:val="en-US"/>
              </w:rPr>
            </w:pPr>
            <w:r w:rsidRPr="003B3E7C">
              <w:rPr>
                <w:lang w:val="en-US"/>
              </w:rPr>
              <w:t>32T4R</w:t>
            </w:r>
          </w:p>
          <w:p w:rsidR="00CE4839" w:rsidRPr="003B3E7C" w:rsidRDefault="00CE4839" w:rsidP="00A36A66">
            <w:pPr>
              <w:pStyle w:val="Tabletext"/>
              <w:rPr>
                <w:lang w:val="en-US"/>
              </w:rPr>
            </w:pPr>
            <w:r w:rsidRPr="003B3E7C">
              <w:rPr>
                <w:lang w:val="en-US"/>
              </w:rPr>
              <w:t>MU-MIMO</w:t>
            </w:r>
          </w:p>
        </w:tc>
        <w:tc>
          <w:tcPr>
            <w:tcW w:w="680" w:type="dxa"/>
            <w:vMerge w:val="restart"/>
            <w:hideMark/>
          </w:tcPr>
          <w:p w:rsidR="00CE4839" w:rsidRPr="003B3E7C" w:rsidRDefault="00CE4839" w:rsidP="00A36A66">
            <w:pPr>
              <w:pStyle w:val="Tabletext"/>
              <w:jc w:val="center"/>
              <w:rPr>
                <w:lang w:val="en-US"/>
              </w:rPr>
            </w:pPr>
            <w:r w:rsidRPr="003B3E7C">
              <w:rPr>
                <w:lang w:val="en-US"/>
              </w:rPr>
              <w:t>30</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700" w:type="dxa"/>
            <w:hideMark/>
          </w:tcPr>
          <w:p w:rsidR="00CE4839" w:rsidRPr="003B3E7C" w:rsidRDefault="00CE4839" w:rsidP="00A36A66">
            <w:pPr>
              <w:pStyle w:val="Tabletext"/>
              <w:jc w:val="center"/>
              <w:rPr>
                <w:lang w:val="en-US"/>
              </w:rPr>
            </w:pPr>
            <w:r w:rsidRPr="003B3E7C">
              <w:t>7.8</w:t>
            </w:r>
          </w:p>
        </w:tc>
        <w:tc>
          <w:tcPr>
            <w:tcW w:w="900" w:type="dxa"/>
            <w:hideMark/>
          </w:tcPr>
          <w:p w:rsidR="00CE4839" w:rsidRPr="003B3E7C" w:rsidRDefault="00CE4839" w:rsidP="00A36A66">
            <w:pPr>
              <w:pStyle w:val="Tabletext"/>
              <w:jc w:val="center"/>
              <w:rPr>
                <w:lang w:val="en-US"/>
              </w:rPr>
            </w:pPr>
            <w:r w:rsidRPr="003B3E7C">
              <w:rPr>
                <w:lang w:val="en-US"/>
              </w:rPr>
              <w:t>13.042</w:t>
            </w:r>
          </w:p>
        </w:tc>
        <w:tc>
          <w:tcPr>
            <w:tcW w:w="900" w:type="dxa"/>
            <w:hideMark/>
          </w:tcPr>
          <w:p w:rsidR="00CE4839" w:rsidRPr="003B3E7C" w:rsidRDefault="00CE4839" w:rsidP="00A36A66">
            <w:pPr>
              <w:pStyle w:val="Tabletext"/>
              <w:jc w:val="center"/>
              <w:rPr>
                <w:lang w:val="en-US"/>
              </w:rPr>
            </w:pPr>
            <w:r w:rsidRPr="003B3E7C">
              <w:rPr>
                <w:lang w:val="en-US"/>
              </w:rPr>
              <w:t>15.186</w:t>
            </w:r>
          </w:p>
        </w:tc>
        <w:tc>
          <w:tcPr>
            <w:tcW w:w="900" w:type="dxa"/>
            <w:hideMark/>
          </w:tcPr>
          <w:p w:rsidR="00CE4839" w:rsidRPr="003B3E7C" w:rsidRDefault="00CE4839" w:rsidP="00A36A66">
            <w:pPr>
              <w:pStyle w:val="Tabletext"/>
              <w:jc w:val="center"/>
              <w:rPr>
                <w:lang w:val="en-US"/>
              </w:rPr>
            </w:pPr>
            <w:r w:rsidRPr="003B3E7C">
              <w:rPr>
                <w:lang w:val="en-US"/>
              </w:rPr>
              <w:t>16.647</w:t>
            </w:r>
          </w:p>
        </w:tc>
        <w:tc>
          <w:tcPr>
            <w:tcW w:w="900" w:type="dxa"/>
            <w:hideMark/>
          </w:tcPr>
          <w:p w:rsidR="00CE4839" w:rsidRPr="003B3E7C" w:rsidRDefault="00CE4839" w:rsidP="00A36A66">
            <w:pPr>
              <w:pStyle w:val="Tabletext"/>
              <w:jc w:val="center"/>
              <w:rPr>
                <w:lang w:val="en-US"/>
              </w:rPr>
            </w:pPr>
            <w:r w:rsidRPr="003B3E7C">
              <w:rPr>
                <w:lang w:val="en-US"/>
              </w:rPr>
              <w:t>12.818</w:t>
            </w:r>
          </w:p>
        </w:tc>
        <w:tc>
          <w:tcPr>
            <w:tcW w:w="900" w:type="dxa"/>
            <w:hideMark/>
          </w:tcPr>
          <w:p w:rsidR="00CE4839" w:rsidRPr="003B3E7C" w:rsidRDefault="00CE4839" w:rsidP="00A36A66">
            <w:pPr>
              <w:pStyle w:val="Tabletext"/>
              <w:jc w:val="center"/>
              <w:rPr>
                <w:lang w:val="en-US"/>
              </w:rPr>
            </w:pPr>
            <w:r w:rsidRPr="003B3E7C">
              <w:rPr>
                <w:lang w:val="en-US"/>
              </w:rPr>
              <w:t>14.926</w:t>
            </w:r>
          </w:p>
        </w:tc>
        <w:tc>
          <w:tcPr>
            <w:tcW w:w="900" w:type="dxa"/>
            <w:hideMark/>
          </w:tcPr>
          <w:p w:rsidR="00CE4839" w:rsidRPr="003B3E7C" w:rsidRDefault="00CE4839" w:rsidP="00A36A66">
            <w:pPr>
              <w:pStyle w:val="Tabletext"/>
              <w:jc w:val="center"/>
              <w:rPr>
                <w:lang w:val="en-US"/>
              </w:rPr>
            </w:pPr>
            <w:r w:rsidRPr="003B3E7C">
              <w:rPr>
                <w:lang w:val="en-US"/>
              </w:rPr>
              <w:t>16.362</w:t>
            </w:r>
          </w:p>
        </w:tc>
      </w:tr>
      <w:tr w:rsidR="00CE4839" w:rsidRPr="003B3E7C" w:rsidTr="00F73AAA">
        <w:trPr>
          <w:trHeight w:val="390"/>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700" w:type="dxa"/>
            <w:hideMark/>
          </w:tcPr>
          <w:p w:rsidR="00CE4839" w:rsidRPr="003B3E7C" w:rsidRDefault="00CE4839" w:rsidP="00A36A66">
            <w:pPr>
              <w:pStyle w:val="Tabletext"/>
              <w:jc w:val="center"/>
              <w:rPr>
                <w:lang w:val="en-US"/>
              </w:rPr>
            </w:pPr>
            <w:r w:rsidRPr="003B3E7C">
              <w:t>0.225</w:t>
            </w:r>
          </w:p>
        </w:tc>
        <w:tc>
          <w:tcPr>
            <w:tcW w:w="900" w:type="dxa"/>
            <w:hideMark/>
          </w:tcPr>
          <w:p w:rsidR="00CE4839" w:rsidRPr="003B3E7C" w:rsidRDefault="00CE4839" w:rsidP="00A36A66">
            <w:pPr>
              <w:pStyle w:val="Tabletext"/>
              <w:jc w:val="center"/>
              <w:rPr>
                <w:lang w:val="en-US"/>
              </w:rPr>
            </w:pPr>
            <w:r w:rsidRPr="003B3E7C">
              <w:rPr>
                <w:lang w:val="en-US"/>
              </w:rPr>
              <w:t>0.382</w:t>
            </w:r>
          </w:p>
        </w:tc>
        <w:tc>
          <w:tcPr>
            <w:tcW w:w="900" w:type="dxa"/>
            <w:hideMark/>
          </w:tcPr>
          <w:p w:rsidR="00CE4839" w:rsidRPr="003B3E7C" w:rsidRDefault="00CE4839" w:rsidP="00A36A66">
            <w:pPr>
              <w:pStyle w:val="Tabletext"/>
              <w:jc w:val="center"/>
              <w:rPr>
                <w:lang w:val="en-US"/>
              </w:rPr>
            </w:pPr>
            <w:r w:rsidRPr="003B3E7C">
              <w:rPr>
                <w:lang w:val="en-US"/>
              </w:rPr>
              <w:t>0.445</w:t>
            </w:r>
          </w:p>
        </w:tc>
        <w:tc>
          <w:tcPr>
            <w:tcW w:w="900" w:type="dxa"/>
            <w:hideMark/>
          </w:tcPr>
          <w:p w:rsidR="00CE4839" w:rsidRPr="003B3E7C" w:rsidRDefault="00CE4839" w:rsidP="00A36A66">
            <w:pPr>
              <w:pStyle w:val="Tabletext"/>
              <w:jc w:val="center"/>
              <w:rPr>
                <w:lang w:val="en-US"/>
              </w:rPr>
            </w:pPr>
            <w:r w:rsidRPr="003B3E7C">
              <w:rPr>
                <w:lang w:val="en-US"/>
              </w:rPr>
              <w:t>0.488</w:t>
            </w:r>
          </w:p>
        </w:tc>
        <w:tc>
          <w:tcPr>
            <w:tcW w:w="900" w:type="dxa"/>
            <w:hideMark/>
          </w:tcPr>
          <w:p w:rsidR="00CE4839" w:rsidRPr="003B3E7C" w:rsidRDefault="00CE4839" w:rsidP="00A36A66">
            <w:pPr>
              <w:pStyle w:val="Tabletext"/>
              <w:jc w:val="center"/>
              <w:rPr>
                <w:lang w:val="en-US"/>
              </w:rPr>
            </w:pPr>
            <w:r w:rsidRPr="003B3E7C">
              <w:rPr>
                <w:lang w:val="en-US"/>
              </w:rPr>
              <w:t>0.392</w:t>
            </w:r>
          </w:p>
        </w:tc>
        <w:tc>
          <w:tcPr>
            <w:tcW w:w="900" w:type="dxa"/>
            <w:hideMark/>
          </w:tcPr>
          <w:p w:rsidR="00CE4839" w:rsidRPr="003B3E7C" w:rsidRDefault="00CE4839" w:rsidP="00A36A66">
            <w:pPr>
              <w:pStyle w:val="Tabletext"/>
              <w:jc w:val="center"/>
              <w:rPr>
                <w:lang w:val="en-US"/>
              </w:rPr>
            </w:pPr>
            <w:r w:rsidRPr="003B3E7C">
              <w:rPr>
                <w:lang w:val="en-US"/>
              </w:rPr>
              <w:t>0.457</w:t>
            </w:r>
          </w:p>
        </w:tc>
        <w:tc>
          <w:tcPr>
            <w:tcW w:w="900" w:type="dxa"/>
            <w:hideMark/>
          </w:tcPr>
          <w:p w:rsidR="00CE4839" w:rsidRPr="003B3E7C" w:rsidRDefault="00CE4839" w:rsidP="00A36A66">
            <w:pPr>
              <w:pStyle w:val="Tabletext"/>
              <w:jc w:val="center"/>
              <w:rPr>
                <w:lang w:val="en-US"/>
              </w:rPr>
            </w:pPr>
            <w:r w:rsidRPr="003B3E7C">
              <w:rPr>
                <w:lang w:val="en-US"/>
              </w:rPr>
              <w:t>0.501</w:t>
            </w:r>
          </w:p>
        </w:tc>
      </w:tr>
      <w:tr w:rsidR="00CE4839" w:rsidRPr="003B3E7C" w:rsidTr="00F73AAA">
        <w:trPr>
          <w:trHeight w:val="552"/>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680" w:type="dxa"/>
            <w:vMerge w:val="restart"/>
            <w:hideMark/>
          </w:tcPr>
          <w:p w:rsidR="00CE4839" w:rsidRPr="003B3E7C" w:rsidRDefault="00CE4839" w:rsidP="00A36A66">
            <w:pPr>
              <w:pStyle w:val="Tabletext"/>
              <w:jc w:val="center"/>
              <w:rPr>
                <w:lang w:val="en-US"/>
              </w:rPr>
            </w:pPr>
            <w:r w:rsidRPr="003B3E7C">
              <w:rPr>
                <w:lang w:val="en-US"/>
              </w:rPr>
              <w:t>15</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700" w:type="dxa"/>
            <w:hideMark/>
          </w:tcPr>
          <w:p w:rsidR="00CE4839" w:rsidRPr="003B3E7C" w:rsidRDefault="00CE4839" w:rsidP="00A36A66">
            <w:pPr>
              <w:pStyle w:val="Tabletext"/>
              <w:jc w:val="center"/>
              <w:rPr>
                <w:lang w:val="en-US"/>
              </w:rPr>
            </w:pPr>
            <w:r w:rsidRPr="003B3E7C">
              <w:t>7.8</w:t>
            </w:r>
          </w:p>
        </w:tc>
        <w:tc>
          <w:tcPr>
            <w:tcW w:w="900" w:type="dxa"/>
            <w:hideMark/>
          </w:tcPr>
          <w:p w:rsidR="00CE4839" w:rsidRPr="003B3E7C" w:rsidRDefault="00CE4839" w:rsidP="00A36A66">
            <w:pPr>
              <w:pStyle w:val="Tabletext"/>
              <w:jc w:val="center"/>
              <w:rPr>
                <w:lang w:val="en-US"/>
              </w:rPr>
            </w:pPr>
            <w:r w:rsidRPr="003B3E7C">
              <w:rPr>
                <w:lang w:val="en-US"/>
              </w:rPr>
              <w:t>12.951</w:t>
            </w:r>
          </w:p>
        </w:tc>
        <w:tc>
          <w:tcPr>
            <w:tcW w:w="900" w:type="dxa"/>
            <w:hideMark/>
          </w:tcPr>
          <w:p w:rsidR="00CE4839" w:rsidRPr="003B3E7C" w:rsidRDefault="00CE4839" w:rsidP="00A36A66">
            <w:pPr>
              <w:pStyle w:val="Tabletext"/>
              <w:jc w:val="center"/>
              <w:rPr>
                <w:lang w:val="en-US"/>
              </w:rPr>
            </w:pPr>
            <w:r w:rsidRPr="003B3E7C">
              <w:rPr>
                <w:lang w:val="en-US"/>
              </w:rPr>
              <w:t>14.78</w:t>
            </w:r>
          </w:p>
        </w:tc>
        <w:tc>
          <w:tcPr>
            <w:tcW w:w="900" w:type="dxa"/>
            <w:hideMark/>
          </w:tcPr>
          <w:p w:rsidR="00CE4839" w:rsidRPr="003B3E7C" w:rsidRDefault="00CE4839" w:rsidP="00A36A66">
            <w:pPr>
              <w:pStyle w:val="Tabletext"/>
              <w:jc w:val="center"/>
              <w:rPr>
                <w:lang w:val="en-US"/>
              </w:rPr>
            </w:pPr>
            <w:r w:rsidRPr="003B3E7C">
              <w:rPr>
                <w:lang w:val="en-US"/>
              </w:rPr>
              <w:t>/</w:t>
            </w:r>
          </w:p>
        </w:tc>
        <w:tc>
          <w:tcPr>
            <w:tcW w:w="900" w:type="dxa"/>
            <w:hideMark/>
          </w:tcPr>
          <w:p w:rsidR="00CE4839" w:rsidRPr="003B3E7C" w:rsidRDefault="00CE4839" w:rsidP="00A36A66">
            <w:pPr>
              <w:pStyle w:val="Tabletext"/>
              <w:jc w:val="center"/>
              <w:rPr>
                <w:lang w:val="en-US"/>
              </w:rPr>
            </w:pPr>
            <w:r w:rsidRPr="003B3E7C">
              <w:rPr>
                <w:lang w:val="en-US"/>
              </w:rPr>
              <w:t>12.742</w:t>
            </w:r>
          </w:p>
        </w:tc>
        <w:tc>
          <w:tcPr>
            <w:tcW w:w="900" w:type="dxa"/>
            <w:hideMark/>
          </w:tcPr>
          <w:p w:rsidR="00CE4839" w:rsidRPr="003B3E7C" w:rsidRDefault="00CE4839" w:rsidP="00A36A66">
            <w:pPr>
              <w:pStyle w:val="Tabletext"/>
              <w:jc w:val="center"/>
              <w:rPr>
                <w:lang w:val="en-US"/>
              </w:rPr>
            </w:pPr>
            <w:r w:rsidRPr="003B3E7C">
              <w:rPr>
                <w:lang w:val="en-US"/>
              </w:rPr>
              <w:t>14.541</w:t>
            </w:r>
          </w:p>
        </w:tc>
        <w:tc>
          <w:tcPr>
            <w:tcW w:w="900" w:type="dxa"/>
            <w:hideMark/>
          </w:tcPr>
          <w:p w:rsidR="00CE4839" w:rsidRPr="003B3E7C" w:rsidRDefault="00CE4839" w:rsidP="00A36A66">
            <w:pPr>
              <w:pStyle w:val="Tabletext"/>
              <w:jc w:val="center"/>
              <w:rPr>
                <w:lang w:val="en-US"/>
              </w:rPr>
            </w:pPr>
            <w:r w:rsidRPr="003B3E7C">
              <w:rPr>
                <w:lang w:val="en-US"/>
              </w:rPr>
              <w:t>/</w:t>
            </w:r>
          </w:p>
        </w:tc>
      </w:tr>
      <w:tr w:rsidR="00CE4839" w:rsidRPr="003B3E7C" w:rsidTr="00F73AAA">
        <w:trPr>
          <w:trHeight w:val="390"/>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700" w:type="dxa"/>
            <w:hideMark/>
          </w:tcPr>
          <w:p w:rsidR="00CE4839" w:rsidRPr="003B3E7C" w:rsidRDefault="00CE4839" w:rsidP="00A36A66">
            <w:pPr>
              <w:pStyle w:val="Tabletext"/>
              <w:jc w:val="center"/>
              <w:rPr>
                <w:lang w:val="en-US"/>
              </w:rPr>
            </w:pPr>
            <w:r w:rsidRPr="003B3E7C">
              <w:t>0.225</w:t>
            </w:r>
          </w:p>
        </w:tc>
        <w:tc>
          <w:tcPr>
            <w:tcW w:w="900" w:type="dxa"/>
            <w:hideMark/>
          </w:tcPr>
          <w:p w:rsidR="00CE4839" w:rsidRPr="003B3E7C" w:rsidRDefault="00CE4839" w:rsidP="00A36A66">
            <w:pPr>
              <w:pStyle w:val="Tabletext"/>
              <w:jc w:val="center"/>
              <w:rPr>
                <w:lang w:val="en-US"/>
              </w:rPr>
            </w:pPr>
            <w:r w:rsidRPr="003B3E7C">
              <w:rPr>
                <w:lang w:val="en-US"/>
              </w:rPr>
              <w:t>0.388</w:t>
            </w:r>
          </w:p>
        </w:tc>
        <w:tc>
          <w:tcPr>
            <w:tcW w:w="900" w:type="dxa"/>
            <w:hideMark/>
          </w:tcPr>
          <w:p w:rsidR="00CE4839" w:rsidRPr="003B3E7C" w:rsidRDefault="00CE4839" w:rsidP="00A36A66">
            <w:pPr>
              <w:pStyle w:val="Tabletext"/>
              <w:jc w:val="center"/>
              <w:rPr>
                <w:lang w:val="en-US"/>
              </w:rPr>
            </w:pPr>
            <w:r w:rsidRPr="003B3E7C">
              <w:rPr>
                <w:lang w:val="en-US"/>
              </w:rPr>
              <w:t>0.443</w:t>
            </w:r>
          </w:p>
        </w:tc>
        <w:tc>
          <w:tcPr>
            <w:tcW w:w="900" w:type="dxa"/>
            <w:hideMark/>
          </w:tcPr>
          <w:p w:rsidR="00CE4839" w:rsidRPr="003B3E7C" w:rsidRDefault="00CE4839" w:rsidP="00A36A66">
            <w:pPr>
              <w:pStyle w:val="Tabletext"/>
              <w:jc w:val="center"/>
              <w:rPr>
                <w:lang w:val="en-US"/>
              </w:rPr>
            </w:pPr>
            <w:r w:rsidRPr="003B3E7C">
              <w:rPr>
                <w:lang w:val="en-US"/>
              </w:rPr>
              <w:t>/</w:t>
            </w:r>
          </w:p>
        </w:tc>
        <w:tc>
          <w:tcPr>
            <w:tcW w:w="900" w:type="dxa"/>
            <w:hideMark/>
          </w:tcPr>
          <w:p w:rsidR="00CE4839" w:rsidRPr="003B3E7C" w:rsidRDefault="00CE4839" w:rsidP="00A36A66">
            <w:pPr>
              <w:pStyle w:val="Tabletext"/>
              <w:jc w:val="center"/>
              <w:rPr>
                <w:lang w:val="en-US"/>
              </w:rPr>
            </w:pPr>
            <w:r w:rsidRPr="003B3E7C">
              <w:rPr>
                <w:lang w:val="en-US"/>
              </w:rPr>
              <w:t>0.402</w:t>
            </w:r>
          </w:p>
        </w:tc>
        <w:tc>
          <w:tcPr>
            <w:tcW w:w="900" w:type="dxa"/>
            <w:hideMark/>
          </w:tcPr>
          <w:p w:rsidR="00CE4839" w:rsidRPr="003B3E7C" w:rsidRDefault="00CE4839" w:rsidP="00A36A66">
            <w:pPr>
              <w:pStyle w:val="Tabletext"/>
              <w:jc w:val="center"/>
              <w:rPr>
                <w:lang w:val="en-US"/>
              </w:rPr>
            </w:pPr>
            <w:r w:rsidRPr="003B3E7C">
              <w:rPr>
                <w:lang w:val="en-US"/>
              </w:rPr>
              <w:t>0.459</w:t>
            </w:r>
          </w:p>
        </w:tc>
        <w:tc>
          <w:tcPr>
            <w:tcW w:w="900" w:type="dxa"/>
            <w:hideMark/>
          </w:tcPr>
          <w:p w:rsidR="00CE4839" w:rsidRPr="003B3E7C" w:rsidRDefault="00CE4839" w:rsidP="00A36A66">
            <w:pPr>
              <w:pStyle w:val="Tabletext"/>
              <w:jc w:val="center"/>
              <w:rPr>
                <w:lang w:val="en-US"/>
              </w:rPr>
            </w:pPr>
            <w:r w:rsidRPr="003B3E7C">
              <w:rPr>
                <w:lang w:val="en-US"/>
              </w:rPr>
              <w:t>/</w:t>
            </w:r>
          </w:p>
        </w:tc>
      </w:tr>
      <w:tr w:rsidR="00CE4839" w:rsidRPr="003B3E7C" w:rsidTr="00F73AAA">
        <w:trPr>
          <w:trHeight w:val="552"/>
          <w:jc w:val="center"/>
        </w:trPr>
        <w:tc>
          <w:tcPr>
            <w:tcW w:w="0" w:type="auto"/>
            <w:vMerge/>
            <w:hideMark/>
          </w:tcPr>
          <w:p w:rsidR="00CE4839" w:rsidRPr="003B3E7C" w:rsidRDefault="00CE4839" w:rsidP="00A36A66">
            <w:pPr>
              <w:pStyle w:val="Tabletext"/>
              <w:rPr>
                <w:lang w:val="en-US"/>
              </w:rPr>
            </w:pPr>
          </w:p>
        </w:tc>
        <w:tc>
          <w:tcPr>
            <w:tcW w:w="920" w:type="dxa"/>
            <w:vMerge w:val="restart"/>
            <w:hideMark/>
          </w:tcPr>
          <w:p w:rsidR="00CE4839" w:rsidRPr="003B3E7C" w:rsidRDefault="00CE4839" w:rsidP="00A36A66">
            <w:pPr>
              <w:pStyle w:val="Tabletext"/>
              <w:rPr>
                <w:lang w:val="en-US"/>
              </w:rPr>
            </w:pPr>
            <w:r w:rsidRPr="003B3E7C">
              <w:rPr>
                <w:lang w:val="en-US"/>
              </w:rPr>
              <w:t>64T4R</w:t>
            </w:r>
          </w:p>
          <w:p w:rsidR="00CE4839" w:rsidRPr="003B3E7C" w:rsidRDefault="00CE4839" w:rsidP="00A36A66">
            <w:pPr>
              <w:pStyle w:val="Tabletext"/>
              <w:rPr>
                <w:lang w:val="en-US"/>
              </w:rPr>
            </w:pPr>
            <w:r w:rsidRPr="003B3E7C">
              <w:rPr>
                <w:lang w:val="en-US"/>
              </w:rPr>
              <w:t>MU-MIMO</w:t>
            </w:r>
          </w:p>
        </w:tc>
        <w:tc>
          <w:tcPr>
            <w:tcW w:w="680" w:type="dxa"/>
            <w:vMerge w:val="restart"/>
            <w:hideMark/>
          </w:tcPr>
          <w:p w:rsidR="00CE4839" w:rsidRPr="003B3E7C" w:rsidRDefault="00CE4839" w:rsidP="00A36A66">
            <w:pPr>
              <w:pStyle w:val="Tabletext"/>
              <w:jc w:val="center"/>
              <w:rPr>
                <w:lang w:val="en-US"/>
              </w:rPr>
            </w:pPr>
            <w:r w:rsidRPr="003B3E7C">
              <w:rPr>
                <w:lang w:val="en-US"/>
              </w:rPr>
              <w:t>30</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700" w:type="dxa"/>
            <w:hideMark/>
          </w:tcPr>
          <w:p w:rsidR="00CE4839" w:rsidRPr="003B3E7C" w:rsidRDefault="00CE4839" w:rsidP="00A36A66">
            <w:pPr>
              <w:pStyle w:val="Tabletext"/>
              <w:jc w:val="center"/>
              <w:rPr>
                <w:lang w:val="en-US"/>
              </w:rPr>
            </w:pPr>
            <w:r w:rsidRPr="003B3E7C">
              <w:t>7.8</w:t>
            </w:r>
          </w:p>
        </w:tc>
        <w:tc>
          <w:tcPr>
            <w:tcW w:w="900" w:type="dxa"/>
            <w:hideMark/>
          </w:tcPr>
          <w:p w:rsidR="00CE4839" w:rsidRPr="003B3E7C" w:rsidRDefault="00CE4839" w:rsidP="00A36A66">
            <w:pPr>
              <w:pStyle w:val="Tabletext"/>
              <w:jc w:val="center"/>
              <w:rPr>
                <w:lang w:val="en-US"/>
              </w:rPr>
            </w:pPr>
            <w:r w:rsidRPr="003B3E7C">
              <w:rPr>
                <w:lang w:val="en-US"/>
              </w:rPr>
              <w:t>16.098</w:t>
            </w:r>
          </w:p>
        </w:tc>
        <w:tc>
          <w:tcPr>
            <w:tcW w:w="900" w:type="dxa"/>
            <w:hideMark/>
          </w:tcPr>
          <w:p w:rsidR="00CE4839" w:rsidRPr="003B3E7C" w:rsidRDefault="00CE4839" w:rsidP="00A36A66">
            <w:pPr>
              <w:pStyle w:val="Tabletext"/>
              <w:jc w:val="center"/>
              <w:rPr>
                <w:lang w:val="en-US"/>
              </w:rPr>
            </w:pPr>
            <w:r w:rsidRPr="003B3E7C">
              <w:rPr>
                <w:lang w:val="en-US"/>
              </w:rPr>
              <w:t>18.838</w:t>
            </w:r>
          </w:p>
        </w:tc>
        <w:tc>
          <w:tcPr>
            <w:tcW w:w="900" w:type="dxa"/>
            <w:hideMark/>
          </w:tcPr>
          <w:p w:rsidR="00CE4839" w:rsidRPr="003B3E7C" w:rsidRDefault="00CE4839" w:rsidP="00A36A66">
            <w:pPr>
              <w:pStyle w:val="Tabletext"/>
              <w:jc w:val="center"/>
              <w:rPr>
                <w:lang w:val="en-US"/>
              </w:rPr>
            </w:pPr>
            <w:r w:rsidRPr="003B3E7C">
              <w:rPr>
                <w:lang w:val="en-US"/>
              </w:rPr>
              <w:t>20.702</w:t>
            </w:r>
          </w:p>
        </w:tc>
        <w:tc>
          <w:tcPr>
            <w:tcW w:w="900" w:type="dxa"/>
            <w:hideMark/>
          </w:tcPr>
          <w:p w:rsidR="00CE4839" w:rsidRPr="003B3E7C" w:rsidRDefault="00CE4839" w:rsidP="00A36A66">
            <w:pPr>
              <w:pStyle w:val="Tabletext"/>
              <w:jc w:val="center"/>
              <w:rPr>
                <w:lang w:val="en-US"/>
              </w:rPr>
            </w:pPr>
            <w:r w:rsidRPr="003B3E7C">
              <w:rPr>
                <w:lang w:val="en-US"/>
              </w:rPr>
              <w:t>15.835</w:t>
            </w:r>
          </w:p>
        </w:tc>
        <w:tc>
          <w:tcPr>
            <w:tcW w:w="900" w:type="dxa"/>
            <w:hideMark/>
          </w:tcPr>
          <w:p w:rsidR="00CE4839" w:rsidRPr="003B3E7C" w:rsidRDefault="00CE4839" w:rsidP="00A36A66">
            <w:pPr>
              <w:pStyle w:val="Tabletext"/>
              <w:jc w:val="center"/>
              <w:rPr>
                <w:lang w:val="en-US"/>
              </w:rPr>
            </w:pPr>
            <w:r w:rsidRPr="003B3E7C">
              <w:rPr>
                <w:lang w:val="en-US"/>
              </w:rPr>
              <w:t>18.531</w:t>
            </w:r>
          </w:p>
        </w:tc>
        <w:tc>
          <w:tcPr>
            <w:tcW w:w="900" w:type="dxa"/>
            <w:hideMark/>
          </w:tcPr>
          <w:p w:rsidR="00CE4839" w:rsidRPr="003B3E7C" w:rsidRDefault="00CE4839" w:rsidP="00A36A66">
            <w:pPr>
              <w:pStyle w:val="Tabletext"/>
              <w:jc w:val="center"/>
              <w:rPr>
                <w:lang w:val="en-US"/>
              </w:rPr>
            </w:pPr>
            <w:r w:rsidRPr="003B3E7C">
              <w:rPr>
                <w:lang w:val="en-US"/>
              </w:rPr>
              <w:t>20.364</w:t>
            </w:r>
          </w:p>
        </w:tc>
      </w:tr>
      <w:tr w:rsidR="00CE4839" w:rsidRPr="003B3E7C" w:rsidTr="00F73AAA">
        <w:trPr>
          <w:trHeight w:val="390"/>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700" w:type="dxa"/>
            <w:hideMark/>
          </w:tcPr>
          <w:p w:rsidR="00CE4839" w:rsidRPr="003B3E7C" w:rsidRDefault="00CE4839" w:rsidP="00A36A66">
            <w:pPr>
              <w:pStyle w:val="Tabletext"/>
              <w:jc w:val="center"/>
              <w:rPr>
                <w:lang w:val="en-US"/>
              </w:rPr>
            </w:pPr>
            <w:r w:rsidRPr="003B3E7C">
              <w:t>0.225</w:t>
            </w:r>
          </w:p>
        </w:tc>
        <w:tc>
          <w:tcPr>
            <w:tcW w:w="900" w:type="dxa"/>
            <w:hideMark/>
          </w:tcPr>
          <w:p w:rsidR="00CE4839" w:rsidRPr="003B3E7C" w:rsidRDefault="00CE4839" w:rsidP="00A36A66">
            <w:pPr>
              <w:pStyle w:val="Tabletext"/>
              <w:jc w:val="center"/>
              <w:rPr>
                <w:lang w:val="en-US"/>
              </w:rPr>
            </w:pPr>
            <w:r w:rsidRPr="003B3E7C">
              <w:rPr>
                <w:lang w:val="en-US"/>
              </w:rPr>
              <w:t>0.494</w:t>
            </w:r>
          </w:p>
        </w:tc>
        <w:tc>
          <w:tcPr>
            <w:tcW w:w="900" w:type="dxa"/>
            <w:hideMark/>
          </w:tcPr>
          <w:p w:rsidR="00CE4839" w:rsidRPr="003B3E7C" w:rsidRDefault="00CE4839" w:rsidP="00A36A66">
            <w:pPr>
              <w:pStyle w:val="Tabletext"/>
              <w:jc w:val="center"/>
              <w:rPr>
                <w:lang w:val="en-US"/>
              </w:rPr>
            </w:pPr>
            <w:r w:rsidRPr="003B3E7C">
              <w:rPr>
                <w:lang w:val="en-US"/>
              </w:rPr>
              <w:t>0.578</w:t>
            </w:r>
          </w:p>
        </w:tc>
        <w:tc>
          <w:tcPr>
            <w:tcW w:w="900" w:type="dxa"/>
            <w:hideMark/>
          </w:tcPr>
          <w:p w:rsidR="00CE4839" w:rsidRPr="003B3E7C" w:rsidRDefault="00CE4839" w:rsidP="00A36A66">
            <w:pPr>
              <w:pStyle w:val="Tabletext"/>
              <w:jc w:val="center"/>
              <w:rPr>
                <w:lang w:val="en-US"/>
              </w:rPr>
            </w:pPr>
            <w:r w:rsidRPr="003B3E7C">
              <w:rPr>
                <w:lang w:val="en-US"/>
              </w:rPr>
              <w:t>0.635</w:t>
            </w:r>
          </w:p>
        </w:tc>
        <w:tc>
          <w:tcPr>
            <w:tcW w:w="900" w:type="dxa"/>
            <w:hideMark/>
          </w:tcPr>
          <w:p w:rsidR="00CE4839" w:rsidRPr="003B3E7C" w:rsidRDefault="00CE4839" w:rsidP="00A36A66">
            <w:pPr>
              <w:pStyle w:val="Tabletext"/>
              <w:jc w:val="center"/>
              <w:rPr>
                <w:lang w:val="en-US"/>
              </w:rPr>
            </w:pPr>
            <w:r w:rsidRPr="003B3E7C">
              <w:rPr>
                <w:lang w:val="en-US"/>
              </w:rPr>
              <w:t>0.484</w:t>
            </w:r>
          </w:p>
        </w:tc>
        <w:tc>
          <w:tcPr>
            <w:tcW w:w="900" w:type="dxa"/>
            <w:hideMark/>
          </w:tcPr>
          <w:p w:rsidR="00CE4839" w:rsidRPr="003B3E7C" w:rsidRDefault="00CE4839" w:rsidP="00A36A66">
            <w:pPr>
              <w:pStyle w:val="Tabletext"/>
              <w:jc w:val="center"/>
              <w:rPr>
                <w:lang w:val="en-US"/>
              </w:rPr>
            </w:pPr>
            <w:r w:rsidRPr="003B3E7C">
              <w:rPr>
                <w:lang w:val="en-US"/>
              </w:rPr>
              <w:t>0.566</w:t>
            </w:r>
          </w:p>
        </w:tc>
        <w:tc>
          <w:tcPr>
            <w:tcW w:w="900" w:type="dxa"/>
            <w:hideMark/>
          </w:tcPr>
          <w:p w:rsidR="00CE4839" w:rsidRPr="003B3E7C" w:rsidRDefault="00CE4839" w:rsidP="00A36A66">
            <w:pPr>
              <w:pStyle w:val="Tabletext"/>
              <w:jc w:val="center"/>
              <w:rPr>
                <w:lang w:val="en-US"/>
              </w:rPr>
            </w:pPr>
            <w:r w:rsidRPr="003B3E7C">
              <w:rPr>
                <w:lang w:val="en-US"/>
              </w:rPr>
              <w:t>0.622</w:t>
            </w:r>
          </w:p>
        </w:tc>
      </w:tr>
      <w:tr w:rsidR="00CE4839" w:rsidRPr="003B3E7C" w:rsidTr="00F73AAA">
        <w:trPr>
          <w:trHeight w:val="552"/>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680" w:type="dxa"/>
            <w:vMerge w:val="restart"/>
            <w:hideMark/>
          </w:tcPr>
          <w:p w:rsidR="00CE4839" w:rsidRPr="003B3E7C" w:rsidRDefault="00CE4839" w:rsidP="00A36A66">
            <w:pPr>
              <w:pStyle w:val="Tabletext"/>
              <w:jc w:val="center"/>
              <w:rPr>
                <w:lang w:val="en-US"/>
              </w:rPr>
            </w:pPr>
            <w:r w:rsidRPr="003B3E7C">
              <w:rPr>
                <w:lang w:val="en-US"/>
              </w:rPr>
              <w:t>15</w:t>
            </w:r>
          </w:p>
        </w:tc>
        <w:tc>
          <w:tcPr>
            <w:tcW w:w="154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700" w:type="dxa"/>
            <w:hideMark/>
          </w:tcPr>
          <w:p w:rsidR="00CE4839" w:rsidRPr="003B3E7C" w:rsidRDefault="00CE4839" w:rsidP="00A36A66">
            <w:pPr>
              <w:pStyle w:val="Tabletext"/>
              <w:jc w:val="center"/>
              <w:rPr>
                <w:lang w:val="en-US"/>
              </w:rPr>
            </w:pPr>
            <w:r w:rsidRPr="003B3E7C">
              <w:t>7.8</w:t>
            </w:r>
          </w:p>
        </w:tc>
        <w:tc>
          <w:tcPr>
            <w:tcW w:w="900" w:type="dxa"/>
            <w:hideMark/>
          </w:tcPr>
          <w:p w:rsidR="00CE4839" w:rsidRPr="003B3E7C" w:rsidRDefault="00CE4839" w:rsidP="00A36A66">
            <w:pPr>
              <w:pStyle w:val="Tabletext"/>
              <w:jc w:val="center"/>
              <w:rPr>
                <w:lang w:val="en-US"/>
              </w:rPr>
            </w:pPr>
            <w:r w:rsidRPr="003B3E7C">
              <w:rPr>
                <w:lang w:val="en-US"/>
              </w:rPr>
              <w:t>15.708</w:t>
            </w:r>
          </w:p>
        </w:tc>
        <w:tc>
          <w:tcPr>
            <w:tcW w:w="900" w:type="dxa"/>
            <w:hideMark/>
          </w:tcPr>
          <w:p w:rsidR="00CE4839" w:rsidRPr="003B3E7C" w:rsidRDefault="00CE4839" w:rsidP="00A36A66">
            <w:pPr>
              <w:pStyle w:val="Tabletext"/>
              <w:jc w:val="center"/>
              <w:rPr>
                <w:lang w:val="en-US"/>
              </w:rPr>
            </w:pPr>
            <w:r w:rsidRPr="003B3E7C">
              <w:rPr>
                <w:lang w:val="en-US"/>
              </w:rPr>
              <w:t>18.017</w:t>
            </w:r>
          </w:p>
        </w:tc>
        <w:tc>
          <w:tcPr>
            <w:tcW w:w="900" w:type="dxa"/>
            <w:hideMark/>
          </w:tcPr>
          <w:p w:rsidR="00CE4839" w:rsidRPr="003B3E7C" w:rsidRDefault="00CE4839" w:rsidP="00A36A66">
            <w:pPr>
              <w:pStyle w:val="Tabletext"/>
              <w:jc w:val="center"/>
              <w:rPr>
                <w:lang w:val="en-US"/>
              </w:rPr>
            </w:pPr>
            <w:r w:rsidRPr="003B3E7C">
              <w:rPr>
                <w:lang w:val="en-US"/>
              </w:rPr>
              <w:t>/</w:t>
            </w:r>
          </w:p>
        </w:tc>
        <w:tc>
          <w:tcPr>
            <w:tcW w:w="900" w:type="dxa"/>
            <w:hideMark/>
          </w:tcPr>
          <w:p w:rsidR="00CE4839" w:rsidRPr="003B3E7C" w:rsidRDefault="00CE4839" w:rsidP="00A36A66">
            <w:pPr>
              <w:pStyle w:val="Tabletext"/>
              <w:jc w:val="center"/>
              <w:rPr>
                <w:lang w:val="en-US"/>
              </w:rPr>
            </w:pPr>
            <w:r w:rsidRPr="003B3E7C">
              <w:rPr>
                <w:lang w:val="en-US"/>
              </w:rPr>
              <w:t>15.458</w:t>
            </w:r>
          </w:p>
        </w:tc>
        <w:tc>
          <w:tcPr>
            <w:tcW w:w="900" w:type="dxa"/>
            <w:hideMark/>
          </w:tcPr>
          <w:p w:rsidR="00CE4839" w:rsidRPr="003B3E7C" w:rsidRDefault="00CE4839" w:rsidP="00A36A66">
            <w:pPr>
              <w:pStyle w:val="Tabletext"/>
              <w:jc w:val="center"/>
              <w:rPr>
                <w:lang w:val="en-US"/>
              </w:rPr>
            </w:pPr>
            <w:r w:rsidRPr="003B3E7C">
              <w:rPr>
                <w:lang w:val="en-US"/>
              </w:rPr>
              <w:t>17.731</w:t>
            </w:r>
          </w:p>
        </w:tc>
        <w:tc>
          <w:tcPr>
            <w:tcW w:w="900" w:type="dxa"/>
            <w:hideMark/>
          </w:tcPr>
          <w:p w:rsidR="00CE4839" w:rsidRPr="003B3E7C" w:rsidRDefault="00CE4839" w:rsidP="00A36A66">
            <w:pPr>
              <w:pStyle w:val="Tabletext"/>
              <w:jc w:val="center"/>
              <w:rPr>
                <w:lang w:val="en-US"/>
              </w:rPr>
            </w:pPr>
            <w:r w:rsidRPr="003B3E7C">
              <w:rPr>
                <w:lang w:val="en-US"/>
              </w:rPr>
              <w:t>/</w:t>
            </w:r>
          </w:p>
        </w:tc>
      </w:tr>
      <w:tr w:rsidR="00CE4839" w:rsidRPr="003B3E7C" w:rsidTr="00F73AAA">
        <w:trPr>
          <w:trHeight w:val="390"/>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154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700" w:type="dxa"/>
            <w:hideMark/>
          </w:tcPr>
          <w:p w:rsidR="00CE4839" w:rsidRPr="003B3E7C" w:rsidRDefault="00CE4839" w:rsidP="00A36A66">
            <w:pPr>
              <w:pStyle w:val="Tabletext"/>
              <w:jc w:val="center"/>
              <w:rPr>
                <w:lang w:val="en-US"/>
              </w:rPr>
            </w:pPr>
            <w:r w:rsidRPr="003B3E7C">
              <w:t>0.225</w:t>
            </w:r>
          </w:p>
        </w:tc>
        <w:tc>
          <w:tcPr>
            <w:tcW w:w="900" w:type="dxa"/>
            <w:hideMark/>
          </w:tcPr>
          <w:p w:rsidR="00CE4839" w:rsidRPr="003B3E7C" w:rsidRDefault="00CE4839" w:rsidP="00A36A66">
            <w:pPr>
              <w:pStyle w:val="Tabletext"/>
              <w:jc w:val="center"/>
              <w:rPr>
                <w:lang w:val="en-US"/>
              </w:rPr>
            </w:pPr>
            <w:r w:rsidRPr="003B3E7C">
              <w:rPr>
                <w:lang w:val="en-US"/>
              </w:rPr>
              <w:t>0.484</w:t>
            </w:r>
          </w:p>
        </w:tc>
        <w:tc>
          <w:tcPr>
            <w:tcW w:w="900" w:type="dxa"/>
            <w:hideMark/>
          </w:tcPr>
          <w:p w:rsidR="00CE4839" w:rsidRPr="003B3E7C" w:rsidRDefault="00CE4839" w:rsidP="00A36A66">
            <w:pPr>
              <w:pStyle w:val="Tabletext"/>
              <w:jc w:val="center"/>
              <w:rPr>
                <w:lang w:val="en-US"/>
              </w:rPr>
            </w:pPr>
            <w:r w:rsidRPr="003B3E7C">
              <w:rPr>
                <w:lang w:val="en-US"/>
              </w:rPr>
              <w:t>0.555</w:t>
            </w:r>
          </w:p>
        </w:tc>
        <w:tc>
          <w:tcPr>
            <w:tcW w:w="900" w:type="dxa"/>
            <w:hideMark/>
          </w:tcPr>
          <w:p w:rsidR="00CE4839" w:rsidRPr="003B3E7C" w:rsidRDefault="00CE4839" w:rsidP="00A36A66">
            <w:pPr>
              <w:pStyle w:val="Tabletext"/>
              <w:jc w:val="center"/>
              <w:rPr>
                <w:lang w:val="en-US"/>
              </w:rPr>
            </w:pPr>
            <w:r w:rsidRPr="003B3E7C">
              <w:rPr>
                <w:lang w:val="en-US"/>
              </w:rPr>
              <w:t>/</w:t>
            </w:r>
          </w:p>
        </w:tc>
        <w:tc>
          <w:tcPr>
            <w:tcW w:w="900" w:type="dxa"/>
            <w:hideMark/>
          </w:tcPr>
          <w:p w:rsidR="00CE4839" w:rsidRPr="003B3E7C" w:rsidRDefault="00CE4839" w:rsidP="00A36A66">
            <w:pPr>
              <w:pStyle w:val="Tabletext"/>
              <w:jc w:val="center"/>
              <w:rPr>
                <w:lang w:val="en-US"/>
              </w:rPr>
            </w:pPr>
            <w:r w:rsidRPr="003B3E7C">
              <w:rPr>
                <w:lang w:val="en-US"/>
              </w:rPr>
              <w:t>0.492</w:t>
            </w:r>
          </w:p>
        </w:tc>
        <w:tc>
          <w:tcPr>
            <w:tcW w:w="900" w:type="dxa"/>
            <w:hideMark/>
          </w:tcPr>
          <w:p w:rsidR="00CE4839" w:rsidRPr="003B3E7C" w:rsidRDefault="00CE4839" w:rsidP="00A36A66">
            <w:pPr>
              <w:pStyle w:val="Tabletext"/>
              <w:jc w:val="center"/>
              <w:rPr>
                <w:lang w:val="en-US"/>
              </w:rPr>
            </w:pPr>
            <w:r w:rsidRPr="003B3E7C">
              <w:rPr>
                <w:lang w:val="en-US"/>
              </w:rPr>
              <w:t>0.564</w:t>
            </w:r>
          </w:p>
        </w:tc>
        <w:tc>
          <w:tcPr>
            <w:tcW w:w="900" w:type="dxa"/>
            <w:hideMark/>
          </w:tcPr>
          <w:p w:rsidR="00CE4839" w:rsidRPr="003B3E7C" w:rsidRDefault="00CE4839" w:rsidP="00A36A66">
            <w:pPr>
              <w:pStyle w:val="Tabletext"/>
              <w:jc w:val="center"/>
              <w:rPr>
                <w:lang w:val="en-US"/>
              </w:rPr>
            </w:pPr>
            <w:r w:rsidRPr="003B3E7C">
              <w:rPr>
                <w:lang w:val="en-US"/>
              </w:rPr>
              <w:t>/</w:t>
            </w:r>
          </w:p>
        </w:tc>
      </w:tr>
    </w:tbl>
    <w:p w:rsidR="00CE4839" w:rsidRDefault="00CE4839" w:rsidP="00A36A66">
      <w:pPr>
        <w:pStyle w:val="Tablefin"/>
      </w:pPr>
    </w:p>
    <w:p w:rsidR="00CE4839" w:rsidRDefault="00CE4839" w:rsidP="00CE4839">
      <w:pPr>
        <w:rPr>
          <w:i/>
        </w:rPr>
      </w:pPr>
      <w:r>
        <w:rPr>
          <w:i/>
        </w:rPr>
        <w:t>--------</w:t>
      </w:r>
    </w:p>
    <w:p w:rsidR="00CE4839" w:rsidRPr="00FF03AD" w:rsidRDefault="00CE4839" w:rsidP="00CE4839">
      <w:pPr>
        <w:rPr>
          <w:i/>
        </w:rPr>
      </w:pPr>
      <w:r>
        <w:rPr>
          <w:i/>
        </w:rPr>
        <w:t>U</w:t>
      </w:r>
      <w:r w:rsidRPr="00FF03AD">
        <w:rPr>
          <w:i/>
        </w:rPr>
        <w:t>L</w:t>
      </w:r>
    </w:p>
    <w:p w:rsidR="00CE4839" w:rsidRDefault="00A36A66" w:rsidP="00CE4839">
      <w:r>
        <w:t>FDD</w:t>
      </w:r>
    </w:p>
    <w:p w:rsidR="00A36A66" w:rsidRPr="00BB43AF" w:rsidRDefault="00A36A66" w:rsidP="00CE4839">
      <w:pPr>
        <w:rPr>
          <w:sz w:val="16"/>
        </w:rPr>
      </w:pPr>
    </w:p>
    <w:tbl>
      <w:tblPr>
        <w:tblStyle w:val="TableGrid"/>
        <w:tblW w:w="8019" w:type="dxa"/>
        <w:jc w:val="center"/>
        <w:tblLook w:val="04A0" w:firstRow="1" w:lastRow="0" w:firstColumn="1" w:lastColumn="0" w:noHBand="0" w:noVBand="1"/>
      </w:tblPr>
      <w:tblGrid>
        <w:gridCol w:w="1212"/>
        <w:gridCol w:w="941"/>
        <w:gridCol w:w="705"/>
        <w:gridCol w:w="1618"/>
        <w:gridCol w:w="578"/>
        <w:gridCol w:w="1501"/>
        <w:gridCol w:w="1464"/>
      </w:tblGrid>
      <w:tr w:rsidR="00CE4839" w:rsidRPr="003B3E7C" w:rsidTr="00F73AAA">
        <w:trPr>
          <w:trHeight w:val="480"/>
          <w:jc w:val="center"/>
        </w:trPr>
        <w:tc>
          <w:tcPr>
            <w:tcW w:w="1220" w:type="dxa"/>
            <w:vMerge w:val="restart"/>
            <w:hideMark/>
          </w:tcPr>
          <w:p w:rsidR="00CE4839" w:rsidRPr="003B3E7C" w:rsidRDefault="00CE4839" w:rsidP="00A36A66">
            <w:pPr>
              <w:pStyle w:val="Tablehead"/>
              <w:rPr>
                <w:lang w:val="en-US"/>
              </w:rPr>
            </w:pPr>
            <w:r w:rsidRPr="003B3E7C">
              <w:rPr>
                <w:lang w:val="en-US"/>
              </w:rPr>
              <w:t>Evaluation config.</w:t>
            </w:r>
          </w:p>
        </w:tc>
        <w:tc>
          <w:tcPr>
            <w:tcW w:w="960" w:type="dxa"/>
            <w:vMerge w:val="restart"/>
            <w:hideMark/>
          </w:tcPr>
          <w:p w:rsidR="00CE4839" w:rsidRPr="003B3E7C" w:rsidRDefault="00CE4839" w:rsidP="00A36A66">
            <w:pPr>
              <w:pStyle w:val="Tablehead"/>
              <w:rPr>
                <w:lang w:val="en-US"/>
              </w:rPr>
            </w:pPr>
            <w:r w:rsidRPr="003B3E7C">
              <w:rPr>
                <w:lang w:val="en-US"/>
              </w:rPr>
              <w:t>TXRU config.</w:t>
            </w:r>
          </w:p>
        </w:tc>
        <w:tc>
          <w:tcPr>
            <w:tcW w:w="660" w:type="dxa"/>
            <w:vMerge w:val="restart"/>
            <w:hideMark/>
          </w:tcPr>
          <w:p w:rsidR="00CE4839" w:rsidRPr="003B3E7C" w:rsidRDefault="00CE4839" w:rsidP="00A36A66">
            <w:pPr>
              <w:pStyle w:val="Tablehead"/>
              <w:rPr>
                <w:lang w:val="en-US"/>
              </w:rPr>
            </w:pPr>
            <w:r w:rsidRPr="003B3E7C">
              <w:rPr>
                <w:lang w:val="en-US"/>
              </w:rPr>
              <w:t>SCS</w:t>
            </w:r>
          </w:p>
          <w:p w:rsidR="00CE4839" w:rsidRPr="003B3E7C" w:rsidRDefault="00CE4839" w:rsidP="00A36A66">
            <w:pPr>
              <w:pStyle w:val="Tablehead"/>
              <w:rPr>
                <w:lang w:val="en-US"/>
              </w:rPr>
            </w:pPr>
            <w:r w:rsidRPr="003B3E7C">
              <w:rPr>
                <w:lang w:val="en-US"/>
              </w:rPr>
              <w:t>(kHz)</w:t>
            </w:r>
          </w:p>
        </w:tc>
        <w:tc>
          <w:tcPr>
            <w:tcW w:w="2180" w:type="dxa"/>
            <w:gridSpan w:val="2"/>
            <w:vMerge w:val="restart"/>
            <w:hideMark/>
          </w:tcPr>
          <w:p w:rsidR="00CE4839" w:rsidRPr="003B3E7C" w:rsidRDefault="00CE4839" w:rsidP="00A36A66">
            <w:pPr>
              <w:pStyle w:val="Tablehead"/>
              <w:rPr>
                <w:lang w:val="en-US"/>
              </w:rPr>
            </w:pPr>
            <w:r w:rsidRPr="003B3E7C">
              <w:rPr>
                <w:lang w:val="en-US"/>
              </w:rPr>
              <w:t>ITU requirement</w:t>
            </w:r>
          </w:p>
        </w:tc>
        <w:tc>
          <w:tcPr>
            <w:tcW w:w="1520" w:type="dxa"/>
            <w:hideMark/>
          </w:tcPr>
          <w:p w:rsidR="00CE4839" w:rsidRPr="003B3E7C" w:rsidRDefault="00CE4839" w:rsidP="00A36A66">
            <w:pPr>
              <w:pStyle w:val="Tablehead"/>
              <w:rPr>
                <w:lang w:val="en-US"/>
              </w:rPr>
            </w:pPr>
            <w:r w:rsidRPr="003B3E7C">
              <w:rPr>
                <w:lang w:val="en-US"/>
              </w:rPr>
              <w:t>Channel model A</w:t>
            </w:r>
          </w:p>
        </w:tc>
        <w:tc>
          <w:tcPr>
            <w:tcW w:w="1479" w:type="dxa"/>
            <w:hideMark/>
          </w:tcPr>
          <w:p w:rsidR="00CE4839" w:rsidRPr="003B3E7C" w:rsidRDefault="00CE4839" w:rsidP="00A36A66">
            <w:pPr>
              <w:pStyle w:val="Tablehead"/>
              <w:rPr>
                <w:lang w:val="en-US"/>
              </w:rPr>
            </w:pPr>
            <w:r w:rsidRPr="003B3E7C">
              <w:rPr>
                <w:lang w:val="en-US"/>
              </w:rPr>
              <w:t>Channel model B</w:t>
            </w:r>
          </w:p>
        </w:tc>
      </w:tr>
      <w:tr w:rsidR="00CE4839" w:rsidRPr="003B3E7C" w:rsidTr="00F73AAA">
        <w:trPr>
          <w:trHeight w:val="437"/>
          <w:jc w:val="center"/>
        </w:trPr>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vMerge/>
            <w:hideMark/>
          </w:tcPr>
          <w:p w:rsidR="00CE4839" w:rsidRPr="003B3E7C" w:rsidRDefault="00CE4839" w:rsidP="00A36A66">
            <w:pPr>
              <w:pStyle w:val="Tablehead"/>
              <w:rPr>
                <w:lang w:val="en-US"/>
              </w:rPr>
            </w:pPr>
          </w:p>
        </w:tc>
        <w:tc>
          <w:tcPr>
            <w:tcW w:w="0" w:type="auto"/>
            <w:gridSpan w:val="2"/>
            <w:vMerge/>
            <w:hideMark/>
          </w:tcPr>
          <w:p w:rsidR="00CE4839" w:rsidRPr="003B3E7C" w:rsidRDefault="00CE4839" w:rsidP="00A36A66">
            <w:pPr>
              <w:pStyle w:val="Tablehead"/>
              <w:rPr>
                <w:lang w:val="en-US"/>
              </w:rPr>
            </w:pPr>
          </w:p>
        </w:tc>
        <w:tc>
          <w:tcPr>
            <w:tcW w:w="1520" w:type="dxa"/>
            <w:hideMark/>
          </w:tcPr>
          <w:p w:rsidR="00CE4839" w:rsidRPr="003B3E7C" w:rsidRDefault="00CE4839" w:rsidP="00A36A66">
            <w:pPr>
              <w:pStyle w:val="Tablehead"/>
              <w:rPr>
                <w:lang w:val="en-US"/>
              </w:rPr>
            </w:pPr>
            <w:r w:rsidRPr="003B3E7C">
              <w:t>BW=10</w:t>
            </w:r>
            <w:r w:rsidR="00A36A66">
              <w:t> </w:t>
            </w:r>
            <w:r w:rsidRPr="003B3E7C">
              <w:t>MHz</w:t>
            </w:r>
          </w:p>
        </w:tc>
        <w:tc>
          <w:tcPr>
            <w:tcW w:w="1479" w:type="dxa"/>
            <w:hideMark/>
          </w:tcPr>
          <w:p w:rsidR="00CE4839" w:rsidRPr="003B3E7C" w:rsidRDefault="00CE4839" w:rsidP="00A36A66">
            <w:pPr>
              <w:pStyle w:val="Tablehead"/>
              <w:rPr>
                <w:lang w:val="en-US"/>
              </w:rPr>
            </w:pPr>
            <w:r w:rsidRPr="003B3E7C">
              <w:t>BW=10</w:t>
            </w:r>
            <w:r w:rsidR="00A36A66">
              <w:t> </w:t>
            </w:r>
            <w:r w:rsidRPr="003B3E7C">
              <w:t>MHz</w:t>
            </w:r>
          </w:p>
        </w:tc>
      </w:tr>
      <w:tr w:rsidR="00CE4839" w:rsidRPr="003B3E7C" w:rsidTr="00F73AAA">
        <w:trPr>
          <w:trHeight w:val="432"/>
          <w:jc w:val="center"/>
        </w:trPr>
        <w:tc>
          <w:tcPr>
            <w:tcW w:w="1220" w:type="dxa"/>
            <w:vMerge w:val="restart"/>
            <w:hideMark/>
          </w:tcPr>
          <w:p w:rsidR="00CE4839" w:rsidRPr="003B3E7C" w:rsidRDefault="00CE4839" w:rsidP="00A36A66">
            <w:pPr>
              <w:pStyle w:val="Tabletext"/>
              <w:rPr>
                <w:lang w:val="en-US"/>
              </w:rPr>
            </w:pPr>
            <w:r w:rsidRPr="003B3E7C">
              <w:rPr>
                <w:lang w:val="en-US"/>
              </w:rPr>
              <w:t>Config. A</w:t>
            </w:r>
          </w:p>
        </w:tc>
        <w:tc>
          <w:tcPr>
            <w:tcW w:w="960" w:type="dxa"/>
            <w:vMerge w:val="restart"/>
            <w:hideMark/>
          </w:tcPr>
          <w:p w:rsidR="00CE4839" w:rsidRPr="003B3E7C" w:rsidRDefault="00CE4839" w:rsidP="00A36A66">
            <w:pPr>
              <w:pStyle w:val="Tabletext"/>
              <w:rPr>
                <w:lang w:val="en-US"/>
              </w:rPr>
            </w:pPr>
            <w:r w:rsidRPr="003B3E7C">
              <w:rPr>
                <w:lang w:val="en-US"/>
              </w:rPr>
              <w:t>2T16R</w:t>
            </w:r>
          </w:p>
          <w:p w:rsidR="00CE4839" w:rsidRPr="003B3E7C" w:rsidRDefault="00CE4839" w:rsidP="00A36A66">
            <w:pPr>
              <w:pStyle w:val="Tabletext"/>
              <w:rPr>
                <w:lang w:val="en-US"/>
              </w:rPr>
            </w:pPr>
            <w:r w:rsidRPr="003B3E7C">
              <w:rPr>
                <w:lang w:val="en-US"/>
              </w:rPr>
              <w:t>SU-MIMO</w:t>
            </w:r>
          </w:p>
        </w:tc>
        <w:tc>
          <w:tcPr>
            <w:tcW w:w="660" w:type="dxa"/>
            <w:vMerge w:val="restart"/>
            <w:hideMark/>
          </w:tcPr>
          <w:p w:rsidR="00CE4839" w:rsidRPr="003B3E7C" w:rsidRDefault="00CE4839" w:rsidP="00A36A66">
            <w:pPr>
              <w:pStyle w:val="Tabletext"/>
              <w:jc w:val="center"/>
              <w:rPr>
                <w:lang w:val="en-US"/>
              </w:rPr>
            </w:pPr>
            <w:r w:rsidRPr="003B3E7C">
              <w:rPr>
                <w:lang w:val="en-US"/>
              </w:rPr>
              <w:t>15</w:t>
            </w:r>
          </w:p>
        </w:tc>
        <w:tc>
          <w:tcPr>
            <w:tcW w:w="160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580" w:type="dxa"/>
            <w:hideMark/>
          </w:tcPr>
          <w:p w:rsidR="00CE4839" w:rsidRPr="003B3E7C" w:rsidRDefault="00CE4839" w:rsidP="00A36A66">
            <w:pPr>
              <w:pStyle w:val="Tabletext"/>
              <w:jc w:val="center"/>
              <w:rPr>
                <w:lang w:val="en-US"/>
              </w:rPr>
            </w:pPr>
            <w:r w:rsidRPr="003B3E7C">
              <w:t>5.4</w:t>
            </w:r>
          </w:p>
        </w:tc>
        <w:tc>
          <w:tcPr>
            <w:tcW w:w="1520" w:type="dxa"/>
            <w:hideMark/>
          </w:tcPr>
          <w:p w:rsidR="00CE4839" w:rsidRPr="003B3E7C" w:rsidRDefault="00CE4839" w:rsidP="00A36A66">
            <w:pPr>
              <w:pStyle w:val="Tabletext"/>
              <w:jc w:val="center"/>
              <w:rPr>
                <w:lang w:val="en-US"/>
              </w:rPr>
            </w:pPr>
            <w:r w:rsidRPr="003B3E7C">
              <w:rPr>
                <w:lang w:val="en-US"/>
              </w:rPr>
              <w:t>6.772</w:t>
            </w:r>
          </w:p>
        </w:tc>
        <w:tc>
          <w:tcPr>
            <w:tcW w:w="1479" w:type="dxa"/>
            <w:hideMark/>
          </w:tcPr>
          <w:p w:rsidR="00CE4839" w:rsidRPr="003B3E7C" w:rsidRDefault="00CE4839" w:rsidP="00A36A66">
            <w:pPr>
              <w:pStyle w:val="Tabletext"/>
              <w:jc w:val="center"/>
              <w:rPr>
                <w:lang w:val="en-US"/>
              </w:rPr>
            </w:pPr>
            <w:r w:rsidRPr="003B3E7C">
              <w:rPr>
                <w:lang w:val="en-US"/>
              </w:rPr>
              <w:t>6.669</w:t>
            </w:r>
          </w:p>
        </w:tc>
      </w:tr>
      <w:tr w:rsidR="00CE4839" w:rsidRPr="003B3E7C" w:rsidTr="00F73AAA">
        <w:trPr>
          <w:trHeight w:val="288"/>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60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A36A66">
            <w:pPr>
              <w:pStyle w:val="Tabletext"/>
              <w:jc w:val="center"/>
              <w:rPr>
                <w:lang w:val="en-US"/>
              </w:rPr>
            </w:pPr>
            <w:r w:rsidRPr="003B3E7C">
              <w:t>0.15</w:t>
            </w:r>
          </w:p>
        </w:tc>
        <w:tc>
          <w:tcPr>
            <w:tcW w:w="1520" w:type="dxa"/>
            <w:hideMark/>
          </w:tcPr>
          <w:p w:rsidR="00CE4839" w:rsidRPr="003B3E7C" w:rsidRDefault="00CE4839" w:rsidP="00A36A66">
            <w:pPr>
              <w:pStyle w:val="Tabletext"/>
              <w:jc w:val="center"/>
              <w:rPr>
                <w:lang w:val="en-US"/>
              </w:rPr>
            </w:pPr>
            <w:r w:rsidRPr="003B3E7C">
              <w:rPr>
                <w:lang w:val="en-US"/>
              </w:rPr>
              <w:t>0.254</w:t>
            </w:r>
          </w:p>
        </w:tc>
        <w:tc>
          <w:tcPr>
            <w:tcW w:w="1479" w:type="dxa"/>
            <w:hideMark/>
          </w:tcPr>
          <w:p w:rsidR="00CE4839" w:rsidRPr="003B3E7C" w:rsidRDefault="00CE4839" w:rsidP="00A36A66">
            <w:pPr>
              <w:pStyle w:val="Tabletext"/>
              <w:jc w:val="center"/>
              <w:rPr>
                <w:lang w:val="en-US"/>
              </w:rPr>
            </w:pPr>
            <w:r w:rsidRPr="003B3E7C">
              <w:rPr>
                <w:lang w:val="en-US"/>
              </w:rPr>
              <w:t>0.219</w:t>
            </w:r>
          </w:p>
        </w:tc>
      </w:tr>
      <w:tr w:rsidR="00CE4839" w:rsidRPr="003B3E7C" w:rsidTr="00F73AAA">
        <w:trPr>
          <w:trHeight w:val="432"/>
          <w:jc w:val="center"/>
        </w:trPr>
        <w:tc>
          <w:tcPr>
            <w:tcW w:w="0" w:type="auto"/>
            <w:vMerge/>
            <w:hideMark/>
          </w:tcPr>
          <w:p w:rsidR="00CE4839" w:rsidRPr="003B3E7C" w:rsidRDefault="00CE4839" w:rsidP="00A36A66">
            <w:pPr>
              <w:pStyle w:val="Tabletext"/>
              <w:rPr>
                <w:lang w:val="en-US"/>
              </w:rPr>
            </w:pPr>
          </w:p>
        </w:tc>
        <w:tc>
          <w:tcPr>
            <w:tcW w:w="960" w:type="dxa"/>
            <w:vMerge w:val="restart"/>
            <w:hideMark/>
          </w:tcPr>
          <w:p w:rsidR="00CE4839" w:rsidRPr="003B3E7C" w:rsidRDefault="00CE4839" w:rsidP="00A36A66">
            <w:pPr>
              <w:pStyle w:val="Tabletext"/>
              <w:rPr>
                <w:lang w:val="en-US"/>
              </w:rPr>
            </w:pPr>
            <w:r w:rsidRPr="003B3E7C">
              <w:rPr>
                <w:lang w:val="en-US"/>
              </w:rPr>
              <w:t>2T32R</w:t>
            </w:r>
          </w:p>
          <w:p w:rsidR="00CE4839" w:rsidRPr="003B3E7C" w:rsidRDefault="00CE4839" w:rsidP="00A36A66">
            <w:pPr>
              <w:pStyle w:val="Tabletext"/>
              <w:rPr>
                <w:lang w:val="en-US"/>
              </w:rPr>
            </w:pPr>
            <w:r w:rsidRPr="003B3E7C">
              <w:rPr>
                <w:lang w:val="en-US"/>
              </w:rPr>
              <w:t>SU-MIMO</w:t>
            </w:r>
          </w:p>
        </w:tc>
        <w:tc>
          <w:tcPr>
            <w:tcW w:w="660" w:type="dxa"/>
            <w:vMerge w:val="restart"/>
            <w:hideMark/>
          </w:tcPr>
          <w:p w:rsidR="00CE4839" w:rsidRPr="003B3E7C" w:rsidRDefault="00CE4839" w:rsidP="00A36A66">
            <w:pPr>
              <w:pStyle w:val="Tabletext"/>
              <w:jc w:val="center"/>
              <w:rPr>
                <w:lang w:val="en-US"/>
              </w:rPr>
            </w:pPr>
            <w:r w:rsidRPr="003B3E7C">
              <w:rPr>
                <w:lang w:val="en-US"/>
              </w:rPr>
              <w:t>15</w:t>
            </w:r>
          </w:p>
        </w:tc>
        <w:tc>
          <w:tcPr>
            <w:tcW w:w="1600" w:type="dxa"/>
            <w:hideMark/>
          </w:tcPr>
          <w:p w:rsidR="00CE4839" w:rsidRPr="003B3E7C" w:rsidRDefault="00CE4839" w:rsidP="00A36A66">
            <w:pPr>
              <w:pStyle w:val="Tabletext"/>
              <w:rPr>
                <w:lang w:val="en-US"/>
              </w:rPr>
            </w:pPr>
            <w:r w:rsidRPr="003B3E7C">
              <w:t>Average [bit/s/Hz/TR</w:t>
            </w:r>
            <w:r w:rsidR="00A36A66">
              <w:t> × </w:t>
            </w:r>
            <w:r w:rsidRPr="003B3E7C">
              <w:t>P]</w:t>
            </w:r>
          </w:p>
        </w:tc>
        <w:tc>
          <w:tcPr>
            <w:tcW w:w="580" w:type="dxa"/>
            <w:hideMark/>
          </w:tcPr>
          <w:p w:rsidR="00CE4839" w:rsidRPr="003B3E7C" w:rsidRDefault="00CE4839" w:rsidP="00A36A66">
            <w:pPr>
              <w:pStyle w:val="Tabletext"/>
              <w:jc w:val="center"/>
              <w:rPr>
                <w:lang w:val="en-US"/>
              </w:rPr>
            </w:pPr>
            <w:r w:rsidRPr="003B3E7C">
              <w:t>5.4</w:t>
            </w:r>
          </w:p>
        </w:tc>
        <w:tc>
          <w:tcPr>
            <w:tcW w:w="1520" w:type="dxa"/>
            <w:hideMark/>
          </w:tcPr>
          <w:p w:rsidR="00CE4839" w:rsidRPr="003B3E7C" w:rsidRDefault="00CE4839" w:rsidP="00A36A66">
            <w:pPr>
              <w:pStyle w:val="Tabletext"/>
              <w:jc w:val="center"/>
              <w:rPr>
                <w:lang w:val="en-US"/>
              </w:rPr>
            </w:pPr>
            <w:r w:rsidRPr="003B3E7C">
              <w:rPr>
                <w:lang w:val="en-US"/>
              </w:rPr>
              <w:t>8.117</w:t>
            </w:r>
          </w:p>
        </w:tc>
        <w:tc>
          <w:tcPr>
            <w:tcW w:w="1479" w:type="dxa"/>
            <w:hideMark/>
          </w:tcPr>
          <w:p w:rsidR="00CE4839" w:rsidRPr="003B3E7C" w:rsidRDefault="00CE4839" w:rsidP="00A36A66">
            <w:pPr>
              <w:pStyle w:val="Tabletext"/>
              <w:jc w:val="center"/>
              <w:rPr>
                <w:lang w:val="en-US"/>
              </w:rPr>
            </w:pPr>
            <w:r w:rsidRPr="003B3E7C">
              <w:rPr>
                <w:lang w:val="en-US"/>
              </w:rPr>
              <w:t>8.080</w:t>
            </w:r>
          </w:p>
        </w:tc>
      </w:tr>
      <w:tr w:rsidR="00CE4839" w:rsidRPr="003B3E7C" w:rsidTr="00F73AAA">
        <w:trPr>
          <w:trHeight w:val="288"/>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jc w:val="center"/>
              <w:rPr>
                <w:lang w:val="en-US"/>
              </w:rPr>
            </w:pPr>
          </w:p>
        </w:tc>
        <w:tc>
          <w:tcPr>
            <w:tcW w:w="160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A36A66">
            <w:pPr>
              <w:pStyle w:val="Tabletext"/>
              <w:jc w:val="center"/>
              <w:rPr>
                <w:lang w:val="en-US"/>
              </w:rPr>
            </w:pPr>
            <w:r w:rsidRPr="003B3E7C">
              <w:t>0.15</w:t>
            </w:r>
          </w:p>
        </w:tc>
        <w:tc>
          <w:tcPr>
            <w:tcW w:w="1520" w:type="dxa"/>
            <w:hideMark/>
          </w:tcPr>
          <w:p w:rsidR="00CE4839" w:rsidRPr="003B3E7C" w:rsidRDefault="00CE4839" w:rsidP="00A36A66">
            <w:pPr>
              <w:pStyle w:val="Tabletext"/>
              <w:jc w:val="center"/>
              <w:rPr>
                <w:lang w:val="en-US"/>
              </w:rPr>
            </w:pPr>
            <w:r w:rsidRPr="003B3E7C">
              <w:rPr>
                <w:lang w:val="en-US"/>
              </w:rPr>
              <w:t>0.388</w:t>
            </w:r>
          </w:p>
        </w:tc>
        <w:tc>
          <w:tcPr>
            <w:tcW w:w="1479" w:type="dxa"/>
            <w:hideMark/>
          </w:tcPr>
          <w:p w:rsidR="00CE4839" w:rsidRPr="003B3E7C" w:rsidRDefault="00CE4839" w:rsidP="00A36A66">
            <w:pPr>
              <w:pStyle w:val="Tabletext"/>
              <w:jc w:val="center"/>
              <w:rPr>
                <w:lang w:val="en-US"/>
              </w:rPr>
            </w:pPr>
            <w:r w:rsidRPr="003B3E7C">
              <w:rPr>
                <w:lang w:val="en-US"/>
              </w:rPr>
              <w:t>0.323</w:t>
            </w:r>
          </w:p>
        </w:tc>
      </w:tr>
      <w:tr w:rsidR="00CE4839" w:rsidRPr="003B3E7C" w:rsidTr="00F73AAA">
        <w:trPr>
          <w:trHeight w:val="432"/>
          <w:jc w:val="center"/>
        </w:trPr>
        <w:tc>
          <w:tcPr>
            <w:tcW w:w="0" w:type="auto"/>
            <w:vMerge/>
            <w:hideMark/>
          </w:tcPr>
          <w:p w:rsidR="00CE4839" w:rsidRPr="003B3E7C" w:rsidRDefault="00CE4839" w:rsidP="00A36A66">
            <w:pPr>
              <w:pStyle w:val="Tabletext"/>
              <w:rPr>
                <w:lang w:val="en-US"/>
              </w:rPr>
            </w:pPr>
          </w:p>
        </w:tc>
        <w:tc>
          <w:tcPr>
            <w:tcW w:w="960" w:type="dxa"/>
            <w:vMerge w:val="restart"/>
            <w:hideMark/>
          </w:tcPr>
          <w:p w:rsidR="00CE4839" w:rsidRPr="003B3E7C" w:rsidRDefault="00CE4839" w:rsidP="00A36A66">
            <w:pPr>
              <w:pStyle w:val="Tabletext"/>
              <w:rPr>
                <w:lang w:val="en-US"/>
              </w:rPr>
            </w:pPr>
            <w:r w:rsidRPr="003B3E7C">
              <w:rPr>
                <w:lang w:val="en-US"/>
              </w:rPr>
              <w:t>4T32R</w:t>
            </w:r>
          </w:p>
          <w:p w:rsidR="00CE4839" w:rsidRPr="003B3E7C" w:rsidRDefault="00CE4839" w:rsidP="00A36A66">
            <w:pPr>
              <w:pStyle w:val="Tabletext"/>
              <w:rPr>
                <w:lang w:val="en-US"/>
              </w:rPr>
            </w:pPr>
            <w:r w:rsidRPr="003B3E7C">
              <w:rPr>
                <w:lang w:val="en-US"/>
              </w:rPr>
              <w:t>SU-MIMO</w:t>
            </w:r>
          </w:p>
        </w:tc>
        <w:tc>
          <w:tcPr>
            <w:tcW w:w="660" w:type="dxa"/>
            <w:vMerge w:val="restart"/>
            <w:hideMark/>
          </w:tcPr>
          <w:p w:rsidR="00CE4839" w:rsidRPr="003B3E7C" w:rsidRDefault="00CE4839" w:rsidP="00A36A66">
            <w:pPr>
              <w:pStyle w:val="Tabletext"/>
              <w:jc w:val="center"/>
              <w:rPr>
                <w:lang w:val="en-US"/>
              </w:rPr>
            </w:pPr>
            <w:r w:rsidRPr="003B3E7C">
              <w:rPr>
                <w:lang w:val="en-US"/>
              </w:rPr>
              <w:t>15</w:t>
            </w:r>
          </w:p>
        </w:tc>
        <w:tc>
          <w:tcPr>
            <w:tcW w:w="1600" w:type="dxa"/>
            <w:hideMark/>
          </w:tcPr>
          <w:p w:rsidR="00CE4839" w:rsidRPr="003B3E7C" w:rsidRDefault="00CE4839" w:rsidP="00A36A66">
            <w:pPr>
              <w:pStyle w:val="Tabletext"/>
              <w:rPr>
                <w:lang w:val="en-US"/>
              </w:rPr>
            </w:pPr>
            <w:r w:rsidRPr="003B3E7C">
              <w:t>Average [bit/s/Hz/TR</w:t>
            </w:r>
            <w:r w:rsidR="00A36A66">
              <w:t xml:space="preserve"> × </w:t>
            </w:r>
            <w:r w:rsidRPr="003B3E7C">
              <w:t>P]</w:t>
            </w:r>
          </w:p>
        </w:tc>
        <w:tc>
          <w:tcPr>
            <w:tcW w:w="580" w:type="dxa"/>
            <w:hideMark/>
          </w:tcPr>
          <w:p w:rsidR="00CE4839" w:rsidRPr="003B3E7C" w:rsidRDefault="00CE4839" w:rsidP="00A36A66">
            <w:pPr>
              <w:pStyle w:val="Tabletext"/>
              <w:jc w:val="center"/>
              <w:rPr>
                <w:lang w:val="en-US"/>
              </w:rPr>
            </w:pPr>
            <w:r w:rsidRPr="003B3E7C">
              <w:t>5.4</w:t>
            </w:r>
          </w:p>
        </w:tc>
        <w:tc>
          <w:tcPr>
            <w:tcW w:w="1520" w:type="dxa"/>
            <w:hideMark/>
          </w:tcPr>
          <w:p w:rsidR="00CE4839" w:rsidRPr="003B3E7C" w:rsidRDefault="00CE4839" w:rsidP="00A36A66">
            <w:pPr>
              <w:pStyle w:val="Tabletext"/>
              <w:jc w:val="center"/>
              <w:rPr>
                <w:lang w:val="en-US"/>
              </w:rPr>
            </w:pPr>
            <w:r w:rsidRPr="003B3E7C">
              <w:rPr>
                <w:lang w:val="en-US"/>
              </w:rPr>
              <w:t>8.824</w:t>
            </w:r>
          </w:p>
        </w:tc>
        <w:tc>
          <w:tcPr>
            <w:tcW w:w="1479" w:type="dxa"/>
            <w:hideMark/>
          </w:tcPr>
          <w:p w:rsidR="00CE4839" w:rsidRPr="003B3E7C" w:rsidRDefault="00CE4839" w:rsidP="00A36A66">
            <w:pPr>
              <w:pStyle w:val="Tabletext"/>
              <w:jc w:val="center"/>
              <w:rPr>
                <w:lang w:val="en-US"/>
              </w:rPr>
            </w:pPr>
            <w:r w:rsidRPr="003B3E7C">
              <w:rPr>
                <w:lang w:val="en-US"/>
              </w:rPr>
              <w:t>8.792</w:t>
            </w:r>
          </w:p>
        </w:tc>
      </w:tr>
      <w:tr w:rsidR="00CE4839" w:rsidRPr="003B3E7C" w:rsidTr="00F73AAA">
        <w:trPr>
          <w:trHeight w:val="288"/>
          <w:jc w:val="center"/>
        </w:trPr>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0" w:type="auto"/>
            <w:vMerge/>
            <w:hideMark/>
          </w:tcPr>
          <w:p w:rsidR="00CE4839" w:rsidRPr="003B3E7C" w:rsidRDefault="00CE4839" w:rsidP="00A36A66">
            <w:pPr>
              <w:pStyle w:val="Tabletext"/>
              <w:rPr>
                <w:lang w:val="en-US"/>
              </w:rPr>
            </w:pPr>
          </w:p>
        </w:tc>
        <w:tc>
          <w:tcPr>
            <w:tcW w:w="1600" w:type="dxa"/>
            <w:hideMark/>
          </w:tcPr>
          <w:p w:rsidR="00CE4839" w:rsidRPr="003B3E7C" w:rsidRDefault="00CE4839" w:rsidP="00A36A66">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A36A66">
            <w:pPr>
              <w:pStyle w:val="Tabletext"/>
              <w:jc w:val="center"/>
              <w:rPr>
                <w:lang w:val="en-US"/>
              </w:rPr>
            </w:pPr>
            <w:r w:rsidRPr="003B3E7C">
              <w:t>0.15</w:t>
            </w:r>
          </w:p>
        </w:tc>
        <w:tc>
          <w:tcPr>
            <w:tcW w:w="1520" w:type="dxa"/>
            <w:hideMark/>
          </w:tcPr>
          <w:p w:rsidR="00CE4839" w:rsidRPr="003B3E7C" w:rsidRDefault="00CE4839" w:rsidP="00A36A66">
            <w:pPr>
              <w:pStyle w:val="Tabletext"/>
              <w:jc w:val="center"/>
              <w:rPr>
                <w:lang w:val="en-US"/>
              </w:rPr>
            </w:pPr>
            <w:r w:rsidRPr="003B3E7C">
              <w:rPr>
                <w:lang w:val="en-US"/>
              </w:rPr>
              <w:t>0.452</w:t>
            </w:r>
          </w:p>
        </w:tc>
        <w:tc>
          <w:tcPr>
            <w:tcW w:w="1479" w:type="dxa"/>
            <w:hideMark/>
          </w:tcPr>
          <w:p w:rsidR="00CE4839" w:rsidRPr="003B3E7C" w:rsidRDefault="00CE4839" w:rsidP="00A36A66">
            <w:pPr>
              <w:pStyle w:val="Tabletext"/>
              <w:jc w:val="center"/>
              <w:rPr>
                <w:lang w:val="en-US"/>
              </w:rPr>
            </w:pPr>
            <w:r w:rsidRPr="003B3E7C">
              <w:rPr>
                <w:lang w:val="en-US"/>
              </w:rPr>
              <w:t>0.375</w:t>
            </w:r>
          </w:p>
        </w:tc>
      </w:tr>
    </w:tbl>
    <w:p w:rsidR="00CE4839" w:rsidRPr="00FF03AD" w:rsidRDefault="00CE4839" w:rsidP="00A36A66">
      <w:pPr>
        <w:pStyle w:val="Tablefin"/>
      </w:pPr>
    </w:p>
    <w:p w:rsidR="00CE4839" w:rsidRDefault="00CE4839" w:rsidP="00CE4839">
      <w:r w:rsidRPr="00FF03AD">
        <w:rPr>
          <w:rFonts w:hint="eastAsia"/>
        </w:rPr>
        <w:t xml:space="preserve">TDD </w:t>
      </w:r>
      <w:r>
        <w:br/>
      </w:r>
      <w:r w:rsidRPr="00FF03AD">
        <w:rPr>
          <w:rFonts w:hint="eastAsia"/>
        </w:rPr>
        <w:t>(Frame structure: DDDSU)</w:t>
      </w:r>
    </w:p>
    <w:p w:rsidR="00A36A66" w:rsidRPr="00BB43AF" w:rsidRDefault="00A36A66" w:rsidP="00CE4839">
      <w:pPr>
        <w:rPr>
          <w:sz w:val="18"/>
        </w:rPr>
      </w:pPr>
    </w:p>
    <w:tbl>
      <w:tblPr>
        <w:tblStyle w:val="TableGrid"/>
        <w:tblW w:w="8019" w:type="dxa"/>
        <w:jc w:val="center"/>
        <w:tblLook w:val="04A0" w:firstRow="1" w:lastRow="0" w:firstColumn="1" w:lastColumn="0" w:noHBand="0" w:noVBand="1"/>
      </w:tblPr>
      <w:tblGrid>
        <w:gridCol w:w="1194"/>
        <w:gridCol w:w="959"/>
        <w:gridCol w:w="705"/>
        <w:gridCol w:w="1618"/>
        <w:gridCol w:w="578"/>
        <w:gridCol w:w="1501"/>
        <w:gridCol w:w="1464"/>
      </w:tblGrid>
      <w:tr w:rsidR="00CE4839" w:rsidRPr="003B3E7C" w:rsidTr="00F73AAA">
        <w:trPr>
          <w:trHeight w:val="480"/>
          <w:jc w:val="center"/>
        </w:trPr>
        <w:tc>
          <w:tcPr>
            <w:tcW w:w="1200" w:type="dxa"/>
            <w:vMerge w:val="restart"/>
            <w:hideMark/>
          </w:tcPr>
          <w:p w:rsidR="00CE4839" w:rsidRPr="003B3E7C" w:rsidRDefault="00CE4839" w:rsidP="00BB43AF">
            <w:pPr>
              <w:pStyle w:val="Tablehead"/>
              <w:rPr>
                <w:lang w:val="en-US"/>
              </w:rPr>
            </w:pPr>
            <w:r w:rsidRPr="003B3E7C">
              <w:rPr>
                <w:lang w:val="en-US"/>
              </w:rPr>
              <w:t>Evaluation config.</w:t>
            </w:r>
          </w:p>
        </w:tc>
        <w:tc>
          <w:tcPr>
            <w:tcW w:w="980" w:type="dxa"/>
            <w:vMerge w:val="restart"/>
            <w:hideMark/>
          </w:tcPr>
          <w:p w:rsidR="00CE4839" w:rsidRPr="003B3E7C" w:rsidRDefault="00CE4839" w:rsidP="00BB43AF">
            <w:pPr>
              <w:pStyle w:val="Tablehead"/>
              <w:rPr>
                <w:lang w:val="en-US"/>
              </w:rPr>
            </w:pPr>
            <w:r w:rsidRPr="003B3E7C">
              <w:rPr>
                <w:lang w:val="en-US"/>
              </w:rPr>
              <w:t>TXRU config.</w:t>
            </w:r>
          </w:p>
        </w:tc>
        <w:tc>
          <w:tcPr>
            <w:tcW w:w="660" w:type="dxa"/>
            <w:vMerge w:val="restart"/>
            <w:hideMark/>
          </w:tcPr>
          <w:p w:rsidR="00CE4839" w:rsidRPr="003B3E7C" w:rsidRDefault="00CE4839" w:rsidP="00BB43AF">
            <w:pPr>
              <w:pStyle w:val="Tablehead"/>
              <w:rPr>
                <w:lang w:val="en-US"/>
              </w:rPr>
            </w:pPr>
            <w:r w:rsidRPr="003B3E7C">
              <w:rPr>
                <w:lang w:val="en-US"/>
              </w:rPr>
              <w:t>SCS</w:t>
            </w:r>
          </w:p>
          <w:p w:rsidR="00CE4839" w:rsidRPr="003B3E7C" w:rsidRDefault="00CE4839" w:rsidP="00BB43AF">
            <w:pPr>
              <w:pStyle w:val="Tablehead"/>
              <w:rPr>
                <w:lang w:val="en-US"/>
              </w:rPr>
            </w:pPr>
            <w:r w:rsidRPr="003B3E7C">
              <w:rPr>
                <w:lang w:val="en-US"/>
              </w:rPr>
              <w:t>(kHz)</w:t>
            </w:r>
          </w:p>
        </w:tc>
        <w:tc>
          <w:tcPr>
            <w:tcW w:w="2180" w:type="dxa"/>
            <w:gridSpan w:val="2"/>
            <w:vMerge w:val="restart"/>
            <w:hideMark/>
          </w:tcPr>
          <w:p w:rsidR="00CE4839" w:rsidRPr="003B3E7C" w:rsidRDefault="00CE4839" w:rsidP="00BB43AF">
            <w:pPr>
              <w:pStyle w:val="Tablehead"/>
              <w:rPr>
                <w:lang w:val="en-US"/>
              </w:rPr>
            </w:pPr>
            <w:r w:rsidRPr="003B3E7C">
              <w:rPr>
                <w:lang w:val="en-US"/>
              </w:rPr>
              <w:t>ITU requirement</w:t>
            </w:r>
          </w:p>
        </w:tc>
        <w:tc>
          <w:tcPr>
            <w:tcW w:w="1520" w:type="dxa"/>
            <w:hideMark/>
          </w:tcPr>
          <w:p w:rsidR="00CE4839" w:rsidRPr="003B3E7C" w:rsidRDefault="00CE4839" w:rsidP="00BB43AF">
            <w:pPr>
              <w:pStyle w:val="Tablehead"/>
              <w:rPr>
                <w:lang w:val="en-US"/>
              </w:rPr>
            </w:pPr>
            <w:r w:rsidRPr="003B3E7C">
              <w:rPr>
                <w:lang w:val="en-US"/>
              </w:rPr>
              <w:t>Channel model A</w:t>
            </w:r>
          </w:p>
        </w:tc>
        <w:tc>
          <w:tcPr>
            <w:tcW w:w="1479" w:type="dxa"/>
            <w:hideMark/>
          </w:tcPr>
          <w:p w:rsidR="00CE4839" w:rsidRPr="003B3E7C" w:rsidRDefault="00CE4839" w:rsidP="00BB43AF">
            <w:pPr>
              <w:pStyle w:val="Tablehead"/>
              <w:rPr>
                <w:lang w:val="en-US"/>
              </w:rPr>
            </w:pPr>
            <w:r w:rsidRPr="003B3E7C">
              <w:rPr>
                <w:lang w:val="en-US"/>
              </w:rPr>
              <w:t>Channel model B</w:t>
            </w:r>
          </w:p>
        </w:tc>
      </w:tr>
      <w:tr w:rsidR="00CE4839" w:rsidRPr="003B3E7C" w:rsidTr="00F73AAA">
        <w:trPr>
          <w:trHeight w:val="220"/>
          <w:jc w:val="center"/>
        </w:trPr>
        <w:tc>
          <w:tcPr>
            <w:tcW w:w="0" w:type="auto"/>
            <w:vMerge/>
            <w:hideMark/>
          </w:tcPr>
          <w:p w:rsidR="00CE4839" w:rsidRPr="003B3E7C" w:rsidRDefault="00CE4839" w:rsidP="00BB43AF">
            <w:pPr>
              <w:pStyle w:val="Tablehead"/>
              <w:rPr>
                <w:lang w:val="en-US"/>
              </w:rPr>
            </w:pPr>
          </w:p>
        </w:tc>
        <w:tc>
          <w:tcPr>
            <w:tcW w:w="0" w:type="auto"/>
            <w:vMerge/>
            <w:hideMark/>
          </w:tcPr>
          <w:p w:rsidR="00CE4839" w:rsidRPr="003B3E7C" w:rsidRDefault="00CE4839" w:rsidP="00BB43AF">
            <w:pPr>
              <w:pStyle w:val="Tablehead"/>
              <w:rPr>
                <w:lang w:val="en-US"/>
              </w:rPr>
            </w:pPr>
          </w:p>
        </w:tc>
        <w:tc>
          <w:tcPr>
            <w:tcW w:w="0" w:type="auto"/>
            <w:vMerge/>
            <w:hideMark/>
          </w:tcPr>
          <w:p w:rsidR="00CE4839" w:rsidRPr="003B3E7C" w:rsidRDefault="00CE4839" w:rsidP="00BB43AF">
            <w:pPr>
              <w:pStyle w:val="Tablehead"/>
              <w:rPr>
                <w:lang w:val="en-US"/>
              </w:rPr>
            </w:pPr>
          </w:p>
        </w:tc>
        <w:tc>
          <w:tcPr>
            <w:tcW w:w="0" w:type="auto"/>
            <w:gridSpan w:val="2"/>
            <w:vMerge/>
            <w:hideMark/>
          </w:tcPr>
          <w:p w:rsidR="00CE4839" w:rsidRPr="003B3E7C" w:rsidRDefault="00CE4839" w:rsidP="00BB43AF">
            <w:pPr>
              <w:pStyle w:val="Tablehead"/>
              <w:rPr>
                <w:lang w:val="en-US"/>
              </w:rPr>
            </w:pPr>
          </w:p>
        </w:tc>
        <w:tc>
          <w:tcPr>
            <w:tcW w:w="1520" w:type="dxa"/>
            <w:hideMark/>
          </w:tcPr>
          <w:p w:rsidR="00CE4839" w:rsidRPr="003B3E7C" w:rsidRDefault="00CE4839" w:rsidP="00BB43AF">
            <w:pPr>
              <w:pStyle w:val="Tablehead"/>
              <w:rPr>
                <w:lang w:val="en-US"/>
              </w:rPr>
            </w:pPr>
            <w:r w:rsidRPr="003B3E7C">
              <w:t>BW=20</w:t>
            </w:r>
            <w:r w:rsidR="00BB43AF">
              <w:t> </w:t>
            </w:r>
            <w:r w:rsidRPr="003B3E7C">
              <w:t>MHz</w:t>
            </w:r>
          </w:p>
        </w:tc>
        <w:tc>
          <w:tcPr>
            <w:tcW w:w="1479" w:type="dxa"/>
            <w:hideMark/>
          </w:tcPr>
          <w:p w:rsidR="00CE4839" w:rsidRPr="003B3E7C" w:rsidRDefault="00CE4839" w:rsidP="00BB43AF">
            <w:pPr>
              <w:pStyle w:val="Tablehead"/>
              <w:rPr>
                <w:lang w:val="en-US"/>
              </w:rPr>
            </w:pPr>
            <w:r w:rsidRPr="003B3E7C">
              <w:t>BW=20</w:t>
            </w:r>
            <w:r w:rsidR="00BB43AF">
              <w:t> </w:t>
            </w:r>
            <w:r w:rsidRPr="003B3E7C">
              <w:t>MHz</w:t>
            </w:r>
          </w:p>
        </w:tc>
      </w:tr>
      <w:tr w:rsidR="00CE4839" w:rsidRPr="003B3E7C" w:rsidTr="00F73AAA">
        <w:trPr>
          <w:trHeight w:val="432"/>
          <w:jc w:val="center"/>
        </w:trPr>
        <w:tc>
          <w:tcPr>
            <w:tcW w:w="1200" w:type="dxa"/>
            <w:vMerge w:val="restart"/>
            <w:hideMark/>
          </w:tcPr>
          <w:p w:rsidR="00CE4839" w:rsidRPr="003B3E7C" w:rsidRDefault="00CE4839" w:rsidP="00BB43AF">
            <w:pPr>
              <w:pStyle w:val="Tabletext"/>
              <w:rPr>
                <w:lang w:val="en-US"/>
              </w:rPr>
            </w:pPr>
            <w:r w:rsidRPr="003B3E7C">
              <w:rPr>
                <w:lang w:val="en-US"/>
              </w:rPr>
              <w:t>Config. A</w:t>
            </w:r>
          </w:p>
        </w:tc>
        <w:tc>
          <w:tcPr>
            <w:tcW w:w="980" w:type="dxa"/>
            <w:vMerge w:val="restart"/>
            <w:hideMark/>
          </w:tcPr>
          <w:p w:rsidR="00CE4839" w:rsidRPr="003B3E7C" w:rsidRDefault="00CE4839" w:rsidP="00BB43AF">
            <w:pPr>
              <w:pStyle w:val="Tabletext"/>
              <w:rPr>
                <w:lang w:val="en-US"/>
              </w:rPr>
            </w:pPr>
            <w:r w:rsidRPr="003B3E7C">
              <w:rPr>
                <w:lang w:val="en-US"/>
              </w:rPr>
              <w:t>2T32R</w:t>
            </w:r>
          </w:p>
          <w:p w:rsidR="00CE4839" w:rsidRPr="003B3E7C" w:rsidRDefault="00CE4839" w:rsidP="00BB43AF">
            <w:pPr>
              <w:pStyle w:val="Tabletext"/>
              <w:rPr>
                <w:lang w:val="en-US"/>
              </w:rPr>
            </w:pPr>
            <w:r w:rsidRPr="003B3E7C">
              <w:rPr>
                <w:lang w:val="en-US"/>
              </w:rPr>
              <w:t>SU-MIMO</w:t>
            </w:r>
          </w:p>
        </w:tc>
        <w:tc>
          <w:tcPr>
            <w:tcW w:w="660" w:type="dxa"/>
            <w:vMerge w:val="restart"/>
            <w:hideMark/>
          </w:tcPr>
          <w:p w:rsidR="00CE4839" w:rsidRPr="003B3E7C" w:rsidRDefault="00CE4839" w:rsidP="00BB43AF">
            <w:pPr>
              <w:pStyle w:val="Tabletext"/>
              <w:jc w:val="center"/>
              <w:rPr>
                <w:lang w:val="en-US"/>
              </w:rPr>
            </w:pPr>
            <w:r w:rsidRPr="003B3E7C">
              <w:rPr>
                <w:lang w:val="en-US"/>
              </w:rPr>
              <w:t>30</w:t>
            </w:r>
          </w:p>
        </w:tc>
        <w:tc>
          <w:tcPr>
            <w:tcW w:w="1600" w:type="dxa"/>
            <w:hideMark/>
          </w:tcPr>
          <w:p w:rsidR="00CE4839" w:rsidRPr="003B3E7C" w:rsidRDefault="00CE4839" w:rsidP="00BB43AF">
            <w:pPr>
              <w:pStyle w:val="Tabletext"/>
              <w:rPr>
                <w:lang w:val="en-US"/>
              </w:rPr>
            </w:pPr>
            <w:r w:rsidRPr="003B3E7C">
              <w:t>Average [bit/s/Hz/TR</w:t>
            </w:r>
            <w:r w:rsidR="00BB43AF">
              <w:t> × </w:t>
            </w:r>
            <w:r w:rsidRPr="003B3E7C">
              <w:t>P]</w:t>
            </w:r>
          </w:p>
        </w:tc>
        <w:tc>
          <w:tcPr>
            <w:tcW w:w="580" w:type="dxa"/>
            <w:hideMark/>
          </w:tcPr>
          <w:p w:rsidR="00CE4839" w:rsidRPr="003B3E7C" w:rsidRDefault="00CE4839" w:rsidP="00BB43AF">
            <w:pPr>
              <w:pStyle w:val="Tabletext"/>
              <w:jc w:val="center"/>
              <w:rPr>
                <w:lang w:val="en-US"/>
              </w:rPr>
            </w:pPr>
            <w:r w:rsidRPr="003B3E7C">
              <w:t>5.4</w:t>
            </w:r>
          </w:p>
        </w:tc>
        <w:tc>
          <w:tcPr>
            <w:tcW w:w="1520" w:type="dxa"/>
            <w:hideMark/>
          </w:tcPr>
          <w:p w:rsidR="00CE4839" w:rsidRPr="003B3E7C" w:rsidRDefault="00CE4839" w:rsidP="00BB43AF">
            <w:pPr>
              <w:pStyle w:val="Tabletext"/>
              <w:jc w:val="center"/>
              <w:rPr>
                <w:lang w:val="en-US"/>
              </w:rPr>
            </w:pPr>
            <w:r w:rsidRPr="003B3E7C">
              <w:rPr>
                <w:lang w:val="en-US"/>
              </w:rPr>
              <w:t>6.136</w:t>
            </w:r>
          </w:p>
        </w:tc>
        <w:tc>
          <w:tcPr>
            <w:tcW w:w="1479" w:type="dxa"/>
            <w:hideMark/>
          </w:tcPr>
          <w:p w:rsidR="00CE4839" w:rsidRPr="003B3E7C" w:rsidRDefault="00CE4839" w:rsidP="00BB43AF">
            <w:pPr>
              <w:pStyle w:val="Tabletext"/>
              <w:jc w:val="center"/>
              <w:rPr>
                <w:lang w:val="en-US"/>
              </w:rPr>
            </w:pPr>
            <w:r w:rsidRPr="003B3E7C">
              <w:rPr>
                <w:lang w:val="en-US"/>
              </w:rPr>
              <w:t>6.105</w:t>
            </w:r>
          </w:p>
        </w:tc>
      </w:tr>
      <w:tr w:rsidR="00CE4839" w:rsidRPr="003B3E7C" w:rsidTr="00F73AAA">
        <w:trPr>
          <w:trHeight w:val="285"/>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jc w:val="center"/>
              <w:rPr>
                <w:lang w:val="en-US"/>
              </w:rPr>
            </w:pPr>
          </w:p>
        </w:tc>
        <w:tc>
          <w:tcPr>
            <w:tcW w:w="1600" w:type="dxa"/>
            <w:hideMark/>
          </w:tcPr>
          <w:p w:rsidR="00CE4839" w:rsidRPr="003B3E7C" w:rsidRDefault="00CE4839" w:rsidP="00BB43A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BB43AF">
            <w:pPr>
              <w:pStyle w:val="Tabletext"/>
              <w:jc w:val="center"/>
              <w:rPr>
                <w:lang w:val="en-US"/>
              </w:rPr>
            </w:pPr>
            <w:r w:rsidRPr="003B3E7C">
              <w:t>0.15</w:t>
            </w:r>
          </w:p>
        </w:tc>
        <w:tc>
          <w:tcPr>
            <w:tcW w:w="1520" w:type="dxa"/>
            <w:hideMark/>
          </w:tcPr>
          <w:p w:rsidR="00CE4839" w:rsidRPr="003B3E7C" w:rsidRDefault="00CE4839" w:rsidP="00BB43AF">
            <w:pPr>
              <w:pStyle w:val="Tabletext"/>
              <w:jc w:val="center"/>
              <w:rPr>
                <w:lang w:val="en-US"/>
              </w:rPr>
            </w:pPr>
            <w:r w:rsidRPr="003B3E7C">
              <w:rPr>
                <w:lang w:val="en-US"/>
              </w:rPr>
              <w:t>0.276</w:t>
            </w:r>
          </w:p>
        </w:tc>
        <w:tc>
          <w:tcPr>
            <w:tcW w:w="1479" w:type="dxa"/>
            <w:hideMark/>
          </w:tcPr>
          <w:p w:rsidR="00CE4839" w:rsidRPr="003B3E7C" w:rsidRDefault="00CE4839" w:rsidP="00BB43AF">
            <w:pPr>
              <w:pStyle w:val="Tabletext"/>
              <w:jc w:val="center"/>
              <w:rPr>
                <w:lang w:val="en-US"/>
              </w:rPr>
            </w:pPr>
            <w:r w:rsidRPr="003B3E7C">
              <w:rPr>
                <w:lang w:val="en-US"/>
              </w:rPr>
              <w:t>0.250</w:t>
            </w:r>
          </w:p>
        </w:tc>
      </w:tr>
      <w:tr w:rsidR="00CE4839" w:rsidRPr="003B3E7C" w:rsidTr="00F73AAA">
        <w:trPr>
          <w:trHeight w:val="432"/>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660" w:type="dxa"/>
            <w:vMerge w:val="restart"/>
            <w:hideMark/>
          </w:tcPr>
          <w:p w:rsidR="00CE4839" w:rsidRPr="003B3E7C" w:rsidRDefault="00CE4839" w:rsidP="00BB43AF">
            <w:pPr>
              <w:pStyle w:val="Tabletext"/>
              <w:jc w:val="center"/>
              <w:rPr>
                <w:lang w:val="en-US"/>
              </w:rPr>
            </w:pPr>
            <w:r w:rsidRPr="003B3E7C">
              <w:rPr>
                <w:lang w:val="en-US"/>
              </w:rPr>
              <w:t>15</w:t>
            </w:r>
          </w:p>
        </w:tc>
        <w:tc>
          <w:tcPr>
            <w:tcW w:w="1600" w:type="dxa"/>
            <w:hideMark/>
          </w:tcPr>
          <w:p w:rsidR="00CE4839" w:rsidRPr="003B3E7C" w:rsidRDefault="00CE4839" w:rsidP="00BB43AF">
            <w:pPr>
              <w:pStyle w:val="Tabletext"/>
              <w:rPr>
                <w:lang w:val="en-US"/>
              </w:rPr>
            </w:pPr>
            <w:r w:rsidRPr="003B3E7C">
              <w:t>Average [bit/s/Hz/TR</w:t>
            </w:r>
            <w:r w:rsidR="00BB43AF">
              <w:t> × </w:t>
            </w:r>
            <w:r w:rsidRPr="003B3E7C">
              <w:t>P]</w:t>
            </w:r>
          </w:p>
        </w:tc>
        <w:tc>
          <w:tcPr>
            <w:tcW w:w="580" w:type="dxa"/>
            <w:hideMark/>
          </w:tcPr>
          <w:p w:rsidR="00CE4839" w:rsidRPr="003B3E7C" w:rsidRDefault="00CE4839" w:rsidP="00BB43AF">
            <w:pPr>
              <w:pStyle w:val="Tabletext"/>
              <w:jc w:val="center"/>
              <w:rPr>
                <w:lang w:val="en-US"/>
              </w:rPr>
            </w:pPr>
            <w:r w:rsidRPr="003B3E7C">
              <w:t>5.4</w:t>
            </w:r>
          </w:p>
        </w:tc>
        <w:tc>
          <w:tcPr>
            <w:tcW w:w="1520" w:type="dxa"/>
            <w:hideMark/>
          </w:tcPr>
          <w:p w:rsidR="00CE4839" w:rsidRPr="003B3E7C" w:rsidRDefault="00CE4839" w:rsidP="00BB43AF">
            <w:pPr>
              <w:pStyle w:val="Tabletext"/>
              <w:jc w:val="center"/>
              <w:rPr>
                <w:lang w:val="en-US"/>
              </w:rPr>
            </w:pPr>
            <w:r w:rsidRPr="003B3E7C">
              <w:rPr>
                <w:lang w:val="en-US"/>
              </w:rPr>
              <w:t>6.570</w:t>
            </w:r>
          </w:p>
        </w:tc>
        <w:tc>
          <w:tcPr>
            <w:tcW w:w="1479" w:type="dxa"/>
            <w:hideMark/>
          </w:tcPr>
          <w:p w:rsidR="00CE4839" w:rsidRPr="003B3E7C" w:rsidRDefault="00CE4839" w:rsidP="00BB43AF">
            <w:pPr>
              <w:pStyle w:val="Tabletext"/>
              <w:jc w:val="center"/>
              <w:rPr>
                <w:lang w:val="en-US"/>
              </w:rPr>
            </w:pPr>
            <w:r w:rsidRPr="003B3E7C">
              <w:rPr>
                <w:lang w:val="en-US"/>
              </w:rPr>
              <w:t>6.478</w:t>
            </w:r>
          </w:p>
        </w:tc>
      </w:tr>
      <w:tr w:rsidR="00CE4839" w:rsidRPr="003B3E7C" w:rsidTr="00F73AAA">
        <w:trPr>
          <w:trHeight w:val="285"/>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jc w:val="center"/>
              <w:rPr>
                <w:lang w:val="en-US"/>
              </w:rPr>
            </w:pPr>
          </w:p>
        </w:tc>
        <w:tc>
          <w:tcPr>
            <w:tcW w:w="1600" w:type="dxa"/>
            <w:hideMark/>
          </w:tcPr>
          <w:p w:rsidR="00CE4839" w:rsidRPr="003B3E7C" w:rsidRDefault="00CE4839" w:rsidP="00BB43A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BB43AF">
            <w:pPr>
              <w:pStyle w:val="Tabletext"/>
              <w:jc w:val="center"/>
              <w:rPr>
                <w:lang w:val="en-US"/>
              </w:rPr>
            </w:pPr>
            <w:r w:rsidRPr="003B3E7C">
              <w:t>0.15</w:t>
            </w:r>
          </w:p>
        </w:tc>
        <w:tc>
          <w:tcPr>
            <w:tcW w:w="1520" w:type="dxa"/>
            <w:hideMark/>
          </w:tcPr>
          <w:p w:rsidR="00CE4839" w:rsidRPr="003B3E7C" w:rsidRDefault="00CE4839" w:rsidP="00BB43AF">
            <w:pPr>
              <w:pStyle w:val="Tabletext"/>
              <w:jc w:val="center"/>
              <w:rPr>
                <w:lang w:val="en-US"/>
              </w:rPr>
            </w:pPr>
            <w:r w:rsidRPr="003B3E7C">
              <w:rPr>
                <w:lang w:val="en-US"/>
              </w:rPr>
              <w:t>0.278</w:t>
            </w:r>
          </w:p>
        </w:tc>
        <w:tc>
          <w:tcPr>
            <w:tcW w:w="1479" w:type="dxa"/>
            <w:hideMark/>
          </w:tcPr>
          <w:p w:rsidR="00CE4839" w:rsidRPr="003B3E7C" w:rsidRDefault="00CE4839" w:rsidP="00BB43AF">
            <w:pPr>
              <w:pStyle w:val="Tabletext"/>
              <w:jc w:val="center"/>
              <w:rPr>
                <w:lang w:val="en-US"/>
              </w:rPr>
            </w:pPr>
            <w:r w:rsidRPr="003B3E7C">
              <w:rPr>
                <w:lang w:val="en-US"/>
              </w:rPr>
              <w:t>0.246</w:t>
            </w:r>
          </w:p>
        </w:tc>
      </w:tr>
      <w:tr w:rsidR="00CE4839" w:rsidRPr="003B3E7C" w:rsidTr="00F73AAA">
        <w:trPr>
          <w:trHeight w:val="432"/>
          <w:jc w:val="center"/>
        </w:trPr>
        <w:tc>
          <w:tcPr>
            <w:tcW w:w="0" w:type="auto"/>
            <w:vMerge/>
            <w:hideMark/>
          </w:tcPr>
          <w:p w:rsidR="00CE4839" w:rsidRPr="003B3E7C" w:rsidRDefault="00CE4839" w:rsidP="00BB43AF">
            <w:pPr>
              <w:pStyle w:val="Tabletext"/>
              <w:rPr>
                <w:lang w:val="en-US"/>
              </w:rPr>
            </w:pPr>
          </w:p>
        </w:tc>
        <w:tc>
          <w:tcPr>
            <w:tcW w:w="980" w:type="dxa"/>
            <w:vMerge w:val="restart"/>
            <w:hideMark/>
          </w:tcPr>
          <w:p w:rsidR="00CE4839" w:rsidRPr="003B3E7C" w:rsidRDefault="00CE4839" w:rsidP="00BB43AF">
            <w:pPr>
              <w:pStyle w:val="Tabletext"/>
              <w:rPr>
                <w:lang w:val="en-US"/>
              </w:rPr>
            </w:pPr>
            <w:r w:rsidRPr="003B3E7C">
              <w:rPr>
                <w:lang w:val="en-US"/>
              </w:rPr>
              <w:t>2T64R</w:t>
            </w:r>
          </w:p>
          <w:p w:rsidR="00CE4839" w:rsidRPr="003B3E7C" w:rsidRDefault="00CE4839" w:rsidP="00BB43AF">
            <w:pPr>
              <w:pStyle w:val="Tabletext"/>
              <w:rPr>
                <w:lang w:val="en-US"/>
              </w:rPr>
            </w:pPr>
            <w:r w:rsidRPr="003B3E7C">
              <w:rPr>
                <w:lang w:val="en-US"/>
              </w:rPr>
              <w:t>SU-MIMO</w:t>
            </w:r>
          </w:p>
        </w:tc>
        <w:tc>
          <w:tcPr>
            <w:tcW w:w="660" w:type="dxa"/>
            <w:vMerge w:val="restart"/>
            <w:hideMark/>
          </w:tcPr>
          <w:p w:rsidR="00CE4839" w:rsidRPr="003B3E7C" w:rsidRDefault="00CE4839" w:rsidP="00BB43AF">
            <w:pPr>
              <w:pStyle w:val="Tabletext"/>
              <w:jc w:val="center"/>
              <w:rPr>
                <w:lang w:val="en-US"/>
              </w:rPr>
            </w:pPr>
            <w:r w:rsidRPr="003B3E7C">
              <w:rPr>
                <w:lang w:val="en-US"/>
              </w:rPr>
              <w:t>30</w:t>
            </w:r>
          </w:p>
        </w:tc>
        <w:tc>
          <w:tcPr>
            <w:tcW w:w="1600" w:type="dxa"/>
            <w:hideMark/>
          </w:tcPr>
          <w:p w:rsidR="00CE4839" w:rsidRPr="003B3E7C" w:rsidRDefault="00CE4839" w:rsidP="00BB43AF">
            <w:pPr>
              <w:pStyle w:val="Tabletext"/>
              <w:rPr>
                <w:lang w:val="en-US"/>
              </w:rPr>
            </w:pPr>
            <w:r w:rsidRPr="003B3E7C">
              <w:t>Average [bit/s/Hz/TR</w:t>
            </w:r>
            <w:r w:rsidR="00BB43AF">
              <w:t> × </w:t>
            </w:r>
            <w:r w:rsidRPr="003B3E7C">
              <w:t>P]</w:t>
            </w:r>
          </w:p>
        </w:tc>
        <w:tc>
          <w:tcPr>
            <w:tcW w:w="580" w:type="dxa"/>
            <w:hideMark/>
          </w:tcPr>
          <w:p w:rsidR="00CE4839" w:rsidRPr="003B3E7C" w:rsidRDefault="00CE4839" w:rsidP="00BB43AF">
            <w:pPr>
              <w:pStyle w:val="Tabletext"/>
              <w:jc w:val="center"/>
              <w:rPr>
                <w:lang w:val="en-US"/>
              </w:rPr>
            </w:pPr>
            <w:r w:rsidRPr="003B3E7C">
              <w:t>5.4</w:t>
            </w:r>
          </w:p>
        </w:tc>
        <w:tc>
          <w:tcPr>
            <w:tcW w:w="1520" w:type="dxa"/>
            <w:hideMark/>
          </w:tcPr>
          <w:p w:rsidR="00CE4839" w:rsidRPr="003B3E7C" w:rsidRDefault="00CE4839" w:rsidP="00BB43AF">
            <w:pPr>
              <w:pStyle w:val="Tabletext"/>
              <w:jc w:val="center"/>
              <w:rPr>
                <w:lang w:val="en-US"/>
              </w:rPr>
            </w:pPr>
            <w:r w:rsidRPr="003B3E7C">
              <w:rPr>
                <w:lang w:val="en-US"/>
              </w:rPr>
              <w:t>7.030</w:t>
            </w:r>
          </w:p>
        </w:tc>
        <w:tc>
          <w:tcPr>
            <w:tcW w:w="1479" w:type="dxa"/>
            <w:hideMark/>
          </w:tcPr>
          <w:p w:rsidR="00CE4839" w:rsidRPr="003B3E7C" w:rsidRDefault="00CE4839" w:rsidP="00BB43AF">
            <w:pPr>
              <w:pStyle w:val="Tabletext"/>
              <w:jc w:val="center"/>
              <w:rPr>
                <w:lang w:val="en-US"/>
              </w:rPr>
            </w:pPr>
            <w:r w:rsidRPr="003B3E7C">
              <w:rPr>
                <w:lang w:val="en-US"/>
              </w:rPr>
              <w:t>7.001</w:t>
            </w:r>
          </w:p>
        </w:tc>
      </w:tr>
      <w:tr w:rsidR="00CE4839" w:rsidRPr="003B3E7C" w:rsidTr="00F73AAA">
        <w:trPr>
          <w:trHeight w:val="285"/>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jc w:val="center"/>
              <w:rPr>
                <w:lang w:val="en-US"/>
              </w:rPr>
            </w:pPr>
          </w:p>
        </w:tc>
        <w:tc>
          <w:tcPr>
            <w:tcW w:w="1600" w:type="dxa"/>
            <w:hideMark/>
          </w:tcPr>
          <w:p w:rsidR="00CE4839" w:rsidRPr="003B3E7C" w:rsidRDefault="00CE4839" w:rsidP="00BB43A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BB43AF">
            <w:pPr>
              <w:pStyle w:val="Tabletext"/>
              <w:jc w:val="center"/>
              <w:rPr>
                <w:lang w:val="en-US"/>
              </w:rPr>
            </w:pPr>
            <w:r w:rsidRPr="003B3E7C">
              <w:t>0.15</w:t>
            </w:r>
          </w:p>
        </w:tc>
        <w:tc>
          <w:tcPr>
            <w:tcW w:w="1520" w:type="dxa"/>
            <w:hideMark/>
          </w:tcPr>
          <w:p w:rsidR="00CE4839" w:rsidRPr="003B3E7C" w:rsidRDefault="00CE4839" w:rsidP="00BB43AF">
            <w:pPr>
              <w:pStyle w:val="Tabletext"/>
              <w:jc w:val="center"/>
              <w:rPr>
                <w:lang w:val="en-US"/>
              </w:rPr>
            </w:pPr>
            <w:r w:rsidRPr="003B3E7C">
              <w:rPr>
                <w:lang w:val="en-US"/>
              </w:rPr>
              <w:t>0.356</w:t>
            </w:r>
          </w:p>
        </w:tc>
        <w:tc>
          <w:tcPr>
            <w:tcW w:w="1479" w:type="dxa"/>
            <w:hideMark/>
          </w:tcPr>
          <w:p w:rsidR="00CE4839" w:rsidRPr="003B3E7C" w:rsidRDefault="00CE4839" w:rsidP="00BB43AF">
            <w:pPr>
              <w:pStyle w:val="Tabletext"/>
              <w:jc w:val="center"/>
              <w:rPr>
                <w:lang w:val="en-US"/>
              </w:rPr>
            </w:pPr>
            <w:r w:rsidRPr="003B3E7C">
              <w:rPr>
                <w:lang w:val="en-US"/>
              </w:rPr>
              <w:t>0.325</w:t>
            </w:r>
          </w:p>
        </w:tc>
      </w:tr>
      <w:tr w:rsidR="00CE4839" w:rsidRPr="003B3E7C" w:rsidTr="00F73AAA">
        <w:trPr>
          <w:trHeight w:val="432"/>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660" w:type="dxa"/>
            <w:vMerge w:val="restart"/>
            <w:hideMark/>
          </w:tcPr>
          <w:p w:rsidR="00CE4839" w:rsidRPr="003B3E7C" w:rsidRDefault="00CE4839" w:rsidP="00BB43AF">
            <w:pPr>
              <w:pStyle w:val="Tabletext"/>
              <w:jc w:val="center"/>
              <w:rPr>
                <w:lang w:val="en-US"/>
              </w:rPr>
            </w:pPr>
            <w:r w:rsidRPr="003B3E7C">
              <w:rPr>
                <w:lang w:val="en-US"/>
              </w:rPr>
              <w:t>15</w:t>
            </w:r>
          </w:p>
        </w:tc>
        <w:tc>
          <w:tcPr>
            <w:tcW w:w="1600" w:type="dxa"/>
            <w:hideMark/>
          </w:tcPr>
          <w:p w:rsidR="00CE4839" w:rsidRPr="003B3E7C" w:rsidRDefault="00CE4839" w:rsidP="00BB43AF">
            <w:pPr>
              <w:pStyle w:val="Tabletext"/>
              <w:rPr>
                <w:lang w:val="en-US"/>
              </w:rPr>
            </w:pPr>
            <w:r w:rsidRPr="003B3E7C">
              <w:t>Average [bit/s/Hz/TR</w:t>
            </w:r>
            <w:r w:rsidR="00BB43AF">
              <w:t> × </w:t>
            </w:r>
            <w:r w:rsidRPr="003B3E7C">
              <w:t>P]</w:t>
            </w:r>
          </w:p>
        </w:tc>
        <w:tc>
          <w:tcPr>
            <w:tcW w:w="580" w:type="dxa"/>
            <w:hideMark/>
          </w:tcPr>
          <w:p w:rsidR="00CE4839" w:rsidRPr="003B3E7C" w:rsidRDefault="00CE4839" w:rsidP="00BB43AF">
            <w:pPr>
              <w:pStyle w:val="Tabletext"/>
              <w:jc w:val="center"/>
              <w:rPr>
                <w:lang w:val="en-US"/>
              </w:rPr>
            </w:pPr>
            <w:r w:rsidRPr="003B3E7C">
              <w:t>5.4</w:t>
            </w:r>
          </w:p>
        </w:tc>
        <w:tc>
          <w:tcPr>
            <w:tcW w:w="1520" w:type="dxa"/>
            <w:hideMark/>
          </w:tcPr>
          <w:p w:rsidR="00CE4839" w:rsidRPr="003B3E7C" w:rsidRDefault="00CE4839" w:rsidP="00BB43AF">
            <w:pPr>
              <w:pStyle w:val="Tabletext"/>
              <w:jc w:val="center"/>
              <w:rPr>
                <w:lang w:val="en-US"/>
              </w:rPr>
            </w:pPr>
            <w:r w:rsidRPr="003B3E7C">
              <w:rPr>
                <w:lang w:val="en-US"/>
              </w:rPr>
              <w:t>7.489</w:t>
            </w:r>
          </w:p>
        </w:tc>
        <w:tc>
          <w:tcPr>
            <w:tcW w:w="1479" w:type="dxa"/>
            <w:hideMark/>
          </w:tcPr>
          <w:p w:rsidR="00CE4839" w:rsidRPr="003B3E7C" w:rsidRDefault="00CE4839" w:rsidP="00BB43AF">
            <w:pPr>
              <w:pStyle w:val="Tabletext"/>
              <w:jc w:val="center"/>
              <w:rPr>
                <w:lang w:val="en-US"/>
              </w:rPr>
            </w:pPr>
            <w:r w:rsidRPr="003B3E7C">
              <w:rPr>
                <w:lang w:val="en-US"/>
              </w:rPr>
              <w:t>7.475</w:t>
            </w:r>
          </w:p>
        </w:tc>
      </w:tr>
      <w:tr w:rsidR="00CE4839" w:rsidRPr="003B3E7C" w:rsidTr="00F73AAA">
        <w:trPr>
          <w:trHeight w:val="285"/>
          <w:jc w:val="center"/>
        </w:trPr>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rPr>
                <w:lang w:val="en-US"/>
              </w:rPr>
            </w:pPr>
          </w:p>
        </w:tc>
        <w:tc>
          <w:tcPr>
            <w:tcW w:w="0" w:type="auto"/>
            <w:vMerge/>
            <w:hideMark/>
          </w:tcPr>
          <w:p w:rsidR="00CE4839" w:rsidRPr="003B3E7C" w:rsidRDefault="00CE4839" w:rsidP="00BB43AF">
            <w:pPr>
              <w:pStyle w:val="Tabletext"/>
              <w:jc w:val="center"/>
              <w:rPr>
                <w:lang w:val="en-US"/>
              </w:rPr>
            </w:pPr>
          </w:p>
        </w:tc>
        <w:tc>
          <w:tcPr>
            <w:tcW w:w="1600" w:type="dxa"/>
            <w:hideMark/>
          </w:tcPr>
          <w:p w:rsidR="00CE4839" w:rsidRPr="003B3E7C" w:rsidRDefault="00CE4839" w:rsidP="00BB43AF">
            <w:pPr>
              <w:pStyle w:val="Tabletext"/>
              <w:rPr>
                <w:lang w:val="en-US"/>
              </w:rPr>
            </w:pPr>
            <w:r w:rsidRPr="003B3E7C">
              <w:t>5</w:t>
            </w:r>
            <w:r w:rsidRPr="003B3E7C">
              <w:rPr>
                <w:vertAlign w:val="superscript"/>
              </w:rPr>
              <w:t>th</w:t>
            </w:r>
            <w:r w:rsidRPr="003B3E7C">
              <w:t>-tile [bit/s/Hz]</w:t>
            </w:r>
          </w:p>
        </w:tc>
        <w:tc>
          <w:tcPr>
            <w:tcW w:w="580" w:type="dxa"/>
            <w:hideMark/>
          </w:tcPr>
          <w:p w:rsidR="00CE4839" w:rsidRPr="003B3E7C" w:rsidRDefault="00CE4839" w:rsidP="00BB43AF">
            <w:pPr>
              <w:pStyle w:val="Tabletext"/>
              <w:jc w:val="center"/>
              <w:rPr>
                <w:lang w:val="en-US"/>
              </w:rPr>
            </w:pPr>
            <w:r w:rsidRPr="003B3E7C">
              <w:t>0.15</w:t>
            </w:r>
          </w:p>
        </w:tc>
        <w:tc>
          <w:tcPr>
            <w:tcW w:w="1520" w:type="dxa"/>
            <w:hideMark/>
          </w:tcPr>
          <w:p w:rsidR="00CE4839" w:rsidRPr="003B3E7C" w:rsidRDefault="00CE4839" w:rsidP="00BB43AF">
            <w:pPr>
              <w:pStyle w:val="Tabletext"/>
              <w:jc w:val="center"/>
              <w:rPr>
                <w:lang w:val="en-US"/>
              </w:rPr>
            </w:pPr>
            <w:r w:rsidRPr="003B3E7C">
              <w:rPr>
                <w:lang w:val="en-US"/>
              </w:rPr>
              <w:t>0.358</w:t>
            </w:r>
          </w:p>
        </w:tc>
        <w:tc>
          <w:tcPr>
            <w:tcW w:w="1479" w:type="dxa"/>
            <w:hideMark/>
          </w:tcPr>
          <w:p w:rsidR="00CE4839" w:rsidRPr="003B3E7C" w:rsidRDefault="00CE4839" w:rsidP="00BB43AF">
            <w:pPr>
              <w:pStyle w:val="Tabletext"/>
              <w:jc w:val="center"/>
              <w:rPr>
                <w:lang w:val="en-US"/>
              </w:rPr>
            </w:pPr>
            <w:r w:rsidRPr="003B3E7C">
              <w:rPr>
                <w:lang w:val="en-US"/>
              </w:rPr>
              <w:t>0.295</w:t>
            </w:r>
          </w:p>
        </w:tc>
      </w:tr>
      <w:tr w:rsidR="00CE4839" w:rsidRPr="003B3E7C" w:rsidTr="00F73AAA">
        <w:trPr>
          <w:trHeight w:val="432"/>
          <w:jc w:val="center"/>
        </w:trPr>
        <w:tc>
          <w:tcPr>
            <w:tcW w:w="0" w:type="auto"/>
            <w:vMerge/>
            <w:hideMark/>
          </w:tcPr>
          <w:p w:rsidR="00CE4839" w:rsidRPr="003B3E7C" w:rsidRDefault="00CE4839" w:rsidP="00BB43AF">
            <w:pPr>
              <w:pStyle w:val="Tabletext"/>
              <w:rPr>
                <w:sz w:val="16"/>
                <w:lang w:val="en-US"/>
              </w:rPr>
            </w:pPr>
          </w:p>
        </w:tc>
        <w:tc>
          <w:tcPr>
            <w:tcW w:w="980" w:type="dxa"/>
            <w:vMerge w:val="restart"/>
            <w:hideMark/>
          </w:tcPr>
          <w:p w:rsidR="00CE4839" w:rsidRPr="00BB43AF" w:rsidRDefault="00CE4839" w:rsidP="00BB43AF">
            <w:pPr>
              <w:pStyle w:val="Tabletext"/>
            </w:pPr>
            <w:r w:rsidRPr="00BB43AF">
              <w:t>4T32R</w:t>
            </w:r>
          </w:p>
          <w:p w:rsidR="00CE4839" w:rsidRPr="00BB43AF" w:rsidRDefault="00CE4839" w:rsidP="00BB43AF">
            <w:pPr>
              <w:pStyle w:val="Tabletext"/>
            </w:pPr>
            <w:r w:rsidRPr="00BB43AF">
              <w:t>SU-MIMO</w:t>
            </w:r>
          </w:p>
        </w:tc>
        <w:tc>
          <w:tcPr>
            <w:tcW w:w="660" w:type="dxa"/>
            <w:vMerge w:val="restart"/>
            <w:hideMark/>
          </w:tcPr>
          <w:p w:rsidR="00CE4839" w:rsidRPr="00BB43AF" w:rsidRDefault="00CE4839" w:rsidP="00BB43AF">
            <w:pPr>
              <w:pStyle w:val="Tabletext"/>
              <w:jc w:val="center"/>
            </w:pPr>
            <w:r w:rsidRPr="00BB43AF">
              <w:t>30</w:t>
            </w:r>
          </w:p>
        </w:tc>
        <w:tc>
          <w:tcPr>
            <w:tcW w:w="1600" w:type="dxa"/>
            <w:hideMark/>
          </w:tcPr>
          <w:p w:rsidR="00CE4839" w:rsidRPr="00BB43AF" w:rsidRDefault="00CE4839" w:rsidP="00BB43AF">
            <w:pPr>
              <w:pStyle w:val="Tabletext"/>
            </w:pPr>
            <w:r w:rsidRPr="00BB43AF">
              <w:t>Average [bit/s/Hz/TR</w:t>
            </w:r>
            <w:r w:rsidR="00BB43AF">
              <w:t> × </w:t>
            </w:r>
            <w:r w:rsidRPr="00BB43AF">
              <w:t>P]</w:t>
            </w:r>
          </w:p>
        </w:tc>
        <w:tc>
          <w:tcPr>
            <w:tcW w:w="580" w:type="dxa"/>
            <w:hideMark/>
          </w:tcPr>
          <w:p w:rsidR="00CE4839" w:rsidRPr="00BB43AF" w:rsidRDefault="00CE4839" w:rsidP="00BB43AF">
            <w:pPr>
              <w:pStyle w:val="Tabletext"/>
              <w:jc w:val="center"/>
            </w:pPr>
            <w:r w:rsidRPr="00BB43AF">
              <w:t>5.4</w:t>
            </w:r>
          </w:p>
        </w:tc>
        <w:tc>
          <w:tcPr>
            <w:tcW w:w="1520" w:type="dxa"/>
            <w:hideMark/>
          </w:tcPr>
          <w:p w:rsidR="00CE4839" w:rsidRPr="00BB43AF" w:rsidRDefault="00CE4839" w:rsidP="00BB43AF">
            <w:pPr>
              <w:pStyle w:val="Tabletext"/>
              <w:jc w:val="center"/>
            </w:pPr>
            <w:r w:rsidRPr="00BB43AF">
              <w:t>6.734</w:t>
            </w:r>
          </w:p>
        </w:tc>
        <w:tc>
          <w:tcPr>
            <w:tcW w:w="1479" w:type="dxa"/>
            <w:hideMark/>
          </w:tcPr>
          <w:p w:rsidR="00CE4839" w:rsidRPr="00BB43AF" w:rsidRDefault="00CE4839" w:rsidP="00BB43AF">
            <w:pPr>
              <w:pStyle w:val="Tabletext"/>
              <w:jc w:val="center"/>
            </w:pPr>
            <w:r w:rsidRPr="00BB43AF">
              <w:t>6.750</w:t>
            </w:r>
          </w:p>
        </w:tc>
      </w:tr>
      <w:tr w:rsidR="00CE4839" w:rsidRPr="003B3E7C" w:rsidTr="00F73AAA">
        <w:trPr>
          <w:trHeight w:val="285"/>
          <w:jc w:val="center"/>
        </w:trPr>
        <w:tc>
          <w:tcPr>
            <w:tcW w:w="0" w:type="auto"/>
            <w:vMerge/>
            <w:hideMark/>
          </w:tcPr>
          <w:p w:rsidR="00CE4839" w:rsidRPr="003B3E7C" w:rsidRDefault="00CE4839" w:rsidP="00BB43AF">
            <w:pPr>
              <w:pStyle w:val="Tabletext"/>
              <w:rPr>
                <w:sz w:val="16"/>
                <w:lang w:val="en-US"/>
              </w:rPr>
            </w:pPr>
          </w:p>
        </w:tc>
        <w:tc>
          <w:tcPr>
            <w:tcW w:w="0" w:type="auto"/>
            <w:vMerge/>
            <w:hideMark/>
          </w:tcPr>
          <w:p w:rsidR="00CE4839" w:rsidRPr="00BB43AF" w:rsidRDefault="00CE4839" w:rsidP="00BB43AF">
            <w:pPr>
              <w:pStyle w:val="Tabletext"/>
            </w:pPr>
          </w:p>
        </w:tc>
        <w:tc>
          <w:tcPr>
            <w:tcW w:w="0" w:type="auto"/>
            <w:vMerge/>
            <w:hideMark/>
          </w:tcPr>
          <w:p w:rsidR="00CE4839" w:rsidRPr="00BB43AF" w:rsidRDefault="00CE4839" w:rsidP="00BB43AF">
            <w:pPr>
              <w:pStyle w:val="Tabletext"/>
              <w:jc w:val="center"/>
            </w:pPr>
          </w:p>
        </w:tc>
        <w:tc>
          <w:tcPr>
            <w:tcW w:w="1600" w:type="dxa"/>
            <w:hideMark/>
          </w:tcPr>
          <w:p w:rsidR="00CE4839" w:rsidRPr="00BB43AF" w:rsidRDefault="00CE4839" w:rsidP="00BB43AF">
            <w:pPr>
              <w:pStyle w:val="Tabletext"/>
            </w:pPr>
            <w:r w:rsidRPr="00BB43AF">
              <w:t>5th-tile [bit/s/Hz]</w:t>
            </w:r>
          </w:p>
        </w:tc>
        <w:tc>
          <w:tcPr>
            <w:tcW w:w="580" w:type="dxa"/>
            <w:hideMark/>
          </w:tcPr>
          <w:p w:rsidR="00CE4839" w:rsidRPr="00BB43AF" w:rsidRDefault="00CE4839" w:rsidP="00BB43AF">
            <w:pPr>
              <w:pStyle w:val="Tabletext"/>
              <w:jc w:val="center"/>
            </w:pPr>
            <w:r w:rsidRPr="00BB43AF">
              <w:t>0.15</w:t>
            </w:r>
          </w:p>
        </w:tc>
        <w:tc>
          <w:tcPr>
            <w:tcW w:w="1520" w:type="dxa"/>
            <w:hideMark/>
          </w:tcPr>
          <w:p w:rsidR="00CE4839" w:rsidRPr="00BB43AF" w:rsidRDefault="00CE4839" w:rsidP="00BB43AF">
            <w:pPr>
              <w:pStyle w:val="Tabletext"/>
              <w:jc w:val="center"/>
            </w:pPr>
            <w:r w:rsidRPr="00BB43AF">
              <w:t>0.331</w:t>
            </w:r>
          </w:p>
        </w:tc>
        <w:tc>
          <w:tcPr>
            <w:tcW w:w="1479" w:type="dxa"/>
            <w:hideMark/>
          </w:tcPr>
          <w:p w:rsidR="00CE4839" w:rsidRPr="00BB43AF" w:rsidRDefault="00CE4839" w:rsidP="00BB43AF">
            <w:pPr>
              <w:pStyle w:val="Tabletext"/>
              <w:jc w:val="center"/>
            </w:pPr>
            <w:r w:rsidRPr="00BB43AF">
              <w:t>0.309</w:t>
            </w:r>
          </w:p>
        </w:tc>
      </w:tr>
      <w:tr w:rsidR="00CE4839" w:rsidRPr="003B3E7C" w:rsidTr="00F73AAA">
        <w:trPr>
          <w:trHeight w:val="432"/>
          <w:jc w:val="center"/>
        </w:trPr>
        <w:tc>
          <w:tcPr>
            <w:tcW w:w="0" w:type="auto"/>
            <w:vMerge/>
            <w:hideMark/>
          </w:tcPr>
          <w:p w:rsidR="00CE4839" w:rsidRPr="003B3E7C" w:rsidRDefault="00CE4839" w:rsidP="00BB43AF">
            <w:pPr>
              <w:pStyle w:val="Tabletext"/>
              <w:rPr>
                <w:sz w:val="16"/>
                <w:lang w:val="en-US"/>
              </w:rPr>
            </w:pPr>
          </w:p>
        </w:tc>
        <w:tc>
          <w:tcPr>
            <w:tcW w:w="0" w:type="auto"/>
            <w:vMerge/>
            <w:hideMark/>
          </w:tcPr>
          <w:p w:rsidR="00CE4839" w:rsidRPr="00BB43AF" w:rsidRDefault="00CE4839" w:rsidP="00BB43AF">
            <w:pPr>
              <w:pStyle w:val="Tabletext"/>
            </w:pPr>
          </w:p>
        </w:tc>
        <w:tc>
          <w:tcPr>
            <w:tcW w:w="660" w:type="dxa"/>
            <w:vMerge w:val="restart"/>
            <w:hideMark/>
          </w:tcPr>
          <w:p w:rsidR="00CE4839" w:rsidRPr="00BB43AF" w:rsidRDefault="00CE4839" w:rsidP="00BB43AF">
            <w:pPr>
              <w:pStyle w:val="Tabletext"/>
              <w:jc w:val="center"/>
            </w:pPr>
            <w:r w:rsidRPr="00BB43AF">
              <w:t>15</w:t>
            </w:r>
          </w:p>
        </w:tc>
        <w:tc>
          <w:tcPr>
            <w:tcW w:w="1600" w:type="dxa"/>
            <w:hideMark/>
          </w:tcPr>
          <w:p w:rsidR="00CE4839" w:rsidRPr="00BB43AF" w:rsidRDefault="00CE4839" w:rsidP="00BB43AF">
            <w:pPr>
              <w:pStyle w:val="Tabletext"/>
            </w:pPr>
            <w:r w:rsidRPr="00BB43AF">
              <w:t>Average [bit/s/Hz/TR</w:t>
            </w:r>
            <w:r w:rsidR="00BB43AF">
              <w:t> × </w:t>
            </w:r>
            <w:r w:rsidRPr="00BB43AF">
              <w:t>P]</w:t>
            </w:r>
          </w:p>
        </w:tc>
        <w:tc>
          <w:tcPr>
            <w:tcW w:w="580" w:type="dxa"/>
            <w:hideMark/>
          </w:tcPr>
          <w:p w:rsidR="00CE4839" w:rsidRPr="00BB43AF" w:rsidRDefault="00CE4839" w:rsidP="00BB43AF">
            <w:pPr>
              <w:pStyle w:val="Tabletext"/>
              <w:jc w:val="center"/>
            </w:pPr>
            <w:r w:rsidRPr="00BB43AF">
              <w:t>5.4</w:t>
            </w:r>
          </w:p>
        </w:tc>
        <w:tc>
          <w:tcPr>
            <w:tcW w:w="1520" w:type="dxa"/>
            <w:hideMark/>
          </w:tcPr>
          <w:p w:rsidR="00CE4839" w:rsidRPr="00BB43AF" w:rsidRDefault="00CE4839" w:rsidP="00BB43AF">
            <w:pPr>
              <w:pStyle w:val="Tabletext"/>
              <w:jc w:val="center"/>
            </w:pPr>
            <w:r w:rsidRPr="00BB43AF">
              <w:t>7.198</w:t>
            </w:r>
          </w:p>
        </w:tc>
        <w:tc>
          <w:tcPr>
            <w:tcW w:w="1479" w:type="dxa"/>
            <w:hideMark/>
          </w:tcPr>
          <w:p w:rsidR="00CE4839" w:rsidRPr="00BB43AF" w:rsidRDefault="00CE4839" w:rsidP="00BB43AF">
            <w:pPr>
              <w:pStyle w:val="Tabletext"/>
              <w:jc w:val="center"/>
            </w:pPr>
            <w:r w:rsidRPr="00BB43AF">
              <w:t>7.183</w:t>
            </w:r>
          </w:p>
        </w:tc>
      </w:tr>
      <w:tr w:rsidR="00CE4839" w:rsidRPr="003B3E7C" w:rsidTr="00F73AAA">
        <w:trPr>
          <w:trHeight w:val="285"/>
          <w:jc w:val="center"/>
        </w:trPr>
        <w:tc>
          <w:tcPr>
            <w:tcW w:w="0" w:type="auto"/>
            <w:vMerge/>
            <w:hideMark/>
          </w:tcPr>
          <w:p w:rsidR="00CE4839" w:rsidRPr="003B3E7C" w:rsidRDefault="00CE4839" w:rsidP="00BB43AF">
            <w:pPr>
              <w:pStyle w:val="Tabletext"/>
              <w:rPr>
                <w:sz w:val="16"/>
                <w:lang w:val="en-US"/>
              </w:rPr>
            </w:pPr>
          </w:p>
        </w:tc>
        <w:tc>
          <w:tcPr>
            <w:tcW w:w="0" w:type="auto"/>
            <w:vMerge/>
            <w:hideMark/>
          </w:tcPr>
          <w:p w:rsidR="00CE4839" w:rsidRPr="00BB43AF" w:rsidRDefault="00CE4839" w:rsidP="00BB43AF">
            <w:pPr>
              <w:pStyle w:val="Tabletext"/>
            </w:pPr>
          </w:p>
        </w:tc>
        <w:tc>
          <w:tcPr>
            <w:tcW w:w="0" w:type="auto"/>
            <w:vMerge/>
            <w:hideMark/>
          </w:tcPr>
          <w:p w:rsidR="00CE4839" w:rsidRPr="00BB43AF" w:rsidRDefault="00CE4839" w:rsidP="00BB43AF">
            <w:pPr>
              <w:pStyle w:val="Tabletext"/>
            </w:pPr>
          </w:p>
        </w:tc>
        <w:tc>
          <w:tcPr>
            <w:tcW w:w="1600" w:type="dxa"/>
            <w:hideMark/>
          </w:tcPr>
          <w:p w:rsidR="00CE4839" w:rsidRPr="00BB43AF" w:rsidRDefault="00CE4839" w:rsidP="00BB43AF">
            <w:pPr>
              <w:pStyle w:val="Tabletext"/>
            </w:pPr>
            <w:r w:rsidRPr="00BB43AF">
              <w:t>5th-tile [bit/s/Hz]</w:t>
            </w:r>
          </w:p>
        </w:tc>
        <w:tc>
          <w:tcPr>
            <w:tcW w:w="580" w:type="dxa"/>
            <w:hideMark/>
          </w:tcPr>
          <w:p w:rsidR="00CE4839" w:rsidRPr="00BB43AF" w:rsidRDefault="00CE4839" w:rsidP="00BB43AF">
            <w:pPr>
              <w:pStyle w:val="Tabletext"/>
            </w:pPr>
            <w:r w:rsidRPr="00BB43AF">
              <w:t>0.15</w:t>
            </w:r>
          </w:p>
        </w:tc>
        <w:tc>
          <w:tcPr>
            <w:tcW w:w="1520" w:type="dxa"/>
            <w:hideMark/>
          </w:tcPr>
          <w:p w:rsidR="00CE4839" w:rsidRPr="00BB43AF" w:rsidRDefault="00CE4839" w:rsidP="00BB43AF">
            <w:pPr>
              <w:pStyle w:val="Tabletext"/>
            </w:pPr>
            <w:r w:rsidRPr="00BB43AF">
              <w:t>0.323</w:t>
            </w:r>
          </w:p>
        </w:tc>
        <w:tc>
          <w:tcPr>
            <w:tcW w:w="1479" w:type="dxa"/>
            <w:hideMark/>
          </w:tcPr>
          <w:p w:rsidR="00CE4839" w:rsidRPr="00BB43AF" w:rsidRDefault="00CE4839" w:rsidP="00BB43AF">
            <w:pPr>
              <w:pStyle w:val="Tabletext"/>
            </w:pPr>
            <w:r w:rsidRPr="00BB43AF">
              <w:t>0.288</w:t>
            </w:r>
          </w:p>
        </w:tc>
      </w:tr>
    </w:tbl>
    <w:p w:rsidR="00CE4839" w:rsidRDefault="00CE4839" w:rsidP="00BB43AF">
      <w:pPr>
        <w:pStyle w:val="Tablefin"/>
      </w:pPr>
    </w:p>
    <w:p w:rsidR="00CE4839" w:rsidRPr="00FF03AD" w:rsidRDefault="00BB43AF" w:rsidP="00BB43AF">
      <w:pPr>
        <w:pStyle w:val="Headingb"/>
      </w:pPr>
      <w:r>
        <w:t>Rural</w:t>
      </w:r>
    </w:p>
    <w:p w:rsidR="00CE4839" w:rsidRPr="00FF03AD" w:rsidRDefault="00CE4839" w:rsidP="00CE4839">
      <w:pPr>
        <w:rPr>
          <w:u w:val="single"/>
        </w:rPr>
      </w:pPr>
      <w:r w:rsidRPr="00FF03AD">
        <w:rPr>
          <w:u w:val="single"/>
        </w:rPr>
        <w:t>Config. A</w:t>
      </w:r>
    </w:p>
    <w:p w:rsidR="00CE4839" w:rsidRPr="00FF03AD" w:rsidRDefault="00CE4839" w:rsidP="00CE4839">
      <w:pPr>
        <w:rPr>
          <w:i/>
        </w:rPr>
      </w:pPr>
      <w:r w:rsidRPr="00FF03AD">
        <w:rPr>
          <w:i/>
        </w:rPr>
        <w:t>DL</w:t>
      </w:r>
    </w:p>
    <w:p w:rsidR="00CE4839" w:rsidRDefault="00BB43AF" w:rsidP="00CE4839">
      <w:r>
        <w:t>FDD</w:t>
      </w:r>
    </w:p>
    <w:p w:rsidR="00BB43AF" w:rsidRDefault="00BB43AF" w:rsidP="00CE4839"/>
    <w:tbl>
      <w:tblPr>
        <w:tblStyle w:val="TableGrid"/>
        <w:tblW w:w="10440" w:type="dxa"/>
        <w:jc w:val="center"/>
        <w:tblLook w:val="04A0" w:firstRow="1" w:lastRow="0" w:firstColumn="1" w:lastColumn="0" w:noHBand="0" w:noVBand="1"/>
      </w:tblPr>
      <w:tblGrid>
        <w:gridCol w:w="1165"/>
        <w:gridCol w:w="870"/>
        <w:gridCol w:w="705"/>
        <w:gridCol w:w="1618"/>
        <w:gridCol w:w="616"/>
        <w:gridCol w:w="911"/>
        <w:gridCol w:w="911"/>
        <w:gridCol w:w="911"/>
        <w:gridCol w:w="911"/>
        <w:gridCol w:w="911"/>
        <w:gridCol w:w="911"/>
      </w:tblGrid>
      <w:tr w:rsidR="00CE4839" w:rsidRPr="004C0077" w:rsidTr="00F73AAA">
        <w:trPr>
          <w:trHeight w:val="488"/>
          <w:jc w:val="center"/>
        </w:trPr>
        <w:tc>
          <w:tcPr>
            <w:tcW w:w="1180" w:type="dxa"/>
            <w:vMerge w:val="restart"/>
            <w:hideMark/>
          </w:tcPr>
          <w:p w:rsidR="00CE4839" w:rsidRPr="004C0077" w:rsidRDefault="00CE4839" w:rsidP="00BB43AF">
            <w:pPr>
              <w:pStyle w:val="Tablehead"/>
              <w:rPr>
                <w:lang w:val="en-US"/>
              </w:rPr>
            </w:pPr>
            <w:r w:rsidRPr="004C0077">
              <w:rPr>
                <w:lang w:val="en-US"/>
              </w:rPr>
              <w:t>Evaluation config.</w:t>
            </w:r>
          </w:p>
        </w:tc>
        <w:tc>
          <w:tcPr>
            <w:tcW w:w="940" w:type="dxa"/>
            <w:vMerge w:val="restart"/>
            <w:hideMark/>
          </w:tcPr>
          <w:p w:rsidR="00CE4839" w:rsidRPr="004C0077" w:rsidRDefault="00CE4839" w:rsidP="00BB43AF">
            <w:pPr>
              <w:pStyle w:val="Tablehead"/>
              <w:rPr>
                <w:lang w:val="en-US"/>
              </w:rPr>
            </w:pPr>
            <w:r w:rsidRPr="004C0077">
              <w:rPr>
                <w:lang w:val="en-US"/>
              </w:rPr>
              <w:t>TXRU config.</w:t>
            </w:r>
          </w:p>
        </w:tc>
        <w:tc>
          <w:tcPr>
            <w:tcW w:w="680" w:type="dxa"/>
            <w:vMerge w:val="restart"/>
            <w:hideMark/>
          </w:tcPr>
          <w:p w:rsidR="00CE4839" w:rsidRPr="004C0077" w:rsidRDefault="00CE4839" w:rsidP="00BB43AF">
            <w:pPr>
              <w:pStyle w:val="Tablehead"/>
              <w:rPr>
                <w:lang w:val="en-US"/>
              </w:rPr>
            </w:pPr>
            <w:r w:rsidRPr="004C0077">
              <w:rPr>
                <w:lang w:val="en-US"/>
              </w:rPr>
              <w:t xml:space="preserve">SCS </w:t>
            </w:r>
          </w:p>
          <w:p w:rsidR="00CE4839" w:rsidRPr="004C0077" w:rsidRDefault="00CE4839" w:rsidP="00BB43AF">
            <w:pPr>
              <w:pStyle w:val="Tablehead"/>
              <w:rPr>
                <w:lang w:val="en-US"/>
              </w:rPr>
            </w:pPr>
            <w:r w:rsidRPr="004C0077">
              <w:rPr>
                <w:lang w:val="en-US"/>
              </w:rPr>
              <w:t>(kHz)</w:t>
            </w:r>
          </w:p>
        </w:tc>
        <w:tc>
          <w:tcPr>
            <w:tcW w:w="2140"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2760" w:type="dxa"/>
            <w:gridSpan w:val="3"/>
            <w:hideMark/>
          </w:tcPr>
          <w:p w:rsidR="00CE4839" w:rsidRPr="004C0077" w:rsidRDefault="00CE4839" w:rsidP="00BB43AF">
            <w:pPr>
              <w:pStyle w:val="Tablehead"/>
              <w:rPr>
                <w:lang w:val="en-US"/>
              </w:rPr>
            </w:pPr>
            <w:r w:rsidRPr="004C0077">
              <w:rPr>
                <w:lang w:val="en-US"/>
              </w:rPr>
              <w:t>Channel model A</w:t>
            </w:r>
          </w:p>
        </w:tc>
        <w:tc>
          <w:tcPr>
            <w:tcW w:w="2760" w:type="dxa"/>
            <w:gridSpan w:val="3"/>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488"/>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gridSpan w:val="2"/>
            <w:vMerge/>
            <w:hideMark/>
          </w:tcPr>
          <w:p w:rsidR="00CE4839" w:rsidRPr="004C0077" w:rsidRDefault="00CE4839" w:rsidP="00BB43AF">
            <w:pPr>
              <w:pStyle w:val="Tablehead"/>
              <w:rPr>
                <w:lang w:val="en-US"/>
              </w:rPr>
            </w:pPr>
          </w:p>
        </w:tc>
        <w:tc>
          <w:tcPr>
            <w:tcW w:w="920" w:type="dxa"/>
            <w:hideMark/>
          </w:tcPr>
          <w:p w:rsidR="00CE4839" w:rsidRPr="004C0077" w:rsidRDefault="00CE4839" w:rsidP="00BB43AF">
            <w:pPr>
              <w:pStyle w:val="Tablehead"/>
              <w:rPr>
                <w:lang w:val="en-US"/>
              </w:rPr>
            </w:pPr>
            <w:r w:rsidRPr="004C0077">
              <w:t>BW=</w:t>
            </w:r>
            <w:r w:rsidRPr="004C0077">
              <w:br/>
              <w:t>10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20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40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10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20</w:t>
            </w:r>
            <w:r w:rsidR="00BB43AF">
              <w:t> </w:t>
            </w:r>
            <w:r w:rsidRPr="004C0077">
              <w:t>MHz</w:t>
            </w:r>
          </w:p>
        </w:tc>
        <w:tc>
          <w:tcPr>
            <w:tcW w:w="920" w:type="dxa"/>
            <w:hideMark/>
          </w:tcPr>
          <w:p w:rsidR="00CE4839" w:rsidRPr="004C0077" w:rsidRDefault="00CE4839" w:rsidP="00BB43AF">
            <w:pPr>
              <w:pStyle w:val="Tablehead"/>
              <w:rPr>
                <w:lang w:val="en-US"/>
              </w:rPr>
            </w:pPr>
            <w:r w:rsidRPr="004C0077">
              <w:t>BW=</w:t>
            </w:r>
            <w:r w:rsidRPr="004C0077">
              <w:br/>
              <w:t>40</w:t>
            </w:r>
            <w:r w:rsidR="00BB43AF">
              <w:t> </w:t>
            </w:r>
            <w:r w:rsidRPr="004C0077">
              <w:t>MHz</w:t>
            </w:r>
          </w:p>
        </w:tc>
      </w:tr>
      <w:tr w:rsidR="00CE4839" w:rsidRPr="004C0077" w:rsidTr="00F73AAA">
        <w:trPr>
          <w:trHeight w:val="450"/>
          <w:jc w:val="center"/>
        </w:trPr>
        <w:tc>
          <w:tcPr>
            <w:tcW w:w="1180" w:type="dxa"/>
            <w:vMerge w:val="restart"/>
            <w:hideMark/>
          </w:tcPr>
          <w:p w:rsidR="00CE4839" w:rsidRPr="004C0077" w:rsidRDefault="00CE4839" w:rsidP="00BB43AF">
            <w:pPr>
              <w:pStyle w:val="Tabletext"/>
              <w:rPr>
                <w:lang w:val="en-US"/>
              </w:rPr>
            </w:pPr>
            <w:r w:rsidRPr="004C0077">
              <w:rPr>
                <w:lang w:val="en-US"/>
              </w:rPr>
              <w:t>Config. A</w:t>
            </w:r>
          </w:p>
          <w:p w:rsidR="00CE4839" w:rsidRPr="004C0077" w:rsidRDefault="00CE4839" w:rsidP="00BB43AF">
            <w:pPr>
              <w:pStyle w:val="Tabletext"/>
              <w:rPr>
                <w:lang w:val="en-US"/>
              </w:rPr>
            </w:pPr>
            <w:r w:rsidRPr="004C0077">
              <w:rPr>
                <w:lang w:val="en-US"/>
              </w:rPr>
              <w:t>(RIT: NR)</w:t>
            </w:r>
          </w:p>
        </w:tc>
        <w:tc>
          <w:tcPr>
            <w:tcW w:w="940" w:type="dxa"/>
            <w:vMerge w:val="restart"/>
            <w:hideMark/>
          </w:tcPr>
          <w:p w:rsidR="00CE4839" w:rsidRPr="004C0077" w:rsidRDefault="00CE4839" w:rsidP="00BB43AF">
            <w:pPr>
              <w:pStyle w:val="Tabletext"/>
              <w:rPr>
                <w:lang w:val="en-US"/>
              </w:rPr>
            </w:pPr>
            <w:r w:rsidRPr="004C0077">
              <w:rPr>
                <w:lang w:val="en-US"/>
              </w:rPr>
              <w:t>8T2R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rPr>
                <w:lang w:val="en-US"/>
              </w:rPr>
            </w:pPr>
            <w:r w:rsidRPr="004C0077">
              <w:rPr>
                <w:lang w:val="en-US"/>
              </w:rPr>
              <w:t>15</w:t>
            </w:r>
          </w:p>
        </w:tc>
        <w:tc>
          <w:tcPr>
            <w:tcW w:w="148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60" w:type="dxa"/>
            <w:hideMark/>
          </w:tcPr>
          <w:p w:rsidR="00CE4839" w:rsidRPr="004C0077" w:rsidRDefault="00CE4839" w:rsidP="00BB43AF">
            <w:pPr>
              <w:pStyle w:val="Tabletext"/>
              <w:rPr>
                <w:lang w:val="en-US"/>
              </w:rPr>
            </w:pPr>
            <w:r w:rsidRPr="004C0077">
              <w:t>3.3</w:t>
            </w:r>
          </w:p>
        </w:tc>
        <w:tc>
          <w:tcPr>
            <w:tcW w:w="920" w:type="dxa"/>
            <w:hideMark/>
          </w:tcPr>
          <w:p w:rsidR="00CE4839" w:rsidRPr="004C0077" w:rsidRDefault="00CE4839" w:rsidP="00BB43AF">
            <w:pPr>
              <w:pStyle w:val="Tabletext"/>
              <w:rPr>
                <w:lang w:val="en-US"/>
              </w:rPr>
            </w:pPr>
            <w:r w:rsidRPr="004C0077">
              <w:rPr>
                <w:lang w:val="en-US"/>
              </w:rPr>
              <w:t>6.594</w:t>
            </w:r>
          </w:p>
        </w:tc>
        <w:tc>
          <w:tcPr>
            <w:tcW w:w="920" w:type="dxa"/>
            <w:hideMark/>
          </w:tcPr>
          <w:p w:rsidR="00CE4839" w:rsidRPr="004C0077" w:rsidRDefault="00CE4839" w:rsidP="00BB43AF">
            <w:pPr>
              <w:pStyle w:val="Tabletext"/>
              <w:rPr>
                <w:lang w:val="en-US"/>
              </w:rPr>
            </w:pPr>
            <w:r w:rsidRPr="004C0077">
              <w:rPr>
                <w:lang w:val="en-US"/>
              </w:rPr>
              <w:t>7.384</w:t>
            </w:r>
          </w:p>
        </w:tc>
        <w:tc>
          <w:tcPr>
            <w:tcW w:w="920" w:type="dxa"/>
            <w:hideMark/>
          </w:tcPr>
          <w:p w:rsidR="00CE4839" w:rsidRPr="004C0077" w:rsidRDefault="00CE4839" w:rsidP="00BB43AF">
            <w:pPr>
              <w:pStyle w:val="Tabletext"/>
              <w:rPr>
                <w:lang w:val="en-US"/>
              </w:rPr>
            </w:pPr>
            <w:r w:rsidRPr="004C0077">
              <w:rPr>
                <w:lang w:val="en-US"/>
              </w:rPr>
              <w:t>7.861</w:t>
            </w:r>
          </w:p>
        </w:tc>
        <w:tc>
          <w:tcPr>
            <w:tcW w:w="920" w:type="dxa"/>
            <w:hideMark/>
          </w:tcPr>
          <w:p w:rsidR="00CE4839" w:rsidRPr="004C0077" w:rsidRDefault="00CE4839" w:rsidP="00BB43AF">
            <w:pPr>
              <w:pStyle w:val="Tabletext"/>
              <w:rPr>
                <w:lang w:val="en-US"/>
              </w:rPr>
            </w:pPr>
            <w:r w:rsidRPr="004C0077">
              <w:rPr>
                <w:lang w:val="en-US"/>
              </w:rPr>
              <w:t>6.537</w:t>
            </w:r>
          </w:p>
        </w:tc>
        <w:tc>
          <w:tcPr>
            <w:tcW w:w="920" w:type="dxa"/>
            <w:hideMark/>
          </w:tcPr>
          <w:p w:rsidR="00CE4839" w:rsidRPr="004C0077" w:rsidRDefault="00CE4839" w:rsidP="00BB43AF">
            <w:pPr>
              <w:pStyle w:val="Tabletext"/>
              <w:rPr>
                <w:lang w:val="en-US"/>
              </w:rPr>
            </w:pPr>
            <w:r w:rsidRPr="004C0077">
              <w:rPr>
                <w:lang w:val="en-US"/>
              </w:rPr>
              <w:t>7.32</w:t>
            </w:r>
          </w:p>
        </w:tc>
        <w:tc>
          <w:tcPr>
            <w:tcW w:w="920" w:type="dxa"/>
            <w:hideMark/>
          </w:tcPr>
          <w:p w:rsidR="00CE4839" w:rsidRPr="004C0077" w:rsidRDefault="00CE4839" w:rsidP="00BB43AF">
            <w:pPr>
              <w:pStyle w:val="Tabletext"/>
              <w:rPr>
                <w:lang w:val="en-US"/>
              </w:rPr>
            </w:pPr>
            <w:r w:rsidRPr="004C0077">
              <w:rPr>
                <w:lang w:val="en-US"/>
              </w:rPr>
              <w:t>7.793</w:t>
            </w:r>
          </w:p>
        </w:tc>
      </w:tr>
      <w:tr w:rsidR="00CE4839" w:rsidRPr="004C0077" w:rsidTr="00F73AAA">
        <w:trPr>
          <w:trHeight w:val="318"/>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48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BB43AF">
            <w:pPr>
              <w:pStyle w:val="Tabletext"/>
              <w:rPr>
                <w:lang w:val="en-US"/>
              </w:rPr>
            </w:pPr>
            <w:r w:rsidRPr="004C0077">
              <w:t>0.12</w:t>
            </w:r>
          </w:p>
        </w:tc>
        <w:tc>
          <w:tcPr>
            <w:tcW w:w="920" w:type="dxa"/>
            <w:hideMark/>
          </w:tcPr>
          <w:p w:rsidR="00CE4839" w:rsidRPr="004C0077" w:rsidRDefault="00CE4839" w:rsidP="00BB43AF">
            <w:pPr>
              <w:pStyle w:val="Tabletext"/>
              <w:rPr>
                <w:lang w:val="en-US"/>
              </w:rPr>
            </w:pPr>
            <w:r w:rsidRPr="004C0077">
              <w:rPr>
                <w:lang w:val="en-US"/>
              </w:rPr>
              <w:t>0.138</w:t>
            </w:r>
          </w:p>
        </w:tc>
        <w:tc>
          <w:tcPr>
            <w:tcW w:w="920" w:type="dxa"/>
            <w:hideMark/>
          </w:tcPr>
          <w:p w:rsidR="00CE4839" w:rsidRPr="004C0077" w:rsidRDefault="00CE4839" w:rsidP="00BB43AF">
            <w:pPr>
              <w:pStyle w:val="Tabletext"/>
              <w:rPr>
                <w:lang w:val="en-US"/>
              </w:rPr>
            </w:pPr>
            <w:r w:rsidRPr="004C0077">
              <w:rPr>
                <w:lang w:val="en-US"/>
              </w:rPr>
              <w:t>0.155</w:t>
            </w:r>
          </w:p>
        </w:tc>
        <w:tc>
          <w:tcPr>
            <w:tcW w:w="920" w:type="dxa"/>
            <w:hideMark/>
          </w:tcPr>
          <w:p w:rsidR="00CE4839" w:rsidRPr="004C0077" w:rsidRDefault="00CE4839" w:rsidP="00BB43AF">
            <w:pPr>
              <w:pStyle w:val="Tabletext"/>
              <w:rPr>
                <w:lang w:val="en-US"/>
              </w:rPr>
            </w:pPr>
            <w:r w:rsidRPr="004C0077">
              <w:rPr>
                <w:lang w:val="en-US"/>
              </w:rPr>
              <w:t>0.165</w:t>
            </w:r>
          </w:p>
        </w:tc>
        <w:tc>
          <w:tcPr>
            <w:tcW w:w="920" w:type="dxa"/>
            <w:hideMark/>
          </w:tcPr>
          <w:p w:rsidR="00CE4839" w:rsidRPr="004C0077" w:rsidRDefault="00CE4839" w:rsidP="00BB43AF">
            <w:pPr>
              <w:pStyle w:val="Tabletext"/>
              <w:rPr>
                <w:lang w:val="en-US"/>
              </w:rPr>
            </w:pPr>
            <w:r w:rsidRPr="004C0077">
              <w:rPr>
                <w:lang w:val="en-US"/>
              </w:rPr>
              <w:t>0.13</w:t>
            </w:r>
          </w:p>
        </w:tc>
        <w:tc>
          <w:tcPr>
            <w:tcW w:w="920" w:type="dxa"/>
            <w:hideMark/>
          </w:tcPr>
          <w:p w:rsidR="00CE4839" w:rsidRPr="004C0077" w:rsidRDefault="00CE4839" w:rsidP="00BB43AF">
            <w:pPr>
              <w:pStyle w:val="Tabletext"/>
              <w:rPr>
                <w:lang w:val="en-US"/>
              </w:rPr>
            </w:pPr>
            <w:r w:rsidRPr="004C0077">
              <w:rPr>
                <w:lang w:val="en-US"/>
              </w:rPr>
              <w:t>0.146</w:t>
            </w:r>
          </w:p>
        </w:tc>
        <w:tc>
          <w:tcPr>
            <w:tcW w:w="920" w:type="dxa"/>
            <w:hideMark/>
          </w:tcPr>
          <w:p w:rsidR="00CE4839" w:rsidRPr="004C0077" w:rsidRDefault="00CE4839" w:rsidP="00BB43AF">
            <w:pPr>
              <w:pStyle w:val="Tabletext"/>
              <w:rPr>
                <w:lang w:val="en-US"/>
              </w:rPr>
            </w:pPr>
            <w:r w:rsidRPr="004C0077">
              <w:rPr>
                <w:lang w:val="en-US"/>
              </w:rPr>
              <w:t>0.155</w:t>
            </w:r>
          </w:p>
        </w:tc>
      </w:tr>
      <w:tr w:rsidR="00CE4839" w:rsidRPr="004C0077" w:rsidTr="00F73AAA">
        <w:trPr>
          <w:trHeight w:val="432"/>
          <w:jc w:val="center"/>
        </w:trPr>
        <w:tc>
          <w:tcPr>
            <w:tcW w:w="1180" w:type="dxa"/>
            <w:vMerge w:val="restart"/>
            <w:hideMark/>
          </w:tcPr>
          <w:p w:rsidR="00CE4839" w:rsidRPr="004C0077" w:rsidRDefault="00CE4839" w:rsidP="00BB43AF">
            <w:pPr>
              <w:pStyle w:val="Tabletext"/>
              <w:rPr>
                <w:lang w:val="en-US"/>
              </w:rPr>
            </w:pPr>
            <w:r w:rsidRPr="004C0077">
              <w:rPr>
                <w:lang w:val="en-US"/>
              </w:rPr>
              <w:t>Config. A</w:t>
            </w:r>
          </w:p>
          <w:p w:rsidR="00CE4839" w:rsidRPr="004C0077" w:rsidRDefault="00CE4839" w:rsidP="00BB43AF">
            <w:pPr>
              <w:pStyle w:val="Tabletext"/>
              <w:rPr>
                <w:lang w:val="en-US"/>
              </w:rPr>
            </w:pPr>
            <w:r w:rsidRPr="004C0077">
              <w:rPr>
                <w:lang w:val="en-US"/>
              </w:rPr>
              <w:t>(RIT: NR)</w:t>
            </w:r>
          </w:p>
        </w:tc>
        <w:tc>
          <w:tcPr>
            <w:tcW w:w="940" w:type="dxa"/>
            <w:vMerge w:val="restart"/>
            <w:hideMark/>
          </w:tcPr>
          <w:p w:rsidR="00CE4839" w:rsidRPr="004C0077" w:rsidRDefault="00CE4839" w:rsidP="00BB43AF">
            <w:pPr>
              <w:pStyle w:val="Tabletext"/>
              <w:rPr>
                <w:lang w:val="en-US"/>
              </w:rPr>
            </w:pPr>
            <w:r w:rsidRPr="004C0077">
              <w:rPr>
                <w:lang w:val="en-US"/>
              </w:rPr>
              <w:t>16T2R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rPr>
                <w:lang w:val="en-US"/>
              </w:rPr>
            </w:pPr>
            <w:r w:rsidRPr="004C0077">
              <w:rPr>
                <w:lang w:val="en-US"/>
              </w:rPr>
              <w:t>15</w:t>
            </w:r>
          </w:p>
        </w:tc>
        <w:tc>
          <w:tcPr>
            <w:tcW w:w="148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60" w:type="dxa"/>
            <w:hideMark/>
          </w:tcPr>
          <w:p w:rsidR="00CE4839" w:rsidRPr="004C0077" w:rsidRDefault="00CE4839" w:rsidP="00BB43AF">
            <w:pPr>
              <w:pStyle w:val="Tabletext"/>
              <w:rPr>
                <w:lang w:val="en-US"/>
              </w:rPr>
            </w:pPr>
            <w:r w:rsidRPr="004C0077">
              <w:t>3.3</w:t>
            </w:r>
          </w:p>
        </w:tc>
        <w:tc>
          <w:tcPr>
            <w:tcW w:w="920" w:type="dxa"/>
            <w:hideMark/>
          </w:tcPr>
          <w:p w:rsidR="00CE4839" w:rsidRPr="004C0077" w:rsidRDefault="00CE4839" w:rsidP="00BB43AF">
            <w:pPr>
              <w:pStyle w:val="Tabletext"/>
              <w:rPr>
                <w:lang w:val="en-US"/>
              </w:rPr>
            </w:pPr>
            <w:r w:rsidRPr="004C0077">
              <w:rPr>
                <w:lang w:val="en-US"/>
              </w:rPr>
              <w:t>7.476</w:t>
            </w:r>
          </w:p>
        </w:tc>
        <w:tc>
          <w:tcPr>
            <w:tcW w:w="920" w:type="dxa"/>
            <w:hideMark/>
          </w:tcPr>
          <w:p w:rsidR="00CE4839" w:rsidRPr="004C0077" w:rsidRDefault="00CE4839" w:rsidP="00BB43AF">
            <w:pPr>
              <w:pStyle w:val="Tabletext"/>
              <w:rPr>
                <w:lang w:val="en-US"/>
              </w:rPr>
            </w:pPr>
            <w:r w:rsidRPr="004C0077">
              <w:rPr>
                <w:lang w:val="en-US"/>
              </w:rPr>
              <w:t>8.392</w:t>
            </w:r>
          </w:p>
        </w:tc>
        <w:tc>
          <w:tcPr>
            <w:tcW w:w="920" w:type="dxa"/>
            <w:hideMark/>
          </w:tcPr>
          <w:p w:rsidR="00CE4839" w:rsidRPr="004C0077" w:rsidRDefault="00CE4839" w:rsidP="00BB43AF">
            <w:pPr>
              <w:pStyle w:val="Tabletext"/>
              <w:rPr>
                <w:lang w:val="en-US"/>
              </w:rPr>
            </w:pPr>
            <w:r w:rsidRPr="004C0077">
              <w:rPr>
                <w:lang w:val="en-US"/>
              </w:rPr>
              <w:t>8.943</w:t>
            </w:r>
          </w:p>
        </w:tc>
        <w:tc>
          <w:tcPr>
            <w:tcW w:w="920" w:type="dxa"/>
            <w:hideMark/>
          </w:tcPr>
          <w:p w:rsidR="00CE4839" w:rsidRPr="004C0077" w:rsidRDefault="00CE4839" w:rsidP="00BB43AF">
            <w:pPr>
              <w:pStyle w:val="Tabletext"/>
              <w:rPr>
                <w:lang w:val="en-US"/>
              </w:rPr>
            </w:pPr>
            <w:r w:rsidRPr="004C0077">
              <w:rPr>
                <w:lang w:val="en-US"/>
              </w:rPr>
              <w:t>7.456</w:t>
            </w:r>
          </w:p>
        </w:tc>
        <w:tc>
          <w:tcPr>
            <w:tcW w:w="920" w:type="dxa"/>
            <w:hideMark/>
          </w:tcPr>
          <w:p w:rsidR="00CE4839" w:rsidRPr="004C0077" w:rsidRDefault="00CE4839" w:rsidP="00BB43AF">
            <w:pPr>
              <w:pStyle w:val="Tabletext"/>
              <w:rPr>
                <w:lang w:val="en-US"/>
              </w:rPr>
            </w:pPr>
            <w:r w:rsidRPr="004C0077">
              <w:rPr>
                <w:lang w:val="en-US"/>
              </w:rPr>
              <w:t>8.369</w:t>
            </w:r>
          </w:p>
        </w:tc>
        <w:tc>
          <w:tcPr>
            <w:tcW w:w="920" w:type="dxa"/>
            <w:hideMark/>
          </w:tcPr>
          <w:p w:rsidR="00CE4839" w:rsidRPr="004C0077" w:rsidRDefault="00CE4839" w:rsidP="00BB43AF">
            <w:pPr>
              <w:pStyle w:val="Tabletext"/>
              <w:rPr>
                <w:lang w:val="en-US"/>
              </w:rPr>
            </w:pPr>
            <w:r w:rsidRPr="004C0077">
              <w:rPr>
                <w:lang w:val="en-US"/>
              </w:rPr>
              <w:t>8.919</w:t>
            </w:r>
          </w:p>
        </w:tc>
      </w:tr>
      <w:tr w:rsidR="00CE4839" w:rsidRPr="004C0077" w:rsidTr="00F73AAA">
        <w:trPr>
          <w:trHeight w:val="318"/>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48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BB43AF">
            <w:pPr>
              <w:pStyle w:val="Tabletext"/>
              <w:rPr>
                <w:lang w:val="en-US"/>
              </w:rPr>
            </w:pPr>
            <w:r w:rsidRPr="004C0077">
              <w:t>0.12</w:t>
            </w:r>
          </w:p>
        </w:tc>
        <w:tc>
          <w:tcPr>
            <w:tcW w:w="920" w:type="dxa"/>
            <w:hideMark/>
          </w:tcPr>
          <w:p w:rsidR="00CE4839" w:rsidRPr="004C0077" w:rsidRDefault="00CE4839" w:rsidP="00BB43AF">
            <w:pPr>
              <w:pStyle w:val="Tabletext"/>
              <w:rPr>
                <w:lang w:val="en-US"/>
              </w:rPr>
            </w:pPr>
            <w:r w:rsidRPr="004C0077">
              <w:rPr>
                <w:lang w:val="en-US"/>
              </w:rPr>
              <w:t>0.151</w:t>
            </w:r>
          </w:p>
        </w:tc>
        <w:tc>
          <w:tcPr>
            <w:tcW w:w="920" w:type="dxa"/>
            <w:hideMark/>
          </w:tcPr>
          <w:p w:rsidR="00CE4839" w:rsidRPr="004C0077" w:rsidRDefault="00CE4839" w:rsidP="00BB43AF">
            <w:pPr>
              <w:pStyle w:val="Tabletext"/>
              <w:rPr>
                <w:lang w:val="en-US"/>
              </w:rPr>
            </w:pPr>
            <w:r w:rsidRPr="004C0077">
              <w:rPr>
                <w:lang w:val="en-US"/>
              </w:rPr>
              <w:t>0.169</w:t>
            </w:r>
          </w:p>
        </w:tc>
        <w:tc>
          <w:tcPr>
            <w:tcW w:w="920" w:type="dxa"/>
            <w:hideMark/>
          </w:tcPr>
          <w:p w:rsidR="00CE4839" w:rsidRPr="004C0077" w:rsidRDefault="00CE4839" w:rsidP="00BB43AF">
            <w:pPr>
              <w:pStyle w:val="Tabletext"/>
              <w:rPr>
                <w:lang w:val="en-US"/>
              </w:rPr>
            </w:pPr>
            <w:r w:rsidRPr="004C0077">
              <w:rPr>
                <w:lang w:val="en-US"/>
              </w:rPr>
              <w:t>0.181</w:t>
            </w:r>
          </w:p>
        </w:tc>
        <w:tc>
          <w:tcPr>
            <w:tcW w:w="920" w:type="dxa"/>
            <w:hideMark/>
          </w:tcPr>
          <w:p w:rsidR="00CE4839" w:rsidRPr="004C0077" w:rsidRDefault="00CE4839" w:rsidP="00BB43AF">
            <w:pPr>
              <w:pStyle w:val="Tabletext"/>
              <w:rPr>
                <w:lang w:val="en-US"/>
              </w:rPr>
            </w:pPr>
            <w:r w:rsidRPr="004C0077">
              <w:rPr>
                <w:lang w:val="en-US"/>
              </w:rPr>
              <w:t>0.156</w:t>
            </w:r>
          </w:p>
        </w:tc>
        <w:tc>
          <w:tcPr>
            <w:tcW w:w="920" w:type="dxa"/>
            <w:hideMark/>
          </w:tcPr>
          <w:p w:rsidR="00CE4839" w:rsidRPr="004C0077" w:rsidRDefault="00CE4839" w:rsidP="00BB43AF">
            <w:pPr>
              <w:pStyle w:val="Tabletext"/>
              <w:rPr>
                <w:lang w:val="en-US"/>
              </w:rPr>
            </w:pPr>
            <w:r w:rsidRPr="004C0077">
              <w:rPr>
                <w:lang w:val="en-US"/>
              </w:rPr>
              <w:t>0.175</w:t>
            </w:r>
          </w:p>
        </w:tc>
        <w:tc>
          <w:tcPr>
            <w:tcW w:w="920" w:type="dxa"/>
            <w:hideMark/>
          </w:tcPr>
          <w:p w:rsidR="00CE4839" w:rsidRPr="004C0077" w:rsidRDefault="00CE4839" w:rsidP="00BB43AF">
            <w:pPr>
              <w:pStyle w:val="Tabletext"/>
              <w:rPr>
                <w:lang w:val="en-US"/>
              </w:rPr>
            </w:pPr>
            <w:r w:rsidRPr="004C0077">
              <w:rPr>
                <w:lang w:val="en-US"/>
              </w:rPr>
              <w:t>0.187</w:t>
            </w:r>
          </w:p>
        </w:tc>
      </w:tr>
    </w:tbl>
    <w:p w:rsidR="00CE4839" w:rsidRPr="00FF03AD" w:rsidRDefault="00CE4839" w:rsidP="00BB43AF">
      <w:pPr>
        <w:pStyle w:val="Tablefin"/>
      </w:pPr>
    </w:p>
    <w:p w:rsidR="00CE4839" w:rsidRDefault="00CE4839" w:rsidP="00CE4839">
      <w:r w:rsidRPr="00FF03AD">
        <w:rPr>
          <w:rFonts w:hint="eastAsia"/>
        </w:rPr>
        <w:t xml:space="preserve">TDD </w:t>
      </w:r>
      <w:r>
        <w:br/>
      </w:r>
      <w:r w:rsidRPr="00FF03AD">
        <w:rPr>
          <w:rFonts w:hint="eastAsia"/>
        </w:rPr>
        <w:t>(Frame structure: DDDSU)</w:t>
      </w:r>
      <w:r>
        <w:br/>
      </w:r>
    </w:p>
    <w:tbl>
      <w:tblPr>
        <w:tblStyle w:val="TableGrid"/>
        <w:tblW w:w="10380" w:type="dxa"/>
        <w:jc w:val="center"/>
        <w:tblLook w:val="04A0" w:firstRow="1" w:lastRow="0" w:firstColumn="1" w:lastColumn="0" w:noHBand="0" w:noVBand="1"/>
      </w:tblPr>
      <w:tblGrid>
        <w:gridCol w:w="1150"/>
        <w:gridCol w:w="789"/>
        <w:gridCol w:w="705"/>
        <w:gridCol w:w="1618"/>
        <w:gridCol w:w="566"/>
        <w:gridCol w:w="900"/>
        <w:gridCol w:w="900"/>
        <w:gridCol w:w="1000"/>
        <w:gridCol w:w="900"/>
        <w:gridCol w:w="900"/>
        <w:gridCol w:w="1000"/>
      </w:tblGrid>
      <w:tr w:rsidR="00CE4839" w:rsidRPr="004C0077" w:rsidTr="00F73AAA">
        <w:trPr>
          <w:trHeight w:val="428"/>
          <w:jc w:val="center"/>
        </w:trPr>
        <w:tc>
          <w:tcPr>
            <w:tcW w:w="1180" w:type="dxa"/>
            <w:vMerge w:val="restart"/>
            <w:hideMark/>
          </w:tcPr>
          <w:p w:rsidR="00CE4839" w:rsidRPr="004C0077" w:rsidRDefault="00CE4839" w:rsidP="00BB43AF">
            <w:pPr>
              <w:pStyle w:val="Tablehead"/>
              <w:rPr>
                <w:lang w:val="en-US"/>
              </w:rPr>
            </w:pPr>
            <w:r w:rsidRPr="004C0077">
              <w:rPr>
                <w:lang w:val="en-US"/>
              </w:rPr>
              <w:t>Evaluation config.</w:t>
            </w:r>
          </w:p>
        </w:tc>
        <w:tc>
          <w:tcPr>
            <w:tcW w:w="920" w:type="dxa"/>
            <w:vMerge w:val="restart"/>
            <w:hideMark/>
          </w:tcPr>
          <w:p w:rsidR="00CE4839" w:rsidRPr="004C0077" w:rsidRDefault="00CE4839" w:rsidP="00BB43AF">
            <w:pPr>
              <w:pStyle w:val="Tablehead"/>
              <w:rPr>
                <w:lang w:val="en-US"/>
              </w:rPr>
            </w:pPr>
            <w:r w:rsidRPr="004C0077">
              <w:rPr>
                <w:lang w:val="en-US"/>
              </w:rPr>
              <w:t>TXRU config.</w:t>
            </w:r>
          </w:p>
        </w:tc>
        <w:tc>
          <w:tcPr>
            <w:tcW w:w="680" w:type="dxa"/>
            <w:vMerge w:val="restart"/>
            <w:hideMark/>
          </w:tcPr>
          <w:p w:rsidR="00CE4839" w:rsidRPr="004C0077" w:rsidRDefault="00CE4839" w:rsidP="00BB43AF">
            <w:pPr>
              <w:pStyle w:val="Tablehead"/>
              <w:rPr>
                <w:lang w:val="en-US"/>
              </w:rPr>
            </w:pPr>
            <w:r w:rsidRPr="004C0077">
              <w:rPr>
                <w:lang w:val="en-US"/>
              </w:rPr>
              <w:t xml:space="preserve">SCS </w:t>
            </w:r>
          </w:p>
          <w:p w:rsidR="00CE4839" w:rsidRPr="004C0077" w:rsidRDefault="00CE4839" w:rsidP="00BB43AF">
            <w:pPr>
              <w:pStyle w:val="Tablehead"/>
              <w:rPr>
                <w:lang w:val="en-US"/>
              </w:rPr>
            </w:pPr>
            <w:r w:rsidRPr="004C0077">
              <w:rPr>
                <w:lang w:val="en-US"/>
              </w:rPr>
              <w:t>(kHz)</w:t>
            </w:r>
          </w:p>
        </w:tc>
        <w:tc>
          <w:tcPr>
            <w:tcW w:w="2160"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2720" w:type="dxa"/>
            <w:gridSpan w:val="3"/>
            <w:hideMark/>
          </w:tcPr>
          <w:p w:rsidR="00CE4839" w:rsidRPr="004C0077" w:rsidRDefault="00CE4839" w:rsidP="00BB43AF">
            <w:pPr>
              <w:pStyle w:val="Tablehead"/>
              <w:rPr>
                <w:lang w:val="en-US"/>
              </w:rPr>
            </w:pPr>
            <w:r w:rsidRPr="004C0077">
              <w:rPr>
                <w:lang w:val="en-US"/>
              </w:rPr>
              <w:t>Channel model A</w:t>
            </w:r>
          </w:p>
        </w:tc>
        <w:tc>
          <w:tcPr>
            <w:tcW w:w="2720" w:type="dxa"/>
            <w:gridSpan w:val="3"/>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604"/>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gridSpan w:val="2"/>
            <w:vMerge/>
            <w:hideMark/>
          </w:tcPr>
          <w:p w:rsidR="00CE4839" w:rsidRPr="004C0077" w:rsidRDefault="00CE4839" w:rsidP="00BB43AF">
            <w:pPr>
              <w:pStyle w:val="Tablehead"/>
              <w:rPr>
                <w:lang w:val="en-US"/>
              </w:rPr>
            </w:pPr>
          </w:p>
        </w:tc>
        <w:tc>
          <w:tcPr>
            <w:tcW w:w="900" w:type="dxa"/>
            <w:hideMark/>
          </w:tcPr>
          <w:p w:rsidR="00CE4839" w:rsidRPr="004C0077" w:rsidRDefault="00CE4839" w:rsidP="00BB43AF">
            <w:pPr>
              <w:pStyle w:val="Tablehead"/>
              <w:rPr>
                <w:lang w:val="en-US"/>
              </w:rPr>
            </w:pPr>
            <w:r w:rsidRPr="004C0077">
              <w:t>BW=</w:t>
            </w:r>
            <w:r w:rsidRPr="004C0077">
              <w:br/>
              <w:t>20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40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100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20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40</w:t>
            </w:r>
            <w:r w:rsidR="00BB43AF">
              <w:t> </w:t>
            </w:r>
            <w:r w:rsidRPr="004C0077">
              <w:t>MHz</w:t>
            </w:r>
          </w:p>
        </w:tc>
        <w:tc>
          <w:tcPr>
            <w:tcW w:w="900" w:type="dxa"/>
            <w:hideMark/>
          </w:tcPr>
          <w:p w:rsidR="00CE4839" w:rsidRPr="004C0077" w:rsidRDefault="00CE4839" w:rsidP="00BB43AF">
            <w:pPr>
              <w:pStyle w:val="Tablehead"/>
              <w:rPr>
                <w:lang w:val="en-US"/>
              </w:rPr>
            </w:pPr>
            <w:r w:rsidRPr="004C0077">
              <w:t>BW=</w:t>
            </w:r>
            <w:r w:rsidRPr="004C0077">
              <w:br/>
              <w:t>100</w:t>
            </w:r>
            <w:r w:rsidR="00BB43AF">
              <w:t> </w:t>
            </w:r>
            <w:r w:rsidRPr="004C0077">
              <w:t>MHz</w:t>
            </w:r>
          </w:p>
        </w:tc>
      </w:tr>
      <w:tr w:rsidR="00CE4839" w:rsidRPr="004C0077" w:rsidTr="00F73AAA">
        <w:trPr>
          <w:trHeight w:val="558"/>
          <w:jc w:val="center"/>
        </w:trPr>
        <w:tc>
          <w:tcPr>
            <w:tcW w:w="1180" w:type="dxa"/>
            <w:vMerge w:val="restart"/>
            <w:hideMark/>
          </w:tcPr>
          <w:p w:rsidR="00CE4839" w:rsidRPr="004C0077" w:rsidRDefault="00CE4839" w:rsidP="00BB43AF">
            <w:pPr>
              <w:pStyle w:val="Tabletext"/>
              <w:rPr>
                <w:lang w:val="en-US"/>
              </w:rPr>
            </w:pPr>
            <w:r w:rsidRPr="004C0077">
              <w:rPr>
                <w:lang w:val="en-US"/>
              </w:rPr>
              <w:t>Config. A</w:t>
            </w:r>
          </w:p>
          <w:p w:rsidR="00CE4839" w:rsidRPr="004C0077" w:rsidRDefault="00CE4839" w:rsidP="00BB43AF">
            <w:pPr>
              <w:pStyle w:val="Tabletext"/>
              <w:rPr>
                <w:lang w:val="en-US"/>
              </w:rPr>
            </w:pPr>
            <w:r w:rsidRPr="004C0077">
              <w:rPr>
                <w:lang w:val="en-US"/>
              </w:rPr>
              <w:t xml:space="preserve">(RIT: NR) </w:t>
            </w:r>
          </w:p>
        </w:tc>
        <w:tc>
          <w:tcPr>
            <w:tcW w:w="920" w:type="dxa"/>
            <w:vMerge w:val="restart"/>
            <w:hideMark/>
          </w:tcPr>
          <w:p w:rsidR="00CE4839" w:rsidRPr="004C0077" w:rsidRDefault="00CE4839" w:rsidP="00BB43AF">
            <w:pPr>
              <w:pStyle w:val="Tabletext"/>
              <w:rPr>
                <w:lang w:val="en-US"/>
              </w:rPr>
            </w:pPr>
            <w:r w:rsidRPr="004C0077">
              <w:rPr>
                <w:lang w:val="en-US"/>
              </w:rPr>
              <w:t>8T2R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jc w:val="center"/>
              <w:rPr>
                <w:lang w:val="en-US"/>
              </w:rPr>
            </w:pPr>
            <w:r w:rsidRPr="004C0077">
              <w:rPr>
                <w:lang w:val="en-US"/>
              </w:rPr>
              <w:t>30</w:t>
            </w:r>
          </w:p>
        </w:tc>
        <w:tc>
          <w:tcPr>
            <w:tcW w:w="154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20" w:type="dxa"/>
            <w:hideMark/>
          </w:tcPr>
          <w:p w:rsidR="00CE4839" w:rsidRPr="004C0077" w:rsidRDefault="00CE4839" w:rsidP="00BB43AF">
            <w:pPr>
              <w:pStyle w:val="Tabletext"/>
              <w:jc w:val="center"/>
              <w:rPr>
                <w:lang w:val="en-US"/>
              </w:rPr>
            </w:pPr>
            <w:r w:rsidRPr="004C0077">
              <w:t>3.3</w:t>
            </w:r>
          </w:p>
        </w:tc>
        <w:tc>
          <w:tcPr>
            <w:tcW w:w="900" w:type="dxa"/>
            <w:hideMark/>
          </w:tcPr>
          <w:p w:rsidR="00CE4839" w:rsidRPr="004C0077" w:rsidRDefault="00CE4839" w:rsidP="00BB43AF">
            <w:pPr>
              <w:pStyle w:val="Tabletext"/>
              <w:jc w:val="center"/>
              <w:rPr>
                <w:lang w:val="en-US"/>
              </w:rPr>
            </w:pPr>
            <w:r w:rsidRPr="004C0077">
              <w:rPr>
                <w:lang w:val="en-US"/>
              </w:rPr>
              <w:t>7.817</w:t>
            </w:r>
          </w:p>
        </w:tc>
        <w:tc>
          <w:tcPr>
            <w:tcW w:w="900" w:type="dxa"/>
            <w:hideMark/>
          </w:tcPr>
          <w:p w:rsidR="00CE4839" w:rsidRPr="004C0077" w:rsidRDefault="00CE4839" w:rsidP="00BB43AF">
            <w:pPr>
              <w:pStyle w:val="Tabletext"/>
              <w:jc w:val="center"/>
              <w:rPr>
                <w:lang w:val="en-US"/>
              </w:rPr>
            </w:pPr>
            <w:r w:rsidRPr="004C0077">
              <w:rPr>
                <w:lang w:val="en-US"/>
              </w:rPr>
              <w:t>9.011</w:t>
            </w:r>
          </w:p>
        </w:tc>
        <w:tc>
          <w:tcPr>
            <w:tcW w:w="900" w:type="dxa"/>
            <w:hideMark/>
          </w:tcPr>
          <w:p w:rsidR="00CE4839" w:rsidRPr="004C0077" w:rsidRDefault="00CE4839" w:rsidP="00BB43AF">
            <w:pPr>
              <w:pStyle w:val="Tabletext"/>
              <w:jc w:val="center"/>
              <w:rPr>
                <w:lang w:val="en-US"/>
              </w:rPr>
            </w:pPr>
            <w:r w:rsidRPr="004C0077">
              <w:rPr>
                <w:lang w:val="en-US"/>
              </w:rPr>
              <w:t>9.828</w:t>
            </w:r>
          </w:p>
        </w:tc>
        <w:tc>
          <w:tcPr>
            <w:tcW w:w="900" w:type="dxa"/>
            <w:hideMark/>
          </w:tcPr>
          <w:p w:rsidR="00CE4839" w:rsidRPr="004C0077" w:rsidRDefault="00CE4839" w:rsidP="00BB43AF">
            <w:pPr>
              <w:pStyle w:val="Tabletext"/>
              <w:jc w:val="center"/>
              <w:rPr>
                <w:lang w:val="en-US"/>
              </w:rPr>
            </w:pPr>
            <w:r w:rsidRPr="004C0077">
              <w:rPr>
                <w:lang w:val="en-US"/>
              </w:rPr>
              <w:t>7.747</w:t>
            </w:r>
          </w:p>
        </w:tc>
        <w:tc>
          <w:tcPr>
            <w:tcW w:w="900" w:type="dxa"/>
            <w:hideMark/>
          </w:tcPr>
          <w:p w:rsidR="00CE4839" w:rsidRPr="004C0077" w:rsidRDefault="00CE4839" w:rsidP="00BB43AF">
            <w:pPr>
              <w:pStyle w:val="Tabletext"/>
              <w:jc w:val="center"/>
              <w:rPr>
                <w:lang w:val="en-US"/>
              </w:rPr>
            </w:pPr>
            <w:r w:rsidRPr="004C0077">
              <w:rPr>
                <w:lang w:val="en-US"/>
              </w:rPr>
              <w:t>8.931</w:t>
            </w:r>
          </w:p>
        </w:tc>
        <w:tc>
          <w:tcPr>
            <w:tcW w:w="900" w:type="dxa"/>
            <w:hideMark/>
          </w:tcPr>
          <w:p w:rsidR="00CE4839" w:rsidRPr="004C0077" w:rsidRDefault="00CE4839" w:rsidP="00BB43AF">
            <w:pPr>
              <w:pStyle w:val="Tabletext"/>
              <w:jc w:val="center"/>
              <w:rPr>
                <w:lang w:val="en-US"/>
              </w:rPr>
            </w:pPr>
            <w:r w:rsidRPr="004C0077">
              <w:rPr>
                <w:lang w:val="en-US"/>
              </w:rPr>
              <w:t>9.741</w:t>
            </w:r>
          </w:p>
        </w:tc>
      </w:tr>
      <w:tr w:rsidR="00CE4839" w:rsidRPr="004C0077" w:rsidTr="00F73AAA">
        <w:trPr>
          <w:trHeight w:val="39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54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BB43AF">
            <w:pPr>
              <w:pStyle w:val="Tabletext"/>
              <w:jc w:val="center"/>
              <w:rPr>
                <w:lang w:val="en-US"/>
              </w:rPr>
            </w:pPr>
            <w:r w:rsidRPr="004C0077">
              <w:t>0.12</w:t>
            </w:r>
          </w:p>
        </w:tc>
        <w:tc>
          <w:tcPr>
            <w:tcW w:w="900" w:type="dxa"/>
            <w:hideMark/>
          </w:tcPr>
          <w:p w:rsidR="00CE4839" w:rsidRPr="004C0077" w:rsidRDefault="00CE4839" w:rsidP="00BB43AF">
            <w:pPr>
              <w:pStyle w:val="Tabletext"/>
              <w:jc w:val="center"/>
              <w:rPr>
                <w:lang w:val="en-US"/>
              </w:rPr>
            </w:pPr>
            <w:r w:rsidRPr="004C0077">
              <w:rPr>
                <w:lang w:val="en-US"/>
              </w:rPr>
              <w:t>0.193</w:t>
            </w:r>
          </w:p>
        </w:tc>
        <w:tc>
          <w:tcPr>
            <w:tcW w:w="900" w:type="dxa"/>
            <w:hideMark/>
          </w:tcPr>
          <w:p w:rsidR="00CE4839" w:rsidRPr="004C0077" w:rsidRDefault="00CE4839" w:rsidP="00BB43AF">
            <w:pPr>
              <w:pStyle w:val="Tabletext"/>
              <w:jc w:val="center"/>
              <w:rPr>
                <w:lang w:val="en-US"/>
              </w:rPr>
            </w:pPr>
            <w:r w:rsidRPr="004C0077">
              <w:rPr>
                <w:lang w:val="en-US"/>
              </w:rPr>
              <w:t>0.222</w:t>
            </w:r>
          </w:p>
        </w:tc>
        <w:tc>
          <w:tcPr>
            <w:tcW w:w="900" w:type="dxa"/>
            <w:hideMark/>
          </w:tcPr>
          <w:p w:rsidR="00CE4839" w:rsidRPr="004C0077" w:rsidRDefault="00CE4839" w:rsidP="00BB43AF">
            <w:pPr>
              <w:pStyle w:val="Tabletext"/>
              <w:jc w:val="center"/>
              <w:rPr>
                <w:lang w:val="en-US"/>
              </w:rPr>
            </w:pPr>
            <w:r w:rsidRPr="004C0077">
              <w:rPr>
                <w:lang w:val="en-US"/>
              </w:rPr>
              <w:t>0.242</w:t>
            </w:r>
          </w:p>
        </w:tc>
        <w:tc>
          <w:tcPr>
            <w:tcW w:w="900" w:type="dxa"/>
            <w:hideMark/>
          </w:tcPr>
          <w:p w:rsidR="00CE4839" w:rsidRPr="004C0077" w:rsidRDefault="00CE4839" w:rsidP="00BB43AF">
            <w:pPr>
              <w:pStyle w:val="Tabletext"/>
              <w:jc w:val="center"/>
              <w:rPr>
                <w:lang w:val="en-US"/>
              </w:rPr>
            </w:pPr>
            <w:r w:rsidRPr="004C0077">
              <w:rPr>
                <w:lang w:val="en-US"/>
              </w:rPr>
              <w:t>0.188</w:t>
            </w:r>
          </w:p>
        </w:tc>
        <w:tc>
          <w:tcPr>
            <w:tcW w:w="900" w:type="dxa"/>
            <w:hideMark/>
          </w:tcPr>
          <w:p w:rsidR="00CE4839" w:rsidRPr="004C0077" w:rsidRDefault="00CE4839" w:rsidP="00BB43AF">
            <w:pPr>
              <w:pStyle w:val="Tabletext"/>
              <w:jc w:val="center"/>
              <w:rPr>
                <w:lang w:val="en-US"/>
              </w:rPr>
            </w:pPr>
            <w:r w:rsidRPr="004C0077">
              <w:rPr>
                <w:lang w:val="en-US"/>
              </w:rPr>
              <w:t>0.217</w:t>
            </w:r>
          </w:p>
        </w:tc>
        <w:tc>
          <w:tcPr>
            <w:tcW w:w="900" w:type="dxa"/>
            <w:hideMark/>
          </w:tcPr>
          <w:p w:rsidR="00CE4839" w:rsidRPr="004C0077" w:rsidRDefault="00CE4839" w:rsidP="00BB43AF">
            <w:pPr>
              <w:pStyle w:val="Tabletext"/>
              <w:jc w:val="center"/>
              <w:rPr>
                <w:lang w:val="en-US"/>
              </w:rPr>
            </w:pPr>
            <w:r w:rsidRPr="004C0077">
              <w:rPr>
                <w:lang w:val="en-US"/>
              </w:rPr>
              <w:t>0.237</w:t>
            </w:r>
          </w:p>
        </w:tc>
      </w:tr>
      <w:tr w:rsidR="00CE4839" w:rsidRPr="004C0077" w:rsidTr="00F73AAA">
        <w:trPr>
          <w:trHeight w:val="558"/>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680" w:type="dxa"/>
            <w:vMerge w:val="restart"/>
            <w:hideMark/>
          </w:tcPr>
          <w:p w:rsidR="00CE4839" w:rsidRPr="004C0077" w:rsidRDefault="00CE4839" w:rsidP="00BB43AF">
            <w:pPr>
              <w:pStyle w:val="Tabletext"/>
              <w:jc w:val="center"/>
              <w:rPr>
                <w:lang w:val="en-US"/>
              </w:rPr>
            </w:pPr>
            <w:r w:rsidRPr="004C0077">
              <w:rPr>
                <w:lang w:val="en-US"/>
              </w:rPr>
              <w:t>15</w:t>
            </w:r>
          </w:p>
        </w:tc>
        <w:tc>
          <w:tcPr>
            <w:tcW w:w="154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20" w:type="dxa"/>
            <w:hideMark/>
          </w:tcPr>
          <w:p w:rsidR="00CE4839" w:rsidRPr="004C0077" w:rsidRDefault="00CE4839" w:rsidP="00BB43AF">
            <w:pPr>
              <w:pStyle w:val="Tabletext"/>
              <w:jc w:val="center"/>
              <w:rPr>
                <w:lang w:val="en-US"/>
              </w:rPr>
            </w:pPr>
            <w:r w:rsidRPr="004C0077">
              <w:t>3.3</w:t>
            </w:r>
          </w:p>
        </w:tc>
        <w:tc>
          <w:tcPr>
            <w:tcW w:w="900" w:type="dxa"/>
            <w:hideMark/>
          </w:tcPr>
          <w:p w:rsidR="00CE4839" w:rsidRPr="004C0077" w:rsidRDefault="00CE4839" w:rsidP="00BB43AF">
            <w:pPr>
              <w:pStyle w:val="Tabletext"/>
              <w:jc w:val="center"/>
              <w:rPr>
                <w:lang w:val="en-US"/>
              </w:rPr>
            </w:pPr>
            <w:r w:rsidRPr="004C0077">
              <w:rPr>
                <w:lang w:val="en-US"/>
              </w:rPr>
              <w:t>7.657</w:t>
            </w:r>
          </w:p>
        </w:tc>
        <w:tc>
          <w:tcPr>
            <w:tcW w:w="900" w:type="dxa"/>
            <w:hideMark/>
          </w:tcPr>
          <w:p w:rsidR="00CE4839" w:rsidRPr="004C0077" w:rsidRDefault="00CE4839" w:rsidP="00BB43AF">
            <w:pPr>
              <w:pStyle w:val="Tabletext"/>
              <w:jc w:val="center"/>
              <w:rPr>
                <w:lang w:val="en-US"/>
              </w:rPr>
            </w:pPr>
            <w:r w:rsidRPr="004C0077">
              <w:rPr>
                <w:lang w:val="en-US"/>
              </w:rPr>
              <w:t>8.628</w:t>
            </w:r>
          </w:p>
        </w:tc>
        <w:tc>
          <w:tcPr>
            <w:tcW w:w="900" w:type="dxa"/>
            <w:hideMark/>
          </w:tcPr>
          <w:p w:rsidR="00CE4839" w:rsidRPr="004C0077" w:rsidRDefault="00CE4839" w:rsidP="00BB43AF">
            <w:pPr>
              <w:pStyle w:val="Tabletext"/>
              <w:jc w:val="center"/>
              <w:rPr>
                <w:lang w:val="en-US"/>
              </w:rPr>
            </w:pPr>
            <w:r w:rsidRPr="004C0077">
              <w:rPr>
                <w:lang w:val="en-US"/>
              </w:rPr>
              <w:t>/</w:t>
            </w:r>
          </w:p>
        </w:tc>
        <w:tc>
          <w:tcPr>
            <w:tcW w:w="900" w:type="dxa"/>
            <w:hideMark/>
          </w:tcPr>
          <w:p w:rsidR="00CE4839" w:rsidRPr="004C0077" w:rsidRDefault="00CE4839" w:rsidP="00BB43AF">
            <w:pPr>
              <w:pStyle w:val="Tabletext"/>
              <w:jc w:val="center"/>
              <w:rPr>
                <w:lang w:val="en-US"/>
              </w:rPr>
            </w:pPr>
            <w:r w:rsidRPr="004C0077">
              <w:rPr>
                <w:lang w:val="en-US"/>
              </w:rPr>
              <w:t>7.573</w:t>
            </w:r>
          </w:p>
        </w:tc>
        <w:tc>
          <w:tcPr>
            <w:tcW w:w="900" w:type="dxa"/>
            <w:hideMark/>
          </w:tcPr>
          <w:p w:rsidR="00CE4839" w:rsidRPr="004C0077" w:rsidRDefault="00CE4839" w:rsidP="00BB43AF">
            <w:pPr>
              <w:pStyle w:val="Tabletext"/>
              <w:jc w:val="center"/>
              <w:rPr>
                <w:lang w:val="en-US"/>
              </w:rPr>
            </w:pPr>
            <w:r w:rsidRPr="004C0077">
              <w:rPr>
                <w:lang w:val="en-US"/>
              </w:rPr>
              <w:t>8.534</w:t>
            </w:r>
          </w:p>
        </w:tc>
        <w:tc>
          <w:tcPr>
            <w:tcW w:w="900" w:type="dxa"/>
            <w:hideMark/>
          </w:tcPr>
          <w:p w:rsidR="00CE4839" w:rsidRPr="004C0077" w:rsidRDefault="00CE4839" w:rsidP="00BB43AF">
            <w:pPr>
              <w:pStyle w:val="Tabletext"/>
              <w:jc w:val="center"/>
              <w:rPr>
                <w:lang w:val="en-US"/>
              </w:rPr>
            </w:pPr>
            <w:r w:rsidRPr="004C0077">
              <w:rPr>
                <w:lang w:val="en-US"/>
              </w:rPr>
              <w:t>/</w:t>
            </w:r>
          </w:p>
        </w:tc>
      </w:tr>
      <w:tr w:rsidR="00CE4839" w:rsidRPr="004C0077" w:rsidTr="00F73AAA">
        <w:trPr>
          <w:trHeight w:val="39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54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BB43AF">
            <w:pPr>
              <w:pStyle w:val="Tabletext"/>
              <w:jc w:val="center"/>
              <w:rPr>
                <w:lang w:val="en-US"/>
              </w:rPr>
            </w:pPr>
            <w:r w:rsidRPr="004C0077">
              <w:t>0.12</w:t>
            </w:r>
          </w:p>
        </w:tc>
        <w:tc>
          <w:tcPr>
            <w:tcW w:w="900" w:type="dxa"/>
            <w:hideMark/>
          </w:tcPr>
          <w:p w:rsidR="00CE4839" w:rsidRPr="004C0077" w:rsidRDefault="00CE4839" w:rsidP="00BB43AF">
            <w:pPr>
              <w:pStyle w:val="Tabletext"/>
              <w:jc w:val="center"/>
              <w:rPr>
                <w:lang w:val="en-US"/>
              </w:rPr>
            </w:pPr>
            <w:r w:rsidRPr="004C0077">
              <w:rPr>
                <w:lang w:val="en-US"/>
              </w:rPr>
              <w:t>0.164</w:t>
            </w:r>
          </w:p>
        </w:tc>
        <w:tc>
          <w:tcPr>
            <w:tcW w:w="900" w:type="dxa"/>
            <w:hideMark/>
          </w:tcPr>
          <w:p w:rsidR="00CE4839" w:rsidRPr="004C0077" w:rsidRDefault="00CE4839" w:rsidP="00BB43AF">
            <w:pPr>
              <w:pStyle w:val="Tabletext"/>
              <w:jc w:val="center"/>
              <w:rPr>
                <w:lang w:val="en-US"/>
              </w:rPr>
            </w:pPr>
            <w:r w:rsidRPr="004C0077">
              <w:rPr>
                <w:lang w:val="en-US"/>
              </w:rPr>
              <w:t>0.185</w:t>
            </w:r>
          </w:p>
        </w:tc>
        <w:tc>
          <w:tcPr>
            <w:tcW w:w="900" w:type="dxa"/>
            <w:hideMark/>
          </w:tcPr>
          <w:p w:rsidR="00CE4839" w:rsidRPr="004C0077" w:rsidRDefault="00CE4839" w:rsidP="00BB43AF">
            <w:pPr>
              <w:pStyle w:val="Tabletext"/>
              <w:jc w:val="center"/>
              <w:rPr>
                <w:lang w:val="en-US"/>
              </w:rPr>
            </w:pPr>
            <w:r w:rsidRPr="004C0077">
              <w:rPr>
                <w:lang w:val="en-US"/>
              </w:rPr>
              <w:t>/</w:t>
            </w:r>
          </w:p>
        </w:tc>
        <w:tc>
          <w:tcPr>
            <w:tcW w:w="900" w:type="dxa"/>
            <w:hideMark/>
          </w:tcPr>
          <w:p w:rsidR="00CE4839" w:rsidRPr="004C0077" w:rsidRDefault="00CE4839" w:rsidP="00BB43AF">
            <w:pPr>
              <w:pStyle w:val="Tabletext"/>
              <w:jc w:val="center"/>
              <w:rPr>
                <w:lang w:val="en-US"/>
              </w:rPr>
            </w:pPr>
            <w:r w:rsidRPr="004C0077">
              <w:rPr>
                <w:lang w:val="en-US"/>
              </w:rPr>
              <w:t>0.159</w:t>
            </w:r>
          </w:p>
        </w:tc>
        <w:tc>
          <w:tcPr>
            <w:tcW w:w="900" w:type="dxa"/>
            <w:hideMark/>
          </w:tcPr>
          <w:p w:rsidR="00CE4839" w:rsidRPr="004C0077" w:rsidRDefault="00CE4839" w:rsidP="00BB43AF">
            <w:pPr>
              <w:pStyle w:val="Tabletext"/>
              <w:jc w:val="center"/>
              <w:rPr>
                <w:lang w:val="en-US"/>
              </w:rPr>
            </w:pPr>
            <w:r w:rsidRPr="004C0077">
              <w:rPr>
                <w:lang w:val="en-US"/>
              </w:rPr>
              <w:t>0.179</w:t>
            </w:r>
          </w:p>
        </w:tc>
        <w:tc>
          <w:tcPr>
            <w:tcW w:w="900" w:type="dxa"/>
            <w:hideMark/>
          </w:tcPr>
          <w:p w:rsidR="00CE4839" w:rsidRPr="004C0077" w:rsidRDefault="00CE4839" w:rsidP="00BB43AF">
            <w:pPr>
              <w:pStyle w:val="Tabletext"/>
              <w:jc w:val="center"/>
              <w:rPr>
                <w:lang w:val="en-US"/>
              </w:rPr>
            </w:pPr>
            <w:r w:rsidRPr="004C0077">
              <w:rPr>
                <w:lang w:val="en-US"/>
              </w:rPr>
              <w:t>/</w:t>
            </w:r>
          </w:p>
        </w:tc>
      </w:tr>
      <w:tr w:rsidR="00CE4839" w:rsidRPr="004C0077" w:rsidTr="00F73AAA">
        <w:trPr>
          <w:trHeight w:val="558"/>
          <w:jc w:val="center"/>
        </w:trPr>
        <w:tc>
          <w:tcPr>
            <w:tcW w:w="0" w:type="auto"/>
            <w:vMerge/>
            <w:hideMark/>
          </w:tcPr>
          <w:p w:rsidR="00CE4839" w:rsidRPr="004C0077" w:rsidRDefault="00CE4839" w:rsidP="00BB43AF">
            <w:pPr>
              <w:pStyle w:val="Tabletext"/>
              <w:rPr>
                <w:lang w:val="en-US"/>
              </w:rPr>
            </w:pPr>
          </w:p>
        </w:tc>
        <w:tc>
          <w:tcPr>
            <w:tcW w:w="920" w:type="dxa"/>
            <w:vMerge w:val="restart"/>
            <w:hideMark/>
          </w:tcPr>
          <w:p w:rsidR="00CE4839" w:rsidRPr="004C0077" w:rsidRDefault="00CE4839" w:rsidP="00BB43AF">
            <w:pPr>
              <w:pStyle w:val="Tabletext"/>
              <w:rPr>
                <w:lang w:val="en-US"/>
              </w:rPr>
            </w:pPr>
            <w:r w:rsidRPr="004C0077">
              <w:rPr>
                <w:lang w:val="en-US"/>
              </w:rPr>
              <w:t>16T2R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jc w:val="center"/>
              <w:rPr>
                <w:lang w:val="en-US"/>
              </w:rPr>
            </w:pPr>
            <w:r w:rsidRPr="004C0077">
              <w:rPr>
                <w:lang w:val="en-US"/>
              </w:rPr>
              <w:t>30</w:t>
            </w:r>
          </w:p>
        </w:tc>
        <w:tc>
          <w:tcPr>
            <w:tcW w:w="154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20" w:type="dxa"/>
            <w:hideMark/>
          </w:tcPr>
          <w:p w:rsidR="00CE4839" w:rsidRPr="004C0077" w:rsidRDefault="00CE4839" w:rsidP="00BB43AF">
            <w:pPr>
              <w:pStyle w:val="Tabletext"/>
              <w:jc w:val="center"/>
              <w:rPr>
                <w:lang w:val="en-US"/>
              </w:rPr>
            </w:pPr>
            <w:r w:rsidRPr="004C0077">
              <w:t>3.3</w:t>
            </w:r>
          </w:p>
        </w:tc>
        <w:tc>
          <w:tcPr>
            <w:tcW w:w="900" w:type="dxa"/>
            <w:hideMark/>
          </w:tcPr>
          <w:p w:rsidR="00CE4839" w:rsidRPr="004C0077" w:rsidRDefault="00CE4839" w:rsidP="00BB43AF">
            <w:pPr>
              <w:pStyle w:val="Tabletext"/>
              <w:jc w:val="center"/>
              <w:rPr>
                <w:lang w:val="en-US"/>
              </w:rPr>
            </w:pPr>
            <w:r w:rsidRPr="004C0077">
              <w:rPr>
                <w:lang w:val="en-US"/>
              </w:rPr>
              <w:t>9.212</w:t>
            </w:r>
          </w:p>
        </w:tc>
        <w:tc>
          <w:tcPr>
            <w:tcW w:w="900" w:type="dxa"/>
            <w:hideMark/>
          </w:tcPr>
          <w:p w:rsidR="00CE4839" w:rsidRPr="004C0077" w:rsidRDefault="00CE4839" w:rsidP="00BB43AF">
            <w:pPr>
              <w:pStyle w:val="Tabletext"/>
              <w:jc w:val="center"/>
              <w:rPr>
                <w:lang w:val="en-US"/>
              </w:rPr>
            </w:pPr>
            <w:r w:rsidRPr="004C0077">
              <w:rPr>
                <w:lang w:val="en-US"/>
              </w:rPr>
              <w:t>10.637</w:t>
            </w:r>
          </w:p>
        </w:tc>
        <w:tc>
          <w:tcPr>
            <w:tcW w:w="900" w:type="dxa"/>
            <w:hideMark/>
          </w:tcPr>
          <w:p w:rsidR="00CE4839" w:rsidRPr="004C0077" w:rsidRDefault="00CE4839" w:rsidP="00BB43AF">
            <w:pPr>
              <w:pStyle w:val="Tabletext"/>
              <w:jc w:val="center"/>
              <w:rPr>
                <w:lang w:val="en-US"/>
              </w:rPr>
            </w:pPr>
            <w:r w:rsidRPr="004C0077">
              <w:rPr>
                <w:lang w:val="en-US"/>
              </w:rPr>
              <w:t>11.612</w:t>
            </w:r>
          </w:p>
        </w:tc>
        <w:tc>
          <w:tcPr>
            <w:tcW w:w="900" w:type="dxa"/>
            <w:hideMark/>
          </w:tcPr>
          <w:p w:rsidR="00CE4839" w:rsidRPr="004C0077" w:rsidRDefault="00CE4839" w:rsidP="00BB43AF">
            <w:pPr>
              <w:pStyle w:val="Tabletext"/>
              <w:jc w:val="center"/>
              <w:rPr>
                <w:lang w:val="en-US"/>
              </w:rPr>
            </w:pPr>
            <w:r w:rsidRPr="004C0077">
              <w:rPr>
                <w:lang w:val="en-US"/>
              </w:rPr>
              <w:t>9.22</w:t>
            </w:r>
          </w:p>
        </w:tc>
        <w:tc>
          <w:tcPr>
            <w:tcW w:w="900" w:type="dxa"/>
            <w:hideMark/>
          </w:tcPr>
          <w:p w:rsidR="00CE4839" w:rsidRPr="004C0077" w:rsidRDefault="00CE4839" w:rsidP="00BB43AF">
            <w:pPr>
              <w:pStyle w:val="Tabletext"/>
              <w:jc w:val="center"/>
              <w:rPr>
                <w:lang w:val="en-US"/>
              </w:rPr>
            </w:pPr>
            <w:r w:rsidRPr="004C0077">
              <w:rPr>
                <w:lang w:val="en-US"/>
              </w:rPr>
              <w:t>10.647</w:t>
            </w:r>
          </w:p>
        </w:tc>
        <w:tc>
          <w:tcPr>
            <w:tcW w:w="900" w:type="dxa"/>
            <w:hideMark/>
          </w:tcPr>
          <w:p w:rsidR="00CE4839" w:rsidRPr="004C0077" w:rsidRDefault="00CE4839" w:rsidP="00BB43AF">
            <w:pPr>
              <w:pStyle w:val="Tabletext"/>
              <w:jc w:val="center"/>
              <w:rPr>
                <w:lang w:val="en-US"/>
              </w:rPr>
            </w:pPr>
            <w:r w:rsidRPr="004C0077">
              <w:rPr>
                <w:lang w:val="en-US"/>
              </w:rPr>
              <w:t>11.622</w:t>
            </w:r>
          </w:p>
        </w:tc>
      </w:tr>
      <w:tr w:rsidR="00CE4839" w:rsidRPr="004C0077" w:rsidTr="00F73AAA">
        <w:trPr>
          <w:trHeight w:val="39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54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BB43AF">
            <w:pPr>
              <w:pStyle w:val="Tabletext"/>
              <w:jc w:val="center"/>
              <w:rPr>
                <w:lang w:val="en-US"/>
              </w:rPr>
            </w:pPr>
            <w:r w:rsidRPr="004C0077">
              <w:t>0.12</w:t>
            </w:r>
          </w:p>
        </w:tc>
        <w:tc>
          <w:tcPr>
            <w:tcW w:w="900" w:type="dxa"/>
            <w:hideMark/>
          </w:tcPr>
          <w:p w:rsidR="00CE4839" w:rsidRPr="004C0077" w:rsidRDefault="00CE4839" w:rsidP="00BB43AF">
            <w:pPr>
              <w:pStyle w:val="Tabletext"/>
              <w:jc w:val="center"/>
              <w:rPr>
                <w:lang w:val="en-US"/>
              </w:rPr>
            </w:pPr>
            <w:r w:rsidRPr="004C0077">
              <w:rPr>
                <w:lang w:val="en-US"/>
              </w:rPr>
              <w:t>0.214</w:t>
            </w:r>
          </w:p>
        </w:tc>
        <w:tc>
          <w:tcPr>
            <w:tcW w:w="900" w:type="dxa"/>
            <w:hideMark/>
          </w:tcPr>
          <w:p w:rsidR="00CE4839" w:rsidRPr="004C0077" w:rsidRDefault="00CE4839" w:rsidP="00BB43AF">
            <w:pPr>
              <w:pStyle w:val="Tabletext"/>
              <w:jc w:val="center"/>
              <w:rPr>
                <w:lang w:val="en-US"/>
              </w:rPr>
            </w:pPr>
            <w:r w:rsidRPr="004C0077">
              <w:rPr>
                <w:lang w:val="en-US"/>
              </w:rPr>
              <w:t>0.247</w:t>
            </w:r>
          </w:p>
        </w:tc>
        <w:tc>
          <w:tcPr>
            <w:tcW w:w="900" w:type="dxa"/>
            <w:hideMark/>
          </w:tcPr>
          <w:p w:rsidR="00CE4839" w:rsidRPr="004C0077" w:rsidRDefault="00CE4839" w:rsidP="00BB43AF">
            <w:pPr>
              <w:pStyle w:val="Tabletext"/>
              <w:jc w:val="center"/>
              <w:rPr>
                <w:lang w:val="en-US"/>
              </w:rPr>
            </w:pPr>
            <w:r w:rsidRPr="004C0077">
              <w:rPr>
                <w:lang w:val="en-US"/>
              </w:rPr>
              <w:t>0.27</w:t>
            </w:r>
          </w:p>
        </w:tc>
        <w:tc>
          <w:tcPr>
            <w:tcW w:w="900" w:type="dxa"/>
            <w:hideMark/>
          </w:tcPr>
          <w:p w:rsidR="00CE4839" w:rsidRPr="004C0077" w:rsidRDefault="00CE4839" w:rsidP="00BB43AF">
            <w:pPr>
              <w:pStyle w:val="Tabletext"/>
              <w:jc w:val="center"/>
              <w:rPr>
                <w:lang w:val="en-US"/>
              </w:rPr>
            </w:pPr>
            <w:r w:rsidRPr="004C0077">
              <w:rPr>
                <w:lang w:val="en-US"/>
              </w:rPr>
              <w:t>0.219</w:t>
            </w:r>
          </w:p>
        </w:tc>
        <w:tc>
          <w:tcPr>
            <w:tcW w:w="900" w:type="dxa"/>
            <w:hideMark/>
          </w:tcPr>
          <w:p w:rsidR="00CE4839" w:rsidRPr="004C0077" w:rsidRDefault="00CE4839" w:rsidP="00BB43AF">
            <w:pPr>
              <w:pStyle w:val="Tabletext"/>
              <w:jc w:val="center"/>
              <w:rPr>
                <w:lang w:val="en-US"/>
              </w:rPr>
            </w:pPr>
            <w:r w:rsidRPr="004C0077">
              <w:rPr>
                <w:lang w:val="en-US"/>
              </w:rPr>
              <w:t>0.253</w:t>
            </w:r>
          </w:p>
        </w:tc>
        <w:tc>
          <w:tcPr>
            <w:tcW w:w="900" w:type="dxa"/>
            <w:hideMark/>
          </w:tcPr>
          <w:p w:rsidR="00CE4839" w:rsidRPr="004C0077" w:rsidRDefault="00CE4839" w:rsidP="00BB43AF">
            <w:pPr>
              <w:pStyle w:val="Tabletext"/>
              <w:jc w:val="center"/>
              <w:rPr>
                <w:lang w:val="en-US"/>
              </w:rPr>
            </w:pPr>
            <w:r w:rsidRPr="004C0077">
              <w:rPr>
                <w:lang w:val="en-US"/>
              </w:rPr>
              <w:t>0.276</w:t>
            </w:r>
          </w:p>
        </w:tc>
      </w:tr>
      <w:tr w:rsidR="00CE4839" w:rsidRPr="004C0077" w:rsidTr="00F73AAA">
        <w:trPr>
          <w:trHeight w:val="558"/>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680" w:type="dxa"/>
            <w:vMerge w:val="restart"/>
            <w:hideMark/>
          </w:tcPr>
          <w:p w:rsidR="00CE4839" w:rsidRPr="004C0077" w:rsidRDefault="00CE4839" w:rsidP="00BB43AF">
            <w:pPr>
              <w:pStyle w:val="Tabletext"/>
              <w:jc w:val="center"/>
              <w:rPr>
                <w:lang w:val="en-US"/>
              </w:rPr>
            </w:pPr>
            <w:r w:rsidRPr="004C0077">
              <w:rPr>
                <w:lang w:val="en-US"/>
              </w:rPr>
              <w:t>15</w:t>
            </w:r>
          </w:p>
        </w:tc>
        <w:tc>
          <w:tcPr>
            <w:tcW w:w="1540" w:type="dxa"/>
            <w:hideMark/>
          </w:tcPr>
          <w:p w:rsidR="00CE4839" w:rsidRPr="004C0077" w:rsidRDefault="00CE4839" w:rsidP="00BB43AF">
            <w:pPr>
              <w:pStyle w:val="Tabletext"/>
              <w:rPr>
                <w:lang w:val="en-US"/>
              </w:rPr>
            </w:pPr>
            <w:r w:rsidRPr="004C0077">
              <w:t>Average [bit/s/Hz/TR</w:t>
            </w:r>
            <w:r w:rsidR="00BB43AF">
              <w:t> ×</w:t>
            </w:r>
            <w:r w:rsidRPr="004C0077">
              <w:t>P]</w:t>
            </w:r>
          </w:p>
        </w:tc>
        <w:tc>
          <w:tcPr>
            <w:tcW w:w="620" w:type="dxa"/>
            <w:hideMark/>
          </w:tcPr>
          <w:p w:rsidR="00CE4839" w:rsidRPr="004C0077" w:rsidRDefault="00CE4839" w:rsidP="00BB43AF">
            <w:pPr>
              <w:pStyle w:val="Tabletext"/>
              <w:jc w:val="center"/>
              <w:rPr>
                <w:lang w:val="en-US"/>
              </w:rPr>
            </w:pPr>
            <w:r w:rsidRPr="004C0077">
              <w:t>3.3</w:t>
            </w:r>
          </w:p>
        </w:tc>
        <w:tc>
          <w:tcPr>
            <w:tcW w:w="900" w:type="dxa"/>
            <w:hideMark/>
          </w:tcPr>
          <w:p w:rsidR="00CE4839" w:rsidRPr="004C0077" w:rsidRDefault="00CE4839" w:rsidP="00BB43AF">
            <w:pPr>
              <w:pStyle w:val="Tabletext"/>
              <w:jc w:val="center"/>
              <w:rPr>
                <w:lang w:val="en-US"/>
              </w:rPr>
            </w:pPr>
            <w:r w:rsidRPr="004C0077">
              <w:rPr>
                <w:lang w:val="en-US"/>
              </w:rPr>
              <w:t>8.897</w:t>
            </w:r>
          </w:p>
        </w:tc>
        <w:tc>
          <w:tcPr>
            <w:tcW w:w="900" w:type="dxa"/>
            <w:hideMark/>
          </w:tcPr>
          <w:p w:rsidR="00CE4839" w:rsidRPr="004C0077" w:rsidRDefault="00CE4839" w:rsidP="00BB43AF">
            <w:pPr>
              <w:pStyle w:val="Tabletext"/>
              <w:jc w:val="center"/>
              <w:rPr>
                <w:lang w:val="en-US"/>
              </w:rPr>
            </w:pPr>
            <w:r w:rsidRPr="004C0077">
              <w:rPr>
                <w:lang w:val="en-US"/>
              </w:rPr>
              <w:t>10.077</w:t>
            </w:r>
          </w:p>
        </w:tc>
        <w:tc>
          <w:tcPr>
            <w:tcW w:w="900" w:type="dxa"/>
            <w:hideMark/>
          </w:tcPr>
          <w:p w:rsidR="00CE4839" w:rsidRPr="004C0077" w:rsidRDefault="00CE4839" w:rsidP="00BB43AF">
            <w:pPr>
              <w:pStyle w:val="Tabletext"/>
              <w:jc w:val="center"/>
              <w:rPr>
                <w:lang w:val="en-US"/>
              </w:rPr>
            </w:pPr>
            <w:r w:rsidRPr="004C0077">
              <w:rPr>
                <w:lang w:val="en-US"/>
              </w:rPr>
              <w:t>/</w:t>
            </w:r>
          </w:p>
        </w:tc>
        <w:tc>
          <w:tcPr>
            <w:tcW w:w="900" w:type="dxa"/>
            <w:hideMark/>
          </w:tcPr>
          <w:p w:rsidR="00CE4839" w:rsidRPr="004C0077" w:rsidRDefault="00CE4839" w:rsidP="00BB43AF">
            <w:pPr>
              <w:pStyle w:val="Tabletext"/>
              <w:jc w:val="center"/>
              <w:rPr>
                <w:lang w:val="en-US"/>
              </w:rPr>
            </w:pPr>
            <w:r w:rsidRPr="004C0077">
              <w:rPr>
                <w:lang w:val="en-US"/>
              </w:rPr>
              <w:t>8.949</w:t>
            </w:r>
          </w:p>
        </w:tc>
        <w:tc>
          <w:tcPr>
            <w:tcW w:w="900" w:type="dxa"/>
            <w:hideMark/>
          </w:tcPr>
          <w:p w:rsidR="00CE4839" w:rsidRPr="004C0077" w:rsidRDefault="00CE4839" w:rsidP="00BB43AF">
            <w:pPr>
              <w:pStyle w:val="Tabletext"/>
              <w:jc w:val="center"/>
              <w:rPr>
                <w:lang w:val="en-US"/>
              </w:rPr>
            </w:pPr>
            <w:r w:rsidRPr="004C0077">
              <w:rPr>
                <w:lang w:val="en-US"/>
              </w:rPr>
              <w:t>10.136</w:t>
            </w:r>
          </w:p>
        </w:tc>
        <w:tc>
          <w:tcPr>
            <w:tcW w:w="900" w:type="dxa"/>
            <w:hideMark/>
          </w:tcPr>
          <w:p w:rsidR="00CE4839" w:rsidRPr="004C0077" w:rsidRDefault="00CE4839" w:rsidP="00BB43AF">
            <w:pPr>
              <w:pStyle w:val="Tabletext"/>
              <w:jc w:val="center"/>
              <w:rPr>
                <w:lang w:val="en-US"/>
              </w:rPr>
            </w:pPr>
            <w:r w:rsidRPr="004C0077">
              <w:rPr>
                <w:lang w:val="en-US"/>
              </w:rPr>
              <w:t>/</w:t>
            </w:r>
          </w:p>
        </w:tc>
      </w:tr>
      <w:tr w:rsidR="00CE4839" w:rsidRPr="004C0077" w:rsidTr="00F73AAA">
        <w:trPr>
          <w:trHeight w:val="39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54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BB43AF">
            <w:pPr>
              <w:pStyle w:val="Tabletext"/>
              <w:jc w:val="center"/>
              <w:rPr>
                <w:lang w:val="en-US"/>
              </w:rPr>
            </w:pPr>
            <w:r w:rsidRPr="004C0077">
              <w:t>0.12</w:t>
            </w:r>
          </w:p>
        </w:tc>
        <w:tc>
          <w:tcPr>
            <w:tcW w:w="900" w:type="dxa"/>
            <w:hideMark/>
          </w:tcPr>
          <w:p w:rsidR="00CE4839" w:rsidRPr="004C0077" w:rsidRDefault="00CE4839" w:rsidP="00BB43AF">
            <w:pPr>
              <w:pStyle w:val="Tabletext"/>
              <w:jc w:val="center"/>
              <w:rPr>
                <w:lang w:val="en-US"/>
              </w:rPr>
            </w:pPr>
            <w:r w:rsidRPr="004C0077">
              <w:rPr>
                <w:lang w:val="en-US"/>
              </w:rPr>
              <w:t>0.177</w:t>
            </w:r>
          </w:p>
        </w:tc>
        <w:tc>
          <w:tcPr>
            <w:tcW w:w="900" w:type="dxa"/>
            <w:hideMark/>
          </w:tcPr>
          <w:p w:rsidR="00CE4839" w:rsidRPr="004C0077" w:rsidRDefault="00CE4839" w:rsidP="00BB43AF">
            <w:pPr>
              <w:pStyle w:val="Tabletext"/>
              <w:jc w:val="center"/>
              <w:rPr>
                <w:lang w:val="en-US"/>
              </w:rPr>
            </w:pPr>
            <w:r w:rsidRPr="004C0077">
              <w:rPr>
                <w:lang w:val="en-US"/>
              </w:rPr>
              <w:t>0.201</w:t>
            </w:r>
          </w:p>
        </w:tc>
        <w:tc>
          <w:tcPr>
            <w:tcW w:w="900" w:type="dxa"/>
            <w:hideMark/>
          </w:tcPr>
          <w:p w:rsidR="00CE4839" w:rsidRPr="004C0077" w:rsidRDefault="00CE4839" w:rsidP="00BB43AF">
            <w:pPr>
              <w:pStyle w:val="Tabletext"/>
              <w:jc w:val="center"/>
              <w:rPr>
                <w:lang w:val="en-US"/>
              </w:rPr>
            </w:pPr>
            <w:r w:rsidRPr="004C0077">
              <w:rPr>
                <w:lang w:val="en-US"/>
              </w:rPr>
              <w:t>/</w:t>
            </w:r>
          </w:p>
        </w:tc>
        <w:tc>
          <w:tcPr>
            <w:tcW w:w="900" w:type="dxa"/>
            <w:hideMark/>
          </w:tcPr>
          <w:p w:rsidR="00CE4839" w:rsidRPr="004C0077" w:rsidRDefault="00CE4839" w:rsidP="00BB43AF">
            <w:pPr>
              <w:pStyle w:val="Tabletext"/>
              <w:jc w:val="center"/>
              <w:rPr>
                <w:lang w:val="en-US"/>
              </w:rPr>
            </w:pPr>
            <w:r w:rsidRPr="004C0077">
              <w:rPr>
                <w:lang w:val="en-US"/>
              </w:rPr>
              <w:t>0.183</w:t>
            </w:r>
          </w:p>
        </w:tc>
        <w:tc>
          <w:tcPr>
            <w:tcW w:w="900" w:type="dxa"/>
            <w:hideMark/>
          </w:tcPr>
          <w:p w:rsidR="00CE4839" w:rsidRPr="004C0077" w:rsidRDefault="00CE4839" w:rsidP="00BB43AF">
            <w:pPr>
              <w:pStyle w:val="Tabletext"/>
              <w:jc w:val="center"/>
              <w:rPr>
                <w:lang w:val="en-US"/>
              </w:rPr>
            </w:pPr>
            <w:r w:rsidRPr="004C0077">
              <w:rPr>
                <w:lang w:val="en-US"/>
              </w:rPr>
              <w:t>0.208</w:t>
            </w:r>
          </w:p>
        </w:tc>
        <w:tc>
          <w:tcPr>
            <w:tcW w:w="900" w:type="dxa"/>
            <w:hideMark/>
          </w:tcPr>
          <w:p w:rsidR="00CE4839" w:rsidRPr="004C0077" w:rsidRDefault="00CE4839" w:rsidP="00BB43AF">
            <w:pPr>
              <w:pStyle w:val="Tabletext"/>
              <w:jc w:val="center"/>
              <w:rPr>
                <w:lang w:val="en-US"/>
              </w:rPr>
            </w:pPr>
            <w:r w:rsidRPr="004C0077">
              <w:rPr>
                <w:lang w:val="en-US"/>
              </w:rPr>
              <w:t>/</w:t>
            </w:r>
          </w:p>
        </w:tc>
      </w:tr>
    </w:tbl>
    <w:p w:rsidR="00CE4839" w:rsidRDefault="00CE4839" w:rsidP="00BB43AF">
      <w:pPr>
        <w:pStyle w:val="Tablefin"/>
      </w:pPr>
    </w:p>
    <w:p w:rsidR="00CE4839" w:rsidRDefault="00CE4839" w:rsidP="00CE4839">
      <w:pPr>
        <w:rPr>
          <w:i/>
        </w:rPr>
      </w:pPr>
      <w:r>
        <w:rPr>
          <w:i/>
        </w:rPr>
        <w:t>--------</w:t>
      </w:r>
    </w:p>
    <w:p w:rsidR="00CE4839" w:rsidRPr="00FF03AD" w:rsidRDefault="00CE4839" w:rsidP="00CE4839">
      <w:pPr>
        <w:rPr>
          <w:i/>
        </w:rPr>
      </w:pPr>
      <w:r>
        <w:rPr>
          <w:i/>
        </w:rPr>
        <w:t>U</w:t>
      </w:r>
      <w:r w:rsidRPr="00FF03AD">
        <w:rPr>
          <w:i/>
        </w:rPr>
        <w:t>L</w:t>
      </w:r>
    </w:p>
    <w:p w:rsidR="00CE4839" w:rsidRDefault="00CE4839" w:rsidP="00CE4839">
      <w:r w:rsidRPr="00FF03AD">
        <w:t xml:space="preserve">FDD </w:t>
      </w:r>
    </w:p>
    <w:tbl>
      <w:tblPr>
        <w:tblStyle w:val="TableGrid"/>
        <w:tblW w:w="8087" w:type="dxa"/>
        <w:jc w:val="center"/>
        <w:tblLook w:val="04A0" w:firstRow="1" w:lastRow="0" w:firstColumn="1" w:lastColumn="0" w:noHBand="0" w:noVBand="1"/>
      </w:tblPr>
      <w:tblGrid>
        <w:gridCol w:w="1212"/>
        <w:gridCol w:w="940"/>
        <w:gridCol w:w="705"/>
        <w:gridCol w:w="1618"/>
        <w:gridCol w:w="678"/>
        <w:gridCol w:w="1471"/>
        <w:gridCol w:w="1463"/>
      </w:tblGrid>
      <w:tr w:rsidR="00CE4839" w:rsidRPr="004C0077" w:rsidTr="00F73AAA">
        <w:trPr>
          <w:trHeight w:val="508"/>
          <w:jc w:val="center"/>
        </w:trPr>
        <w:tc>
          <w:tcPr>
            <w:tcW w:w="1220" w:type="dxa"/>
            <w:vMerge w:val="restart"/>
            <w:hideMark/>
          </w:tcPr>
          <w:p w:rsidR="00CE4839" w:rsidRPr="004C0077" w:rsidRDefault="00CE4839" w:rsidP="00BB43AF">
            <w:pPr>
              <w:pStyle w:val="Tablehead"/>
              <w:rPr>
                <w:lang w:val="en-US"/>
              </w:rPr>
            </w:pPr>
            <w:r w:rsidRPr="004C0077">
              <w:rPr>
                <w:lang w:val="en-US"/>
              </w:rPr>
              <w:t>Evaluation config.</w:t>
            </w:r>
          </w:p>
        </w:tc>
        <w:tc>
          <w:tcPr>
            <w:tcW w:w="960" w:type="dxa"/>
            <w:vMerge w:val="restart"/>
            <w:hideMark/>
          </w:tcPr>
          <w:p w:rsidR="00CE4839" w:rsidRPr="004C0077" w:rsidRDefault="00CE4839" w:rsidP="00BB43AF">
            <w:pPr>
              <w:pStyle w:val="Tablehead"/>
              <w:rPr>
                <w:lang w:val="en-US"/>
              </w:rPr>
            </w:pPr>
            <w:r w:rsidRPr="004C0077">
              <w:rPr>
                <w:lang w:val="en-US"/>
              </w:rPr>
              <w:t>TXRU config.</w:t>
            </w:r>
          </w:p>
        </w:tc>
        <w:tc>
          <w:tcPr>
            <w:tcW w:w="660" w:type="dxa"/>
            <w:vMerge w:val="restart"/>
            <w:hideMark/>
          </w:tcPr>
          <w:p w:rsidR="00CE4839" w:rsidRPr="004C0077" w:rsidRDefault="00CE4839" w:rsidP="00BB43AF">
            <w:pPr>
              <w:pStyle w:val="Tablehead"/>
              <w:rPr>
                <w:lang w:val="en-US"/>
              </w:rPr>
            </w:pPr>
            <w:r w:rsidRPr="004C0077">
              <w:rPr>
                <w:lang w:val="en-US"/>
              </w:rPr>
              <w:t xml:space="preserve">SCS </w:t>
            </w:r>
          </w:p>
          <w:p w:rsidR="00CE4839" w:rsidRPr="004C0077" w:rsidRDefault="00CE4839" w:rsidP="00BB43AF">
            <w:pPr>
              <w:pStyle w:val="Tablehead"/>
              <w:rPr>
                <w:lang w:val="en-US"/>
              </w:rPr>
            </w:pPr>
            <w:r w:rsidRPr="004C0077">
              <w:rPr>
                <w:lang w:val="en-US"/>
              </w:rPr>
              <w:t>(kHz)</w:t>
            </w:r>
          </w:p>
        </w:tc>
        <w:tc>
          <w:tcPr>
            <w:tcW w:w="2280"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1488" w:type="dxa"/>
            <w:hideMark/>
          </w:tcPr>
          <w:p w:rsidR="00CE4839" w:rsidRPr="004C0077" w:rsidRDefault="00CE4839" w:rsidP="00BB43AF">
            <w:pPr>
              <w:pStyle w:val="Tablehead"/>
              <w:rPr>
                <w:lang w:val="en-US"/>
              </w:rPr>
            </w:pPr>
            <w:r w:rsidRPr="004C0077">
              <w:rPr>
                <w:lang w:val="en-US"/>
              </w:rPr>
              <w:t>Channel model A</w:t>
            </w:r>
          </w:p>
        </w:tc>
        <w:tc>
          <w:tcPr>
            <w:tcW w:w="1479" w:type="dxa"/>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462"/>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gridSpan w:val="2"/>
            <w:vMerge/>
            <w:hideMark/>
          </w:tcPr>
          <w:p w:rsidR="00CE4839" w:rsidRPr="004C0077" w:rsidRDefault="00CE4839" w:rsidP="00BB43AF">
            <w:pPr>
              <w:pStyle w:val="Tablehead"/>
              <w:rPr>
                <w:lang w:val="en-US"/>
              </w:rPr>
            </w:pPr>
          </w:p>
        </w:tc>
        <w:tc>
          <w:tcPr>
            <w:tcW w:w="1488" w:type="dxa"/>
            <w:hideMark/>
          </w:tcPr>
          <w:p w:rsidR="00CE4839" w:rsidRPr="004C0077" w:rsidRDefault="00CE4839" w:rsidP="00BB43AF">
            <w:pPr>
              <w:pStyle w:val="Tablehead"/>
              <w:rPr>
                <w:lang w:val="en-US"/>
              </w:rPr>
            </w:pPr>
            <w:r w:rsidRPr="004C0077">
              <w:t>BW=10</w:t>
            </w:r>
            <w:r w:rsidR="00BB43AF">
              <w:t> </w:t>
            </w:r>
            <w:r w:rsidRPr="004C0077">
              <w:t>MHz</w:t>
            </w:r>
          </w:p>
        </w:tc>
        <w:tc>
          <w:tcPr>
            <w:tcW w:w="1479" w:type="dxa"/>
            <w:hideMark/>
          </w:tcPr>
          <w:p w:rsidR="00CE4839" w:rsidRPr="004C0077" w:rsidRDefault="00CE4839" w:rsidP="00BB43AF">
            <w:pPr>
              <w:pStyle w:val="Tablehead"/>
              <w:rPr>
                <w:lang w:val="en-US"/>
              </w:rPr>
            </w:pPr>
            <w:r w:rsidRPr="004C0077">
              <w:t>BW=10</w:t>
            </w:r>
            <w:r w:rsidR="00BB43AF">
              <w:t> </w:t>
            </w:r>
            <w:r w:rsidRPr="004C0077">
              <w:t>MHz</w:t>
            </w:r>
          </w:p>
        </w:tc>
      </w:tr>
      <w:tr w:rsidR="00CE4839" w:rsidRPr="004C0077" w:rsidTr="00F73AAA">
        <w:trPr>
          <w:trHeight w:val="457"/>
          <w:jc w:val="center"/>
        </w:trPr>
        <w:tc>
          <w:tcPr>
            <w:tcW w:w="1220" w:type="dxa"/>
            <w:vMerge w:val="restart"/>
            <w:hideMark/>
          </w:tcPr>
          <w:p w:rsidR="00CE4839" w:rsidRPr="004C0077" w:rsidRDefault="00CE4839" w:rsidP="00BB43AF">
            <w:pPr>
              <w:pStyle w:val="Tabletext"/>
              <w:rPr>
                <w:lang w:val="en-US"/>
              </w:rPr>
            </w:pPr>
            <w:r w:rsidRPr="004C0077">
              <w:rPr>
                <w:lang w:val="en-US"/>
              </w:rPr>
              <w:t>Config. A</w:t>
            </w:r>
          </w:p>
          <w:p w:rsidR="00CE4839" w:rsidRPr="004C0077" w:rsidRDefault="00CE4839" w:rsidP="00BB43AF">
            <w:pPr>
              <w:pStyle w:val="Tabletext"/>
              <w:rPr>
                <w:lang w:val="en-US"/>
              </w:rPr>
            </w:pPr>
            <w:r w:rsidRPr="004C0077">
              <w:rPr>
                <w:lang w:val="en-US"/>
              </w:rPr>
              <w:t xml:space="preserve">(RIT: NR) </w:t>
            </w:r>
          </w:p>
        </w:tc>
        <w:tc>
          <w:tcPr>
            <w:tcW w:w="960" w:type="dxa"/>
            <w:vMerge w:val="restart"/>
            <w:hideMark/>
          </w:tcPr>
          <w:p w:rsidR="00CE4839" w:rsidRPr="004C0077" w:rsidRDefault="00CE4839" w:rsidP="00BB43AF">
            <w:pPr>
              <w:pStyle w:val="Tabletext"/>
              <w:rPr>
                <w:lang w:val="en-US"/>
              </w:rPr>
            </w:pPr>
            <w:r w:rsidRPr="004C0077">
              <w:rPr>
                <w:lang w:val="en-US"/>
              </w:rPr>
              <w:t>1T8R</w:t>
            </w:r>
          </w:p>
          <w:p w:rsidR="00CE4839" w:rsidRPr="004C0077" w:rsidRDefault="00CE4839" w:rsidP="00BB43AF">
            <w:pPr>
              <w:pStyle w:val="Tabletext"/>
              <w:rPr>
                <w:lang w:val="en-US"/>
              </w:rPr>
            </w:pPr>
            <w:r w:rsidRPr="004C0077">
              <w:rPr>
                <w:lang w:val="en-US"/>
              </w:rPr>
              <w:t>SU-MIMO</w:t>
            </w:r>
          </w:p>
        </w:tc>
        <w:tc>
          <w:tcPr>
            <w:tcW w:w="660" w:type="dxa"/>
            <w:vMerge w:val="restart"/>
            <w:hideMark/>
          </w:tcPr>
          <w:p w:rsidR="00CE4839" w:rsidRPr="004C0077" w:rsidRDefault="00CE4839" w:rsidP="00BB43AF">
            <w:pPr>
              <w:pStyle w:val="Tabletext"/>
              <w:jc w:val="center"/>
              <w:rPr>
                <w:lang w:val="en-US"/>
              </w:rPr>
            </w:pPr>
            <w:r w:rsidRPr="004C0077">
              <w:rPr>
                <w:lang w:val="en-US"/>
              </w:rPr>
              <w:t>15</w:t>
            </w:r>
          </w:p>
        </w:tc>
        <w:tc>
          <w:tcPr>
            <w:tcW w:w="160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80" w:type="dxa"/>
            <w:hideMark/>
          </w:tcPr>
          <w:p w:rsidR="00CE4839" w:rsidRPr="004C0077" w:rsidRDefault="00CE4839" w:rsidP="00BB43AF">
            <w:pPr>
              <w:pStyle w:val="Tabletext"/>
              <w:jc w:val="center"/>
              <w:rPr>
                <w:lang w:val="en-US"/>
              </w:rPr>
            </w:pPr>
            <w:r w:rsidRPr="004C0077">
              <w:t>1.6</w:t>
            </w:r>
          </w:p>
        </w:tc>
        <w:tc>
          <w:tcPr>
            <w:tcW w:w="1488" w:type="dxa"/>
            <w:hideMark/>
          </w:tcPr>
          <w:p w:rsidR="00CE4839" w:rsidRPr="004C0077" w:rsidRDefault="00CE4839" w:rsidP="00BB43AF">
            <w:pPr>
              <w:pStyle w:val="Tabletext"/>
              <w:jc w:val="center"/>
              <w:rPr>
                <w:lang w:val="en-US"/>
              </w:rPr>
            </w:pPr>
            <w:r w:rsidRPr="004C0077">
              <w:rPr>
                <w:lang w:val="en-US"/>
              </w:rPr>
              <w:t>4.279</w:t>
            </w:r>
          </w:p>
        </w:tc>
        <w:tc>
          <w:tcPr>
            <w:tcW w:w="1479" w:type="dxa"/>
            <w:hideMark/>
          </w:tcPr>
          <w:p w:rsidR="00CE4839" w:rsidRPr="004C0077" w:rsidRDefault="00CE4839" w:rsidP="00BB43AF">
            <w:pPr>
              <w:pStyle w:val="Tabletext"/>
              <w:jc w:val="center"/>
              <w:rPr>
                <w:lang w:val="en-US"/>
              </w:rPr>
            </w:pPr>
            <w:r w:rsidRPr="004C0077">
              <w:rPr>
                <w:lang w:val="en-US"/>
              </w:rPr>
              <w:t>4.294</w:t>
            </w:r>
          </w:p>
        </w:tc>
      </w:tr>
      <w:tr w:rsidR="00CE4839" w:rsidRPr="004C0077" w:rsidTr="00F73AAA">
        <w:trPr>
          <w:trHeight w:val="305"/>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60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BB43AF">
            <w:pPr>
              <w:pStyle w:val="Tabletext"/>
              <w:jc w:val="center"/>
              <w:rPr>
                <w:lang w:val="en-US"/>
              </w:rPr>
            </w:pPr>
            <w:r w:rsidRPr="004C0077">
              <w:t>0.045</w:t>
            </w:r>
          </w:p>
        </w:tc>
        <w:tc>
          <w:tcPr>
            <w:tcW w:w="1488" w:type="dxa"/>
            <w:hideMark/>
          </w:tcPr>
          <w:p w:rsidR="00CE4839" w:rsidRPr="004C0077" w:rsidRDefault="00CE4839" w:rsidP="00BB43AF">
            <w:pPr>
              <w:pStyle w:val="Tabletext"/>
              <w:jc w:val="center"/>
              <w:rPr>
                <w:lang w:val="en-US"/>
              </w:rPr>
            </w:pPr>
            <w:r w:rsidRPr="004C0077">
              <w:rPr>
                <w:lang w:val="en-US"/>
              </w:rPr>
              <w:t>0.138</w:t>
            </w:r>
          </w:p>
        </w:tc>
        <w:tc>
          <w:tcPr>
            <w:tcW w:w="1479" w:type="dxa"/>
            <w:hideMark/>
          </w:tcPr>
          <w:p w:rsidR="00CE4839" w:rsidRPr="004C0077" w:rsidRDefault="00CE4839" w:rsidP="00BB43AF">
            <w:pPr>
              <w:pStyle w:val="Tabletext"/>
              <w:jc w:val="center"/>
              <w:rPr>
                <w:lang w:val="en-US"/>
              </w:rPr>
            </w:pPr>
            <w:r w:rsidRPr="004C0077">
              <w:rPr>
                <w:lang w:val="en-US"/>
              </w:rPr>
              <w:t>0.128</w:t>
            </w:r>
          </w:p>
        </w:tc>
      </w:tr>
      <w:tr w:rsidR="00CE4839" w:rsidRPr="004C0077" w:rsidTr="00F73AAA">
        <w:trPr>
          <w:trHeight w:val="457"/>
          <w:jc w:val="center"/>
        </w:trPr>
        <w:tc>
          <w:tcPr>
            <w:tcW w:w="0" w:type="auto"/>
            <w:vMerge/>
            <w:hideMark/>
          </w:tcPr>
          <w:p w:rsidR="00CE4839" w:rsidRPr="004C0077" w:rsidRDefault="00CE4839" w:rsidP="00BB43AF">
            <w:pPr>
              <w:pStyle w:val="Tabletext"/>
              <w:rPr>
                <w:lang w:val="en-US"/>
              </w:rPr>
            </w:pPr>
          </w:p>
        </w:tc>
        <w:tc>
          <w:tcPr>
            <w:tcW w:w="960" w:type="dxa"/>
            <w:vMerge w:val="restart"/>
            <w:hideMark/>
          </w:tcPr>
          <w:p w:rsidR="00CE4839" w:rsidRPr="004C0077" w:rsidRDefault="00CE4839" w:rsidP="00BB43AF">
            <w:pPr>
              <w:pStyle w:val="Tabletext"/>
              <w:rPr>
                <w:lang w:val="en-US"/>
              </w:rPr>
            </w:pPr>
            <w:r w:rsidRPr="004C0077">
              <w:rPr>
                <w:lang w:val="en-US"/>
              </w:rPr>
              <w:t>2T8R</w:t>
            </w:r>
          </w:p>
          <w:p w:rsidR="00CE4839" w:rsidRPr="004C0077" w:rsidRDefault="00CE4839" w:rsidP="00BB43AF">
            <w:pPr>
              <w:pStyle w:val="Tabletext"/>
              <w:rPr>
                <w:lang w:val="en-US"/>
              </w:rPr>
            </w:pPr>
            <w:r w:rsidRPr="004C0077">
              <w:rPr>
                <w:lang w:val="en-US"/>
              </w:rPr>
              <w:t>SU-MIMO</w:t>
            </w:r>
          </w:p>
        </w:tc>
        <w:tc>
          <w:tcPr>
            <w:tcW w:w="660" w:type="dxa"/>
            <w:vMerge w:val="restart"/>
            <w:hideMark/>
          </w:tcPr>
          <w:p w:rsidR="00CE4839" w:rsidRPr="004C0077" w:rsidRDefault="00CE4839" w:rsidP="00BB43AF">
            <w:pPr>
              <w:pStyle w:val="Tabletext"/>
              <w:jc w:val="center"/>
              <w:rPr>
                <w:lang w:val="en-US"/>
              </w:rPr>
            </w:pPr>
            <w:r w:rsidRPr="004C0077">
              <w:rPr>
                <w:lang w:val="en-US"/>
              </w:rPr>
              <w:t>15</w:t>
            </w:r>
          </w:p>
        </w:tc>
        <w:tc>
          <w:tcPr>
            <w:tcW w:w="160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80" w:type="dxa"/>
            <w:hideMark/>
          </w:tcPr>
          <w:p w:rsidR="00CE4839" w:rsidRPr="004C0077" w:rsidRDefault="00CE4839" w:rsidP="00BB43AF">
            <w:pPr>
              <w:pStyle w:val="Tabletext"/>
              <w:jc w:val="center"/>
              <w:rPr>
                <w:lang w:val="en-US"/>
              </w:rPr>
            </w:pPr>
            <w:r w:rsidRPr="004C0077">
              <w:t>1.6</w:t>
            </w:r>
          </w:p>
        </w:tc>
        <w:tc>
          <w:tcPr>
            <w:tcW w:w="1488" w:type="dxa"/>
            <w:hideMark/>
          </w:tcPr>
          <w:p w:rsidR="00CE4839" w:rsidRPr="004C0077" w:rsidRDefault="00CE4839" w:rsidP="00BB43AF">
            <w:pPr>
              <w:pStyle w:val="Tabletext"/>
              <w:jc w:val="center"/>
              <w:rPr>
                <w:lang w:val="en-US"/>
              </w:rPr>
            </w:pPr>
            <w:r w:rsidRPr="004C0077">
              <w:rPr>
                <w:lang w:val="en-US"/>
              </w:rPr>
              <w:t>6.343</w:t>
            </w:r>
          </w:p>
        </w:tc>
        <w:tc>
          <w:tcPr>
            <w:tcW w:w="1479" w:type="dxa"/>
            <w:hideMark/>
          </w:tcPr>
          <w:p w:rsidR="00CE4839" w:rsidRPr="004C0077" w:rsidRDefault="00CE4839" w:rsidP="00BB43AF">
            <w:pPr>
              <w:pStyle w:val="Tabletext"/>
              <w:jc w:val="center"/>
              <w:rPr>
                <w:lang w:val="en-US"/>
              </w:rPr>
            </w:pPr>
            <w:r w:rsidRPr="004C0077">
              <w:rPr>
                <w:lang w:val="en-US"/>
              </w:rPr>
              <w:t>6.366</w:t>
            </w:r>
          </w:p>
        </w:tc>
      </w:tr>
      <w:tr w:rsidR="00CE4839" w:rsidRPr="004C0077" w:rsidTr="00F73AAA">
        <w:trPr>
          <w:trHeight w:val="305"/>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60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BB43AF">
            <w:pPr>
              <w:pStyle w:val="Tabletext"/>
              <w:jc w:val="center"/>
              <w:rPr>
                <w:lang w:val="en-US"/>
              </w:rPr>
            </w:pPr>
            <w:r w:rsidRPr="004C0077">
              <w:t>0.045</w:t>
            </w:r>
          </w:p>
        </w:tc>
        <w:tc>
          <w:tcPr>
            <w:tcW w:w="1488" w:type="dxa"/>
            <w:hideMark/>
          </w:tcPr>
          <w:p w:rsidR="00CE4839" w:rsidRPr="004C0077" w:rsidRDefault="00CE4839" w:rsidP="00BB43AF">
            <w:pPr>
              <w:pStyle w:val="Tabletext"/>
              <w:jc w:val="center"/>
              <w:rPr>
                <w:lang w:val="en-US"/>
              </w:rPr>
            </w:pPr>
            <w:r w:rsidRPr="004C0077">
              <w:rPr>
                <w:lang w:val="en-US"/>
              </w:rPr>
              <w:t>0.144</w:t>
            </w:r>
          </w:p>
        </w:tc>
        <w:tc>
          <w:tcPr>
            <w:tcW w:w="1479" w:type="dxa"/>
            <w:hideMark/>
          </w:tcPr>
          <w:p w:rsidR="00CE4839" w:rsidRPr="004C0077" w:rsidRDefault="00CE4839" w:rsidP="00BB43AF">
            <w:pPr>
              <w:pStyle w:val="Tabletext"/>
              <w:jc w:val="center"/>
              <w:rPr>
                <w:lang w:val="en-US"/>
              </w:rPr>
            </w:pPr>
            <w:r w:rsidRPr="004C0077">
              <w:rPr>
                <w:lang w:val="en-US"/>
              </w:rPr>
              <w:t>0.136</w:t>
            </w:r>
          </w:p>
        </w:tc>
      </w:tr>
    </w:tbl>
    <w:p w:rsidR="00CE4839" w:rsidRPr="00FF03AD" w:rsidRDefault="00CE4839" w:rsidP="00BB43AF">
      <w:pPr>
        <w:pStyle w:val="Tablefin"/>
      </w:pPr>
    </w:p>
    <w:p w:rsidR="00CE4839" w:rsidRDefault="00CE4839" w:rsidP="00CE4839">
      <w:r w:rsidRPr="00FF03AD">
        <w:rPr>
          <w:rFonts w:hint="eastAsia"/>
        </w:rPr>
        <w:t xml:space="preserve">TDD </w:t>
      </w:r>
      <w:r>
        <w:br/>
      </w:r>
      <w:r w:rsidRPr="00FF03AD">
        <w:rPr>
          <w:rFonts w:hint="eastAsia"/>
        </w:rPr>
        <w:t>(Frame structure: DDDSU)</w:t>
      </w:r>
    </w:p>
    <w:p w:rsidR="00BB43AF" w:rsidRDefault="00BB43AF" w:rsidP="00CE4839"/>
    <w:tbl>
      <w:tblPr>
        <w:tblStyle w:val="TableGrid"/>
        <w:tblW w:w="8095" w:type="dxa"/>
        <w:jc w:val="center"/>
        <w:tblLook w:val="04A0" w:firstRow="1" w:lastRow="0" w:firstColumn="1" w:lastColumn="0" w:noHBand="0" w:noVBand="1"/>
      </w:tblPr>
      <w:tblGrid>
        <w:gridCol w:w="1199"/>
        <w:gridCol w:w="961"/>
        <w:gridCol w:w="705"/>
        <w:gridCol w:w="1618"/>
        <w:gridCol w:w="672"/>
        <w:gridCol w:w="1430"/>
        <w:gridCol w:w="1510"/>
      </w:tblGrid>
      <w:tr w:rsidR="00CE4839" w:rsidRPr="004C0077" w:rsidTr="00F73AAA">
        <w:trPr>
          <w:trHeight w:val="566"/>
          <w:jc w:val="center"/>
        </w:trPr>
        <w:tc>
          <w:tcPr>
            <w:tcW w:w="1204" w:type="dxa"/>
            <w:vMerge w:val="restart"/>
            <w:hideMark/>
          </w:tcPr>
          <w:p w:rsidR="00CE4839" w:rsidRPr="004C0077" w:rsidRDefault="00CE4839" w:rsidP="00BB43AF">
            <w:pPr>
              <w:pStyle w:val="Tablehead"/>
              <w:rPr>
                <w:lang w:val="en-US"/>
              </w:rPr>
            </w:pPr>
            <w:r w:rsidRPr="004C0077">
              <w:rPr>
                <w:lang w:val="en-US"/>
              </w:rPr>
              <w:t>Evaluation config.</w:t>
            </w:r>
          </w:p>
        </w:tc>
        <w:tc>
          <w:tcPr>
            <w:tcW w:w="982" w:type="dxa"/>
            <w:vMerge w:val="restart"/>
            <w:hideMark/>
          </w:tcPr>
          <w:p w:rsidR="00CE4839" w:rsidRPr="004C0077" w:rsidRDefault="00CE4839" w:rsidP="00BB43AF">
            <w:pPr>
              <w:pStyle w:val="Tablehead"/>
              <w:rPr>
                <w:lang w:val="en-US"/>
              </w:rPr>
            </w:pPr>
            <w:r w:rsidRPr="004C0077">
              <w:rPr>
                <w:lang w:val="en-US"/>
              </w:rPr>
              <w:t>TXRU config.</w:t>
            </w:r>
          </w:p>
        </w:tc>
        <w:tc>
          <w:tcPr>
            <w:tcW w:w="662" w:type="dxa"/>
            <w:vMerge w:val="restart"/>
            <w:hideMark/>
          </w:tcPr>
          <w:p w:rsidR="00CE4839" w:rsidRPr="004C0077" w:rsidRDefault="00CE4839" w:rsidP="00BB43AF">
            <w:pPr>
              <w:pStyle w:val="Tablehead"/>
              <w:rPr>
                <w:lang w:val="en-US"/>
              </w:rPr>
            </w:pPr>
            <w:r w:rsidRPr="004C0077">
              <w:rPr>
                <w:lang w:val="en-US"/>
              </w:rPr>
              <w:t>SCS</w:t>
            </w:r>
          </w:p>
          <w:p w:rsidR="00CE4839" w:rsidRPr="004C0077" w:rsidRDefault="00CE4839" w:rsidP="00BB43AF">
            <w:pPr>
              <w:pStyle w:val="Tablehead"/>
              <w:rPr>
                <w:lang w:val="en-US"/>
              </w:rPr>
            </w:pPr>
            <w:r w:rsidRPr="004C0077">
              <w:rPr>
                <w:lang w:val="en-US"/>
              </w:rPr>
              <w:t>(kHz)</w:t>
            </w:r>
          </w:p>
        </w:tc>
        <w:tc>
          <w:tcPr>
            <w:tcW w:w="2277"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1440" w:type="dxa"/>
            <w:hideMark/>
          </w:tcPr>
          <w:p w:rsidR="00CE4839" w:rsidRPr="004C0077" w:rsidRDefault="00CE4839" w:rsidP="00BB43AF">
            <w:pPr>
              <w:pStyle w:val="Tablehead"/>
              <w:rPr>
                <w:lang w:val="en-US"/>
              </w:rPr>
            </w:pPr>
            <w:r w:rsidRPr="004C0077">
              <w:rPr>
                <w:lang w:val="en-US"/>
              </w:rPr>
              <w:t>Channel model A</w:t>
            </w:r>
          </w:p>
        </w:tc>
        <w:tc>
          <w:tcPr>
            <w:tcW w:w="1530" w:type="dxa"/>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342"/>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2277" w:type="dxa"/>
            <w:gridSpan w:val="2"/>
            <w:vMerge/>
            <w:hideMark/>
          </w:tcPr>
          <w:p w:rsidR="00CE4839" w:rsidRPr="004C0077" w:rsidRDefault="00CE4839" w:rsidP="00BB43AF">
            <w:pPr>
              <w:pStyle w:val="Tablehead"/>
              <w:rPr>
                <w:lang w:val="en-US"/>
              </w:rPr>
            </w:pPr>
          </w:p>
        </w:tc>
        <w:tc>
          <w:tcPr>
            <w:tcW w:w="1440" w:type="dxa"/>
            <w:hideMark/>
          </w:tcPr>
          <w:p w:rsidR="00CE4839" w:rsidRPr="004C0077" w:rsidRDefault="00CE4839" w:rsidP="00BB43AF">
            <w:pPr>
              <w:pStyle w:val="Tablehead"/>
              <w:rPr>
                <w:lang w:val="en-US"/>
              </w:rPr>
            </w:pPr>
            <w:r w:rsidRPr="004C0077">
              <w:t>BW=20</w:t>
            </w:r>
            <w:r w:rsidR="00BB43AF">
              <w:t> </w:t>
            </w:r>
            <w:r w:rsidRPr="004C0077">
              <w:t>MHz</w:t>
            </w:r>
          </w:p>
        </w:tc>
        <w:tc>
          <w:tcPr>
            <w:tcW w:w="1530" w:type="dxa"/>
            <w:hideMark/>
          </w:tcPr>
          <w:p w:rsidR="00CE4839" w:rsidRPr="004C0077" w:rsidRDefault="00CE4839" w:rsidP="00BB43AF">
            <w:pPr>
              <w:pStyle w:val="Tablehead"/>
              <w:rPr>
                <w:lang w:val="en-US"/>
              </w:rPr>
            </w:pPr>
            <w:r w:rsidRPr="004C0077">
              <w:t>BW=20</w:t>
            </w:r>
            <w:r w:rsidR="00BB43AF">
              <w:t> </w:t>
            </w:r>
            <w:r w:rsidRPr="004C0077">
              <w:t>MHz</w:t>
            </w:r>
          </w:p>
        </w:tc>
      </w:tr>
      <w:tr w:rsidR="00CE4839" w:rsidRPr="004C0077" w:rsidTr="00F73AAA">
        <w:trPr>
          <w:trHeight w:val="673"/>
          <w:jc w:val="center"/>
        </w:trPr>
        <w:tc>
          <w:tcPr>
            <w:tcW w:w="1204" w:type="dxa"/>
            <w:vMerge w:val="restart"/>
            <w:hideMark/>
          </w:tcPr>
          <w:p w:rsidR="00CE4839" w:rsidRPr="004C0077" w:rsidRDefault="00CE4839" w:rsidP="00BB43AF">
            <w:pPr>
              <w:pStyle w:val="Tabletext"/>
              <w:rPr>
                <w:lang w:val="en-US"/>
              </w:rPr>
            </w:pPr>
            <w:r w:rsidRPr="004C0077">
              <w:rPr>
                <w:lang w:val="en-US"/>
              </w:rPr>
              <w:t>Config. A</w:t>
            </w:r>
          </w:p>
        </w:tc>
        <w:tc>
          <w:tcPr>
            <w:tcW w:w="982" w:type="dxa"/>
            <w:vMerge w:val="restart"/>
            <w:hideMark/>
          </w:tcPr>
          <w:p w:rsidR="00CE4839" w:rsidRPr="004C0077" w:rsidRDefault="00CE4839" w:rsidP="00BB43AF">
            <w:pPr>
              <w:pStyle w:val="Tabletext"/>
              <w:rPr>
                <w:lang w:val="en-US"/>
              </w:rPr>
            </w:pPr>
            <w:r w:rsidRPr="004C0077">
              <w:rPr>
                <w:lang w:val="en-US"/>
              </w:rPr>
              <w:t>2T8R</w:t>
            </w:r>
          </w:p>
          <w:p w:rsidR="00CE4839" w:rsidRPr="004C0077" w:rsidRDefault="00CE4839" w:rsidP="00BB43AF">
            <w:pPr>
              <w:pStyle w:val="Tabletext"/>
              <w:rPr>
                <w:lang w:val="en-US"/>
              </w:rPr>
            </w:pPr>
            <w:r w:rsidRPr="004C0077">
              <w:rPr>
                <w:lang w:val="en-US"/>
              </w:rPr>
              <w:t>SU-MIMO</w:t>
            </w:r>
          </w:p>
        </w:tc>
        <w:tc>
          <w:tcPr>
            <w:tcW w:w="662" w:type="dxa"/>
            <w:vMerge w:val="restart"/>
            <w:hideMark/>
          </w:tcPr>
          <w:p w:rsidR="00CE4839" w:rsidRPr="004C0077" w:rsidRDefault="00CE4839" w:rsidP="00BB43AF">
            <w:pPr>
              <w:pStyle w:val="Tabletext"/>
              <w:jc w:val="center"/>
              <w:rPr>
                <w:lang w:val="en-US"/>
              </w:rPr>
            </w:pPr>
            <w:r w:rsidRPr="004C0077">
              <w:rPr>
                <w:lang w:val="en-US"/>
              </w:rPr>
              <w:t>30</w:t>
            </w:r>
          </w:p>
        </w:tc>
        <w:tc>
          <w:tcPr>
            <w:tcW w:w="1604"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73" w:type="dxa"/>
            <w:hideMark/>
          </w:tcPr>
          <w:p w:rsidR="00CE4839" w:rsidRPr="004C0077" w:rsidRDefault="00CE4839" w:rsidP="00BB43AF">
            <w:pPr>
              <w:pStyle w:val="Tabletext"/>
              <w:jc w:val="center"/>
              <w:rPr>
                <w:lang w:val="en-US"/>
              </w:rPr>
            </w:pPr>
            <w:r w:rsidRPr="004C0077">
              <w:t>1.6</w:t>
            </w:r>
          </w:p>
        </w:tc>
        <w:tc>
          <w:tcPr>
            <w:tcW w:w="1440" w:type="dxa"/>
            <w:hideMark/>
          </w:tcPr>
          <w:p w:rsidR="00CE4839" w:rsidRPr="004C0077" w:rsidRDefault="00CE4839" w:rsidP="00BB43AF">
            <w:pPr>
              <w:pStyle w:val="Tabletext"/>
              <w:jc w:val="center"/>
              <w:rPr>
                <w:lang w:val="en-US"/>
              </w:rPr>
            </w:pPr>
            <w:r w:rsidRPr="004C0077">
              <w:rPr>
                <w:lang w:val="en-US"/>
              </w:rPr>
              <w:t>4.751</w:t>
            </w:r>
          </w:p>
        </w:tc>
        <w:tc>
          <w:tcPr>
            <w:tcW w:w="1530" w:type="dxa"/>
            <w:hideMark/>
          </w:tcPr>
          <w:p w:rsidR="00CE4839" w:rsidRPr="004C0077" w:rsidRDefault="00CE4839" w:rsidP="00BB43AF">
            <w:pPr>
              <w:pStyle w:val="Tabletext"/>
              <w:jc w:val="center"/>
              <w:rPr>
                <w:lang w:val="en-US"/>
              </w:rPr>
            </w:pPr>
            <w:r w:rsidRPr="004C0077">
              <w:rPr>
                <w:lang w:val="en-US"/>
              </w:rPr>
              <w:t>4.763</w:t>
            </w:r>
          </w:p>
        </w:tc>
      </w:tr>
      <w:tr w:rsidR="00CE4839" w:rsidRPr="004C0077" w:rsidTr="00F73AAA">
        <w:trPr>
          <w:trHeight w:val="44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jc w:val="center"/>
              <w:rPr>
                <w:lang w:val="en-US"/>
              </w:rPr>
            </w:pPr>
          </w:p>
        </w:tc>
        <w:tc>
          <w:tcPr>
            <w:tcW w:w="1604"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BB43AF">
            <w:pPr>
              <w:pStyle w:val="Tabletext"/>
              <w:jc w:val="center"/>
              <w:rPr>
                <w:lang w:val="en-US"/>
              </w:rPr>
            </w:pPr>
            <w:r w:rsidRPr="004C0077">
              <w:t>0.045</w:t>
            </w:r>
          </w:p>
        </w:tc>
        <w:tc>
          <w:tcPr>
            <w:tcW w:w="1440" w:type="dxa"/>
            <w:hideMark/>
          </w:tcPr>
          <w:p w:rsidR="00CE4839" w:rsidRPr="004C0077" w:rsidRDefault="00CE4839" w:rsidP="00BB43AF">
            <w:pPr>
              <w:pStyle w:val="Tabletext"/>
              <w:jc w:val="center"/>
              <w:rPr>
                <w:lang w:val="en-US"/>
              </w:rPr>
            </w:pPr>
            <w:r w:rsidRPr="004C0077">
              <w:rPr>
                <w:lang w:val="en-US"/>
              </w:rPr>
              <w:t>0.104</w:t>
            </w:r>
          </w:p>
        </w:tc>
        <w:tc>
          <w:tcPr>
            <w:tcW w:w="1530" w:type="dxa"/>
            <w:hideMark/>
          </w:tcPr>
          <w:p w:rsidR="00CE4839" w:rsidRPr="004C0077" w:rsidRDefault="00CE4839" w:rsidP="00BB43AF">
            <w:pPr>
              <w:pStyle w:val="Tabletext"/>
              <w:jc w:val="center"/>
              <w:rPr>
                <w:lang w:val="en-US"/>
              </w:rPr>
            </w:pPr>
            <w:r w:rsidRPr="004C0077">
              <w:rPr>
                <w:lang w:val="en-US"/>
              </w:rPr>
              <w:t>0.099</w:t>
            </w:r>
          </w:p>
        </w:tc>
      </w:tr>
      <w:tr w:rsidR="00CE4839" w:rsidRPr="004C0077" w:rsidTr="00F73AAA">
        <w:trPr>
          <w:trHeight w:val="673"/>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662" w:type="dxa"/>
            <w:vMerge w:val="restart"/>
            <w:hideMark/>
          </w:tcPr>
          <w:p w:rsidR="00CE4839" w:rsidRPr="004C0077" w:rsidRDefault="00CE4839" w:rsidP="00BB43AF">
            <w:pPr>
              <w:pStyle w:val="Tabletext"/>
              <w:jc w:val="center"/>
              <w:rPr>
                <w:lang w:val="en-US"/>
              </w:rPr>
            </w:pPr>
            <w:r w:rsidRPr="004C0077">
              <w:rPr>
                <w:lang w:val="en-US"/>
              </w:rPr>
              <w:t>15</w:t>
            </w:r>
          </w:p>
        </w:tc>
        <w:tc>
          <w:tcPr>
            <w:tcW w:w="1604"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73" w:type="dxa"/>
            <w:hideMark/>
          </w:tcPr>
          <w:p w:rsidR="00CE4839" w:rsidRPr="004C0077" w:rsidRDefault="00CE4839" w:rsidP="00BB43AF">
            <w:pPr>
              <w:pStyle w:val="Tabletext"/>
              <w:jc w:val="center"/>
              <w:rPr>
                <w:lang w:val="en-US"/>
              </w:rPr>
            </w:pPr>
            <w:r w:rsidRPr="004C0077">
              <w:t>1.6</w:t>
            </w:r>
          </w:p>
        </w:tc>
        <w:tc>
          <w:tcPr>
            <w:tcW w:w="1440" w:type="dxa"/>
            <w:hideMark/>
          </w:tcPr>
          <w:p w:rsidR="00CE4839" w:rsidRPr="004C0077" w:rsidRDefault="00CE4839" w:rsidP="00BB43AF">
            <w:pPr>
              <w:pStyle w:val="Tabletext"/>
              <w:jc w:val="center"/>
              <w:rPr>
                <w:lang w:val="en-US"/>
              </w:rPr>
            </w:pPr>
            <w:r w:rsidRPr="004C0077">
              <w:rPr>
                <w:lang w:val="en-US"/>
              </w:rPr>
              <w:t>5.081</w:t>
            </w:r>
          </w:p>
        </w:tc>
        <w:tc>
          <w:tcPr>
            <w:tcW w:w="1530" w:type="dxa"/>
            <w:hideMark/>
          </w:tcPr>
          <w:p w:rsidR="00CE4839" w:rsidRPr="004C0077" w:rsidRDefault="00CE4839" w:rsidP="00BB43AF">
            <w:pPr>
              <w:pStyle w:val="Tabletext"/>
              <w:jc w:val="center"/>
              <w:rPr>
                <w:lang w:val="en-US"/>
              </w:rPr>
            </w:pPr>
            <w:r w:rsidRPr="004C0077">
              <w:rPr>
                <w:lang w:val="en-US"/>
              </w:rPr>
              <w:t>5.050</w:t>
            </w:r>
          </w:p>
        </w:tc>
      </w:tr>
      <w:tr w:rsidR="00CE4839" w:rsidRPr="004C0077" w:rsidTr="00F73AAA">
        <w:trPr>
          <w:trHeight w:val="444"/>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604"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BB43AF">
            <w:pPr>
              <w:pStyle w:val="Tabletext"/>
              <w:jc w:val="center"/>
              <w:rPr>
                <w:lang w:val="en-US"/>
              </w:rPr>
            </w:pPr>
            <w:r w:rsidRPr="004C0077">
              <w:t>0.045</w:t>
            </w:r>
          </w:p>
        </w:tc>
        <w:tc>
          <w:tcPr>
            <w:tcW w:w="1440" w:type="dxa"/>
            <w:hideMark/>
          </w:tcPr>
          <w:p w:rsidR="00CE4839" w:rsidRPr="004C0077" w:rsidRDefault="00CE4839" w:rsidP="00BB43AF">
            <w:pPr>
              <w:pStyle w:val="Tabletext"/>
              <w:jc w:val="center"/>
              <w:rPr>
                <w:lang w:val="en-US"/>
              </w:rPr>
            </w:pPr>
            <w:r w:rsidRPr="004C0077">
              <w:rPr>
                <w:lang w:val="en-US"/>
              </w:rPr>
              <w:t>0.096</w:t>
            </w:r>
          </w:p>
        </w:tc>
        <w:tc>
          <w:tcPr>
            <w:tcW w:w="1530" w:type="dxa"/>
            <w:hideMark/>
          </w:tcPr>
          <w:p w:rsidR="00CE4839" w:rsidRPr="004C0077" w:rsidRDefault="00CE4839" w:rsidP="00BB43AF">
            <w:pPr>
              <w:pStyle w:val="Tabletext"/>
              <w:jc w:val="center"/>
              <w:rPr>
                <w:lang w:val="en-US"/>
              </w:rPr>
            </w:pPr>
            <w:r w:rsidRPr="004C0077">
              <w:rPr>
                <w:lang w:val="en-US"/>
              </w:rPr>
              <w:t>0.087</w:t>
            </w:r>
          </w:p>
        </w:tc>
      </w:tr>
    </w:tbl>
    <w:p w:rsidR="00CE4839" w:rsidRDefault="00CE4839" w:rsidP="00BB43AF">
      <w:pPr>
        <w:pStyle w:val="Tablefin"/>
      </w:pPr>
    </w:p>
    <w:p w:rsidR="00CE4839" w:rsidRPr="00FF03AD" w:rsidRDefault="00CE4839" w:rsidP="00CE4839">
      <w:pPr>
        <w:rPr>
          <w:u w:val="single"/>
        </w:rPr>
      </w:pPr>
      <w:r w:rsidRPr="00FF03AD">
        <w:rPr>
          <w:u w:val="single"/>
        </w:rPr>
        <w:t xml:space="preserve">Config. </w:t>
      </w:r>
      <w:r>
        <w:rPr>
          <w:u w:val="single"/>
        </w:rPr>
        <w:t>B</w:t>
      </w:r>
    </w:p>
    <w:p w:rsidR="00CE4839" w:rsidRPr="00FF03AD" w:rsidRDefault="00CE4839" w:rsidP="00CE4839">
      <w:pPr>
        <w:rPr>
          <w:i/>
        </w:rPr>
      </w:pPr>
      <w:r w:rsidRPr="00FF03AD">
        <w:rPr>
          <w:i/>
        </w:rPr>
        <w:t>DL</w:t>
      </w:r>
    </w:p>
    <w:p w:rsidR="00CE4839" w:rsidRDefault="00CE4839" w:rsidP="00CE4839">
      <w:r w:rsidRPr="00FF03AD">
        <w:t>FDD</w:t>
      </w:r>
    </w:p>
    <w:p w:rsidR="00BB43AF" w:rsidRDefault="00BB43AF" w:rsidP="00CE4839"/>
    <w:tbl>
      <w:tblPr>
        <w:tblStyle w:val="TableGrid"/>
        <w:tblW w:w="10440" w:type="dxa"/>
        <w:jc w:val="center"/>
        <w:tblLook w:val="04A0" w:firstRow="1" w:lastRow="0" w:firstColumn="1" w:lastColumn="0" w:noHBand="0" w:noVBand="1"/>
      </w:tblPr>
      <w:tblGrid>
        <w:gridCol w:w="1165"/>
        <w:gridCol w:w="870"/>
        <w:gridCol w:w="705"/>
        <w:gridCol w:w="1618"/>
        <w:gridCol w:w="616"/>
        <w:gridCol w:w="911"/>
        <w:gridCol w:w="911"/>
        <w:gridCol w:w="911"/>
        <w:gridCol w:w="911"/>
        <w:gridCol w:w="911"/>
        <w:gridCol w:w="911"/>
      </w:tblGrid>
      <w:tr w:rsidR="00CE4839" w:rsidRPr="004C0077" w:rsidTr="00F73AAA">
        <w:trPr>
          <w:trHeight w:val="694"/>
          <w:jc w:val="center"/>
        </w:trPr>
        <w:tc>
          <w:tcPr>
            <w:tcW w:w="1180" w:type="dxa"/>
            <w:vMerge w:val="restart"/>
            <w:hideMark/>
          </w:tcPr>
          <w:p w:rsidR="00CE4839" w:rsidRPr="004C0077" w:rsidRDefault="00CE4839" w:rsidP="00BB43AF">
            <w:pPr>
              <w:pStyle w:val="Tablehead"/>
              <w:rPr>
                <w:lang w:val="en-US"/>
              </w:rPr>
            </w:pPr>
            <w:r w:rsidRPr="004C0077">
              <w:rPr>
                <w:lang w:val="en-US"/>
              </w:rPr>
              <w:t>Evaluation config.</w:t>
            </w:r>
          </w:p>
        </w:tc>
        <w:tc>
          <w:tcPr>
            <w:tcW w:w="940" w:type="dxa"/>
            <w:vMerge w:val="restart"/>
            <w:hideMark/>
          </w:tcPr>
          <w:p w:rsidR="00CE4839" w:rsidRPr="004C0077" w:rsidRDefault="00CE4839" w:rsidP="00BB43AF">
            <w:pPr>
              <w:pStyle w:val="Tablehead"/>
              <w:rPr>
                <w:lang w:val="en-US"/>
              </w:rPr>
            </w:pPr>
            <w:r w:rsidRPr="004C0077">
              <w:rPr>
                <w:lang w:val="en-US"/>
              </w:rPr>
              <w:t>TXRU config.</w:t>
            </w:r>
          </w:p>
        </w:tc>
        <w:tc>
          <w:tcPr>
            <w:tcW w:w="680" w:type="dxa"/>
            <w:vMerge w:val="restart"/>
            <w:hideMark/>
          </w:tcPr>
          <w:p w:rsidR="00CE4839" w:rsidRPr="004C0077" w:rsidRDefault="00CE4839" w:rsidP="00BB43AF">
            <w:pPr>
              <w:pStyle w:val="Tablehead"/>
              <w:rPr>
                <w:lang w:val="en-US"/>
              </w:rPr>
            </w:pPr>
            <w:r w:rsidRPr="004C0077">
              <w:rPr>
                <w:lang w:val="en-US"/>
              </w:rPr>
              <w:t>SCS</w:t>
            </w:r>
          </w:p>
          <w:p w:rsidR="00CE4839" w:rsidRPr="004C0077" w:rsidRDefault="00CE4839" w:rsidP="00BB43AF">
            <w:pPr>
              <w:pStyle w:val="Tablehead"/>
              <w:rPr>
                <w:lang w:val="en-US"/>
              </w:rPr>
            </w:pPr>
            <w:r w:rsidRPr="004C0077">
              <w:rPr>
                <w:lang w:val="en-US"/>
              </w:rPr>
              <w:t>(kHz)</w:t>
            </w:r>
          </w:p>
        </w:tc>
        <w:tc>
          <w:tcPr>
            <w:tcW w:w="2140" w:type="dxa"/>
            <w:gridSpan w:val="2"/>
            <w:vMerge w:val="restart"/>
            <w:hideMark/>
          </w:tcPr>
          <w:p w:rsidR="00CE4839" w:rsidRPr="004C0077" w:rsidRDefault="00CE4839" w:rsidP="00BB43AF">
            <w:pPr>
              <w:pStyle w:val="Tablehead"/>
              <w:rPr>
                <w:lang w:val="en-US"/>
              </w:rPr>
            </w:pPr>
            <w:r w:rsidRPr="004C0077">
              <w:rPr>
                <w:lang w:val="en-US"/>
              </w:rPr>
              <w:t>ITU requirement</w:t>
            </w:r>
          </w:p>
        </w:tc>
        <w:tc>
          <w:tcPr>
            <w:tcW w:w="2760" w:type="dxa"/>
            <w:gridSpan w:val="3"/>
            <w:hideMark/>
          </w:tcPr>
          <w:p w:rsidR="00CE4839" w:rsidRPr="004C0077" w:rsidRDefault="00CE4839" w:rsidP="00BB43AF">
            <w:pPr>
              <w:pStyle w:val="Tablehead"/>
              <w:rPr>
                <w:lang w:val="en-US"/>
              </w:rPr>
            </w:pPr>
            <w:r w:rsidRPr="004C0077">
              <w:rPr>
                <w:lang w:val="en-US"/>
              </w:rPr>
              <w:t>Channel model A</w:t>
            </w:r>
          </w:p>
        </w:tc>
        <w:tc>
          <w:tcPr>
            <w:tcW w:w="2760" w:type="dxa"/>
            <w:gridSpan w:val="3"/>
            <w:hideMark/>
          </w:tcPr>
          <w:p w:rsidR="00CE4839" w:rsidRPr="004C0077" w:rsidRDefault="00CE4839" w:rsidP="00BB43AF">
            <w:pPr>
              <w:pStyle w:val="Tablehead"/>
              <w:rPr>
                <w:lang w:val="en-US"/>
              </w:rPr>
            </w:pPr>
            <w:r w:rsidRPr="004C0077">
              <w:rPr>
                <w:lang w:val="en-US"/>
              </w:rPr>
              <w:t>Channel model B</w:t>
            </w:r>
          </w:p>
        </w:tc>
      </w:tr>
      <w:tr w:rsidR="00CE4839" w:rsidRPr="004C0077" w:rsidTr="00F73AAA">
        <w:trPr>
          <w:trHeight w:val="694"/>
          <w:jc w:val="center"/>
        </w:trPr>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vMerge/>
            <w:hideMark/>
          </w:tcPr>
          <w:p w:rsidR="00CE4839" w:rsidRPr="004C0077" w:rsidRDefault="00CE4839" w:rsidP="00BB43AF">
            <w:pPr>
              <w:pStyle w:val="Tablehead"/>
              <w:rPr>
                <w:lang w:val="en-US"/>
              </w:rPr>
            </w:pPr>
          </w:p>
        </w:tc>
        <w:tc>
          <w:tcPr>
            <w:tcW w:w="0" w:type="auto"/>
            <w:gridSpan w:val="2"/>
            <w:vMerge/>
            <w:hideMark/>
          </w:tcPr>
          <w:p w:rsidR="00CE4839" w:rsidRPr="004C0077" w:rsidRDefault="00CE4839" w:rsidP="00BB43AF">
            <w:pPr>
              <w:pStyle w:val="Tablehead"/>
              <w:rPr>
                <w:lang w:val="en-US"/>
              </w:rPr>
            </w:pPr>
          </w:p>
        </w:tc>
        <w:tc>
          <w:tcPr>
            <w:tcW w:w="920" w:type="dxa"/>
            <w:hideMark/>
          </w:tcPr>
          <w:p w:rsidR="00CE4839" w:rsidRPr="004C0077" w:rsidRDefault="00CE4839" w:rsidP="00BB43AF">
            <w:pPr>
              <w:pStyle w:val="Tablehead"/>
              <w:rPr>
                <w:lang w:val="en-US"/>
              </w:rPr>
            </w:pPr>
            <w:r w:rsidRPr="004C0077">
              <w:t>BW=</w:t>
            </w:r>
            <w:r w:rsidRPr="004C0077">
              <w:br/>
              <w:t>10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20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40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10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20</w:t>
            </w:r>
            <w:r w:rsidR="00606917">
              <w:t> </w:t>
            </w:r>
            <w:r w:rsidRPr="004C0077">
              <w:t>MHz</w:t>
            </w:r>
          </w:p>
        </w:tc>
        <w:tc>
          <w:tcPr>
            <w:tcW w:w="920" w:type="dxa"/>
            <w:hideMark/>
          </w:tcPr>
          <w:p w:rsidR="00CE4839" w:rsidRPr="004C0077" w:rsidRDefault="00CE4839" w:rsidP="00BB43AF">
            <w:pPr>
              <w:pStyle w:val="Tablehead"/>
              <w:rPr>
                <w:lang w:val="en-US"/>
              </w:rPr>
            </w:pPr>
            <w:r w:rsidRPr="004C0077">
              <w:t>BW=</w:t>
            </w:r>
            <w:r w:rsidRPr="004C0077">
              <w:br/>
              <w:t>40</w:t>
            </w:r>
            <w:r w:rsidR="00606917">
              <w:t> </w:t>
            </w:r>
            <w:r w:rsidRPr="004C0077">
              <w:t>MHz</w:t>
            </w:r>
          </w:p>
        </w:tc>
      </w:tr>
      <w:tr w:rsidR="00CE4839" w:rsidRPr="004C0077" w:rsidTr="00F73AAA">
        <w:trPr>
          <w:trHeight w:val="641"/>
          <w:jc w:val="center"/>
        </w:trPr>
        <w:tc>
          <w:tcPr>
            <w:tcW w:w="1180" w:type="dxa"/>
            <w:vMerge w:val="restart"/>
            <w:hideMark/>
          </w:tcPr>
          <w:p w:rsidR="00CE4839" w:rsidRPr="004C0077" w:rsidRDefault="00CE4839" w:rsidP="00BB43AF">
            <w:pPr>
              <w:pStyle w:val="Tabletext"/>
              <w:rPr>
                <w:lang w:val="en-US"/>
              </w:rPr>
            </w:pPr>
            <w:r w:rsidRPr="004C0077">
              <w:rPr>
                <w:lang w:val="en-US"/>
              </w:rPr>
              <w:t>Config. B</w:t>
            </w:r>
          </w:p>
          <w:p w:rsidR="00CE4839" w:rsidRPr="004C0077" w:rsidRDefault="00CE4839" w:rsidP="00BB43AF">
            <w:pPr>
              <w:pStyle w:val="Tabletext"/>
              <w:rPr>
                <w:lang w:val="en-US"/>
              </w:rPr>
            </w:pPr>
            <w:r w:rsidRPr="004C0077">
              <w:rPr>
                <w:lang w:val="en-US"/>
              </w:rPr>
              <w:t>(RIT: NR)</w:t>
            </w:r>
          </w:p>
        </w:tc>
        <w:tc>
          <w:tcPr>
            <w:tcW w:w="940" w:type="dxa"/>
            <w:vMerge w:val="restart"/>
            <w:hideMark/>
          </w:tcPr>
          <w:p w:rsidR="00CE4839" w:rsidRPr="004C0077" w:rsidRDefault="00CE4839" w:rsidP="00BB43AF">
            <w:pPr>
              <w:pStyle w:val="Tabletext"/>
              <w:rPr>
                <w:lang w:val="en-US"/>
              </w:rPr>
            </w:pPr>
            <w:r w:rsidRPr="004C0077">
              <w:rPr>
                <w:lang w:val="en-US"/>
              </w:rPr>
              <w:t>32T4R</w:t>
            </w:r>
          </w:p>
          <w:p w:rsidR="00CE4839" w:rsidRPr="004C0077" w:rsidRDefault="00CE4839" w:rsidP="00BB43AF">
            <w:pPr>
              <w:pStyle w:val="Tabletext"/>
              <w:rPr>
                <w:lang w:val="en-US"/>
              </w:rPr>
            </w:pPr>
            <w:r w:rsidRPr="004C0077">
              <w:rPr>
                <w:lang w:val="en-US"/>
              </w:rPr>
              <w:t>MU-MIMO</w:t>
            </w:r>
          </w:p>
        </w:tc>
        <w:tc>
          <w:tcPr>
            <w:tcW w:w="680" w:type="dxa"/>
            <w:vMerge w:val="restart"/>
            <w:hideMark/>
          </w:tcPr>
          <w:p w:rsidR="00CE4839" w:rsidRPr="004C0077" w:rsidRDefault="00CE4839" w:rsidP="00BB43AF">
            <w:pPr>
              <w:pStyle w:val="Tabletext"/>
              <w:jc w:val="center"/>
              <w:rPr>
                <w:lang w:val="en-US"/>
              </w:rPr>
            </w:pPr>
            <w:r w:rsidRPr="004C0077">
              <w:rPr>
                <w:lang w:val="en-US"/>
              </w:rPr>
              <w:t>15</w:t>
            </w:r>
          </w:p>
        </w:tc>
        <w:tc>
          <w:tcPr>
            <w:tcW w:w="1480" w:type="dxa"/>
            <w:hideMark/>
          </w:tcPr>
          <w:p w:rsidR="00CE4839" w:rsidRPr="004C0077" w:rsidRDefault="00CE4839" w:rsidP="00BB43AF">
            <w:pPr>
              <w:pStyle w:val="Tabletext"/>
              <w:rPr>
                <w:lang w:val="en-US"/>
              </w:rPr>
            </w:pPr>
            <w:r w:rsidRPr="004C0077">
              <w:t>Average [bit/s/Hz/TR</w:t>
            </w:r>
            <w:r w:rsidR="00BB43AF">
              <w:t> × </w:t>
            </w:r>
            <w:r w:rsidRPr="004C0077">
              <w:t>P]</w:t>
            </w:r>
          </w:p>
        </w:tc>
        <w:tc>
          <w:tcPr>
            <w:tcW w:w="660" w:type="dxa"/>
            <w:hideMark/>
          </w:tcPr>
          <w:p w:rsidR="00CE4839" w:rsidRPr="004C0077" w:rsidRDefault="00CE4839" w:rsidP="00BB43AF">
            <w:pPr>
              <w:pStyle w:val="Tabletext"/>
              <w:jc w:val="center"/>
              <w:rPr>
                <w:lang w:val="en-US"/>
              </w:rPr>
            </w:pPr>
            <w:r w:rsidRPr="004C0077">
              <w:t>3.3</w:t>
            </w:r>
          </w:p>
        </w:tc>
        <w:tc>
          <w:tcPr>
            <w:tcW w:w="920" w:type="dxa"/>
            <w:hideMark/>
          </w:tcPr>
          <w:p w:rsidR="00CE4839" w:rsidRPr="004C0077" w:rsidRDefault="00CE4839" w:rsidP="00BB43AF">
            <w:pPr>
              <w:pStyle w:val="Tabletext"/>
              <w:jc w:val="center"/>
              <w:rPr>
                <w:lang w:val="en-US"/>
              </w:rPr>
            </w:pPr>
            <w:r w:rsidRPr="004C0077">
              <w:rPr>
                <w:lang w:val="en-US"/>
              </w:rPr>
              <w:t>13.6</w:t>
            </w:r>
          </w:p>
        </w:tc>
        <w:tc>
          <w:tcPr>
            <w:tcW w:w="920" w:type="dxa"/>
            <w:hideMark/>
          </w:tcPr>
          <w:p w:rsidR="00CE4839" w:rsidRPr="004C0077" w:rsidRDefault="00CE4839" w:rsidP="00BB43AF">
            <w:pPr>
              <w:pStyle w:val="Tabletext"/>
              <w:jc w:val="center"/>
              <w:rPr>
                <w:lang w:val="en-US"/>
              </w:rPr>
            </w:pPr>
            <w:r w:rsidRPr="004C0077">
              <w:rPr>
                <w:lang w:val="en-US"/>
              </w:rPr>
              <w:t>15.376</w:t>
            </w:r>
          </w:p>
        </w:tc>
        <w:tc>
          <w:tcPr>
            <w:tcW w:w="920" w:type="dxa"/>
            <w:hideMark/>
          </w:tcPr>
          <w:p w:rsidR="00CE4839" w:rsidRPr="004C0077" w:rsidRDefault="00CE4839" w:rsidP="00BB43AF">
            <w:pPr>
              <w:pStyle w:val="Tabletext"/>
              <w:jc w:val="center"/>
              <w:rPr>
                <w:lang w:val="en-US"/>
              </w:rPr>
            </w:pPr>
            <w:r w:rsidRPr="004C0077">
              <w:rPr>
                <w:lang w:val="en-US"/>
              </w:rPr>
              <w:t>16.436</w:t>
            </w:r>
          </w:p>
        </w:tc>
        <w:tc>
          <w:tcPr>
            <w:tcW w:w="920" w:type="dxa"/>
            <w:hideMark/>
          </w:tcPr>
          <w:p w:rsidR="00CE4839" w:rsidRPr="004C0077" w:rsidRDefault="00CE4839" w:rsidP="00BB43AF">
            <w:pPr>
              <w:pStyle w:val="Tabletext"/>
              <w:jc w:val="center"/>
              <w:rPr>
                <w:lang w:val="en-US"/>
              </w:rPr>
            </w:pPr>
            <w:r w:rsidRPr="004C0077">
              <w:rPr>
                <w:lang w:val="en-US"/>
              </w:rPr>
              <w:t>13.533</w:t>
            </w:r>
          </w:p>
        </w:tc>
        <w:tc>
          <w:tcPr>
            <w:tcW w:w="920" w:type="dxa"/>
            <w:hideMark/>
          </w:tcPr>
          <w:p w:rsidR="00CE4839" w:rsidRPr="004C0077" w:rsidRDefault="00CE4839" w:rsidP="00BB43AF">
            <w:pPr>
              <w:pStyle w:val="Tabletext"/>
              <w:jc w:val="center"/>
              <w:rPr>
                <w:lang w:val="en-US"/>
              </w:rPr>
            </w:pPr>
            <w:r w:rsidRPr="004C0077">
              <w:rPr>
                <w:lang w:val="en-US"/>
              </w:rPr>
              <w:t>15.3</w:t>
            </w:r>
          </w:p>
        </w:tc>
        <w:tc>
          <w:tcPr>
            <w:tcW w:w="920" w:type="dxa"/>
            <w:hideMark/>
          </w:tcPr>
          <w:p w:rsidR="00CE4839" w:rsidRPr="004C0077" w:rsidRDefault="00CE4839" w:rsidP="00BB43AF">
            <w:pPr>
              <w:pStyle w:val="Tabletext"/>
              <w:jc w:val="center"/>
              <w:rPr>
                <w:lang w:val="en-US"/>
              </w:rPr>
            </w:pPr>
            <w:r w:rsidRPr="004C0077">
              <w:rPr>
                <w:lang w:val="en-US"/>
              </w:rPr>
              <w:t>16.355</w:t>
            </w:r>
          </w:p>
        </w:tc>
      </w:tr>
      <w:tr w:rsidR="00CE4839" w:rsidRPr="004C0077" w:rsidTr="00F73AAA">
        <w:trPr>
          <w:trHeight w:val="453"/>
          <w:jc w:val="center"/>
        </w:trPr>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0" w:type="auto"/>
            <w:vMerge/>
            <w:hideMark/>
          </w:tcPr>
          <w:p w:rsidR="00CE4839" w:rsidRPr="004C0077" w:rsidRDefault="00CE4839" w:rsidP="00BB43AF">
            <w:pPr>
              <w:pStyle w:val="Tabletext"/>
              <w:rPr>
                <w:lang w:val="en-US"/>
              </w:rPr>
            </w:pPr>
          </w:p>
        </w:tc>
        <w:tc>
          <w:tcPr>
            <w:tcW w:w="1480" w:type="dxa"/>
            <w:hideMark/>
          </w:tcPr>
          <w:p w:rsidR="00CE4839" w:rsidRPr="004C0077" w:rsidRDefault="00CE4839" w:rsidP="00BB43A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BB43AF">
            <w:pPr>
              <w:pStyle w:val="Tabletext"/>
              <w:jc w:val="center"/>
              <w:rPr>
                <w:lang w:val="en-US"/>
              </w:rPr>
            </w:pPr>
            <w:r w:rsidRPr="004C0077">
              <w:t>0.12</w:t>
            </w:r>
          </w:p>
        </w:tc>
        <w:tc>
          <w:tcPr>
            <w:tcW w:w="920" w:type="dxa"/>
            <w:hideMark/>
          </w:tcPr>
          <w:p w:rsidR="00CE4839" w:rsidRPr="004C0077" w:rsidRDefault="00CE4839" w:rsidP="00BB43AF">
            <w:pPr>
              <w:pStyle w:val="Tabletext"/>
              <w:jc w:val="center"/>
              <w:rPr>
                <w:lang w:val="en-US"/>
              </w:rPr>
            </w:pPr>
            <w:r w:rsidRPr="004C0077">
              <w:rPr>
                <w:lang w:val="en-US"/>
              </w:rPr>
              <w:t>0.354</w:t>
            </w:r>
          </w:p>
        </w:tc>
        <w:tc>
          <w:tcPr>
            <w:tcW w:w="920" w:type="dxa"/>
            <w:hideMark/>
          </w:tcPr>
          <w:p w:rsidR="00CE4839" w:rsidRPr="004C0077" w:rsidRDefault="00CE4839" w:rsidP="00BB43AF">
            <w:pPr>
              <w:pStyle w:val="Tabletext"/>
              <w:jc w:val="center"/>
              <w:rPr>
                <w:lang w:val="en-US"/>
              </w:rPr>
            </w:pPr>
            <w:r w:rsidRPr="004C0077">
              <w:rPr>
                <w:lang w:val="en-US"/>
              </w:rPr>
              <w:t>0.4</w:t>
            </w:r>
          </w:p>
        </w:tc>
        <w:tc>
          <w:tcPr>
            <w:tcW w:w="920" w:type="dxa"/>
            <w:hideMark/>
          </w:tcPr>
          <w:p w:rsidR="00CE4839" w:rsidRPr="004C0077" w:rsidRDefault="00CE4839" w:rsidP="00BB43AF">
            <w:pPr>
              <w:pStyle w:val="Tabletext"/>
              <w:jc w:val="center"/>
              <w:rPr>
                <w:lang w:val="en-US"/>
              </w:rPr>
            </w:pPr>
            <w:r w:rsidRPr="004C0077">
              <w:rPr>
                <w:lang w:val="en-US"/>
              </w:rPr>
              <w:t>0.428</w:t>
            </w:r>
          </w:p>
        </w:tc>
        <w:tc>
          <w:tcPr>
            <w:tcW w:w="920" w:type="dxa"/>
            <w:hideMark/>
          </w:tcPr>
          <w:p w:rsidR="00CE4839" w:rsidRPr="004C0077" w:rsidRDefault="00CE4839" w:rsidP="00BB43AF">
            <w:pPr>
              <w:pStyle w:val="Tabletext"/>
              <w:jc w:val="center"/>
              <w:rPr>
                <w:lang w:val="en-US"/>
              </w:rPr>
            </w:pPr>
            <w:r w:rsidRPr="004C0077">
              <w:rPr>
                <w:lang w:val="en-US"/>
              </w:rPr>
              <w:t>0.345</w:t>
            </w:r>
          </w:p>
        </w:tc>
        <w:tc>
          <w:tcPr>
            <w:tcW w:w="920" w:type="dxa"/>
            <w:hideMark/>
          </w:tcPr>
          <w:p w:rsidR="00CE4839" w:rsidRPr="004C0077" w:rsidRDefault="00CE4839" w:rsidP="00BB43AF">
            <w:pPr>
              <w:pStyle w:val="Tabletext"/>
              <w:jc w:val="center"/>
              <w:rPr>
                <w:lang w:val="en-US"/>
              </w:rPr>
            </w:pPr>
            <w:r w:rsidRPr="004C0077">
              <w:rPr>
                <w:lang w:val="en-US"/>
              </w:rPr>
              <w:t>0.39</w:t>
            </w:r>
          </w:p>
        </w:tc>
        <w:tc>
          <w:tcPr>
            <w:tcW w:w="920" w:type="dxa"/>
            <w:hideMark/>
          </w:tcPr>
          <w:p w:rsidR="00CE4839" w:rsidRPr="004C0077" w:rsidRDefault="00CE4839" w:rsidP="00BB43AF">
            <w:pPr>
              <w:pStyle w:val="Tabletext"/>
              <w:jc w:val="center"/>
              <w:rPr>
                <w:lang w:val="en-US"/>
              </w:rPr>
            </w:pPr>
            <w:r w:rsidRPr="004C0077">
              <w:rPr>
                <w:lang w:val="en-US"/>
              </w:rPr>
              <w:t>0.417</w:t>
            </w:r>
          </w:p>
        </w:tc>
      </w:tr>
    </w:tbl>
    <w:p w:rsidR="00CE4839" w:rsidRPr="00FF03AD" w:rsidRDefault="00CE4839" w:rsidP="00BB43AF">
      <w:pPr>
        <w:pStyle w:val="Tablefin"/>
      </w:pPr>
    </w:p>
    <w:p w:rsidR="00265BA8" w:rsidRDefault="00265BA8">
      <w:pPr>
        <w:tabs>
          <w:tab w:val="clear" w:pos="1134"/>
          <w:tab w:val="clear" w:pos="1871"/>
          <w:tab w:val="clear" w:pos="2268"/>
        </w:tabs>
        <w:overflowPunct/>
        <w:autoSpaceDE/>
        <w:autoSpaceDN/>
        <w:adjustRightInd/>
        <w:spacing w:before="0"/>
        <w:textAlignment w:val="auto"/>
      </w:pPr>
      <w:r>
        <w:br w:type="page"/>
      </w:r>
    </w:p>
    <w:p w:rsidR="00CE4839" w:rsidRDefault="00CE4839" w:rsidP="00CE4839">
      <w:r w:rsidRPr="00FF03AD">
        <w:rPr>
          <w:rFonts w:hint="eastAsia"/>
        </w:rPr>
        <w:t xml:space="preserve">TDD </w:t>
      </w:r>
      <w:r>
        <w:br/>
      </w:r>
      <w:r w:rsidRPr="00FF03AD">
        <w:rPr>
          <w:rFonts w:hint="eastAsia"/>
        </w:rPr>
        <w:t>(Frame structure: DDDSU)</w:t>
      </w:r>
    </w:p>
    <w:p w:rsidR="00265BA8" w:rsidRDefault="00265BA8" w:rsidP="00CE4839"/>
    <w:tbl>
      <w:tblPr>
        <w:tblStyle w:val="TableGrid"/>
        <w:tblW w:w="10380" w:type="dxa"/>
        <w:jc w:val="center"/>
        <w:tblLook w:val="04A0" w:firstRow="1" w:lastRow="0" w:firstColumn="1" w:lastColumn="0" w:noHBand="0" w:noVBand="1"/>
      </w:tblPr>
      <w:tblGrid>
        <w:gridCol w:w="1150"/>
        <w:gridCol w:w="789"/>
        <w:gridCol w:w="705"/>
        <w:gridCol w:w="1618"/>
        <w:gridCol w:w="566"/>
        <w:gridCol w:w="900"/>
        <w:gridCol w:w="900"/>
        <w:gridCol w:w="1000"/>
        <w:gridCol w:w="900"/>
        <w:gridCol w:w="900"/>
        <w:gridCol w:w="1000"/>
      </w:tblGrid>
      <w:tr w:rsidR="00CE4839" w:rsidRPr="004C0077" w:rsidTr="00F73AAA">
        <w:trPr>
          <w:trHeight w:val="251"/>
          <w:jc w:val="center"/>
        </w:trPr>
        <w:tc>
          <w:tcPr>
            <w:tcW w:w="1180" w:type="dxa"/>
            <w:vMerge w:val="restart"/>
            <w:hideMark/>
          </w:tcPr>
          <w:p w:rsidR="00CE4839" w:rsidRPr="004C0077" w:rsidRDefault="00CE4839" w:rsidP="00265BA8">
            <w:pPr>
              <w:pStyle w:val="Tablehead"/>
              <w:rPr>
                <w:lang w:val="en-US"/>
              </w:rPr>
            </w:pPr>
            <w:r w:rsidRPr="004C0077">
              <w:rPr>
                <w:lang w:val="en-US"/>
              </w:rPr>
              <w:t>Evaluation config.</w:t>
            </w:r>
          </w:p>
        </w:tc>
        <w:tc>
          <w:tcPr>
            <w:tcW w:w="920" w:type="dxa"/>
            <w:vMerge w:val="restart"/>
            <w:hideMark/>
          </w:tcPr>
          <w:p w:rsidR="00CE4839" w:rsidRPr="004C0077" w:rsidRDefault="00CE4839" w:rsidP="00265BA8">
            <w:pPr>
              <w:pStyle w:val="Tablehead"/>
              <w:rPr>
                <w:lang w:val="en-US"/>
              </w:rPr>
            </w:pPr>
            <w:r w:rsidRPr="004C0077">
              <w:rPr>
                <w:lang w:val="en-US"/>
              </w:rPr>
              <w:t>TXRU config.</w:t>
            </w:r>
          </w:p>
        </w:tc>
        <w:tc>
          <w:tcPr>
            <w:tcW w:w="680" w:type="dxa"/>
            <w:vMerge w:val="restart"/>
            <w:hideMark/>
          </w:tcPr>
          <w:p w:rsidR="00CE4839" w:rsidRPr="004C0077" w:rsidRDefault="00CE4839" w:rsidP="00265BA8">
            <w:pPr>
              <w:pStyle w:val="Tablehead"/>
              <w:rPr>
                <w:lang w:val="en-US"/>
              </w:rPr>
            </w:pPr>
            <w:r w:rsidRPr="004C0077">
              <w:rPr>
                <w:lang w:val="en-US"/>
              </w:rPr>
              <w:t>SCS</w:t>
            </w:r>
          </w:p>
          <w:p w:rsidR="00CE4839" w:rsidRPr="004C0077" w:rsidRDefault="00CE4839" w:rsidP="00265BA8">
            <w:pPr>
              <w:pStyle w:val="Tablehead"/>
              <w:rPr>
                <w:lang w:val="en-US"/>
              </w:rPr>
            </w:pPr>
            <w:r w:rsidRPr="004C0077">
              <w:rPr>
                <w:lang w:val="en-US"/>
              </w:rPr>
              <w:t>(kHz)</w:t>
            </w:r>
          </w:p>
        </w:tc>
        <w:tc>
          <w:tcPr>
            <w:tcW w:w="2160" w:type="dxa"/>
            <w:gridSpan w:val="2"/>
            <w:vMerge w:val="restart"/>
            <w:hideMark/>
          </w:tcPr>
          <w:p w:rsidR="00CE4839" w:rsidRPr="004C0077" w:rsidRDefault="00CE4839" w:rsidP="00265BA8">
            <w:pPr>
              <w:pStyle w:val="Tablehead"/>
              <w:rPr>
                <w:lang w:val="en-US"/>
              </w:rPr>
            </w:pPr>
            <w:r w:rsidRPr="004C0077">
              <w:rPr>
                <w:lang w:val="en-US"/>
              </w:rPr>
              <w:t>ITU requirement</w:t>
            </w:r>
          </w:p>
        </w:tc>
        <w:tc>
          <w:tcPr>
            <w:tcW w:w="2720" w:type="dxa"/>
            <w:gridSpan w:val="3"/>
            <w:hideMark/>
          </w:tcPr>
          <w:p w:rsidR="00CE4839" w:rsidRPr="004C0077" w:rsidRDefault="00CE4839" w:rsidP="00265BA8">
            <w:pPr>
              <w:pStyle w:val="Tablehead"/>
              <w:rPr>
                <w:lang w:val="en-US"/>
              </w:rPr>
            </w:pPr>
            <w:r w:rsidRPr="004C0077">
              <w:rPr>
                <w:lang w:val="en-US"/>
              </w:rPr>
              <w:t>Channel model A</w:t>
            </w:r>
          </w:p>
        </w:tc>
        <w:tc>
          <w:tcPr>
            <w:tcW w:w="2720" w:type="dxa"/>
            <w:gridSpan w:val="3"/>
            <w:hideMark/>
          </w:tcPr>
          <w:p w:rsidR="00CE4839" w:rsidRPr="004C0077" w:rsidRDefault="00CE4839" w:rsidP="00265BA8">
            <w:pPr>
              <w:pStyle w:val="Tablehead"/>
              <w:rPr>
                <w:lang w:val="en-US"/>
              </w:rPr>
            </w:pPr>
            <w:r w:rsidRPr="004C0077">
              <w:rPr>
                <w:lang w:val="en-US"/>
              </w:rPr>
              <w:t>Channel model B</w:t>
            </w:r>
          </w:p>
        </w:tc>
      </w:tr>
      <w:tr w:rsidR="00CE4839" w:rsidRPr="004C0077" w:rsidTr="00F73AAA">
        <w:trPr>
          <w:trHeight w:val="512"/>
          <w:jc w:val="center"/>
        </w:trPr>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gridSpan w:val="2"/>
            <w:vMerge/>
            <w:hideMark/>
          </w:tcPr>
          <w:p w:rsidR="00CE4839" w:rsidRPr="004C0077" w:rsidRDefault="00CE4839" w:rsidP="00265BA8">
            <w:pPr>
              <w:pStyle w:val="Tablehead"/>
              <w:rPr>
                <w:lang w:val="en-US"/>
              </w:rPr>
            </w:pPr>
          </w:p>
        </w:tc>
        <w:tc>
          <w:tcPr>
            <w:tcW w:w="900" w:type="dxa"/>
            <w:hideMark/>
          </w:tcPr>
          <w:p w:rsidR="00CE4839" w:rsidRPr="004C0077" w:rsidRDefault="00CE4839" w:rsidP="00265BA8">
            <w:pPr>
              <w:pStyle w:val="Tablehead"/>
              <w:rPr>
                <w:lang w:val="en-US"/>
              </w:rPr>
            </w:pPr>
            <w:r w:rsidRPr="004C0077">
              <w:t>BW=</w:t>
            </w:r>
            <w:r w:rsidRPr="004C0077">
              <w:br/>
              <w:t>20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40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100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20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40</w:t>
            </w:r>
            <w:r w:rsidR="00265BA8">
              <w:t> </w:t>
            </w:r>
            <w:r w:rsidRPr="004C0077">
              <w:t>MHz</w:t>
            </w:r>
          </w:p>
        </w:tc>
        <w:tc>
          <w:tcPr>
            <w:tcW w:w="900" w:type="dxa"/>
            <w:hideMark/>
          </w:tcPr>
          <w:p w:rsidR="00CE4839" w:rsidRPr="004C0077" w:rsidRDefault="00CE4839" w:rsidP="00265BA8">
            <w:pPr>
              <w:pStyle w:val="Tablehead"/>
              <w:rPr>
                <w:lang w:val="en-US"/>
              </w:rPr>
            </w:pPr>
            <w:r w:rsidRPr="004C0077">
              <w:t>BW=</w:t>
            </w:r>
            <w:r w:rsidRPr="004C0077">
              <w:br/>
              <w:t>100</w:t>
            </w:r>
            <w:r w:rsidR="00265BA8">
              <w:t> </w:t>
            </w:r>
            <w:r w:rsidRPr="004C0077">
              <w:t>MHz</w:t>
            </w:r>
          </w:p>
        </w:tc>
      </w:tr>
      <w:tr w:rsidR="00CE4839" w:rsidRPr="004C0077" w:rsidTr="00F73AAA">
        <w:trPr>
          <w:trHeight w:val="404"/>
          <w:jc w:val="center"/>
        </w:trPr>
        <w:tc>
          <w:tcPr>
            <w:tcW w:w="1180" w:type="dxa"/>
            <w:vMerge w:val="restart"/>
            <w:hideMark/>
          </w:tcPr>
          <w:p w:rsidR="00CE4839" w:rsidRPr="004C0077" w:rsidRDefault="00CE4839" w:rsidP="00265BA8">
            <w:pPr>
              <w:pStyle w:val="Tabletext"/>
              <w:rPr>
                <w:lang w:val="en-US"/>
              </w:rPr>
            </w:pPr>
            <w:r w:rsidRPr="004C0077">
              <w:rPr>
                <w:lang w:val="en-US"/>
              </w:rPr>
              <w:t>Config. B</w:t>
            </w:r>
          </w:p>
          <w:p w:rsidR="00CE4839" w:rsidRPr="004C0077" w:rsidRDefault="00CE4839" w:rsidP="00265BA8">
            <w:pPr>
              <w:pStyle w:val="Tabletext"/>
              <w:rPr>
                <w:lang w:val="en-US"/>
              </w:rPr>
            </w:pPr>
            <w:r w:rsidRPr="004C0077">
              <w:rPr>
                <w:lang w:val="en-US"/>
              </w:rPr>
              <w:t>(RIT: NR)</w:t>
            </w:r>
          </w:p>
        </w:tc>
        <w:tc>
          <w:tcPr>
            <w:tcW w:w="920" w:type="dxa"/>
            <w:vMerge w:val="restart"/>
            <w:hideMark/>
          </w:tcPr>
          <w:p w:rsidR="00CE4839" w:rsidRPr="004C0077" w:rsidRDefault="00CE4839" w:rsidP="00265BA8">
            <w:pPr>
              <w:pStyle w:val="Tabletext"/>
              <w:rPr>
                <w:lang w:val="en-US"/>
              </w:rPr>
            </w:pPr>
            <w:r w:rsidRPr="004C0077">
              <w:rPr>
                <w:lang w:val="en-US"/>
              </w:rPr>
              <w:t>32T4R</w:t>
            </w:r>
          </w:p>
          <w:p w:rsidR="00CE4839" w:rsidRPr="004C0077" w:rsidRDefault="00CE4839" w:rsidP="00265BA8">
            <w:pPr>
              <w:pStyle w:val="Tabletext"/>
              <w:rPr>
                <w:lang w:val="en-US"/>
              </w:rPr>
            </w:pPr>
            <w:r w:rsidRPr="004C0077">
              <w:rPr>
                <w:lang w:val="en-US"/>
              </w:rPr>
              <w:t>MU-MIMO</w:t>
            </w:r>
          </w:p>
        </w:tc>
        <w:tc>
          <w:tcPr>
            <w:tcW w:w="680" w:type="dxa"/>
            <w:vMerge w:val="restart"/>
            <w:hideMark/>
          </w:tcPr>
          <w:p w:rsidR="00CE4839" w:rsidRPr="004C0077" w:rsidRDefault="00CE4839" w:rsidP="00265BA8">
            <w:pPr>
              <w:pStyle w:val="Tabletext"/>
              <w:jc w:val="center"/>
              <w:rPr>
                <w:lang w:val="en-US"/>
              </w:rPr>
            </w:pPr>
            <w:r w:rsidRPr="004C0077">
              <w:rPr>
                <w:lang w:val="en-US"/>
              </w:rPr>
              <w:t>30</w:t>
            </w:r>
          </w:p>
        </w:tc>
        <w:tc>
          <w:tcPr>
            <w:tcW w:w="1540" w:type="dxa"/>
            <w:hideMark/>
          </w:tcPr>
          <w:p w:rsidR="00CE4839" w:rsidRPr="004C0077" w:rsidRDefault="00CE4839" w:rsidP="00265BA8">
            <w:pPr>
              <w:pStyle w:val="Tabletext"/>
              <w:rPr>
                <w:lang w:val="en-US"/>
              </w:rPr>
            </w:pPr>
            <w:r w:rsidRPr="004C0077">
              <w:t>Average [bit/s/Hz/TR</w:t>
            </w:r>
            <w:r w:rsidR="00265BA8">
              <w:t> × </w:t>
            </w:r>
            <w:r w:rsidRPr="004C0077">
              <w:t>P]</w:t>
            </w:r>
          </w:p>
        </w:tc>
        <w:tc>
          <w:tcPr>
            <w:tcW w:w="620" w:type="dxa"/>
            <w:hideMark/>
          </w:tcPr>
          <w:p w:rsidR="00CE4839" w:rsidRPr="004C0077" w:rsidRDefault="00CE4839" w:rsidP="00265BA8">
            <w:pPr>
              <w:pStyle w:val="Tabletext"/>
              <w:jc w:val="center"/>
              <w:rPr>
                <w:lang w:val="en-US"/>
              </w:rPr>
            </w:pPr>
            <w:r w:rsidRPr="004C0077">
              <w:t>3.3</w:t>
            </w:r>
          </w:p>
        </w:tc>
        <w:tc>
          <w:tcPr>
            <w:tcW w:w="900" w:type="dxa"/>
            <w:hideMark/>
          </w:tcPr>
          <w:p w:rsidR="00CE4839" w:rsidRPr="004C0077" w:rsidRDefault="00CE4839" w:rsidP="00265BA8">
            <w:pPr>
              <w:pStyle w:val="Tabletext"/>
              <w:jc w:val="center"/>
              <w:rPr>
                <w:lang w:val="en-US"/>
              </w:rPr>
            </w:pPr>
            <w:r w:rsidRPr="004C0077">
              <w:rPr>
                <w:lang w:val="en-US"/>
              </w:rPr>
              <w:t>15.346</w:t>
            </w:r>
          </w:p>
        </w:tc>
        <w:tc>
          <w:tcPr>
            <w:tcW w:w="900" w:type="dxa"/>
            <w:hideMark/>
          </w:tcPr>
          <w:p w:rsidR="00CE4839" w:rsidRPr="004C0077" w:rsidRDefault="00CE4839" w:rsidP="00265BA8">
            <w:pPr>
              <w:pStyle w:val="Tabletext"/>
              <w:jc w:val="center"/>
              <w:rPr>
                <w:lang w:val="en-US"/>
              </w:rPr>
            </w:pPr>
            <w:r w:rsidRPr="004C0077">
              <w:rPr>
                <w:lang w:val="en-US"/>
              </w:rPr>
              <w:t>17.909</w:t>
            </w:r>
          </w:p>
        </w:tc>
        <w:tc>
          <w:tcPr>
            <w:tcW w:w="900" w:type="dxa"/>
            <w:hideMark/>
          </w:tcPr>
          <w:p w:rsidR="00CE4839" w:rsidRPr="004C0077" w:rsidRDefault="00CE4839" w:rsidP="00265BA8">
            <w:pPr>
              <w:pStyle w:val="Tabletext"/>
              <w:jc w:val="center"/>
              <w:rPr>
                <w:lang w:val="en-US"/>
              </w:rPr>
            </w:pPr>
            <w:r w:rsidRPr="004C0077">
              <w:rPr>
                <w:lang w:val="en-US"/>
              </w:rPr>
              <w:t>19..654</w:t>
            </w:r>
          </w:p>
        </w:tc>
        <w:tc>
          <w:tcPr>
            <w:tcW w:w="900" w:type="dxa"/>
            <w:hideMark/>
          </w:tcPr>
          <w:p w:rsidR="00CE4839" w:rsidRPr="004C0077" w:rsidRDefault="00CE4839" w:rsidP="00265BA8">
            <w:pPr>
              <w:pStyle w:val="Tabletext"/>
              <w:jc w:val="center"/>
              <w:rPr>
                <w:lang w:val="en-US"/>
              </w:rPr>
            </w:pPr>
            <w:r w:rsidRPr="004C0077">
              <w:rPr>
                <w:lang w:val="en-US"/>
              </w:rPr>
              <w:t>15.228</w:t>
            </w:r>
          </w:p>
        </w:tc>
        <w:tc>
          <w:tcPr>
            <w:tcW w:w="900" w:type="dxa"/>
            <w:hideMark/>
          </w:tcPr>
          <w:p w:rsidR="00CE4839" w:rsidRPr="004C0077" w:rsidRDefault="00CE4839" w:rsidP="00265BA8">
            <w:pPr>
              <w:pStyle w:val="Tabletext"/>
              <w:jc w:val="center"/>
              <w:rPr>
                <w:lang w:val="en-US"/>
              </w:rPr>
            </w:pPr>
            <w:r w:rsidRPr="004C0077">
              <w:rPr>
                <w:lang w:val="en-US"/>
              </w:rPr>
              <w:t>17.772</w:t>
            </w:r>
          </w:p>
        </w:tc>
        <w:tc>
          <w:tcPr>
            <w:tcW w:w="900" w:type="dxa"/>
            <w:hideMark/>
          </w:tcPr>
          <w:p w:rsidR="00CE4839" w:rsidRPr="004C0077" w:rsidRDefault="00CE4839" w:rsidP="00265BA8">
            <w:pPr>
              <w:pStyle w:val="Tabletext"/>
              <w:jc w:val="center"/>
              <w:rPr>
                <w:lang w:val="en-US"/>
              </w:rPr>
            </w:pPr>
            <w:r w:rsidRPr="004C0077">
              <w:rPr>
                <w:lang w:val="en-US"/>
              </w:rPr>
              <w:t>19.504</w:t>
            </w:r>
          </w:p>
        </w:tc>
      </w:tr>
      <w:tr w:rsidR="00CE4839" w:rsidRPr="004C0077" w:rsidTr="00F73AAA">
        <w:trPr>
          <w:trHeight w:val="386"/>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jc w:val="center"/>
              <w:rPr>
                <w:lang w:val="en-US"/>
              </w:rPr>
            </w:pPr>
          </w:p>
        </w:tc>
        <w:tc>
          <w:tcPr>
            <w:tcW w:w="1540"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265BA8">
            <w:pPr>
              <w:pStyle w:val="Tabletext"/>
              <w:jc w:val="center"/>
              <w:rPr>
                <w:lang w:val="en-US"/>
              </w:rPr>
            </w:pPr>
            <w:r w:rsidRPr="004C0077">
              <w:t>0.12</w:t>
            </w:r>
          </w:p>
        </w:tc>
        <w:tc>
          <w:tcPr>
            <w:tcW w:w="900" w:type="dxa"/>
            <w:hideMark/>
          </w:tcPr>
          <w:p w:rsidR="00CE4839" w:rsidRPr="004C0077" w:rsidRDefault="00CE4839" w:rsidP="00265BA8">
            <w:pPr>
              <w:pStyle w:val="Tabletext"/>
              <w:jc w:val="center"/>
              <w:rPr>
                <w:lang w:val="en-US"/>
              </w:rPr>
            </w:pPr>
            <w:r w:rsidRPr="004C0077">
              <w:rPr>
                <w:lang w:val="en-US"/>
              </w:rPr>
              <w:t>0.381</w:t>
            </w:r>
          </w:p>
        </w:tc>
        <w:tc>
          <w:tcPr>
            <w:tcW w:w="900" w:type="dxa"/>
            <w:hideMark/>
          </w:tcPr>
          <w:p w:rsidR="00CE4839" w:rsidRPr="004C0077" w:rsidRDefault="00CE4839" w:rsidP="00265BA8">
            <w:pPr>
              <w:pStyle w:val="Tabletext"/>
              <w:jc w:val="center"/>
              <w:rPr>
                <w:lang w:val="en-US"/>
              </w:rPr>
            </w:pPr>
            <w:r w:rsidRPr="004C0077">
              <w:rPr>
                <w:lang w:val="en-US"/>
              </w:rPr>
              <w:t>0.445</w:t>
            </w:r>
          </w:p>
        </w:tc>
        <w:tc>
          <w:tcPr>
            <w:tcW w:w="900" w:type="dxa"/>
            <w:hideMark/>
          </w:tcPr>
          <w:p w:rsidR="00CE4839" w:rsidRPr="004C0077" w:rsidRDefault="00CE4839" w:rsidP="00265BA8">
            <w:pPr>
              <w:pStyle w:val="Tabletext"/>
              <w:jc w:val="center"/>
              <w:rPr>
                <w:lang w:val="en-US"/>
              </w:rPr>
            </w:pPr>
            <w:r w:rsidRPr="004C0077">
              <w:rPr>
                <w:lang w:val="en-US"/>
              </w:rPr>
              <w:t>0.488</w:t>
            </w:r>
          </w:p>
        </w:tc>
        <w:tc>
          <w:tcPr>
            <w:tcW w:w="900" w:type="dxa"/>
            <w:hideMark/>
          </w:tcPr>
          <w:p w:rsidR="00CE4839" w:rsidRPr="004C0077" w:rsidRDefault="00CE4839" w:rsidP="00265BA8">
            <w:pPr>
              <w:pStyle w:val="Tabletext"/>
              <w:jc w:val="center"/>
              <w:rPr>
                <w:lang w:val="en-US"/>
              </w:rPr>
            </w:pPr>
            <w:r w:rsidRPr="004C0077">
              <w:rPr>
                <w:lang w:val="en-US"/>
              </w:rPr>
              <w:t>0.377</w:t>
            </w:r>
          </w:p>
        </w:tc>
        <w:tc>
          <w:tcPr>
            <w:tcW w:w="900" w:type="dxa"/>
            <w:hideMark/>
          </w:tcPr>
          <w:p w:rsidR="00CE4839" w:rsidRPr="004C0077" w:rsidRDefault="00CE4839" w:rsidP="00265BA8">
            <w:pPr>
              <w:pStyle w:val="Tabletext"/>
              <w:jc w:val="center"/>
              <w:rPr>
                <w:lang w:val="en-US"/>
              </w:rPr>
            </w:pPr>
            <w:r w:rsidRPr="004C0077">
              <w:rPr>
                <w:lang w:val="en-US"/>
              </w:rPr>
              <w:t>0.44</w:t>
            </w:r>
          </w:p>
        </w:tc>
        <w:tc>
          <w:tcPr>
            <w:tcW w:w="900" w:type="dxa"/>
            <w:hideMark/>
          </w:tcPr>
          <w:p w:rsidR="00CE4839" w:rsidRPr="004C0077" w:rsidRDefault="00CE4839" w:rsidP="00265BA8">
            <w:pPr>
              <w:pStyle w:val="Tabletext"/>
              <w:jc w:val="center"/>
              <w:rPr>
                <w:lang w:val="en-US"/>
              </w:rPr>
            </w:pPr>
            <w:r w:rsidRPr="004C0077">
              <w:rPr>
                <w:lang w:val="en-US"/>
              </w:rPr>
              <w:t>0.483</w:t>
            </w:r>
          </w:p>
        </w:tc>
      </w:tr>
      <w:tr w:rsidR="00CE4839" w:rsidRPr="004C0077" w:rsidTr="00F73AAA">
        <w:trPr>
          <w:trHeight w:val="431"/>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680" w:type="dxa"/>
            <w:vMerge w:val="restart"/>
            <w:hideMark/>
          </w:tcPr>
          <w:p w:rsidR="00CE4839" w:rsidRPr="004C0077" w:rsidRDefault="00CE4839" w:rsidP="00265BA8">
            <w:pPr>
              <w:pStyle w:val="Tabletext"/>
              <w:jc w:val="center"/>
              <w:rPr>
                <w:lang w:val="en-US"/>
              </w:rPr>
            </w:pPr>
            <w:r w:rsidRPr="004C0077">
              <w:rPr>
                <w:lang w:val="en-US"/>
              </w:rPr>
              <w:t>15</w:t>
            </w:r>
          </w:p>
        </w:tc>
        <w:tc>
          <w:tcPr>
            <w:tcW w:w="1540" w:type="dxa"/>
            <w:hideMark/>
          </w:tcPr>
          <w:p w:rsidR="00CE4839" w:rsidRPr="004C0077" w:rsidRDefault="00CE4839" w:rsidP="00265BA8">
            <w:pPr>
              <w:pStyle w:val="Tabletext"/>
              <w:rPr>
                <w:lang w:val="en-US"/>
              </w:rPr>
            </w:pPr>
            <w:r w:rsidRPr="004C0077">
              <w:t>Average [bit/s/Hz/TR</w:t>
            </w:r>
            <w:r w:rsidR="00265BA8">
              <w:t> × </w:t>
            </w:r>
            <w:r w:rsidRPr="004C0077">
              <w:t>P]</w:t>
            </w:r>
          </w:p>
        </w:tc>
        <w:tc>
          <w:tcPr>
            <w:tcW w:w="620" w:type="dxa"/>
            <w:hideMark/>
          </w:tcPr>
          <w:p w:rsidR="00CE4839" w:rsidRPr="004C0077" w:rsidRDefault="00CE4839" w:rsidP="00265BA8">
            <w:pPr>
              <w:pStyle w:val="Tabletext"/>
              <w:jc w:val="center"/>
              <w:rPr>
                <w:lang w:val="en-US"/>
              </w:rPr>
            </w:pPr>
            <w:r w:rsidRPr="004C0077">
              <w:t>3.3</w:t>
            </w:r>
          </w:p>
        </w:tc>
        <w:tc>
          <w:tcPr>
            <w:tcW w:w="900" w:type="dxa"/>
            <w:hideMark/>
          </w:tcPr>
          <w:p w:rsidR="00CE4839" w:rsidRPr="004C0077" w:rsidRDefault="00CE4839" w:rsidP="00265BA8">
            <w:pPr>
              <w:pStyle w:val="Tabletext"/>
              <w:jc w:val="center"/>
              <w:rPr>
                <w:lang w:val="en-US"/>
              </w:rPr>
            </w:pPr>
            <w:r w:rsidRPr="004C0077">
              <w:rPr>
                <w:lang w:val="en-US"/>
              </w:rPr>
              <w:t>15.31</w:t>
            </w:r>
          </w:p>
        </w:tc>
        <w:tc>
          <w:tcPr>
            <w:tcW w:w="900" w:type="dxa"/>
            <w:hideMark/>
          </w:tcPr>
          <w:p w:rsidR="00CE4839" w:rsidRPr="004C0077" w:rsidRDefault="00CE4839" w:rsidP="00265BA8">
            <w:pPr>
              <w:pStyle w:val="Tabletext"/>
              <w:jc w:val="center"/>
              <w:rPr>
                <w:lang w:val="en-US"/>
              </w:rPr>
            </w:pPr>
            <w:r w:rsidRPr="004C0077">
              <w:rPr>
                <w:lang w:val="en-US"/>
              </w:rPr>
              <w:t>17.475</w:t>
            </w:r>
          </w:p>
        </w:tc>
        <w:tc>
          <w:tcPr>
            <w:tcW w:w="900" w:type="dxa"/>
            <w:hideMark/>
          </w:tcPr>
          <w:p w:rsidR="00CE4839" w:rsidRPr="004C0077" w:rsidRDefault="00CE4839" w:rsidP="00265BA8">
            <w:pPr>
              <w:pStyle w:val="Tabletext"/>
              <w:jc w:val="center"/>
              <w:rPr>
                <w:lang w:val="en-US"/>
              </w:rPr>
            </w:pPr>
            <w:r w:rsidRPr="004C0077">
              <w:rPr>
                <w:lang w:val="en-US"/>
              </w:rPr>
              <w:t>/</w:t>
            </w:r>
          </w:p>
        </w:tc>
        <w:tc>
          <w:tcPr>
            <w:tcW w:w="900" w:type="dxa"/>
            <w:hideMark/>
          </w:tcPr>
          <w:p w:rsidR="00CE4839" w:rsidRPr="004C0077" w:rsidRDefault="00CE4839" w:rsidP="00265BA8">
            <w:pPr>
              <w:pStyle w:val="Tabletext"/>
              <w:jc w:val="center"/>
              <w:rPr>
                <w:lang w:val="en-US"/>
              </w:rPr>
            </w:pPr>
            <w:r w:rsidRPr="004C0077">
              <w:rPr>
                <w:lang w:val="en-US"/>
              </w:rPr>
              <w:t>15.182</w:t>
            </w:r>
          </w:p>
        </w:tc>
        <w:tc>
          <w:tcPr>
            <w:tcW w:w="900" w:type="dxa"/>
            <w:hideMark/>
          </w:tcPr>
          <w:p w:rsidR="00CE4839" w:rsidRPr="004C0077" w:rsidRDefault="00CE4839" w:rsidP="00265BA8">
            <w:pPr>
              <w:pStyle w:val="Tabletext"/>
              <w:jc w:val="center"/>
              <w:rPr>
                <w:lang w:val="en-US"/>
              </w:rPr>
            </w:pPr>
            <w:r w:rsidRPr="004C0077">
              <w:rPr>
                <w:lang w:val="en-US"/>
              </w:rPr>
              <w:t>17.329</w:t>
            </w:r>
          </w:p>
        </w:tc>
        <w:tc>
          <w:tcPr>
            <w:tcW w:w="900" w:type="dxa"/>
            <w:hideMark/>
          </w:tcPr>
          <w:p w:rsidR="00CE4839" w:rsidRPr="004C0077" w:rsidRDefault="00CE4839" w:rsidP="00265BA8">
            <w:pPr>
              <w:pStyle w:val="Tabletext"/>
              <w:jc w:val="center"/>
              <w:rPr>
                <w:lang w:val="en-US"/>
              </w:rPr>
            </w:pPr>
            <w:r w:rsidRPr="004C0077">
              <w:rPr>
                <w:lang w:val="en-US"/>
              </w:rPr>
              <w:t>/</w:t>
            </w:r>
          </w:p>
        </w:tc>
      </w:tr>
      <w:tr w:rsidR="00CE4839" w:rsidRPr="004C0077" w:rsidTr="00F73AAA">
        <w:trPr>
          <w:trHeight w:val="143"/>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540"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265BA8">
            <w:pPr>
              <w:pStyle w:val="Tabletext"/>
              <w:jc w:val="center"/>
              <w:rPr>
                <w:lang w:val="en-US"/>
              </w:rPr>
            </w:pPr>
            <w:r w:rsidRPr="004C0077">
              <w:t>0.12</w:t>
            </w:r>
          </w:p>
        </w:tc>
        <w:tc>
          <w:tcPr>
            <w:tcW w:w="900" w:type="dxa"/>
            <w:hideMark/>
          </w:tcPr>
          <w:p w:rsidR="00CE4839" w:rsidRPr="004C0077" w:rsidRDefault="00CE4839" w:rsidP="00265BA8">
            <w:pPr>
              <w:pStyle w:val="Tabletext"/>
              <w:jc w:val="center"/>
              <w:rPr>
                <w:lang w:val="en-US"/>
              </w:rPr>
            </w:pPr>
            <w:r w:rsidRPr="004C0077">
              <w:rPr>
                <w:lang w:val="en-US"/>
              </w:rPr>
              <w:t>0.368</w:t>
            </w:r>
          </w:p>
        </w:tc>
        <w:tc>
          <w:tcPr>
            <w:tcW w:w="900" w:type="dxa"/>
            <w:hideMark/>
          </w:tcPr>
          <w:p w:rsidR="00CE4839" w:rsidRPr="004C0077" w:rsidRDefault="00CE4839" w:rsidP="00265BA8">
            <w:pPr>
              <w:pStyle w:val="Tabletext"/>
              <w:jc w:val="center"/>
              <w:rPr>
                <w:lang w:val="en-US"/>
              </w:rPr>
            </w:pPr>
            <w:r w:rsidRPr="004C0077">
              <w:rPr>
                <w:lang w:val="en-US"/>
              </w:rPr>
              <w:t>0.42</w:t>
            </w:r>
          </w:p>
        </w:tc>
        <w:tc>
          <w:tcPr>
            <w:tcW w:w="900" w:type="dxa"/>
            <w:hideMark/>
          </w:tcPr>
          <w:p w:rsidR="00CE4839" w:rsidRPr="004C0077" w:rsidRDefault="00CE4839" w:rsidP="00265BA8">
            <w:pPr>
              <w:pStyle w:val="Tabletext"/>
              <w:jc w:val="center"/>
              <w:rPr>
                <w:lang w:val="en-US"/>
              </w:rPr>
            </w:pPr>
            <w:r w:rsidRPr="004C0077">
              <w:rPr>
                <w:lang w:val="en-US"/>
              </w:rPr>
              <w:t>/</w:t>
            </w:r>
          </w:p>
        </w:tc>
        <w:tc>
          <w:tcPr>
            <w:tcW w:w="900" w:type="dxa"/>
            <w:hideMark/>
          </w:tcPr>
          <w:p w:rsidR="00CE4839" w:rsidRPr="004C0077" w:rsidRDefault="00CE4839" w:rsidP="00265BA8">
            <w:pPr>
              <w:pStyle w:val="Tabletext"/>
              <w:jc w:val="center"/>
              <w:rPr>
                <w:lang w:val="en-US"/>
              </w:rPr>
            </w:pPr>
            <w:r w:rsidRPr="004C0077">
              <w:rPr>
                <w:lang w:val="en-US"/>
              </w:rPr>
              <w:t>0.366</w:t>
            </w:r>
          </w:p>
        </w:tc>
        <w:tc>
          <w:tcPr>
            <w:tcW w:w="900" w:type="dxa"/>
            <w:hideMark/>
          </w:tcPr>
          <w:p w:rsidR="00CE4839" w:rsidRPr="004C0077" w:rsidRDefault="00CE4839" w:rsidP="00265BA8">
            <w:pPr>
              <w:pStyle w:val="Tabletext"/>
              <w:jc w:val="center"/>
              <w:rPr>
                <w:lang w:val="en-US"/>
              </w:rPr>
            </w:pPr>
            <w:r w:rsidRPr="004C0077">
              <w:rPr>
                <w:lang w:val="en-US"/>
              </w:rPr>
              <w:t>0.418</w:t>
            </w:r>
          </w:p>
        </w:tc>
        <w:tc>
          <w:tcPr>
            <w:tcW w:w="900" w:type="dxa"/>
            <w:hideMark/>
          </w:tcPr>
          <w:p w:rsidR="00CE4839" w:rsidRPr="004C0077" w:rsidRDefault="00CE4839" w:rsidP="00265BA8">
            <w:pPr>
              <w:pStyle w:val="Tabletext"/>
              <w:jc w:val="center"/>
              <w:rPr>
                <w:lang w:val="en-US"/>
              </w:rPr>
            </w:pPr>
            <w:r w:rsidRPr="004C0077">
              <w:rPr>
                <w:lang w:val="en-US"/>
              </w:rPr>
              <w:t>/</w:t>
            </w:r>
          </w:p>
        </w:tc>
      </w:tr>
    </w:tbl>
    <w:p w:rsidR="00265BA8" w:rsidRPr="00265BA8" w:rsidRDefault="00265BA8" w:rsidP="00265BA8">
      <w:pPr>
        <w:pStyle w:val="Tablefin"/>
        <w:rPr>
          <w:sz w:val="12"/>
        </w:rPr>
      </w:pPr>
    </w:p>
    <w:p w:rsidR="00CE4839" w:rsidRDefault="00CE4839" w:rsidP="00CE4839">
      <w:pPr>
        <w:rPr>
          <w:i/>
        </w:rPr>
      </w:pPr>
      <w:r>
        <w:rPr>
          <w:i/>
        </w:rPr>
        <w:t>--------</w:t>
      </w:r>
    </w:p>
    <w:p w:rsidR="00CE4839" w:rsidRPr="00FF03AD" w:rsidRDefault="00CE4839" w:rsidP="00CE4839">
      <w:pPr>
        <w:rPr>
          <w:i/>
        </w:rPr>
      </w:pPr>
      <w:r>
        <w:rPr>
          <w:i/>
        </w:rPr>
        <w:t>U</w:t>
      </w:r>
      <w:r w:rsidRPr="00FF03AD">
        <w:rPr>
          <w:i/>
        </w:rPr>
        <w:t>L</w:t>
      </w:r>
    </w:p>
    <w:p w:rsidR="00CE4839" w:rsidRDefault="00265BA8" w:rsidP="00CE4839">
      <w:r>
        <w:t>FDD</w:t>
      </w:r>
    </w:p>
    <w:p w:rsidR="00265BA8" w:rsidRPr="00265BA8" w:rsidRDefault="00265BA8" w:rsidP="00CE4839">
      <w:pPr>
        <w:rPr>
          <w:sz w:val="18"/>
        </w:rPr>
      </w:pPr>
    </w:p>
    <w:tbl>
      <w:tblPr>
        <w:tblStyle w:val="TableGrid"/>
        <w:tblW w:w="8087" w:type="dxa"/>
        <w:jc w:val="center"/>
        <w:tblLook w:val="04A0" w:firstRow="1" w:lastRow="0" w:firstColumn="1" w:lastColumn="0" w:noHBand="0" w:noVBand="1"/>
      </w:tblPr>
      <w:tblGrid>
        <w:gridCol w:w="1212"/>
        <w:gridCol w:w="940"/>
        <w:gridCol w:w="705"/>
        <w:gridCol w:w="1618"/>
        <w:gridCol w:w="678"/>
        <w:gridCol w:w="1471"/>
        <w:gridCol w:w="1463"/>
      </w:tblGrid>
      <w:tr w:rsidR="00CE4839" w:rsidRPr="004C0077" w:rsidTr="00F73AAA">
        <w:trPr>
          <w:trHeight w:val="323"/>
          <w:jc w:val="center"/>
        </w:trPr>
        <w:tc>
          <w:tcPr>
            <w:tcW w:w="1220" w:type="dxa"/>
            <w:vMerge w:val="restart"/>
            <w:hideMark/>
          </w:tcPr>
          <w:p w:rsidR="00CE4839" w:rsidRPr="004C0077" w:rsidRDefault="00CE4839" w:rsidP="00265BA8">
            <w:pPr>
              <w:pStyle w:val="Tablehead"/>
              <w:rPr>
                <w:lang w:val="en-US"/>
              </w:rPr>
            </w:pPr>
            <w:r w:rsidRPr="004C0077">
              <w:rPr>
                <w:lang w:val="en-US"/>
              </w:rPr>
              <w:t>Evaluation config.</w:t>
            </w:r>
          </w:p>
        </w:tc>
        <w:tc>
          <w:tcPr>
            <w:tcW w:w="960" w:type="dxa"/>
            <w:vMerge w:val="restart"/>
            <w:hideMark/>
          </w:tcPr>
          <w:p w:rsidR="00CE4839" w:rsidRPr="004C0077" w:rsidRDefault="00CE4839" w:rsidP="00265BA8">
            <w:pPr>
              <w:pStyle w:val="Tablehead"/>
              <w:rPr>
                <w:lang w:val="en-US"/>
              </w:rPr>
            </w:pPr>
            <w:r w:rsidRPr="004C0077">
              <w:rPr>
                <w:lang w:val="en-US"/>
              </w:rPr>
              <w:t>TXRU config.</w:t>
            </w:r>
          </w:p>
        </w:tc>
        <w:tc>
          <w:tcPr>
            <w:tcW w:w="660" w:type="dxa"/>
            <w:vMerge w:val="restart"/>
            <w:hideMark/>
          </w:tcPr>
          <w:p w:rsidR="00CE4839" w:rsidRPr="004C0077" w:rsidRDefault="00CE4839" w:rsidP="00265BA8">
            <w:pPr>
              <w:pStyle w:val="Tablehead"/>
              <w:rPr>
                <w:lang w:val="en-US"/>
              </w:rPr>
            </w:pPr>
            <w:r w:rsidRPr="004C0077">
              <w:rPr>
                <w:lang w:val="en-US"/>
              </w:rPr>
              <w:t>SCS</w:t>
            </w:r>
          </w:p>
          <w:p w:rsidR="00CE4839" w:rsidRPr="004C0077" w:rsidRDefault="00CE4839" w:rsidP="00265BA8">
            <w:pPr>
              <w:pStyle w:val="Tablehead"/>
              <w:rPr>
                <w:lang w:val="en-US"/>
              </w:rPr>
            </w:pPr>
            <w:r w:rsidRPr="004C0077">
              <w:rPr>
                <w:lang w:val="en-US"/>
              </w:rPr>
              <w:t>(kHz)</w:t>
            </w:r>
          </w:p>
        </w:tc>
        <w:tc>
          <w:tcPr>
            <w:tcW w:w="2280" w:type="dxa"/>
            <w:gridSpan w:val="2"/>
            <w:vMerge w:val="restart"/>
            <w:hideMark/>
          </w:tcPr>
          <w:p w:rsidR="00CE4839" w:rsidRPr="004C0077" w:rsidRDefault="00CE4839" w:rsidP="00265BA8">
            <w:pPr>
              <w:pStyle w:val="Tablehead"/>
              <w:rPr>
                <w:lang w:val="en-US"/>
              </w:rPr>
            </w:pPr>
            <w:r w:rsidRPr="004C0077">
              <w:rPr>
                <w:lang w:val="en-US"/>
              </w:rPr>
              <w:t>ITU requirement</w:t>
            </w:r>
          </w:p>
        </w:tc>
        <w:tc>
          <w:tcPr>
            <w:tcW w:w="1488" w:type="dxa"/>
            <w:hideMark/>
          </w:tcPr>
          <w:p w:rsidR="00CE4839" w:rsidRPr="004C0077" w:rsidRDefault="00CE4839" w:rsidP="00265BA8">
            <w:pPr>
              <w:pStyle w:val="Tablehead"/>
              <w:rPr>
                <w:lang w:val="en-US"/>
              </w:rPr>
            </w:pPr>
            <w:r w:rsidRPr="004C0077">
              <w:rPr>
                <w:lang w:val="en-US"/>
              </w:rPr>
              <w:t>Channel model A</w:t>
            </w:r>
          </w:p>
        </w:tc>
        <w:tc>
          <w:tcPr>
            <w:tcW w:w="1479" w:type="dxa"/>
            <w:hideMark/>
          </w:tcPr>
          <w:p w:rsidR="00CE4839" w:rsidRPr="004C0077" w:rsidRDefault="00CE4839" w:rsidP="00265BA8">
            <w:pPr>
              <w:pStyle w:val="Tablehead"/>
              <w:rPr>
                <w:lang w:val="en-US"/>
              </w:rPr>
            </w:pPr>
            <w:r w:rsidRPr="004C0077">
              <w:rPr>
                <w:lang w:val="en-US"/>
              </w:rPr>
              <w:t>Channel model B</w:t>
            </w:r>
          </w:p>
        </w:tc>
      </w:tr>
      <w:tr w:rsidR="00CE4839" w:rsidRPr="004C0077" w:rsidTr="00F73AAA">
        <w:trPr>
          <w:trHeight w:val="170"/>
          <w:jc w:val="center"/>
        </w:trPr>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gridSpan w:val="2"/>
            <w:vMerge/>
            <w:hideMark/>
          </w:tcPr>
          <w:p w:rsidR="00CE4839" w:rsidRPr="004C0077" w:rsidRDefault="00CE4839" w:rsidP="00265BA8">
            <w:pPr>
              <w:pStyle w:val="Tablehead"/>
              <w:rPr>
                <w:lang w:val="en-US"/>
              </w:rPr>
            </w:pPr>
          </w:p>
        </w:tc>
        <w:tc>
          <w:tcPr>
            <w:tcW w:w="1488" w:type="dxa"/>
            <w:hideMark/>
          </w:tcPr>
          <w:p w:rsidR="00CE4839" w:rsidRPr="004C0077" w:rsidRDefault="00CE4839" w:rsidP="00265BA8">
            <w:pPr>
              <w:pStyle w:val="Tablehead"/>
              <w:rPr>
                <w:lang w:val="en-US"/>
              </w:rPr>
            </w:pPr>
            <w:r w:rsidRPr="004C0077">
              <w:t>BW=10</w:t>
            </w:r>
            <w:r w:rsidR="00265BA8">
              <w:t> </w:t>
            </w:r>
            <w:r w:rsidRPr="004C0077">
              <w:t>MHz</w:t>
            </w:r>
          </w:p>
        </w:tc>
        <w:tc>
          <w:tcPr>
            <w:tcW w:w="1479" w:type="dxa"/>
            <w:hideMark/>
          </w:tcPr>
          <w:p w:rsidR="00CE4839" w:rsidRPr="004C0077" w:rsidRDefault="00CE4839" w:rsidP="00265BA8">
            <w:pPr>
              <w:pStyle w:val="Tablehead"/>
              <w:rPr>
                <w:lang w:val="en-US"/>
              </w:rPr>
            </w:pPr>
            <w:r w:rsidRPr="004C0077">
              <w:t>BW=10</w:t>
            </w:r>
            <w:r w:rsidR="00265BA8">
              <w:t> </w:t>
            </w:r>
            <w:r w:rsidRPr="004C0077">
              <w:t>MHz</w:t>
            </w:r>
          </w:p>
        </w:tc>
      </w:tr>
      <w:tr w:rsidR="00CE4839" w:rsidRPr="004C0077" w:rsidTr="00F73AAA">
        <w:trPr>
          <w:trHeight w:val="457"/>
          <w:jc w:val="center"/>
        </w:trPr>
        <w:tc>
          <w:tcPr>
            <w:tcW w:w="1220" w:type="dxa"/>
            <w:vMerge w:val="restart"/>
            <w:hideMark/>
          </w:tcPr>
          <w:p w:rsidR="00CE4839" w:rsidRPr="004C0077" w:rsidRDefault="00CE4839" w:rsidP="00265BA8">
            <w:pPr>
              <w:pStyle w:val="Tabletext"/>
              <w:rPr>
                <w:lang w:val="en-US"/>
              </w:rPr>
            </w:pPr>
            <w:r w:rsidRPr="004C0077">
              <w:rPr>
                <w:lang w:val="en-US"/>
              </w:rPr>
              <w:t>Config. B</w:t>
            </w:r>
          </w:p>
          <w:p w:rsidR="00CE4839" w:rsidRPr="004C0077" w:rsidRDefault="00CE4839" w:rsidP="00265BA8">
            <w:pPr>
              <w:pStyle w:val="Tabletext"/>
              <w:rPr>
                <w:lang w:val="en-US"/>
              </w:rPr>
            </w:pPr>
            <w:r w:rsidRPr="004C0077">
              <w:rPr>
                <w:lang w:val="en-US"/>
              </w:rPr>
              <w:t>(RIT: NR)</w:t>
            </w:r>
          </w:p>
        </w:tc>
        <w:tc>
          <w:tcPr>
            <w:tcW w:w="960" w:type="dxa"/>
            <w:vMerge w:val="restart"/>
            <w:hideMark/>
          </w:tcPr>
          <w:p w:rsidR="00CE4839" w:rsidRPr="004C0077" w:rsidRDefault="00CE4839" w:rsidP="00265BA8">
            <w:pPr>
              <w:pStyle w:val="Tabletext"/>
              <w:rPr>
                <w:lang w:val="en-US"/>
              </w:rPr>
            </w:pPr>
            <w:r w:rsidRPr="004C0077">
              <w:rPr>
                <w:lang w:val="en-US"/>
              </w:rPr>
              <w:t>1T32R</w:t>
            </w:r>
          </w:p>
          <w:p w:rsidR="00CE4839" w:rsidRPr="004C0077" w:rsidRDefault="00CE4839" w:rsidP="00265BA8">
            <w:pPr>
              <w:pStyle w:val="Tabletext"/>
              <w:rPr>
                <w:lang w:val="en-US"/>
              </w:rPr>
            </w:pPr>
            <w:r w:rsidRPr="004C0077">
              <w:rPr>
                <w:lang w:val="en-US"/>
              </w:rPr>
              <w:t>SU-MIMO</w:t>
            </w:r>
          </w:p>
        </w:tc>
        <w:tc>
          <w:tcPr>
            <w:tcW w:w="660" w:type="dxa"/>
            <w:vMerge w:val="restart"/>
            <w:hideMark/>
          </w:tcPr>
          <w:p w:rsidR="00CE4839" w:rsidRPr="004C0077" w:rsidRDefault="00CE4839" w:rsidP="00265BA8">
            <w:pPr>
              <w:pStyle w:val="Tabletext"/>
              <w:jc w:val="center"/>
              <w:rPr>
                <w:lang w:val="en-US"/>
              </w:rPr>
            </w:pPr>
            <w:r w:rsidRPr="004C0077">
              <w:rPr>
                <w:lang w:val="en-US"/>
              </w:rPr>
              <w:t>15</w:t>
            </w:r>
          </w:p>
        </w:tc>
        <w:tc>
          <w:tcPr>
            <w:tcW w:w="1600" w:type="dxa"/>
            <w:hideMark/>
          </w:tcPr>
          <w:p w:rsidR="00CE4839" w:rsidRPr="004C0077" w:rsidRDefault="00CE4839" w:rsidP="00265BA8">
            <w:pPr>
              <w:pStyle w:val="Tabletext"/>
              <w:rPr>
                <w:lang w:val="en-US"/>
              </w:rPr>
            </w:pPr>
            <w:r w:rsidRPr="004C0077">
              <w:t>Average [bit/s/Hz/TR</w:t>
            </w:r>
            <w:r w:rsidR="00265BA8">
              <w:t> × </w:t>
            </w:r>
            <w:r w:rsidRPr="004C0077">
              <w:t>P]</w:t>
            </w:r>
          </w:p>
        </w:tc>
        <w:tc>
          <w:tcPr>
            <w:tcW w:w="680" w:type="dxa"/>
            <w:hideMark/>
          </w:tcPr>
          <w:p w:rsidR="00CE4839" w:rsidRPr="004C0077" w:rsidRDefault="00CE4839" w:rsidP="00265BA8">
            <w:pPr>
              <w:pStyle w:val="Tabletext"/>
              <w:jc w:val="center"/>
              <w:rPr>
                <w:lang w:val="en-US"/>
              </w:rPr>
            </w:pPr>
            <w:r w:rsidRPr="004C0077">
              <w:t>1.6</w:t>
            </w:r>
          </w:p>
        </w:tc>
        <w:tc>
          <w:tcPr>
            <w:tcW w:w="1488" w:type="dxa"/>
            <w:hideMark/>
          </w:tcPr>
          <w:p w:rsidR="00CE4839" w:rsidRPr="004C0077" w:rsidRDefault="00CE4839" w:rsidP="00265BA8">
            <w:pPr>
              <w:pStyle w:val="Tabletext"/>
              <w:jc w:val="center"/>
              <w:rPr>
                <w:lang w:val="en-US"/>
              </w:rPr>
            </w:pPr>
            <w:r w:rsidRPr="004C0077">
              <w:rPr>
                <w:lang w:val="en-US"/>
              </w:rPr>
              <w:t>4.364</w:t>
            </w:r>
          </w:p>
        </w:tc>
        <w:tc>
          <w:tcPr>
            <w:tcW w:w="1479" w:type="dxa"/>
            <w:hideMark/>
          </w:tcPr>
          <w:p w:rsidR="00CE4839" w:rsidRPr="004C0077" w:rsidRDefault="00CE4839" w:rsidP="00265BA8">
            <w:pPr>
              <w:pStyle w:val="Tabletext"/>
              <w:jc w:val="center"/>
              <w:rPr>
                <w:lang w:val="en-US"/>
              </w:rPr>
            </w:pPr>
            <w:r w:rsidRPr="004C0077">
              <w:rPr>
                <w:lang w:val="en-US"/>
              </w:rPr>
              <w:t>4.270</w:t>
            </w:r>
          </w:p>
        </w:tc>
      </w:tr>
      <w:tr w:rsidR="00CE4839" w:rsidRPr="004C0077" w:rsidTr="00F73AAA">
        <w:trPr>
          <w:trHeight w:val="30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jc w:val="center"/>
              <w:rPr>
                <w:lang w:val="en-US"/>
              </w:rPr>
            </w:pPr>
          </w:p>
        </w:tc>
        <w:tc>
          <w:tcPr>
            <w:tcW w:w="1600"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265BA8">
            <w:pPr>
              <w:pStyle w:val="Tabletext"/>
              <w:jc w:val="center"/>
              <w:rPr>
                <w:lang w:val="en-US"/>
              </w:rPr>
            </w:pPr>
            <w:r w:rsidRPr="004C0077">
              <w:t>0.045</w:t>
            </w:r>
          </w:p>
        </w:tc>
        <w:tc>
          <w:tcPr>
            <w:tcW w:w="1488" w:type="dxa"/>
            <w:hideMark/>
          </w:tcPr>
          <w:p w:rsidR="00CE4839" w:rsidRPr="004C0077" w:rsidRDefault="00CE4839" w:rsidP="00265BA8">
            <w:pPr>
              <w:pStyle w:val="Tabletext"/>
              <w:jc w:val="center"/>
              <w:rPr>
                <w:lang w:val="en-US"/>
              </w:rPr>
            </w:pPr>
            <w:r w:rsidRPr="004C0077">
              <w:rPr>
                <w:lang w:val="en-US"/>
              </w:rPr>
              <w:t>0.167</w:t>
            </w:r>
          </w:p>
        </w:tc>
        <w:tc>
          <w:tcPr>
            <w:tcW w:w="1479" w:type="dxa"/>
            <w:hideMark/>
          </w:tcPr>
          <w:p w:rsidR="00CE4839" w:rsidRPr="004C0077" w:rsidRDefault="00CE4839" w:rsidP="00265BA8">
            <w:pPr>
              <w:pStyle w:val="Tabletext"/>
              <w:jc w:val="center"/>
              <w:rPr>
                <w:lang w:val="en-US"/>
              </w:rPr>
            </w:pPr>
            <w:r w:rsidRPr="004C0077">
              <w:rPr>
                <w:lang w:val="en-US"/>
              </w:rPr>
              <w:t>0.146</w:t>
            </w:r>
          </w:p>
        </w:tc>
      </w:tr>
      <w:tr w:rsidR="00CE4839" w:rsidRPr="004C0077" w:rsidTr="00F73AAA">
        <w:trPr>
          <w:trHeight w:val="457"/>
          <w:jc w:val="center"/>
        </w:trPr>
        <w:tc>
          <w:tcPr>
            <w:tcW w:w="0" w:type="auto"/>
            <w:vMerge/>
            <w:hideMark/>
          </w:tcPr>
          <w:p w:rsidR="00CE4839" w:rsidRPr="004C0077" w:rsidRDefault="00CE4839" w:rsidP="00265BA8">
            <w:pPr>
              <w:pStyle w:val="Tabletext"/>
              <w:rPr>
                <w:lang w:val="en-US"/>
              </w:rPr>
            </w:pPr>
          </w:p>
        </w:tc>
        <w:tc>
          <w:tcPr>
            <w:tcW w:w="960" w:type="dxa"/>
            <w:vMerge w:val="restart"/>
            <w:hideMark/>
          </w:tcPr>
          <w:p w:rsidR="00CE4839" w:rsidRPr="004C0077" w:rsidRDefault="00CE4839" w:rsidP="00265BA8">
            <w:pPr>
              <w:pStyle w:val="Tabletext"/>
              <w:rPr>
                <w:lang w:val="en-US"/>
              </w:rPr>
            </w:pPr>
            <w:r w:rsidRPr="004C0077">
              <w:rPr>
                <w:lang w:val="en-US"/>
              </w:rPr>
              <w:t>4T32R</w:t>
            </w:r>
          </w:p>
          <w:p w:rsidR="00CE4839" w:rsidRPr="004C0077" w:rsidRDefault="00CE4839" w:rsidP="00265BA8">
            <w:pPr>
              <w:pStyle w:val="Tabletext"/>
              <w:rPr>
                <w:lang w:val="en-US"/>
              </w:rPr>
            </w:pPr>
            <w:r w:rsidRPr="004C0077">
              <w:rPr>
                <w:lang w:val="en-US"/>
              </w:rPr>
              <w:t>SU-MIMO</w:t>
            </w:r>
          </w:p>
        </w:tc>
        <w:tc>
          <w:tcPr>
            <w:tcW w:w="660" w:type="dxa"/>
            <w:vMerge w:val="restart"/>
            <w:hideMark/>
          </w:tcPr>
          <w:p w:rsidR="00CE4839" w:rsidRPr="004C0077" w:rsidRDefault="00CE4839" w:rsidP="00265BA8">
            <w:pPr>
              <w:pStyle w:val="Tabletext"/>
              <w:jc w:val="center"/>
              <w:rPr>
                <w:lang w:val="en-US"/>
              </w:rPr>
            </w:pPr>
            <w:r w:rsidRPr="004C0077">
              <w:rPr>
                <w:lang w:val="en-US"/>
              </w:rPr>
              <w:t>15</w:t>
            </w:r>
          </w:p>
        </w:tc>
        <w:tc>
          <w:tcPr>
            <w:tcW w:w="1600" w:type="dxa"/>
            <w:hideMark/>
          </w:tcPr>
          <w:p w:rsidR="00CE4839" w:rsidRPr="004C0077" w:rsidRDefault="00CE4839" w:rsidP="00265BA8">
            <w:pPr>
              <w:pStyle w:val="Tabletext"/>
              <w:rPr>
                <w:lang w:val="en-US"/>
              </w:rPr>
            </w:pPr>
            <w:r w:rsidRPr="004C0077">
              <w:t>Average [bit/s/Hz/TR</w:t>
            </w:r>
            <w:r w:rsidR="00265BA8">
              <w:t> × </w:t>
            </w:r>
            <w:r w:rsidRPr="004C0077">
              <w:t>P]</w:t>
            </w:r>
          </w:p>
        </w:tc>
        <w:tc>
          <w:tcPr>
            <w:tcW w:w="680" w:type="dxa"/>
            <w:hideMark/>
          </w:tcPr>
          <w:p w:rsidR="00CE4839" w:rsidRPr="004C0077" w:rsidRDefault="00CE4839" w:rsidP="00265BA8">
            <w:pPr>
              <w:pStyle w:val="Tabletext"/>
              <w:jc w:val="center"/>
              <w:rPr>
                <w:lang w:val="en-US"/>
              </w:rPr>
            </w:pPr>
            <w:r w:rsidRPr="004C0077">
              <w:t>1.6</w:t>
            </w:r>
          </w:p>
        </w:tc>
        <w:tc>
          <w:tcPr>
            <w:tcW w:w="1488" w:type="dxa"/>
            <w:hideMark/>
          </w:tcPr>
          <w:p w:rsidR="00CE4839" w:rsidRPr="004C0077" w:rsidRDefault="00CE4839" w:rsidP="00265BA8">
            <w:pPr>
              <w:pStyle w:val="Tabletext"/>
              <w:jc w:val="center"/>
              <w:rPr>
                <w:lang w:val="en-US"/>
              </w:rPr>
            </w:pPr>
            <w:r w:rsidRPr="004C0077">
              <w:rPr>
                <w:lang w:val="en-US"/>
              </w:rPr>
              <w:t>7.694</w:t>
            </w:r>
          </w:p>
        </w:tc>
        <w:tc>
          <w:tcPr>
            <w:tcW w:w="1479" w:type="dxa"/>
            <w:hideMark/>
          </w:tcPr>
          <w:p w:rsidR="00CE4839" w:rsidRPr="004C0077" w:rsidRDefault="00CE4839" w:rsidP="00265BA8">
            <w:pPr>
              <w:pStyle w:val="Tabletext"/>
              <w:jc w:val="center"/>
              <w:rPr>
                <w:lang w:val="en-US"/>
              </w:rPr>
            </w:pPr>
            <w:r w:rsidRPr="004C0077">
              <w:rPr>
                <w:lang w:val="en-US"/>
              </w:rPr>
              <w:t>7.557</w:t>
            </w:r>
          </w:p>
        </w:tc>
      </w:tr>
      <w:tr w:rsidR="00CE4839" w:rsidRPr="004C0077" w:rsidTr="00F73AAA">
        <w:trPr>
          <w:trHeight w:val="30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0"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265BA8">
            <w:pPr>
              <w:pStyle w:val="Tabletext"/>
              <w:jc w:val="center"/>
              <w:rPr>
                <w:lang w:val="en-US"/>
              </w:rPr>
            </w:pPr>
            <w:r w:rsidRPr="004C0077">
              <w:t>0.045</w:t>
            </w:r>
          </w:p>
        </w:tc>
        <w:tc>
          <w:tcPr>
            <w:tcW w:w="1488" w:type="dxa"/>
            <w:hideMark/>
          </w:tcPr>
          <w:p w:rsidR="00CE4839" w:rsidRPr="004C0077" w:rsidRDefault="00CE4839" w:rsidP="00265BA8">
            <w:pPr>
              <w:pStyle w:val="Tabletext"/>
              <w:jc w:val="center"/>
              <w:rPr>
                <w:lang w:val="en-US"/>
              </w:rPr>
            </w:pPr>
            <w:r w:rsidRPr="004C0077">
              <w:rPr>
                <w:lang w:val="en-US"/>
              </w:rPr>
              <w:t>0.260</w:t>
            </w:r>
          </w:p>
        </w:tc>
        <w:tc>
          <w:tcPr>
            <w:tcW w:w="1479" w:type="dxa"/>
            <w:hideMark/>
          </w:tcPr>
          <w:p w:rsidR="00CE4839" w:rsidRPr="004C0077" w:rsidRDefault="00CE4839" w:rsidP="00265BA8">
            <w:pPr>
              <w:pStyle w:val="Tabletext"/>
              <w:jc w:val="center"/>
              <w:rPr>
                <w:lang w:val="en-US"/>
              </w:rPr>
            </w:pPr>
            <w:r w:rsidRPr="004C0077">
              <w:rPr>
                <w:lang w:val="en-US"/>
              </w:rPr>
              <w:t>0.214</w:t>
            </w:r>
          </w:p>
        </w:tc>
      </w:tr>
    </w:tbl>
    <w:p w:rsidR="00CE4839" w:rsidRPr="00265BA8" w:rsidRDefault="00CE4839" w:rsidP="00265BA8">
      <w:pPr>
        <w:pStyle w:val="Tablefin"/>
        <w:rPr>
          <w:sz w:val="14"/>
        </w:rPr>
      </w:pPr>
    </w:p>
    <w:p w:rsidR="00CE4839" w:rsidRDefault="00CE4839" w:rsidP="00CE4839">
      <w:r w:rsidRPr="00FF03AD">
        <w:rPr>
          <w:rFonts w:hint="eastAsia"/>
        </w:rPr>
        <w:t xml:space="preserve">TDD </w:t>
      </w:r>
      <w:r>
        <w:br/>
      </w:r>
      <w:r w:rsidRPr="00FF03AD">
        <w:rPr>
          <w:rFonts w:hint="eastAsia"/>
        </w:rPr>
        <w:t>(Frame structure: DDDSU)</w:t>
      </w:r>
    </w:p>
    <w:p w:rsidR="00265BA8" w:rsidRPr="00265BA8" w:rsidRDefault="00265BA8" w:rsidP="00CE4839">
      <w:pPr>
        <w:rPr>
          <w:sz w:val="18"/>
        </w:rPr>
      </w:pPr>
    </w:p>
    <w:tbl>
      <w:tblPr>
        <w:tblStyle w:val="TableGrid"/>
        <w:tblW w:w="8095" w:type="dxa"/>
        <w:jc w:val="center"/>
        <w:tblLook w:val="04A0" w:firstRow="1" w:lastRow="0" w:firstColumn="1" w:lastColumn="0" w:noHBand="0" w:noVBand="1"/>
      </w:tblPr>
      <w:tblGrid>
        <w:gridCol w:w="1199"/>
        <w:gridCol w:w="961"/>
        <w:gridCol w:w="705"/>
        <w:gridCol w:w="1618"/>
        <w:gridCol w:w="672"/>
        <w:gridCol w:w="1510"/>
        <w:gridCol w:w="1430"/>
      </w:tblGrid>
      <w:tr w:rsidR="00CE4839" w:rsidRPr="004C0077" w:rsidTr="00F73AAA">
        <w:trPr>
          <w:trHeight w:val="480"/>
          <w:jc w:val="center"/>
        </w:trPr>
        <w:tc>
          <w:tcPr>
            <w:tcW w:w="1204" w:type="dxa"/>
            <w:vMerge w:val="restart"/>
            <w:hideMark/>
          </w:tcPr>
          <w:p w:rsidR="00CE4839" w:rsidRPr="004C0077" w:rsidRDefault="00CE4839" w:rsidP="00265BA8">
            <w:pPr>
              <w:pStyle w:val="Tablehead"/>
              <w:rPr>
                <w:lang w:val="en-US"/>
              </w:rPr>
            </w:pPr>
            <w:r w:rsidRPr="004C0077">
              <w:rPr>
                <w:lang w:val="en-US"/>
              </w:rPr>
              <w:t>Evaluation config.</w:t>
            </w:r>
          </w:p>
        </w:tc>
        <w:tc>
          <w:tcPr>
            <w:tcW w:w="982" w:type="dxa"/>
            <w:vMerge w:val="restart"/>
            <w:hideMark/>
          </w:tcPr>
          <w:p w:rsidR="00CE4839" w:rsidRPr="004C0077" w:rsidRDefault="00CE4839" w:rsidP="00265BA8">
            <w:pPr>
              <w:pStyle w:val="Tablehead"/>
              <w:rPr>
                <w:lang w:val="en-US"/>
              </w:rPr>
            </w:pPr>
            <w:r w:rsidRPr="004C0077">
              <w:rPr>
                <w:lang w:val="en-US"/>
              </w:rPr>
              <w:t>TXRU config.</w:t>
            </w:r>
          </w:p>
        </w:tc>
        <w:tc>
          <w:tcPr>
            <w:tcW w:w="662" w:type="dxa"/>
            <w:vMerge w:val="restart"/>
            <w:hideMark/>
          </w:tcPr>
          <w:p w:rsidR="00CE4839" w:rsidRPr="004C0077" w:rsidRDefault="00CE4839" w:rsidP="00265BA8">
            <w:pPr>
              <w:pStyle w:val="Tablehead"/>
              <w:rPr>
                <w:lang w:val="en-US"/>
              </w:rPr>
            </w:pPr>
            <w:r w:rsidRPr="004C0077">
              <w:rPr>
                <w:lang w:val="en-US"/>
              </w:rPr>
              <w:t>SCS</w:t>
            </w:r>
          </w:p>
          <w:p w:rsidR="00CE4839" w:rsidRPr="004C0077" w:rsidRDefault="00CE4839" w:rsidP="00265BA8">
            <w:pPr>
              <w:pStyle w:val="Tablehead"/>
              <w:rPr>
                <w:lang w:val="en-US"/>
              </w:rPr>
            </w:pPr>
            <w:r w:rsidRPr="004C0077">
              <w:rPr>
                <w:lang w:val="en-US"/>
              </w:rPr>
              <w:t>(kHz)</w:t>
            </w:r>
          </w:p>
        </w:tc>
        <w:tc>
          <w:tcPr>
            <w:tcW w:w="2277" w:type="dxa"/>
            <w:gridSpan w:val="2"/>
            <w:vMerge w:val="restart"/>
            <w:hideMark/>
          </w:tcPr>
          <w:p w:rsidR="00CE4839" w:rsidRPr="004C0077" w:rsidRDefault="00CE4839" w:rsidP="00265BA8">
            <w:pPr>
              <w:pStyle w:val="Tablehead"/>
              <w:rPr>
                <w:lang w:val="en-US"/>
              </w:rPr>
            </w:pPr>
            <w:r w:rsidRPr="004C0077">
              <w:rPr>
                <w:lang w:val="en-US"/>
              </w:rPr>
              <w:t>ITU requirement</w:t>
            </w:r>
          </w:p>
        </w:tc>
        <w:tc>
          <w:tcPr>
            <w:tcW w:w="1530" w:type="dxa"/>
            <w:hideMark/>
          </w:tcPr>
          <w:p w:rsidR="00CE4839" w:rsidRPr="004C0077" w:rsidRDefault="00CE4839" w:rsidP="00265BA8">
            <w:pPr>
              <w:pStyle w:val="Tablehead"/>
              <w:rPr>
                <w:lang w:val="en-US"/>
              </w:rPr>
            </w:pPr>
            <w:r w:rsidRPr="004C0077">
              <w:rPr>
                <w:lang w:val="en-US"/>
              </w:rPr>
              <w:t>Channel model A</w:t>
            </w:r>
          </w:p>
        </w:tc>
        <w:tc>
          <w:tcPr>
            <w:tcW w:w="1440" w:type="dxa"/>
            <w:hideMark/>
          </w:tcPr>
          <w:p w:rsidR="00CE4839" w:rsidRPr="004C0077" w:rsidRDefault="00CE4839" w:rsidP="00265BA8">
            <w:pPr>
              <w:pStyle w:val="Tablehead"/>
              <w:rPr>
                <w:lang w:val="en-US"/>
              </w:rPr>
            </w:pPr>
            <w:r w:rsidRPr="004C0077">
              <w:rPr>
                <w:lang w:val="en-US"/>
              </w:rPr>
              <w:t>Channel model B</w:t>
            </w:r>
          </w:p>
        </w:tc>
      </w:tr>
      <w:tr w:rsidR="00CE4839" w:rsidRPr="004C0077" w:rsidTr="00F73AAA">
        <w:trPr>
          <w:trHeight w:val="220"/>
          <w:jc w:val="center"/>
        </w:trPr>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0" w:type="auto"/>
            <w:vMerge/>
            <w:hideMark/>
          </w:tcPr>
          <w:p w:rsidR="00CE4839" w:rsidRPr="004C0077" w:rsidRDefault="00CE4839" w:rsidP="00265BA8">
            <w:pPr>
              <w:pStyle w:val="Tablehead"/>
              <w:rPr>
                <w:lang w:val="en-US"/>
              </w:rPr>
            </w:pPr>
          </w:p>
        </w:tc>
        <w:tc>
          <w:tcPr>
            <w:tcW w:w="2277" w:type="dxa"/>
            <w:gridSpan w:val="2"/>
            <w:vMerge/>
            <w:hideMark/>
          </w:tcPr>
          <w:p w:rsidR="00CE4839" w:rsidRPr="004C0077" w:rsidRDefault="00CE4839" w:rsidP="00265BA8">
            <w:pPr>
              <w:pStyle w:val="Tablehead"/>
              <w:rPr>
                <w:lang w:val="en-US"/>
              </w:rPr>
            </w:pPr>
          </w:p>
        </w:tc>
        <w:tc>
          <w:tcPr>
            <w:tcW w:w="1530" w:type="dxa"/>
            <w:hideMark/>
          </w:tcPr>
          <w:p w:rsidR="00CE4839" w:rsidRPr="004C0077" w:rsidRDefault="00CE4839" w:rsidP="00265BA8">
            <w:pPr>
              <w:pStyle w:val="Tablehead"/>
              <w:rPr>
                <w:lang w:val="en-US"/>
              </w:rPr>
            </w:pPr>
            <w:r w:rsidRPr="004C0077">
              <w:t>BW=20</w:t>
            </w:r>
            <w:r w:rsidR="00265BA8">
              <w:t> </w:t>
            </w:r>
            <w:r w:rsidRPr="004C0077">
              <w:t>MHz</w:t>
            </w:r>
          </w:p>
        </w:tc>
        <w:tc>
          <w:tcPr>
            <w:tcW w:w="1440" w:type="dxa"/>
            <w:hideMark/>
          </w:tcPr>
          <w:p w:rsidR="00CE4839" w:rsidRPr="004C0077" w:rsidRDefault="00CE4839" w:rsidP="00265BA8">
            <w:pPr>
              <w:pStyle w:val="Tablehead"/>
              <w:rPr>
                <w:lang w:val="en-US"/>
              </w:rPr>
            </w:pPr>
            <w:r w:rsidRPr="004C0077">
              <w:t>BW=20</w:t>
            </w:r>
            <w:r w:rsidR="00265BA8">
              <w:t> </w:t>
            </w:r>
            <w:r w:rsidRPr="004C0077">
              <w:t>MHz</w:t>
            </w:r>
          </w:p>
        </w:tc>
      </w:tr>
      <w:tr w:rsidR="00CE4839" w:rsidRPr="004C0077" w:rsidTr="00F73AAA">
        <w:trPr>
          <w:trHeight w:val="432"/>
          <w:jc w:val="center"/>
        </w:trPr>
        <w:tc>
          <w:tcPr>
            <w:tcW w:w="1204" w:type="dxa"/>
            <w:vMerge w:val="restart"/>
            <w:hideMark/>
          </w:tcPr>
          <w:p w:rsidR="00CE4839" w:rsidRPr="004C0077" w:rsidRDefault="00CE4839" w:rsidP="00265BA8">
            <w:pPr>
              <w:pStyle w:val="Tabletext"/>
              <w:rPr>
                <w:lang w:val="en-US"/>
              </w:rPr>
            </w:pPr>
            <w:r w:rsidRPr="004C0077">
              <w:rPr>
                <w:lang w:val="en-US"/>
              </w:rPr>
              <w:t>Config. B</w:t>
            </w:r>
          </w:p>
        </w:tc>
        <w:tc>
          <w:tcPr>
            <w:tcW w:w="982" w:type="dxa"/>
            <w:vMerge w:val="restart"/>
            <w:hideMark/>
          </w:tcPr>
          <w:p w:rsidR="00CE4839" w:rsidRPr="004C0077" w:rsidRDefault="00CE4839" w:rsidP="00265BA8">
            <w:pPr>
              <w:pStyle w:val="Tabletext"/>
              <w:rPr>
                <w:lang w:val="en-US"/>
              </w:rPr>
            </w:pPr>
            <w:r w:rsidRPr="004C0077">
              <w:rPr>
                <w:lang w:val="en-US"/>
              </w:rPr>
              <w:t>1T32R</w:t>
            </w:r>
          </w:p>
          <w:p w:rsidR="00CE4839" w:rsidRPr="004C0077" w:rsidRDefault="00CE4839" w:rsidP="00265BA8">
            <w:pPr>
              <w:pStyle w:val="Tabletext"/>
              <w:rPr>
                <w:lang w:val="en-US"/>
              </w:rPr>
            </w:pPr>
            <w:r w:rsidRPr="004C0077">
              <w:rPr>
                <w:lang w:val="en-US"/>
              </w:rPr>
              <w:t>SU-MIMO</w:t>
            </w:r>
          </w:p>
        </w:tc>
        <w:tc>
          <w:tcPr>
            <w:tcW w:w="662" w:type="dxa"/>
            <w:vMerge w:val="restart"/>
            <w:hideMark/>
          </w:tcPr>
          <w:p w:rsidR="00CE4839" w:rsidRPr="004C0077" w:rsidRDefault="00CE4839" w:rsidP="00265BA8">
            <w:pPr>
              <w:pStyle w:val="Tabletext"/>
              <w:rPr>
                <w:lang w:val="en-US"/>
              </w:rPr>
            </w:pPr>
            <w:r w:rsidRPr="004C0077">
              <w:rPr>
                <w:lang w:val="en-US"/>
              </w:rPr>
              <w:t>30</w:t>
            </w:r>
          </w:p>
        </w:tc>
        <w:tc>
          <w:tcPr>
            <w:tcW w:w="1604" w:type="dxa"/>
            <w:hideMark/>
          </w:tcPr>
          <w:p w:rsidR="00CE4839" w:rsidRPr="004C0077" w:rsidRDefault="00CE4839" w:rsidP="00765251">
            <w:pPr>
              <w:pStyle w:val="Tabletext"/>
              <w:rPr>
                <w:lang w:val="en-US"/>
              </w:rPr>
            </w:pPr>
            <w:r w:rsidRPr="004C0077">
              <w:t>Average [bit/s/Hz/TR</w:t>
            </w:r>
            <w:r w:rsidR="00765251">
              <w:t> × </w:t>
            </w:r>
            <w:r w:rsidRPr="004C0077">
              <w:t>P]</w:t>
            </w:r>
          </w:p>
        </w:tc>
        <w:tc>
          <w:tcPr>
            <w:tcW w:w="673" w:type="dxa"/>
            <w:hideMark/>
          </w:tcPr>
          <w:p w:rsidR="00CE4839" w:rsidRPr="004C0077" w:rsidRDefault="00CE4839" w:rsidP="00265BA8">
            <w:pPr>
              <w:pStyle w:val="Tabletext"/>
              <w:jc w:val="center"/>
              <w:rPr>
                <w:lang w:val="en-US"/>
              </w:rPr>
            </w:pPr>
            <w:r w:rsidRPr="004C0077">
              <w:t>1.6</w:t>
            </w:r>
          </w:p>
        </w:tc>
        <w:tc>
          <w:tcPr>
            <w:tcW w:w="1530" w:type="dxa"/>
            <w:hideMark/>
          </w:tcPr>
          <w:p w:rsidR="00CE4839" w:rsidRPr="004C0077" w:rsidRDefault="00CE4839" w:rsidP="00265BA8">
            <w:pPr>
              <w:pStyle w:val="Tabletext"/>
              <w:jc w:val="center"/>
              <w:rPr>
                <w:lang w:val="en-US"/>
              </w:rPr>
            </w:pPr>
            <w:r w:rsidRPr="004C0077">
              <w:rPr>
                <w:lang w:val="en-US"/>
              </w:rPr>
              <w:t>3.184</w:t>
            </w:r>
          </w:p>
        </w:tc>
        <w:tc>
          <w:tcPr>
            <w:tcW w:w="1440" w:type="dxa"/>
            <w:hideMark/>
          </w:tcPr>
          <w:p w:rsidR="00CE4839" w:rsidRPr="004C0077" w:rsidRDefault="00CE4839" w:rsidP="00265BA8">
            <w:pPr>
              <w:pStyle w:val="Tabletext"/>
              <w:jc w:val="center"/>
              <w:rPr>
                <w:lang w:val="en-US"/>
              </w:rPr>
            </w:pPr>
            <w:r w:rsidRPr="004C0077">
              <w:rPr>
                <w:lang w:val="en-US"/>
              </w:rPr>
              <w:t>3.117</w:t>
            </w:r>
          </w:p>
        </w:tc>
      </w:tr>
      <w:tr w:rsidR="00CE4839" w:rsidRPr="004C0077" w:rsidTr="00F73AAA">
        <w:trPr>
          <w:trHeight w:val="28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4"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265BA8">
            <w:pPr>
              <w:pStyle w:val="Tabletext"/>
              <w:jc w:val="center"/>
              <w:rPr>
                <w:lang w:val="en-US"/>
              </w:rPr>
            </w:pPr>
            <w:r w:rsidRPr="004C0077">
              <w:t>0.045</w:t>
            </w:r>
          </w:p>
        </w:tc>
        <w:tc>
          <w:tcPr>
            <w:tcW w:w="1530" w:type="dxa"/>
            <w:hideMark/>
          </w:tcPr>
          <w:p w:rsidR="00CE4839" w:rsidRPr="004C0077" w:rsidRDefault="00CE4839" w:rsidP="00265BA8">
            <w:pPr>
              <w:pStyle w:val="Tabletext"/>
              <w:jc w:val="center"/>
              <w:rPr>
                <w:lang w:val="en-US"/>
              </w:rPr>
            </w:pPr>
            <w:r w:rsidRPr="004C0077">
              <w:rPr>
                <w:lang w:val="en-US"/>
              </w:rPr>
              <w:t>0.113</w:t>
            </w:r>
          </w:p>
        </w:tc>
        <w:tc>
          <w:tcPr>
            <w:tcW w:w="1440" w:type="dxa"/>
            <w:hideMark/>
          </w:tcPr>
          <w:p w:rsidR="00CE4839" w:rsidRPr="004C0077" w:rsidRDefault="00CE4839" w:rsidP="00265BA8">
            <w:pPr>
              <w:pStyle w:val="Tabletext"/>
              <w:jc w:val="center"/>
              <w:rPr>
                <w:lang w:val="en-US"/>
              </w:rPr>
            </w:pPr>
            <w:r w:rsidRPr="004C0077">
              <w:rPr>
                <w:lang w:val="en-US"/>
              </w:rPr>
              <w:t>0.095</w:t>
            </w:r>
          </w:p>
        </w:tc>
      </w:tr>
      <w:tr w:rsidR="00CE4839" w:rsidRPr="004C0077" w:rsidTr="00F73AAA">
        <w:trPr>
          <w:trHeight w:val="432"/>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662" w:type="dxa"/>
            <w:vMerge w:val="restart"/>
            <w:hideMark/>
          </w:tcPr>
          <w:p w:rsidR="00CE4839" w:rsidRPr="004C0077" w:rsidRDefault="00CE4839" w:rsidP="00265BA8">
            <w:pPr>
              <w:pStyle w:val="Tabletext"/>
              <w:rPr>
                <w:lang w:val="en-US"/>
              </w:rPr>
            </w:pPr>
            <w:r w:rsidRPr="004C0077">
              <w:rPr>
                <w:lang w:val="en-US"/>
              </w:rPr>
              <w:t>15</w:t>
            </w:r>
          </w:p>
        </w:tc>
        <w:tc>
          <w:tcPr>
            <w:tcW w:w="1604" w:type="dxa"/>
            <w:hideMark/>
          </w:tcPr>
          <w:p w:rsidR="00CE4839" w:rsidRPr="004C0077" w:rsidRDefault="00CE4839" w:rsidP="00765251">
            <w:pPr>
              <w:pStyle w:val="Tabletext"/>
              <w:rPr>
                <w:lang w:val="en-US"/>
              </w:rPr>
            </w:pPr>
            <w:r w:rsidRPr="004C0077">
              <w:t>Average [bit/s/Hz/TR</w:t>
            </w:r>
            <w:r w:rsidR="00765251">
              <w:t> × </w:t>
            </w:r>
            <w:r w:rsidRPr="004C0077">
              <w:t>P]</w:t>
            </w:r>
          </w:p>
        </w:tc>
        <w:tc>
          <w:tcPr>
            <w:tcW w:w="673" w:type="dxa"/>
            <w:hideMark/>
          </w:tcPr>
          <w:p w:rsidR="00CE4839" w:rsidRPr="004C0077" w:rsidRDefault="00CE4839" w:rsidP="00265BA8">
            <w:pPr>
              <w:pStyle w:val="Tabletext"/>
              <w:jc w:val="center"/>
              <w:rPr>
                <w:lang w:val="en-US"/>
              </w:rPr>
            </w:pPr>
            <w:r w:rsidRPr="004C0077">
              <w:t>1.6</w:t>
            </w:r>
          </w:p>
        </w:tc>
        <w:tc>
          <w:tcPr>
            <w:tcW w:w="1530" w:type="dxa"/>
            <w:hideMark/>
          </w:tcPr>
          <w:p w:rsidR="00CE4839" w:rsidRPr="004C0077" w:rsidRDefault="00CE4839" w:rsidP="00265BA8">
            <w:pPr>
              <w:pStyle w:val="Tabletext"/>
              <w:jc w:val="center"/>
              <w:rPr>
                <w:lang w:val="en-US"/>
              </w:rPr>
            </w:pPr>
            <w:r w:rsidRPr="004C0077">
              <w:rPr>
                <w:lang w:val="en-US"/>
              </w:rPr>
              <w:t>3.500</w:t>
            </w:r>
          </w:p>
        </w:tc>
        <w:tc>
          <w:tcPr>
            <w:tcW w:w="1440" w:type="dxa"/>
            <w:hideMark/>
          </w:tcPr>
          <w:p w:rsidR="00CE4839" w:rsidRPr="004C0077" w:rsidRDefault="00CE4839" w:rsidP="00265BA8">
            <w:pPr>
              <w:pStyle w:val="Tabletext"/>
              <w:jc w:val="center"/>
              <w:rPr>
                <w:lang w:val="en-US"/>
              </w:rPr>
            </w:pPr>
            <w:r w:rsidRPr="004C0077">
              <w:rPr>
                <w:lang w:val="en-US"/>
              </w:rPr>
              <w:t>3.429</w:t>
            </w:r>
          </w:p>
        </w:tc>
      </w:tr>
      <w:tr w:rsidR="00CE4839" w:rsidRPr="004C0077" w:rsidTr="00F73AAA">
        <w:trPr>
          <w:trHeight w:val="28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4"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265BA8">
            <w:pPr>
              <w:pStyle w:val="Tabletext"/>
              <w:jc w:val="center"/>
              <w:rPr>
                <w:lang w:val="en-US"/>
              </w:rPr>
            </w:pPr>
            <w:r w:rsidRPr="004C0077">
              <w:t>0.045</w:t>
            </w:r>
          </w:p>
        </w:tc>
        <w:tc>
          <w:tcPr>
            <w:tcW w:w="1530" w:type="dxa"/>
            <w:hideMark/>
          </w:tcPr>
          <w:p w:rsidR="00CE4839" w:rsidRPr="004C0077" w:rsidRDefault="00CE4839" w:rsidP="00265BA8">
            <w:pPr>
              <w:pStyle w:val="Tabletext"/>
              <w:jc w:val="center"/>
              <w:rPr>
                <w:lang w:val="en-US"/>
              </w:rPr>
            </w:pPr>
            <w:r w:rsidRPr="004C0077">
              <w:rPr>
                <w:lang w:val="en-US"/>
              </w:rPr>
              <w:t>0.119</w:t>
            </w:r>
          </w:p>
        </w:tc>
        <w:tc>
          <w:tcPr>
            <w:tcW w:w="1440" w:type="dxa"/>
            <w:hideMark/>
          </w:tcPr>
          <w:p w:rsidR="00CE4839" w:rsidRPr="004C0077" w:rsidRDefault="00CE4839" w:rsidP="00265BA8">
            <w:pPr>
              <w:pStyle w:val="Tabletext"/>
              <w:jc w:val="center"/>
              <w:rPr>
                <w:lang w:val="en-US"/>
              </w:rPr>
            </w:pPr>
            <w:r w:rsidRPr="004C0077">
              <w:rPr>
                <w:lang w:val="en-US"/>
              </w:rPr>
              <w:t>0.098</w:t>
            </w:r>
          </w:p>
        </w:tc>
      </w:tr>
      <w:tr w:rsidR="00CE4839" w:rsidRPr="004C0077" w:rsidTr="00F73AAA">
        <w:trPr>
          <w:trHeight w:val="432"/>
          <w:jc w:val="center"/>
        </w:trPr>
        <w:tc>
          <w:tcPr>
            <w:tcW w:w="0" w:type="auto"/>
            <w:vMerge/>
            <w:hideMark/>
          </w:tcPr>
          <w:p w:rsidR="00CE4839" w:rsidRPr="004C0077" w:rsidRDefault="00CE4839" w:rsidP="00265BA8">
            <w:pPr>
              <w:pStyle w:val="Tabletext"/>
              <w:rPr>
                <w:lang w:val="en-US"/>
              </w:rPr>
            </w:pPr>
          </w:p>
        </w:tc>
        <w:tc>
          <w:tcPr>
            <w:tcW w:w="982" w:type="dxa"/>
            <w:vMerge w:val="restart"/>
            <w:hideMark/>
          </w:tcPr>
          <w:p w:rsidR="00CE4839" w:rsidRPr="004C0077" w:rsidRDefault="00CE4839" w:rsidP="00265BA8">
            <w:pPr>
              <w:pStyle w:val="Tabletext"/>
              <w:rPr>
                <w:lang w:val="en-US"/>
              </w:rPr>
            </w:pPr>
            <w:r w:rsidRPr="004C0077">
              <w:rPr>
                <w:lang w:val="en-US"/>
              </w:rPr>
              <w:t>4T32R</w:t>
            </w:r>
          </w:p>
          <w:p w:rsidR="00CE4839" w:rsidRPr="004C0077" w:rsidRDefault="00CE4839" w:rsidP="00265BA8">
            <w:pPr>
              <w:pStyle w:val="Tabletext"/>
              <w:rPr>
                <w:lang w:val="en-US"/>
              </w:rPr>
            </w:pPr>
            <w:r w:rsidRPr="004C0077">
              <w:rPr>
                <w:lang w:val="en-US"/>
              </w:rPr>
              <w:t>SU-MIMO</w:t>
            </w:r>
          </w:p>
        </w:tc>
        <w:tc>
          <w:tcPr>
            <w:tcW w:w="662" w:type="dxa"/>
            <w:vMerge w:val="restart"/>
            <w:hideMark/>
          </w:tcPr>
          <w:p w:rsidR="00CE4839" w:rsidRPr="004C0077" w:rsidRDefault="00CE4839" w:rsidP="00265BA8">
            <w:pPr>
              <w:pStyle w:val="Tabletext"/>
              <w:rPr>
                <w:lang w:val="en-US"/>
              </w:rPr>
            </w:pPr>
            <w:r w:rsidRPr="004C0077">
              <w:rPr>
                <w:lang w:val="en-US"/>
              </w:rPr>
              <w:t>30</w:t>
            </w:r>
          </w:p>
        </w:tc>
        <w:tc>
          <w:tcPr>
            <w:tcW w:w="1604" w:type="dxa"/>
            <w:hideMark/>
          </w:tcPr>
          <w:p w:rsidR="00CE4839" w:rsidRPr="004C0077" w:rsidRDefault="00CE4839" w:rsidP="00765251">
            <w:pPr>
              <w:pStyle w:val="Tabletext"/>
              <w:rPr>
                <w:lang w:val="en-US"/>
              </w:rPr>
            </w:pPr>
            <w:r w:rsidRPr="004C0077">
              <w:t>Average [bit/s/Hz/TR</w:t>
            </w:r>
            <w:r w:rsidR="00765251">
              <w:t> × </w:t>
            </w:r>
            <w:r w:rsidRPr="004C0077">
              <w:t>P]</w:t>
            </w:r>
          </w:p>
        </w:tc>
        <w:tc>
          <w:tcPr>
            <w:tcW w:w="673" w:type="dxa"/>
            <w:hideMark/>
          </w:tcPr>
          <w:p w:rsidR="00CE4839" w:rsidRPr="004C0077" w:rsidRDefault="00CE4839" w:rsidP="00265BA8">
            <w:pPr>
              <w:pStyle w:val="Tabletext"/>
              <w:jc w:val="center"/>
              <w:rPr>
                <w:lang w:val="en-US"/>
              </w:rPr>
            </w:pPr>
            <w:r w:rsidRPr="004C0077">
              <w:t>1.6</w:t>
            </w:r>
          </w:p>
        </w:tc>
        <w:tc>
          <w:tcPr>
            <w:tcW w:w="1530" w:type="dxa"/>
            <w:hideMark/>
          </w:tcPr>
          <w:p w:rsidR="00CE4839" w:rsidRPr="004C0077" w:rsidRDefault="00CE4839" w:rsidP="00265BA8">
            <w:pPr>
              <w:pStyle w:val="Tabletext"/>
              <w:jc w:val="center"/>
              <w:rPr>
                <w:lang w:val="en-US"/>
              </w:rPr>
            </w:pPr>
            <w:r w:rsidRPr="004C0077">
              <w:rPr>
                <w:lang w:val="en-US"/>
              </w:rPr>
              <w:t>5.728</w:t>
            </w:r>
          </w:p>
        </w:tc>
        <w:tc>
          <w:tcPr>
            <w:tcW w:w="1440" w:type="dxa"/>
            <w:hideMark/>
          </w:tcPr>
          <w:p w:rsidR="00CE4839" w:rsidRPr="004C0077" w:rsidRDefault="00CE4839" w:rsidP="00265BA8">
            <w:pPr>
              <w:pStyle w:val="Tabletext"/>
              <w:jc w:val="center"/>
              <w:rPr>
                <w:lang w:val="en-US"/>
              </w:rPr>
            </w:pPr>
            <w:r w:rsidRPr="004C0077">
              <w:rPr>
                <w:lang w:val="en-US"/>
              </w:rPr>
              <w:t>5.763</w:t>
            </w:r>
          </w:p>
        </w:tc>
      </w:tr>
      <w:tr w:rsidR="00CE4839" w:rsidRPr="004C0077" w:rsidTr="00F73AAA">
        <w:trPr>
          <w:trHeight w:val="28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4"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265BA8">
            <w:pPr>
              <w:pStyle w:val="Tabletext"/>
              <w:jc w:val="center"/>
              <w:rPr>
                <w:lang w:val="en-US"/>
              </w:rPr>
            </w:pPr>
            <w:r w:rsidRPr="004C0077">
              <w:t>0.045</w:t>
            </w:r>
          </w:p>
        </w:tc>
        <w:tc>
          <w:tcPr>
            <w:tcW w:w="1530" w:type="dxa"/>
            <w:hideMark/>
          </w:tcPr>
          <w:p w:rsidR="00CE4839" w:rsidRPr="004C0077" w:rsidRDefault="00CE4839" w:rsidP="00265BA8">
            <w:pPr>
              <w:pStyle w:val="Tabletext"/>
              <w:jc w:val="center"/>
              <w:rPr>
                <w:lang w:val="en-US"/>
              </w:rPr>
            </w:pPr>
            <w:r w:rsidRPr="004C0077">
              <w:rPr>
                <w:lang w:val="en-US"/>
              </w:rPr>
              <w:t>0.178</w:t>
            </w:r>
          </w:p>
        </w:tc>
        <w:tc>
          <w:tcPr>
            <w:tcW w:w="1440" w:type="dxa"/>
            <w:hideMark/>
          </w:tcPr>
          <w:p w:rsidR="00CE4839" w:rsidRPr="004C0077" w:rsidRDefault="00CE4839" w:rsidP="00265BA8">
            <w:pPr>
              <w:pStyle w:val="Tabletext"/>
              <w:jc w:val="center"/>
              <w:rPr>
                <w:lang w:val="en-US"/>
              </w:rPr>
            </w:pPr>
            <w:r w:rsidRPr="004C0077">
              <w:rPr>
                <w:lang w:val="en-US"/>
              </w:rPr>
              <w:t>0.130</w:t>
            </w:r>
          </w:p>
        </w:tc>
      </w:tr>
      <w:tr w:rsidR="00CE4839" w:rsidRPr="004C0077" w:rsidTr="00F73AAA">
        <w:trPr>
          <w:trHeight w:val="432"/>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662" w:type="dxa"/>
            <w:vMerge w:val="restart"/>
            <w:hideMark/>
          </w:tcPr>
          <w:p w:rsidR="00CE4839" w:rsidRPr="004C0077" w:rsidRDefault="00CE4839" w:rsidP="00265BA8">
            <w:pPr>
              <w:pStyle w:val="Tabletext"/>
              <w:rPr>
                <w:lang w:val="en-US"/>
              </w:rPr>
            </w:pPr>
            <w:r w:rsidRPr="004C0077">
              <w:rPr>
                <w:lang w:val="en-US"/>
              </w:rPr>
              <w:t>15</w:t>
            </w:r>
          </w:p>
        </w:tc>
        <w:tc>
          <w:tcPr>
            <w:tcW w:w="1604" w:type="dxa"/>
            <w:hideMark/>
          </w:tcPr>
          <w:p w:rsidR="00CE4839" w:rsidRPr="004C0077" w:rsidRDefault="00CE4839" w:rsidP="00765251">
            <w:pPr>
              <w:pStyle w:val="Tabletext"/>
              <w:rPr>
                <w:lang w:val="en-US"/>
              </w:rPr>
            </w:pPr>
            <w:r w:rsidRPr="004C0077">
              <w:t>Average [bit/s/Hz/TR</w:t>
            </w:r>
            <w:r w:rsidR="00765251">
              <w:t> × </w:t>
            </w:r>
            <w:r w:rsidRPr="004C0077">
              <w:t>P]</w:t>
            </w:r>
          </w:p>
        </w:tc>
        <w:tc>
          <w:tcPr>
            <w:tcW w:w="673" w:type="dxa"/>
            <w:hideMark/>
          </w:tcPr>
          <w:p w:rsidR="00CE4839" w:rsidRPr="004C0077" w:rsidRDefault="00CE4839" w:rsidP="00265BA8">
            <w:pPr>
              <w:pStyle w:val="Tabletext"/>
              <w:jc w:val="center"/>
              <w:rPr>
                <w:lang w:val="en-US"/>
              </w:rPr>
            </w:pPr>
            <w:r w:rsidRPr="004C0077">
              <w:t>1.6</w:t>
            </w:r>
          </w:p>
        </w:tc>
        <w:tc>
          <w:tcPr>
            <w:tcW w:w="1530" w:type="dxa"/>
            <w:hideMark/>
          </w:tcPr>
          <w:p w:rsidR="00CE4839" w:rsidRPr="004C0077" w:rsidRDefault="00CE4839" w:rsidP="00265BA8">
            <w:pPr>
              <w:pStyle w:val="Tabletext"/>
              <w:jc w:val="center"/>
              <w:rPr>
                <w:lang w:val="en-US"/>
              </w:rPr>
            </w:pPr>
            <w:r w:rsidRPr="004C0077">
              <w:rPr>
                <w:lang w:val="en-US"/>
              </w:rPr>
              <w:t>6.237</w:t>
            </w:r>
          </w:p>
        </w:tc>
        <w:tc>
          <w:tcPr>
            <w:tcW w:w="1440" w:type="dxa"/>
            <w:hideMark/>
          </w:tcPr>
          <w:p w:rsidR="00CE4839" w:rsidRPr="004C0077" w:rsidRDefault="00CE4839" w:rsidP="00265BA8">
            <w:pPr>
              <w:pStyle w:val="Tabletext"/>
              <w:jc w:val="center"/>
              <w:rPr>
                <w:lang w:val="en-US"/>
              </w:rPr>
            </w:pPr>
            <w:r w:rsidRPr="004C0077">
              <w:rPr>
                <w:lang w:val="en-US"/>
              </w:rPr>
              <w:t>5.976</w:t>
            </w:r>
          </w:p>
        </w:tc>
      </w:tr>
      <w:tr w:rsidR="00CE4839" w:rsidRPr="004C0077" w:rsidTr="00F73AAA">
        <w:trPr>
          <w:trHeight w:val="285"/>
          <w:jc w:val="center"/>
        </w:trPr>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0" w:type="auto"/>
            <w:vMerge/>
            <w:hideMark/>
          </w:tcPr>
          <w:p w:rsidR="00CE4839" w:rsidRPr="004C0077" w:rsidRDefault="00CE4839" w:rsidP="00265BA8">
            <w:pPr>
              <w:pStyle w:val="Tabletext"/>
              <w:rPr>
                <w:lang w:val="en-US"/>
              </w:rPr>
            </w:pPr>
          </w:p>
        </w:tc>
        <w:tc>
          <w:tcPr>
            <w:tcW w:w="1604" w:type="dxa"/>
            <w:hideMark/>
          </w:tcPr>
          <w:p w:rsidR="00CE4839" w:rsidRPr="004C0077" w:rsidRDefault="00CE4839" w:rsidP="00265BA8">
            <w:pPr>
              <w:pStyle w:val="Tabletext"/>
              <w:rPr>
                <w:lang w:val="en-US"/>
              </w:rPr>
            </w:pPr>
            <w:r w:rsidRPr="004C0077">
              <w:t>5</w:t>
            </w:r>
            <w:r w:rsidRPr="004C0077">
              <w:rPr>
                <w:vertAlign w:val="superscript"/>
              </w:rPr>
              <w:t>th</w:t>
            </w:r>
            <w:r w:rsidRPr="004C0077">
              <w:t>-tile [bit/s/Hz]</w:t>
            </w:r>
          </w:p>
        </w:tc>
        <w:tc>
          <w:tcPr>
            <w:tcW w:w="673" w:type="dxa"/>
            <w:hideMark/>
          </w:tcPr>
          <w:p w:rsidR="00CE4839" w:rsidRPr="004C0077" w:rsidRDefault="00CE4839" w:rsidP="00265BA8">
            <w:pPr>
              <w:pStyle w:val="Tabletext"/>
              <w:jc w:val="center"/>
              <w:rPr>
                <w:lang w:val="en-US"/>
              </w:rPr>
            </w:pPr>
            <w:r w:rsidRPr="004C0077">
              <w:t>0.045</w:t>
            </w:r>
          </w:p>
        </w:tc>
        <w:tc>
          <w:tcPr>
            <w:tcW w:w="1530" w:type="dxa"/>
            <w:hideMark/>
          </w:tcPr>
          <w:p w:rsidR="00CE4839" w:rsidRPr="004C0077" w:rsidRDefault="00CE4839" w:rsidP="00265BA8">
            <w:pPr>
              <w:pStyle w:val="Tabletext"/>
              <w:jc w:val="center"/>
              <w:rPr>
                <w:lang w:val="en-US"/>
              </w:rPr>
            </w:pPr>
            <w:r w:rsidRPr="004C0077">
              <w:rPr>
                <w:lang w:val="en-US"/>
              </w:rPr>
              <w:t>0.184</w:t>
            </w:r>
          </w:p>
        </w:tc>
        <w:tc>
          <w:tcPr>
            <w:tcW w:w="1440" w:type="dxa"/>
            <w:hideMark/>
          </w:tcPr>
          <w:p w:rsidR="00CE4839" w:rsidRPr="004C0077" w:rsidRDefault="00CE4839" w:rsidP="00265BA8">
            <w:pPr>
              <w:pStyle w:val="Tabletext"/>
              <w:jc w:val="center"/>
              <w:rPr>
                <w:lang w:val="en-US"/>
              </w:rPr>
            </w:pPr>
            <w:r w:rsidRPr="004C0077">
              <w:rPr>
                <w:lang w:val="en-US"/>
              </w:rPr>
              <w:t>0.1</w:t>
            </w:r>
            <w:r w:rsidR="00765251">
              <w:rPr>
                <w:lang w:val="en-US"/>
              </w:rPr>
              <w:t>s</w:t>
            </w:r>
            <w:r w:rsidRPr="004C0077">
              <w:rPr>
                <w:lang w:val="en-US"/>
              </w:rPr>
              <w:t>48</w:t>
            </w:r>
          </w:p>
        </w:tc>
      </w:tr>
    </w:tbl>
    <w:p w:rsidR="00CE4839" w:rsidRDefault="00CE4839" w:rsidP="00765251">
      <w:pPr>
        <w:pStyle w:val="Tablefin"/>
      </w:pPr>
    </w:p>
    <w:p w:rsidR="00CE4839" w:rsidRPr="00FF03AD" w:rsidRDefault="00CE4839" w:rsidP="00CE4839">
      <w:pPr>
        <w:rPr>
          <w:u w:val="single"/>
        </w:rPr>
      </w:pPr>
      <w:r w:rsidRPr="00FF03AD">
        <w:rPr>
          <w:u w:val="single"/>
        </w:rPr>
        <w:t xml:space="preserve">Config. </w:t>
      </w:r>
      <w:r>
        <w:rPr>
          <w:u w:val="single"/>
        </w:rPr>
        <w:t>C</w:t>
      </w:r>
      <w:r>
        <w:rPr>
          <w:u w:val="single"/>
        </w:rPr>
        <w:br/>
      </w:r>
    </w:p>
    <w:p w:rsidR="00CE4839" w:rsidRPr="00FF03AD" w:rsidRDefault="00CE4839" w:rsidP="00CE4839">
      <w:pPr>
        <w:rPr>
          <w:i/>
        </w:rPr>
      </w:pPr>
      <w:r w:rsidRPr="00FF03AD">
        <w:rPr>
          <w:i/>
        </w:rPr>
        <w:t>DL</w:t>
      </w:r>
      <w:r>
        <w:rPr>
          <w:i/>
        </w:rPr>
        <w:br/>
      </w:r>
    </w:p>
    <w:p w:rsidR="00CE4839" w:rsidRDefault="00765251" w:rsidP="00CE4839">
      <w:r>
        <w:t>FDD</w:t>
      </w:r>
    </w:p>
    <w:p w:rsidR="00765251" w:rsidRDefault="00765251" w:rsidP="00CE4839"/>
    <w:tbl>
      <w:tblPr>
        <w:tblStyle w:val="TableGrid"/>
        <w:tblW w:w="10440" w:type="dxa"/>
        <w:jc w:val="center"/>
        <w:tblLook w:val="04A0" w:firstRow="1" w:lastRow="0" w:firstColumn="1" w:lastColumn="0" w:noHBand="0" w:noVBand="1"/>
      </w:tblPr>
      <w:tblGrid>
        <w:gridCol w:w="1165"/>
        <w:gridCol w:w="870"/>
        <w:gridCol w:w="705"/>
        <w:gridCol w:w="1618"/>
        <w:gridCol w:w="616"/>
        <w:gridCol w:w="911"/>
        <w:gridCol w:w="911"/>
        <w:gridCol w:w="911"/>
        <w:gridCol w:w="911"/>
        <w:gridCol w:w="911"/>
        <w:gridCol w:w="911"/>
      </w:tblGrid>
      <w:tr w:rsidR="00CE4839" w:rsidRPr="004C0077" w:rsidTr="00F73AAA">
        <w:trPr>
          <w:trHeight w:val="488"/>
          <w:jc w:val="center"/>
        </w:trPr>
        <w:tc>
          <w:tcPr>
            <w:tcW w:w="1180" w:type="dxa"/>
            <w:vMerge w:val="restart"/>
            <w:hideMark/>
          </w:tcPr>
          <w:p w:rsidR="00CE4839" w:rsidRPr="004C0077" w:rsidRDefault="00CE4839" w:rsidP="00D64EBF">
            <w:pPr>
              <w:pStyle w:val="Tablehead"/>
              <w:rPr>
                <w:lang w:val="en-US"/>
              </w:rPr>
            </w:pPr>
            <w:r w:rsidRPr="004C0077">
              <w:rPr>
                <w:lang w:val="en-US"/>
              </w:rPr>
              <w:t>Evaluation config.</w:t>
            </w:r>
          </w:p>
        </w:tc>
        <w:tc>
          <w:tcPr>
            <w:tcW w:w="940" w:type="dxa"/>
            <w:vMerge w:val="restart"/>
            <w:hideMark/>
          </w:tcPr>
          <w:p w:rsidR="00CE4839" w:rsidRPr="004C0077" w:rsidRDefault="00CE4839" w:rsidP="00D64EBF">
            <w:pPr>
              <w:pStyle w:val="Tablehead"/>
              <w:rPr>
                <w:lang w:val="en-US"/>
              </w:rPr>
            </w:pPr>
            <w:r w:rsidRPr="004C0077">
              <w:rPr>
                <w:lang w:val="en-US"/>
              </w:rPr>
              <w:t>TXRU config.</w:t>
            </w:r>
          </w:p>
        </w:tc>
        <w:tc>
          <w:tcPr>
            <w:tcW w:w="680" w:type="dxa"/>
            <w:vMerge w:val="restart"/>
            <w:hideMark/>
          </w:tcPr>
          <w:p w:rsidR="00CE4839" w:rsidRPr="004C0077" w:rsidRDefault="00CE4839" w:rsidP="00D64EBF">
            <w:pPr>
              <w:pStyle w:val="Tablehead"/>
              <w:rPr>
                <w:lang w:val="en-US"/>
              </w:rPr>
            </w:pPr>
            <w:r w:rsidRPr="004C0077">
              <w:rPr>
                <w:lang w:val="en-US"/>
              </w:rPr>
              <w:t>SCS</w:t>
            </w:r>
          </w:p>
          <w:p w:rsidR="00CE4839" w:rsidRPr="004C0077" w:rsidRDefault="00CE4839" w:rsidP="00D64EBF">
            <w:pPr>
              <w:pStyle w:val="Tablehead"/>
              <w:rPr>
                <w:lang w:val="en-US"/>
              </w:rPr>
            </w:pPr>
            <w:r w:rsidRPr="004C0077">
              <w:rPr>
                <w:lang w:val="en-US"/>
              </w:rPr>
              <w:t>(kHz)</w:t>
            </w:r>
          </w:p>
        </w:tc>
        <w:tc>
          <w:tcPr>
            <w:tcW w:w="2140" w:type="dxa"/>
            <w:gridSpan w:val="2"/>
            <w:vMerge w:val="restart"/>
            <w:hideMark/>
          </w:tcPr>
          <w:p w:rsidR="00CE4839" w:rsidRPr="004C0077" w:rsidRDefault="00CE4839" w:rsidP="00D64EBF">
            <w:pPr>
              <w:pStyle w:val="Tablehead"/>
              <w:rPr>
                <w:lang w:val="en-US"/>
              </w:rPr>
            </w:pPr>
            <w:r w:rsidRPr="004C0077">
              <w:rPr>
                <w:lang w:val="en-US"/>
              </w:rPr>
              <w:t>ITU requirement</w:t>
            </w:r>
          </w:p>
        </w:tc>
        <w:tc>
          <w:tcPr>
            <w:tcW w:w="2760" w:type="dxa"/>
            <w:gridSpan w:val="3"/>
            <w:hideMark/>
          </w:tcPr>
          <w:p w:rsidR="00CE4839" w:rsidRPr="004C0077" w:rsidRDefault="00CE4839" w:rsidP="00D64EBF">
            <w:pPr>
              <w:pStyle w:val="Tablehead"/>
              <w:rPr>
                <w:lang w:val="en-US"/>
              </w:rPr>
            </w:pPr>
            <w:r w:rsidRPr="004C0077">
              <w:rPr>
                <w:lang w:val="en-US"/>
              </w:rPr>
              <w:t>Channel model A</w:t>
            </w:r>
          </w:p>
        </w:tc>
        <w:tc>
          <w:tcPr>
            <w:tcW w:w="2760" w:type="dxa"/>
            <w:gridSpan w:val="3"/>
            <w:hideMark/>
          </w:tcPr>
          <w:p w:rsidR="00CE4839" w:rsidRPr="004C0077" w:rsidRDefault="00CE4839" w:rsidP="00D64EBF">
            <w:pPr>
              <w:pStyle w:val="Tablehead"/>
              <w:rPr>
                <w:lang w:val="en-US"/>
              </w:rPr>
            </w:pPr>
            <w:r w:rsidRPr="004C0077">
              <w:rPr>
                <w:lang w:val="en-US"/>
              </w:rPr>
              <w:t>Channel model B</w:t>
            </w:r>
          </w:p>
        </w:tc>
      </w:tr>
      <w:tr w:rsidR="00CE4839" w:rsidRPr="004C0077" w:rsidTr="00F73AAA">
        <w:trPr>
          <w:trHeight w:val="488"/>
          <w:jc w:val="center"/>
        </w:trPr>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gridSpan w:val="2"/>
            <w:vMerge/>
            <w:hideMark/>
          </w:tcPr>
          <w:p w:rsidR="00CE4839" w:rsidRPr="004C0077" w:rsidRDefault="00CE4839" w:rsidP="00D64EBF">
            <w:pPr>
              <w:pStyle w:val="Tablehead"/>
              <w:rPr>
                <w:lang w:val="en-US"/>
              </w:rPr>
            </w:pPr>
          </w:p>
        </w:tc>
        <w:tc>
          <w:tcPr>
            <w:tcW w:w="920" w:type="dxa"/>
            <w:hideMark/>
          </w:tcPr>
          <w:p w:rsidR="00CE4839" w:rsidRPr="004C0077" w:rsidRDefault="00CE4839" w:rsidP="00D64EBF">
            <w:pPr>
              <w:pStyle w:val="Tablehead"/>
              <w:rPr>
                <w:lang w:val="en-US"/>
              </w:rPr>
            </w:pPr>
            <w:r w:rsidRPr="004C0077">
              <w:t>BW=</w:t>
            </w:r>
            <w:r w:rsidRPr="004C0077">
              <w:br/>
              <w:t>10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20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40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10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20</w:t>
            </w:r>
            <w:r w:rsidR="00D64EBF">
              <w:t> </w:t>
            </w:r>
            <w:r w:rsidRPr="004C0077">
              <w:t>MHz</w:t>
            </w:r>
          </w:p>
        </w:tc>
        <w:tc>
          <w:tcPr>
            <w:tcW w:w="920" w:type="dxa"/>
            <w:hideMark/>
          </w:tcPr>
          <w:p w:rsidR="00CE4839" w:rsidRPr="004C0077" w:rsidRDefault="00CE4839" w:rsidP="00D64EBF">
            <w:pPr>
              <w:pStyle w:val="Tablehead"/>
              <w:rPr>
                <w:lang w:val="en-US"/>
              </w:rPr>
            </w:pPr>
            <w:r w:rsidRPr="004C0077">
              <w:t>BW=</w:t>
            </w:r>
            <w:r w:rsidRPr="004C0077">
              <w:br/>
              <w:t>40</w:t>
            </w:r>
            <w:r w:rsidR="00D64EBF">
              <w:t> </w:t>
            </w:r>
            <w:r w:rsidRPr="004C0077">
              <w:t>MHz</w:t>
            </w:r>
          </w:p>
        </w:tc>
      </w:tr>
      <w:tr w:rsidR="00CE4839" w:rsidRPr="004C0077" w:rsidTr="00F73AAA">
        <w:trPr>
          <w:trHeight w:val="450"/>
          <w:jc w:val="center"/>
        </w:trPr>
        <w:tc>
          <w:tcPr>
            <w:tcW w:w="1180" w:type="dxa"/>
            <w:vMerge w:val="restart"/>
            <w:hideMark/>
          </w:tcPr>
          <w:p w:rsidR="00CE4839" w:rsidRPr="004C0077" w:rsidRDefault="00CE4839" w:rsidP="00D64EBF">
            <w:pPr>
              <w:pStyle w:val="Tabletext"/>
              <w:rPr>
                <w:lang w:val="en-US"/>
              </w:rPr>
            </w:pPr>
            <w:r w:rsidRPr="004C0077">
              <w:rPr>
                <w:lang w:val="en-US"/>
              </w:rPr>
              <w:t>Config. C</w:t>
            </w:r>
          </w:p>
          <w:p w:rsidR="00CE4839" w:rsidRPr="004C0077" w:rsidRDefault="00CE4839" w:rsidP="00D64EBF">
            <w:pPr>
              <w:pStyle w:val="Tabletext"/>
              <w:rPr>
                <w:lang w:val="en-US"/>
              </w:rPr>
            </w:pPr>
            <w:r w:rsidRPr="004C0077">
              <w:rPr>
                <w:lang w:val="en-US"/>
              </w:rPr>
              <w:t>(RIT: NR)</w:t>
            </w:r>
          </w:p>
        </w:tc>
        <w:tc>
          <w:tcPr>
            <w:tcW w:w="940" w:type="dxa"/>
            <w:vMerge w:val="restart"/>
            <w:hideMark/>
          </w:tcPr>
          <w:p w:rsidR="00CE4839" w:rsidRPr="004C0077" w:rsidRDefault="00CE4839" w:rsidP="00D64EBF">
            <w:pPr>
              <w:pStyle w:val="Tabletext"/>
              <w:rPr>
                <w:lang w:val="en-US"/>
              </w:rPr>
            </w:pPr>
            <w:r w:rsidRPr="004C0077">
              <w:rPr>
                <w:lang w:val="en-US"/>
              </w:rPr>
              <w:t>8T4R</w:t>
            </w:r>
          </w:p>
          <w:p w:rsidR="00CE4839" w:rsidRPr="004C0077" w:rsidRDefault="00CE4839" w:rsidP="00D64EBF">
            <w:pPr>
              <w:pStyle w:val="Tabletext"/>
              <w:rPr>
                <w:lang w:val="en-US"/>
              </w:rPr>
            </w:pPr>
            <w:r w:rsidRPr="004C0077">
              <w:rPr>
                <w:lang w:val="en-US"/>
              </w:rPr>
              <w:t>MU-MIMO</w:t>
            </w:r>
          </w:p>
        </w:tc>
        <w:tc>
          <w:tcPr>
            <w:tcW w:w="680" w:type="dxa"/>
            <w:vMerge w:val="restart"/>
            <w:hideMark/>
          </w:tcPr>
          <w:p w:rsidR="00CE4839" w:rsidRPr="004C0077" w:rsidRDefault="00CE4839" w:rsidP="00D64EBF">
            <w:pPr>
              <w:pStyle w:val="Tabletext"/>
              <w:jc w:val="center"/>
              <w:rPr>
                <w:lang w:val="en-US"/>
              </w:rPr>
            </w:pPr>
            <w:r w:rsidRPr="004C0077">
              <w:rPr>
                <w:lang w:val="en-US"/>
              </w:rPr>
              <w:t>15</w:t>
            </w:r>
          </w:p>
        </w:tc>
        <w:tc>
          <w:tcPr>
            <w:tcW w:w="148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60" w:type="dxa"/>
            <w:hideMark/>
          </w:tcPr>
          <w:p w:rsidR="00CE4839" w:rsidRPr="004C0077" w:rsidRDefault="00CE4839" w:rsidP="00D64EBF">
            <w:pPr>
              <w:pStyle w:val="Tabletext"/>
              <w:jc w:val="center"/>
              <w:rPr>
                <w:lang w:val="en-US"/>
              </w:rPr>
            </w:pPr>
            <w:r w:rsidRPr="004C0077">
              <w:t>3.3</w:t>
            </w:r>
          </w:p>
        </w:tc>
        <w:tc>
          <w:tcPr>
            <w:tcW w:w="920" w:type="dxa"/>
            <w:hideMark/>
          </w:tcPr>
          <w:p w:rsidR="00CE4839" w:rsidRPr="004C0077" w:rsidRDefault="00CE4839" w:rsidP="00D64EBF">
            <w:pPr>
              <w:pStyle w:val="Tabletext"/>
              <w:jc w:val="center"/>
              <w:rPr>
                <w:lang w:val="en-US"/>
              </w:rPr>
            </w:pPr>
            <w:r w:rsidRPr="004C0077">
              <w:rPr>
                <w:lang w:val="en-US"/>
              </w:rPr>
              <w:t>7.597</w:t>
            </w:r>
          </w:p>
        </w:tc>
        <w:tc>
          <w:tcPr>
            <w:tcW w:w="920" w:type="dxa"/>
            <w:hideMark/>
          </w:tcPr>
          <w:p w:rsidR="00CE4839" w:rsidRPr="004C0077" w:rsidRDefault="00CE4839" w:rsidP="00D64EBF">
            <w:pPr>
              <w:pStyle w:val="Tabletext"/>
              <w:jc w:val="center"/>
              <w:rPr>
                <w:lang w:val="en-US"/>
              </w:rPr>
            </w:pPr>
            <w:r w:rsidRPr="004C0077">
              <w:rPr>
                <w:lang w:val="en-US"/>
              </w:rPr>
              <w:t>8.511</w:t>
            </w:r>
          </w:p>
        </w:tc>
        <w:tc>
          <w:tcPr>
            <w:tcW w:w="920" w:type="dxa"/>
            <w:hideMark/>
          </w:tcPr>
          <w:p w:rsidR="00CE4839" w:rsidRPr="004C0077" w:rsidRDefault="00CE4839" w:rsidP="00D64EBF">
            <w:pPr>
              <w:pStyle w:val="Tabletext"/>
              <w:jc w:val="center"/>
              <w:rPr>
                <w:lang w:val="en-US"/>
              </w:rPr>
            </w:pPr>
            <w:r w:rsidRPr="004C0077">
              <w:rPr>
                <w:lang w:val="en-US"/>
              </w:rPr>
              <w:t>9.062</w:t>
            </w:r>
          </w:p>
        </w:tc>
        <w:tc>
          <w:tcPr>
            <w:tcW w:w="920" w:type="dxa"/>
            <w:hideMark/>
          </w:tcPr>
          <w:p w:rsidR="00CE4839" w:rsidRPr="004C0077" w:rsidRDefault="00CE4839" w:rsidP="00D64EBF">
            <w:pPr>
              <w:pStyle w:val="Tabletext"/>
              <w:jc w:val="center"/>
              <w:rPr>
                <w:lang w:val="en-US"/>
              </w:rPr>
            </w:pPr>
            <w:r w:rsidRPr="004C0077">
              <w:rPr>
                <w:lang w:val="en-US"/>
              </w:rPr>
              <w:t>7.607</w:t>
            </w:r>
          </w:p>
        </w:tc>
        <w:tc>
          <w:tcPr>
            <w:tcW w:w="920" w:type="dxa"/>
            <w:hideMark/>
          </w:tcPr>
          <w:p w:rsidR="00CE4839" w:rsidRPr="004C0077" w:rsidRDefault="00CE4839" w:rsidP="00D64EBF">
            <w:pPr>
              <w:pStyle w:val="Tabletext"/>
              <w:jc w:val="center"/>
              <w:rPr>
                <w:lang w:val="en-US"/>
              </w:rPr>
            </w:pPr>
            <w:r w:rsidRPr="004C0077">
              <w:rPr>
                <w:lang w:val="en-US"/>
              </w:rPr>
              <w:t>8.522</w:t>
            </w:r>
          </w:p>
        </w:tc>
        <w:tc>
          <w:tcPr>
            <w:tcW w:w="920" w:type="dxa"/>
            <w:hideMark/>
          </w:tcPr>
          <w:p w:rsidR="00CE4839" w:rsidRPr="004C0077" w:rsidRDefault="00CE4839" w:rsidP="00D64EBF">
            <w:pPr>
              <w:pStyle w:val="Tabletext"/>
              <w:jc w:val="center"/>
              <w:rPr>
                <w:lang w:val="en-US"/>
              </w:rPr>
            </w:pPr>
            <w:r w:rsidRPr="004C0077">
              <w:rPr>
                <w:lang w:val="en-US"/>
              </w:rPr>
              <w:t>9.074</w:t>
            </w:r>
          </w:p>
        </w:tc>
      </w:tr>
      <w:tr w:rsidR="00CE4839" w:rsidRPr="004C0077" w:rsidTr="00F73AAA">
        <w:trPr>
          <w:trHeight w:val="31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48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D64EBF">
            <w:pPr>
              <w:pStyle w:val="Tabletext"/>
              <w:jc w:val="center"/>
              <w:rPr>
                <w:lang w:val="en-US"/>
              </w:rPr>
            </w:pPr>
            <w:r w:rsidRPr="004C0077">
              <w:t>0.12</w:t>
            </w:r>
          </w:p>
        </w:tc>
        <w:tc>
          <w:tcPr>
            <w:tcW w:w="920" w:type="dxa"/>
            <w:hideMark/>
          </w:tcPr>
          <w:p w:rsidR="00CE4839" w:rsidRPr="004C0077" w:rsidRDefault="00CE4839" w:rsidP="00D64EBF">
            <w:pPr>
              <w:pStyle w:val="Tabletext"/>
              <w:jc w:val="center"/>
              <w:rPr>
                <w:lang w:val="en-US"/>
              </w:rPr>
            </w:pPr>
            <w:r w:rsidRPr="004C0077">
              <w:rPr>
                <w:lang w:val="en-US"/>
              </w:rPr>
              <w:t>0.18</w:t>
            </w:r>
          </w:p>
        </w:tc>
        <w:tc>
          <w:tcPr>
            <w:tcW w:w="920" w:type="dxa"/>
            <w:hideMark/>
          </w:tcPr>
          <w:p w:rsidR="00CE4839" w:rsidRPr="004C0077" w:rsidRDefault="00CE4839" w:rsidP="00D64EBF">
            <w:pPr>
              <w:pStyle w:val="Tabletext"/>
              <w:jc w:val="center"/>
              <w:rPr>
                <w:lang w:val="en-US"/>
              </w:rPr>
            </w:pPr>
            <w:r w:rsidRPr="004C0077">
              <w:rPr>
                <w:lang w:val="en-US"/>
              </w:rPr>
              <w:t>0.202</w:t>
            </w:r>
          </w:p>
        </w:tc>
        <w:tc>
          <w:tcPr>
            <w:tcW w:w="920" w:type="dxa"/>
            <w:hideMark/>
          </w:tcPr>
          <w:p w:rsidR="00CE4839" w:rsidRPr="004C0077" w:rsidRDefault="00CE4839" w:rsidP="00D64EBF">
            <w:pPr>
              <w:pStyle w:val="Tabletext"/>
              <w:jc w:val="center"/>
              <w:rPr>
                <w:lang w:val="en-US"/>
              </w:rPr>
            </w:pPr>
            <w:r w:rsidRPr="004C0077">
              <w:rPr>
                <w:lang w:val="en-US"/>
              </w:rPr>
              <w:t>0.215</w:t>
            </w:r>
          </w:p>
        </w:tc>
        <w:tc>
          <w:tcPr>
            <w:tcW w:w="920" w:type="dxa"/>
            <w:hideMark/>
          </w:tcPr>
          <w:p w:rsidR="00CE4839" w:rsidRPr="004C0077" w:rsidRDefault="00CE4839" w:rsidP="00D64EBF">
            <w:pPr>
              <w:pStyle w:val="Tabletext"/>
              <w:jc w:val="center"/>
              <w:rPr>
                <w:lang w:val="en-US"/>
              </w:rPr>
            </w:pPr>
            <w:r w:rsidRPr="004C0077">
              <w:rPr>
                <w:lang w:val="en-US"/>
              </w:rPr>
              <w:t>0.183</w:t>
            </w:r>
          </w:p>
        </w:tc>
        <w:tc>
          <w:tcPr>
            <w:tcW w:w="920" w:type="dxa"/>
            <w:hideMark/>
          </w:tcPr>
          <w:p w:rsidR="00CE4839" w:rsidRPr="004C0077" w:rsidRDefault="00CE4839" w:rsidP="00D64EBF">
            <w:pPr>
              <w:pStyle w:val="Tabletext"/>
              <w:jc w:val="center"/>
              <w:rPr>
                <w:lang w:val="en-US"/>
              </w:rPr>
            </w:pPr>
            <w:r w:rsidRPr="004C0077">
              <w:rPr>
                <w:lang w:val="en-US"/>
              </w:rPr>
              <w:t>0.205</w:t>
            </w:r>
          </w:p>
        </w:tc>
        <w:tc>
          <w:tcPr>
            <w:tcW w:w="920" w:type="dxa"/>
            <w:hideMark/>
          </w:tcPr>
          <w:p w:rsidR="00CE4839" w:rsidRPr="004C0077" w:rsidRDefault="00CE4839" w:rsidP="00D64EBF">
            <w:pPr>
              <w:pStyle w:val="Tabletext"/>
              <w:jc w:val="center"/>
              <w:rPr>
                <w:lang w:val="en-US"/>
              </w:rPr>
            </w:pPr>
            <w:r w:rsidRPr="004C0077">
              <w:rPr>
                <w:lang w:val="en-US"/>
              </w:rPr>
              <w:t>0.218</w:t>
            </w:r>
          </w:p>
        </w:tc>
      </w:tr>
      <w:tr w:rsidR="00CE4839" w:rsidRPr="004C0077" w:rsidTr="00F73AAA">
        <w:trPr>
          <w:trHeight w:val="432"/>
          <w:jc w:val="center"/>
        </w:trPr>
        <w:tc>
          <w:tcPr>
            <w:tcW w:w="1180" w:type="dxa"/>
            <w:vMerge w:val="restart"/>
            <w:hideMark/>
          </w:tcPr>
          <w:p w:rsidR="00CE4839" w:rsidRPr="004C0077" w:rsidRDefault="00CE4839" w:rsidP="00D64EBF">
            <w:pPr>
              <w:pStyle w:val="Tabletext"/>
              <w:rPr>
                <w:lang w:val="en-US"/>
              </w:rPr>
            </w:pPr>
            <w:r w:rsidRPr="004C0077">
              <w:rPr>
                <w:lang w:val="en-US"/>
              </w:rPr>
              <w:t>Config. C</w:t>
            </w:r>
          </w:p>
          <w:p w:rsidR="00CE4839" w:rsidRPr="004C0077" w:rsidRDefault="00CE4839" w:rsidP="00D64EBF">
            <w:pPr>
              <w:pStyle w:val="Tabletext"/>
              <w:rPr>
                <w:lang w:val="en-US"/>
              </w:rPr>
            </w:pPr>
            <w:r w:rsidRPr="004C0077">
              <w:rPr>
                <w:lang w:val="en-US"/>
              </w:rPr>
              <w:t>(RIT: NR)</w:t>
            </w:r>
          </w:p>
        </w:tc>
        <w:tc>
          <w:tcPr>
            <w:tcW w:w="940" w:type="dxa"/>
            <w:vMerge w:val="restart"/>
            <w:hideMark/>
          </w:tcPr>
          <w:p w:rsidR="00CE4839" w:rsidRPr="004C0077" w:rsidRDefault="00CE4839" w:rsidP="00D64EBF">
            <w:pPr>
              <w:pStyle w:val="Tabletext"/>
              <w:rPr>
                <w:lang w:val="en-US"/>
              </w:rPr>
            </w:pPr>
            <w:r w:rsidRPr="004C0077">
              <w:rPr>
                <w:lang w:val="en-US"/>
              </w:rPr>
              <w:t>16T4R</w:t>
            </w:r>
          </w:p>
          <w:p w:rsidR="00CE4839" w:rsidRPr="004C0077" w:rsidRDefault="00CE4839" w:rsidP="00D64EBF">
            <w:pPr>
              <w:pStyle w:val="Tabletext"/>
              <w:rPr>
                <w:lang w:val="en-US"/>
              </w:rPr>
            </w:pPr>
            <w:r w:rsidRPr="004C0077">
              <w:rPr>
                <w:lang w:val="en-US"/>
              </w:rPr>
              <w:t>MU-MIMO</w:t>
            </w:r>
          </w:p>
        </w:tc>
        <w:tc>
          <w:tcPr>
            <w:tcW w:w="680" w:type="dxa"/>
            <w:vMerge w:val="restart"/>
            <w:hideMark/>
          </w:tcPr>
          <w:p w:rsidR="00CE4839" w:rsidRPr="004C0077" w:rsidRDefault="00CE4839" w:rsidP="00D64EBF">
            <w:pPr>
              <w:pStyle w:val="Tabletext"/>
              <w:jc w:val="center"/>
              <w:rPr>
                <w:lang w:val="en-US"/>
              </w:rPr>
            </w:pPr>
            <w:r w:rsidRPr="004C0077">
              <w:rPr>
                <w:lang w:val="en-US"/>
              </w:rPr>
              <w:t>15</w:t>
            </w:r>
          </w:p>
        </w:tc>
        <w:tc>
          <w:tcPr>
            <w:tcW w:w="148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60" w:type="dxa"/>
            <w:hideMark/>
          </w:tcPr>
          <w:p w:rsidR="00CE4839" w:rsidRPr="004C0077" w:rsidRDefault="00CE4839" w:rsidP="00D64EBF">
            <w:pPr>
              <w:pStyle w:val="Tabletext"/>
              <w:jc w:val="center"/>
              <w:rPr>
                <w:lang w:val="en-US"/>
              </w:rPr>
            </w:pPr>
            <w:r w:rsidRPr="004C0077">
              <w:t>3.3</w:t>
            </w:r>
          </w:p>
        </w:tc>
        <w:tc>
          <w:tcPr>
            <w:tcW w:w="920" w:type="dxa"/>
            <w:hideMark/>
          </w:tcPr>
          <w:p w:rsidR="00CE4839" w:rsidRPr="004C0077" w:rsidRDefault="00CE4839" w:rsidP="00D64EBF">
            <w:pPr>
              <w:pStyle w:val="Tabletext"/>
              <w:jc w:val="center"/>
              <w:rPr>
                <w:lang w:val="en-US"/>
              </w:rPr>
            </w:pPr>
            <w:r w:rsidRPr="004C0077">
              <w:rPr>
                <w:lang w:val="en-US"/>
              </w:rPr>
              <w:t>8.134</w:t>
            </w:r>
          </w:p>
        </w:tc>
        <w:tc>
          <w:tcPr>
            <w:tcW w:w="920" w:type="dxa"/>
            <w:hideMark/>
          </w:tcPr>
          <w:p w:rsidR="00CE4839" w:rsidRPr="004C0077" w:rsidRDefault="00CE4839" w:rsidP="00D64EBF">
            <w:pPr>
              <w:pStyle w:val="Tabletext"/>
              <w:jc w:val="center"/>
              <w:rPr>
                <w:lang w:val="en-US"/>
              </w:rPr>
            </w:pPr>
            <w:r w:rsidRPr="004C0077">
              <w:rPr>
                <w:lang w:val="en-US"/>
              </w:rPr>
              <w:t>9.127</w:t>
            </w:r>
          </w:p>
        </w:tc>
        <w:tc>
          <w:tcPr>
            <w:tcW w:w="920" w:type="dxa"/>
            <w:hideMark/>
          </w:tcPr>
          <w:p w:rsidR="00CE4839" w:rsidRPr="004C0077" w:rsidRDefault="00CE4839" w:rsidP="00D64EBF">
            <w:pPr>
              <w:pStyle w:val="Tabletext"/>
              <w:jc w:val="center"/>
              <w:rPr>
                <w:lang w:val="en-US"/>
              </w:rPr>
            </w:pPr>
            <w:r w:rsidRPr="004C0077">
              <w:rPr>
                <w:lang w:val="en-US"/>
              </w:rPr>
              <w:t>9.726</w:t>
            </w:r>
          </w:p>
        </w:tc>
        <w:tc>
          <w:tcPr>
            <w:tcW w:w="920" w:type="dxa"/>
            <w:hideMark/>
          </w:tcPr>
          <w:p w:rsidR="00CE4839" w:rsidRPr="004C0077" w:rsidRDefault="00CE4839" w:rsidP="00D64EBF">
            <w:pPr>
              <w:pStyle w:val="Tabletext"/>
              <w:jc w:val="center"/>
              <w:rPr>
                <w:lang w:val="en-US"/>
              </w:rPr>
            </w:pPr>
            <w:r w:rsidRPr="004C0077">
              <w:rPr>
                <w:lang w:val="en-US"/>
              </w:rPr>
              <w:t>7,137</w:t>
            </w:r>
          </w:p>
        </w:tc>
        <w:tc>
          <w:tcPr>
            <w:tcW w:w="920" w:type="dxa"/>
            <w:hideMark/>
          </w:tcPr>
          <w:p w:rsidR="00CE4839" w:rsidRPr="004C0077" w:rsidRDefault="00CE4839" w:rsidP="00D64EBF">
            <w:pPr>
              <w:pStyle w:val="Tabletext"/>
              <w:jc w:val="center"/>
              <w:rPr>
                <w:lang w:val="en-US"/>
              </w:rPr>
            </w:pPr>
            <w:r w:rsidRPr="004C0077">
              <w:rPr>
                <w:lang w:val="en-US"/>
              </w:rPr>
              <w:t>9.131</w:t>
            </w:r>
          </w:p>
        </w:tc>
        <w:tc>
          <w:tcPr>
            <w:tcW w:w="920" w:type="dxa"/>
            <w:hideMark/>
          </w:tcPr>
          <w:p w:rsidR="00CE4839" w:rsidRPr="004C0077" w:rsidRDefault="00CE4839" w:rsidP="00D64EBF">
            <w:pPr>
              <w:pStyle w:val="Tabletext"/>
              <w:jc w:val="center"/>
              <w:rPr>
                <w:lang w:val="en-US"/>
              </w:rPr>
            </w:pPr>
            <w:r w:rsidRPr="004C0077">
              <w:rPr>
                <w:lang w:val="en-US"/>
              </w:rPr>
              <w:t>9.729</w:t>
            </w:r>
          </w:p>
        </w:tc>
      </w:tr>
      <w:tr w:rsidR="00CE4839" w:rsidRPr="004C0077" w:rsidTr="00F73AAA">
        <w:trPr>
          <w:trHeight w:val="31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148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60" w:type="dxa"/>
            <w:hideMark/>
          </w:tcPr>
          <w:p w:rsidR="00CE4839" w:rsidRPr="004C0077" w:rsidRDefault="00CE4839" w:rsidP="00D64EBF">
            <w:pPr>
              <w:pStyle w:val="Tabletext"/>
              <w:jc w:val="center"/>
              <w:rPr>
                <w:lang w:val="en-US"/>
              </w:rPr>
            </w:pPr>
            <w:r w:rsidRPr="004C0077">
              <w:t>0.12</w:t>
            </w:r>
          </w:p>
        </w:tc>
        <w:tc>
          <w:tcPr>
            <w:tcW w:w="920" w:type="dxa"/>
            <w:hideMark/>
          </w:tcPr>
          <w:p w:rsidR="00CE4839" w:rsidRPr="004C0077" w:rsidRDefault="00CE4839" w:rsidP="00D64EBF">
            <w:pPr>
              <w:pStyle w:val="Tabletext"/>
              <w:jc w:val="center"/>
              <w:rPr>
                <w:lang w:val="en-US"/>
              </w:rPr>
            </w:pPr>
            <w:r w:rsidRPr="004C0077">
              <w:rPr>
                <w:lang w:val="en-US"/>
              </w:rPr>
              <w:t>0.203</w:t>
            </w:r>
          </w:p>
        </w:tc>
        <w:tc>
          <w:tcPr>
            <w:tcW w:w="920" w:type="dxa"/>
            <w:hideMark/>
          </w:tcPr>
          <w:p w:rsidR="00CE4839" w:rsidRPr="004C0077" w:rsidRDefault="00CE4839" w:rsidP="00D64EBF">
            <w:pPr>
              <w:pStyle w:val="Tabletext"/>
              <w:jc w:val="center"/>
              <w:rPr>
                <w:lang w:val="en-US"/>
              </w:rPr>
            </w:pPr>
            <w:r w:rsidRPr="004C0077">
              <w:rPr>
                <w:lang w:val="en-US"/>
              </w:rPr>
              <w:t>0.228</w:t>
            </w:r>
          </w:p>
        </w:tc>
        <w:tc>
          <w:tcPr>
            <w:tcW w:w="920" w:type="dxa"/>
            <w:hideMark/>
          </w:tcPr>
          <w:p w:rsidR="00CE4839" w:rsidRPr="004C0077" w:rsidRDefault="00CE4839" w:rsidP="00D64EBF">
            <w:pPr>
              <w:pStyle w:val="Tabletext"/>
              <w:jc w:val="center"/>
              <w:rPr>
                <w:lang w:val="en-US"/>
              </w:rPr>
            </w:pPr>
            <w:r w:rsidRPr="004C0077">
              <w:rPr>
                <w:lang w:val="en-US"/>
              </w:rPr>
              <w:t>0.243</w:t>
            </w:r>
          </w:p>
        </w:tc>
        <w:tc>
          <w:tcPr>
            <w:tcW w:w="920" w:type="dxa"/>
            <w:hideMark/>
          </w:tcPr>
          <w:p w:rsidR="00CE4839" w:rsidRPr="004C0077" w:rsidRDefault="00CE4839" w:rsidP="00D64EBF">
            <w:pPr>
              <w:pStyle w:val="Tabletext"/>
              <w:jc w:val="center"/>
              <w:rPr>
                <w:lang w:val="en-US"/>
              </w:rPr>
            </w:pPr>
            <w:r w:rsidRPr="004C0077">
              <w:rPr>
                <w:lang w:val="en-US"/>
              </w:rPr>
              <w:t>0.201</w:t>
            </w:r>
          </w:p>
        </w:tc>
        <w:tc>
          <w:tcPr>
            <w:tcW w:w="920" w:type="dxa"/>
            <w:hideMark/>
          </w:tcPr>
          <w:p w:rsidR="00CE4839" w:rsidRPr="004C0077" w:rsidRDefault="00CE4839" w:rsidP="00D64EBF">
            <w:pPr>
              <w:pStyle w:val="Tabletext"/>
              <w:jc w:val="center"/>
              <w:rPr>
                <w:lang w:val="en-US"/>
              </w:rPr>
            </w:pPr>
            <w:r w:rsidRPr="004C0077">
              <w:rPr>
                <w:lang w:val="en-US"/>
              </w:rPr>
              <w:t>0.226</w:t>
            </w:r>
          </w:p>
        </w:tc>
        <w:tc>
          <w:tcPr>
            <w:tcW w:w="920" w:type="dxa"/>
            <w:hideMark/>
          </w:tcPr>
          <w:p w:rsidR="00CE4839" w:rsidRPr="004C0077" w:rsidRDefault="00CE4839" w:rsidP="00D64EBF">
            <w:pPr>
              <w:pStyle w:val="Tabletext"/>
              <w:jc w:val="center"/>
              <w:rPr>
                <w:lang w:val="en-US"/>
              </w:rPr>
            </w:pPr>
            <w:r w:rsidRPr="004C0077">
              <w:rPr>
                <w:lang w:val="en-US"/>
              </w:rPr>
              <w:t>0.24</w:t>
            </w:r>
          </w:p>
        </w:tc>
      </w:tr>
    </w:tbl>
    <w:p w:rsidR="00CE4839" w:rsidRPr="00FF03AD" w:rsidRDefault="00CE4839" w:rsidP="00D64EBF">
      <w:pPr>
        <w:pStyle w:val="Tablefin"/>
      </w:pPr>
    </w:p>
    <w:p w:rsidR="00CE4839" w:rsidRDefault="00CE4839" w:rsidP="00CE4839">
      <w:r w:rsidRPr="00FF03AD">
        <w:rPr>
          <w:rFonts w:hint="eastAsia"/>
        </w:rPr>
        <w:t xml:space="preserve">TDD </w:t>
      </w:r>
      <w:r>
        <w:br/>
      </w:r>
      <w:r w:rsidRPr="00FF03AD">
        <w:rPr>
          <w:rFonts w:hint="eastAsia"/>
        </w:rPr>
        <w:t>(Frame structure: DDDSU)</w:t>
      </w:r>
      <w:r>
        <w:br/>
      </w:r>
    </w:p>
    <w:tbl>
      <w:tblPr>
        <w:tblStyle w:val="TableGrid"/>
        <w:tblW w:w="10380" w:type="dxa"/>
        <w:jc w:val="center"/>
        <w:tblLook w:val="04A0" w:firstRow="1" w:lastRow="0" w:firstColumn="1" w:lastColumn="0" w:noHBand="0" w:noVBand="1"/>
      </w:tblPr>
      <w:tblGrid>
        <w:gridCol w:w="1150"/>
        <w:gridCol w:w="789"/>
        <w:gridCol w:w="705"/>
        <w:gridCol w:w="1618"/>
        <w:gridCol w:w="566"/>
        <w:gridCol w:w="900"/>
        <w:gridCol w:w="900"/>
        <w:gridCol w:w="1000"/>
        <w:gridCol w:w="900"/>
        <w:gridCol w:w="900"/>
        <w:gridCol w:w="1000"/>
      </w:tblGrid>
      <w:tr w:rsidR="00CE4839" w:rsidRPr="004C0077" w:rsidTr="00F73AAA">
        <w:trPr>
          <w:trHeight w:val="428"/>
          <w:jc w:val="center"/>
        </w:trPr>
        <w:tc>
          <w:tcPr>
            <w:tcW w:w="1180" w:type="dxa"/>
            <w:vMerge w:val="restart"/>
            <w:hideMark/>
          </w:tcPr>
          <w:p w:rsidR="00CE4839" w:rsidRPr="004C0077" w:rsidRDefault="00CE4839" w:rsidP="00D64EBF">
            <w:pPr>
              <w:pStyle w:val="Tablehead"/>
              <w:rPr>
                <w:lang w:val="en-US"/>
              </w:rPr>
            </w:pPr>
            <w:r w:rsidRPr="004C0077">
              <w:rPr>
                <w:lang w:val="en-US"/>
              </w:rPr>
              <w:t>Evaluation config.</w:t>
            </w:r>
          </w:p>
        </w:tc>
        <w:tc>
          <w:tcPr>
            <w:tcW w:w="920" w:type="dxa"/>
            <w:vMerge w:val="restart"/>
            <w:hideMark/>
          </w:tcPr>
          <w:p w:rsidR="00CE4839" w:rsidRPr="004C0077" w:rsidRDefault="00CE4839" w:rsidP="00D64EBF">
            <w:pPr>
              <w:pStyle w:val="Tablehead"/>
              <w:rPr>
                <w:lang w:val="en-US"/>
              </w:rPr>
            </w:pPr>
            <w:r w:rsidRPr="004C0077">
              <w:rPr>
                <w:lang w:val="en-US"/>
              </w:rPr>
              <w:t>TXRU config.</w:t>
            </w:r>
          </w:p>
        </w:tc>
        <w:tc>
          <w:tcPr>
            <w:tcW w:w="680" w:type="dxa"/>
            <w:vMerge w:val="restart"/>
            <w:hideMark/>
          </w:tcPr>
          <w:p w:rsidR="00CE4839" w:rsidRPr="004C0077" w:rsidRDefault="00CE4839" w:rsidP="00D64EBF">
            <w:pPr>
              <w:pStyle w:val="Tablehead"/>
              <w:rPr>
                <w:lang w:val="en-US"/>
              </w:rPr>
            </w:pPr>
            <w:r w:rsidRPr="004C0077">
              <w:rPr>
                <w:lang w:val="en-US"/>
              </w:rPr>
              <w:t>SCS</w:t>
            </w:r>
          </w:p>
          <w:p w:rsidR="00CE4839" w:rsidRPr="004C0077" w:rsidRDefault="00CE4839" w:rsidP="00D64EBF">
            <w:pPr>
              <w:pStyle w:val="Tablehead"/>
              <w:rPr>
                <w:lang w:val="en-US"/>
              </w:rPr>
            </w:pPr>
            <w:r w:rsidRPr="004C0077">
              <w:rPr>
                <w:lang w:val="en-US"/>
              </w:rPr>
              <w:t>(kHz)</w:t>
            </w:r>
          </w:p>
        </w:tc>
        <w:tc>
          <w:tcPr>
            <w:tcW w:w="2160" w:type="dxa"/>
            <w:gridSpan w:val="2"/>
            <w:vMerge w:val="restart"/>
            <w:hideMark/>
          </w:tcPr>
          <w:p w:rsidR="00CE4839" w:rsidRPr="004C0077" w:rsidRDefault="00CE4839" w:rsidP="00D64EBF">
            <w:pPr>
              <w:pStyle w:val="Tablehead"/>
              <w:rPr>
                <w:lang w:val="en-US"/>
              </w:rPr>
            </w:pPr>
            <w:r w:rsidRPr="004C0077">
              <w:rPr>
                <w:lang w:val="en-US"/>
              </w:rPr>
              <w:t>ITU requirement</w:t>
            </w:r>
          </w:p>
        </w:tc>
        <w:tc>
          <w:tcPr>
            <w:tcW w:w="2720" w:type="dxa"/>
            <w:gridSpan w:val="3"/>
            <w:hideMark/>
          </w:tcPr>
          <w:p w:rsidR="00CE4839" w:rsidRPr="004C0077" w:rsidRDefault="00CE4839" w:rsidP="00D64EBF">
            <w:pPr>
              <w:pStyle w:val="Tablehead"/>
              <w:rPr>
                <w:lang w:val="en-US"/>
              </w:rPr>
            </w:pPr>
            <w:r w:rsidRPr="004C0077">
              <w:rPr>
                <w:lang w:val="en-US"/>
              </w:rPr>
              <w:t>Channel model A</w:t>
            </w:r>
          </w:p>
        </w:tc>
        <w:tc>
          <w:tcPr>
            <w:tcW w:w="2720" w:type="dxa"/>
            <w:gridSpan w:val="3"/>
            <w:hideMark/>
          </w:tcPr>
          <w:p w:rsidR="00CE4839" w:rsidRPr="004C0077" w:rsidRDefault="00CE4839" w:rsidP="00D64EBF">
            <w:pPr>
              <w:pStyle w:val="Tablehead"/>
              <w:rPr>
                <w:lang w:val="en-US"/>
              </w:rPr>
            </w:pPr>
            <w:r w:rsidRPr="004C0077">
              <w:rPr>
                <w:lang w:val="en-US"/>
              </w:rPr>
              <w:t>Channel model B</w:t>
            </w:r>
          </w:p>
        </w:tc>
      </w:tr>
      <w:tr w:rsidR="00CE4839" w:rsidRPr="004C0077" w:rsidTr="00F73AAA">
        <w:trPr>
          <w:trHeight w:val="604"/>
          <w:jc w:val="center"/>
        </w:trPr>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gridSpan w:val="2"/>
            <w:vMerge/>
            <w:hideMark/>
          </w:tcPr>
          <w:p w:rsidR="00CE4839" w:rsidRPr="004C0077" w:rsidRDefault="00CE4839" w:rsidP="00D64EBF">
            <w:pPr>
              <w:pStyle w:val="Tablehead"/>
              <w:rPr>
                <w:lang w:val="en-US"/>
              </w:rPr>
            </w:pPr>
          </w:p>
        </w:tc>
        <w:tc>
          <w:tcPr>
            <w:tcW w:w="900" w:type="dxa"/>
            <w:hideMark/>
          </w:tcPr>
          <w:p w:rsidR="00CE4839" w:rsidRPr="004C0077" w:rsidRDefault="00CE4839" w:rsidP="00D64EBF">
            <w:pPr>
              <w:pStyle w:val="Tablehead"/>
              <w:rPr>
                <w:lang w:val="en-US"/>
              </w:rPr>
            </w:pPr>
            <w:r w:rsidRPr="004C0077">
              <w:t>BW=</w:t>
            </w:r>
            <w:r w:rsidRPr="004C0077">
              <w:br/>
              <w:t>20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40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100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20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40</w:t>
            </w:r>
            <w:r w:rsidR="00D64EBF">
              <w:t> </w:t>
            </w:r>
            <w:r w:rsidRPr="004C0077">
              <w:t>MHz</w:t>
            </w:r>
          </w:p>
        </w:tc>
        <w:tc>
          <w:tcPr>
            <w:tcW w:w="900" w:type="dxa"/>
            <w:hideMark/>
          </w:tcPr>
          <w:p w:rsidR="00CE4839" w:rsidRPr="004C0077" w:rsidRDefault="00CE4839" w:rsidP="00D64EBF">
            <w:pPr>
              <w:pStyle w:val="Tablehead"/>
              <w:rPr>
                <w:lang w:val="en-US"/>
              </w:rPr>
            </w:pPr>
            <w:r w:rsidRPr="004C0077">
              <w:t>BW=</w:t>
            </w:r>
            <w:r w:rsidRPr="004C0077">
              <w:br/>
              <w:t>100</w:t>
            </w:r>
            <w:r w:rsidR="00D64EBF">
              <w:t> </w:t>
            </w:r>
            <w:r w:rsidRPr="004C0077">
              <w:t>MHz</w:t>
            </w:r>
          </w:p>
        </w:tc>
      </w:tr>
      <w:tr w:rsidR="00CE4839" w:rsidRPr="004C0077" w:rsidTr="00F73AAA">
        <w:trPr>
          <w:trHeight w:val="558"/>
          <w:jc w:val="center"/>
        </w:trPr>
        <w:tc>
          <w:tcPr>
            <w:tcW w:w="1180" w:type="dxa"/>
            <w:vMerge w:val="restart"/>
            <w:hideMark/>
          </w:tcPr>
          <w:p w:rsidR="00CE4839" w:rsidRPr="004C0077" w:rsidRDefault="00CE4839" w:rsidP="00D64EBF">
            <w:pPr>
              <w:pStyle w:val="Tabletext"/>
              <w:rPr>
                <w:lang w:val="en-US"/>
              </w:rPr>
            </w:pPr>
            <w:r w:rsidRPr="004C0077">
              <w:rPr>
                <w:lang w:val="en-US"/>
              </w:rPr>
              <w:t>Config. C</w:t>
            </w:r>
          </w:p>
          <w:p w:rsidR="00CE4839" w:rsidRPr="004C0077" w:rsidRDefault="00CE4839" w:rsidP="00D64EBF">
            <w:pPr>
              <w:pStyle w:val="Tabletext"/>
              <w:rPr>
                <w:lang w:val="en-US"/>
              </w:rPr>
            </w:pPr>
            <w:r w:rsidRPr="004C0077">
              <w:rPr>
                <w:lang w:val="en-US"/>
              </w:rPr>
              <w:t>(RIT: NR)</w:t>
            </w:r>
          </w:p>
        </w:tc>
        <w:tc>
          <w:tcPr>
            <w:tcW w:w="920" w:type="dxa"/>
            <w:vMerge w:val="restart"/>
            <w:hideMark/>
          </w:tcPr>
          <w:p w:rsidR="00CE4839" w:rsidRPr="004C0077" w:rsidRDefault="00CE4839" w:rsidP="00D64EBF">
            <w:pPr>
              <w:pStyle w:val="Tabletext"/>
              <w:rPr>
                <w:lang w:val="en-US"/>
              </w:rPr>
            </w:pPr>
            <w:r w:rsidRPr="004C0077">
              <w:rPr>
                <w:lang w:val="en-US"/>
              </w:rPr>
              <w:t>8T4R</w:t>
            </w:r>
          </w:p>
          <w:p w:rsidR="00CE4839" w:rsidRPr="004C0077" w:rsidRDefault="00CE4839" w:rsidP="00D64EBF">
            <w:pPr>
              <w:pStyle w:val="Tabletext"/>
              <w:rPr>
                <w:lang w:val="en-US"/>
              </w:rPr>
            </w:pPr>
            <w:r w:rsidRPr="004C0077">
              <w:rPr>
                <w:lang w:val="en-US"/>
              </w:rPr>
              <w:t>MU-MIMO</w:t>
            </w:r>
          </w:p>
        </w:tc>
        <w:tc>
          <w:tcPr>
            <w:tcW w:w="680" w:type="dxa"/>
            <w:vMerge w:val="restart"/>
            <w:hideMark/>
          </w:tcPr>
          <w:p w:rsidR="00CE4839" w:rsidRPr="004C0077" w:rsidRDefault="00CE4839" w:rsidP="00D64EBF">
            <w:pPr>
              <w:pStyle w:val="Tabletext"/>
              <w:jc w:val="center"/>
              <w:rPr>
                <w:lang w:val="en-US"/>
              </w:rPr>
            </w:pPr>
            <w:r w:rsidRPr="004C0077">
              <w:rPr>
                <w:lang w:val="en-US"/>
              </w:rPr>
              <w:t>30</w:t>
            </w:r>
          </w:p>
        </w:tc>
        <w:tc>
          <w:tcPr>
            <w:tcW w:w="154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20" w:type="dxa"/>
            <w:hideMark/>
          </w:tcPr>
          <w:p w:rsidR="00CE4839" w:rsidRPr="004C0077" w:rsidRDefault="00CE4839" w:rsidP="00D64EBF">
            <w:pPr>
              <w:pStyle w:val="Tabletext"/>
              <w:jc w:val="center"/>
              <w:rPr>
                <w:lang w:val="en-US"/>
              </w:rPr>
            </w:pPr>
            <w:r w:rsidRPr="004C0077">
              <w:t>3.3</w:t>
            </w:r>
          </w:p>
        </w:tc>
        <w:tc>
          <w:tcPr>
            <w:tcW w:w="900" w:type="dxa"/>
            <w:hideMark/>
          </w:tcPr>
          <w:p w:rsidR="00CE4839" w:rsidRPr="004C0077" w:rsidRDefault="00CE4839" w:rsidP="00D64EBF">
            <w:pPr>
              <w:pStyle w:val="Tabletext"/>
              <w:jc w:val="center"/>
              <w:rPr>
                <w:lang w:val="en-US"/>
              </w:rPr>
            </w:pPr>
            <w:r w:rsidRPr="004C0077">
              <w:rPr>
                <w:lang w:val="en-US"/>
              </w:rPr>
              <w:t>7.774</w:t>
            </w:r>
          </w:p>
        </w:tc>
        <w:tc>
          <w:tcPr>
            <w:tcW w:w="900" w:type="dxa"/>
            <w:hideMark/>
          </w:tcPr>
          <w:p w:rsidR="00CE4839" w:rsidRPr="004C0077" w:rsidRDefault="00CE4839" w:rsidP="00D64EBF">
            <w:pPr>
              <w:pStyle w:val="Tabletext"/>
              <w:jc w:val="center"/>
              <w:rPr>
                <w:lang w:val="en-US"/>
              </w:rPr>
            </w:pPr>
            <w:r w:rsidRPr="004C0077">
              <w:rPr>
                <w:lang w:val="en-US"/>
              </w:rPr>
              <w:t>9.003</w:t>
            </w:r>
          </w:p>
        </w:tc>
        <w:tc>
          <w:tcPr>
            <w:tcW w:w="900" w:type="dxa"/>
            <w:hideMark/>
          </w:tcPr>
          <w:p w:rsidR="00CE4839" w:rsidRPr="004C0077" w:rsidRDefault="00CE4839" w:rsidP="00D64EBF">
            <w:pPr>
              <w:pStyle w:val="Tabletext"/>
              <w:jc w:val="center"/>
              <w:rPr>
                <w:lang w:val="en-US"/>
              </w:rPr>
            </w:pPr>
            <w:r w:rsidRPr="004C0077">
              <w:rPr>
                <w:lang w:val="en-US"/>
              </w:rPr>
              <w:t>9.842</w:t>
            </w:r>
          </w:p>
        </w:tc>
        <w:tc>
          <w:tcPr>
            <w:tcW w:w="900" w:type="dxa"/>
            <w:hideMark/>
          </w:tcPr>
          <w:p w:rsidR="00CE4839" w:rsidRPr="004C0077" w:rsidRDefault="00CE4839" w:rsidP="00D64EBF">
            <w:pPr>
              <w:pStyle w:val="Tabletext"/>
              <w:jc w:val="center"/>
              <w:rPr>
                <w:lang w:val="en-US"/>
              </w:rPr>
            </w:pPr>
            <w:r w:rsidRPr="004C0077">
              <w:rPr>
                <w:lang w:val="en-US"/>
              </w:rPr>
              <w:t>7.785</w:t>
            </w:r>
          </w:p>
        </w:tc>
        <w:tc>
          <w:tcPr>
            <w:tcW w:w="900" w:type="dxa"/>
            <w:hideMark/>
          </w:tcPr>
          <w:p w:rsidR="00CE4839" w:rsidRPr="004C0077" w:rsidRDefault="00CE4839" w:rsidP="00D64EBF">
            <w:pPr>
              <w:pStyle w:val="Tabletext"/>
              <w:jc w:val="center"/>
              <w:rPr>
                <w:lang w:val="en-US"/>
              </w:rPr>
            </w:pPr>
            <w:r w:rsidRPr="004C0077">
              <w:rPr>
                <w:lang w:val="en-US"/>
              </w:rPr>
              <w:t>9.016</w:t>
            </w:r>
          </w:p>
        </w:tc>
        <w:tc>
          <w:tcPr>
            <w:tcW w:w="900" w:type="dxa"/>
            <w:hideMark/>
          </w:tcPr>
          <w:p w:rsidR="00CE4839" w:rsidRPr="004C0077" w:rsidRDefault="00CE4839" w:rsidP="00D64EBF">
            <w:pPr>
              <w:pStyle w:val="Tabletext"/>
              <w:jc w:val="center"/>
              <w:rPr>
                <w:lang w:val="en-US"/>
              </w:rPr>
            </w:pPr>
            <w:r w:rsidRPr="004C0077">
              <w:rPr>
                <w:lang w:val="en-US"/>
              </w:rPr>
              <w:t>9.85</w:t>
            </w:r>
          </w:p>
        </w:tc>
      </w:tr>
      <w:tr w:rsidR="00CE4839" w:rsidRPr="004C0077" w:rsidTr="00F73AAA">
        <w:trPr>
          <w:trHeight w:val="394"/>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54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D64EBF">
            <w:pPr>
              <w:pStyle w:val="Tabletext"/>
              <w:jc w:val="center"/>
              <w:rPr>
                <w:lang w:val="en-US"/>
              </w:rPr>
            </w:pPr>
            <w:r w:rsidRPr="004C0077">
              <w:t>0.12</w:t>
            </w:r>
          </w:p>
        </w:tc>
        <w:tc>
          <w:tcPr>
            <w:tcW w:w="900" w:type="dxa"/>
            <w:hideMark/>
          </w:tcPr>
          <w:p w:rsidR="00CE4839" w:rsidRPr="004C0077" w:rsidRDefault="00CE4839" w:rsidP="00D64EBF">
            <w:pPr>
              <w:pStyle w:val="Tabletext"/>
              <w:jc w:val="center"/>
              <w:rPr>
                <w:lang w:val="en-US"/>
              </w:rPr>
            </w:pPr>
            <w:r w:rsidRPr="004C0077">
              <w:rPr>
                <w:lang w:val="en-US"/>
              </w:rPr>
              <w:t>0.213</w:t>
            </w:r>
          </w:p>
        </w:tc>
        <w:tc>
          <w:tcPr>
            <w:tcW w:w="900" w:type="dxa"/>
            <w:hideMark/>
          </w:tcPr>
          <w:p w:rsidR="00CE4839" w:rsidRPr="004C0077" w:rsidRDefault="00CE4839" w:rsidP="00D64EBF">
            <w:pPr>
              <w:pStyle w:val="Tabletext"/>
              <w:jc w:val="center"/>
              <w:rPr>
                <w:lang w:val="en-US"/>
              </w:rPr>
            </w:pPr>
            <w:r w:rsidRPr="004C0077">
              <w:rPr>
                <w:lang w:val="en-US"/>
              </w:rPr>
              <w:t>0.247</w:t>
            </w:r>
          </w:p>
        </w:tc>
        <w:tc>
          <w:tcPr>
            <w:tcW w:w="900" w:type="dxa"/>
            <w:hideMark/>
          </w:tcPr>
          <w:p w:rsidR="00CE4839" w:rsidRPr="004C0077" w:rsidRDefault="00CE4839" w:rsidP="00D64EBF">
            <w:pPr>
              <w:pStyle w:val="Tabletext"/>
              <w:jc w:val="center"/>
              <w:rPr>
                <w:lang w:val="en-US"/>
              </w:rPr>
            </w:pPr>
            <w:r w:rsidRPr="004C0077">
              <w:rPr>
                <w:lang w:val="en-US"/>
              </w:rPr>
              <w:t>0.27</w:t>
            </w:r>
          </w:p>
        </w:tc>
        <w:tc>
          <w:tcPr>
            <w:tcW w:w="900" w:type="dxa"/>
            <w:hideMark/>
          </w:tcPr>
          <w:p w:rsidR="00CE4839" w:rsidRPr="004C0077" w:rsidRDefault="00CE4839" w:rsidP="00D64EBF">
            <w:pPr>
              <w:pStyle w:val="Tabletext"/>
              <w:jc w:val="center"/>
              <w:rPr>
                <w:lang w:val="en-US"/>
              </w:rPr>
            </w:pPr>
            <w:r w:rsidRPr="004C0077">
              <w:rPr>
                <w:lang w:val="en-US"/>
              </w:rPr>
              <w:t>0.181</w:t>
            </w:r>
          </w:p>
        </w:tc>
        <w:tc>
          <w:tcPr>
            <w:tcW w:w="900" w:type="dxa"/>
            <w:hideMark/>
          </w:tcPr>
          <w:p w:rsidR="00CE4839" w:rsidRPr="004C0077" w:rsidRDefault="00CE4839" w:rsidP="00D64EBF">
            <w:pPr>
              <w:pStyle w:val="Tabletext"/>
              <w:jc w:val="center"/>
              <w:rPr>
                <w:lang w:val="en-US"/>
              </w:rPr>
            </w:pPr>
            <w:r w:rsidRPr="004C0077">
              <w:rPr>
                <w:lang w:val="en-US"/>
              </w:rPr>
              <w:t>0.21</w:t>
            </w:r>
          </w:p>
        </w:tc>
        <w:tc>
          <w:tcPr>
            <w:tcW w:w="900" w:type="dxa"/>
            <w:hideMark/>
          </w:tcPr>
          <w:p w:rsidR="00CE4839" w:rsidRPr="004C0077" w:rsidRDefault="00CE4839" w:rsidP="00D64EBF">
            <w:pPr>
              <w:pStyle w:val="Tabletext"/>
              <w:jc w:val="center"/>
              <w:rPr>
                <w:lang w:val="en-US"/>
              </w:rPr>
            </w:pPr>
            <w:r w:rsidRPr="004C0077">
              <w:rPr>
                <w:lang w:val="en-US"/>
              </w:rPr>
              <w:t>0.23</w:t>
            </w:r>
          </w:p>
        </w:tc>
      </w:tr>
      <w:tr w:rsidR="00CE4839" w:rsidRPr="004C0077" w:rsidTr="00F73AAA">
        <w:trPr>
          <w:trHeight w:val="55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680" w:type="dxa"/>
            <w:vMerge w:val="restart"/>
            <w:hideMark/>
          </w:tcPr>
          <w:p w:rsidR="00CE4839" w:rsidRPr="004C0077" w:rsidRDefault="00CE4839" w:rsidP="00D64EBF">
            <w:pPr>
              <w:pStyle w:val="Tabletext"/>
              <w:jc w:val="center"/>
              <w:rPr>
                <w:lang w:val="en-US"/>
              </w:rPr>
            </w:pPr>
            <w:r w:rsidRPr="004C0077">
              <w:rPr>
                <w:lang w:val="en-US"/>
              </w:rPr>
              <w:t>15</w:t>
            </w:r>
          </w:p>
        </w:tc>
        <w:tc>
          <w:tcPr>
            <w:tcW w:w="154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20" w:type="dxa"/>
            <w:hideMark/>
          </w:tcPr>
          <w:p w:rsidR="00CE4839" w:rsidRPr="004C0077" w:rsidRDefault="00CE4839" w:rsidP="00D64EBF">
            <w:pPr>
              <w:pStyle w:val="Tabletext"/>
              <w:jc w:val="center"/>
              <w:rPr>
                <w:lang w:val="en-US"/>
              </w:rPr>
            </w:pPr>
            <w:r w:rsidRPr="004C0077">
              <w:t>3.3</w:t>
            </w:r>
          </w:p>
        </w:tc>
        <w:tc>
          <w:tcPr>
            <w:tcW w:w="900" w:type="dxa"/>
            <w:hideMark/>
          </w:tcPr>
          <w:p w:rsidR="00CE4839" w:rsidRPr="004C0077" w:rsidRDefault="00CE4839" w:rsidP="00D64EBF">
            <w:pPr>
              <w:pStyle w:val="Tabletext"/>
              <w:jc w:val="center"/>
              <w:rPr>
                <w:lang w:val="en-US"/>
              </w:rPr>
            </w:pPr>
            <w:r w:rsidRPr="004C0077">
              <w:rPr>
                <w:lang w:val="en-US"/>
              </w:rPr>
              <w:t>8.005</w:t>
            </w:r>
          </w:p>
        </w:tc>
        <w:tc>
          <w:tcPr>
            <w:tcW w:w="900" w:type="dxa"/>
            <w:hideMark/>
          </w:tcPr>
          <w:p w:rsidR="00CE4839" w:rsidRPr="004C0077" w:rsidRDefault="00CE4839" w:rsidP="00D64EBF">
            <w:pPr>
              <w:pStyle w:val="Tabletext"/>
              <w:jc w:val="center"/>
              <w:rPr>
                <w:lang w:val="en-US"/>
              </w:rPr>
            </w:pPr>
            <w:r w:rsidRPr="004C0077">
              <w:rPr>
                <w:lang w:val="en-US"/>
              </w:rPr>
              <w:t>9.024</w:t>
            </w:r>
          </w:p>
        </w:tc>
        <w:tc>
          <w:tcPr>
            <w:tcW w:w="900" w:type="dxa"/>
            <w:hideMark/>
          </w:tcPr>
          <w:p w:rsidR="00CE4839" w:rsidRPr="004C0077" w:rsidRDefault="00CE4839" w:rsidP="00D64EBF">
            <w:pPr>
              <w:pStyle w:val="Tabletext"/>
              <w:jc w:val="center"/>
              <w:rPr>
                <w:lang w:val="en-US"/>
              </w:rPr>
            </w:pPr>
            <w:r w:rsidRPr="004C0077">
              <w:rPr>
                <w:lang w:val="en-US"/>
              </w:rPr>
              <w:t>/</w:t>
            </w:r>
          </w:p>
        </w:tc>
        <w:tc>
          <w:tcPr>
            <w:tcW w:w="900" w:type="dxa"/>
            <w:hideMark/>
          </w:tcPr>
          <w:p w:rsidR="00CE4839" w:rsidRPr="004C0077" w:rsidRDefault="00CE4839" w:rsidP="00D64EBF">
            <w:pPr>
              <w:pStyle w:val="Tabletext"/>
              <w:jc w:val="center"/>
              <w:rPr>
                <w:lang w:val="en-US"/>
              </w:rPr>
            </w:pPr>
            <w:r w:rsidRPr="004C0077">
              <w:rPr>
                <w:lang w:val="en-US"/>
              </w:rPr>
              <w:t>8.017</w:t>
            </w:r>
          </w:p>
        </w:tc>
        <w:tc>
          <w:tcPr>
            <w:tcW w:w="900" w:type="dxa"/>
            <w:hideMark/>
          </w:tcPr>
          <w:p w:rsidR="00CE4839" w:rsidRPr="004C0077" w:rsidRDefault="00CE4839" w:rsidP="00D64EBF">
            <w:pPr>
              <w:pStyle w:val="Tabletext"/>
              <w:jc w:val="center"/>
              <w:rPr>
                <w:lang w:val="en-US"/>
              </w:rPr>
            </w:pPr>
            <w:r w:rsidRPr="004C0077">
              <w:rPr>
                <w:lang w:val="en-US"/>
              </w:rPr>
              <w:t>9.037</w:t>
            </w:r>
          </w:p>
        </w:tc>
        <w:tc>
          <w:tcPr>
            <w:tcW w:w="900" w:type="dxa"/>
            <w:hideMark/>
          </w:tcPr>
          <w:p w:rsidR="00CE4839" w:rsidRPr="004C0077" w:rsidRDefault="00CE4839" w:rsidP="00D64EBF">
            <w:pPr>
              <w:pStyle w:val="Tabletext"/>
              <w:jc w:val="center"/>
              <w:rPr>
                <w:lang w:val="en-US"/>
              </w:rPr>
            </w:pPr>
            <w:r w:rsidRPr="004C0077">
              <w:rPr>
                <w:lang w:val="en-US"/>
              </w:rPr>
              <w:t>/</w:t>
            </w:r>
          </w:p>
        </w:tc>
      </w:tr>
      <w:tr w:rsidR="00CE4839" w:rsidRPr="004C0077" w:rsidTr="00F73AAA">
        <w:trPr>
          <w:trHeight w:val="394"/>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54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D64EBF">
            <w:pPr>
              <w:pStyle w:val="Tabletext"/>
              <w:jc w:val="center"/>
              <w:rPr>
                <w:lang w:val="en-US"/>
              </w:rPr>
            </w:pPr>
            <w:r w:rsidRPr="004C0077">
              <w:t>0.12</w:t>
            </w:r>
          </w:p>
        </w:tc>
        <w:tc>
          <w:tcPr>
            <w:tcW w:w="900" w:type="dxa"/>
            <w:hideMark/>
          </w:tcPr>
          <w:p w:rsidR="00CE4839" w:rsidRPr="004C0077" w:rsidRDefault="00CE4839" w:rsidP="00D64EBF">
            <w:pPr>
              <w:pStyle w:val="Tabletext"/>
              <w:jc w:val="center"/>
              <w:rPr>
                <w:lang w:val="en-US"/>
              </w:rPr>
            </w:pPr>
            <w:r w:rsidRPr="004C0077">
              <w:rPr>
                <w:lang w:val="en-US"/>
              </w:rPr>
              <w:t>0.196</w:t>
            </w:r>
          </w:p>
        </w:tc>
        <w:tc>
          <w:tcPr>
            <w:tcW w:w="900" w:type="dxa"/>
            <w:hideMark/>
          </w:tcPr>
          <w:p w:rsidR="00CE4839" w:rsidRPr="004C0077" w:rsidRDefault="00CE4839" w:rsidP="00D64EBF">
            <w:pPr>
              <w:pStyle w:val="Tabletext"/>
              <w:jc w:val="center"/>
              <w:rPr>
                <w:lang w:val="en-US"/>
              </w:rPr>
            </w:pPr>
            <w:r w:rsidRPr="004C0077">
              <w:rPr>
                <w:lang w:val="en-US"/>
              </w:rPr>
              <w:t>0.221</w:t>
            </w:r>
          </w:p>
        </w:tc>
        <w:tc>
          <w:tcPr>
            <w:tcW w:w="900" w:type="dxa"/>
            <w:hideMark/>
          </w:tcPr>
          <w:p w:rsidR="00CE4839" w:rsidRPr="004C0077" w:rsidRDefault="00CE4839" w:rsidP="00D64EBF">
            <w:pPr>
              <w:pStyle w:val="Tabletext"/>
              <w:jc w:val="center"/>
              <w:rPr>
                <w:lang w:val="en-US"/>
              </w:rPr>
            </w:pPr>
            <w:r w:rsidRPr="004C0077">
              <w:rPr>
                <w:lang w:val="en-US"/>
              </w:rPr>
              <w:t>/</w:t>
            </w:r>
          </w:p>
        </w:tc>
        <w:tc>
          <w:tcPr>
            <w:tcW w:w="900" w:type="dxa"/>
            <w:hideMark/>
          </w:tcPr>
          <w:p w:rsidR="00CE4839" w:rsidRPr="004C0077" w:rsidRDefault="00CE4839" w:rsidP="00D64EBF">
            <w:pPr>
              <w:pStyle w:val="Tabletext"/>
              <w:jc w:val="center"/>
              <w:rPr>
                <w:lang w:val="en-US"/>
              </w:rPr>
            </w:pPr>
            <w:r w:rsidRPr="004C0077">
              <w:rPr>
                <w:lang w:val="en-US"/>
              </w:rPr>
              <w:t>0.196</w:t>
            </w:r>
          </w:p>
        </w:tc>
        <w:tc>
          <w:tcPr>
            <w:tcW w:w="900" w:type="dxa"/>
            <w:hideMark/>
          </w:tcPr>
          <w:p w:rsidR="00CE4839" w:rsidRPr="004C0077" w:rsidRDefault="00CE4839" w:rsidP="00D64EBF">
            <w:pPr>
              <w:pStyle w:val="Tabletext"/>
              <w:jc w:val="center"/>
              <w:rPr>
                <w:lang w:val="en-US"/>
              </w:rPr>
            </w:pPr>
            <w:r w:rsidRPr="004C0077">
              <w:rPr>
                <w:lang w:val="en-US"/>
              </w:rPr>
              <w:t>0.221</w:t>
            </w:r>
          </w:p>
        </w:tc>
        <w:tc>
          <w:tcPr>
            <w:tcW w:w="900" w:type="dxa"/>
            <w:hideMark/>
          </w:tcPr>
          <w:p w:rsidR="00CE4839" w:rsidRPr="004C0077" w:rsidRDefault="00CE4839" w:rsidP="00D64EBF">
            <w:pPr>
              <w:pStyle w:val="Tabletext"/>
              <w:jc w:val="center"/>
              <w:rPr>
                <w:lang w:val="en-US"/>
              </w:rPr>
            </w:pPr>
            <w:r w:rsidRPr="004C0077">
              <w:rPr>
                <w:lang w:val="en-US"/>
              </w:rPr>
              <w:t>/</w:t>
            </w:r>
          </w:p>
        </w:tc>
      </w:tr>
      <w:tr w:rsidR="00CE4839" w:rsidRPr="004C0077" w:rsidTr="00F73AAA">
        <w:trPr>
          <w:trHeight w:val="558"/>
          <w:jc w:val="center"/>
        </w:trPr>
        <w:tc>
          <w:tcPr>
            <w:tcW w:w="0" w:type="auto"/>
            <w:vMerge/>
            <w:hideMark/>
          </w:tcPr>
          <w:p w:rsidR="00CE4839" w:rsidRPr="004C0077" w:rsidRDefault="00CE4839" w:rsidP="00D64EBF">
            <w:pPr>
              <w:pStyle w:val="Tabletext"/>
              <w:rPr>
                <w:lang w:val="en-US"/>
              </w:rPr>
            </w:pPr>
          </w:p>
        </w:tc>
        <w:tc>
          <w:tcPr>
            <w:tcW w:w="920" w:type="dxa"/>
            <w:vMerge w:val="restart"/>
            <w:hideMark/>
          </w:tcPr>
          <w:p w:rsidR="00CE4839" w:rsidRPr="004C0077" w:rsidRDefault="00CE4839" w:rsidP="00D64EBF">
            <w:pPr>
              <w:pStyle w:val="Tabletext"/>
              <w:rPr>
                <w:lang w:val="en-US"/>
              </w:rPr>
            </w:pPr>
            <w:r w:rsidRPr="004C0077">
              <w:rPr>
                <w:lang w:val="en-US"/>
              </w:rPr>
              <w:t>16T4R</w:t>
            </w:r>
          </w:p>
          <w:p w:rsidR="00CE4839" w:rsidRPr="004C0077" w:rsidRDefault="00CE4839" w:rsidP="00D64EBF">
            <w:pPr>
              <w:pStyle w:val="Tabletext"/>
              <w:rPr>
                <w:lang w:val="en-US"/>
              </w:rPr>
            </w:pPr>
            <w:r w:rsidRPr="004C0077">
              <w:rPr>
                <w:lang w:val="en-US"/>
              </w:rPr>
              <w:t>MU-MIMO</w:t>
            </w:r>
          </w:p>
        </w:tc>
        <w:tc>
          <w:tcPr>
            <w:tcW w:w="680" w:type="dxa"/>
            <w:vMerge w:val="restart"/>
            <w:hideMark/>
          </w:tcPr>
          <w:p w:rsidR="00CE4839" w:rsidRPr="004C0077" w:rsidRDefault="00CE4839" w:rsidP="00D64EBF">
            <w:pPr>
              <w:pStyle w:val="Tabletext"/>
              <w:jc w:val="center"/>
              <w:rPr>
                <w:lang w:val="en-US"/>
              </w:rPr>
            </w:pPr>
            <w:r w:rsidRPr="004C0077">
              <w:rPr>
                <w:lang w:val="en-US"/>
              </w:rPr>
              <w:t>30</w:t>
            </w:r>
          </w:p>
        </w:tc>
        <w:tc>
          <w:tcPr>
            <w:tcW w:w="154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20" w:type="dxa"/>
            <w:hideMark/>
          </w:tcPr>
          <w:p w:rsidR="00CE4839" w:rsidRPr="004C0077" w:rsidRDefault="00CE4839" w:rsidP="00D64EBF">
            <w:pPr>
              <w:pStyle w:val="Tabletext"/>
              <w:jc w:val="center"/>
              <w:rPr>
                <w:lang w:val="en-US"/>
              </w:rPr>
            </w:pPr>
            <w:r w:rsidRPr="004C0077">
              <w:t>3.3</w:t>
            </w:r>
          </w:p>
        </w:tc>
        <w:tc>
          <w:tcPr>
            <w:tcW w:w="900" w:type="dxa"/>
            <w:hideMark/>
          </w:tcPr>
          <w:p w:rsidR="00CE4839" w:rsidRPr="004C0077" w:rsidRDefault="00CE4839" w:rsidP="00D64EBF">
            <w:pPr>
              <w:pStyle w:val="Tabletext"/>
              <w:jc w:val="center"/>
              <w:rPr>
                <w:lang w:val="en-US"/>
              </w:rPr>
            </w:pPr>
            <w:r w:rsidRPr="004C0077">
              <w:rPr>
                <w:lang w:val="en-US"/>
              </w:rPr>
              <w:t>8.606</w:t>
            </w:r>
          </w:p>
        </w:tc>
        <w:tc>
          <w:tcPr>
            <w:tcW w:w="900" w:type="dxa"/>
            <w:hideMark/>
          </w:tcPr>
          <w:p w:rsidR="00CE4839" w:rsidRPr="004C0077" w:rsidRDefault="00CE4839" w:rsidP="00D64EBF">
            <w:pPr>
              <w:pStyle w:val="Tabletext"/>
              <w:jc w:val="center"/>
              <w:rPr>
                <w:lang w:val="en-US"/>
              </w:rPr>
            </w:pPr>
            <w:r w:rsidRPr="004C0077">
              <w:rPr>
                <w:lang w:val="en-US"/>
              </w:rPr>
              <w:t>9.975</w:t>
            </w:r>
          </w:p>
        </w:tc>
        <w:tc>
          <w:tcPr>
            <w:tcW w:w="900" w:type="dxa"/>
            <w:hideMark/>
          </w:tcPr>
          <w:p w:rsidR="00CE4839" w:rsidRPr="004C0077" w:rsidRDefault="00CE4839" w:rsidP="00D64EBF">
            <w:pPr>
              <w:pStyle w:val="Tabletext"/>
              <w:jc w:val="center"/>
              <w:rPr>
                <w:lang w:val="en-US"/>
              </w:rPr>
            </w:pPr>
            <w:r w:rsidRPr="004C0077">
              <w:rPr>
                <w:lang w:val="en-US"/>
              </w:rPr>
              <w:t>10.909</w:t>
            </w:r>
          </w:p>
        </w:tc>
        <w:tc>
          <w:tcPr>
            <w:tcW w:w="900" w:type="dxa"/>
            <w:hideMark/>
          </w:tcPr>
          <w:p w:rsidR="00CE4839" w:rsidRPr="004C0077" w:rsidRDefault="00CE4839" w:rsidP="00D64EBF">
            <w:pPr>
              <w:pStyle w:val="Tabletext"/>
              <w:jc w:val="center"/>
              <w:rPr>
                <w:lang w:val="en-US"/>
              </w:rPr>
            </w:pPr>
            <w:r w:rsidRPr="004C0077">
              <w:rPr>
                <w:lang w:val="en-US"/>
              </w:rPr>
              <w:t>8.588</w:t>
            </w:r>
          </w:p>
        </w:tc>
        <w:tc>
          <w:tcPr>
            <w:tcW w:w="900" w:type="dxa"/>
            <w:hideMark/>
          </w:tcPr>
          <w:p w:rsidR="00CE4839" w:rsidRPr="004C0077" w:rsidRDefault="00CE4839" w:rsidP="00D64EBF">
            <w:pPr>
              <w:pStyle w:val="Tabletext"/>
              <w:jc w:val="center"/>
              <w:rPr>
                <w:lang w:val="en-US"/>
              </w:rPr>
            </w:pPr>
            <w:r w:rsidRPr="004C0077">
              <w:rPr>
                <w:lang w:val="en-US"/>
              </w:rPr>
              <w:t>9.954</w:t>
            </w:r>
          </w:p>
        </w:tc>
        <w:tc>
          <w:tcPr>
            <w:tcW w:w="900" w:type="dxa"/>
            <w:hideMark/>
          </w:tcPr>
          <w:p w:rsidR="00CE4839" w:rsidRPr="004C0077" w:rsidRDefault="00CE4839" w:rsidP="00D64EBF">
            <w:pPr>
              <w:pStyle w:val="Tabletext"/>
              <w:jc w:val="center"/>
              <w:rPr>
                <w:lang w:val="en-US"/>
              </w:rPr>
            </w:pPr>
            <w:r w:rsidRPr="004C0077">
              <w:rPr>
                <w:lang w:val="en-US"/>
              </w:rPr>
              <w:t>10.886</w:t>
            </w:r>
          </w:p>
        </w:tc>
      </w:tr>
      <w:tr w:rsidR="00CE4839" w:rsidRPr="004C0077" w:rsidTr="00F73AAA">
        <w:trPr>
          <w:trHeight w:val="394"/>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54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D64EBF">
            <w:pPr>
              <w:pStyle w:val="Tabletext"/>
              <w:jc w:val="center"/>
              <w:rPr>
                <w:lang w:val="en-US"/>
              </w:rPr>
            </w:pPr>
            <w:r w:rsidRPr="004C0077">
              <w:t>0.12</w:t>
            </w:r>
          </w:p>
        </w:tc>
        <w:tc>
          <w:tcPr>
            <w:tcW w:w="900" w:type="dxa"/>
            <w:hideMark/>
          </w:tcPr>
          <w:p w:rsidR="00CE4839" w:rsidRPr="004C0077" w:rsidRDefault="00CE4839" w:rsidP="00D64EBF">
            <w:pPr>
              <w:pStyle w:val="Tabletext"/>
              <w:jc w:val="center"/>
              <w:rPr>
                <w:lang w:val="en-US"/>
              </w:rPr>
            </w:pPr>
            <w:r w:rsidRPr="004C0077">
              <w:rPr>
                <w:lang w:val="en-US"/>
              </w:rPr>
              <w:t>0.199</w:t>
            </w:r>
          </w:p>
        </w:tc>
        <w:tc>
          <w:tcPr>
            <w:tcW w:w="900" w:type="dxa"/>
            <w:hideMark/>
          </w:tcPr>
          <w:p w:rsidR="00CE4839" w:rsidRPr="004C0077" w:rsidRDefault="00CE4839" w:rsidP="00D64EBF">
            <w:pPr>
              <w:pStyle w:val="Tabletext"/>
              <w:jc w:val="center"/>
              <w:rPr>
                <w:lang w:val="en-US"/>
              </w:rPr>
            </w:pPr>
            <w:r w:rsidRPr="004C0077">
              <w:rPr>
                <w:lang w:val="en-US"/>
              </w:rPr>
              <w:t>0.23</w:t>
            </w:r>
          </w:p>
        </w:tc>
        <w:tc>
          <w:tcPr>
            <w:tcW w:w="900" w:type="dxa"/>
            <w:hideMark/>
          </w:tcPr>
          <w:p w:rsidR="00CE4839" w:rsidRPr="004C0077" w:rsidRDefault="00CE4839" w:rsidP="00D64EBF">
            <w:pPr>
              <w:pStyle w:val="Tabletext"/>
              <w:jc w:val="center"/>
              <w:rPr>
                <w:lang w:val="en-US"/>
              </w:rPr>
            </w:pPr>
            <w:r w:rsidRPr="004C0077">
              <w:rPr>
                <w:lang w:val="en-US"/>
              </w:rPr>
              <w:t>0.252</w:t>
            </w:r>
          </w:p>
        </w:tc>
        <w:tc>
          <w:tcPr>
            <w:tcW w:w="900" w:type="dxa"/>
            <w:hideMark/>
          </w:tcPr>
          <w:p w:rsidR="00CE4839" w:rsidRPr="004C0077" w:rsidRDefault="00CE4839" w:rsidP="00D64EBF">
            <w:pPr>
              <w:pStyle w:val="Tabletext"/>
              <w:jc w:val="center"/>
              <w:rPr>
                <w:lang w:val="en-US"/>
              </w:rPr>
            </w:pPr>
            <w:r w:rsidRPr="004C0077">
              <w:rPr>
                <w:lang w:val="en-US"/>
              </w:rPr>
              <w:t>0.194</w:t>
            </w:r>
          </w:p>
        </w:tc>
        <w:tc>
          <w:tcPr>
            <w:tcW w:w="900" w:type="dxa"/>
            <w:hideMark/>
          </w:tcPr>
          <w:p w:rsidR="00CE4839" w:rsidRPr="004C0077" w:rsidRDefault="00CE4839" w:rsidP="00D64EBF">
            <w:pPr>
              <w:pStyle w:val="Tabletext"/>
              <w:jc w:val="center"/>
              <w:rPr>
                <w:lang w:val="en-US"/>
              </w:rPr>
            </w:pPr>
            <w:r w:rsidRPr="004C0077">
              <w:rPr>
                <w:lang w:val="en-US"/>
              </w:rPr>
              <w:t>0.224</w:t>
            </w:r>
          </w:p>
        </w:tc>
        <w:tc>
          <w:tcPr>
            <w:tcW w:w="900" w:type="dxa"/>
            <w:hideMark/>
          </w:tcPr>
          <w:p w:rsidR="00CE4839" w:rsidRPr="004C0077" w:rsidRDefault="00CE4839" w:rsidP="00D64EBF">
            <w:pPr>
              <w:pStyle w:val="Tabletext"/>
              <w:jc w:val="center"/>
              <w:rPr>
                <w:lang w:val="en-US"/>
              </w:rPr>
            </w:pPr>
            <w:r w:rsidRPr="004C0077">
              <w:rPr>
                <w:lang w:val="en-US"/>
              </w:rPr>
              <w:t>0.245</w:t>
            </w:r>
          </w:p>
        </w:tc>
      </w:tr>
      <w:tr w:rsidR="00CE4839" w:rsidRPr="004C0077" w:rsidTr="00F73AAA">
        <w:trPr>
          <w:trHeight w:val="55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680" w:type="dxa"/>
            <w:vMerge w:val="restart"/>
            <w:hideMark/>
          </w:tcPr>
          <w:p w:rsidR="00CE4839" w:rsidRPr="004C0077" w:rsidRDefault="00CE4839" w:rsidP="00D64EBF">
            <w:pPr>
              <w:pStyle w:val="Tabletext"/>
              <w:jc w:val="center"/>
              <w:rPr>
                <w:lang w:val="en-US"/>
              </w:rPr>
            </w:pPr>
            <w:r w:rsidRPr="004C0077">
              <w:rPr>
                <w:lang w:val="en-US"/>
              </w:rPr>
              <w:t>15</w:t>
            </w:r>
          </w:p>
        </w:tc>
        <w:tc>
          <w:tcPr>
            <w:tcW w:w="154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20" w:type="dxa"/>
            <w:hideMark/>
          </w:tcPr>
          <w:p w:rsidR="00CE4839" w:rsidRPr="004C0077" w:rsidRDefault="00CE4839" w:rsidP="00D64EBF">
            <w:pPr>
              <w:pStyle w:val="Tabletext"/>
              <w:jc w:val="center"/>
              <w:rPr>
                <w:lang w:val="en-US"/>
              </w:rPr>
            </w:pPr>
            <w:r w:rsidRPr="004C0077">
              <w:t>3.3</w:t>
            </w:r>
          </w:p>
        </w:tc>
        <w:tc>
          <w:tcPr>
            <w:tcW w:w="900" w:type="dxa"/>
            <w:hideMark/>
          </w:tcPr>
          <w:p w:rsidR="00CE4839" w:rsidRPr="004C0077" w:rsidRDefault="00CE4839" w:rsidP="00D64EBF">
            <w:pPr>
              <w:pStyle w:val="Tabletext"/>
              <w:jc w:val="center"/>
              <w:rPr>
                <w:lang w:val="en-US"/>
              </w:rPr>
            </w:pPr>
            <w:r w:rsidRPr="004C0077">
              <w:rPr>
                <w:lang w:val="en-US"/>
              </w:rPr>
              <w:t>8.833</w:t>
            </w:r>
          </w:p>
        </w:tc>
        <w:tc>
          <w:tcPr>
            <w:tcW w:w="900" w:type="dxa"/>
            <w:hideMark/>
          </w:tcPr>
          <w:p w:rsidR="00CE4839" w:rsidRPr="004C0077" w:rsidRDefault="00CE4839" w:rsidP="00D64EBF">
            <w:pPr>
              <w:pStyle w:val="Tabletext"/>
              <w:jc w:val="center"/>
              <w:rPr>
                <w:lang w:val="en-US"/>
              </w:rPr>
            </w:pPr>
            <w:r w:rsidRPr="004C0077">
              <w:rPr>
                <w:lang w:val="en-US"/>
              </w:rPr>
              <w:t>9.982</w:t>
            </w:r>
          </w:p>
        </w:tc>
        <w:tc>
          <w:tcPr>
            <w:tcW w:w="900" w:type="dxa"/>
            <w:hideMark/>
          </w:tcPr>
          <w:p w:rsidR="00CE4839" w:rsidRPr="004C0077" w:rsidRDefault="00CE4839" w:rsidP="00D64EBF">
            <w:pPr>
              <w:pStyle w:val="Tabletext"/>
              <w:jc w:val="center"/>
              <w:rPr>
                <w:lang w:val="en-US"/>
              </w:rPr>
            </w:pPr>
            <w:r w:rsidRPr="004C0077">
              <w:rPr>
                <w:lang w:val="en-US"/>
              </w:rPr>
              <w:t>/</w:t>
            </w:r>
          </w:p>
        </w:tc>
        <w:tc>
          <w:tcPr>
            <w:tcW w:w="900" w:type="dxa"/>
            <w:hideMark/>
          </w:tcPr>
          <w:p w:rsidR="00CE4839" w:rsidRPr="004C0077" w:rsidRDefault="00CE4839" w:rsidP="00D64EBF">
            <w:pPr>
              <w:pStyle w:val="Tabletext"/>
              <w:jc w:val="center"/>
              <w:rPr>
                <w:lang w:val="en-US"/>
              </w:rPr>
            </w:pPr>
            <w:r w:rsidRPr="004C0077">
              <w:rPr>
                <w:lang w:val="en-US"/>
              </w:rPr>
              <w:t>8.816</w:t>
            </w:r>
          </w:p>
        </w:tc>
        <w:tc>
          <w:tcPr>
            <w:tcW w:w="900" w:type="dxa"/>
            <w:hideMark/>
          </w:tcPr>
          <w:p w:rsidR="00CE4839" w:rsidRPr="004C0077" w:rsidRDefault="00CE4839" w:rsidP="00D64EBF">
            <w:pPr>
              <w:pStyle w:val="Tabletext"/>
              <w:jc w:val="center"/>
              <w:rPr>
                <w:lang w:val="en-US"/>
              </w:rPr>
            </w:pPr>
            <w:r w:rsidRPr="004C0077">
              <w:rPr>
                <w:lang w:val="en-US"/>
              </w:rPr>
              <w:t>9.963</w:t>
            </w:r>
          </w:p>
        </w:tc>
        <w:tc>
          <w:tcPr>
            <w:tcW w:w="900" w:type="dxa"/>
            <w:hideMark/>
          </w:tcPr>
          <w:p w:rsidR="00CE4839" w:rsidRPr="004C0077" w:rsidRDefault="00CE4839" w:rsidP="00D64EBF">
            <w:pPr>
              <w:pStyle w:val="Tabletext"/>
              <w:jc w:val="center"/>
              <w:rPr>
                <w:lang w:val="en-US"/>
              </w:rPr>
            </w:pPr>
            <w:r w:rsidRPr="004C0077">
              <w:rPr>
                <w:lang w:val="en-US"/>
              </w:rPr>
              <w:t>/</w:t>
            </w:r>
          </w:p>
        </w:tc>
      </w:tr>
      <w:tr w:rsidR="00CE4839" w:rsidRPr="004C0077" w:rsidTr="00F73AAA">
        <w:trPr>
          <w:trHeight w:val="394"/>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154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20" w:type="dxa"/>
            <w:hideMark/>
          </w:tcPr>
          <w:p w:rsidR="00CE4839" w:rsidRPr="004C0077" w:rsidRDefault="00CE4839" w:rsidP="00D64EBF">
            <w:pPr>
              <w:pStyle w:val="Tabletext"/>
              <w:jc w:val="center"/>
              <w:rPr>
                <w:lang w:val="en-US"/>
              </w:rPr>
            </w:pPr>
            <w:r w:rsidRPr="004C0077">
              <w:t>0.12</w:t>
            </w:r>
          </w:p>
        </w:tc>
        <w:tc>
          <w:tcPr>
            <w:tcW w:w="900" w:type="dxa"/>
            <w:hideMark/>
          </w:tcPr>
          <w:p w:rsidR="00CE4839" w:rsidRPr="004C0077" w:rsidRDefault="00CE4839" w:rsidP="00D64EBF">
            <w:pPr>
              <w:pStyle w:val="Tabletext"/>
              <w:jc w:val="center"/>
              <w:rPr>
                <w:lang w:val="en-US"/>
              </w:rPr>
            </w:pPr>
            <w:r w:rsidRPr="004C0077">
              <w:rPr>
                <w:lang w:val="en-US"/>
              </w:rPr>
              <w:t>0.219</w:t>
            </w:r>
          </w:p>
        </w:tc>
        <w:tc>
          <w:tcPr>
            <w:tcW w:w="900" w:type="dxa"/>
            <w:hideMark/>
          </w:tcPr>
          <w:p w:rsidR="00CE4839" w:rsidRPr="004C0077" w:rsidRDefault="00CE4839" w:rsidP="00D64EBF">
            <w:pPr>
              <w:pStyle w:val="Tabletext"/>
              <w:jc w:val="center"/>
              <w:rPr>
                <w:lang w:val="en-US"/>
              </w:rPr>
            </w:pPr>
            <w:r w:rsidRPr="004C0077">
              <w:rPr>
                <w:lang w:val="en-US"/>
              </w:rPr>
              <w:t>0.248</w:t>
            </w:r>
          </w:p>
        </w:tc>
        <w:tc>
          <w:tcPr>
            <w:tcW w:w="900" w:type="dxa"/>
            <w:hideMark/>
          </w:tcPr>
          <w:p w:rsidR="00CE4839" w:rsidRPr="004C0077" w:rsidRDefault="00CE4839" w:rsidP="00D64EBF">
            <w:pPr>
              <w:pStyle w:val="Tabletext"/>
              <w:jc w:val="center"/>
              <w:rPr>
                <w:lang w:val="en-US"/>
              </w:rPr>
            </w:pPr>
            <w:r w:rsidRPr="004C0077">
              <w:rPr>
                <w:lang w:val="en-US"/>
              </w:rPr>
              <w:t>/</w:t>
            </w:r>
          </w:p>
        </w:tc>
        <w:tc>
          <w:tcPr>
            <w:tcW w:w="900" w:type="dxa"/>
            <w:hideMark/>
          </w:tcPr>
          <w:p w:rsidR="00CE4839" w:rsidRPr="004C0077" w:rsidRDefault="00CE4839" w:rsidP="00D64EBF">
            <w:pPr>
              <w:pStyle w:val="Tabletext"/>
              <w:jc w:val="center"/>
              <w:rPr>
                <w:lang w:val="en-US"/>
              </w:rPr>
            </w:pPr>
            <w:r w:rsidRPr="004C0077">
              <w:rPr>
                <w:lang w:val="en-US"/>
              </w:rPr>
              <w:t>0.215</w:t>
            </w:r>
          </w:p>
        </w:tc>
        <w:tc>
          <w:tcPr>
            <w:tcW w:w="900" w:type="dxa"/>
            <w:hideMark/>
          </w:tcPr>
          <w:p w:rsidR="00CE4839" w:rsidRPr="004C0077" w:rsidRDefault="00CE4839" w:rsidP="00D64EBF">
            <w:pPr>
              <w:pStyle w:val="Tabletext"/>
              <w:jc w:val="center"/>
              <w:rPr>
                <w:lang w:val="en-US"/>
              </w:rPr>
            </w:pPr>
            <w:r w:rsidRPr="004C0077">
              <w:rPr>
                <w:lang w:val="en-US"/>
              </w:rPr>
              <w:t>0.243</w:t>
            </w:r>
          </w:p>
        </w:tc>
        <w:tc>
          <w:tcPr>
            <w:tcW w:w="900" w:type="dxa"/>
            <w:hideMark/>
          </w:tcPr>
          <w:p w:rsidR="00CE4839" w:rsidRPr="004C0077" w:rsidRDefault="00CE4839" w:rsidP="00D64EBF">
            <w:pPr>
              <w:pStyle w:val="Tabletext"/>
              <w:jc w:val="center"/>
              <w:rPr>
                <w:lang w:val="en-US"/>
              </w:rPr>
            </w:pPr>
            <w:r w:rsidRPr="004C0077">
              <w:rPr>
                <w:lang w:val="en-US"/>
              </w:rPr>
              <w:t>/</w:t>
            </w:r>
          </w:p>
        </w:tc>
      </w:tr>
    </w:tbl>
    <w:p w:rsidR="00CE4839" w:rsidRDefault="00CE4839" w:rsidP="00D64EBF">
      <w:pPr>
        <w:pStyle w:val="Tablefin"/>
      </w:pPr>
    </w:p>
    <w:p w:rsidR="00CE4839" w:rsidRDefault="00CE4839" w:rsidP="00CE4839">
      <w:pPr>
        <w:rPr>
          <w:i/>
        </w:rPr>
      </w:pPr>
      <w:r>
        <w:rPr>
          <w:i/>
        </w:rPr>
        <w:t>--------</w:t>
      </w:r>
    </w:p>
    <w:p w:rsidR="00D64EBF" w:rsidRDefault="00D64EBF">
      <w:pPr>
        <w:tabs>
          <w:tab w:val="clear" w:pos="1134"/>
          <w:tab w:val="clear" w:pos="1871"/>
          <w:tab w:val="clear" w:pos="2268"/>
        </w:tabs>
        <w:overflowPunct/>
        <w:autoSpaceDE/>
        <w:autoSpaceDN/>
        <w:adjustRightInd/>
        <w:spacing w:before="0"/>
        <w:textAlignment w:val="auto"/>
        <w:rPr>
          <w:i/>
        </w:rPr>
      </w:pPr>
      <w:r>
        <w:rPr>
          <w:i/>
        </w:rPr>
        <w:br w:type="page"/>
      </w:r>
    </w:p>
    <w:p w:rsidR="00CE4839" w:rsidRPr="00FF03AD" w:rsidRDefault="00CE4839" w:rsidP="00CE4839">
      <w:pPr>
        <w:rPr>
          <w:i/>
        </w:rPr>
      </w:pPr>
      <w:r>
        <w:rPr>
          <w:i/>
        </w:rPr>
        <w:t>U</w:t>
      </w:r>
      <w:r w:rsidRPr="00FF03AD">
        <w:rPr>
          <w:i/>
        </w:rPr>
        <w:t>L</w:t>
      </w:r>
    </w:p>
    <w:p w:rsidR="00CE4839" w:rsidRDefault="00D64EBF" w:rsidP="00CE4839">
      <w:r>
        <w:t>FDD</w:t>
      </w:r>
    </w:p>
    <w:p w:rsidR="00D64EBF" w:rsidRDefault="00D64EBF" w:rsidP="00CE4839"/>
    <w:tbl>
      <w:tblPr>
        <w:tblStyle w:val="TableGrid"/>
        <w:tblW w:w="8087" w:type="dxa"/>
        <w:jc w:val="center"/>
        <w:tblLook w:val="04A0" w:firstRow="1" w:lastRow="0" w:firstColumn="1" w:lastColumn="0" w:noHBand="0" w:noVBand="1"/>
      </w:tblPr>
      <w:tblGrid>
        <w:gridCol w:w="1212"/>
        <w:gridCol w:w="940"/>
        <w:gridCol w:w="705"/>
        <w:gridCol w:w="1618"/>
        <w:gridCol w:w="678"/>
        <w:gridCol w:w="1471"/>
        <w:gridCol w:w="1463"/>
      </w:tblGrid>
      <w:tr w:rsidR="00CE4839" w:rsidRPr="004C0077" w:rsidTr="00F73AAA">
        <w:trPr>
          <w:trHeight w:val="508"/>
          <w:jc w:val="center"/>
        </w:trPr>
        <w:tc>
          <w:tcPr>
            <w:tcW w:w="1220" w:type="dxa"/>
            <w:vMerge w:val="restart"/>
            <w:hideMark/>
          </w:tcPr>
          <w:p w:rsidR="00CE4839" w:rsidRPr="004C0077" w:rsidRDefault="00CE4839" w:rsidP="00D64EBF">
            <w:pPr>
              <w:pStyle w:val="Tablehead"/>
              <w:rPr>
                <w:lang w:val="en-US"/>
              </w:rPr>
            </w:pPr>
            <w:r w:rsidRPr="004C0077">
              <w:rPr>
                <w:lang w:val="en-US"/>
              </w:rPr>
              <w:t>Evaluation config.</w:t>
            </w:r>
          </w:p>
        </w:tc>
        <w:tc>
          <w:tcPr>
            <w:tcW w:w="960" w:type="dxa"/>
            <w:vMerge w:val="restart"/>
            <w:hideMark/>
          </w:tcPr>
          <w:p w:rsidR="00CE4839" w:rsidRPr="004C0077" w:rsidRDefault="00CE4839" w:rsidP="00D64EBF">
            <w:pPr>
              <w:pStyle w:val="Tablehead"/>
              <w:rPr>
                <w:lang w:val="en-US"/>
              </w:rPr>
            </w:pPr>
            <w:r w:rsidRPr="004C0077">
              <w:rPr>
                <w:lang w:val="en-US"/>
              </w:rPr>
              <w:t>TXRU config.</w:t>
            </w:r>
          </w:p>
        </w:tc>
        <w:tc>
          <w:tcPr>
            <w:tcW w:w="660" w:type="dxa"/>
            <w:vMerge w:val="restart"/>
            <w:hideMark/>
          </w:tcPr>
          <w:p w:rsidR="00CE4839" w:rsidRPr="004C0077" w:rsidRDefault="00CE4839" w:rsidP="00D64EBF">
            <w:pPr>
              <w:pStyle w:val="Tablehead"/>
              <w:rPr>
                <w:lang w:val="en-US"/>
              </w:rPr>
            </w:pPr>
            <w:r w:rsidRPr="004C0077">
              <w:rPr>
                <w:lang w:val="en-US"/>
              </w:rPr>
              <w:t>SCS</w:t>
            </w:r>
          </w:p>
          <w:p w:rsidR="00CE4839" w:rsidRPr="004C0077" w:rsidRDefault="00CE4839" w:rsidP="00D64EBF">
            <w:pPr>
              <w:pStyle w:val="Tablehead"/>
              <w:rPr>
                <w:lang w:val="en-US"/>
              </w:rPr>
            </w:pPr>
            <w:r w:rsidRPr="004C0077">
              <w:rPr>
                <w:lang w:val="en-US"/>
              </w:rPr>
              <w:t>(kHz)</w:t>
            </w:r>
          </w:p>
        </w:tc>
        <w:tc>
          <w:tcPr>
            <w:tcW w:w="2280" w:type="dxa"/>
            <w:gridSpan w:val="2"/>
            <w:vMerge w:val="restart"/>
            <w:hideMark/>
          </w:tcPr>
          <w:p w:rsidR="00CE4839" w:rsidRPr="004C0077" w:rsidRDefault="00CE4839" w:rsidP="00D64EBF">
            <w:pPr>
              <w:pStyle w:val="Tablehead"/>
              <w:rPr>
                <w:lang w:val="en-US"/>
              </w:rPr>
            </w:pPr>
            <w:r w:rsidRPr="004C0077">
              <w:rPr>
                <w:lang w:val="en-US"/>
              </w:rPr>
              <w:t>ITU requirement</w:t>
            </w:r>
          </w:p>
        </w:tc>
        <w:tc>
          <w:tcPr>
            <w:tcW w:w="1488" w:type="dxa"/>
            <w:hideMark/>
          </w:tcPr>
          <w:p w:rsidR="00CE4839" w:rsidRPr="004C0077" w:rsidRDefault="00CE4839" w:rsidP="00D64EBF">
            <w:pPr>
              <w:pStyle w:val="Tablehead"/>
              <w:rPr>
                <w:lang w:val="en-US"/>
              </w:rPr>
            </w:pPr>
            <w:r w:rsidRPr="004C0077">
              <w:rPr>
                <w:lang w:val="en-US"/>
              </w:rPr>
              <w:t>Channel model A</w:t>
            </w:r>
          </w:p>
        </w:tc>
        <w:tc>
          <w:tcPr>
            <w:tcW w:w="1479" w:type="dxa"/>
            <w:hideMark/>
          </w:tcPr>
          <w:p w:rsidR="00CE4839" w:rsidRPr="004C0077" w:rsidRDefault="00CE4839" w:rsidP="00D64EBF">
            <w:pPr>
              <w:pStyle w:val="Tablehead"/>
              <w:rPr>
                <w:lang w:val="en-US"/>
              </w:rPr>
            </w:pPr>
            <w:r w:rsidRPr="004C0077">
              <w:rPr>
                <w:lang w:val="en-US"/>
              </w:rPr>
              <w:t>Channel model B</w:t>
            </w:r>
          </w:p>
        </w:tc>
      </w:tr>
      <w:tr w:rsidR="00CE4839" w:rsidRPr="004C0077" w:rsidTr="00F73AAA">
        <w:trPr>
          <w:trHeight w:val="462"/>
          <w:jc w:val="center"/>
        </w:trPr>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gridSpan w:val="2"/>
            <w:vMerge/>
            <w:hideMark/>
          </w:tcPr>
          <w:p w:rsidR="00CE4839" w:rsidRPr="004C0077" w:rsidRDefault="00CE4839" w:rsidP="00D64EBF">
            <w:pPr>
              <w:pStyle w:val="Tablehead"/>
              <w:rPr>
                <w:lang w:val="en-US"/>
              </w:rPr>
            </w:pPr>
          </w:p>
        </w:tc>
        <w:tc>
          <w:tcPr>
            <w:tcW w:w="1488" w:type="dxa"/>
            <w:hideMark/>
          </w:tcPr>
          <w:p w:rsidR="00CE4839" w:rsidRPr="004C0077" w:rsidRDefault="00CE4839" w:rsidP="00D64EBF">
            <w:pPr>
              <w:pStyle w:val="Tablehead"/>
              <w:rPr>
                <w:lang w:val="en-US"/>
              </w:rPr>
            </w:pPr>
            <w:r w:rsidRPr="004C0077">
              <w:t>BW=10</w:t>
            </w:r>
            <w:r w:rsidR="00D64EBF">
              <w:t> </w:t>
            </w:r>
            <w:r w:rsidRPr="004C0077">
              <w:t>MHz</w:t>
            </w:r>
          </w:p>
        </w:tc>
        <w:tc>
          <w:tcPr>
            <w:tcW w:w="1479" w:type="dxa"/>
            <w:hideMark/>
          </w:tcPr>
          <w:p w:rsidR="00CE4839" w:rsidRPr="004C0077" w:rsidRDefault="00CE4839" w:rsidP="00D64EBF">
            <w:pPr>
              <w:pStyle w:val="Tablehead"/>
              <w:rPr>
                <w:lang w:val="en-US"/>
              </w:rPr>
            </w:pPr>
            <w:r w:rsidRPr="004C0077">
              <w:t>BW=10</w:t>
            </w:r>
            <w:r w:rsidR="00D64EBF">
              <w:t> </w:t>
            </w:r>
            <w:r w:rsidRPr="004C0077">
              <w:t>MHz</w:t>
            </w:r>
          </w:p>
        </w:tc>
      </w:tr>
      <w:tr w:rsidR="00CE4839" w:rsidRPr="004C0077" w:rsidTr="00F73AAA">
        <w:trPr>
          <w:trHeight w:val="457"/>
          <w:jc w:val="center"/>
        </w:trPr>
        <w:tc>
          <w:tcPr>
            <w:tcW w:w="1220" w:type="dxa"/>
            <w:vMerge w:val="restart"/>
            <w:hideMark/>
          </w:tcPr>
          <w:p w:rsidR="00CE4839" w:rsidRPr="004C0077" w:rsidRDefault="00CE4839" w:rsidP="00D64EBF">
            <w:pPr>
              <w:pStyle w:val="Tabletext"/>
              <w:rPr>
                <w:lang w:val="en-US"/>
              </w:rPr>
            </w:pPr>
            <w:r w:rsidRPr="004C0077">
              <w:rPr>
                <w:lang w:val="en-US"/>
              </w:rPr>
              <w:t>Config. C</w:t>
            </w:r>
          </w:p>
          <w:p w:rsidR="00CE4839" w:rsidRPr="004C0077" w:rsidRDefault="00CE4839" w:rsidP="00D64EBF">
            <w:pPr>
              <w:pStyle w:val="Tabletext"/>
              <w:rPr>
                <w:lang w:val="en-US"/>
              </w:rPr>
            </w:pPr>
            <w:r w:rsidRPr="004C0077">
              <w:rPr>
                <w:lang w:val="en-US"/>
              </w:rPr>
              <w:t>(RIT: NR)</w:t>
            </w:r>
          </w:p>
        </w:tc>
        <w:tc>
          <w:tcPr>
            <w:tcW w:w="960" w:type="dxa"/>
            <w:vMerge w:val="restart"/>
            <w:hideMark/>
          </w:tcPr>
          <w:p w:rsidR="00CE4839" w:rsidRPr="004C0077" w:rsidRDefault="00CE4839" w:rsidP="00D64EBF">
            <w:pPr>
              <w:pStyle w:val="Tabletext"/>
              <w:rPr>
                <w:lang w:val="en-US"/>
              </w:rPr>
            </w:pPr>
            <w:r w:rsidRPr="004C0077">
              <w:rPr>
                <w:lang w:val="en-US"/>
              </w:rPr>
              <w:t>2T8R</w:t>
            </w:r>
          </w:p>
          <w:p w:rsidR="00CE4839" w:rsidRPr="004C0077" w:rsidRDefault="00CE4839" w:rsidP="00D64EBF">
            <w:pPr>
              <w:pStyle w:val="Tabletext"/>
              <w:rPr>
                <w:lang w:val="en-US"/>
              </w:rPr>
            </w:pPr>
            <w:r w:rsidRPr="004C0077">
              <w:rPr>
                <w:lang w:val="en-US"/>
              </w:rPr>
              <w:t>SU-MIMO</w:t>
            </w:r>
          </w:p>
        </w:tc>
        <w:tc>
          <w:tcPr>
            <w:tcW w:w="660" w:type="dxa"/>
            <w:vMerge w:val="restart"/>
            <w:hideMark/>
          </w:tcPr>
          <w:p w:rsidR="00CE4839" w:rsidRPr="004C0077" w:rsidRDefault="00CE4839" w:rsidP="00D64EBF">
            <w:pPr>
              <w:pStyle w:val="Tabletext"/>
              <w:jc w:val="center"/>
              <w:rPr>
                <w:lang w:val="en-US"/>
              </w:rPr>
            </w:pPr>
            <w:r w:rsidRPr="004C0077">
              <w:rPr>
                <w:lang w:val="en-US"/>
              </w:rPr>
              <w:t>15</w:t>
            </w:r>
          </w:p>
        </w:tc>
        <w:tc>
          <w:tcPr>
            <w:tcW w:w="160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80"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4.144</w:t>
            </w:r>
          </w:p>
        </w:tc>
        <w:tc>
          <w:tcPr>
            <w:tcW w:w="1479" w:type="dxa"/>
            <w:hideMark/>
          </w:tcPr>
          <w:p w:rsidR="00CE4839" w:rsidRPr="004C0077" w:rsidRDefault="00CE4839" w:rsidP="00D64EBF">
            <w:pPr>
              <w:pStyle w:val="Tabletext"/>
              <w:jc w:val="center"/>
              <w:rPr>
                <w:lang w:val="en-US"/>
              </w:rPr>
            </w:pPr>
            <w:r w:rsidRPr="004C0077">
              <w:rPr>
                <w:lang w:val="en-US"/>
              </w:rPr>
              <w:t>4.104</w:t>
            </w:r>
          </w:p>
        </w:tc>
      </w:tr>
      <w:tr w:rsidR="00CE4839" w:rsidRPr="004C0077" w:rsidTr="00F73AAA">
        <w:trPr>
          <w:trHeight w:val="305"/>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60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0.083</w:t>
            </w:r>
          </w:p>
        </w:tc>
        <w:tc>
          <w:tcPr>
            <w:tcW w:w="1479" w:type="dxa"/>
            <w:hideMark/>
          </w:tcPr>
          <w:p w:rsidR="00CE4839" w:rsidRPr="004C0077" w:rsidRDefault="00CE4839" w:rsidP="00D64EBF">
            <w:pPr>
              <w:pStyle w:val="Tabletext"/>
              <w:jc w:val="center"/>
              <w:rPr>
                <w:lang w:val="en-US"/>
              </w:rPr>
            </w:pPr>
            <w:r w:rsidRPr="004C0077">
              <w:rPr>
                <w:lang w:val="en-US"/>
              </w:rPr>
              <w:t>0.075</w:t>
            </w:r>
          </w:p>
        </w:tc>
      </w:tr>
      <w:tr w:rsidR="00CE4839" w:rsidRPr="004C0077" w:rsidTr="00F73AAA">
        <w:trPr>
          <w:trHeight w:val="457"/>
          <w:jc w:val="center"/>
        </w:trPr>
        <w:tc>
          <w:tcPr>
            <w:tcW w:w="0" w:type="auto"/>
            <w:vMerge/>
            <w:hideMark/>
          </w:tcPr>
          <w:p w:rsidR="00CE4839" w:rsidRPr="004C0077" w:rsidRDefault="00CE4839" w:rsidP="00D64EBF">
            <w:pPr>
              <w:pStyle w:val="Tabletext"/>
              <w:rPr>
                <w:lang w:val="en-US"/>
              </w:rPr>
            </w:pPr>
          </w:p>
        </w:tc>
        <w:tc>
          <w:tcPr>
            <w:tcW w:w="960" w:type="dxa"/>
            <w:vMerge w:val="restart"/>
            <w:hideMark/>
          </w:tcPr>
          <w:p w:rsidR="00CE4839" w:rsidRPr="004C0077" w:rsidRDefault="00CE4839" w:rsidP="00D64EBF">
            <w:pPr>
              <w:pStyle w:val="Tabletext"/>
              <w:rPr>
                <w:lang w:val="en-US"/>
              </w:rPr>
            </w:pPr>
            <w:r w:rsidRPr="004C0077">
              <w:rPr>
                <w:lang w:val="en-US"/>
              </w:rPr>
              <w:t>4T8R</w:t>
            </w:r>
          </w:p>
          <w:p w:rsidR="00CE4839" w:rsidRPr="004C0077" w:rsidRDefault="00CE4839" w:rsidP="00D64EBF">
            <w:pPr>
              <w:pStyle w:val="Tabletext"/>
              <w:rPr>
                <w:lang w:val="en-US"/>
              </w:rPr>
            </w:pPr>
            <w:r w:rsidRPr="004C0077">
              <w:rPr>
                <w:lang w:val="en-US"/>
              </w:rPr>
              <w:t>SU-MIMO</w:t>
            </w:r>
          </w:p>
        </w:tc>
        <w:tc>
          <w:tcPr>
            <w:tcW w:w="660" w:type="dxa"/>
            <w:vMerge w:val="restart"/>
            <w:hideMark/>
          </w:tcPr>
          <w:p w:rsidR="00CE4839" w:rsidRPr="004C0077" w:rsidRDefault="00CE4839" w:rsidP="00D64EBF">
            <w:pPr>
              <w:pStyle w:val="Tabletext"/>
              <w:jc w:val="center"/>
              <w:rPr>
                <w:lang w:val="en-US"/>
              </w:rPr>
            </w:pPr>
            <w:r w:rsidRPr="004C0077">
              <w:rPr>
                <w:lang w:val="en-US"/>
              </w:rPr>
              <w:t>15</w:t>
            </w:r>
          </w:p>
        </w:tc>
        <w:tc>
          <w:tcPr>
            <w:tcW w:w="1600"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680"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4.808</w:t>
            </w:r>
          </w:p>
        </w:tc>
        <w:tc>
          <w:tcPr>
            <w:tcW w:w="1479" w:type="dxa"/>
            <w:hideMark/>
          </w:tcPr>
          <w:p w:rsidR="00CE4839" w:rsidRPr="004C0077" w:rsidRDefault="00CE4839" w:rsidP="00D64EBF">
            <w:pPr>
              <w:pStyle w:val="Tabletext"/>
              <w:jc w:val="center"/>
              <w:rPr>
                <w:lang w:val="en-US"/>
              </w:rPr>
            </w:pPr>
            <w:r w:rsidRPr="004C0077">
              <w:rPr>
                <w:lang w:val="en-US"/>
              </w:rPr>
              <w:t>0.797</w:t>
            </w:r>
          </w:p>
        </w:tc>
      </w:tr>
      <w:tr w:rsidR="00CE4839" w:rsidRPr="004C0077" w:rsidTr="00F73AAA">
        <w:trPr>
          <w:trHeight w:val="305"/>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1600"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680"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0.103</w:t>
            </w:r>
          </w:p>
        </w:tc>
        <w:tc>
          <w:tcPr>
            <w:tcW w:w="1479" w:type="dxa"/>
            <w:hideMark/>
          </w:tcPr>
          <w:p w:rsidR="00CE4839" w:rsidRPr="004C0077" w:rsidRDefault="00CE4839" w:rsidP="00D64EBF">
            <w:pPr>
              <w:pStyle w:val="Tabletext"/>
              <w:jc w:val="center"/>
              <w:rPr>
                <w:lang w:val="en-US"/>
              </w:rPr>
            </w:pPr>
            <w:r w:rsidRPr="004C0077">
              <w:rPr>
                <w:lang w:val="en-US"/>
              </w:rPr>
              <w:t>0.093</w:t>
            </w:r>
          </w:p>
        </w:tc>
      </w:tr>
    </w:tbl>
    <w:p w:rsidR="00CE4839" w:rsidRPr="00FF03AD" w:rsidRDefault="00CE4839" w:rsidP="00D64EBF">
      <w:pPr>
        <w:pStyle w:val="Tablefin"/>
      </w:pPr>
    </w:p>
    <w:p w:rsidR="00CE4839" w:rsidRDefault="00CE4839" w:rsidP="00CE4839">
      <w:r w:rsidRPr="00FF03AD">
        <w:rPr>
          <w:rFonts w:hint="eastAsia"/>
        </w:rPr>
        <w:t xml:space="preserve">TDD </w:t>
      </w:r>
      <w:r>
        <w:br/>
      </w:r>
      <w:r w:rsidRPr="00FF03AD">
        <w:rPr>
          <w:rFonts w:hint="eastAsia"/>
        </w:rPr>
        <w:t>(Frame structure: DDDSU)</w:t>
      </w:r>
    </w:p>
    <w:p w:rsidR="00D64EBF" w:rsidRDefault="00D64EBF" w:rsidP="00CE4839"/>
    <w:tbl>
      <w:tblPr>
        <w:tblStyle w:val="TableGrid"/>
        <w:tblW w:w="8201" w:type="dxa"/>
        <w:jc w:val="center"/>
        <w:tblLook w:val="04A0" w:firstRow="1" w:lastRow="0" w:firstColumn="1" w:lastColumn="0" w:noHBand="0" w:noVBand="1"/>
      </w:tblPr>
      <w:tblGrid>
        <w:gridCol w:w="1199"/>
        <w:gridCol w:w="965"/>
        <w:gridCol w:w="705"/>
        <w:gridCol w:w="1618"/>
        <w:gridCol w:w="772"/>
        <w:gridCol w:w="1475"/>
        <w:gridCol w:w="1467"/>
      </w:tblGrid>
      <w:tr w:rsidR="00CE4839" w:rsidRPr="004C0077" w:rsidTr="00F73AAA">
        <w:trPr>
          <w:trHeight w:val="637"/>
          <w:jc w:val="center"/>
        </w:trPr>
        <w:tc>
          <w:tcPr>
            <w:tcW w:w="1204" w:type="dxa"/>
            <w:vMerge w:val="restart"/>
            <w:hideMark/>
          </w:tcPr>
          <w:p w:rsidR="00CE4839" w:rsidRPr="004C0077" w:rsidRDefault="00CE4839" w:rsidP="00D64EBF">
            <w:pPr>
              <w:pStyle w:val="Tablehead"/>
              <w:rPr>
                <w:lang w:val="en-US"/>
              </w:rPr>
            </w:pPr>
            <w:r w:rsidRPr="004C0077">
              <w:rPr>
                <w:lang w:val="en-US"/>
              </w:rPr>
              <w:t>Evaluation config.</w:t>
            </w:r>
          </w:p>
        </w:tc>
        <w:tc>
          <w:tcPr>
            <w:tcW w:w="982" w:type="dxa"/>
            <w:vMerge w:val="restart"/>
            <w:hideMark/>
          </w:tcPr>
          <w:p w:rsidR="00CE4839" w:rsidRPr="004C0077" w:rsidRDefault="00CE4839" w:rsidP="00D64EBF">
            <w:pPr>
              <w:pStyle w:val="Tablehead"/>
              <w:rPr>
                <w:lang w:val="en-US"/>
              </w:rPr>
            </w:pPr>
            <w:r w:rsidRPr="004C0077">
              <w:rPr>
                <w:lang w:val="en-US"/>
              </w:rPr>
              <w:t>TXRU config.</w:t>
            </w:r>
          </w:p>
        </w:tc>
        <w:tc>
          <w:tcPr>
            <w:tcW w:w="662" w:type="dxa"/>
            <w:vMerge w:val="restart"/>
            <w:hideMark/>
          </w:tcPr>
          <w:p w:rsidR="00CE4839" w:rsidRPr="004C0077" w:rsidRDefault="00CE4839" w:rsidP="00D64EBF">
            <w:pPr>
              <w:pStyle w:val="Tablehead"/>
              <w:rPr>
                <w:lang w:val="en-US"/>
              </w:rPr>
            </w:pPr>
            <w:r w:rsidRPr="004C0077">
              <w:rPr>
                <w:lang w:val="en-US"/>
              </w:rPr>
              <w:t>SCS</w:t>
            </w:r>
          </w:p>
          <w:p w:rsidR="00CE4839" w:rsidRPr="004C0077" w:rsidRDefault="00CE4839" w:rsidP="00D64EBF">
            <w:pPr>
              <w:pStyle w:val="Tablehead"/>
              <w:rPr>
                <w:lang w:val="en-US"/>
              </w:rPr>
            </w:pPr>
            <w:r w:rsidRPr="004C0077">
              <w:rPr>
                <w:lang w:val="en-US"/>
              </w:rPr>
              <w:t>(kHz)</w:t>
            </w:r>
          </w:p>
        </w:tc>
        <w:tc>
          <w:tcPr>
            <w:tcW w:w="2386" w:type="dxa"/>
            <w:gridSpan w:val="2"/>
            <w:vMerge w:val="restart"/>
            <w:hideMark/>
          </w:tcPr>
          <w:p w:rsidR="00CE4839" w:rsidRPr="004C0077" w:rsidRDefault="00CE4839" w:rsidP="00D64EBF">
            <w:pPr>
              <w:pStyle w:val="Tablehead"/>
              <w:rPr>
                <w:lang w:val="en-US"/>
              </w:rPr>
            </w:pPr>
            <w:r w:rsidRPr="004C0077">
              <w:rPr>
                <w:lang w:val="en-US"/>
              </w:rPr>
              <w:t>ITU requirement</w:t>
            </w:r>
          </w:p>
        </w:tc>
        <w:tc>
          <w:tcPr>
            <w:tcW w:w="1488" w:type="dxa"/>
            <w:hideMark/>
          </w:tcPr>
          <w:p w:rsidR="00CE4839" w:rsidRPr="004C0077" w:rsidRDefault="00CE4839" w:rsidP="00D64EBF">
            <w:pPr>
              <w:pStyle w:val="Tablehead"/>
              <w:rPr>
                <w:lang w:val="en-US"/>
              </w:rPr>
            </w:pPr>
            <w:r w:rsidRPr="004C0077">
              <w:rPr>
                <w:lang w:val="en-US"/>
              </w:rPr>
              <w:t>Channel model A</w:t>
            </w:r>
          </w:p>
        </w:tc>
        <w:tc>
          <w:tcPr>
            <w:tcW w:w="1479" w:type="dxa"/>
            <w:hideMark/>
          </w:tcPr>
          <w:p w:rsidR="00CE4839" w:rsidRPr="004C0077" w:rsidRDefault="00CE4839" w:rsidP="00D64EBF">
            <w:pPr>
              <w:pStyle w:val="Tablehead"/>
              <w:rPr>
                <w:lang w:val="en-US"/>
              </w:rPr>
            </w:pPr>
            <w:r w:rsidRPr="004C0077">
              <w:rPr>
                <w:lang w:val="en-US"/>
              </w:rPr>
              <w:t>Channel model B</w:t>
            </w:r>
          </w:p>
        </w:tc>
      </w:tr>
      <w:tr w:rsidR="00CE4839" w:rsidRPr="004C0077" w:rsidTr="00F73AAA">
        <w:trPr>
          <w:trHeight w:val="291"/>
          <w:jc w:val="center"/>
        </w:trPr>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vMerge/>
            <w:hideMark/>
          </w:tcPr>
          <w:p w:rsidR="00CE4839" w:rsidRPr="004C0077" w:rsidRDefault="00CE4839" w:rsidP="00D64EBF">
            <w:pPr>
              <w:pStyle w:val="Tablehead"/>
              <w:rPr>
                <w:lang w:val="en-US"/>
              </w:rPr>
            </w:pPr>
          </w:p>
        </w:tc>
        <w:tc>
          <w:tcPr>
            <w:tcW w:w="0" w:type="auto"/>
            <w:gridSpan w:val="2"/>
            <w:vMerge/>
            <w:hideMark/>
          </w:tcPr>
          <w:p w:rsidR="00CE4839" w:rsidRPr="004C0077" w:rsidRDefault="00CE4839" w:rsidP="00D64EBF">
            <w:pPr>
              <w:pStyle w:val="Tablehead"/>
              <w:rPr>
                <w:lang w:val="en-US"/>
              </w:rPr>
            </w:pPr>
          </w:p>
        </w:tc>
        <w:tc>
          <w:tcPr>
            <w:tcW w:w="1488" w:type="dxa"/>
            <w:hideMark/>
          </w:tcPr>
          <w:p w:rsidR="00CE4839" w:rsidRPr="004C0077" w:rsidRDefault="00CE4839" w:rsidP="00D64EBF">
            <w:pPr>
              <w:pStyle w:val="Tablehead"/>
              <w:rPr>
                <w:lang w:val="en-US"/>
              </w:rPr>
            </w:pPr>
            <w:r w:rsidRPr="004C0077">
              <w:t>BW=20</w:t>
            </w:r>
            <w:r w:rsidR="00D64EBF">
              <w:t> </w:t>
            </w:r>
            <w:r w:rsidRPr="004C0077">
              <w:t>MHz</w:t>
            </w:r>
          </w:p>
        </w:tc>
        <w:tc>
          <w:tcPr>
            <w:tcW w:w="1479" w:type="dxa"/>
            <w:hideMark/>
          </w:tcPr>
          <w:p w:rsidR="00CE4839" w:rsidRPr="004C0077" w:rsidRDefault="00CE4839" w:rsidP="00D64EBF">
            <w:pPr>
              <w:pStyle w:val="Tablehead"/>
              <w:rPr>
                <w:lang w:val="en-US"/>
              </w:rPr>
            </w:pPr>
            <w:r w:rsidRPr="004C0077">
              <w:t>BW=20</w:t>
            </w:r>
            <w:r w:rsidR="00D64EBF">
              <w:t> </w:t>
            </w:r>
            <w:r w:rsidRPr="004C0077">
              <w:t>MHz</w:t>
            </w:r>
          </w:p>
        </w:tc>
      </w:tr>
      <w:tr w:rsidR="00CE4839" w:rsidRPr="004C0077" w:rsidTr="00F73AAA">
        <w:trPr>
          <w:trHeight w:val="573"/>
          <w:jc w:val="center"/>
        </w:trPr>
        <w:tc>
          <w:tcPr>
            <w:tcW w:w="1204" w:type="dxa"/>
            <w:vMerge w:val="restart"/>
            <w:hideMark/>
          </w:tcPr>
          <w:p w:rsidR="00CE4839" w:rsidRPr="004C0077" w:rsidRDefault="00CE4839" w:rsidP="00D64EBF">
            <w:pPr>
              <w:pStyle w:val="Tabletext"/>
              <w:rPr>
                <w:lang w:val="en-US"/>
              </w:rPr>
            </w:pPr>
            <w:r w:rsidRPr="004C0077">
              <w:rPr>
                <w:lang w:val="en-US"/>
              </w:rPr>
              <w:t>Config. C</w:t>
            </w:r>
          </w:p>
        </w:tc>
        <w:tc>
          <w:tcPr>
            <w:tcW w:w="982" w:type="dxa"/>
            <w:vMerge w:val="restart"/>
            <w:hideMark/>
          </w:tcPr>
          <w:p w:rsidR="00CE4839" w:rsidRPr="004C0077" w:rsidRDefault="00CE4839" w:rsidP="00D64EBF">
            <w:pPr>
              <w:pStyle w:val="Tabletext"/>
              <w:rPr>
                <w:lang w:val="en-US"/>
              </w:rPr>
            </w:pPr>
            <w:r w:rsidRPr="004C0077">
              <w:rPr>
                <w:lang w:val="en-US"/>
              </w:rPr>
              <w:t>2T8R</w:t>
            </w:r>
          </w:p>
          <w:p w:rsidR="00CE4839" w:rsidRPr="004C0077" w:rsidRDefault="00CE4839" w:rsidP="00D64EBF">
            <w:pPr>
              <w:pStyle w:val="Tabletext"/>
              <w:rPr>
                <w:lang w:val="en-US"/>
              </w:rPr>
            </w:pPr>
            <w:r w:rsidRPr="004C0077">
              <w:rPr>
                <w:lang w:val="en-US"/>
              </w:rPr>
              <w:t>SU-MIMO</w:t>
            </w:r>
          </w:p>
        </w:tc>
        <w:tc>
          <w:tcPr>
            <w:tcW w:w="662" w:type="dxa"/>
            <w:vMerge w:val="restart"/>
            <w:hideMark/>
          </w:tcPr>
          <w:p w:rsidR="00CE4839" w:rsidRPr="004C0077" w:rsidRDefault="00CE4839" w:rsidP="00D64EBF">
            <w:pPr>
              <w:pStyle w:val="Tabletext"/>
              <w:jc w:val="center"/>
              <w:rPr>
                <w:lang w:val="en-US"/>
              </w:rPr>
            </w:pPr>
            <w:r w:rsidRPr="004C0077">
              <w:rPr>
                <w:lang w:val="en-US"/>
              </w:rPr>
              <w:t>30</w:t>
            </w:r>
          </w:p>
        </w:tc>
        <w:tc>
          <w:tcPr>
            <w:tcW w:w="1604"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782"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3.334</w:t>
            </w:r>
          </w:p>
        </w:tc>
        <w:tc>
          <w:tcPr>
            <w:tcW w:w="1479" w:type="dxa"/>
            <w:hideMark/>
          </w:tcPr>
          <w:p w:rsidR="00CE4839" w:rsidRPr="004C0077" w:rsidRDefault="00CE4839" w:rsidP="00D64EBF">
            <w:pPr>
              <w:pStyle w:val="Tabletext"/>
              <w:jc w:val="center"/>
              <w:rPr>
                <w:lang w:val="en-US"/>
              </w:rPr>
            </w:pPr>
            <w:r w:rsidRPr="004C0077">
              <w:rPr>
                <w:lang w:val="en-US"/>
              </w:rPr>
              <w:t>3.309</w:t>
            </w:r>
          </w:p>
        </w:tc>
      </w:tr>
      <w:tr w:rsidR="00CE4839" w:rsidRPr="004C0077" w:rsidTr="00F73AAA">
        <w:trPr>
          <w:trHeight w:val="37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604"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782"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0.061</w:t>
            </w:r>
          </w:p>
        </w:tc>
        <w:tc>
          <w:tcPr>
            <w:tcW w:w="1479" w:type="dxa"/>
            <w:hideMark/>
          </w:tcPr>
          <w:p w:rsidR="00CE4839" w:rsidRPr="004C0077" w:rsidRDefault="00CE4839" w:rsidP="00D64EBF">
            <w:pPr>
              <w:pStyle w:val="Tabletext"/>
              <w:jc w:val="center"/>
              <w:rPr>
                <w:lang w:val="en-US"/>
              </w:rPr>
            </w:pPr>
            <w:r w:rsidRPr="004C0077">
              <w:rPr>
                <w:lang w:val="en-US"/>
              </w:rPr>
              <w:t>0.054</w:t>
            </w:r>
          </w:p>
        </w:tc>
      </w:tr>
      <w:tr w:rsidR="00CE4839" w:rsidRPr="004C0077" w:rsidTr="00F73AAA">
        <w:trPr>
          <w:trHeight w:val="573"/>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662" w:type="dxa"/>
            <w:vMerge w:val="restart"/>
            <w:hideMark/>
          </w:tcPr>
          <w:p w:rsidR="00CE4839" w:rsidRPr="004C0077" w:rsidRDefault="00CE4839" w:rsidP="00D64EBF">
            <w:pPr>
              <w:pStyle w:val="Tabletext"/>
              <w:jc w:val="center"/>
              <w:rPr>
                <w:lang w:val="en-US"/>
              </w:rPr>
            </w:pPr>
            <w:r w:rsidRPr="004C0077">
              <w:rPr>
                <w:lang w:val="en-US"/>
              </w:rPr>
              <w:t>15</w:t>
            </w:r>
          </w:p>
        </w:tc>
        <w:tc>
          <w:tcPr>
            <w:tcW w:w="1604"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782"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3.527</w:t>
            </w:r>
          </w:p>
        </w:tc>
        <w:tc>
          <w:tcPr>
            <w:tcW w:w="1479" w:type="dxa"/>
            <w:hideMark/>
          </w:tcPr>
          <w:p w:rsidR="00CE4839" w:rsidRPr="004C0077" w:rsidRDefault="00CE4839" w:rsidP="00D64EBF">
            <w:pPr>
              <w:pStyle w:val="Tabletext"/>
              <w:jc w:val="center"/>
              <w:rPr>
                <w:lang w:val="en-US"/>
              </w:rPr>
            </w:pPr>
            <w:r w:rsidRPr="004C0077">
              <w:rPr>
                <w:lang w:val="en-US"/>
              </w:rPr>
              <w:t>3.530</w:t>
            </w:r>
          </w:p>
        </w:tc>
      </w:tr>
      <w:tr w:rsidR="00CE4839" w:rsidRPr="004C0077" w:rsidTr="00F73AAA">
        <w:trPr>
          <w:trHeight w:val="37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604"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782"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0.049</w:t>
            </w:r>
          </w:p>
        </w:tc>
        <w:tc>
          <w:tcPr>
            <w:tcW w:w="1479" w:type="dxa"/>
            <w:hideMark/>
          </w:tcPr>
          <w:p w:rsidR="00CE4839" w:rsidRPr="004C0077" w:rsidRDefault="00CE4839" w:rsidP="00D64EBF">
            <w:pPr>
              <w:pStyle w:val="Tabletext"/>
              <w:jc w:val="center"/>
              <w:rPr>
                <w:lang w:val="en-US"/>
              </w:rPr>
            </w:pPr>
            <w:r w:rsidRPr="004C0077">
              <w:rPr>
                <w:lang w:val="en-US"/>
              </w:rPr>
              <w:t>0.042</w:t>
            </w:r>
          </w:p>
        </w:tc>
      </w:tr>
      <w:tr w:rsidR="00CE4839" w:rsidRPr="004C0077" w:rsidTr="00F73AAA">
        <w:trPr>
          <w:trHeight w:val="573"/>
          <w:jc w:val="center"/>
        </w:trPr>
        <w:tc>
          <w:tcPr>
            <w:tcW w:w="0" w:type="auto"/>
            <w:vMerge/>
            <w:hideMark/>
          </w:tcPr>
          <w:p w:rsidR="00CE4839" w:rsidRPr="004C0077" w:rsidRDefault="00CE4839" w:rsidP="00D64EBF">
            <w:pPr>
              <w:pStyle w:val="Tabletext"/>
              <w:rPr>
                <w:lang w:val="en-US"/>
              </w:rPr>
            </w:pPr>
          </w:p>
        </w:tc>
        <w:tc>
          <w:tcPr>
            <w:tcW w:w="982" w:type="dxa"/>
            <w:vMerge w:val="restart"/>
            <w:hideMark/>
          </w:tcPr>
          <w:p w:rsidR="00CE4839" w:rsidRPr="004C0077" w:rsidRDefault="00CE4839" w:rsidP="00D64EBF">
            <w:pPr>
              <w:pStyle w:val="Tabletext"/>
              <w:rPr>
                <w:lang w:val="en-US"/>
              </w:rPr>
            </w:pPr>
            <w:r w:rsidRPr="004C0077">
              <w:rPr>
                <w:lang w:val="en-US"/>
              </w:rPr>
              <w:t>4T8R</w:t>
            </w:r>
          </w:p>
          <w:p w:rsidR="00CE4839" w:rsidRPr="004C0077" w:rsidRDefault="00CE4839" w:rsidP="00D64EBF">
            <w:pPr>
              <w:pStyle w:val="Tabletext"/>
              <w:rPr>
                <w:lang w:val="en-US"/>
              </w:rPr>
            </w:pPr>
            <w:r w:rsidRPr="004C0077">
              <w:rPr>
                <w:lang w:val="en-US"/>
              </w:rPr>
              <w:t>SU-MIMO</w:t>
            </w:r>
          </w:p>
        </w:tc>
        <w:tc>
          <w:tcPr>
            <w:tcW w:w="662" w:type="dxa"/>
            <w:vMerge w:val="restart"/>
            <w:hideMark/>
          </w:tcPr>
          <w:p w:rsidR="00CE4839" w:rsidRPr="004C0077" w:rsidRDefault="00CE4839" w:rsidP="00D64EBF">
            <w:pPr>
              <w:pStyle w:val="Tabletext"/>
              <w:jc w:val="center"/>
              <w:rPr>
                <w:lang w:val="en-US"/>
              </w:rPr>
            </w:pPr>
            <w:r w:rsidRPr="004C0077">
              <w:rPr>
                <w:lang w:val="en-US"/>
              </w:rPr>
              <w:t>30</w:t>
            </w:r>
          </w:p>
        </w:tc>
        <w:tc>
          <w:tcPr>
            <w:tcW w:w="1604" w:type="dxa"/>
            <w:hideMark/>
          </w:tcPr>
          <w:p w:rsidR="00CE4839" w:rsidRPr="004C0077" w:rsidRDefault="00CE4839" w:rsidP="00D64EBF">
            <w:pPr>
              <w:pStyle w:val="Tabletext"/>
              <w:rPr>
                <w:lang w:val="en-US"/>
              </w:rPr>
            </w:pPr>
            <w:r w:rsidRPr="004C0077">
              <w:t>Average [bit/s/Hz/TR</w:t>
            </w:r>
            <w:r w:rsidR="00D64EBF">
              <w:t> × </w:t>
            </w:r>
            <w:r w:rsidRPr="004C0077">
              <w:t>P]</w:t>
            </w:r>
          </w:p>
        </w:tc>
        <w:tc>
          <w:tcPr>
            <w:tcW w:w="782"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3.837</w:t>
            </w:r>
          </w:p>
        </w:tc>
        <w:tc>
          <w:tcPr>
            <w:tcW w:w="1479" w:type="dxa"/>
            <w:hideMark/>
          </w:tcPr>
          <w:p w:rsidR="00CE4839" w:rsidRPr="004C0077" w:rsidRDefault="00CE4839" w:rsidP="00D64EBF">
            <w:pPr>
              <w:pStyle w:val="Tabletext"/>
              <w:jc w:val="center"/>
              <w:rPr>
                <w:lang w:val="en-US"/>
              </w:rPr>
            </w:pPr>
            <w:r w:rsidRPr="004C0077">
              <w:rPr>
                <w:lang w:val="en-US"/>
              </w:rPr>
              <w:t>3.825</w:t>
            </w:r>
          </w:p>
        </w:tc>
      </w:tr>
      <w:tr w:rsidR="00CE4839" w:rsidRPr="004C0077" w:rsidTr="00F73AAA">
        <w:trPr>
          <w:trHeight w:val="37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jc w:val="center"/>
              <w:rPr>
                <w:lang w:val="en-US"/>
              </w:rPr>
            </w:pPr>
          </w:p>
        </w:tc>
        <w:tc>
          <w:tcPr>
            <w:tcW w:w="1604"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782"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0.073</w:t>
            </w:r>
          </w:p>
        </w:tc>
        <w:tc>
          <w:tcPr>
            <w:tcW w:w="1479" w:type="dxa"/>
            <w:hideMark/>
          </w:tcPr>
          <w:p w:rsidR="00CE4839" w:rsidRPr="004C0077" w:rsidRDefault="00CE4839" w:rsidP="00D64EBF">
            <w:pPr>
              <w:pStyle w:val="Tabletext"/>
              <w:jc w:val="center"/>
              <w:rPr>
                <w:lang w:val="en-US"/>
              </w:rPr>
            </w:pPr>
            <w:r w:rsidRPr="004C0077">
              <w:rPr>
                <w:lang w:val="en-US"/>
              </w:rPr>
              <w:t>0.065</w:t>
            </w:r>
          </w:p>
        </w:tc>
      </w:tr>
      <w:tr w:rsidR="00CE4839" w:rsidRPr="004C0077" w:rsidTr="00F73AAA">
        <w:trPr>
          <w:trHeight w:val="573"/>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662" w:type="dxa"/>
            <w:vMerge w:val="restart"/>
            <w:hideMark/>
          </w:tcPr>
          <w:p w:rsidR="00CE4839" w:rsidRPr="004C0077" w:rsidRDefault="00CE4839" w:rsidP="00D64EBF">
            <w:pPr>
              <w:pStyle w:val="Tabletext"/>
              <w:jc w:val="center"/>
              <w:rPr>
                <w:lang w:val="en-US"/>
              </w:rPr>
            </w:pPr>
            <w:r w:rsidRPr="004C0077">
              <w:rPr>
                <w:lang w:val="en-US"/>
              </w:rPr>
              <w:t>15</w:t>
            </w:r>
          </w:p>
        </w:tc>
        <w:tc>
          <w:tcPr>
            <w:tcW w:w="1604" w:type="dxa"/>
            <w:hideMark/>
          </w:tcPr>
          <w:p w:rsidR="00CE4839" w:rsidRPr="004C0077" w:rsidRDefault="00CE4839" w:rsidP="00D64EBF">
            <w:pPr>
              <w:pStyle w:val="Tabletext"/>
              <w:rPr>
                <w:lang w:val="en-US"/>
              </w:rPr>
            </w:pPr>
            <w:r w:rsidRPr="004C0077">
              <w:t>Average [bit/s/Hz/TR</w:t>
            </w:r>
            <w:r w:rsidR="00D64EBF">
              <w:t> ×</w:t>
            </w:r>
            <w:r w:rsidRPr="004C0077">
              <w:t>P]</w:t>
            </w:r>
          </w:p>
        </w:tc>
        <w:tc>
          <w:tcPr>
            <w:tcW w:w="782" w:type="dxa"/>
            <w:hideMark/>
          </w:tcPr>
          <w:p w:rsidR="00CE4839" w:rsidRPr="004C0077" w:rsidRDefault="00CE4839" w:rsidP="00D64EBF">
            <w:pPr>
              <w:pStyle w:val="Tabletext"/>
              <w:jc w:val="center"/>
              <w:rPr>
                <w:lang w:val="en-US"/>
              </w:rPr>
            </w:pPr>
            <w:r w:rsidRPr="004C0077">
              <w:t>1.6</w:t>
            </w:r>
          </w:p>
        </w:tc>
        <w:tc>
          <w:tcPr>
            <w:tcW w:w="1488" w:type="dxa"/>
            <w:hideMark/>
          </w:tcPr>
          <w:p w:rsidR="00CE4839" w:rsidRPr="004C0077" w:rsidRDefault="00CE4839" w:rsidP="00D64EBF">
            <w:pPr>
              <w:pStyle w:val="Tabletext"/>
              <w:jc w:val="center"/>
              <w:rPr>
                <w:lang w:val="en-US"/>
              </w:rPr>
            </w:pPr>
            <w:r w:rsidRPr="004C0077">
              <w:rPr>
                <w:lang w:val="en-US"/>
              </w:rPr>
              <w:t>4.031</w:t>
            </w:r>
          </w:p>
        </w:tc>
        <w:tc>
          <w:tcPr>
            <w:tcW w:w="1479" w:type="dxa"/>
            <w:hideMark/>
          </w:tcPr>
          <w:p w:rsidR="00CE4839" w:rsidRPr="004C0077" w:rsidRDefault="00CE4839" w:rsidP="00D64EBF">
            <w:pPr>
              <w:pStyle w:val="Tabletext"/>
              <w:jc w:val="center"/>
              <w:rPr>
                <w:lang w:val="en-US"/>
              </w:rPr>
            </w:pPr>
            <w:r w:rsidRPr="004C0077">
              <w:rPr>
                <w:lang w:val="en-US"/>
              </w:rPr>
              <w:t>4.040</w:t>
            </w:r>
          </w:p>
        </w:tc>
      </w:tr>
      <w:tr w:rsidR="00CE4839" w:rsidRPr="004C0077" w:rsidTr="00F73AAA">
        <w:trPr>
          <w:trHeight w:val="378"/>
          <w:jc w:val="center"/>
        </w:trPr>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0" w:type="auto"/>
            <w:vMerge/>
            <w:hideMark/>
          </w:tcPr>
          <w:p w:rsidR="00CE4839" w:rsidRPr="004C0077" w:rsidRDefault="00CE4839" w:rsidP="00D64EBF">
            <w:pPr>
              <w:pStyle w:val="Tabletext"/>
              <w:rPr>
                <w:lang w:val="en-US"/>
              </w:rPr>
            </w:pPr>
          </w:p>
        </w:tc>
        <w:tc>
          <w:tcPr>
            <w:tcW w:w="1604" w:type="dxa"/>
            <w:hideMark/>
          </w:tcPr>
          <w:p w:rsidR="00CE4839" w:rsidRPr="004C0077" w:rsidRDefault="00CE4839" w:rsidP="00D64EBF">
            <w:pPr>
              <w:pStyle w:val="Tabletext"/>
              <w:rPr>
                <w:lang w:val="en-US"/>
              </w:rPr>
            </w:pPr>
            <w:r w:rsidRPr="004C0077">
              <w:t>5</w:t>
            </w:r>
            <w:r w:rsidRPr="004C0077">
              <w:rPr>
                <w:vertAlign w:val="superscript"/>
              </w:rPr>
              <w:t>th</w:t>
            </w:r>
            <w:r w:rsidRPr="004C0077">
              <w:t>-tile [bit/s/Hz]</w:t>
            </w:r>
          </w:p>
        </w:tc>
        <w:tc>
          <w:tcPr>
            <w:tcW w:w="782" w:type="dxa"/>
            <w:hideMark/>
          </w:tcPr>
          <w:p w:rsidR="00CE4839" w:rsidRPr="004C0077" w:rsidRDefault="00CE4839" w:rsidP="00D64EBF">
            <w:pPr>
              <w:pStyle w:val="Tabletext"/>
              <w:jc w:val="center"/>
              <w:rPr>
                <w:lang w:val="en-US"/>
              </w:rPr>
            </w:pPr>
            <w:r w:rsidRPr="004C0077">
              <w:t>0.045</w:t>
            </w:r>
          </w:p>
        </w:tc>
        <w:tc>
          <w:tcPr>
            <w:tcW w:w="1488" w:type="dxa"/>
            <w:hideMark/>
          </w:tcPr>
          <w:p w:rsidR="00CE4839" w:rsidRPr="004C0077" w:rsidRDefault="00CE4839" w:rsidP="00D64EBF">
            <w:pPr>
              <w:pStyle w:val="Tabletext"/>
              <w:jc w:val="center"/>
              <w:rPr>
                <w:lang w:val="en-US"/>
              </w:rPr>
            </w:pPr>
            <w:r w:rsidRPr="004C0077">
              <w:rPr>
                <w:lang w:val="en-US"/>
              </w:rPr>
              <w:t>0.059</w:t>
            </w:r>
          </w:p>
        </w:tc>
        <w:tc>
          <w:tcPr>
            <w:tcW w:w="1479" w:type="dxa"/>
            <w:hideMark/>
          </w:tcPr>
          <w:p w:rsidR="00CE4839" w:rsidRPr="004C0077" w:rsidRDefault="00CE4839" w:rsidP="00D64EBF">
            <w:pPr>
              <w:pStyle w:val="Tabletext"/>
              <w:jc w:val="center"/>
              <w:rPr>
                <w:lang w:val="en-US"/>
              </w:rPr>
            </w:pPr>
            <w:r w:rsidRPr="004C0077">
              <w:rPr>
                <w:lang w:val="en-US"/>
              </w:rPr>
              <w:t>0.053</w:t>
            </w:r>
          </w:p>
        </w:tc>
      </w:tr>
    </w:tbl>
    <w:p w:rsidR="00CE4839" w:rsidRPr="00FF03AD" w:rsidRDefault="00CE4839" w:rsidP="00D64EBF">
      <w:pPr>
        <w:pStyle w:val="Tablefin"/>
      </w:pPr>
    </w:p>
    <w:p w:rsidR="00CE4839" w:rsidRDefault="00CE4839" w:rsidP="00CE4839">
      <w:pPr>
        <w:spacing w:after="160" w:line="259" w:lineRule="auto"/>
        <w:rPr>
          <w:i/>
          <w:sz w:val="22"/>
          <w:u w:val="single"/>
        </w:rPr>
      </w:pPr>
      <w:r>
        <w:rPr>
          <w:i/>
          <w:sz w:val="22"/>
          <w:u w:val="single"/>
        </w:rPr>
        <w:br w:type="page"/>
      </w:r>
    </w:p>
    <w:p w:rsidR="00CE4839" w:rsidRPr="00D64EBF" w:rsidRDefault="00CE4839" w:rsidP="00D64EBF">
      <w:pPr>
        <w:pStyle w:val="Headingi"/>
        <w:rPr>
          <w:u w:val="single"/>
        </w:rPr>
      </w:pPr>
      <w:r w:rsidRPr="00D64EBF">
        <w:rPr>
          <w:u w:val="single"/>
        </w:rPr>
        <w:t>Company F</w:t>
      </w:r>
    </w:p>
    <w:p w:rsidR="00CE4839" w:rsidRPr="004C0077" w:rsidRDefault="00CE4839" w:rsidP="00D64EBF">
      <w:pPr>
        <w:pStyle w:val="Headingb"/>
      </w:pPr>
      <w:r w:rsidRPr="004C0077">
        <w:t>Downlink multi-user MIMO</w:t>
      </w:r>
    </w:p>
    <w:p w:rsidR="00CE4839" w:rsidRDefault="00CE4839" w:rsidP="00D64EBF">
      <w:pPr>
        <w:pStyle w:val="Figure"/>
      </w:pPr>
      <w:r w:rsidRPr="004C0077">
        <w:rPr>
          <w:lang w:eastAsia="zh-CN"/>
        </w:rPr>
        <w:drawing>
          <wp:inline distT="0" distB="0" distL="0" distR="0" wp14:anchorId="7A0048BE" wp14:editId="77F3990E">
            <wp:extent cx="5943600" cy="2212340"/>
            <wp:effectExtent l="0" t="0" r="0" b="0"/>
            <wp:docPr id="335" name="Picture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7EEF625-ACA9-401B-B584-33D5962D0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7EEF625-ACA9-401B-B584-33D5962D0FB8}"/>
                        </a:ext>
                      </a:extLst>
                    </pic:cNvPr>
                    <pic:cNvPicPr>
                      <a:picLocks noChangeAspect="1"/>
                    </pic:cNvPicPr>
                  </pic:nvPicPr>
                  <pic:blipFill>
                    <a:blip r:embed="rId60"/>
                    <a:stretch>
                      <a:fillRect/>
                    </a:stretch>
                  </pic:blipFill>
                  <pic:spPr>
                    <a:xfrm>
                      <a:off x="0" y="0"/>
                      <a:ext cx="5943600" cy="2212340"/>
                    </a:xfrm>
                    <a:prstGeom prst="rect">
                      <a:avLst/>
                    </a:prstGeom>
                  </pic:spPr>
                </pic:pic>
              </a:graphicData>
            </a:graphic>
          </wp:inline>
        </w:drawing>
      </w:r>
    </w:p>
    <w:p w:rsidR="00CE4839" w:rsidRDefault="00CE4839" w:rsidP="00D64EBF">
      <w:pPr>
        <w:pStyle w:val="Tablefin"/>
      </w:pPr>
    </w:p>
    <w:p w:rsidR="00CE4839" w:rsidRPr="004C0077" w:rsidRDefault="00CE4839" w:rsidP="00D64EBF">
      <w:pPr>
        <w:pStyle w:val="Headingi"/>
      </w:pPr>
      <w:r w:rsidRPr="004C0077">
        <w:t>Key System Simulation Assumptions</w:t>
      </w:r>
    </w:p>
    <w:p w:rsidR="00CE4839" w:rsidRPr="003C0095" w:rsidRDefault="00CE4839" w:rsidP="00D64EBF">
      <w:pPr>
        <w:pStyle w:val="Figure"/>
      </w:pPr>
      <w:r w:rsidRPr="004C0077">
        <w:rPr>
          <w:lang w:eastAsia="zh-CN"/>
        </w:rPr>
        <w:drawing>
          <wp:inline distT="0" distB="0" distL="0" distR="0" wp14:anchorId="5743ADFD" wp14:editId="5A769F25">
            <wp:extent cx="5943600" cy="3952875"/>
            <wp:effectExtent l="0" t="0" r="0" b="9525"/>
            <wp:docPr id="4" name="Picture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06338FB-92E2-46C9-8F57-728FC956B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06338FB-92E2-46C9-8F57-728FC956B745}"/>
                        </a:ext>
                      </a:extLst>
                    </pic:cNvPr>
                    <pic:cNvPicPr>
                      <a:picLocks noChangeAspect="1"/>
                    </pic:cNvPicPr>
                  </pic:nvPicPr>
                  <pic:blipFill>
                    <a:blip r:embed="rId61"/>
                    <a:stretch>
                      <a:fillRect/>
                    </a:stretch>
                  </pic:blipFill>
                  <pic:spPr>
                    <a:xfrm>
                      <a:off x="0" y="0"/>
                      <a:ext cx="5943600" cy="3952875"/>
                    </a:xfrm>
                    <a:prstGeom prst="rect">
                      <a:avLst/>
                    </a:prstGeom>
                  </pic:spPr>
                </pic:pic>
              </a:graphicData>
            </a:graphic>
          </wp:inline>
        </w:drawing>
      </w:r>
    </w:p>
    <w:p w:rsidR="00CE4839" w:rsidRPr="00235394" w:rsidRDefault="00CE4839" w:rsidP="00D64EBF">
      <w:pPr>
        <w:pStyle w:val="Tablefin"/>
        <w:rPr>
          <w:lang w:eastAsia="zh-CN"/>
        </w:rPr>
      </w:pPr>
    </w:p>
    <w:p w:rsidR="001F5FCA" w:rsidRDefault="001F5FCA" w:rsidP="00D64EBF">
      <w:pPr>
        <w:pStyle w:val="Reasons"/>
        <w:rPr>
          <w:lang w:val="fr-FR" w:eastAsia="zh-CN"/>
        </w:rPr>
      </w:pPr>
    </w:p>
    <w:p w:rsidR="00D64EBF" w:rsidRDefault="00D64EBF" w:rsidP="00D64EBF">
      <w:pPr>
        <w:jc w:val="center"/>
        <w:rPr>
          <w:lang w:val="fr-FR" w:eastAsia="zh-CN"/>
        </w:rPr>
      </w:pPr>
      <w:r>
        <w:rPr>
          <w:lang w:val="fr-FR" w:eastAsia="zh-CN"/>
        </w:rPr>
        <w:t>_______________</w:t>
      </w:r>
    </w:p>
    <w:sectPr w:rsidR="00D64EBF" w:rsidSect="00D02712">
      <w:headerReference w:type="default" r:id="rId62"/>
      <w:footerReference w:type="default" r:id="rId63"/>
      <w:footerReference w:type="first" r:id="rId6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418" w:rsidRDefault="00C30418">
      <w:r>
        <w:separator/>
      </w:r>
    </w:p>
  </w:endnote>
  <w:endnote w:type="continuationSeparator" w:id="0">
    <w:p w:rsidR="00C30418" w:rsidRDefault="00C30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1"/>
    <w:family w:val="roman"/>
    <w:notTrueType/>
    <w:pitch w:val="variable"/>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okia Pure Text">
    <w:altName w:val="Times New Roman"/>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517" w:rsidRPr="002F7CB3" w:rsidRDefault="009E75CF">
    <w:pPr>
      <w:pStyle w:val="Footer"/>
      <w:rPr>
        <w:lang w:val="en-US"/>
      </w:rPr>
    </w:pPr>
    <w:fldSimple w:instr=" FILENAME \p \* MERGEFORMAT ">
      <w:r w:rsidR="00331517" w:rsidRPr="00456679">
        <w:rPr>
          <w:lang w:val="en-US"/>
        </w:rPr>
        <w:t>M</w:t>
      </w:r>
      <w:r w:rsidR="00331517">
        <w:t>:\BRSGD\TEXT2019\SG05\WP5D\000\003e.docx</w:t>
      </w:r>
    </w:fldSimple>
    <w:r w:rsidR="00331517" w:rsidRPr="002F7CB3">
      <w:rPr>
        <w:lang w:val="en-US"/>
      </w:rPr>
      <w:tab/>
    </w:r>
    <w:r w:rsidR="00331517">
      <w:fldChar w:fldCharType="begin"/>
    </w:r>
    <w:r w:rsidR="00331517">
      <w:instrText xml:space="preserve"> savedate \@ dd.MM.yy </w:instrText>
    </w:r>
    <w:r w:rsidR="00331517">
      <w:fldChar w:fldCharType="separate"/>
    </w:r>
    <w:r w:rsidR="00BC4225">
      <w:t>28.02.20</w:t>
    </w:r>
    <w:r w:rsidR="00331517">
      <w:fldChar w:fldCharType="end"/>
    </w:r>
    <w:r w:rsidR="00331517" w:rsidRPr="002F7CB3">
      <w:rPr>
        <w:lang w:val="en-US"/>
      </w:rPr>
      <w:tab/>
    </w:r>
    <w:r w:rsidR="00331517">
      <w:fldChar w:fldCharType="begin"/>
    </w:r>
    <w:r w:rsidR="00331517">
      <w:instrText xml:space="preserve"> printdate \@ dd.MM.yy </w:instrText>
    </w:r>
    <w:r w:rsidR="00331517">
      <w:fldChar w:fldCharType="separate"/>
    </w:r>
    <w:r w:rsidR="00331517">
      <w:t>21.02.08</w:t>
    </w:r>
    <w:r w:rsidR="0033151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517" w:rsidRPr="002F7CB3" w:rsidRDefault="009E75CF" w:rsidP="00E6257C">
    <w:pPr>
      <w:pStyle w:val="Footer"/>
      <w:rPr>
        <w:lang w:val="en-US"/>
      </w:rPr>
    </w:pPr>
    <w:fldSimple w:instr=" FILENAME \p \* MERGEFORMAT ">
      <w:r w:rsidR="00E579AC" w:rsidRPr="00E579AC">
        <w:rPr>
          <w:lang w:val="en-US"/>
        </w:rPr>
        <w:t>M</w:t>
      </w:r>
      <w:r w:rsidR="00E579AC">
        <w:t>:\BRSGD\TEXT2019\SG05\WP5D\000\003e.docx</w:t>
      </w:r>
    </w:fldSimple>
    <w:r w:rsidR="00331517" w:rsidRPr="002F7CB3">
      <w:rPr>
        <w:lang w:val="en-US"/>
      </w:rPr>
      <w:tab/>
    </w:r>
    <w:r w:rsidR="00331517">
      <w:fldChar w:fldCharType="begin"/>
    </w:r>
    <w:r w:rsidR="00331517">
      <w:instrText xml:space="preserve"> savedate \@ dd.MM.yy </w:instrText>
    </w:r>
    <w:r w:rsidR="00331517">
      <w:fldChar w:fldCharType="separate"/>
    </w:r>
    <w:r w:rsidR="00BC4225">
      <w:t>28.02.20</w:t>
    </w:r>
    <w:r w:rsidR="00331517">
      <w:fldChar w:fldCharType="end"/>
    </w:r>
    <w:r w:rsidR="00331517" w:rsidRPr="002F7CB3">
      <w:rPr>
        <w:lang w:val="en-US"/>
      </w:rPr>
      <w:tab/>
    </w:r>
    <w:r w:rsidR="00331517">
      <w:fldChar w:fldCharType="begin"/>
    </w:r>
    <w:r w:rsidR="00331517">
      <w:instrText xml:space="preserve"> printdate \@ dd.MM.yy </w:instrText>
    </w:r>
    <w:r w:rsidR="00331517">
      <w:fldChar w:fldCharType="separate"/>
    </w:r>
    <w:r w:rsidR="00E579AC">
      <w:t>21.02.08</w:t>
    </w:r>
    <w:r w:rsidR="003315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418" w:rsidRDefault="00C30418">
      <w:r>
        <w:t>____________________</w:t>
      </w:r>
    </w:p>
  </w:footnote>
  <w:footnote w:type="continuationSeparator" w:id="0">
    <w:p w:rsidR="00C30418" w:rsidRDefault="00C30418">
      <w:r>
        <w:continuationSeparator/>
      </w:r>
    </w:p>
  </w:footnote>
  <w:footnote w:id="1">
    <w:p w:rsidR="00331517" w:rsidRPr="00945C03" w:rsidRDefault="00331517" w:rsidP="00CE4839">
      <w:pPr>
        <w:pStyle w:val="FootnoteText"/>
        <w:rPr>
          <w:lang w:val="en-US"/>
        </w:rPr>
      </w:pPr>
      <w:r>
        <w:rPr>
          <w:rStyle w:val="FootnoteReference"/>
        </w:rPr>
        <w:footnoteRef/>
      </w:r>
      <w:r>
        <w:t xml:space="preserve"> </w:t>
      </w:r>
      <w:r w:rsidRPr="00356C97">
        <w:t xml:space="preserve">Document </w:t>
      </w:r>
      <w:hyperlink r:id="rId1" w:history="1">
        <w:r w:rsidRPr="007C0ED2">
          <w:rPr>
            <w:rStyle w:val="Hyperlink"/>
          </w:rPr>
          <w:t>5D/1215</w:t>
        </w:r>
      </w:hyperlink>
      <w:r w:rsidRPr="00356C97">
        <w:t xml:space="preserve"> “3GPP final technology submission – Overview of 3GPP 5G Solutions for IMT-2020” and Document </w:t>
      </w:r>
      <w:hyperlink r:id="rId2" w:history="1">
        <w:r w:rsidRPr="007C0ED2">
          <w:rPr>
            <w:rStyle w:val="Hyperlink"/>
            <w:lang w:eastAsia="ja-JP"/>
          </w:rPr>
          <w:t>5D/1216</w:t>
        </w:r>
      </w:hyperlink>
      <w:r w:rsidRPr="00356C97">
        <w:rPr>
          <w:lang w:eastAsia="ja-JP"/>
        </w:rPr>
        <w:t xml:space="preserve"> “</w:t>
      </w:r>
      <w:r w:rsidRPr="00356C97">
        <w:rPr>
          <w:szCs w:val="24"/>
          <w:lang w:eastAsia="ja-JP"/>
        </w:rPr>
        <w:t xml:space="preserve">3GPP 5G candidate for inclusion in IMT-2020: Submission 1 </w:t>
      </w:r>
      <w:r w:rsidRPr="00850BD3">
        <w:rPr>
          <w:szCs w:val="24"/>
          <w:lang w:eastAsia="ja-JP"/>
        </w:rPr>
        <w:t>(SRIT)</w:t>
      </w:r>
      <w:r w:rsidRPr="00356C97">
        <w:rPr>
          <w:szCs w:val="24"/>
          <w:lang w:eastAsia="ja-JP"/>
        </w:rPr>
        <w:t>”.</w:t>
      </w:r>
    </w:p>
  </w:footnote>
  <w:footnote w:id="2">
    <w:p w:rsidR="00331517" w:rsidRPr="00945C03" w:rsidRDefault="00331517" w:rsidP="00CE4839">
      <w:pPr>
        <w:pStyle w:val="FootnoteText"/>
        <w:rPr>
          <w:lang w:val="en-US"/>
        </w:rPr>
      </w:pPr>
      <w:r>
        <w:rPr>
          <w:rStyle w:val="FootnoteReference"/>
        </w:rPr>
        <w:footnoteRef/>
      </w:r>
      <w:r>
        <w:t xml:space="preserve"> </w:t>
      </w:r>
      <w:r w:rsidRPr="00356C97">
        <w:t xml:space="preserve">Document </w:t>
      </w:r>
      <w:hyperlink r:id="rId3" w:history="1">
        <w:r w:rsidRPr="004607CB">
          <w:rPr>
            <w:rStyle w:val="Hyperlink"/>
          </w:rPr>
          <w:t>5D/1215</w:t>
        </w:r>
      </w:hyperlink>
      <w:r w:rsidRPr="00356C97">
        <w:t xml:space="preserve"> “3GPP final technology submission – Overview of 3GPP 5G Solutions for IMT-2020” and Document </w:t>
      </w:r>
      <w:hyperlink r:id="rId4" w:history="1">
        <w:r w:rsidRPr="004607CB">
          <w:rPr>
            <w:rStyle w:val="Hyperlink"/>
            <w:lang w:eastAsia="ja-JP"/>
          </w:rPr>
          <w:t>5D/1217</w:t>
        </w:r>
      </w:hyperlink>
      <w:r w:rsidRPr="00356C97">
        <w:rPr>
          <w:lang w:eastAsia="ja-JP"/>
        </w:rPr>
        <w:t xml:space="preserve"> “</w:t>
      </w:r>
      <w:r w:rsidRPr="00356C97">
        <w:rPr>
          <w:color w:val="000000"/>
          <w:szCs w:val="24"/>
          <w:lang w:eastAsia="ja-JP"/>
        </w:rPr>
        <w:t>3GPP 5G candidate for inclusion in IMT-2020: Submission 2 for IMT-2020 (RIT)”.</w:t>
      </w:r>
    </w:p>
  </w:footnote>
  <w:footnote w:id="3">
    <w:p w:rsidR="00331517" w:rsidRPr="00737340" w:rsidRDefault="00331517" w:rsidP="00CE4839">
      <w:pPr>
        <w:pStyle w:val="FootnoteText"/>
      </w:pPr>
      <w:r>
        <w:rPr>
          <w:rStyle w:val="FootnoteReference"/>
        </w:rPr>
        <w:footnoteRef/>
      </w:r>
      <w:r w:rsidRPr="00737340">
        <w:t xml:space="preserve"> In </w:t>
      </w:r>
      <w:r>
        <w:t>NR Rel. 15</w:t>
      </w:r>
      <w:r w:rsidRPr="00737340">
        <w:t xml:space="preserve"> no value (lower than for Capability 1) for 120 kHz SCS was agreed.  </w:t>
      </w:r>
    </w:p>
  </w:footnote>
  <w:footnote w:id="4">
    <w:p w:rsidR="00331517" w:rsidRPr="00737340" w:rsidRDefault="00331517" w:rsidP="00CE4839">
      <w:pPr>
        <w:pStyle w:val="FootnoteText"/>
      </w:pPr>
      <w:r>
        <w:rPr>
          <w:rStyle w:val="FootnoteReference"/>
        </w:rPr>
        <w:footnoteRef/>
      </w:r>
      <w:r w:rsidRPr="00737340">
        <w:t xml:space="preserve"> In </w:t>
      </w:r>
      <w:r>
        <w:t>NR Rel. 15</w:t>
      </w:r>
      <w:r w:rsidRPr="00737340">
        <w:t xml:space="preserve"> no value (lower than for Capability 1) for 120 kHz SCS was agreed.  </w:t>
      </w:r>
    </w:p>
  </w:footnote>
  <w:footnote w:id="5">
    <w:p w:rsidR="00331517" w:rsidRDefault="00331517" w:rsidP="00CE4839">
      <w:pPr>
        <w:pStyle w:val="FootnoteText"/>
        <w:rPr>
          <w:rFonts w:ascii="Arial" w:hAnsi="Arial"/>
          <w:lang w:val="en-US"/>
        </w:rPr>
      </w:pPr>
      <w:r>
        <w:rPr>
          <w:rStyle w:val="FootnoteReference"/>
        </w:rPr>
        <w:footnoteRef/>
      </w:r>
      <w:r>
        <w:t xml:space="preserve"> </w:t>
      </w:r>
      <w:r>
        <w:rPr>
          <w:lang w:val="en-US"/>
        </w:rPr>
        <w:t>Generally, DRX and DTX refer to the user equipment/device.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517" w:rsidRDefault="00331517"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C4225">
      <w:rPr>
        <w:rStyle w:val="PageNumber"/>
        <w:noProof/>
      </w:rPr>
      <w:t>107</w:t>
    </w:r>
    <w:r>
      <w:rPr>
        <w:rStyle w:val="PageNumber"/>
      </w:rPr>
      <w:fldChar w:fldCharType="end"/>
    </w:r>
    <w:r>
      <w:rPr>
        <w:rStyle w:val="PageNumber"/>
      </w:rPr>
      <w:t xml:space="preserve"> -</w:t>
    </w:r>
  </w:p>
  <w:p w:rsidR="00331517" w:rsidRDefault="00331517">
    <w:pPr>
      <w:pStyle w:val="Header"/>
      <w:rPr>
        <w:lang w:val="en-US"/>
      </w:rPr>
    </w:pPr>
    <w:r>
      <w:rPr>
        <w:lang w:val="en-US"/>
      </w:rPr>
      <w:t>5D/3-E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E19C6"/>
    <w:multiLevelType w:val="hybridMultilevel"/>
    <w:tmpl w:val="F112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B90026"/>
    <w:multiLevelType w:val="hybridMultilevel"/>
    <w:tmpl w:val="5EDC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316CC"/>
    <w:multiLevelType w:val="hybridMultilevel"/>
    <w:tmpl w:val="65CE0BFE"/>
    <w:lvl w:ilvl="0" w:tplc="D30609E6">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578EF"/>
    <w:multiLevelType w:val="hybridMultilevel"/>
    <w:tmpl w:val="4AC4B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23C42"/>
    <w:multiLevelType w:val="hybridMultilevel"/>
    <w:tmpl w:val="FDEE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30D26"/>
    <w:multiLevelType w:val="hybridMultilevel"/>
    <w:tmpl w:val="5E8A5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86AA5"/>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7"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72A6D"/>
    <w:multiLevelType w:val="multilevel"/>
    <w:tmpl w:val="492EFEF8"/>
    <w:lvl w:ilvl="0">
      <w:start w:val="1"/>
      <w:numFmt w:val="decimal"/>
      <w:lvlText w:val="%1"/>
      <w:lvlJc w:val="left"/>
      <w:pPr>
        <w:ind w:left="1140" w:hanging="1140"/>
      </w:pPr>
      <w:rPr>
        <w:rFonts w:hint="default"/>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D6333"/>
    <w:multiLevelType w:val="hybridMultilevel"/>
    <w:tmpl w:val="AD147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E3BAB"/>
    <w:multiLevelType w:val="hybridMultilevel"/>
    <w:tmpl w:val="80280848"/>
    <w:lvl w:ilvl="0" w:tplc="56186F9C">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E950D5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0026C4"/>
    <w:multiLevelType w:val="hybridMultilevel"/>
    <w:tmpl w:val="E7B2481A"/>
    <w:lvl w:ilvl="0" w:tplc="E5326D76">
      <w:start w:val="1"/>
      <w:numFmt w:val="bullet"/>
      <w:lvlText w:val="-"/>
      <w:lvlJc w:val="left"/>
      <w:pPr>
        <w:ind w:left="420" w:hanging="420"/>
      </w:pPr>
      <w:rPr>
        <w:rFonts w:ascii="Vrinda" w:hAnsi="Vrind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3C34BC3"/>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1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C9F3405"/>
    <w:multiLevelType w:val="multilevel"/>
    <w:tmpl w:val="D7E87E58"/>
    <w:lvl w:ilvl="0">
      <w:start w:val="1"/>
      <w:numFmt w:val="decimal"/>
      <w:lvlText w:val="%1."/>
      <w:lvlJc w:val="left"/>
      <w:pPr>
        <w:ind w:left="720" w:hanging="360"/>
      </w:pPr>
    </w:lvl>
    <w:lvl w:ilvl="1">
      <w:start w:val="25"/>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E30418E"/>
    <w:multiLevelType w:val="hybridMultilevel"/>
    <w:tmpl w:val="BDA6FACE"/>
    <w:lvl w:ilvl="0" w:tplc="F326C3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0E5B8A"/>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20" w15:restartNumberingAfterBreak="0">
    <w:nsid w:val="51835938"/>
    <w:multiLevelType w:val="hybridMultilevel"/>
    <w:tmpl w:val="261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45510B1"/>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5581A"/>
    <w:multiLevelType w:val="hybridMultilevel"/>
    <w:tmpl w:val="6F8A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F15AA9"/>
    <w:multiLevelType w:val="hybridMultilevel"/>
    <w:tmpl w:val="114837EE"/>
    <w:lvl w:ilvl="0" w:tplc="A288AAA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874F76"/>
    <w:multiLevelType w:val="multilevel"/>
    <w:tmpl w:val="3FF274C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num w:numId="1">
    <w:abstractNumId w:val="13"/>
  </w:num>
  <w:num w:numId="2">
    <w:abstractNumId w:val="25"/>
  </w:num>
  <w:num w:numId="3">
    <w:abstractNumId w:val="11"/>
  </w:num>
  <w:num w:numId="4">
    <w:abstractNumId w:val="0"/>
  </w:num>
  <w:num w:numId="5">
    <w:abstractNumId w:val="19"/>
  </w:num>
  <w:num w:numId="6">
    <w:abstractNumId w:val="8"/>
  </w:num>
  <w:num w:numId="7">
    <w:abstractNumId w:val="9"/>
  </w:num>
  <w:num w:numId="8">
    <w:abstractNumId w:val="21"/>
  </w:num>
  <w:num w:numId="9">
    <w:abstractNumId w:val="24"/>
  </w:num>
  <w:num w:numId="10">
    <w:abstractNumId w:val="2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 w:numId="16">
    <w:abstractNumId w:val="18"/>
  </w:num>
  <w:num w:numId="17">
    <w:abstractNumId w:val="18"/>
    <w:lvlOverride w:ilvl="0">
      <w:startOverride w:val="1"/>
    </w:lvlOverride>
  </w:num>
  <w:num w:numId="18">
    <w:abstractNumId w:val="14"/>
  </w:num>
  <w:num w:numId="19">
    <w:abstractNumId w:val="2"/>
  </w:num>
  <w:num w:numId="20">
    <w:abstractNumId w:val="2"/>
    <w:lvlOverride w:ilvl="0">
      <w:startOverride w:val="1"/>
    </w:lvlOverride>
  </w:num>
  <w:num w:numId="21">
    <w:abstractNumId w:val="20"/>
  </w:num>
  <w:num w:numId="22">
    <w:abstractNumId w:val="12"/>
  </w:num>
  <w:num w:numId="23">
    <w:abstractNumId w:val="22"/>
  </w:num>
  <w:num w:numId="24">
    <w:abstractNumId w:val="16"/>
  </w:num>
  <w:num w:numId="25">
    <w:abstractNumId w:val="3"/>
  </w:num>
  <w:num w:numId="26">
    <w:abstractNumId w:val="5"/>
  </w:num>
  <w:num w:numId="27">
    <w:abstractNumId w:val="10"/>
  </w:num>
  <w:num w:numId="28">
    <w:abstractNumId w:val="1"/>
  </w:num>
  <w:num w:numId="29">
    <w:abstractNumId w:val="4"/>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CA" w:vendorID="64" w:dllVersion="131078" w:nlCheck="1" w:checkStyle="1"/>
  <w:activeWritingStyle w:appName="MSWord" w:lang="es-ES" w:vendorID="64" w:dllVersion="131078" w:nlCheck="1" w:checkStyle="0"/>
  <w:activeWritingStyle w:appName="MSWord" w:lang="fr-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FCA"/>
    <w:rsid w:val="000069D4"/>
    <w:rsid w:val="000174AD"/>
    <w:rsid w:val="00047A1D"/>
    <w:rsid w:val="00056955"/>
    <w:rsid w:val="000604B9"/>
    <w:rsid w:val="000A7D55"/>
    <w:rsid w:val="000B558A"/>
    <w:rsid w:val="000C12C8"/>
    <w:rsid w:val="000C2E8E"/>
    <w:rsid w:val="000E0E7C"/>
    <w:rsid w:val="000F1B4B"/>
    <w:rsid w:val="0012744F"/>
    <w:rsid w:val="00131178"/>
    <w:rsid w:val="0015295D"/>
    <w:rsid w:val="00156F66"/>
    <w:rsid w:val="00163271"/>
    <w:rsid w:val="00182528"/>
    <w:rsid w:val="0018500B"/>
    <w:rsid w:val="00196A19"/>
    <w:rsid w:val="001C13B3"/>
    <w:rsid w:val="001D500E"/>
    <w:rsid w:val="001F5FCA"/>
    <w:rsid w:val="00202DC1"/>
    <w:rsid w:val="002116EE"/>
    <w:rsid w:val="002309D8"/>
    <w:rsid w:val="00265BA8"/>
    <w:rsid w:val="002A7FE2"/>
    <w:rsid w:val="002E1B4F"/>
    <w:rsid w:val="002F2E67"/>
    <w:rsid w:val="002F7CB3"/>
    <w:rsid w:val="00314332"/>
    <w:rsid w:val="00315546"/>
    <w:rsid w:val="00330567"/>
    <w:rsid w:val="00331517"/>
    <w:rsid w:val="00386A9D"/>
    <w:rsid w:val="00391081"/>
    <w:rsid w:val="003B2789"/>
    <w:rsid w:val="003C0583"/>
    <w:rsid w:val="003C13CE"/>
    <w:rsid w:val="003C697E"/>
    <w:rsid w:val="003D11E0"/>
    <w:rsid w:val="003E2518"/>
    <w:rsid w:val="003E7552"/>
    <w:rsid w:val="003E7CEF"/>
    <w:rsid w:val="00456679"/>
    <w:rsid w:val="004B1EF7"/>
    <w:rsid w:val="004B3FAD"/>
    <w:rsid w:val="004C5749"/>
    <w:rsid w:val="004C77C2"/>
    <w:rsid w:val="00501DCA"/>
    <w:rsid w:val="005059B9"/>
    <w:rsid w:val="00513A47"/>
    <w:rsid w:val="005408DF"/>
    <w:rsid w:val="00573344"/>
    <w:rsid w:val="00583F9B"/>
    <w:rsid w:val="005B0D29"/>
    <w:rsid w:val="005E5C10"/>
    <w:rsid w:val="005F2C78"/>
    <w:rsid w:val="00606917"/>
    <w:rsid w:val="00610835"/>
    <w:rsid w:val="006144E4"/>
    <w:rsid w:val="00650299"/>
    <w:rsid w:val="0065326D"/>
    <w:rsid w:val="00655FC5"/>
    <w:rsid w:val="006644F7"/>
    <w:rsid w:val="00671BD7"/>
    <w:rsid w:val="007360BA"/>
    <w:rsid w:val="0076283E"/>
    <w:rsid w:val="00765251"/>
    <w:rsid w:val="007825A9"/>
    <w:rsid w:val="007B5A77"/>
    <w:rsid w:val="007C2C3C"/>
    <w:rsid w:val="007E2973"/>
    <w:rsid w:val="007E7887"/>
    <w:rsid w:val="00814E0A"/>
    <w:rsid w:val="00822581"/>
    <w:rsid w:val="008309DD"/>
    <w:rsid w:val="0083227A"/>
    <w:rsid w:val="00865BDF"/>
    <w:rsid w:val="00866900"/>
    <w:rsid w:val="00876A8A"/>
    <w:rsid w:val="00881BA1"/>
    <w:rsid w:val="008C2302"/>
    <w:rsid w:val="008C26B8"/>
    <w:rsid w:val="008C459A"/>
    <w:rsid w:val="008E27BC"/>
    <w:rsid w:val="008F208F"/>
    <w:rsid w:val="00903726"/>
    <w:rsid w:val="00933E06"/>
    <w:rsid w:val="00982084"/>
    <w:rsid w:val="00995963"/>
    <w:rsid w:val="009B61EB"/>
    <w:rsid w:val="009C2064"/>
    <w:rsid w:val="009D1697"/>
    <w:rsid w:val="009E75CF"/>
    <w:rsid w:val="009F1195"/>
    <w:rsid w:val="009F3A46"/>
    <w:rsid w:val="009F6520"/>
    <w:rsid w:val="00A014F8"/>
    <w:rsid w:val="00A36A66"/>
    <w:rsid w:val="00A5173C"/>
    <w:rsid w:val="00A61AEF"/>
    <w:rsid w:val="00A61F74"/>
    <w:rsid w:val="00AD2345"/>
    <w:rsid w:val="00AF173A"/>
    <w:rsid w:val="00B066A4"/>
    <w:rsid w:val="00B07A13"/>
    <w:rsid w:val="00B271D6"/>
    <w:rsid w:val="00B4279B"/>
    <w:rsid w:val="00B45FC9"/>
    <w:rsid w:val="00B76F35"/>
    <w:rsid w:val="00B81138"/>
    <w:rsid w:val="00BB43AF"/>
    <w:rsid w:val="00BC4225"/>
    <w:rsid w:val="00BC7CCF"/>
    <w:rsid w:val="00BE2981"/>
    <w:rsid w:val="00BE470B"/>
    <w:rsid w:val="00BF0BBD"/>
    <w:rsid w:val="00C30418"/>
    <w:rsid w:val="00C452D5"/>
    <w:rsid w:val="00C57A91"/>
    <w:rsid w:val="00CC01C2"/>
    <w:rsid w:val="00CE2F1D"/>
    <w:rsid w:val="00CE4839"/>
    <w:rsid w:val="00CF1362"/>
    <w:rsid w:val="00CF21F2"/>
    <w:rsid w:val="00D02712"/>
    <w:rsid w:val="00D046A7"/>
    <w:rsid w:val="00D214D0"/>
    <w:rsid w:val="00D64EBF"/>
    <w:rsid w:val="00D6546B"/>
    <w:rsid w:val="00DB178B"/>
    <w:rsid w:val="00DC17D3"/>
    <w:rsid w:val="00DD4BED"/>
    <w:rsid w:val="00DE362B"/>
    <w:rsid w:val="00DE39F0"/>
    <w:rsid w:val="00DF0AF3"/>
    <w:rsid w:val="00DF7E9F"/>
    <w:rsid w:val="00E27D7E"/>
    <w:rsid w:val="00E42E13"/>
    <w:rsid w:val="00E56D5C"/>
    <w:rsid w:val="00E579AC"/>
    <w:rsid w:val="00E6257C"/>
    <w:rsid w:val="00E63C59"/>
    <w:rsid w:val="00E8133C"/>
    <w:rsid w:val="00F25662"/>
    <w:rsid w:val="00F52CBB"/>
    <w:rsid w:val="00F73AAA"/>
    <w:rsid w:val="00F90015"/>
    <w:rsid w:val="00FA124A"/>
    <w:rsid w:val="00FB4D5E"/>
    <w:rsid w:val="00FB5673"/>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ED164C4-7C9C-4BD8-AFB0-9CEF18888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eading 1 3GPP"/>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H2,h2,DO NOT USE_h2,h21,Heading 2 3GPP"/>
    <w:basedOn w:val="Heading1"/>
    <w:next w:val="Normal"/>
    <w:link w:val="Heading2Char"/>
    <w:qFormat/>
    <w:rsid w:val="008F208F"/>
    <w:pPr>
      <w:spacing w:before="200"/>
      <w:outlineLvl w:val="1"/>
    </w:pPr>
    <w:rPr>
      <w:sz w:val="24"/>
    </w:rPr>
  </w:style>
  <w:style w:type="paragraph" w:styleId="Heading3">
    <w:name w:val="heading 3"/>
    <w:aliases w:val="Heading 3 3GPP"/>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
    <w:basedOn w:val="DefaultParagraphFont"/>
    <w:qFormat/>
    <w:rsid w:val="008F208F"/>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7B5A77"/>
    <w:pPr>
      <w:spacing w:after="240"/>
      <w:jc w:val="center"/>
    </w:pPr>
    <w:rPr>
      <w:noProof/>
      <w:lang w:eastAsia="en-GB"/>
    </w:rPr>
  </w:style>
  <w:style w:type="character" w:styleId="PageNumber">
    <w:name w:val="page number"/>
    <w:basedOn w:val="DefaultParagraphFont"/>
    <w:rsid w:val="00E63C59"/>
  </w:style>
  <w:style w:type="paragraph" w:customStyle="1" w:styleId="Figuretitle">
    <w:name w:val="Figure_title"/>
    <w:basedOn w:val="Normal"/>
    <w:next w:val="Normal"/>
    <w:rsid w:val="007B5A77"/>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rsid w:val="001F5FCA"/>
    <w:rPr>
      <w:color w:val="0000FF"/>
      <w:u w:val="single"/>
    </w:rPr>
  </w:style>
  <w:style w:type="paragraph" w:customStyle="1" w:styleId="H6">
    <w:name w:val="H6"/>
    <w:basedOn w:val="Heading5"/>
    <w:next w:val="Normal"/>
    <w:rsid w:val="001F5FCA"/>
    <w:pPr>
      <w:tabs>
        <w:tab w:val="clear" w:pos="1871"/>
        <w:tab w:val="clear" w:pos="2268"/>
      </w:tabs>
      <w:overflowPunct/>
      <w:autoSpaceDE/>
      <w:autoSpaceDN/>
      <w:adjustRightInd/>
      <w:spacing w:before="120" w:after="180"/>
      <w:ind w:left="1985" w:hanging="1985"/>
      <w:textAlignment w:val="auto"/>
      <w:outlineLvl w:val="9"/>
    </w:pPr>
    <w:rPr>
      <w:rFonts w:ascii="Arial" w:hAnsi="Arial"/>
      <w:b w:val="0"/>
      <w:sz w:val="20"/>
    </w:rPr>
  </w:style>
  <w:style w:type="paragraph" w:styleId="TOC9">
    <w:name w:val="toc 9"/>
    <w:basedOn w:val="TOC8"/>
    <w:rsid w:val="001F5FCA"/>
    <w:pPr>
      <w:keepLines w:val="0"/>
      <w:tabs>
        <w:tab w:val="clear" w:pos="567"/>
        <w:tab w:val="clear" w:pos="7938"/>
        <w:tab w:val="clear" w:pos="9526"/>
      </w:tabs>
      <w:overflowPunct/>
      <w:autoSpaceDE/>
      <w:autoSpaceDN/>
      <w:adjustRightInd/>
      <w:spacing w:before="0"/>
      <w:ind w:left="1600" w:firstLine="0"/>
      <w:textAlignment w:val="auto"/>
    </w:pPr>
    <w:rPr>
      <w:rFonts w:asciiTheme="minorHAnsi" w:hAnsiTheme="minorHAnsi" w:cstheme="minorHAnsi"/>
      <w:sz w:val="18"/>
      <w:szCs w:val="18"/>
    </w:rPr>
  </w:style>
  <w:style w:type="paragraph" w:customStyle="1" w:styleId="EQ">
    <w:name w:val="EQ"/>
    <w:basedOn w:val="Normal"/>
    <w:next w:val="Normal"/>
    <w:link w:val="EQChar"/>
    <w:qFormat/>
    <w:rsid w:val="001F5FCA"/>
    <w:pPr>
      <w:keepLines/>
      <w:tabs>
        <w:tab w:val="clear" w:pos="1134"/>
        <w:tab w:val="clear" w:pos="1871"/>
        <w:tab w:val="clear" w:pos="2268"/>
        <w:tab w:val="center" w:pos="4536"/>
        <w:tab w:val="right" w:pos="9072"/>
      </w:tabs>
      <w:overflowPunct/>
      <w:autoSpaceDE/>
      <w:autoSpaceDN/>
      <w:adjustRightInd/>
      <w:spacing w:before="0" w:after="180"/>
      <w:textAlignment w:val="auto"/>
    </w:pPr>
    <w:rPr>
      <w:noProof/>
      <w:sz w:val="20"/>
    </w:rPr>
  </w:style>
  <w:style w:type="character" w:customStyle="1" w:styleId="ZGSM">
    <w:name w:val="ZGSM"/>
    <w:rsid w:val="001F5FCA"/>
  </w:style>
  <w:style w:type="paragraph" w:customStyle="1" w:styleId="ZD">
    <w:name w:val="ZD"/>
    <w:rsid w:val="001F5FCA"/>
    <w:pPr>
      <w:framePr w:wrap="notBeside" w:vAnchor="page" w:hAnchor="margin" w:y="15764"/>
      <w:widowControl w:val="0"/>
    </w:pPr>
    <w:rPr>
      <w:rFonts w:ascii="Arial" w:hAnsi="Arial"/>
      <w:noProof/>
      <w:sz w:val="32"/>
      <w:lang w:val="en-GB" w:eastAsia="en-US"/>
    </w:rPr>
  </w:style>
  <w:style w:type="paragraph" w:customStyle="1" w:styleId="TT">
    <w:name w:val="TT"/>
    <w:basedOn w:val="Heading1"/>
    <w:next w:val="Normal"/>
    <w:rsid w:val="001F5FCA"/>
    <w:pPr>
      <w:pBdr>
        <w:top w:val="single" w:sz="12" w:space="3" w:color="auto"/>
      </w:pBdr>
      <w:tabs>
        <w:tab w:val="clear" w:pos="1134"/>
        <w:tab w:val="clear" w:pos="1871"/>
        <w:tab w:val="clear" w:pos="2268"/>
      </w:tabs>
      <w:overflowPunct/>
      <w:autoSpaceDE/>
      <w:autoSpaceDN/>
      <w:adjustRightInd/>
      <w:spacing w:before="240" w:after="180"/>
      <w:textAlignment w:val="auto"/>
      <w:outlineLvl w:val="9"/>
    </w:pPr>
    <w:rPr>
      <w:rFonts w:ascii="Arial" w:hAnsi="Arial"/>
      <w:b w:val="0"/>
      <w:sz w:val="36"/>
    </w:rPr>
  </w:style>
  <w:style w:type="paragraph" w:customStyle="1" w:styleId="NF">
    <w:name w:val="NF"/>
    <w:basedOn w:val="NO"/>
    <w:rsid w:val="001F5FCA"/>
    <w:pPr>
      <w:keepNext/>
      <w:spacing w:after="0"/>
    </w:pPr>
    <w:rPr>
      <w:rFonts w:ascii="Arial" w:hAnsi="Arial"/>
      <w:sz w:val="18"/>
    </w:rPr>
  </w:style>
  <w:style w:type="paragraph" w:customStyle="1" w:styleId="NO">
    <w:name w:val="NO"/>
    <w:basedOn w:val="Normal"/>
    <w:link w:val="NOChar"/>
    <w:rsid w:val="001F5FCA"/>
    <w:pPr>
      <w:keepLines/>
      <w:tabs>
        <w:tab w:val="clear" w:pos="1134"/>
        <w:tab w:val="clear" w:pos="1871"/>
        <w:tab w:val="clear" w:pos="2268"/>
      </w:tabs>
      <w:overflowPunct/>
      <w:autoSpaceDE/>
      <w:autoSpaceDN/>
      <w:adjustRightInd/>
      <w:spacing w:before="0" w:after="180"/>
      <w:ind w:left="1135" w:hanging="851"/>
      <w:textAlignment w:val="auto"/>
    </w:pPr>
    <w:rPr>
      <w:sz w:val="20"/>
    </w:rPr>
  </w:style>
  <w:style w:type="paragraph" w:customStyle="1" w:styleId="PL">
    <w:name w:val="PL"/>
    <w:rsid w:val="001F5FC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1F5FCA"/>
    <w:pPr>
      <w:jc w:val="right"/>
    </w:pPr>
  </w:style>
  <w:style w:type="paragraph" w:customStyle="1" w:styleId="TAL">
    <w:name w:val="TAL"/>
    <w:basedOn w:val="Normal"/>
    <w:link w:val="TALCar"/>
    <w:rsid w:val="001F5FCA"/>
    <w:pPr>
      <w:keepNext/>
      <w:keepLines/>
      <w:tabs>
        <w:tab w:val="clear" w:pos="1134"/>
        <w:tab w:val="clear" w:pos="1871"/>
        <w:tab w:val="clear" w:pos="2268"/>
      </w:tabs>
      <w:overflowPunct/>
      <w:autoSpaceDE/>
      <w:autoSpaceDN/>
      <w:adjustRightInd/>
      <w:spacing w:before="0"/>
      <w:textAlignment w:val="auto"/>
    </w:pPr>
    <w:rPr>
      <w:rFonts w:ascii="Arial" w:hAnsi="Arial"/>
      <w:sz w:val="18"/>
    </w:rPr>
  </w:style>
  <w:style w:type="paragraph" w:styleId="ListNumber2">
    <w:name w:val="List Number 2"/>
    <w:basedOn w:val="ListNumber"/>
    <w:rsid w:val="001F5FCA"/>
    <w:pPr>
      <w:ind w:left="851"/>
    </w:pPr>
  </w:style>
  <w:style w:type="paragraph" w:styleId="ListNumber">
    <w:name w:val="List Number"/>
    <w:basedOn w:val="List"/>
    <w:rsid w:val="001F5FCA"/>
  </w:style>
  <w:style w:type="paragraph" w:styleId="List">
    <w:name w:val="List"/>
    <w:basedOn w:val="Normal"/>
    <w:uiPriority w:val="99"/>
    <w:rsid w:val="001F5FCA"/>
    <w:pPr>
      <w:tabs>
        <w:tab w:val="clear" w:pos="1134"/>
        <w:tab w:val="clear" w:pos="1871"/>
        <w:tab w:val="clear" w:pos="2268"/>
      </w:tabs>
      <w:overflowPunct/>
      <w:autoSpaceDE/>
      <w:autoSpaceDN/>
      <w:adjustRightInd/>
      <w:spacing w:before="0" w:after="180"/>
      <w:ind w:left="568" w:hanging="284"/>
      <w:textAlignment w:val="auto"/>
    </w:pPr>
    <w:rPr>
      <w:sz w:val="20"/>
    </w:rPr>
  </w:style>
  <w:style w:type="paragraph" w:customStyle="1" w:styleId="TAH">
    <w:name w:val="TAH"/>
    <w:basedOn w:val="TAC"/>
    <w:link w:val="TAHCar"/>
    <w:qFormat/>
    <w:rsid w:val="001F5FCA"/>
    <w:rPr>
      <w:b/>
    </w:rPr>
  </w:style>
  <w:style w:type="paragraph" w:customStyle="1" w:styleId="TAC">
    <w:name w:val="TAC"/>
    <w:basedOn w:val="TAL"/>
    <w:link w:val="TACChar"/>
    <w:qFormat/>
    <w:rsid w:val="001F5FCA"/>
    <w:pPr>
      <w:jc w:val="center"/>
    </w:pPr>
  </w:style>
  <w:style w:type="paragraph" w:customStyle="1" w:styleId="LD">
    <w:name w:val="LD"/>
    <w:rsid w:val="001F5FCA"/>
    <w:pPr>
      <w:keepNext/>
      <w:keepLines/>
      <w:spacing w:line="180" w:lineRule="exact"/>
    </w:pPr>
    <w:rPr>
      <w:rFonts w:ascii="Courier New" w:hAnsi="Courier New"/>
      <w:noProof/>
      <w:lang w:val="en-GB" w:eastAsia="en-US"/>
    </w:rPr>
  </w:style>
  <w:style w:type="paragraph" w:customStyle="1" w:styleId="EX">
    <w:name w:val="EX"/>
    <w:basedOn w:val="Normal"/>
    <w:rsid w:val="001F5FCA"/>
    <w:pPr>
      <w:keepLines/>
      <w:tabs>
        <w:tab w:val="clear" w:pos="1134"/>
        <w:tab w:val="clear" w:pos="1871"/>
        <w:tab w:val="clear" w:pos="2268"/>
      </w:tabs>
      <w:overflowPunct/>
      <w:autoSpaceDE/>
      <w:autoSpaceDN/>
      <w:adjustRightInd/>
      <w:spacing w:before="0" w:after="180"/>
      <w:ind w:left="1702" w:hanging="1418"/>
      <w:textAlignment w:val="auto"/>
    </w:pPr>
    <w:rPr>
      <w:sz w:val="20"/>
    </w:rPr>
  </w:style>
  <w:style w:type="paragraph" w:customStyle="1" w:styleId="FP">
    <w:name w:val="FP"/>
    <w:basedOn w:val="Normal"/>
    <w:rsid w:val="001F5FCA"/>
    <w:pPr>
      <w:tabs>
        <w:tab w:val="clear" w:pos="1134"/>
        <w:tab w:val="clear" w:pos="1871"/>
        <w:tab w:val="clear" w:pos="2268"/>
      </w:tabs>
      <w:overflowPunct/>
      <w:autoSpaceDE/>
      <w:autoSpaceDN/>
      <w:adjustRightInd/>
      <w:spacing w:before="0"/>
      <w:textAlignment w:val="auto"/>
    </w:pPr>
    <w:rPr>
      <w:sz w:val="20"/>
    </w:rPr>
  </w:style>
  <w:style w:type="paragraph" w:customStyle="1" w:styleId="NW">
    <w:name w:val="NW"/>
    <w:basedOn w:val="NO"/>
    <w:rsid w:val="001F5FCA"/>
    <w:pPr>
      <w:spacing w:after="0"/>
    </w:pPr>
  </w:style>
  <w:style w:type="paragraph" w:customStyle="1" w:styleId="EW">
    <w:name w:val="EW"/>
    <w:basedOn w:val="EX"/>
    <w:rsid w:val="001F5FCA"/>
    <w:pPr>
      <w:spacing w:after="0"/>
    </w:pPr>
  </w:style>
  <w:style w:type="paragraph" w:customStyle="1" w:styleId="B1">
    <w:name w:val="B1"/>
    <w:basedOn w:val="List"/>
    <w:link w:val="B1Zchn"/>
    <w:qFormat/>
    <w:rsid w:val="001F5FCA"/>
  </w:style>
  <w:style w:type="paragraph" w:styleId="ListBullet2">
    <w:name w:val="List Bullet 2"/>
    <w:basedOn w:val="ListBullet"/>
    <w:rsid w:val="001F5FCA"/>
    <w:pPr>
      <w:ind w:left="851"/>
    </w:pPr>
  </w:style>
  <w:style w:type="paragraph" w:styleId="ListBullet">
    <w:name w:val="List Bullet"/>
    <w:basedOn w:val="List"/>
    <w:rsid w:val="001F5FCA"/>
  </w:style>
  <w:style w:type="paragraph" w:customStyle="1" w:styleId="EditorsNote">
    <w:name w:val="Editor's Note"/>
    <w:aliases w:val="EN"/>
    <w:basedOn w:val="NO"/>
    <w:link w:val="EditorsNoteCharChar"/>
    <w:rsid w:val="001F5FCA"/>
    <w:rPr>
      <w:color w:val="FF0000"/>
    </w:rPr>
  </w:style>
  <w:style w:type="paragraph" w:customStyle="1" w:styleId="TH">
    <w:name w:val="TH"/>
    <w:basedOn w:val="Normal"/>
    <w:link w:val="THChar"/>
    <w:qFormat/>
    <w:rsid w:val="001F5FCA"/>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rPr>
  </w:style>
  <w:style w:type="paragraph" w:customStyle="1" w:styleId="ZA">
    <w:name w:val="ZA"/>
    <w:rsid w:val="001F5FC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1F5FCA"/>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1F5FCA"/>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1F5FCA"/>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rsid w:val="001F5FCA"/>
    <w:pPr>
      <w:ind w:left="851" w:hanging="851"/>
    </w:pPr>
  </w:style>
  <w:style w:type="paragraph" w:customStyle="1" w:styleId="ZH">
    <w:name w:val="ZH"/>
    <w:rsid w:val="001F5FCA"/>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rsid w:val="001F5FCA"/>
    <w:pPr>
      <w:keepNext w:val="0"/>
      <w:spacing w:before="0" w:after="240"/>
    </w:pPr>
  </w:style>
  <w:style w:type="paragraph" w:customStyle="1" w:styleId="ZG">
    <w:name w:val="ZG"/>
    <w:rsid w:val="001F5FCA"/>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rsid w:val="001F5FCA"/>
    <w:pPr>
      <w:ind w:left="1135"/>
    </w:pPr>
  </w:style>
  <w:style w:type="paragraph" w:styleId="List2">
    <w:name w:val="List 2"/>
    <w:basedOn w:val="List"/>
    <w:uiPriority w:val="99"/>
    <w:rsid w:val="001F5FCA"/>
    <w:pPr>
      <w:ind w:left="851"/>
    </w:pPr>
  </w:style>
  <w:style w:type="paragraph" w:styleId="List3">
    <w:name w:val="List 3"/>
    <w:basedOn w:val="List2"/>
    <w:rsid w:val="001F5FCA"/>
    <w:pPr>
      <w:ind w:left="1135"/>
    </w:pPr>
  </w:style>
  <w:style w:type="paragraph" w:styleId="List4">
    <w:name w:val="List 4"/>
    <w:basedOn w:val="List3"/>
    <w:rsid w:val="001F5FCA"/>
    <w:pPr>
      <w:ind w:left="1418"/>
    </w:pPr>
  </w:style>
  <w:style w:type="paragraph" w:styleId="List5">
    <w:name w:val="List 5"/>
    <w:basedOn w:val="List4"/>
    <w:rsid w:val="001F5FCA"/>
    <w:pPr>
      <w:ind w:left="1702"/>
    </w:pPr>
  </w:style>
  <w:style w:type="paragraph" w:styleId="ListBullet4">
    <w:name w:val="List Bullet 4"/>
    <w:basedOn w:val="ListBullet3"/>
    <w:rsid w:val="001F5FCA"/>
    <w:pPr>
      <w:ind w:left="1418"/>
    </w:pPr>
  </w:style>
  <w:style w:type="paragraph" w:styleId="ListBullet5">
    <w:name w:val="List Bullet 5"/>
    <w:basedOn w:val="ListBullet4"/>
    <w:rsid w:val="001F5FCA"/>
    <w:pPr>
      <w:ind w:left="1702"/>
    </w:pPr>
  </w:style>
  <w:style w:type="paragraph" w:customStyle="1" w:styleId="B2">
    <w:name w:val="B2"/>
    <w:basedOn w:val="List2"/>
    <w:link w:val="B2Char"/>
    <w:rsid w:val="001F5FCA"/>
  </w:style>
  <w:style w:type="paragraph" w:customStyle="1" w:styleId="B3">
    <w:name w:val="B3"/>
    <w:basedOn w:val="List3"/>
    <w:link w:val="B3Char"/>
    <w:rsid w:val="001F5FCA"/>
  </w:style>
  <w:style w:type="paragraph" w:customStyle="1" w:styleId="B4">
    <w:name w:val="B4"/>
    <w:basedOn w:val="List4"/>
    <w:rsid w:val="001F5FCA"/>
  </w:style>
  <w:style w:type="paragraph" w:customStyle="1" w:styleId="B5">
    <w:name w:val="B5"/>
    <w:basedOn w:val="List5"/>
    <w:rsid w:val="001F5FCA"/>
  </w:style>
  <w:style w:type="paragraph" w:customStyle="1" w:styleId="ZTD">
    <w:name w:val="ZTD"/>
    <w:basedOn w:val="ZB"/>
    <w:rsid w:val="001F5FCA"/>
    <w:pPr>
      <w:framePr w:hRule="auto" w:wrap="notBeside" w:y="852"/>
    </w:pPr>
    <w:rPr>
      <w:i w:val="0"/>
      <w:sz w:val="40"/>
    </w:rPr>
  </w:style>
  <w:style w:type="paragraph" w:customStyle="1" w:styleId="ZV">
    <w:name w:val="ZV"/>
    <w:basedOn w:val="ZU"/>
    <w:rsid w:val="001F5FCA"/>
    <w:pPr>
      <w:framePr w:wrap="notBeside" w:y="16161"/>
    </w:pPr>
  </w:style>
  <w:style w:type="paragraph" w:customStyle="1" w:styleId="INDENT1">
    <w:name w:val="INDENT1"/>
    <w:basedOn w:val="Normal"/>
    <w:rsid w:val="001F5FCA"/>
    <w:pPr>
      <w:tabs>
        <w:tab w:val="clear" w:pos="1134"/>
        <w:tab w:val="clear" w:pos="1871"/>
        <w:tab w:val="clear" w:pos="2268"/>
      </w:tabs>
      <w:overflowPunct/>
      <w:autoSpaceDE/>
      <w:autoSpaceDN/>
      <w:adjustRightInd/>
      <w:spacing w:before="0" w:after="180"/>
      <w:ind w:left="851"/>
      <w:textAlignment w:val="auto"/>
    </w:pPr>
    <w:rPr>
      <w:sz w:val="20"/>
    </w:rPr>
  </w:style>
  <w:style w:type="paragraph" w:customStyle="1" w:styleId="INDENT2">
    <w:name w:val="INDENT2"/>
    <w:basedOn w:val="Normal"/>
    <w:rsid w:val="001F5FCA"/>
    <w:pPr>
      <w:tabs>
        <w:tab w:val="clear" w:pos="1134"/>
        <w:tab w:val="clear" w:pos="1871"/>
        <w:tab w:val="clear" w:pos="2268"/>
      </w:tabs>
      <w:overflowPunct/>
      <w:autoSpaceDE/>
      <w:autoSpaceDN/>
      <w:adjustRightInd/>
      <w:spacing w:before="0" w:after="180"/>
      <w:ind w:left="1135" w:hanging="284"/>
      <w:textAlignment w:val="auto"/>
    </w:pPr>
    <w:rPr>
      <w:sz w:val="20"/>
    </w:rPr>
  </w:style>
  <w:style w:type="paragraph" w:customStyle="1" w:styleId="INDENT3">
    <w:name w:val="INDENT3"/>
    <w:basedOn w:val="Normal"/>
    <w:rsid w:val="001F5FCA"/>
    <w:pPr>
      <w:tabs>
        <w:tab w:val="clear" w:pos="1134"/>
        <w:tab w:val="clear" w:pos="1871"/>
        <w:tab w:val="clear" w:pos="2268"/>
      </w:tabs>
      <w:overflowPunct/>
      <w:autoSpaceDE/>
      <w:autoSpaceDN/>
      <w:adjustRightInd/>
      <w:spacing w:before="0" w:after="180"/>
      <w:ind w:left="1701" w:hanging="567"/>
      <w:textAlignment w:val="auto"/>
    </w:pPr>
    <w:rPr>
      <w:sz w:val="20"/>
    </w:rPr>
  </w:style>
  <w:style w:type="paragraph" w:customStyle="1" w:styleId="FigureTitle0">
    <w:name w:val="Figure_Title"/>
    <w:basedOn w:val="Normal"/>
    <w:next w:val="Normal"/>
    <w:rsid w:val="001F5FCA"/>
    <w:pPr>
      <w:keepLines/>
      <w:tabs>
        <w:tab w:val="clear" w:pos="1134"/>
        <w:tab w:val="clear" w:pos="1871"/>
        <w:tab w:val="clear" w:pos="2268"/>
        <w:tab w:val="left" w:pos="794"/>
        <w:tab w:val="left" w:pos="1191"/>
        <w:tab w:val="left" w:pos="1588"/>
        <w:tab w:val="left" w:pos="1985"/>
      </w:tabs>
      <w:overflowPunct/>
      <w:autoSpaceDE/>
      <w:autoSpaceDN/>
      <w:adjustRightInd/>
      <w:spacing w:after="480"/>
      <w:jc w:val="center"/>
      <w:textAlignment w:val="auto"/>
    </w:pPr>
    <w:rPr>
      <w:b/>
    </w:rPr>
  </w:style>
  <w:style w:type="paragraph" w:customStyle="1" w:styleId="RecCCITT">
    <w:name w:val="Rec_CCITT_#"/>
    <w:basedOn w:val="Normal"/>
    <w:rsid w:val="001F5FCA"/>
    <w:pPr>
      <w:keepNext/>
      <w:keepLines/>
      <w:tabs>
        <w:tab w:val="clear" w:pos="1134"/>
        <w:tab w:val="clear" w:pos="1871"/>
        <w:tab w:val="clear" w:pos="2268"/>
      </w:tabs>
      <w:overflowPunct/>
      <w:autoSpaceDE/>
      <w:autoSpaceDN/>
      <w:adjustRightInd/>
      <w:spacing w:before="0" w:after="180"/>
      <w:textAlignment w:val="auto"/>
    </w:pPr>
    <w:rPr>
      <w:b/>
      <w:sz w:val="20"/>
    </w:rPr>
  </w:style>
  <w:style w:type="paragraph" w:customStyle="1" w:styleId="CouvRecTitle">
    <w:name w:val="Couv Rec Title"/>
    <w:basedOn w:val="Normal"/>
    <w:rsid w:val="001F5FCA"/>
    <w:pPr>
      <w:keepNext/>
      <w:keepLines/>
      <w:tabs>
        <w:tab w:val="clear" w:pos="1134"/>
        <w:tab w:val="clear" w:pos="1871"/>
        <w:tab w:val="clear" w:pos="2268"/>
      </w:tabs>
      <w:overflowPunct/>
      <w:autoSpaceDE/>
      <w:autoSpaceDN/>
      <w:adjustRightInd/>
      <w:spacing w:before="240" w:after="180"/>
      <w:ind w:left="1418"/>
      <w:textAlignment w:val="auto"/>
    </w:pPr>
    <w:rPr>
      <w:rFonts w:ascii="Arial" w:hAnsi="Arial"/>
      <w:b/>
      <w:sz w:val="36"/>
      <w:lang w:val="en-US"/>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qFormat/>
    <w:rsid w:val="001F5FCA"/>
    <w:pPr>
      <w:tabs>
        <w:tab w:val="clear" w:pos="1134"/>
        <w:tab w:val="clear" w:pos="1871"/>
        <w:tab w:val="clear" w:pos="2268"/>
      </w:tabs>
      <w:overflowPunct/>
      <w:autoSpaceDE/>
      <w:autoSpaceDN/>
      <w:adjustRightInd/>
      <w:spacing w:after="120"/>
      <w:textAlignment w:val="auto"/>
    </w:pPr>
    <w:rPr>
      <w:b/>
      <w:sz w:val="20"/>
    </w:rPr>
  </w:style>
  <w:style w:type="character" w:styleId="FollowedHyperlink">
    <w:name w:val="FollowedHyperlink"/>
    <w:uiPriority w:val="99"/>
    <w:rsid w:val="001F5FCA"/>
    <w:rPr>
      <w:color w:val="800080"/>
      <w:u w:val="single"/>
    </w:rPr>
  </w:style>
  <w:style w:type="paragraph" w:styleId="DocumentMap">
    <w:name w:val="Document Map"/>
    <w:basedOn w:val="Normal"/>
    <w:link w:val="DocumentMapChar"/>
    <w:uiPriority w:val="99"/>
    <w:semiHidden/>
    <w:rsid w:val="001F5FCA"/>
    <w:pPr>
      <w:shd w:val="clear" w:color="auto" w:fill="000080"/>
      <w:tabs>
        <w:tab w:val="clear" w:pos="1134"/>
        <w:tab w:val="clear" w:pos="1871"/>
        <w:tab w:val="clear" w:pos="2268"/>
      </w:tabs>
      <w:overflowPunct/>
      <w:autoSpaceDE/>
      <w:autoSpaceDN/>
      <w:adjustRightInd/>
      <w:spacing w:before="0" w:after="180"/>
      <w:textAlignment w:val="auto"/>
    </w:pPr>
    <w:rPr>
      <w:rFonts w:ascii="Tahoma" w:hAnsi="Tahoma"/>
      <w:sz w:val="20"/>
    </w:rPr>
  </w:style>
  <w:style w:type="character" w:customStyle="1" w:styleId="DocumentMapChar">
    <w:name w:val="Document Map Char"/>
    <w:basedOn w:val="DefaultParagraphFont"/>
    <w:link w:val="DocumentMap"/>
    <w:uiPriority w:val="99"/>
    <w:semiHidden/>
    <w:rsid w:val="001F5FCA"/>
    <w:rPr>
      <w:rFonts w:ascii="Tahoma" w:eastAsiaTheme="minorEastAsia" w:hAnsi="Tahoma"/>
      <w:shd w:val="clear" w:color="auto" w:fill="000080"/>
      <w:lang w:val="en-GB" w:eastAsia="en-US"/>
    </w:rPr>
  </w:style>
  <w:style w:type="paragraph" w:styleId="PlainText">
    <w:name w:val="Plain Text"/>
    <w:basedOn w:val="Normal"/>
    <w:link w:val="PlainTextChar"/>
    <w:rsid w:val="001F5FCA"/>
    <w:pPr>
      <w:tabs>
        <w:tab w:val="clear" w:pos="1134"/>
        <w:tab w:val="clear" w:pos="1871"/>
        <w:tab w:val="clear" w:pos="2268"/>
      </w:tabs>
      <w:overflowPunct/>
      <w:autoSpaceDE/>
      <w:autoSpaceDN/>
      <w:adjustRightInd/>
      <w:spacing w:before="0" w:after="180"/>
      <w:textAlignment w:val="auto"/>
    </w:pPr>
    <w:rPr>
      <w:rFonts w:ascii="Courier New" w:hAnsi="Courier New"/>
      <w:sz w:val="20"/>
      <w:lang w:val="nb-NO"/>
    </w:rPr>
  </w:style>
  <w:style w:type="character" w:customStyle="1" w:styleId="PlainTextChar">
    <w:name w:val="Plain Text Char"/>
    <w:basedOn w:val="DefaultParagraphFont"/>
    <w:link w:val="PlainText"/>
    <w:rsid w:val="001F5FCA"/>
    <w:rPr>
      <w:rFonts w:ascii="Courier New" w:eastAsiaTheme="minorEastAsia" w:hAnsi="Courier New"/>
      <w:lang w:val="nb-NO" w:eastAsia="en-US"/>
    </w:rPr>
  </w:style>
  <w:style w:type="paragraph" w:customStyle="1" w:styleId="TAJ">
    <w:name w:val="TAJ"/>
    <w:basedOn w:val="TH"/>
    <w:rsid w:val="001F5FCA"/>
  </w:style>
  <w:style w:type="paragraph" w:styleId="BodyText">
    <w:name w:val="Body Text"/>
    <w:basedOn w:val="Normal"/>
    <w:link w:val="BodyTextChar"/>
    <w:rsid w:val="001F5FCA"/>
    <w:pPr>
      <w:tabs>
        <w:tab w:val="clear" w:pos="1134"/>
        <w:tab w:val="clear" w:pos="1871"/>
        <w:tab w:val="clear" w:pos="2268"/>
      </w:tabs>
      <w:overflowPunct/>
      <w:autoSpaceDE/>
      <w:autoSpaceDN/>
      <w:adjustRightInd/>
      <w:spacing w:before="0" w:after="180"/>
      <w:textAlignment w:val="auto"/>
    </w:pPr>
    <w:rPr>
      <w:sz w:val="20"/>
    </w:rPr>
  </w:style>
  <w:style w:type="character" w:customStyle="1" w:styleId="BodyTextChar">
    <w:name w:val="Body Text Char"/>
    <w:basedOn w:val="DefaultParagraphFont"/>
    <w:link w:val="BodyText"/>
    <w:rsid w:val="001F5FCA"/>
    <w:rPr>
      <w:rFonts w:ascii="Times New Roman" w:eastAsiaTheme="minorEastAsia" w:hAnsi="Times New Roman"/>
      <w:lang w:val="en-GB" w:eastAsia="en-US"/>
    </w:rPr>
  </w:style>
  <w:style w:type="character" w:styleId="CommentReference">
    <w:name w:val="annotation reference"/>
    <w:uiPriority w:val="99"/>
    <w:rsid w:val="001F5FCA"/>
    <w:rPr>
      <w:sz w:val="16"/>
    </w:rPr>
  </w:style>
  <w:style w:type="paragraph" w:customStyle="1" w:styleId="Guidance">
    <w:name w:val="Guidance"/>
    <w:basedOn w:val="Normal"/>
    <w:link w:val="GuidanceChar"/>
    <w:rsid w:val="001F5FCA"/>
    <w:pPr>
      <w:tabs>
        <w:tab w:val="clear" w:pos="1134"/>
        <w:tab w:val="clear" w:pos="1871"/>
        <w:tab w:val="clear" w:pos="2268"/>
      </w:tabs>
      <w:overflowPunct/>
      <w:autoSpaceDE/>
      <w:autoSpaceDN/>
      <w:adjustRightInd/>
      <w:spacing w:before="0" w:after="180"/>
      <w:textAlignment w:val="auto"/>
    </w:pPr>
    <w:rPr>
      <w:i/>
      <w:color w:val="0000FF"/>
      <w:sz w:val="20"/>
    </w:rPr>
  </w:style>
  <w:style w:type="paragraph" w:styleId="CommentText">
    <w:name w:val="annotation text"/>
    <w:basedOn w:val="Normal"/>
    <w:link w:val="CommentTextChar"/>
    <w:uiPriority w:val="99"/>
    <w:rsid w:val="001F5FCA"/>
    <w:pPr>
      <w:tabs>
        <w:tab w:val="clear" w:pos="1134"/>
        <w:tab w:val="clear" w:pos="1871"/>
        <w:tab w:val="clear" w:pos="2268"/>
      </w:tabs>
      <w:overflowPunct/>
      <w:autoSpaceDE/>
      <w:autoSpaceDN/>
      <w:adjustRightInd/>
      <w:spacing w:before="0" w:after="180"/>
      <w:textAlignment w:val="auto"/>
    </w:pPr>
    <w:rPr>
      <w:sz w:val="20"/>
    </w:rPr>
  </w:style>
  <w:style w:type="character" w:customStyle="1" w:styleId="CommentTextChar">
    <w:name w:val="Comment Text Char"/>
    <w:basedOn w:val="DefaultParagraphFont"/>
    <w:link w:val="CommentText"/>
    <w:uiPriority w:val="99"/>
    <w:rsid w:val="001F5FCA"/>
    <w:rPr>
      <w:rFonts w:ascii="Times New Roman" w:eastAsiaTheme="minorEastAsia" w:hAnsi="Times New Roman"/>
      <w:lang w:val="en-GB" w:eastAsia="en-US"/>
    </w:rPr>
  </w:style>
  <w:style w:type="paragraph" w:styleId="BalloonText">
    <w:name w:val="Balloon Text"/>
    <w:basedOn w:val="Normal"/>
    <w:link w:val="BalloonTextChar"/>
    <w:uiPriority w:val="99"/>
    <w:rsid w:val="001F5FCA"/>
    <w:pPr>
      <w:tabs>
        <w:tab w:val="clear" w:pos="1134"/>
        <w:tab w:val="clear" w:pos="1871"/>
        <w:tab w:val="clear" w:pos="2268"/>
      </w:tabs>
      <w:overflowPunct/>
      <w:autoSpaceDE/>
      <w:autoSpaceDN/>
      <w:adjustRightInd/>
      <w:spacing w:before="0"/>
      <w:textAlignment w:val="auto"/>
    </w:pPr>
    <w:rPr>
      <w:sz w:val="18"/>
      <w:szCs w:val="18"/>
    </w:rPr>
  </w:style>
  <w:style w:type="character" w:customStyle="1" w:styleId="BalloonTextChar">
    <w:name w:val="Balloon Text Char"/>
    <w:basedOn w:val="DefaultParagraphFont"/>
    <w:link w:val="BalloonText"/>
    <w:uiPriority w:val="99"/>
    <w:rsid w:val="001F5FCA"/>
    <w:rPr>
      <w:rFonts w:ascii="Times New Roman" w:eastAsiaTheme="minorEastAsia" w:hAnsi="Times New Roman"/>
      <w:sz w:val="18"/>
      <w:szCs w:val="18"/>
      <w:lang w:val="en-GB" w:eastAsia="en-US"/>
    </w:rPr>
  </w:style>
  <w:style w:type="paragraph" w:styleId="ListParagraph">
    <w:name w:val="List Paragraph"/>
    <w:aliases w:val="- Bullets,목록 단락,リスト段落,?? ??,?????,????"/>
    <w:basedOn w:val="Normal"/>
    <w:link w:val="ListParagraphChar"/>
    <w:uiPriority w:val="34"/>
    <w:qFormat/>
    <w:rsid w:val="001F5FCA"/>
    <w:pPr>
      <w:tabs>
        <w:tab w:val="clear" w:pos="1134"/>
        <w:tab w:val="clear" w:pos="1871"/>
        <w:tab w:val="clear" w:pos="2268"/>
      </w:tabs>
      <w:spacing w:before="0" w:after="180"/>
      <w:ind w:firstLineChars="200" w:firstLine="420"/>
    </w:pPr>
    <w:rPr>
      <w:sz w:val="20"/>
    </w:rPr>
  </w:style>
  <w:style w:type="table" w:styleId="TableGrid">
    <w:name w:val="Table Grid"/>
    <w:basedOn w:val="TableNormal"/>
    <w:uiPriority w:val="59"/>
    <w:qFormat/>
    <w:rsid w:val="001F5FCA"/>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basedOn w:val="DefaultParagraphFont"/>
    <w:link w:val="TH"/>
    <w:qFormat/>
    <w:rsid w:val="001F5FCA"/>
    <w:rPr>
      <w:rFonts w:ascii="Arial" w:eastAsiaTheme="minorEastAsia" w:hAnsi="Arial"/>
      <w:b/>
      <w:lang w:val="en-GB" w:eastAsia="en-US"/>
    </w:rPr>
  </w:style>
  <w:style w:type="paragraph" w:customStyle="1" w:styleId="Doc-text2">
    <w:name w:val="Doc-text2"/>
    <w:basedOn w:val="Normal"/>
    <w:link w:val="Doc-text2Char"/>
    <w:qFormat/>
    <w:rsid w:val="001F5FCA"/>
    <w:pPr>
      <w:tabs>
        <w:tab w:val="clear" w:pos="1134"/>
        <w:tab w:val="clear" w:pos="1871"/>
        <w:tab w:val="clear" w:pos="2268"/>
        <w:tab w:val="left" w:pos="1622"/>
      </w:tabs>
      <w:overflowPunct/>
      <w:autoSpaceDE/>
      <w:autoSpaceDN/>
      <w:adjustRightInd/>
      <w:spacing w:before="0"/>
      <w:ind w:left="1622" w:hanging="363"/>
      <w:textAlignment w:val="auto"/>
    </w:pPr>
    <w:rPr>
      <w:rFonts w:ascii="Arial" w:eastAsia="MS Mincho" w:hAnsi="Arial"/>
      <w:sz w:val="20"/>
      <w:szCs w:val="24"/>
      <w:lang w:eastAsia="en-GB"/>
    </w:rPr>
  </w:style>
  <w:style w:type="character" w:customStyle="1" w:styleId="Doc-text2Char">
    <w:name w:val="Doc-text2 Char"/>
    <w:link w:val="Doc-text2"/>
    <w:rsid w:val="001F5FCA"/>
    <w:rPr>
      <w:rFonts w:ascii="Arial" w:eastAsia="MS Mincho" w:hAnsi="Arial"/>
      <w:szCs w:val="24"/>
      <w:lang w:val="en-GB" w:eastAsia="en-GB"/>
    </w:rPr>
  </w:style>
  <w:style w:type="paragraph" w:styleId="NormalWeb">
    <w:name w:val="Normal (Web)"/>
    <w:basedOn w:val="Normal"/>
    <w:uiPriority w:val="99"/>
    <w:semiHidden/>
    <w:unhideWhenUsed/>
    <w:rsid w:val="001F5FCA"/>
    <w:pPr>
      <w:tabs>
        <w:tab w:val="clear" w:pos="1134"/>
        <w:tab w:val="clear" w:pos="1871"/>
        <w:tab w:val="clear" w:pos="2268"/>
      </w:tabs>
      <w:overflowPunct/>
      <w:autoSpaceDE/>
      <w:autoSpaceDN/>
      <w:adjustRightInd/>
      <w:spacing w:before="100" w:beforeAutospacing="1" w:after="100" w:afterAutospacing="1"/>
      <w:textAlignment w:val="auto"/>
    </w:pPr>
    <w:rPr>
      <w:rFonts w:ascii="SimSun" w:eastAsia="SimSun" w:hAnsi="SimSun" w:cs="SimSun"/>
      <w:szCs w:val="24"/>
      <w:lang w:val="en-US" w:eastAsia="zh-CN"/>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rsid w:val="001F5FCA"/>
    <w:rPr>
      <w:rFonts w:ascii="Times New Roman" w:eastAsiaTheme="minorEastAsia" w:hAnsi="Times New Roman"/>
      <w:b/>
      <w:lang w:val="en-GB" w:eastAsia="en-US"/>
    </w:rPr>
  </w:style>
  <w:style w:type="character" w:customStyle="1" w:styleId="Heading4Char">
    <w:name w:val="Heading 4 Char"/>
    <w:basedOn w:val="DefaultParagraphFont"/>
    <w:link w:val="Heading4"/>
    <w:rsid w:val="001F5FCA"/>
    <w:rPr>
      <w:rFonts w:ascii="Times New Roman" w:hAnsi="Times New Roman"/>
      <w:b/>
      <w:sz w:val="24"/>
      <w:lang w:val="en-GB" w:eastAsia="en-US"/>
    </w:rPr>
  </w:style>
  <w:style w:type="character" w:customStyle="1" w:styleId="TableheadChar">
    <w:name w:val="Table_head Char"/>
    <w:link w:val="Tablehead"/>
    <w:locked/>
    <w:rsid w:val="001F5FCA"/>
    <w:rPr>
      <w:rFonts w:ascii="Times New Roman Bold" w:hAnsi="Times New Roman Bold" w:cs="Times New Roman Bold"/>
      <w:b/>
      <w:lang w:val="en-GB" w:eastAsia="en-US"/>
    </w:rPr>
  </w:style>
  <w:style w:type="character" w:customStyle="1" w:styleId="TabletextChar">
    <w:name w:val="Table_text Char"/>
    <w:link w:val="Tabletext"/>
    <w:locked/>
    <w:rsid w:val="001F5FCA"/>
    <w:rPr>
      <w:rFonts w:ascii="Times New Roman" w:hAnsi="Times New Roman"/>
      <w:lang w:val="en-GB" w:eastAsia="en-US"/>
    </w:rPr>
  </w:style>
  <w:style w:type="character" w:customStyle="1" w:styleId="TACChar">
    <w:name w:val="TAC Char"/>
    <w:link w:val="TAC"/>
    <w:qFormat/>
    <w:locked/>
    <w:rsid w:val="001F5FCA"/>
    <w:rPr>
      <w:rFonts w:ascii="Arial" w:eastAsiaTheme="minorEastAsia" w:hAnsi="Arial"/>
      <w:sz w:val="18"/>
      <w:lang w:val="en-GB" w:eastAsia="en-US"/>
    </w:rPr>
  </w:style>
  <w:style w:type="character" w:customStyle="1" w:styleId="TAHCar">
    <w:name w:val="TAH Car"/>
    <w:link w:val="TAH"/>
    <w:qFormat/>
    <w:rsid w:val="001F5FCA"/>
    <w:rPr>
      <w:rFonts w:ascii="Arial" w:eastAsiaTheme="minorEastAsia" w:hAnsi="Arial"/>
      <w:b/>
      <w:sz w:val="18"/>
      <w:lang w:val="en-GB" w:eastAsia="en-US"/>
    </w:rPr>
  </w:style>
  <w:style w:type="paragraph" w:styleId="CommentSubject">
    <w:name w:val="annotation subject"/>
    <w:basedOn w:val="CommentText"/>
    <w:next w:val="CommentText"/>
    <w:link w:val="CommentSubjectChar"/>
    <w:uiPriority w:val="99"/>
    <w:semiHidden/>
    <w:unhideWhenUsed/>
    <w:rsid w:val="001F5FCA"/>
    <w:rPr>
      <w:b/>
      <w:bCs/>
    </w:rPr>
  </w:style>
  <w:style w:type="character" w:customStyle="1" w:styleId="CommentSubjectChar">
    <w:name w:val="Comment Subject Char"/>
    <w:basedOn w:val="CommentTextChar"/>
    <w:link w:val="CommentSubject"/>
    <w:uiPriority w:val="99"/>
    <w:semiHidden/>
    <w:rsid w:val="001F5FCA"/>
    <w:rPr>
      <w:rFonts w:ascii="Times New Roman" w:eastAsiaTheme="minorEastAsia" w:hAnsi="Times New Roman"/>
      <w:b/>
      <w:bCs/>
      <w:lang w:val="en-GB" w:eastAsia="en-US"/>
    </w:rPr>
  </w:style>
  <w:style w:type="paragraph" w:styleId="Revision">
    <w:name w:val="Revision"/>
    <w:hidden/>
    <w:uiPriority w:val="99"/>
    <w:semiHidden/>
    <w:rsid w:val="001F5FCA"/>
    <w:rPr>
      <w:rFonts w:ascii="Times New Roman" w:hAnsi="Times New Roman"/>
      <w:lang w:val="en-GB" w:eastAsia="en-US"/>
    </w:rPr>
  </w:style>
  <w:style w:type="character" w:customStyle="1" w:styleId="B1Zchn">
    <w:name w:val="B1 Zchn"/>
    <w:link w:val="B1"/>
    <w:rsid w:val="001F5FCA"/>
    <w:rPr>
      <w:rFonts w:ascii="Times New Roman" w:eastAsiaTheme="minorEastAsia" w:hAnsi="Times New Roman"/>
      <w:lang w:val="en-GB" w:eastAsia="en-US"/>
    </w:rPr>
  </w:style>
  <w:style w:type="paragraph" w:customStyle="1" w:styleId="Eqn">
    <w:name w:val="Eqn"/>
    <w:basedOn w:val="Normal"/>
    <w:qFormat/>
    <w:rsid w:val="001F5FCA"/>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customStyle="1" w:styleId="MTDisplayEquation">
    <w:name w:val="MTDisplayEquation"/>
    <w:basedOn w:val="Normal"/>
    <w:next w:val="Normal"/>
    <w:link w:val="MTDisplayEquationChar"/>
    <w:rsid w:val="001F5FCA"/>
    <w:pPr>
      <w:tabs>
        <w:tab w:val="clear" w:pos="1134"/>
        <w:tab w:val="clear" w:pos="1871"/>
        <w:tab w:val="clear" w:pos="2268"/>
        <w:tab w:val="center" w:pos="4660"/>
        <w:tab w:val="right" w:pos="9320"/>
      </w:tabs>
      <w:overflowPunct/>
      <w:snapToGrid w:val="0"/>
      <w:spacing w:before="0" w:after="120"/>
      <w:jc w:val="both"/>
      <w:textAlignment w:val="auto"/>
    </w:pPr>
    <w:rPr>
      <w:rFonts w:eastAsia="SimSun"/>
      <w:kern w:val="2"/>
    </w:rPr>
  </w:style>
  <w:style w:type="character" w:customStyle="1" w:styleId="MTDisplayEquationChar">
    <w:name w:val="MTDisplayEquation Char"/>
    <w:link w:val="MTDisplayEquation"/>
    <w:rsid w:val="001F5FCA"/>
    <w:rPr>
      <w:rFonts w:ascii="Times New Roman" w:eastAsia="SimSun" w:hAnsi="Times New Roman"/>
      <w:kern w:val="2"/>
      <w:sz w:val="24"/>
      <w:lang w:val="en-GB" w:eastAsia="en-US"/>
    </w:rPr>
  </w:style>
  <w:style w:type="character" w:customStyle="1" w:styleId="ListParagraphChar">
    <w:name w:val="List Paragraph Char"/>
    <w:aliases w:val="- Bullets Char,목록 단락 Char,リスト段落 Char,?? ?? Char,????? Char,???? Char"/>
    <w:link w:val="ListParagraph"/>
    <w:uiPriority w:val="34"/>
    <w:qFormat/>
    <w:rsid w:val="001F5FCA"/>
    <w:rPr>
      <w:rFonts w:ascii="Times New Roman" w:hAnsi="Times New Roman"/>
      <w:lang w:val="en-GB" w:eastAsia="en-US"/>
    </w:rPr>
  </w:style>
  <w:style w:type="character" w:customStyle="1" w:styleId="B2Char">
    <w:name w:val="B2 Char"/>
    <w:link w:val="B2"/>
    <w:rsid w:val="001F5FCA"/>
    <w:rPr>
      <w:rFonts w:ascii="Times New Roman" w:eastAsiaTheme="minorEastAsia" w:hAnsi="Times New Roman"/>
      <w:lang w:val="en-GB" w:eastAsia="en-US"/>
    </w:rPr>
  </w:style>
  <w:style w:type="character" w:customStyle="1" w:styleId="B3Char">
    <w:name w:val="B3 Char"/>
    <w:link w:val="B3"/>
    <w:rsid w:val="001F5FCA"/>
    <w:rPr>
      <w:rFonts w:ascii="Times New Roman" w:eastAsiaTheme="minorEastAsia" w:hAnsi="Times New Roman"/>
      <w:lang w:val="en-GB" w:eastAsia="en-US"/>
    </w:rPr>
  </w:style>
  <w:style w:type="character" w:customStyle="1" w:styleId="TACCar">
    <w:name w:val="TAC Car"/>
    <w:locked/>
    <w:rsid w:val="001F5FCA"/>
    <w:rPr>
      <w:rFonts w:ascii="Arial" w:hAnsi="Arial"/>
      <w:sz w:val="18"/>
      <w:lang w:val="en-GB" w:eastAsia="en-US"/>
    </w:rPr>
  </w:style>
  <w:style w:type="paragraph" w:customStyle="1" w:styleId="Doc-title">
    <w:name w:val="Doc-title"/>
    <w:basedOn w:val="Normal"/>
    <w:next w:val="Doc-text2"/>
    <w:link w:val="Doc-titleChar"/>
    <w:qFormat/>
    <w:rsid w:val="001F5FCA"/>
    <w:pPr>
      <w:tabs>
        <w:tab w:val="clear" w:pos="1134"/>
        <w:tab w:val="clear" w:pos="1871"/>
        <w:tab w:val="clear" w:pos="2268"/>
      </w:tabs>
      <w:overflowPunct/>
      <w:autoSpaceDE/>
      <w:autoSpaceDN/>
      <w:adjustRightInd/>
      <w:spacing w:before="60"/>
      <w:ind w:left="1259" w:hanging="1259"/>
      <w:textAlignment w:val="auto"/>
    </w:pPr>
    <w:rPr>
      <w:rFonts w:ascii="Arial" w:eastAsia="MS Mincho" w:hAnsi="Arial"/>
      <w:noProof/>
      <w:sz w:val="20"/>
      <w:szCs w:val="24"/>
      <w:lang w:eastAsia="en-GB"/>
    </w:rPr>
  </w:style>
  <w:style w:type="character" w:customStyle="1" w:styleId="Doc-titleChar">
    <w:name w:val="Doc-title Char"/>
    <w:link w:val="Doc-title"/>
    <w:rsid w:val="001F5FCA"/>
    <w:rPr>
      <w:rFonts w:ascii="Arial" w:eastAsia="MS Mincho" w:hAnsi="Arial"/>
      <w:noProof/>
      <w:szCs w:val="24"/>
      <w:lang w:val="en-GB" w:eastAsia="en-GB"/>
    </w:rPr>
  </w:style>
  <w:style w:type="paragraph" w:customStyle="1" w:styleId="00BodyText">
    <w:name w:val="00 BodyText"/>
    <w:basedOn w:val="Normal"/>
    <w:qFormat/>
    <w:rsid w:val="001F5FCA"/>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customStyle="1" w:styleId="TFChar">
    <w:name w:val="TF Char"/>
    <w:basedOn w:val="DefaultParagraphFont"/>
    <w:link w:val="TF"/>
    <w:rsid w:val="001F5FCA"/>
    <w:rPr>
      <w:rFonts w:ascii="Arial" w:eastAsiaTheme="minorEastAsia" w:hAnsi="Arial"/>
      <w:b/>
      <w:lang w:val="en-GB" w:eastAsia="en-US"/>
    </w:rPr>
  </w:style>
  <w:style w:type="character" w:styleId="Emphasis">
    <w:name w:val="Emphasis"/>
    <w:qFormat/>
    <w:rsid w:val="001F5FCA"/>
    <w:rPr>
      <w:i/>
      <w:iCs/>
    </w:rPr>
  </w:style>
  <w:style w:type="character" w:customStyle="1" w:styleId="B1Char">
    <w:name w:val="B1 Char"/>
    <w:rsid w:val="001F5FCA"/>
    <w:rPr>
      <w:lang w:val="en-GB" w:eastAsia="en-US"/>
    </w:rPr>
  </w:style>
  <w:style w:type="character" w:customStyle="1" w:styleId="TALCar">
    <w:name w:val="TAL Car"/>
    <w:link w:val="TAL"/>
    <w:rsid w:val="001F5FCA"/>
    <w:rPr>
      <w:rFonts w:ascii="Arial" w:eastAsiaTheme="minorEastAsia" w:hAnsi="Arial"/>
      <w:sz w:val="18"/>
      <w:lang w:val="en-GB" w:eastAsia="en-US"/>
    </w:rPr>
  </w:style>
  <w:style w:type="character" w:customStyle="1" w:styleId="TANChar">
    <w:name w:val="TAN Char"/>
    <w:basedOn w:val="TALCar"/>
    <w:link w:val="TAN"/>
    <w:rsid w:val="001F5FCA"/>
    <w:rPr>
      <w:rFonts w:ascii="Arial" w:eastAsiaTheme="minorEastAsia" w:hAnsi="Arial"/>
      <w:sz w:val="18"/>
      <w:lang w:val="en-GB" w:eastAsia="en-US"/>
    </w:rPr>
  </w:style>
  <w:style w:type="character" w:customStyle="1" w:styleId="Heading2Char">
    <w:name w:val="Heading 2 Char"/>
    <w:aliases w:val="H2 Char,h2 Char,DO NOT USE_h2 Char,h21 Char,Heading 2 3GPP Char"/>
    <w:basedOn w:val="DefaultParagraphFont"/>
    <w:link w:val="Heading2"/>
    <w:rsid w:val="001F5FCA"/>
    <w:rPr>
      <w:rFonts w:ascii="Times New Roman" w:hAnsi="Times New Roman"/>
      <w:b/>
      <w:sz w:val="24"/>
      <w:lang w:val="en-GB" w:eastAsia="en-US"/>
    </w:rPr>
  </w:style>
  <w:style w:type="character" w:customStyle="1" w:styleId="Heading1Char">
    <w:name w:val="Heading 1 Char"/>
    <w:aliases w:val="H1 Char,h1 Char,Heading 1 3GPP Char"/>
    <w:basedOn w:val="DefaultParagraphFont"/>
    <w:link w:val="Heading1"/>
    <w:rsid w:val="001F5FCA"/>
    <w:rPr>
      <w:rFonts w:ascii="Times New Roman" w:hAnsi="Times New Roman"/>
      <w:b/>
      <w:sz w:val="28"/>
      <w:lang w:val="en-GB" w:eastAsia="en-US"/>
    </w:rPr>
  </w:style>
  <w:style w:type="character" w:customStyle="1" w:styleId="Heading3Char">
    <w:name w:val="Heading 3 Char"/>
    <w:aliases w:val="Heading 3 3GPP Char"/>
    <w:basedOn w:val="DefaultParagraphFont"/>
    <w:link w:val="Heading3"/>
    <w:rsid w:val="001F5FCA"/>
    <w:rPr>
      <w:rFonts w:ascii="Times New Roman" w:hAnsi="Times New Roman"/>
      <w:b/>
      <w:sz w:val="24"/>
      <w:lang w:val="en-GB" w:eastAsia="en-US"/>
    </w:rPr>
  </w:style>
  <w:style w:type="character" w:customStyle="1" w:styleId="Heading5Char">
    <w:name w:val="Heading 5 Char"/>
    <w:basedOn w:val="DefaultParagraphFont"/>
    <w:link w:val="Heading5"/>
    <w:rsid w:val="001F5FCA"/>
    <w:rPr>
      <w:rFonts w:ascii="Times New Roman" w:hAnsi="Times New Roman"/>
      <w:b/>
      <w:sz w:val="24"/>
      <w:lang w:val="en-GB" w:eastAsia="en-US"/>
    </w:rPr>
  </w:style>
  <w:style w:type="paragraph" w:styleId="TOCHeading">
    <w:name w:val="TOC Heading"/>
    <w:basedOn w:val="Heading1"/>
    <w:next w:val="Normal"/>
    <w:uiPriority w:val="39"/>
    <w:unhideWhenUsed/>
    <w:qFormat/>
    <w:rsid w:val="001F5FCA"/>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TableGridLight1">
    <w:name w:val="Table Grid Light1"/>
    <w:basedOn w:val="TableNormal"/>
    <w:uiPriority w:val="32"/>
    <w:qFormat/>
    <w:rsid w:val="001F5FCA"/>
    <w:rPr>
      <w:rFonts w:ascii="CG Times (W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ourceChar">
    <w:name w:val="Source Char"/>
    <w:basedOn w:val="DefaultParagraphFont"/>
    <w:link w:val="Source"/>
    <w:locked/>
    <w:rsid w:val="001F5FCA"/>
    <w:rPr>
      <w:rFonts w:ascii="Times New Roman" w:hAnsi="Times New Roman"/>
      <w:b/>
      <w:sz w:val="28"/>
      <w:lang w:val="en-GB" w:eastAsia="en-US"/>
    </w:rPr>
  </w:style>
  <w:style w:type="character" w:customStyle="1" w:styleId="Title1Char">
    <w:name w:val="Title 1 Char"/>
    <w:basedOn w:val="SourceChar"/>
    <w:link w:val="Title1"/>
    <w:locked/>
    <w:rsid w:val="001F5FCA"/>
    <w:rPr>
      <w:rFonts w:ascii="Times New Roman" w:hAnsi="Times New Roman"/>
      <w:b w:val="0"/>
      <w:caps/>
      <w:sz w:val="28"/>
      <w:lang w:val="en-GB" w:eastAsia="en-US"/>
    </w:rPr>
  </w:style>
  <w:style w:type="character" w:customStyle="1" w:styleId="enumlev1Char">
    <w:name w:val="enumlev1 Char"/>
    <w:link w:val="enumlev1"/>
    <w:locked/>
    <w:rsid w:val="001F5FCA"/>
    <w:rPr>
      <w:rFonts w:ascii="Times New Roman" w:hAnsi="Times New Roman"/>
      <w:sz w:val="24"/>
      <w:lang w:val="en-GB" w:eastAsia="en-US"/>
    </w:rPr>
  </w:style>
  <w:style w:type="paragraph" w:customStyle="1" w:styleId="CRCoverPage">
    <w:name w:val="CR Cover Page"/>
    <w:link w:val="CRCoverPageChar"/>
    <w:rsid w:val="001F5FCA"/>
    <w:pPr>
      <w:spacing w:after="120"/>
    </w:pPr>
    <w:rPr>
      <w:rFonts w:ascii="Arial" w:eastAsia="MS Mincho" w:hAnsi="Arial"/>
      <w:lang w:val="en-GB" w:eastAsia="en-US"/>
    </w:rPr>
  </w:style>
  <w:style w:type="paragraph" w:styleId="BodyText2">
    <w:name w:val="Body Text 2"/>
    <w:basedOn w:val="Normal"/>
    <w:link w:val="BodyText2Char"/>
    <w:rsid w:val="001F5FCA"/>
    <w:pPr>
      <w:tabs>
        <w:tab w:val="clear" w:pos="1134"/>
        <w:tab w:val="clear" w:pos="1871"/>
        <w:tab w:val="clear" w:pos="2268"/>
      </w:tabs>
      <w:overflowPunct/>
      <w:autoSpaceDE/>
      <w:autoSpaceDN/>
      <w:adjustRightInd/>
      <w:spacing w:before="0" w:after="160" w:line="259" w:lineRule="auto"/>
      <w:textAlignment w:val="auto"/>
    </w:pPr>
    <w:rPr>
      <w:rFonts w:asciiTheme="minorHAnsi" w:eastAsia="MS Mincho" w:hAnsiTheme="minorHAnsi" w:cstheme="minorBidi"/>
      <w:color w:val="FFFF00"/>
      <w:sz w:val="22"/>
      <w:szCs w:val="22"/>
      <w:lang w:val="en-US" w:eastAsia="ja-JP"/>
    </w:rPr>
  </w:style>
  <w:style w:type="character" w:customStyle="1" w:styleId="BodyText2Char">
    <w:name w:val="Body Text 2 Char"/>
    <w:basedOn w:val="DefaultParagraphFont"/>
    <w:link w:val="BodyText2"/>
    <w:rsid w:val="001F5FCA"/>
    <w:rPr>
      <w:rFonts w:asciiTheme="minorHAnsi" w:eastAsia="MS Mincho" w:hAnsiTheme="minorHAnsi" w:cstheme="minorBidi"/>
      <w:color w:val="FFFF00"/>
      <w:sz w:val="22"/>
      <w:szCs w:val="22"/>
      <w:lang w:eastAsia="ja-JP"/>
    </w:rPr>
  </w:style>
  <w:style w:type="paragraph" w:customStyle="1" w:styleId="11BodyText">
    <w:name w:val="11 BodyText"/>
    <w:basedOn w:val="Normal"/>
    <w:rsid w:val="001F5FCA"/>
    <w:pPr>
      <w:tabs>
        <w:tab w:val="clear" w:pos="1134"/>
        <w:tab w:val="clear" w:pos="1871"/>
        <w:tab w:val="clear" w:pos="2268"/>
      </w:tabs>
      <w:overflowPunct/>
      <w:autoSpaceDE/>
      <w:autoSpaceDN/>
      <w:adjustRightInd/>
      <w:spacing w:before="0" w:after="220" w:line="259" w:lineRule="auto"/>
      <w:ind w:left="1298"/>
      <w:textAlignment w:val="auto"/>
    </w:pPr>
    <w:rPr>
      <w:rFonts w:ascii="Arial" w:eastAsiaTheme="minorHAnsi" w:hAnsi="Arial" w:cstheme="minorBidi"/>
      <w:sz w:val="22"/>
      <w:szCs w:val="22"/>
      <w:lang w:val="en-US"/>
    </w:rPr>
  </w:style>
  <w:style w:type="paragraph" w:customStyle="1" w:styleId="B6">
    <w:name w:val="B6"/>
    <w:basedOn w:val="B5"/>
    <w:rsid w:val="001F5FCA"/>
    <w:pPr>
      <w:spacing w:after="160" w:line="259" w:lineRule="auto"/>
    </w:pPr>
    <w:rPr>
      <w:rFonts w:asciiTheme="minorHAnsi" w:eastAsiaTheme="minorHAnsi" w:hAnsiTheme="minorHAnsi" w:cstheme="minorBidi"/>
      <w:sz w:val="22"/>
      <w:szCs w:val="22"/>
      <w:lang w:val="en-US"/>
    </w:rPr>
  </w:style>
  <w:style w:type="character" w:customStyle="1" w:styleId="CaptionChar1">
    <w:name w:val="Caption Char1"/>
    <w:aliases w:val="cap Char1,cap Char Char,Caption Char Char,Caption Char1 Char Char,cap Char Char1 Char,Caption Char Char1 Char Char,cap Char2 Char,题注 Char"/>
    <w:rsid w:val="001F5FCA"/>
    <w:rPr>
      <w:rFonts w:ascii="Times New Roman" w:hAnsi="Times New Roman"/>
      <w:b/>
    </w:rPr>
  </w:style>
  <w:style w:type="character" w:customStyle="1" w:styleId="apple-style-span">
    <w:name w:val="apple-style-span"/>
    <w:basedOn w:val="DefaultParagraphFont"/>
    <w:rsid w:val="001F5FCA"/>
  </w:style>
  <w:style w:type="paragraph" w:customStyle="1" w:styleId="Comments">
    <w:name w:val="Comments"/>
    <w:basedOn w:val="Normal"/>
    <w:link w:val="CommentsChar"/>
    <w:qFormat/>
    <w:rsid w:val="001F5FCA"/>
    <w:pPr>
      <w:tabs>
        <w:tab w:val="clear" w:pos="1134"/>
        <w:tab w:val="clear" w:pos="1871"/>
        <w:tab w:val="clear" w:pos="2268"/>
      </w:tabs>
      <w:overflowPunct/>
      <w:autoSpaceDE/>
      <w:autoSpaceDN/>
      <w:adjustRightInd/>
      <w:spacing w:before="0" w:line="259" w:lineRule="auto"/>
      <w:textAlignment w:val="auto"/>
    </w:pPr>
    <w:rPr>
      <w:rFonts w:ascii="Arial" w:eastAsia="MS Mincho" w:hAnsi="Arial" w:cstheme="minorBidi"/>
      <w:i/>
      <w:sz w:val="16"/>
      <w:szCs w:val="24"/>
      <w:lang w:val="en-US" w:eastAsia="en-GB"/>
    </w:rPr>
  </w:style>
  <w:style w:type="character" w:customStyle="1" w:styleId="CommentsChar">
    <w:name w:val="Comments Char"/>
    <w:link w:val="Comments"/>
    <w:rsid w:val="001F5FCA"/>
    <w:rPr>
      <w:rFonts w:ascii="Arial" w:eastAsia="MS Mincho" w:hAnsi="Arial" w:cstheme="minorBidi"/>
      <w:i/>
      <w:sz w:val="16"/>
      <w:szCs w:val="24"/>
      <w:lang w:eastAsia="en-GB"/>
    </w:rPr>
  </w:style>
  <w:style w:type="paragraph" w:customStyle="1" w:styleId="ComeBack">
    <w:name w:val="ComeBack"/>
    <w:basedOn w:val="Doc-text2"/>
    <w:next w:val="Doc-text2"/>
    <w:link w:val="ComeBackCharChar"/>
    <w:rsid w:val="001F5FCA"/>
    <w:pPr>
      <w:numPr>
        <w:numId w:val="7"/>
      </w:numPr>
      <w:tabs>
        <w:tab w:val="clear" w:pos="1622"/>
      </w:tabs>
      <w:spacing w:line="259" w:lineRule="auto"/>
    </w:pPr>
    <w:rPr>
      <w:rFonts w:cstheme="minorBidi"/>
      <w:sz w:val="22"/>
    </w:rPr>
  </w:style>
  <w:style w:type="character" w:customStyle="1" w:styleId="ComeBackCharChar">
    <w:name w:val="ComeBack Char Char"/>
    <w:link w:val="ComeBack"/>
    <w:rsid w:val="001F5FCA"/>
    <w:rPr>
      <w:rFonts w:ascii="Arial" w:eastAsia="MS Mincho" w:hAnsi="Arial" w:cstheme="minorBidi"/>
      <w:sz w:val="22"/>
      <w:szCs w:val="24"/>
      <w:lang w:val="en-GB" w:eastAsia="en-GB"/>
    </w:rPr>
  </w:style>
  <w:style w:type="character" w:customStyle="1" w:styleId="EditorsNoteCharChar">
    <w:name w:val="Editor's Note Char Char"/>
    <w:link w:val="EditorsNote"/>
    <w:rsid w:val="001F5FCA"/>
    <w:rPr>
      <w:rFonts w:ascii="Times New Roman" w:eastAsiaTheme="minorEastAsia" w:hAnsi="Times New Roman"/>
      <w:color w:val="FF0000"/>
      <w:lang w:val="en-GB" w:eastAsia="en-US"/>
    </w:rPr>
  </w:style>
  <w:style w:type="character" w:customStyle="1" w:styleId="TALChar">
    <w:name w:val="TAL Char"/>
    <w:rsid w:val="001F5FCA"/>
    <w:rPr>
      <w:rFonts w:ascii="Arial" w:hAnsi="Arial"/>
      <w:sz w:val="18"/>
      <w:lang w:val="en-GB" w:eastAsia="en-US"/>
    </w:rPr>
  </w:style>
  <w:style w:type="character" w:customStyle="1" w:styleId="textblue2">
    <w:name w:val="text_blue2"/>
    <w:basedOn w:val="DefaultParagraphFont"/>
    <w:rsid w:val="001F5FCA"/>
  </w:style>
  <w:style w:type="character" w:customStyle="1" w:styleId="jpsentence1">
    <w:name w:val="jp_sentence1"/>
    <w:rsid w:val="001F5FCA"/>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1F5FCA"/>
    <w:pPr>
      <w:tabs>
        <w:tab w:val="clear" w:pos="1134"/>
        <w:tab w:val="clear" w:pos="1871"/>
        <w:tab w:val="clear" w:pos="2268"/>
      </w:tabs>
      <w:overflowPunct/>
      <w:autoSpaceDE/>
      <w:autoSpaceDN/>
      <w:adjustRightInd/>
      <w:snapToGrid w:val="0"/>
      <w:spacing w:before="0" w:line="259" w:lineRule="auto"/>
      <w:ind w:firstLine="216"/>
      <w:jc w:val="both"/>
      <w:textAlignment w:val="auto"/>
    </w:pPr>
    <w:rPr>
      <w:rFonts w:ascii="Arial" w:eastAsiaTheme="minorHAnsi" w:hAnsi="Arial" w:cstheme="minorBidi"/>
      <w:color w:val="0000FF"/>
      <w:kern w:val="2"/>
      <w:sz w:val="22"/>
      <w:szCs w:val="24"/>
      <w:lang w:val="en-AU" w:eastAsia="x-none"/>
    </w:rPr>
  </w:style>
  <w:style w:type="character" w:customStyle="1" w:styleId="IEEEParagraphChar">
    <w:name w:val="IEEE Paragraph Char"/>
    <w:link w:val="IEEEParagraph"/>
    <w:rsid w:val="001F5FCA"/>
    <w:rPr>
      <w:rFonts w:ascii="Arial" w:eastAsiaTheme="minorHAnsi" w:hAnsi="Arial" w:cstheme="minorBidi"/>
      <w:color w:val="0000FF"/>
      <w:kern w:val="2"/>
      <w:sz w:val="22"/>
      <w:szCs w:val="24"/>
      <w:lang w:val="en-AU" w:eastAsia="x-none"/>
    </w:rPr>
  </w:style>
  <w:style w:type="paragraph" w:customStyle="1" w:styleId="references">
    <w:name w:val="references"/>
    <w:rsid w:val="001F5FCA"/>
    <w:pPr>
      <w:numPr>
        <w:numId w:val="8"/>
      </w:numPr>
      <w:spacing w:after="50" w:line="180" w:lineRule="exact"/>
      <w:jc w:val="both"/>
    </w:pPr>
    <w:rPr>
      <w:rFonts w:ascii="Times New Roman" w:eastAsia="MS Mincho" w:hAnsi="Times New Roman"/>
      <w:noProof/>
      <w:sz w:val="16"/>
      <w:szCs w:val="16"/>
      <w:lang w:eastAsia="en-US"/>
    </w:rPr>
  </w:style>
  <w:style w:type="paragraph" w:customStyle="1" w:styleId="Default">
    <w:name w:val="Default"/>
    <w:rsid w:val="001F5FCA"/>
    <w:pPr>
      <w:autoSpaceDE w:val="0"/>
      <w:autoSpaceDN w:val="0"/>
      <w:adjustRightInd w:val="0"/>
    </w:pPr>
    <w:rPr>
      <w:rFonts w:ascii="Optima" w:hAnsi="Optima" w:cs="Optima"/>
      <w:color w:val="000000"/>
      <w:sz w:val="24"/>
      <w:szCs w:val="24"/>
    </w:rPr>
  </w:style>
  <w:style w:type="character" w:styleId="PlaceholderText">
    <w:name w:val="Placeholder Text"/>
    <w:basedOn w:val="DefaultParagraphFont"/>
    <w:uiPriority w:val="99"/>
    <w:semiHidden/>
    <w:rsid w:val="001F5FCA"/>
    <w:rPr>
      <w:color w:val="808080"/>
    </w:rPr>
  </w:style>
  <w:style w:type="character" w:customStyle="1" w:styleId="Heading6Char">
    <w:name w:val="Heading 6 Char"/>
    <w:basedOn w:val="DefaultParagraphFont"/>
    <w:link w:val="Heading6"/>
    <w:rsid w:val="001F5FCA"/>
    <w:rPr>
      <w:rFonts w:ascii="Times New Roman" w:hAnsi="Times New Roman"/>
      <w:b/>
      <w:sz w:val="24"/>
      <w:lang w:val="en-GB" w:eastAsia="en-US"/>
    </w:rPr>
  </w:style>
  <w:style w:type="character" w:customStyle="1" w:styleId="Heading7Char">
    <w:name w:val="Heading 7 Char"/>
    <w:basedOn w:val="DefaultParagraphFont"/>
    <w:link w:val="Heading7"/>
    <w:rsid w:val="001F5FCA"/>
    <w:rPr>
      <w:rFonts w:ascii="Times New Roman" w:hAnsi="Times New Roman"/>
      <w:b/>
      <w:sz w:val="24"/>
      <w:lang w:val="en-GB" w:eastAsia="en-US"/>
    </w:rPr>
  </w:style>
  <w:style w:type="character" w:customStyle="1" w:styleId="Heading8Char">
    <w:name w:val="Heading 8 Char"/>
    <w:basedOn w:val="DefaultParagraphFont"/>
    <w:link w:val="Heading8"/>
    <w:rsid w:val="001F5FCA"/>
    <w:rPr>
      <w:rFonts w:ascii="Times New Roman" w:hAnsi="Times New Roman"/>
      <w:b/>
      <w:sz w:val="24"/>
      <w:lang w:val="en-GB" w:eastAsia="en-US"/>
    </w:rPr>
  </w:style>
  <w:style w:type="character" w:customStyle="1" w:styleId="Heading9Char">
    <w:name w:val="Heading 9 Char"/>
    <w:basedOn w:val="DefaultParagraphFont"/>
    <w:link w:val="Heading9"/>
    <w:rsid w:val="001F5FCA"/>
    <w:rPr>
      <w:rFonts w:ascii="Times New Roman" w:hAnsi="Times New Roman"/>
      <w:b/>
      <w:sz w:val="24"/>
      <w:lang w:val="en-GB" w:eastAsia="en-US"/>
    </w:rPr>
  </w:style>
  <w:style w:type="paragraph" w:customStyle="1" w:styleId="2">
    <w:name w:val="(文字) (文字)2"/>
    <w:semiHidden/>
    <w:rsid w:val="001F5FC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
    <w:name w:val="Char Char Char Char1"/>
    <w:semiHidden/>
    <w:rsid w:val="001F5FCA"/>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NOChar">
    <w:name w:val="NO Char"/>
    <w:link w:val="NO"/>
    <w:rsid w:val="001F5FCA"/>
    <w:rPr>
      <w:rFonts w:ascii="Times New Roman" w:eastAsiaTheme="minorEastAsia" w:hAnsi="Times New Roman"/>
      <w:lang w:val="en-GB" w:eastAsia="en-US"/>
    </w:rPr>
  </w:style>
  <w:style w:type="character" w:customStyle="1" w:styleId="EQChar">
    <w:name w:val="EQ Char"/>
    <w:link w:val="EQ"/>
    <w:rsid w:val="001F5FCA"/>
    <w:rPr>
      <w:rFonts w:ascii="Times New Roman" w:eastAsiaTheme="minorEastAsia" w:hAnsi="Times New Roman"/>
      <w:noProof/>
      <w:lang w:val="en-GB" w:eastAsia="en-US"/>
    </w:rPr>
  </w:style>
  <w:style w:type="character" w:customStyle="1" w:styleId="enumxml">
    <w:name w:val="enumxml"/>
    <w:rsid w:val="001F5FCA"/>
  </w:style>
  <w:style w:type="character" w:customStyle="1" w:styleId="apple-converted-space">
    <w:name w:val="apple-converted-space"/>
    <w:rsid w:val="001F5FCA"/>
  </w:style>
  <w:style w:type="paragraph" w:customStyle="1" w:styleId="gpotbltitle">
    <w:name w:val="gpotbl_title"/>
    <w:basedOn w:val="Normal"/>
    <w:rsid w:val="001F5FCA"/>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GuidanceChar">
    <w:name w:val="Guidance Char"/>
    <w:link w:val="Guidance"/>
    <w:rsid w:val="001F5FCA"/>
    <w:rPr>
      <w:rFonts w:ascii="Times New Roman" w:eastAsiaTheme="minorEastAsia" w:hAnsi="Times New Roman"/>
      <w:i/>
      <w:color w:val="0000FF"/>
      <w:lang w:val="en-GB" w:eastAsia="en-US"/>
    </w:rPr>
  </w:style>
  <w:style w:type="character" w:customStyle="1" w:styleId="CRCoverPageChar">
    <w:name w:val="CR Cover Page Char"/>
    <w:link w:val="CRCoverPage"/>
    <w:rsid w:val="001F5FCA"/>
    <w:rPr>
      <w:rFonts w:ascii="Arial" w:eastAsia="MS Mincho" w:hAnsi="Arial"/>
      <w:lang w:val="en-GB" w:eastAsia="en-US"/>
    </w:rPr>
  </w:style>
  <w:style w:type="character" w:customStyle="1" w:styleId="UnresolvedMention1">
    <w:name w:val="Unresolved Mention1"/>
    <w:uiPriority w:val="99"/>
    <w:semiHidden/>
    <w:unhideWhenUsed/>
    <w:rsid w:val="001F5FCA"/>
    <w:rPr>
      <w:color w:val="808080"/>
      <w:shd w:val="clear" w:color="auto" w:fill="E6E6E6"/>
    </w:rPr>
  </w:style>
  <w:style w:type="character" w:customStyle="1" w:styleId="ReferenceChar">
    <w:name w:val="Reference Char"/>
    <w:link w:val="Reference"/>
    <w:locked/>
    <w:rsid w:val="001F5FCA"/>
    <w:rPr>
      <w:rFonts w:asciiTheme="minorHAnsi" w:eastAsiaTheme="minorHAnsi" w:hAnsiTheme="minorHAnsi" w:cstheme="minorBidi"/>
      <w:sz w:val="22"/>
      <w:szCs w:val="22"/>
      <w:lang w:val="en-GB" w:eastAsia="en-US"/>
    </w:rPr>
  </w:style>
  <w:style w:type="paragraph" w:customStyle="1" w:styleId="Reference">
    <w:name w:val="Reference"/>
    <w:basedOn w:val="Normal"/>
    <w:link w:val="ReferenceChar"/>
    <w:qFormat/>
    <w:rsid w:val="001F5FCA"/>
    <w:pPr>
      <w:numPr>
        <w:numId w:val="11"/>
      </w:numPr>
      <w:tabs>
        <w:tab w:val="clear" w:pos="1134"/>
        <w:tab w:val="clear" w:pos="1871"/>
        <w:tab w:val="clear" w:pos="2268"/>
      </w:tabs>
      <w:overflowPunct/>
      <w:autoSpaceDE/>
      <w:autoSpaceDN/>
      <w:adjustRightInd/>
      <w:spacing w:before="0" w:after="160" w:line="256" w:lineRule="auto"/>
      <w:textAlignment w:val="auto"/>
    </w:pPr>
    <w:rPr>
      <w:rFonts w:asciiTheme="minorHAnsi" w:eastAsiaTheme="minorHAnsi" w:hAnsiTheme="minorHAnsi" w:cstheme="minorBidi"/>
      <w:sz w:val="22"/>
      <w:szCs w:val="22"/>
    </w:rPr>
  </w:style>
  <w:style w:type="paragraph" w:customStyle="1" w:styleId="Observation">
    <w:name w:val="Observation"/>
    <w:basedOn w:val="Normal"/>
    <w:qFormat/>
    <w:rsid w:val="001F5FCA"/>
    <w:pPr>
      <w:tabs>
        <w:tab w:val="clear" w:pos="1134"/>
        <w:tab w:val="clear" w:pos="1871"/>
        <w:tab w:val="clear" w:pos="2268"/>
        <w:tab w:val="left" w:pos="1701"/>
      </w:tabs>
      <w:overflowPunct/>
      <w:autoSpaceDE/>
      <w:autoSpaceDN/>
      <w:adjustRightInd/>
      <w:spacing w:before="0" w:after="160" w:line="259" w:lineRule="auto"/>
      <w:textAlignment w:val="auto"/>
    </w:pPr>
    <w:rPr>
      <w:rFonts w:asciiTheme="minorHAnsi" w:eastAsiaTheme="minorHAnsi" w:hAnsiTheme="minorHAnsi" w:cstheme="minorBidi"/>
      <w:b/>
      <w:bCs/>
      <w:sz w:val="22"/>
      <w:szCs w:val="22"/>
      <w:lang w:val="en-US"/>
    </w:rPr>
  </w:style>
  <w:style w:type="paragraph" w:styleId="TableofFigures">
    <w:name w:val="table of figures"/>
    <w:basedOn w:val="Normal"/>
    <w:next w:val="Normal"/>
    <w:uiPriority w:val="99"/>
    <w:rsid w:val="001F5FCA"/>
    <w:pPr>
      <w:tabs>
        <w:tab w:val="clear" w:pos="1134"/>
        <w:tab w:val="clear" w:pos="1871"/>
        <w:tab w:val="clear" w:pos="2268"/>
      </w:tabs>
      <w:overflowPunct/>
      <w:autoSpaceDE/>
      <w:autoSpaceDN/>
      <w:adjustRightInd/>
      <w:spacing w:before="0"/>
      <w:ind w:left="400" w:hanging="400"/>
      <w:textAlignment w:val="auto"/>
    </w:pPr>
    <w:rPr>
      <w:rFonts w:ascii="Arial" w:hAnsi="Arial"/>
      <w:szCs w:val="24"/>
      <w:lang w:val="en-US"/>
    </w:rPr>
  </w:style>
  <w:style w:type="paragraph" w:customStyle="1" w:styleId="Tablefin">
    <w:name w:val="Table_fin"/>
    <w:basedOn w:val="Tabletext"/>
    <w:rsid w:val="00314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meetingdoc.asp?lang=en&amp;parent=R15-IMT.2020-C-0014"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yperlink" Target="https://www.itu.int/md/R15-WP5D-C-1216/en" TargetMode="External"/><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md/meetingdoc.asp?lang=en&amp;parent=R15-IMT.2020-C-0013"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package" Target="embeddings/Microsoft_Visio_Drawing11.vsdx"/><Relationship Id="rId54" Type="http://schemas.openxmlformats.org/officeDocument/2006/relationships/image" Target="media/image3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meetingdoc.asp?lang=en&amp;parent=R15-IMT.2020-C-0002"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pub/R-REP-M/publications.aspx?lang=en&amp;parent=R-REP-M.241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itu.int/md/R15-WP5D-C-1216/en" TargetMode="External"/><Relationship Id="rId57" Type="http://schemas.openxmlformats.org/officeDocument/2006/relationships/image" Target="media/image37.png"/><Relationship Id="rId61" Type="http://schemas.openxmlformats.org/officeDocument/2006/relationships/image" Target="media/image41.emf"/><Relationship Id="rId10" Type="http://schemas.openxmlformats.org/officeDocument/2006/relationships/hyperlink" Target="https://www.itu.int/md/meetingdoc.asp?lang=en&amp;parent=R15-IMT.2020-C-0014"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40.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md/meetingdoc.asp?lang=en&amp;parent=R15-IMT.2020-C-0013" TargetMode="External"/><Relationship Id="rId14" Type="http://schemas.openxmlformats.org/officeDocument/2006/relationships/hyperlink" Target="https://www.itu.int/pub/R-REP-M/publications.aspx?lang=en&amp;parent=R-REP-M.241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hyperlink" Target="https://www.itu.int/md/R15-WP5D-C-1216/en" TargetMode="External"/><Relationship Id="rId56" Type="http://schemas.openxmlformats.org/officeDocument/2006/relationships/image" Target="media/image36.png"/><Relationship Id="rId64"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itu.int/md/meetingdoc.asp?lang=en&amp;parent=R15-IMT.2020-C-0013" TargetMode="External"/><Relationship Id="rId17" Type="http://schemas.openxmlformats.org/officeDocument/2006/relationships/hyperlink" Target="https://www.itu.int/md/meetingdoc.asp?lang=en&amp;parent=R15-IMT.2020-C-0014"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9.png"/><Relationship Id="rId59" Type="http://schemas.openxmlformats.org/officeDocument/2006/relationships/image" Target="media/image39.png"/></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5-WP5D-C-1215/en" TargetMode="External"/><Relationship Id="rId2" Type="http://schemas.openxmlformats.org/officeDocument/2006/relationships/hyperlink" Target="https://www.itu.int/md/R15-WP5D-C-1216/en" TargetMode="External"/><Relationship Id="rId1" Type="http://schemas.openxmlformats.org/officeDocument/2006/relationships/hyperlink" Target="https://www.itu.int/md/R15-WP5D-C-1215/en" TargetMode="External"/><Relationship Id="rId4" Type="http://schemas.openxmlformats.org/officeDocument/2006/relationships/hyperlink" Target="https://www.itu.int/md/R15-WP5D-C-1217/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B56FF-0139-4797-9626-A37E942E3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25752</Words>
  <Characters>146789</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Limousin, Catherine</cp:lastModifiedBy>
  <cp:revision>1</cp:revision>
  <cp:lastPrinted>2008-02-21T14:04:00Z</cp:lastPrinted>
  <dcterms:created xsi:type="dcterms:W3CDTF">2020-02-28T07:30:00Z</dcterms:created>
  <dcterms:modified xsi:type="dcterms:W3CDTF">2020-02-28T07:30:00Z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