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AA5" w:rsidRDefault="00AE4AA5"/>
    <w:tbl>
      <w:tblPr>
        <w:tblpPr w:leftFromText="180" w:rightFromText="180" w:horzAnchor="margin" w:tblpY="-687"/>
        <w:tblW w:w="10031" w:type="dxa"/>
        <w:tblLayout w:type="fixed"/>
        <w:tblLook w:val="0000" w:firstRow="0" w:lastRow="0" w:firstColumn="0" w:lastColumn="0" w:noHBand="0" w:noVBand="0"/>
      </w:tblPr>
      <w:tblGrid>
        <w:gridCol w:w="5778"/>
        <w:gridCol w:w="4253"/>
      </w:tblGrid>
      <w:tr w:rsidR="009F6520" w:rsidTr="00D55F6D">
        <w:trPr>
          <w:cantSplit/>
        </w:trPr>
        <w:tc>
          <w:tcPr>
            <w:tcW w:w="5778" w:type="dxa"/>
            <w:vAlign w:val="center"/>
          </w:tcPr>
          <w:p w:rsidR="009F6520" w:rsidRPr="00D8032B" w:rsidRDefault="00C85A41" w:rsidP="00C85A41">
            <w:pPr>
              <w:shd w:val="solid" w:color="FFFFFF" w:fill="FFFFFF"/>
              <w:spacing w:before="0"/>
              <w:rPr>
                <w:rFonts w:ascii="Verdana" w:hAnsi="Verdana" w:cs="Times New Roman Bold"/>
                <w:b/>
                <w:bCs/>
                <w:sz w:val="26"/>
                <w:szCs w:val="26"/>
              </w:rPr>
            </w:pPr>
            <w:r>
              <w:rPr>
                <w:rFonts w:ascii="Verdana" w:hAnsi="Verdana" w:cs="Times New Roman Bold"/>
                <w:b/>
                <w:bCs/>
                <w:sz w:val="26"/>
                <w:szCs w:val="26"/>
                <w:lang w:val="en-US"/>
              </w:rPr>
              <w:t>3</w:t>
            </w:r>
            <w:r w:rsidR="00D55F6D">
              <w:rPr>
                <w:rFonts w:ascii="Verdana" w:hAnsi="Verdana" w:cs="Times New Roman Bold"/>
                <w:b/>
                <w:bCs/>
                <w:sz w:val="26"/>
                <w:szCs w:val="26"/>
                <w:vertAlign w:val="superscript"/>
                <w:lang w:val="en-US"/>
              </w:rPr>
              <w:t>nd</w:t>
            </w:r>
            <w:r w:rsidR="00D55F6D" w:rsidRPr="007F2D7D">
              <w:rPr>
                <w:rFonts w:ascii="Verdana" w:hAnsi="Verdana" w:cs="Times New Roman Bold"/>
                <w:b/>
                <w:bCs/>
                <w:sz w:val="26"/>
                <w:szCs w:val="26"/>
                <w:lang w:val="en-US"/>
              </w:rPr>
              <w:t xml:space="preserve"> ITU INTER-REGIONAL WORKSHOP</w:t>
            </w:r>
            <w:r w:rsidR="00D55F6D" w:rsidRPr="007F2D7D">
              <w:rPr>
                <w:rFonts w:ascii="Verdana" w:hAnsi="Verdana" w:cs="Times New Roman Bold"/>
                <w:b/>
                <w:bCs/>
                <w:sz w:val="26"/>
                <w:szCs w:val="26"/>
                <w:lang w:val="en-US"/>
              </w:rPr>
              <w:br/>
              <w:t>ON WRC-1</w:t>
            </w:r>
            <w:r w:rsidR="00D55F6D">
              <w:rPr>
                <w:rFonts w:ascii="Verdana" w:hAnsi="Verdana" w:cs="Times New Roman Bold"/>
                <w:b/>
                <w:bCs/>
                <w:sz w:val="26"/>
                <w:szCs w:val="26"/>
                <w:lang w:val="en-US"/>
              </w:rPr>
              <w:t>9</w:t>
            </w:r>
            <w:r w:rsidR="00D55F6D" w:rsidRPr="007F2D7D">
              <w:rPr>
                <w:rFonts w:ascii="Verdana" w:hAnsi="Verdana" w:cs="Times New Roman Bold"/>
                <w:b/>
                <w:bCs/>
                <w:sz w:val="26"/>
                <w:szCs w:val="26"/>
                <w:lang w:val="en-US"/>
              </w:rPr>
              <w:t xml:space="preserve"> PREPARATION</w:t>
            </w:r>
            <w:r w:rsidR="00D55F6D" w:rsidRPr="007F2D7D">
              <w:rPr>
                <w:rFonts w:ascii="Verdana" w:hAnsi="Verdana" w:cs="Times New Roman Bold"/>
                <w:b/>
                <w:bCs/>
                <w:sz w:val="26"/>
                <w:szCs w:val="26"/>
                <w:lang w:val="en-US"/>
              </w:rPr>
              <w:br/>
            </w:r>
            <w:r w:rsidR="00D55F6D" w:rsidRPr="007F2D7D">
              <w:rPr>
                <w:rFonts w:ascii="Verdana" w:hAnsi="Verdana" w:cs="Times New Roman Bold"/>
                <w:b/>
                <w:bCs/>
                <w:sz w:val="20"/>
                <w:lang w:val="en-US"/>
              </w:rPr>
              <w:t xml:space="preserve">Geneva, </w:t>
            </w:r>
            <w:r>
              <w:rPr>
                <w:rFonts w:ascii="Verdana" w:hAnsi="Verdana" w:cs="Times New Roman Bold"/>
                <w:b/>
                <w:bCs/>
                <w:sz w:val="20"/>
                <w:lang w:val="en-US"/>
              </w:rPr>
              <w:t>4</w:t>
            </w:r>
            <w:r w:rsidR="00D55F6D" w:rsidRPr="007F2D7D">
              <w:rPr>
                <w:rFonts w:ascii="Verdana" w:hAnsi="Verdana" w:cs="Times New Roman Bold"/>
                <w:b/>
                <w:bCs/>
                <w:sz w:val="20"/>
                <w:lang w:val="en-US"/>
              </w:rPr>
              <w:t xml:space="preserve"> – </w:t>
            </w:r>
            <w:r>
              <w:rPr>
                <w:rFonts w:ascii="Verdana" w:hAnsi="Verdana" w:cs="Times New Roman Bold"/>
                <w:b/>
                <w:bCs/>
                <w:sz w:val="20"/>
                <w:lang w:val="en-US"/>
              </w:rPr>
              <w:t>6</w:t>
            </w:r>
            <w:r w:rsidR="00D55F6D" w:rsidRPr="007F2D7D">
              <w:rPr>
                <w:rFonts w:ascii="Verdana" w:hAnsi="Verdana" w:cs="Times New Roman Bold"/>
                <w:b/>
                <w:bCs/>
                <w:sz w:val="20"/>
                <w:lang w:val="en-US"/>
              </w:rPr>
              <w:t xml:space="preserve"> </w:t>
            </w:r>
            <w:r>
              <w:rPr>
                <w:rFonts w:ascii="Verdana" w:hAnsi="Verdana" w:cs="Times New Roman Bold"/>
                <w:b/>
                <w:bCs/>
                <w:sz w:val="20"/>
                <w:lang w:val="en-US"/>
              </w:rPr>
              <w:t xml:space="preserve">September </w:t>
            </w:r>
            <w:r w:rsidR="00D55F6D" w:rsidRPr="007F2D7D">
              <w:rPr>
                <w:rFonts w:ascii="Verdana" w:hAnsi="Verdana" w:cs="Times New Roman Bold"/>
                <w:b/>
                <w:bCs/>
                <w:sz w:val="20"/>
                <w:lang w:val="en-US"/>
              </w:rPr>
              <w:t>201</w:t>
            </w:r>
            <w:r>
              <w:rPr>
                <w:rFonts w:ascii="Verdana" w:hAnsi="Verdana" w:cs="Times New Roman Bold"/>
                <w:b/>
                <w:bCs/>
                <w:sz w:val="20"/>
                <w:lang w:val="en-US"/>
              </w:rPr>
              <w:t>9</w:t>
            </w:r>
          </w:p>
        </w:tc>
        <w:tc>
          <w:tcPr>
            <w:tcW w:w="4253" w:type="dxa"/>
          </w:tcPr>
          <w:p w:rsidR="009F6520" w:rsidRDefault="00D55F6D" w:rsidP="00D55F6D">
            <w:pPr>
              <w:shd w:val="solid" w:color="FFFFFF" w:fill="FFFFFF"/>
              <w:spacing w:before="0" w:line="240" w:lineRule="atLeast"/>
            </w:pPr>
            <w:bookmarkStart w:id="0" w:name="ditulogo"/>
            <w:bookmarkEnd w:id="0"/>
            <w:r w:rsidRPr="00E8501D">
              <w:rPr>
                <w:b/>
                <w:bCs/>
                <w:noProof/>
                <w:sz w:val="20"/>
                <w:lang w:eastAsia="en-GB"/>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D55F6D">
        <w:trPr>
          <w:cantSplit/>
        </w:trPr>
        <w:tc>
          <w:tcPr>
            <w:tcW w:w="5778"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4253"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55F6D">
        <w:trPr>
          <w:cantSplit/>
        </w:trPr>
        <w:tc>
          <w:tcPr>
            <w:tcW w:w="5778"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4253"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45055F" w:rsidTr="00D55F6D">
        <w:trPr>
          <w:cantSplit/>
        </w:trPr>
        <w:tc>
          <w:tcPr>
            <w:tcW w:w="5778" w:type="dxa"/>
            <w:vMerge w:val="restart"/>
          </w:tcPr>
          <w:p w:rsidR="00D55F6D" w:rsidRPr="00982084" w:rsidRDefault="00D55F6D" w:rsidP="00D55F6D">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4253" w:type="dxa"/>
          </w:tcPr>
          <w:p w:rsidR="000069D4" w:rsidRPr="00D55F6D" w:rsidRDefault="00D55F6D" w:rsidP="00F41F23">
            <w:pPr>
              <w:shd w:val="solid" w:color="FFFFFF" w:fill="FFFFFF"/>
              <w:spacing w:before="0" w:line="240" w:lineRule="atLeast"/>
              <w:rPr>
                <w:rFonts w:ascii="Verdana" w:hAnsi="Verdana"/>
                <w:sz w:val="20"/>
                <w:lang w:val="es-ES_tradnl" w:eastAsia="zh-CN"/>
              </w:rPr>
            </w:pPr>
            <w:r>
              <w:rPr>
                <w:rFonts w:ascii="Verdana" w:eastAsiaTheme="minorEastAsia" w:hAnsi="Verdana" w:cs="Arial"/>
                <w:b/>
                <w:bCs/>
                <w:color w:val="000000"/>
                <w:kern w:val="24"/>
                <w:sz w:val="20"/>
                <w:lang w:val="es-ES_tradnl"/>
              </w:rPr>
              <w:t xml:space="preserve">Document </w:t>
            </w:r>
            <w:r w:rsidRPr="00B6036F">
              <w:rPr>
                <w:rFonts w:ascii="Verdana" w:eastAsiaTheme="minorEastAsia" w:hAnsi="Verdana" w:cs="Arial"/>
                <w:b/>
                <w:bCs/>
                <w:color w:val="000000"/>
                <w:kern w:val="24"/>
                <w:sz w:val="20"/>
                <w:lang w:val="es-ES_tradnl"/>
              </w:rPr>
              <w:t>WRC-1</w:t>
            </w:r>
            <w:r>
              <w:rPr>
                <w:rFonts w:ascii="Verdana" w:eastAsiaTheme="minorEastAsia" w:hAnsi="Verdana" w:cs="Arial"/>
                <w:b/>
                <w:bCs/>
                <w:color w:val="000000"/>
                <w:kern w:val="24"/>
                <w:sz w:val="20"/>
                <w:lang w:val="es-ES_tradnl"/>
              </w:rPr>
              <w:t>9</w:t>
            </w:r>
            <w:r w:rsidRPr="00B6036F">
              <w:rPr>
                <w:rFonts w:ascii="Verdana" w:eastAsiaTheme="minorEastAsia" w:hAnsi="Verdana" w:cs="Arial"/>
                <w:b/>
                <w:bCs/>
                <w:color w:val="000000"/>
                <w:kern w:val="24"/>
                <w:sz w:val="20"/>
                <w:lang w:val="es-ES_tradnl"/>
              </w:rPr>
              <w:t>-IRWSP-1</w:t>
            </w:r>
            <w:r w:rsidR="00C85A41">
              <w:rPr>
                <w:rFonts w:ascii="Verdana" w:eastAsiaTheme="minorEastAsia" w:hAnsi="Verdana" w:cs="Arial"/>
                <w:b/>
                <w:bCs/>
                <w:color w:val="000000"/>
                <w:kern w:val="24"/>
                <w:sz w:val="20"/>
                <w:lang w:val="es-ES_tradnl"/>
              </w:rPr>
              <w:t>9</w:t>
            </w:r>
            <w:r>
              <w:rPr>
                <w:rFonts w:ascii="Verdana" w:eastAsiaTheme="minorEastAsia" w:hAnsi="Verdana" w:cs="Arial"/>
                <w:b/>
                <w:bCs/>
                <w:color w:val="000000"/>
                <w:kern w:val="24"/>
                <w:sz w:val="20"/>
                <w:lang w:val="es-ES_tradnl"/>
              </w:rPr>
              <w:t>/</w:t>
            </w:r>
            <w:r w:rsidR="0045055F">
              <w:rPr>
                <w:rFonts w:ascii="Verdana" w:eastAsiaTheme="minorEastAsia" w:hAnsi="Verdana" w:cs="Arial"/>
                <w:b/>
                <w:bCs/>
                <w:color w:val="000000"/>
                <w:kern w:val="24"/>
                <w:sz w:val="20"/>
                <w:lang w:val="es-ES_tradnl"/>
              </w:rPr>
              <w:t>1</w:t>
            </w:r>
            <w:r w:rsidRPr="00B6036F">
              <w:rPr>
                <w:rFonts w:ascii="Verdana" w:eastAsiaTheme="minorEastAsia" w:hAnsi="Verdana" w:cs="Arial"/>
                <w:b/>
                <w:bCs/>
                <w:color w:val="000000"/>
                <w:kern w:val="24"/>
                <w:sz w:val="20"/>
                <w:lang w:val="es-ES_tradnl"/>
              </w:rPr>
              <w:t>-</w:t>
            </w:r>
            <w:r w:rsidR="00F41F23">
              <w:rPr>
                <w:rFonts w:ascii="Verdana" w:eastAsiaTheme="minorEastAsia" w:hAnsi="Verdana" w:cs="Arial"/>
                <w:b/>
                <w:bCs/>
                <w:color w:val="000000"/>
                <w:kern w:val="24"/>
                <w:sz w:val="20"/>
                <w:lang w:val="es-ES_tradnl"/>
              </w:rPr>
              <w:t>C</w:t>
            </w:r>
          </w:p>
        </w:tc>
      </w:tr>
      <w:tr w:rsidR="000069D4" w:rsidTr="00D55F6D">
        <w:trPr>
          <w:cantSplit/>
        </w:trPr>
        <w:tc>
          <w:tcPr>
            <w:tcW w:w="5778" w:type="dxa"/>
            <w:vMerge/>
          </w:tcPr>
          <w:p w:rsidR="000069D4" w:rsidRPr="00D55F6D" w:rsidRDefault="000069D4" w:rsidP="00A5173C">
            <w:pPr>
              <w:spacing w:before="60"/>
              <w:jc w:val="center"/>
              <w:rPr>
                <w:b/>
                <w:smallCaps/>
                <w:sz w:val="32"/>
                <w:lang w:val="es-ES_tradnl" w:eastAsia="zh-CN"/>
              </w:rPr>
            </w:pPr>
            <w:bookmarkStart w:id="3" w:name="ddate" w:colFirst="1" w:colLast="1"/>
            <w:bookmarkEnd w:id="2"/>
          </w:p>
        </w:tc>
        <w:tc>
          <w:tcPr>
            <w:tcW w:w="4253" w:type="dxa"/>
          </w:tcPr>
          <w:p w:rsidR="000069D4" w:rsidRPr="00D55F6D" w:rsidRDefault="0045055F" w:rsidP="00C85A41">
            <w:pPr>
              <w:shd w:val="solid" w:color="FFFFFF" w:fill="FFFFFF"/>
              <w:spacing w:before="0" w:line="240" w:lineRule="atLeast"/>
              <w:rPr>
                <w:rFonts w:ascii="Verdana" w:hAnsi="Verdana"/>
                <w:sz w:val="20"/>
                <w:lang w:eastAsia="zh-CN"/>
              </w:rPr>
            </w:pPr>
            <w:r w:rsidRPr="0045055F">
              <w:rPr>
                <w:rFonts w:ascii="Verdana" w:hAnsi="Verdana"/>
                <w:b/>
                <w:iCs/>
                <w:sz w:val="20"/>
                <w:lang w:eastAsia="zh-CN"/>
              </w:rPr>
              <w:t>8 July</w:t>
            </w:r>
            <w:r w:rsidR="00D55F6D">
              <w:rPr>
                <w:rFonts w:ascii="Verdana" w:hAnsi="Verdana"/>
                <w:b/>
                <w:sz w:val="20"/>
                <w:lang w:eastAsia="zh-CN"/>
              </w:rPr>
              <w:t xml:space="preserve"> 201</w:t>
            </w:r>
            <w:r w:rsidR="00C85A41">
              <w:rPr>
                <w:rFonts w:ascii="Verdana" w:hAnsi="Verdana"/>
                <w:b/>
                <w:sz w:val="20"/>
                <w:lang w:eastAsia="zh-CN"/>
              </w:rPr>
              <w:t>9</w:t>
            </w:r>
          </w:p>
        </w:tc>
      </w:tr>
      <w:tr w:rsidR="000069D4" w:rsidTr="00D55F6D">
        <w:trPr>
          <w:cantSplit/>
        </w:trPr>
        <w:tc>
          <w:tcPr>
            <w:tcW w:w="5778" w:type="dxa"/>
            <w:vMerge/>
          </w:tcPr>
          <w:p w:rsidR="000069D4" w:rsidRDefault="000069D4" w:rsidP="00A5173C">
            <w:pPr>
              <w:spacing w:before="60"/>
              <w:jc w:val="center"/>
              <w:rPr>
                <w:b/>
                <w:smallCaps/>
                <w:sz w:val="32"/>
                <w:lang w:eastAsia="zh-CN"/>
              </w:rPr>
            </w:pPr>
            <w:bookmarkStart w:id="4" w:name="dorlang" w:colFirst="1" w:colLast="1"/>
            <w:bookmarkEnd w:id="3"/>
          </w:p>
        </w:tc>
        <w:tc>
          <w:tcPr>
            <w:tcW w:w="4253" w:type="dxa"/>
          </w:tcPr>
          <w:p w:rsidR="000069D4" w:rsidRPr="00D55F6D" w:rsidRDefault="00F41F23" w:rsidP="00EC37D9">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Chinese</w:t>
            </w:r>
            <w:r w:rsidR="00062C1A">
              <w:rPr>
                <w:rFonts w:ascii="Verdana" w:eastAsia="SimSun" w:hAnsi="Verdana"/>
                <w:b/>
                <w:sz w:val="20"/>
                <w:lang w:eastAsia="zh-CN"/>
              </w:rPr>
              <w:br/>
            </w:r>
          </w:p>
        </w:tc>
      </w:tr>
      <w:tr w:rsidR="000069D4" w:rsidRPr="00F41F23" w:rsidTr="00D55F6D">
        <w:trPr>
          <w:cantSplit/>
        </w:trPr>
        <w:tc>
          <w:tcPr>
            <w:tcW w:w="10031" w:type="dxa"/>
            <w:gridSpan w:val="2"/>
          </w:tcPr>
          <w:p w:rsidR="0045055F" w:rsidRPr="0045055F" w:rsidRDefault="0045055F" w:rsidP="00B00196">
            <w:pPr>
              <w:pStyle w:val="Source"/>
              <w:rPr>
                <w:lang w:val="fr-FR" w:eastAsia="zh-CN"/>
              </w:rPr>
            </w:pPr>
            <w:bookmarkStart w:id="5" w:name="dsource" w:colFirst="0" w:colLast="0"/>
            <w:bookmarkEnd w:id="4"/>
            <w:r w:rsidRPr="0045055F">
              <w:rPr>
                <w:lang w:val="fr-FR" w:eastAsia="zh-CN"/>
              </w:rPr>
              <w:t>ICAO International Civil Aviation Organisation</w:t>
            </w:r>
          </w:p>
        </w:tc>
      </w:tr>
      <w:tr w:rsidR="000069D4" w:rsidRPr="00F41F23" w:rsidTr="00D55F6D">
        <w:trPr>
          <w:cantSplit/>
        </w:trPr>
        <w:tc>
          <w:tcPr>
            <w:tcW w:w="10031" w:type="dxa"/>
            <w:gridSpan w:val="2"/>
          </w:tcPr>
          <w:p w:rsidR="00F41F23" w:rsidRPr="00F41F23" w:rsidRDefault="00F41F23" w:rsidP="00F41F23">
            <w:pPr>
              <w:topLinePunct/>
              <w:snapToGrid w:val="0"/>
              <w:spacing w:before="480" w:after="240" w:line="312" w:lineRule="atLeast"/>
              <w:jc w:val="center"/>
              <w:rPr>
                <w:rFonts w:eastAsia="SimHei"/>
                <w:color w:val="000000"/>
                <w:lang w:val="fr-FR"/>
              </w:rPr>
            </w:pPr>
            <w:bookmarkStart w:id="6" w:name="drec" w:colFirst="0" w:colLast="0"/>
            <w:bookmarkEnd w:id="5"/>
            <w:r w:rsidRPr="00DB3319">
              <w:rPr>
                <w:rFonts w:eastAsia="SimHei" w:hint="eastAsia"/>
                <w:color w:val="000000"/>
              </w:rPr>
              <w:t>国际民航组织关于国际电信联盟</w:t>
            </w:r>
            <w:r w:rsidRPr="00F41F23">
              <w:rPr>
                <w:rFonts w:eastAsia="SimHei"/>
                <w:b/>
                <w:color w:val="000000"/>
                <w:lang w:val="fr-FR"/>
              </w:rPr>
              <w:t>（</w:t>
            </w:r>
            <w:r w:rsidRPr="00F41F23">
              <w:rPr>
                <w:rFonts w:eastAsia="SimHei"/>
                <w:b/>
                <w:color w:val="000000"/>
                <w:lang w:val="fr-FR"/>
              </w:rPr>
              <w:t>ITU</w:t>
            </w:r>
            <w:r w:rsidRPr="00F41F23">
              <w:rPr>
                <w:rFonts w:eastAsia="SimHei"/>
                <w:b/>
                <w:color w:val="000000"/>
                <w:lang w:val="fr-FR"/>
              </w:rPr>
              <w:t>）</w:t>
            </w:r>
            <w:r>
              <w:rPr>
                <w:rFonts w:eastAsia="SimHei"/>
                <w:color w:val="000000"/>
                <w:lang w:val="fr-FR"/>
              </w:rPr>
              <w:br/>
            </w:r>
            <w:r w:rsidRPr="00F41F23">
              <w:rPr>
                <w:rFonts w:eastAsia="SimHei"/>
                <w:b/>
                <w:color w:val="000000"/>
                <w:lang w:val="fr-FR"/>
              </w:rPr>
              <w:t>2019</w:t>
            </w:r>
            <w:r w:rsidRPr="00DB3319">
              <w:rPr>
                <w:rFonts w:eastAsia="SimHei" w:hint="eastAsia"/>
                <w:color w:val="000000"/>
              </w:rPr>
              <w:t>年世界无线电通信大会</w:t>
            </w:r>
            <w:r w:rsidRPr="00F41F23">
              <w:rPr>
                <w:rFonts w:eastAsia="SimHei"/>
                <w:b/>
                <w:color w:val="000000"/>
                <w:lang w:val="fr-FR"/>
              </w:rPr>
              <w:t>（</w:t>
            </w:r>
            <w:r w:rsidRPr="00F41F23">
              <w:rPr>
                <w:rFonts w:eastAsia="SimHei"/>
                <w:b/>
                <w:color w:val="000000"/>
                <w:lang w:val="fr-FR"/>
              </w:rPr>
              <w:t>WRC-19</w:t>
            </w:r>
            <w:r w:rsidRPr="00F41F23">
              <w:rPr>
                <w:rFonts w:eastAsia="SimHei"/>
                <w:b/>
                <w:color w:val="000000"/>
                <w:lang w:val="fr-FR"/>
              </w:rPr>
              <w:t>）</w:t>
            </w:r>
            <w:r w:rsidRPr="00DB3319">
              <w:rPr>
                <w:rFonts w:eastAsia="SimHei" w:hint="eastAsia"/>
                <w:color w:val="000000"/>
              </w:rPr>
              <w:t>的立场</w:t>
            </w:r>
          </w:p>
          <w:p w:rsidR="000069D4" w:rsidRPr="00F41F23" w:rsidRDefault="000069D4" w:rsidP="00B00196">
            <w:pPr>
              <w:pStyle w:val="Title1"/>
              <w:rPr>
                <w:lang w:val="fr-FR" w:eastAsia="zh-CN"/>
              </w:rPr>
            </w:pPr>
          </w:p>
        </w:tc>
      </w:tr>
      <w:tr w:rsidR="000069D4" w:rsidRPr="00F41F23" w:rsidTr="00D55F6D">
        <w:trPr>
          <w:cantSplit/>
        </w:trPr>
        <w:tc>
          <w:tcPr>
            <w:tcW w:w="10031" w:type="dxa"/>
            <w:gridSpan w:val="2"/>
          </w:tcPr>
          <w:p w:rsidR="000069D4" w:rsidRPr="00F41F23" w:rsidRDefault="000069D4" w:rsidP="00A9565C">
            <w:pPr>
              <w:pStyle w:val="Title2"/>
              <w:spacing w:before="240"/>
              <w:rPr>
                <w:lang w:val="fr-FR" w:eastAsia="zh-CN"/>
              </w:rPr>
            </w:pPr>
            <w:bookmarkStart w:id="7" w:name="dtitle1" w:colFirst="0" w:colLast="0"/>
            <w:bookmarkEnd w:id="6"/>
          </w:p>
        </w:tc>
      </w:tr>
    </w:tbl>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47"/>
      </w:tblGrid>
      <w:tr w:rsidR="00F41F23" w:rsidRPr="00F41F23" w:rsidTr="00F41F23">
        <w:trPr>
          <w:jc w:val="center"/>
        </w:trPr>
        <w:tc>
          <w:tcPr>
            <w:tcW w:w="7847" w:type="dxa"/>
            <w:tcBorders>
              <w:top w:val="single" w:sz="4" w:space="0" w:color="auto"/>
              <w:left w:val="single" w:sz="4" w:space="0" w:color="auto"/>
              <w:bottom w:val="single" w:sz="4" w:space="0" w:color="auto"/>
              <w:right w:val="single" w:sz="4" w:space="0" w:color="auto"/>
            </w:tcBorders>
            <w:hideMark/>
          </w:tcPr>
          <w:p w:rsidR="00F41F23" w:rsidRPr="00F41F23" w:rsidRDefault="00F41F23" w:rsidP="00122885">
            <w:pPr>
              <w:tabs>
                <w:tab w:val="left" w:pos="-31190"/>
                <w:tab w:val="left" w:pos="106"/>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topLinePunct/>
              <w:snapToGrid w:val="0"/>
              <w:spacing w:after="240" w:line="312" w:lineRule="atLeast"/>
              <w:jc w:val="center"/>
              <w:rPr>
                <w:rFonts w:eastAsia="SimHei"/>
                <w:color w:val="000000"/>
                <w:lang w:val="fr-FR"/>
              </w:rPr>
            </w:pPr>
            <w:bookmarkStart w:id="8" w:name="dbreak"/>
            <w:bookmarkEnd w:id="7"/>
            <w:bookmarkEnd w:id="8"/>
            <w:r w:rsidRPr="00DB3319">
              <w:rPr>
                <w:rFonts w:eastAsia="SimHei" w:hint="eastAsia"/>
                <w:bCs/>
                <w:color w:val="000000"/>
              </w:rPr>
              <w:t>摘要</w:t>
            </w:r>
          </w:p>
          <w:p w:rsidR="00F41F23" w:rsidRPr="00F41F23" w:rsidRDefault="00F41F23" w:rsidP="00122885">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topLinePunct/>
              <w:snapToGrid w:val="0"/>
              <w:spacing w:after="240" w:line="312" w:lineRule="atLeast"/>
              <w:ind w:firstLineChars="200" w:firstLine="480"/>
              <w:rPr>
                <w:color w:val="000000"/>
                <w:szCs w:val="21"/>
                <w:lang w:val="fr-FR"/>
              </w:rPr>
            </w:pPr>
            <w:r w:rsidRPr="00DB3319">
              <w:rPr>
                <w:rFonts w:hint="eastAsia"/>
                <w:color w:val="000000"/>
                <w:szCs w:val="21"/>
              </w:rPr>
              <w:t>本文件审议了国际电信联盟</w:t>
            </w:r>
            <w:r w:rsidRPr="00F41F23">
              <w:rPr>
                <w:rFonts w:ascii="SimSun" w:hAnsi="SimSun" w:hint="eastAsia"/>
                <w:color w:val="000000"/>
                <w:szCs w:val="21"/>
                <w:lang w:val="fr-FR"/>
              </w:rPr>
              <w:t>（</w:t>
            </w:r>
            <w:r w:rsidRPr="00F41F23">
              <w:rPr>
                <w:color w:val="000000"/>
                <w:szCs w:val="21"/>
                <w:lang w:val="fr-FR"/>
              </w:rPr>
              <w:t>ITU</w:t>
            </w:r>
            <w:r w:rsidRPr="00F41F23">
              <w:rPr>
                <w:rFonts w:ascii="SimSun" w:hAnsi="SimSun" w:hint="eastAsia"/>
                <w:color w:val="000000"/>
                <w:szCs w:val="21"/>
                <w:lang w:val="fr-FR"/>
              </w:rPr>
              <w:t>）</w:t>
            </w:r>
            <w:r w:rsidRPr="00F41F23">
              <w:rPr>
                <w:color w:val="000000"/>
                <w:szCs w:val="21"/>
                <w:lang w:val="fr-FR"/>
              </w:rPr>
              <w:t>2019</w:t>
            </w:r>
            <w:r w:rsidRPr="00DB3319">
              <w:rPr>
                <w:rFonts w:ascii="SimSun" w:hAnsi="SimSun" w:hint="eastAsia"/>
                <w:color w:val="000000"/>
                <w:szCs w:val="21"/>
              </w:rPr>
              <w:t>年世界无线电通信大会</w:t>
            </w:r>
            <w:r w:rsidRPr="00F41F23">
              <w:rPr>
                <w:rFonts w:ascii="SimSun" w:hAnsi="SimSun" w:hint="eastAsia"/>
                <w:color w:val="000000"/>
                <w:szCs w:val="21"/>
                <w:lang w:val="fr-FR"/>
              </w:rPr>
              <w:t>（</w:t>
            </w:r>
            <w:r w:rsidRPr="00F41F23">
              <w:rPr>
                <w:color w:val="000000"/>
                <w:szCs w:val="21"/>
                <w:lang w:val="fr-FR"/>
              </w:rPr>
              <w:t>WRC-19</w:t>
            </w:r>
            <w:r w:rsidRPr="00F41F23">
              <w:rPr>
                <w:rFonts w:ascii="SimSun" w:hAnsi="SimSun" w:hint="eastAsia"/>
                <w:color w:val="000000"/>
                <w:szCs w:val="21"/>
                <w:lang w:val="fr-FR"/>
              </w:rPr>
              <w:t>）</w:t>
            </w:r>
            <w:r w:rsidRPr="00DB3319">
              <w:rPr>
                <w:rFonts w:hint="eastAsia"/>
                <w:color w:val="000000"/>
                <w:szCs w:val="21"/>
              </w:rPr>
              <w:t>的议程</w:t>
            </w:r>
            <w:r w:rsidRPr="00F41F23">
              <w:rPr>
                <w:rFonts w:hint="eastAsia"/>
                <w:color w:val="000000"/>
                <w:szCs w:val="21"/>
                <w:lang w:val="fr-FR"/>
              </w:rPr>
              <w:t>，</w:t>
            </w:r>
            <w:r w:rsidRPr="00DB3319">
              <w:rPr>
                <w:rFonts w:hint="eastAsia"/>
                <w:color w:val="000000"/>
                <w:szCs w:val="21"/>
              </w:rPr>
              <w:t>讨论了与航空相关的各个问题</w:t>
            </w:r>
            <w:r w:rsidRPr="00F41F23">
              <w:rPr>
                <w:rFonts w:hint="eastAsia"/>
                <w:color w:val="000000"/>
                <w:szCs w:val="21"/>
                <w:lang w:val="fr-FR"/>
              </w:rPr>
              <w:t>，</w:t>
            </w:r>
            <w:r w:rsidRPr="00DB3319">
              <w:rPr>
                <w:rFonts w:hint="eastAsia"/>
                <w:color w:val="000000"/>
                <w:szCs w:val="21"/>
              </w:rPr>
              <w:t>并提供了国际民航组织关于这些议程项目的立场。</w:t>
            </w:r>
          </w:p>
          <w:p w:rsidR="00F41F23" w:rsidRPr="00F41F23" w:rsidRDefault="00F41F23" w:rsidP="00122885">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topLinePunct/>
              <w:snapToGrid w:val="0"/>
              <w:spacing w:after="240" w:line="312" w:lineRule="atLeast"/>
              <w:ind w:firstLineChars="200" w:firstLine="480"/>
              <w:rPr>
                <w:color w:val="000000"/>
                <w:szCs w:val="21"/>
                <w:lang w:val="fr-FR"/>
              </w:rPr>
            </w:pPr>
            <w:r w:rsidRPr="00DB3319">
              <w:rPr>
                <w:rFonts w:hint="eastAsia"/>
                <w:color w:val="000000"/>
                <w:szCs w:val="21"/>
              </w:rPr>
              <w:t>国际民航组织的立场旨在保护航空对受到适当保护的无线电通信和无线电导航系统频谱的使用</w:t>
            </w:r>
            <w:r w:rsidRPr="00F41F23">
              <w:rPr>
                <w:rFonts w:hint="eastAsia"/>
                <w:color w:val="000000"/>
                <w:szCs w:val="21"/>
                <w:lang w:val="fr-FR"/>
              </w:rPr>
              <w:t>，</w:t>
            </w:r>
            <w:r w:rsidRPr="00DB3319">
              <w:rPr>
                <w:rFonts w:hint="eastAsia"/>
                <w:color w:val="000000"/>
                <w:szCs w:val="21"/>
              </w:rPr>
              <w:t>支持当前和未来飞行安全应用。国际民航组织的立场特别强调了出于安全方面的考虑</w:t>
            </w:r>
            <w:r w:rsidRPr="00F41F23">
              <w:rPr>
                <w:rFonts w:hint="eastAsia"/>
                <w:color w:val="000000"/>
                <w:szCs w:val="21"/>
                <w:lang w:val="fr-FR"/>
              </w:rPr>
              <w:t>，</w:t>
            </w:r>
            <w:r w:rsidRPr="00DB3319">
              <w:rPr>
                <w:rFonts w:hint="eastAsia"/>
                <w:color w:val="000000"/>
                <w:szCs w:val="21"/>
              </w:rPr>
              <w:t>必须确保充分保护这些系统免受有害干扰。</w:t>
            </w:r>
          </w:p>
          <w:p w:rsidR="00F41F23" w:rsidRPr="00F41F23" w:rsidRDefault="00F41F23" w:rsidP="00122885">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topLinePunct/>
              <w:snapToGrid w:val="0"/>
              <w:spacing w:after="120" w:line="312" w:lineRule="atLeast"/>
              <w:ind w:firstLineChars="200" w:firstLine="480"/>
              <w:rPr>
                <w:color w:val="000000"/>
                <w:szCs w:val="21"/>
                <w:lang w:val="fr-FR"/>
              </w:rPr>
            </w:pPr>
            <w:r w:rsidRPr="00DB3319">
              <w:rPr>
                <w:rFonts w:hint="eastAsia"/>
                <w:color w:val="000000"/>
                <w:szCs w:val="21"/>
              </w:rPr>
              <w:t>要求各缔约国支持国际民航组织的立场</w:t>
            </w:r>
            <w:r w:rsidRPr="00F41F23">
              <w:rPr>
                <w:rFonts w:hint="eastAsia"/>
                <w:color w:val="000000"/>
                <w:szCs w:val="21"/>
                <w:lang w:val="fr-FR"/>
              </w:rPr>
              <w:t>，</w:t>
            </w:r>
            <w:r w:rsidRPr="00DB3319">
              <w:rPr>
                <w:rFonts w:hint="eastAsia"/>
                <w:color w:val="000000"/>
                <w:szCs w:val="21"/>
              </w:rPr>
              <w:t>以确保这一立场在</w:t>
            </w:r>
            <w:r w:rsidRPr="00F41F23">
              <w:rPr>
                <w:color w:val="000000"/>
                <w:szCs w:val="21"/>
                <w:lang w:val="fr-FR"/>
              </w:rPr>
              <w:t>WRC-19</w:t>
            </w:r>
            <w:r w:rsidRPr="00DB3319">
              <w:rPr>
                <w:rFonts w:hint="eastAsia"/>
                <w:color w:val="000000"/>
                <w:szCs w:val="21"/>
              </w:rPr>
              <w:t>大会上得到支持</w:t>
            </w:r>
            <w:r w:rsidRPr="00F41F23">
              <w:rPr>
                <w:rFonts w:hint="eastAsia"/>
                <w:color w:val="000000"/>
                <w:szCs w:val="21"/>
                <w:lang w:val="fr-FR"/>
              </w:rPr>
              <w:t>，</w:t>
            </w:r>
            <w:r w:rsidRPr="00DB3319">
              <w:rPr>
                <w:rFonts w:hint="eastAsia"/>
                <w:color w:val="000000"/>
                <w:szCs w:val="21"/>
              </w:rPr>
              <w:t>航空方面的要求得到满足。</w:t>
            </w:r>
          </w:p>
        </w:tc>
      </w:tr>
    </w:tbl>
    <w:p w:rsidR="00F41F23" w:rsidRPr="00F41F23" w:rsidRDefault="00F41F23" w:rsidP="00F41F23">
      <w:pPr>
        <w:topLinePunct/>
        <w:snapToGrid w:val="0"/>
        <w:spacing w:before="480" w:after="120" w:line="312" w:lineRule="atLeast"/>
        <w:ind w:leftChars="409" w:left="982"/>
        <w:rPr>
          <w:color w:val="000000"/>
          <w:szCs w:val="21"/>
          <w:lang w:val="fr-FR"/>
        </w:rPr>
      </w:pPr>
      <w:r w:rsidRPr="00F41F23">
        <w:rPr>
          <w:color w:val="000000"/>
          <w:szCs w:val="21"/>
          <w:lang w:val="fr-FR"/>
        </w:rPr>
        <w:t xml:space="preserve">1.  </w:t>
      </w:r>
      <w:r w:rsidRPr="00DB3319">
        <w:rPr>
          <w:rFonts w:hint="eastAsia"/>
          <w:color w:val="000000"/>
          <w:szCs w:val="21"/>
        </w:rPr>
        <w:t>引言</w:t>
      </w:r>
    </w:p>
    <w:p w:rsidR="00F41F23" w:rsidRPr="00F41F23" w:rsidRDefault="00F41F23" w:rsidP="00F41F23">
      <w:pPr>
        <w:topLinePunct/>
        <w:snapToGrid w:val="0"/>
        <w:spacing w:after="120" w:line="312" w:lineRule="atLeast"/>
        <w:ind w:leftChars="409" w:left="982"/>
        <w:rPr>
          <w:color w:val="000000"/>
          <w:szCs w:val="21"/>
          <w:lang w:val="fr-FR"/>
        </w:rPr>
      </w:pPr>
      <w:r w:rsidRPr="00F41F23">
        <w:rPr>
          <w:color w:val="000000"/>
          <w:szCs w:val="21"/>
          <w:lang w:val="fr-FR"/>
        </w:rPr>
        <w:t xml:space="preserve">2.  </w:t>
      </w:r>
      <w:r w:rsidRPr="00DB3319">
        <w:rPr>
          <w:rFonts w:hint="eastAsia"/>
          <w:color w:val="000000"/>
          <w:szCs w:val="21"/>
        </w:rPr>
        <w:t>国际民航组织和国际监管框架</w:t>
      </w:r>
    </w:p>
    <w:p w:rsidR="00F41F23" w:rsidRPr="00F41F23" w:rsidRDefault="00F41F23" w:rsidP="00F41F23">
      <w:pPr>
        <w:topLinePunct/>
        <w:snapToGrid w:val="0"/>
        <w:spacing w:after="120" w:line="312" w:lineRule="atLeast"/>
        <w:ind w:leftChars="409" w:left="982"/>
        <w:rPr>
          <w:color w:val="000000"/>
          <w:szCs w:val="21"/>
          <w:lang w:val="fr-FR"/>
        </w:rPr>
      </w:pPr>
      <w:r w:rsidRPr="00F41F23">
        <w:rPr>
          <w:color w:val="000000"/>
          <w:szCs w:val="21"/>
          <w:lang w:val="fr-FR"/>
        </w:rPr>
        <w:t xml:space="preserve">3.  </w:t>
      </w:r>
      <w:r w:rsidRPr="00DB3319">
        <w:rPr>
          <w:rFonts w:hint="eastAsia"/>
          <w:color w:val="000000"/>
          <w:szCs w:val="21"/>
        </w:rPr>
        <w:t>国际民用航空的频谱要求</w:t>
      </w:r>
    </w:p>
    <w:p w:rsidR="00F41F23" w:rsidRPr="00F41F23" w:rsidRDefault="00F41F23" w:rsidP="00F41F23">
      <w:pPr>
        <w:topLinePunct/>
        <w:snapToGrid w:val="0"/>
        <w:spacing w:after="720" w:line="312" w:lineRule="atLeast"/>
        <w:ind w:leftChars="409" w:left="982"/>
        <w:rPr>
          <w:bCs/>
          <w:color w:val="000000"/>
          <w:szCs w:val="21"/>
          <w:lang w:val="fr-FR"/>
        </w:rPr>
      </w:pPr>
      <w:r w:rsidRPr="00F41F23">
        <w:rPr>
          <w:bCs/>
          <w:color w:val="000000"/>
          <w:szCs w:val="21"/>
          <w:lang w:val="fr-FR"/>
        </w:rPr>
        <w:t>4.  WRC-19</w:t>
      </w:r>
      <w:r w:rsidRPr="00DB3319">
        <w:rPr>
          <w:rFonts w:hint="eastAsia"/>
          <w:bCs/>
          <w:color w:val="000000"/>
          <w:szCs w:val="21"/>
        </w:rPr>
        <w:t>大会议程中有关航空的内容</w:t>
      </w:r>
    </w:p>
    <w:p w:rsidR="00F41F23" w:rsidRPr="00F41F23" w:rsidRDefault="00F41F23" w:rsidP="00F41F23">
      <w:pPr>
        <w:tabs>
          <w:tab w:val="left" w:pos="720"/>
        </w:tabs>
        <w:topLinePunct/>
        <w:snapToGrid w:val="0"/>
        <w:spacing w:after="240" w:line="312" w:lineRule="atLeast"/>
        <w:ind w:firstLineChars="200" w:firstLine="480"/>
        <w:rPr>
          <w:b/>
          <w:caps/>
          <w:color w:val="000000"/>
          <w:szCs w:val="21"/>
          <w:lang w:val="fr-FR"/>
        </w:rPr>
      </w:pPr>
      <w:r w:rsidRPr="00F41F23">
        <w:rPr>
          <w:color w:val="000000"/>
          <w:szCs w:val="21"/>
          <w:lang w:val="fr-FR"/>
        </w:rPr>
        <w:br w:type="page"/>
      </w:r>
      <w:r w:rsidRPr="00F41F23">
        <w:rPr>
          <w:caps/>
          <w:color w:val="000000"/>
          <w:szCs w:val="21"/>
          <w:lang w:val="fr-FR"/>
        </w:rPr>
        <w:lastRenderedPageBreak/>
        <w:t>1.</w:t>
      </w:r>
      <w:r w:rsidRPr="00F41F23">
        <w:rPr>
          <w:rFonts w:eastAsia="SimHei"/>
          <w:caps/>
          <w:color w:val="000000"/>
          <w:szCs w:val="21"/>
          <w:lang w:val="fr-FR"/>
        </w:rPr>
        <w:t xml:space="preserve">  </w:t>
      </w:r>
      <w:r w:rsidRPr="00DB3319">
        <w:rPr>
          <w:rFonts w:eastAsia="SimHei" w:hint="eastAsia"/>
          <w:caps/>
          <w:color w:val="000000"/>
        </w:rPr>
        <w:t>引言</w:t>
      </w:r>
    </w:p>
    <w:p w:rsidR="00F41F23" w:rsidRPr="00646A52" w:rsidRDefault="00F41F23" w:rsidP="00F41F23">
      <w:pPr>
        <w:tabs>
          <w:tab w:val="left" w:pos="1440"/>
        </w:tabs>
        <w:topLinePunct/>
        <w:snapToGrid w:val="0"/>
        <w:spacing w:after="240" w:line="312" w:lineRule="atLeast"/>
        <w:ind w:firstLineChars="200" w:firstLine="480"/>
        <w:rPr>
          <w:color w:val="000000"/>
          <w:szCs w:val="21"/>
        </w:rPr>
      </w:pPr>
      <w:r w:rsidRPr="00F41F23">
        <w:rPr>
          <w:color w:val="000000"/>
          <w:szCs w:val="21"/>
          <w:lang w:val="fr-FR"/>
        </w:rPr>
        <w:t xml:space="preserve">1.1  </w:t>
      </w:r>
      <w:r w:rsidRPr="00DB3319">
        <w:rPr>
          <w:rFonts w:hint="eastAsia"/>
          <w:color w:val="000000"/>
          <w:szCs w:val="21"/>
        </w:rPr>
        <w:t>以下是国际民航组织关于国际电联</w:t>
      </w:r>
      <w:r w:rsidRPr="00F41F23">
        <w:rPr>
          <w:color w:val="000000"/>
          <w:szCs w:val="21"/>
          <w:lang w:val="fr-FR"/>
        </w:rPr>
        <w:t>2019</w:t>
      </w:r>
      <w:r w:rsidRPr="00DB3319">
        <w:rPr>
          <w:rFonts w:hint="eastAsia"/>
          <w:color w:val="000000"/>
          <w:szCs w:val="21"/>
        </w:rPr>
        <w:t>年世界无线电通信大</w:t>
      </w:r>
      <w:r w:rsidRPr="00DB3319">
        <w:rPr>
          <w:rFonts w:ascii="SimSun" w:hAnsi="SimSun" w:hint="eastAsia"/>
          <w:color w:val="000000"/>
          <w:szCs w:val="21"/>
        </w:rPr>
        <w:t>会</w:t>
      </w:r>
      <w:r w:rsidRPr="00F41F23">
        <w:rPr>
          <w:rFonts w:ascii="SimSun" w:hAnsi="SimSun" w:hint="eastAsia"/>
          <w:color w:val="000000"/>
          <w:szCs w:val="21"/>
          <w:lang w:val="fr-FR"/>
        </w:rPr>
        <w:t>（</w:t>
      </w:r>
      <w:r w:rsidRPr="00F41F23">
        <w:rPr>
          <w:color w:val="000000"/>
          <w:szCs w:val="21"/>
          <w:lang w:val="fr-FR"/>
        </w:rPr>
        <w:t>WRC-19</w:t>
      </w:r>
      <w:r w:rsidRPr="00F41F23">
        <w:rPr>
          <w:rFonts w:ascii="SimSun" w:hAnsi="SimSun" w:hint="eastAsia"/>
          <w:color w:val="000000"/>
          <w:szCs w:val="21"/>
          <w:lang w:val="fr-FR"/>
        </w:rPr>
        <w:t>）</w:t>
      </w:r>
      <w:r w:rsidRPr="00DB3319">
        <w:rPr>
          <w:rFonts w:hint="eastAsia"/>
          <w:color w:val="000000"/>
          <w:szCs w:val="21"/>
        </w:rPr>
        <w:t>将要处理的与国际民用航空相关问题的立场。本届大会的议程载于附篇当中。应该结合</w:t>
      </w:r>
      <w:r w:rsidRPr="00CC72BF">
        <w:rPr>
          <w:rFonts w:asciiTheme="minorEastAsia" w:eastAsiaTheme="minorEastAsia" w:hAnsiTheme="minorEastAsia" w:hint="eastAsia"/>
          <w:color w:val="000000"/>
          <w:szCs w:val="21"/>
        </w:rPr>
        <w:t>《</w:t>
      </w:r>
      <w:r w:rsidRPr="00DB3319">
        <w:rPr>
          <w:rFonts w:eastAsia="KaiTi_GB2312" w:hint="eastAsia"/>
          <w:color w:val="000000"/>
          <w:szCs w:val="21"/>
        </w:rPr>
        <w:t>民用航空无线电频谱要求手册</w:t>
      </w:r>
      <w:r w:rsidRPr="00CC72BF">
        <w:rPr>
          <w:rFonts w:asciiTheme="minorEastAsia" w:eastAsiaTheme="minorEastAsia" w:hAnsiTheme="minorEastAsia" w:hint="eastAsia"/>
          <w:color w:val="000000"/>
          <w:szCs w:val="21"/>
        </w:rPr>
        <w:t>》</w:t>
      </w:r>
      <w:r w:rsidRPr="00DB3319">
        <w:rPr>
          <w:rFonts w:eastAsia="KaiTi_GB2312" w:hint="eastAsia"/>
          <w:color w:val="000000"/>
          <w:szCs w:val="21"/>
        </w:rPr>
        <w:t>，第</w:t>
      </w:r>
      <w:r w:rsidRPr="00DB3319">
        <w:rPr>
          <w:rFonts w:eastAsia="KaiTi_GB2312"/>
          <w:color w:val="000000"/>
          <w:szCs w:val="21"/>
        </w:rPr>
        <w:t>I</w:t>
      </w:r>
      <w:r w:rsidRPr="00DB3319">
        <w:rPr>
          <w:rFonts w:eastAsia="KaiTi_GB2312" w:hint="eastAsia"/>
          <w:color w:val="000000"/>
          <w:szCs w:val="21"/>
        </w:rPr>
        <w:t>卷</w:t>
      </w:r>
      <w:r>
        <w:rPr>
          <w:rFonts w:eastAsia="KaiTi_GB2312" w:hint="eastAsia"/>
          <w:color w:val="000000"/>
          <w:szCs w:val="21"/>
        </w:rPr>
        <w:t xml:space="preserve"> </w:t>
      </w:r>
      <w:r w:rsidRPr="00712BFE">
        <w:rPr>
          <w:rFonts w:eastAsia="KaiTi_GB2312"/>
          <w:color w:val="000000"/>
          <w:szCs w:val="21"/>
        </w:rPr>
        <w:t>—</w:t>
      </w:r>
      <w:r>
        <w:rPr>
          <w:rFonts w:eastAsia="KaiTi_GB2312" w:hint="eastAsia"/>
          <w:color w:val="000000"/>
          <w:szCs w:val="21"/>
        </w:rPr>
        <w:t xml:space="preserve"> </w:t>
      </w:r>
      <w:r w:rsidRPr="00BB090C">
        <w:rPr>
          <w:rFonts w:ascii="KaiTi" w:eastAsia="KaiTi" w:hAnsi="KaiTi" w:hint="eastAsia"/>
          <w:color w:val="000000"/>
          <w:szCs w:val="21"/>
        </w:rPr>
        <w:t>国际民航组织频谱战略和政策以及相关信息</w:t>
      </w:r>
      <w:r w:rsidRPr="00BB090C">
        <w:rPr>
          <w:rFonts w:asciiTheme="minorEastAsia" w:eastAsiaTheme="minorEastAsia" w:hAnsiTheme="minorEastAsia" w:hint="eastAsia"/>
          <w:color w:val="000000"/>
          <w:szCs w:val="21"/>
        </w:rPr>
        <w:t>（</w:t>
      </w:r>
      <w:r w:rsidRPr="00DB3319">
        <w:rPr>
          <w:color w:val="000000"/>
          <w:szCs w:val="21"/>
        </w:rPr>
        <w:t>Doc 9718</w:t>
      </w:r>
      <w:r w:rsidRPr="00DB3319">
        <w:rPr>
          <w:rFonts w:hint="eastAsia"/>
          <w:color w:val="000000"/>
          <w:szCs w:val="21"/>
        </w:rPr>
        <w:t>号文件，第二</w:t>
      </w:r>
      <w:r w:rsidRPr="00CC72BF">
        <w:rPr>
          <w:rFonts w:asciiTheme="minorEastAsia" w:eastAsiaTheme="minorEastAsia" w:hAnsiTheme="minorEastAsia" w:hint="eastAsia"/>
          <w:color w:val="000000"/>
          <w:szCs w:val="21"/>
        </w:rPr>
        <w:t>版</w:t>
      </w:r>
      <w:r>
        <w:rPr>
          <w:rFonts w:asciiTheme="minorEastAsia" w:eastAsiaTheme="minorEastAsia" w:hAnsiTheme="minorEastAsia" w:hint="eastAsia"/>
          <w:color w:val="000000"/>
          <w:szCs w:val="21"/>
        </w:rPr>
        <w:t>，</w:t>
      </w:r>
      <w:r w:rsidRPr="00DB3319">
        <w:rPr>
          <w:color w:val="000000"/>
          <w:szCs w:val="21"/>
        </w:rPr>
        <w:t>2018</w:t>
      </w:r>
      <w:r w:rsidRPr="00DB3319">
        <w:rPr>
          <w:rFonts w:hint="eastAsia"/>
          <w:color w:val="000000"/>
          <w:szCs w:val="21"/>
        </w:rPr>
        <w:t>年</w:t>
      </w:r>
      <w:r>
        <w:rPr>
          <w:rFonts w:asciiTheme="minorEastAsia" w:eastAsiaTheme="minorEastAsia" w:hAnsiTheme="minorEastAsia"/>
          <w:szCs w:val="21"/>
          <w:lang w:val="en-CA"/>
        </w:rPr>
        <w:t>）</w:t>
      </w:r>
      <w:r w:rsidRPr="00DB3319">
        <w:rPr>
          <w:rFonts w:hint="eastAsia"/>
          <w:color w:val="000000"/>
          <w:szCs w:val="21"/>
        </w:rPr>
        <w:t>第</w:t>
      </w:r>
      <w:r w:rsidRPr="00DB3319">
        <w:rPr>
          <w:color w:val="000000"/>
          <w:szCs w:val="21"/>
        </w:rPr>
        <w:t>7-II</w:t>
      </w:r>
      <w:r w:rsidRPr="00DB3319">
        <w:rPr>
          <w:rFonts w:hint="eastAsia"/>
          <w:color w:val="000000"/>
          <w:szCs w:val="21"/>
        </w:rPr>
        <w:t>和</w:t>
      </w:r>
      <w:r>
        <w:rPr>
          <w:rFonts w:hint="eastAsia"/>
          <w:color w:val="000000"/>
          <w:szCs w:val="21"/>
        </w:rPr>
        <w:t>第</w:t>
      </w:r>
      <w:r w:rsidRPr="00DB3319">
        <w:rPr>
          <w:color w:val="000000"/>
          <w:szCs w:val="21"/>
        </w:rPr>
        <w:t>8</w:t>
      </w:r>
      <w:r w:rsidRPr="00DB3319">
        <w:rPr>
          <w:rFonts w:hint="eastAsia"/>
          <w:color w:val="000000"/>
          <w:szCs w:val="21"/>
        </w:rPr>
        <w:t>部分的内容来审议国际民航组织的立场。</w:t>
      </w:r>
      <w:r w:rsidRPr="00DB3319">
        <w:rPr>
          <w:color w:val="000000"/>
          <w:szCs w:val="21"/>
          <w:lang w:val="fr-CA"/>
        </w:rPr>
        <w:t>Doc 9718</w:t>
      </w:r>
      <w:r w:rsidRPr="00DB3319">
        <w:rPr>
          <w:rFonts w:hint="eastAsia"/>
          <w:color w:val="000000"/>
          <w:szCs w:val="21"/>
        </w:rPr>
        <w:t>号文件可在</w:t>
      </w:r>
      <w:hyperlink r:id="rId9" w:history="1">
        <w:r w:rsidRPr="00DB3319">
          <w:rPr>
            <w:color w:val="0000FF"/>
            <w:szCs w:val="21"/>
            <w:u w:val="single"/>
            <w:lang w:val="fr-CA"/>
          </w:rPr>
          <w:t>http://www.icao.int/safety/fsmp</w:t>
        </w:r>
      </w:hyperlink>
      <w:r w:rsidRPr="00DB3319">
        <w:rPr>
          <w:rFonts w:hint="eastAsia"/>
          <w:color w:val="000000"/>
          <w:szCs w:val="21"/>
        </w:rPr>
        <w:t>上找到</w:t>
      </w:r>
      <w:r>
        <w:rPr>
          <w:rFonts w:ascii="SimSun" w:hAnsi="SimSun" w:hint="eastAsia"/>
          <w:color w:val="000000"/>
          <w:szCs w:val="21"/>
          <w:lang w:val="fr-CA"/>
        </w:rPr>
        <w:t>（</w:t>
      </w:r>
      <w:r w:rsidRPr="00DB3319">
        <w:rPr>
          <w:rFonts w:ascii="SimSun" w:hAnsi="SimSun" w:hint="eastAsia"/>
          <w:color w:val="000000"/>
          <w:szCs w:val="21"/>
        </w:rPr>
        <w:t>见网页</w:t>
      </w:r>
      <w:r w:rsidRPr="00DB3319">
        <w:rPr>
          <w:rFonts w:ascii="SimSun" w:hAnsi="SimSun" w:hint="eastAsia"/>
          <w:color w:val="000000"/>
          <w:szCs w:val="21"/>
          <w:lang w:val="fr-CA"/>
        </w:rPr>
        <w:t>：</w:t>
      </w:r>
      <w:r w:rsidRPr="00DB3319">
        <w:rPr>
          <w:rFonts w:ascii="SimSun" w:hAnsi="SimSun" w:hint="eastAsia"/>
          <w:color w:val="000000"/>
          <w:szCs w:val="21"/>
        </w:rPr>
        <w:t>文件</w:t>
      </w:r>
      <w:r>
        <w:rPr>
          <w:rFonts w:ascii="SimSun" w:hAnsi="SimSun" w:hint="eastAsia"/>
          <w:color w:val="000000"/>
          <w:szCs w:val="21"/>
          <w:lang w:val="fr-CA"/>
        </w:rPr>
        <w:t>）</w:t>
      </w:r>
      <w:r w:rsidRPr="00DB3319">
        <w:rPr>
          <w:rFonts w:hint="eastAsia"/>
          <w:color w:val="000000"/>
          <w:szCs w:val="21"/>
        </w:rPr>
        <w:t>。</w:t>
      </w:r>
      <w:r>
        <w:rPr>
          <w:rFonts w:hint="eastAsia"/>
          <w:color w:val="000000"/>
          <w:szCs w:val="21"/>
        </w:rPr>
        <w:t>应注意，该《</w:t>
      </w:r>
      <w:r w:rsidRPr="00646A52">
        <w:rPr>
          <w:rFonts w:hint="eastAsia"/>
          <w:color w:val="000000"/>
          <w:szCs w:val="21"/>
        </w:rPr>
        <w:t>手册</w:t>
      </w:r>
      <w:r>
        <w:rPr>
          <w:rFonts w:hint="eastAsia"/>
          <w:color w:val="000000"/>
          <w:szCs w:val="21"/>
        </w:rPr>
        <w:t>》</w:t>
      </w:r>
      <w:r w:rsidRPr="00646A52">
        <w:rPr>
          <w:rFonts w:hint="eastAsia"/>
          <w:color w:val="000000"/>
          <w:szCs w:val="21"/>
        </w:rPr>
        <w:t>包含基于</w:t>
      </w:r>
      <w:r>
        <w:rPr>
          <w:rFonts w:hint="eastAsia"/>
          <w:color w:val="000000"/>
          <w:szCs w:val="21"/>
        </w:rPr>
        <w:t>一个</w:t>
      </w:r>
      <w:r w:rsidRPr="00646A52">
        <w:rPr>
          <w:rFonts w:hint="eastAsia"/>
          <w:color w:val="000000"/>
          <w:szCs w:val="21"/>
        </w:rPr>
        <w:t>时间</w:t>
      </w:r>
      <w:r>
        <w:rPr>
          <w:rFonts w:hint="eastAsia"/>
          <w:color w:val="000000"/>
          <w:szCs w:val="21"/>
        </w:rPr>
        <w:t>点情况</w:t>
      </w:r>
      <w:r w:rsidRPr="00646A52">
        <w:rPr>
          <w:rFonts w:hint="eastAsia"/>
          <w:color w:val="000000"/>
          <w:szCs w:val="21"/>
        </w:rPr>
        <w:t>的长期政策，因此可能落后于国际民航组织</w:t>
      </w:r>
      <w:r>
        <w:rPr>
          <w:rFonts w:hint="eastAsia"/>
          <w:color w:val="000000"/>
          <w:szCs w:val="21"/>
        </w:rPr>
        <w:t>世界无线电通信大</w:t>
      </w:r>
      <w:r>
        <w:rPr>
          <w:rFonts w:ascii="SimSun" w:hAnsi="SimSun" w:hint="eastAsia"/>
          <w:color w:val="000000"/>
          <w:szCs w:val="21"/>
        </w:rPr>
        <w:t>会的</w:t>
      </w:r>
      <w:r w:rsidRPr="00646A52">
        <w:rPr>
          <w:rFonts w:hint="eastAsia"/>
          <w:color w:val="000000"/>
          <w:szCs w:val="21"/>
        </w:rPr>
        <w:t>立场。因此，当</w:t>
      </w:r>
      <w:r>
        <w:rPr>
          <w:rFonts w:hint="eastAsia"/>
          <w:color w:val="000000"/>
          <w:szCs w:val="21"/>
        </w:rPr>
        <w:t>《</w:t>
      </w:r>
      <w:r w:rsidRPr="00646A52">
        <w:rPr>
          <w:rFonts w:hint="eastAsia"/>
          <w:color w:val="000000"/>
          <w:szCs w:val="21"/>
        </w:rPr>
        <w:t>手册</w:t>
      </w:r>
      <w:r>
        <w:rPr>
          <w:rFonts w:hint="eastAsia"/>
          <w:color w:val="000000"/>
          <w:szCs w:val="21"/>
        </w:rPr>
        <w:t>》</w:t>
      </w:r>
      <w:r w:rsidRPr="00646A52">
        <w:rPr>
          <w:rFonts w:hint="eastAsia"/>
          <w:color w:val="000000"/>
          <w:szCs w:val="21"/>
        </w:rPr>
        <w:t>与当前的国际民航组织</w:t>
      </w:r>
      <w:r>
        <w:rPr>
          <w:rFonts w:hint="eastAsia"/>
          <w:color w:val="000000"/>
          <w:szCs w:val="21"/>
        </w:rPr>
        <w:t>世界无线电通信大</w:t>
      </w:r>
      <w:r>
        <w:rPr>
          <w:rFonts w:ascii="SimSun" w:hAnsi="SimSun" w:hint="eastAsia"/>
          <w:color w:val="000000"/>
          <w:szCs w:val="21"/>
        </w:rPr>
        <w:t>会立场</w:t>
      </w:r>
      <w:r w:rsidRPr="00646A52">
        <w:rPr>
          <w:rFonts w:hint="eastAsia"/>
          <w:color w:val="000000"/>
          <w:szCs w:val="21"/>
        </w:rPr>
        <w:t>之间存在冲突时，</w:t>
      </w:r>
      <w:r>
        <w:rPr>
          <w:rFonts w:hint="eastAsia"/>
          <w:color w:val="000000"/>
          <w:szCs w:val="21"/>
        </w:rPr>
        <w:t>应视该立场为</w:t>
      </w:r>
      <w:r w:rsidRPr="00646A52">
        <w:rPr>
          <w:rFonts w:hint="eastAsia"/>
          <w:color w:val="000000"/>
          <w:szCs w:val="21"/>
        </w:rPr>
        <w:t>指导性文件</w:t>
      </w:r>
      <w:r>
        <w:rPr>
          <w:rFonts w:hint="eastAsia"/>
          <w:color w:val="000000"/>
          <w:szCs w:val="21"/>
        </w:rPr>
        <w:t>。</w:t>
      </w:r>
    </w:p>
    <w:p w:rsidR="00F41F23" w:rsidRPr="00BD3E4A" w:rsidRDefault="00F41F23" w:rsidP="00F41F23">
      <w:pPr>
        <w:tabs>
          <w:tab w:val="left" w:pos="720"/>
          <w:tab w:val="left" w:pos="1440"/>
        </w:tabs>
        <w:topLinePunct/>
        <w:snapToGrid w:val="0"/>
        <w:spacing w:after="480" w:line="312" w:lineRule="atLeast"/>
        <w:ind w:firstLineChars="200" w:firstLine="480"/>
        <w:rPr>
          <w:snapToGrid w:val="0"/>
          <w:color w:val="000000"/>
          <w:szCs w:val="21"/>
        </w:rPr>
      </w:pPr>
      <w:r w:rsidRPr="00BD3E4A">
        <w:rPr>
          <w:snapToGrid w:val="0"/>
          <w:color w:val="000000"/>
          <w:szCs w:val="21"/>
        </w:rPr>
        <w:t xml:space="preserve">1.2  </w:t>
      </w:r>
      <w:r w:rsidRPr="00BD3E4A">
        <w:rPr>
          <w:rFonts w:hint="eastAsia"/>
          <w:snapToGrid w:val="0"/>
          <w:color w:val="000000"/>
          <w:szCs w:val="21"/>
        </w:rPr>
        <w:t>国际民航组织支持在为</w:t>
      </w:r>
      <w:r w:rsidRPr="00BD3E4A">
        <w:rPr>
          <w:snapToGrid w:val="0"/>
          <w:color w:val="000000"/>
          <w:szCs w:val="21"/>
        </w:rPr>
        <w:t>WRC-07</w:t>
      </w:r>
      <w:r w:rsidRPr="00BD3E4A">
        <w:rPr>
          <w:rFonts w:hint="eastAsia"/>
          <w:snapToGrid w:val="0"/>
          <w:color w:val="000000"/>
          <w:szCs w:val="21"/>
        </w:rPr>
        <w:t>大会所开展的各项研究中确定的国际电联内部工作原则</w:t>
      </w:r>
      <w:r w:rsidRPr="00BD3E4A">
        <w:rPr>
          <w:rFonts w:hint="eastAsia"/>
          <w:snapToGrid w:val="0"/>
          <w:color w:val="000000"/>
          <w:szCs w:val="21"/>
          <w:lang w:val="x-none"/>
        </w:rPr>
        <w:t>，即</w:t>
      </w:r>
      <w:r w:rsidRPr="00BD3E4A">
        <w:rPr>
          <w:rFonts w:hint="eastAsia"/>
          <w:snapToGrid w:val="0"/>
          <w:color w:val="000000"/>
          <w:szCs w:val="21"/>
        </w:rPr>
        <w:t>承认国际民航组织标准系统与按照国际航空标准运行的现有或计划中的航空系统之间的兼容性将由国际民航组织来保障。国际民航组织标准系统与非国际民航组织标准的航空系统</w:t>
      </w:r>
      <w:r w:rsidRPr="00BD3E4A">
        <w:rPr>
          <w:rFonts w:ascii="SimSun" w:hAnsi="SimSun" w:hint="eastAsia"/>
          <w:snapToGrid w:val="0"/>
          <w:color w:val="000000"/>
          <w:szCs w:val="21"/>
        </w:rPr>
        <w:t>（或非航空系统）之间的兼容性问题将在国际电联解决</w:t>
      </w:r>
      <w:r w:rsidRPr="00BD3E4A">
        <w:rPr>
          <w:rFonts w:hint="eastAsia"/>
          <w:snapToGrid w:val="0"/>
          <w:color w:val="000000"/>
          <w:szCs w:val="21"/>
        </w:rPr>
        <w:t>。</w:t>
      </w:r>
    </w:p>
    <w:p w:rsidR="00F41F23" w:rsidRPr="00DB3319" w:rsidRDefault="00F41F23" w:rsidP="00F41F23">
      <w:pPr>
        <w:tabs>
          <w:tab w:val="left" w:pos="720"/>
        </w:tabs>
        <w:topLinePunct/>
        <w:snapToGrid w:val="0"/>
        <w:spacing w:after="240" w:line="312" w:lineRule="atLeast"/>
        <w:ind w:firstLineChars="200" w:firstLine="480"/>
        <w:rPr>
          <w:b/>
          <w:caps/>
          <w:color w:val="000000"/>
          <w:szCs w:val="21"/>
        </w:rPr>
      </w:pPr>
      <w:r w:rsidRPr="00DB3319">
        <w:rPr>
          <w:caps/>
          <w:color w:val="000000"/>
          <w:szCs w:val="21"/>
        </w:rPr>
        <w:t>2.</w:t>
      </w:r>
      <w:r w:rsidRPr="00DB3319">
        <w:rPr>
          <w:rFonts w:eastAsia="SimHei"/>
          <w:caps/>
          <w:color w:val="000000"/>
          <w:szCs w:val="21"/>
        </w:rPr>
        <w:t xml:space="preserve">  </w:t>
      </w:r>
      <w:r w:rsidRPr="00DB3319">
        <w:rPr>
          <w:rFonts w:eastAsia="SimHei" w:hint="eastAsia"/>
          <w:caps/>
          <w:color w:val="000000"/>
        </w:rPr>
        <w:t>国际民航组织和国际监管框架</w:t>
      </w:r>
    </w:p>
    <w:p w:rsidR="00F41F23" w:rsidRPr="00DB3319" w:rsidRDefault="00F41F23" w:rsidP="00F41F23">
      <w:pPr>
        <w:tabs>
          <w:tab w:val="left" w:pos="720"/>
          <w:tab w:val="left" w:pos="1440"/>
        </w:tabs>
        <w:topLinePunct/>
        <w:snapToGrid w:val="0"/>
        <w:spacing w:after="240" w:line="312" w:lineRule="atLeast"/>
        <w:ind w:firstLineChars="200" w:firstLine="480"/>
        <w:rPr>
          <w:color w:val="000000"/>
          <w:szCs w:val="21"/>
        </w:rPr>
      </w:pPr>
      <w:r w:rsidRPr="00DB3319">
        <w:rPr>
          <w:color w:val="000000"/>
          <w:szCs w:val="21"/>
        </w:rPr>
        <w:t xml:space="preserve">2.1  </w:t>
      </w:r>
      <w:r w:rsidRPr="00DB3319">
        <w:rPr>
          <w:rFonts w:hint="eastAsia"/>
          <w:color w:val="000000"/>
          <w:szCs w:val="21"/>
        </w:rPr>
        <w:t>国际民航组织是负责为民用航空规定国际监管框架的联合国专门机构。《</w:t>
      </w:r>
      <w:r w:rsidRPr="00DB3319">
        <w:rPr>
          <w:rFonts w:ascii="KaiTi" w:eastAsia="KaiTi" w:hAnsi="KaiTi" w:hint="eastAsia"/>
          <w:color w:val="000000"/>
          <w:szCs w:val="21"/>
        </w:rPr>
        <w:t>国际民用航空公约</w:t>
      </w:r>
      <w:r w:rsidRPr="00DB3319">
        <w:rPr>
          <w:rFonts w:hint="eastAsia"/>
          <w:color w:val="000000"/>
          <w:szCs w:val="21"/>
        </w:rPr>
        <w:t>》是一项对国际民航组织</w:t>
      </w:r>
      <w:r w:rsidRPr="00DB3319">
        <w:rPr>
          <w:color w:val="000000"/>
          <w:szCs w:val="21"/>
        </w:rPr>
        <w:t>19</w:t>
      </w:r>
      <w:r>
        <w:rPr>
          <w:color w:val="000000"/>
          <w:szCs w:val="21"/>
        </w:rPr>
        <w:t>3</w:t>
      </w:r>
      <w:r w:rsidRPr="00DB3319">
        <w:rPr>
          <w:rFonts w:hint="eastAsia"/>
          <w:color w:val="000000"/>
          <w:szCs w:val="21"/>
        </w:rPr>
        <w:t>个成员国领土上空和公海上空的飞行安全做出了所需规定的国际条约。该公约包含便利空中航行的各项措施，包括国际标准和建议措施，通常简称为</w:t>
      </w:r>
      <w:r w:rsidRPr="00DB3319">
        <w:rPr>
          <w:color w:val="000000"/>
          <w:szCs w:val="21"/>
        </w:rPr>
        <w:t>SARPs</w:t>
      </w:r>
      <w:r w:rsidRPr="00DB3319">
        <w:rPr>
          <w:rFonts w:hint="eastAsia"/>
          <w:color w:val="000000"/>
          <w:szCs w:val="21"/>
        </w:rPr>
        <w:t>。</w:t>
      </w:r>
    </w:p>
    <w:p w:rsidR="00F41F23" w:rsidRPr="00DB3319" w:rsidRDefault="00F41F23" w:rsidP="00F41F23">
      <w:pPr>
        <w:tabs>
          <w:tab w:val="left" w:pos="720"/>
          <w:tab w:val="left" w:pos="1440"/>
        </w:tabs>
        <w:topLinePunct/>
        <w:snapToGrid w:val="0"/>
        <w:spacing w:after="480" w:line="312" w:lineRule="atLeast"/>
        <w:ind w:firstLineChars="200" w:firstLine="480"/>
        <w:rPr>
          <w:color w:val="000000"/>
          <w:szCs w:val="21"/>
        </w:rPr>
      </w:pPr>
      <w:r w:rsidRPr="00DB3319">
        <w:rPr>
          <w:color w:val="000000"/>
          <w:szCs w:val="21"/>
        </w:rPr>
        <w:t xml:space="preserve">2.2  </w:t>
      </w:r>
      <w:r w:rsidRPr="00DB3319">
        <w:rPr>
          <w:rFonts w:hint="eastAsia"/>
          <w:color w:val="000000"/>
          <w:szCs w:val="21"/>
        </w:rPr>
        <w:t>国际民航组织的标准通过国际民航组织公约构成了法规，并形成了航空监管框架，涵盖了人员执照颁发、航空器运行的技术要求、适航要求、机场和用于提供通信、导航和监视的系统，以及其他技术和运行要求等方面。</w:t>
      </w:r>
    </w:p>
    <w:p w:rsidR="00F41F23" w:rsidRPr="00DB3319" w:rsidRDefault="00F41F23" w:rsidP="00F41F23">
      <w:pPr>
        <w:tabs>
          <w:tab w:val="left" w:pos="720"/>
        </w:tabs>
        <w:topLinePunct/>
        <w:snapToGrid w:val="0"/>
        <w:spacing w:after="240" w:line="312" w:lineRule="atLeast"/>
        <w:ind w:firstLineChars="200" w:firstLine="480"/>
        <w:rPr>
          <w:b/>
          <w:caps/>
          <w:color w:val="000000"/>
          <w:szCs w:val="21"/>
        </w:rPr>
      </w:pPr>
      <w:r w:rsidRPr="00DB3319">
        <w:rPr>
          <w:caps/>
          <w:color w:val="000000"/>
          <w:szCs w:val="21"/>
        </w:rPr>
        <w:t>3.</w:t>
      </w:r>
      <w:r w:rsidRPr="00DB3319">
        <w:rPr>
          <w:rFonts w:eastAsia="SimHei"/>
          <w:caps/>
          <w:color w:val="000000"/>
          <w:szCs w:val="21"/>
        </w:rPr>
        <w:t xml:space="preserve">  </w:t>
      </w:r>
      <w:r w:rsidRPr="00DB3319">
        <w:rPr>
          <w:rFonts w:eastAsia="SimHei" w:hint="eastAsia"/>
          <w:caps/>
          <w:color w:val="000000"/>
        </w:rPr>
        <w:t>国际民用航空的频谱要求</w:t>
      </w:r>
    </w:p>
    <w:p w:rsidR="00F41F23" w:rsidRPr="00DB3319" w:rsidRDefault="00F41F23" w:rsidP="00F41F23">
      <w:pPr>
        <w:tabs>
          <w:tab w:val="left" w:pos="720"/>
          <w:tab w:val="left" w:pos="1440"/>
        </w:tabs>
        <w:topLinePunct/>
        <w:snapToGrid w:val="0"/>
        <w:spacing w:after="240" w:line="312" w:lineRule="atLeast"/>
        <w:ind w:firstLineChars="200" w:firstLine="480"/>
        <w:rPr>
          <w:color w:val="000000"/>
          <w:szCs w:val="21"/>
        </w:rPr>
      </w:pPr>
      <w:r w:rsidRPr="00DB3319">
        <w:rPr>
          <w:color w:val="000000"/>
          <w:szCs w:val="21"/>
        </w:rPr>
        <w:t xml:space="preserve">3.1  </w:t>
      </w:r>
      <w:r w:rsidRPr="00DB3319">
        <w:rPr>
          <w:rFonts w:hint="eastAsia"/>
          <w:color w:val="000000"/>
          <w:szCs w:val="21"/>
        </w:rPr>
        <w:t>航空运输在推动数百个国家经济与社会的可持续发展中发挥着重要作用。</w:t>
      </w:r>
      <w:r w:rsidRPr="00DB3319">
        <w:rPr>
          <w:color w:val="000000"/>
          <w:szCs w:val="21"/>
        </w:rPr>
        <w:t>20</w:t>
      </w:r>
      <w:r w:rsidRPr="00DB3319">
        <w:rPr>
          <w:rFonts w:hint="eastAsia"/>
          <w:color w:val="000000"/>
          <w:szCs w:val="21"/>
        </w:rPr>
        <w:t>世纪</w:t>
      </w:r>
      <w:r w:rsidRPr="00DB3319">
        <w:rPr>
          <w:color w:val="000000"/>
          <w:szCs w:val="21"/>
        </w:rPr>
        <w:t>70</w:t>
      </w:r>
      <w:r w:rsidRPr="00DB3319">
        <w:rPr>
          <w:rFonts w:hint="eastAsia"/>
          <w:color w:val="000000"/>
          <w:szCs w:val="21"/>
        </w:rPr>
        <w:t>年代中期以来，经济衰退周期并未能阻止空中交通的持续增长，每</w:t>
      </w:r>
      <w:r w:rsidRPr="00DB3319">
        <w:rPr>
          <w:color w:val="000000"/>
          <w:szCs w:val="21"/>
        </w:rPr>
        <w:t>15</w:t>
      </w:r>
      <w:r w:rsidRPr="00DB3319">
        <w:rPr>
          <w:rFonts w:hint="eastAsia"/>
          <w:color w:val="000000"/>
          <w:szCs w:val="21"/>
        </w:rPr>
        <w:t>年就增长一倍。据估计，</w:t>
      </w:r>
      <w:r w:rsidRPr="00DB3319">
        <w:rPr>
          <w:color w:val="000000"/>
          <w:szCs w:val="21"/>
        </w:rPr>
        <w:t>201</w:t>
      </w:r>
      <w:r>
        <w:rPr>
          <w:color w:val="000000"/>
          <w:szCs w:val="21"/>
        </w:rPr>
        <w:t>8</w:t>
      </w:r>
      <w:r w:rsidRPr="00DB3319">
        <w:rPr>
          <w:rFonts w:hint="eastAsia"/>
          <w:color w:val="000000"/>
          <w:szCs w:val="21"/>
        </w:rPr>
        <w:t>年，航空运输直接和间接地支持了</w:t>
      </w:r>
      <w:r w:rsidRPr="00DB3319">
        <w:rPr>
          <w:color w:val="000000"/>
          <w:szCs w:val="21"/>
        </w:rPr>
        <w:t xml:space="preserve">6 </w:t>
      </w:r>
      <w:r>
        <w:rPr>
          <w:color w:val="000000"/>
          <w:szCs w:val="21"/>
        </w:rPr>
        <w:t>55</w:t>
      </w:r>
      <w:r w:rsidRPr="00DB3319">
        <w:rPr>
          <w:color w:val="000000"/>
          <w:szCs w:val="21"/>
        </w:rPr>
        <w:t>0</w:t>
      </w:r>
      <w:r w:rsidRPr="00DB3319">
        <w:rPr>
          <w:rFonts w:hint="eastAsia"/>
          <w:color w:val="000000"/>
          <w:szCs w:val="21"/>
        </w:rPr>
        <w:t>万人的就业，为全球国内生产总</w:t>
      </w:r>
      <w:r w:rsidRPr="00DB3319">
        <w:rPr>
          <w:rFonts w:ascii="SimSun" w:hAnsi="SimSun" w:hint="eastAsia"/>
          <w:color w:val="000000"/>
          <w:szCs w:val="21"/>
        </w:rPr>
        <w:t>值</w:t>
      </w:r>
      <w:r>
        <w:rPr>
          <w:rFonts w:ascii="SimSun" w:hAnsi="SimSun" w:hint="eastAsia"/>
          <w:color w:val="000000"/>
          <w:szCs w:val="21"/>
        </w:rPr>
        <w:t>（</w:t>
      </w:r>
      <w:r w:rsidRPr="00DB3319">
        <w:rPr>
          <w:color w:val="000000"/>
          <w:szCs w:val="21"/>
        </w:rPr>
        <w:t>GDP</w:t>
      </w:r>
      <w:r>
        <w:rPr>
          <w:rFonts w:ascii="SimSun" w:hAnsi="SimSun" w:hint="eastAsia"/>
          <w:color w:val="000000"/>
          <w:szCs w:val="21"/>
        </w:rPr>
        <w:t>）</w:t>
      </w:r>
      <w:r w:rsidRPr="00DB3319">
        <w:rPr>
          <w:rFonts w:hint="eastAsia"/>
          <w:color w:val="000000"/>
          <w:szCs w:val="21"/>
        </w:rPr>
        <w:t>贡献了</w:t>
      </w:r>
      <w:r w:rsidRPr="00DB3319">
        <w:rPr>
          <w:color w:val="000000"/>
          <w:szCs w:val="21"/>
        </w:rPr>
        <w:t>2.7</w:t>
      </w:r>
      <w:r w:rsidRPr="00DB3319">
        <w:rPr>
          <w:rFonts w:hint="eastAsia"/>
          <w:color w:val="000000"/>
          <w:szCs w:val="21"/>
        </w:rPr>
        <w:t>万亿美元，客运量</w:t>
      </w:r>
      <w:r>
        <w:rPr>
          <w:color w:val="000000"/>
          <w:szCs w:val="21"/>
        </w:rPr>
        <w:t>4</w:t>
      </w:r>
      <w:r w:rsidRPr="00DB3319">
        <w:rPr>
          <w:color w:val="000000"/>
          <w:szCs w:val="21"/>
        </w:rPr>
        <w:t>3</w:t>
      </w:r>
      <w:r w:rsidRPr="00DB3319">
        <w:rPr>
          <w:rFonts w:hint="eastAsia"/>
          <w:color w:val="000000"/>
          <w:szCs w:val="21"/>
        </w:rPr>
        <w:t>亿多人次，货运量</w:t>
      </w:r>
      <w:r>
        <w:rPr>
          <w:rFonts w:hint="eastAsia"/>
          <w:color w:val="000000"/>
          <w:szCs w:val="21"/>
        </w:rPr>
        <w:t>超过</w:t>
      </w:r>
      <w:r>
        <w:rPr>
          <w:color w:val="000000"/>
          <w:szCs w:val="21"/>
        </w:rPr>
        <w:t>6</w:t>
      </w:r>
      <w:r w:rsidRPr="00DB3319">
        <w:rPr>
          <w:color w:val="000000"/>
          <w:szCs w:val="21"/>
        </w:rPr>
        <w:t xml:space="preserve"> 0</w:t>
      </w:r>
      <w:r>
        <w:rPr>
          <w:color w:val="000000"/>
          <w:szCs w:val="21"/>
        </w:rPr>
        <w:t>0</w:t>
      </w:r>
      <w:r w:rsidRPr="00DB3319">
        <w:rPr>
          <w:color w:val="000000"/>
          <w:szCs w:val="21"/>
        </w:rPr>
        <w:t>0</w:t>
      </w:r>
      <w:r w:rsidRPr="00DB3319">
        <w:rPr>
          <w:rFonts w:hint="eastAsia"/>
          <w:color w:val="000000"/>
          <w:szCs w:val="21"/>
        </w:rPr>
        <w:t>万吨。</w:t>
      </w:r>
    </w:p>
    <w:p w:rsidR="00F41F23" w:rsidRDefault="00F41F23" w:rsidP="00F41F23">
      <w:pPr>
        <w:tabs>
          <w:tab w:val="left" w:pos="720"/>
        </w:tabs>
        <w:topLinePunct/>
        <w:snapToGrid w:val="0"/>
        <w:spacing w:after="240" w:line="312" w:lineRule="atLeast"/>
        <w:ind w:firstLineChars="200" w:firstLine="480"/>
        <w:rPr>
          <w:color w:val="000000"/>
          <w:szCs w:val="21"/>
        </w:rPr>
      </w:pPr>
      <w:r w:rsidRPr="00DB3319">
        <w:rPr>
          <w:color w:val="000000"/>
          <w:szCs w:val="21"/>
        </w:rPr>
        <w:t xml:space="preserve">3.2  </w:t>
      </w:r>
      <w:r w:rsidRPr="00DB3319">
        <w:rPr>
          <w:rFonts w:hint="eastAsia"/>
          <w:color w:val="000000"/>
          <w:szCs w:val="21"/>
        </w:rPr>
        <w:t>航空运输的安全取决于是否有可靠的通信和导航服务可用。当前和未来通信、导航和监视</w:t>
      </w:r>
      <w:r w:rsidRPr="00DB3319">
        <w:rPr>
          <w:color w:val="000000"/>
          <w:szCs w:val="21"/>
        </w:rPr>
        <w:t>/</w:t>
      </w:r>
      <w:r w:rsidRPr="00DB3319">
        <w:rPr>
          <w:rFonts w:hint="eastAsia"/>
          <w:color w:val="000000"/>
          <w:szCs w:val="21"/>
        </w:rPr>
        <w:t>空中交通管</w:t>
      </w:r>
      <w:r w:rsidRPr="00DB3319">
        <w:rPr>
          <w:rFonts w:ascii="SimSun" w:hAnsi="SimSun" w:hint="eastAsia"/>
          <w:color w:val="000000"/>
          <w:szCs w:val="21"/>
        </w:rPr>
        <w:t>理</w:t>
      </w:r>
      <w:r>
        <w:rPr>
          <w:rFonts w:ascii="SimSun" w:hAnsi="SimSun" w:hint="eastAsia"/>
          <w:color w:val="000000"/>
          <w:szCs w:val="21"/>
        </w:rPr>
        <w:t>（</w:t>
      </w:r>
      <w:r w:rsidRPr="00DB3319">
        <w:rPr>
          <w:color w:val="000000"/>
          <w:szCs w:val="21"/>
        </w:rPr>
        <w:t>CNS/ATM</w:t>
      </w:r>
      <w:r>
        <w:rPr>
          <w:rFonts w:ascii="SimSun" w:hAnsi="SimSun" w:hint="eastAsia"/>
          <w:color w:val="000000"/>
          <w:szCs w:val="21"/>
        </w:rPr>
        <w:t>）</w:t>
      </w:r>
      <w:r w:rsidRPr="00DB3319">
        <w:rPr>
          <w:rFonts w:hint="eastAsia"/>
          <w:color w:val="000000"/>
          <w:szCs w:val="21"/>
        </w:rPr>
        <w:t>系统高度依赖于是否有充足、受到适当保护的可以支持与航空安全系统相关的高度完整性和可用性要求的无线电频谱可用。经第十二次空中航行会议的讨论以及经国际民航组织理事会的批准，当前和未来的航空通信、导航和监视系统的频谱要求在国际民航组织的频谱战略</w:t>
      </w:r>
      <w:r w:rsidRPr="00B3563D">
        <w:rPr>
          <w:rStyle w:val="FootnoteReference"/>
          <w:color w:val="000000"/>
          <w:sz w:val="21"/>
          <w:szCs w:val="21"/>
          <w:vertAlign w:val="superscript"/>
        </w:rPr>
        <w:footnoteReference w:id="1"/>
      </w:r>
      <w:r w:rsidRPr="00DB3319">
        <w:rPr>
          <w:rFonts w:hint="eastAsia"/>
          <w:color w:val="000000"/>
          <w:szCs w:val="21"/>
        </w:rPr>
        <w:t>中进行了详细说明。</w:t>
      </w:r>
    </w:p>
    <w:p w:rsidR="00F41F23" w:rsidRDefault="00F41F23" w:rsidP="00F41F23">
      <w:pPr>
        <w:tabs>
          <w:tab w:val="left" w:pos="720"/>
        </w:tabs>
        <w:topLinePunct/>
        <w:snapToGrid w:val="0"/>
        <w:spacing w:after="240" w:line="312" w:lineRule="atLeast"/>
        <w:ind w:firstLineChars="200" w:firstLine="480"/>
        <w:rPr>
          <w:color w:val="000000"/>
          <w:szCs w:val="21"/>
        </w:rPr>
      </w:pPr>
    </w:p>
    <w:p w:rsidR="00F41F23" w:rsidRPr="00DB3319" w:rsidRDefault="00F41F23" w:rsidP="00F41F23">
      <w:pPr>
        <w:tabs>
          <w:tab w:val="left" w:pos="720"/>
          <w:tab w:val="left" w:pos="1440"/>
        </w:tabs>
        <w:topLinePunct/>
        <w:snapToGrid w:val="0"/>
        <w:spacing w:after="240" w:line="312" w:lineRule="atLeast"/>
        <w:ind w:firstLineChars="200" w:firstLine="480"/>
        <w:rPr>
          <w:color w:val="000000"/>
          <w:szCs w:val="21"/>
        </w:rPr>
      </w:pPr>
      <w:r w:rsidRPr="00DB3319">
        <w:rPr>
          <w:color w:val="000000"/>
          <w:szCs w:val="21"/>
        </w:rPr>
        <w:t xml:space="preserve">3.3  </w:t>
      </w:r>
      <w:r>
        <w:rPr>
          <w:rFonts w:hint="eastAsia"/>
          <w:color w:val="000000"/>
          <w:szCs w:val="21"/>
        </w:rPr>
        <w:t>为了支持航空使用</w:t>
      </w:r>
      <w:r w:rsidRPr="00DB3319">
        <w:rPr>
          <w:rFonts w:hint="eastAsia"/>
          <w:color w:val="000000"/>
          <w:szCs w:val="21"/>
        </w:rPr>
        <w:t>无线电频谱的相关安全问题，《无线电规则》</w:t>
      </w:r>
      <w:r w:rsidRPr="00DB3319">
        <w:rPr>
          <w:rFonts w:eastAsia="SimHei" w:hint="eastAsia"/>
          <w:color w:val="000000"/>
          <w:szCs w:val="21"/>
        </w:rPr>
        <w:t>第</w:t>
      </w:r>
      <w:r w:rsidRPr="00DB3319">
        <w:rPr>
          <w:rFonts w:eastAsia="SimHei"/>
          <w:b/>
          <w:color w:val="000000"/>
          <w:szCs w:val="21"/>
        </w:rPr>
        <w:t>4.10</w:t>
      </w:r>
      <w:r w:rsidRPr="00DB3319">
        <w:rPr>
          <w:rFonts w:eastAsia="SimHei" w:hint="eastAsia"/>
          <w:color w:val="000000"/>
          <w:szCs w:val="21"/>
        </w:rPr>
        <w:t>条</w:t>
      </w:r>
      <w:r w:rsidRPr="00DB3319">
        <w:rPr>
          <w:rFonts w:hint="eastAsia"/>
          <w:color w:val="000000"/>
          <w:szCs w:val="21"/>
        </w:rPr>
        <w:t>指</w:t>
      </w:r>
      <w:r w:rsidRPr="00DB3319">
        <w:rPr>
          <w:rFonts w:ascii="SimSun" w:hAnsi="SimSun" w:hint="eastAsia"/>
          <w:color w:val="000000"/>
          <w:szCs w:val="21"/>
        </w:rPr>
        <w:t>出“</w:t>
      </w:r>
      <w:r w:rsidRPr="00DB3319">
        <w:rPr>
          <w:rFonts w:eastAsia="KaiTi_GB2312" w:hint="eastAsia"/>
          <w:color w:val="000000"/>
          <w:szCs w:val="21"/>
        </w:rPr>
        <w:t>国际电联的各成员国认识到，无线电导航及其他安全业务的安全特点要求采取特别措施，以保证其免受有害的干扰。因此，在频率指配及使用中必须考虑这一因素。</w:t>
      </w:r>
      <w:r w:rsidRPr="00DB3319">
        <w:rPr>
          <w:rFonts w:ascii="SimSun" w:hAnsi="SimSun" w:hint="eastAsia"/>
          <w:color w:val="000000"/>
          <w:szCs w:val="21"/>
        </w:rPr>
        <w:t>”为</w:t>
      </w:r>
      <w:r w:rsidRPr="00DB3319">
        <w:rPr>
          <w:rFonts w:hint="eastAsia"/>
          <w:color w:val="000000"/>
          <w:szCs w:val="21"/>
        </w:rPr>
        <w:t>保护航空安全业务的完整性，尤其必须极其认真地考虑航空安全业务与同频段或邻频段中航空非安全业务或非航空业务的兼容性。</w:t>
      </w:r>
    </w:p>
    <w:p w:rsidR="00F41F23" w:rsidRPr="00DB3319" w:rsidRDefault="00F41F23" w:rsidP="00F41F23">
      <w:pPr>
        <w:tabs>
          <w:tab w:val="left" w:pos="720"/>
          <w:tab w:val="left" w:pos="1440"/>
        </w:tabs>
        <w:topLinePunct/>
        <w:snapToGrid w:val="0"/>
        <w:spacing w:after="240" w:line="312" w:lineRule="atLeast"/>
        <w:ind w:firstLineChars="200" w:firstLine="480"/>
        <w:rPr>
          <w:color w:val="000000"/>
          <w:szCs w:val="21"/>
        </w:rPr>
      </w:pPr>
      <w:r w:rsidRPr="00DB3319">
        <w:rPr>
          <w:color w:val="000000"/>
          <w:szCs w:val="21"/>
        </w:rPr>
        <w:t xml:space="preserve">3.4  </w:t>
      </w:r>
      <w:r w:rsidRPr="00DB3319">
        <w:rPr>
          <w:rFonts w:ascii="SimSun" w:hAnsi="SimSun" w:hint="eastAsia"/>
          <w:color w:val="000000"/>
          <w:szCs w:val="21"/>
        </w:rPr>
        <w:t>空中交通起降架次的持续增长以及</w:t>
      </w:r>
      <w:r>
        <w:rPr>
          <w:rFonts w:ascii="SimSun" w:hAnsi="SimSun" w:hint="eastAsia"/>
          <w:color w:val="000000"/>
          <w:szCs w:val="21"/>
        </w:rPr>
        <w:t>为</w:t>
      </w:r>
      <w:r w:rsidRPr="00DB3319">
        <w:rPr>
          <w:rFonts w:ascii="SimSun" w:hAnsi="SimSun" w:hint="eastAsia"/>
          <w:color w:val="000000"/>
          <w:szCs w:val="21"/>
        </w:rPr>
        <w:t>满足新的和正在出现的应用</w:t>
      </w:r>
      <w:r>
        <w:rPr>
          <w:rFonts w:ascii="SimSun" w:hAnsi="SimSun" w:hint="eastAsia"/>
          <w:color w:val="000000"/>
          <w:szCs w:val="21"/>
        </w:rPr>
        <w:t>（</w:t>
      </w:r>
      <w:r w:rsidRPr="00DB3319">
        <w:rPr>
          <w:rFonts w:hint="eastAsia"/>
          <w:color w:val="000000"/>
          <w:szCs w:val="21"/>
        </w:rPr>
        <w:t>如无人航空器系统</w:t>
      </w:r>
      <w:r>
        <w:rPr>
          <w:rFonts w:ascii="SimSun" w:hAnsi="SimSun" w:hint="eastAsia"/>
          <w:color w:val="000000"/>
          <w:szCs w:val="21"/>
        </w:rPr>
        <w:t>（</w:t>
      </w:r>
      <w:r w:rsidRPr="00DB3319">
        <w:rPr>
          <w:color w:val="000000"/>
          <w:szCs w:val="21"/>
        </w:rPr>
        <w:t>UAS</w:t>
      </w:r>
      <w:r w:rsidRPr="00D86C76">
        <w:rPr>
          <w:bCs/>
          <w:color w:val="000000"/>
          <w:szCs w:val="21"/>
          <w:vertAlign w:val="superscript"/>
        </w:rPr>
        <w:footnoteReference w:id="2"/>
      </w:r>
      <w:r>
        <w:rPr>
          <w:rFonts w:ascii="SimSun" w:hAnsi="SimSun" w:hint="eastAsia"/>
          <w:color w:val="000000"/>
          <w:szCs w:val="21"/>
        </w:rPr>
        <w:t>））</w:t>
      </w:r>
      <w:r w:rsidRPr="00DB3319">
        <w:rPr>
          <w:rFonts w:hint="eastAsia"/>
          <w:color w:val="000000"/>
          <w:szCs w:val="21"/>
        </w:rPr>
        <w:t>的额外</w:t>
      </w:r>
      <w:r>
        <w:rPr>
          <w:rFonts w:hint="eastAsia"/>
          <w:color w:val="000000"/>
          <w:szCs w:val="21"/>
        </w:rPr>
        <w:t>需</w:t>
      </w:r>
      <w:r w:rsidRPr="00DB3319">
        <w:rPr>
          <w:rFonts w:hint="eastAsia"/>
          <w:color w:val="000000"/>
          <w:szCs w:val="21"/>
        </w:rPr>
        <w:t>求对航空监管和空中交通管理机制都提出了更多要求。其结果是，空域正变得越来越复杂，</w:t>
      </w:r>
      <w:r w:rsidRPr="00DB3319">
        <w:rPr>
          <w:rFonts w:ascii="SimSun" w:hAnsi="SimSun" w:hint="eastAsia"/>
          <w:color w:val="000000"/>
          <w:szCs w:val="21"/>
        </w:rPr>
        <w:t>对频率指配</w:t>
      </w:r>
      <w:r>
        <w:rPr>
          <w:rFonts w:ascii="SimSun" w:hAnsi="SimSun" w:hint="eastAsia"/>
          <w:color w:val="000000"/>
          <w:szCs w:val="21"/>
        </w:rPr>
        <w:t>（</w:t>
      </w:r>
      <w:r w:rsidRPr="00DB3319">
        <w:rPr>
          <w:rFonts w:ascii="SimSun" w:hAnsi="SimSun" w:hint="eastAsia"/>
          <w:color w:val="000000"/>
          <w:szCs w:val="21"/>
        </w:rPr>
        <w:t>及随之而来的频谱</w:t>
      </w:r>
      <w:r>
        <w:rPr>
          <w:rFonts w:ascii="SimSun" w:hAnsi="SimSun" w:hint="eastAsia"/>
          <w:color w:val="000000"/>
          <w:szCs w:val="21"/>
        </w:rPr>
        <w:t>分配）</w:t>
      </w:r>
      <w:r w:rsidRPr="00DB3319">
        <w:rPr>
          <w:rFonts w:hint="eastAsia"/>
          <w:color w:val="000000"/>
          <w:szCs w:val="21"/>
        </w:rPr>
        <w:t>的需求也在增加。尽管部分需求可以通过提高在目前</w:t>
      </w:r>
      <w:r>
        <w:rPr>
          <w:rFonts w:hint="eastAsia"/>
          <w:color w:val="000000"/>
          <w:szCs w:val="21"/>
        </w:rPr>
        <w:t>分配</w:t>
      </w:r>
      <w:r w:rsidRPr="00DB3319">
        <w:rPr>
          <w:rFonts w:hint="eastAsia"/>
          <w:color w:val="000000"/>
          <w:szCs w:val="21"/>
        </w:rPr>
        <w:t>给航空业务的频段内的现有无线电系统的频谱效率来满足，但是不可避免的是，可能需要</w:t>
      </w:r>
      <w:r>
        <w:rPr>
          <w:rFonts w:hint="eastAsia"/>
          <w:color w:val="000000"/>
          <w:szCs w:val="21"/>
        </w:rPr>
        <w:t>增加</w:t>
      </w:r>
      <w:r w:rsidRPr="00DB3319">
        <w:rPr>
          <w:rFonts w:hint="eastAsia"/>
          <w:color w:val="000000"/>
          <w:szCs w:val="21"/>
        </w:rPr>
        <w:t>这些频段或可能需要同意</w:t>
      </w:r>
      <w:r>
        <w:rPr>
          <w:rFonts w:hint="eastAsia"/>
          <w:color w:val="000000"/>
          <w:szCs w:val="21"/>
        </w:rPr>
        <w:t>增加额外的</w:t>
      </w:r>
      <w:r w:rsidRPr="00DB3319">
        <w:rPr>
          <w:rFonts w:hint="eastAsia"/>
          <w:color w:val="000000"/>
          <w:szCs w:val="21"/>
        </w:rPr>
        <w:t>航空频谱</w:t>
      </w:r>
      <w:r>
        <w:rPr>
          <w:rFonts w:hint="eastAsia"/>
          <w:color w:val="000000"/>
          <w:szCs w:val="21"/>
        </w:rPr>
        <w:t>分配</w:t>
      </w:r>
      <w:r w:rsidRPr="00DB3319">
        <w:rPr>
          <w:rFonts w:hint="eastAsia"/>
          <w:color w:val="000000"/>
          <w:szCs w:val="21"/>
        </w:rPr>
        <w:t>，以便满足这一需求。</w:t>
      </w:r>
    </w:p>
    <w:p w:rsidR="00F41F23" w:rsidRPr="00DB3319" w:rsidRDefault="00F41F23" w:rsidP="00F41F23">
      <w:pPr>
        <w:tabs>
          <w:tab w:val="left" w:pos="720"/>
          <w:tab w:val="left" w:pos="1440"/>
        </w:tabs>
        <w:topLinePunct/>
        <w:snapToGrid w:val="0"/>
        <w:spacing w:after="240" w:line="312" w:lineRule="atLeast"/>
        <w:ind w:firstLineChars="200" w:firstLine="480"/>
        <w:rPr>
          <w:color w:val="000000"/>
          <w:szCs w:val="21"/>
        </w:rPr>
      </w:pPr>
      <w:r w:rsidRPr="00DB3319">
        <w:rPr>
          <w:color w:val="000000"/>
          <w:szCs w:val="21"/>
        </w:rPr>
        <w:t xml:space="preserve">3.5  </w:t>
      </w:r>
      <w:r w:rsidRPr="00DB3319">
        <w:rPr>
          <w:rFonts w:hint="eastAsia"/>
          <w:color w:val="000000"/>
          <w:szCs w:val="21"/>
        </w:rPr>
        <w:t>国际民航组织关于国际电联</w:t>
      </w:r>
      <w:r w:rsidRPr="00DB3319">
        <w:rPr>
          <w:color w:val="000000"/>
          <w:szCs w:val="21"/>
        </w:rPr>
        <w:t>WRC-19</w:t>
      </w:r>
      <w:r w:rsidRPr="00DB3319">
        <w:rPr>
          <w:rFonts w:hint="eastAsia"/>
          <w:color w:val="000000"/>
          <w:szCs w:val="21"/>
        </w:rPr>
        <w:t>大会的立场是在频谱管理专家</w:t>
      </w:r>
      <w:r w:rsidRPr="00DB3319">
        <w:rPr>
          <w:rFonts w:ascii="SimSun" w:hAnsi="SimSun" w:hint="eastAsia"/>
          <w:color w:val="000000"/>
          <w:szCs w:val="21"/>
        </w:rPr>
        <w:t>组</w:t>
      </w:r>
      <w:r>
        <w:rPr>
          <w:rFonts w:ascii="SimSun" w:hAnsi="SimSun" w:hint="eastAsia"/>
          <w:color w:val="000000"/>
          <w:szCs w:val="21"/>
        </w:rPr>
        <w:t>（</w:t>
      </w:r>
      <w:r w:rsidRPr="00DB3319">
        <w:rPr>
          <w:color w:val="000000"/>
          <w:szCs w:val="21"/>
        </w:rPr>
        <w:t>FSMP</w:t>
      </w:r>
      <w:r>
        <w:rPr>
          <w:rFonts w:ascii="SimSun" w:hAnsi="SimSun" w:hint="eastAsia"/>
          <w:color w:val="000000"/>
          <w:szCs w:val="21"/>
        </w:rPr>
        <w:t>）</w:t>
      </w:r>
      <w:r w:rsidRPr="00DB3319">
        <w:rPr>
          <w:rFonts w:hint="eastAsia"/>
          <w:color w:val="000000"/>
          <w:szCs w:val="21"/>
        </w:rPr>
        <w:t>的协助下于</w:t>
      </w:r>
      <w:r w:rsidRPr="00DB3319">
        <w:rPr>
          <w:color w:val="000000"/>
          <w:szCs w:val="21"/>
        </w:rPr>
        <w:t>2016</w:t>
      </w:r>
      <w:r w:rsidRPr="00DB3319">
        <w:rPr>
          <w:rFonts w:hint="eastAsia"/>
          <w:color w:val="000000"/>
          <w:szCs w:val="21"/>
        </w:rPr>
        <w:t>年初步拟订的，并由空中航行委员会在其于</w:t>
      </w:r>
      <w:r w:rsidRPr="00DB3319">
        <w:rPr>
          <w:color w:val="000000"/>
          <w:szCs w:val="21"/>
        </w:rPr>
        <w:t>2016</w:t>
      </w:r>
      <w:r w:rsidRPr="00DB3319">
        <w:rPr>
          <w:rFonts w:hint="eastAsia"/>
          <w:color w:val="000000"/>
          <w:szCs w:val="21"/>
        </w:rPr>
        <w:t>年</w:t>
      </w:r>
      <w:r w:rsidRPr="00DB3319">
        <w:rPr>
          <w:color w:val="000000"/>
          <w:szCs w:val="21"/>
        </w:rPr>
        <w:t>11</w:t>
      </w:r>
      <w:r w:rsidRPr="00DB3319">
        <w:rPr>
          <w:rFonts w:hint="eastAsia"/>
          <w:color w:val="000000"/>
          <w:szCs w:val="21"/>
        </w:rPr>
        <w:t>月</w:t>
      </w:r>
      <w:r w:rsidRPr="00DB3319">
        <w:rPr>
          <w:color w:val="000000"/>
          <w:szCs w:val="21"/>
        </w:rPr>
        <w:t>24</w:t>
      </w:r>
      <w:r w:rsidRPr="00DB3319">
        <w:rPr>
          <w:rFonts w:hint="eastAsia"/>
          <w:color w:val="000000"/>
          <w:szCs w:val="21"/>
        </w:rPr>
        <w:t>日召开的第</w:t>
      </w:r>
      <w:r w:rsidRPr="00DB3319">
        <w:rPr>
          <w:color w:val="000000"/>
          <w:szCs w:val="21"/>
        </w:rPr>
        <w:t>203</w:t>
      </w:r>
      <w:r w:rsidRPr="00DB3319">
        <w:rPr>
          <w:rFonts w:hint="eastAsia"/>
          <w:color w:val="000000"/>
          <w:szCs w:val="21"/>
        </w:rPr>
        <w:t>届会议第四次会议上进行了审议。在空中航行委员会审议之后，该立场被提交给了国际民航组织的各缔约国和有关国际组织征求意见。在空中航行委员会于</w:t>
      </w:r>
      <w:r>
        <w:rPr>
          <w:rFonts w:hint="eastAsia"/>
          <w:color w:val="000000"/>
          <w:szCs w:val="21"/>
        </w:rPr>
        <w:t>2017年5月9日</w:t>
      </w:r>
      <w:r w:rsidRPr="00DB3319">
        <w:rPr>
          <w:rFonts w:hint="eastAsia"/>
          <w:color w:val="000000"/>
          <w:szCs w:val="21"/>
        </w:rPr>
        <w:t>对国际民航组织的立场和所征求的意见进行审议后，该立场于</w:t>
      </w:r>
      <w:r>
        <w:rPr>
          <w:rFonts w:hint="eastAsia"/>
          <w:color w:val="000000"/>
          <w:szCs w:val="21"/>
        </w:rPr>
        <w:t>2017年6月19日</w:t>
      </w:r>
      <w:r w:rsidRPr="00DB3319">
        <w:rPr>
          <w:rFonts w:hint="eastAsia"/>
          <w:color w:val="000000"/>
          <w:szCs w:val="21"/>
        </w:rPr>
        <w:t>得到了国际民航组织理事会的审议和批准。</w:t>
      </w:r>
      <w:r w:rsidRPr="00646A52">
        <w:rPr>
          <w:rFonts w:hint="eastAsia"/>
          <w:color w:val="000000"/>
          <w:szCs w:val="21"/>
        </w:rPr>
        <w:t>考虑到国际电联内部的研究结果，国际民航组织理事会于2019年5月27</w:t>
      </w:r>
      <w:r>
        <w:rPr>
          <w:rFonts w:hint="eastAsia"/>
          <w:color w:val="000000"/>
          <w:szCs w:val="21"/>
        </w:rPr>
        <w:t>日更新并批准了国际民航组织的立场。本</w:t>
      </w:r>
      <w:r w:rsidRPr="00646A52">
        <w:rPr>
          <w:rFonts w:hint="eastAsia"/>
          <w:color w:val="000000"/>
          <w:szCs w:val="21"/>
        </w:rPr>
        <w:t>文件载有国际民航组织WRC-19最新立场</w:t>
      </w:r>
      <w:r>
        <w:rPr>
          <w:rFonts w:hint="eastAsia"/>
          <w:color w:val="000000"/>
          <w:szCs w:val="21"/>
        </w:rPr>
        <w:t>。</w:t>
      </w:r>
    </w:p>
    <w:p w:rsidR="00F41F23" w:rsidRPr="00DB3319" w:rsidRDefault="00F41F23" w:rsidP="00F41F23">
      <w:pPr>
        <w:tabs>
          <w:tab w:val="left" w:pos="720"/>
          <w:tab w:val="left" w:pos="1440"/>
        </w:tabs>
        <w:topLinePunct/>
        <w:snapToGrid w:val="0"/>
        <w:spacing w:after="480" w:line="312" w:lineRule="atLeast"/>
        <w:ind w:firstLineChars="200" w:firstLine="480"/>
        <w:rPr>
          <w:color w:val="000000"/>
          <w:szCs w:val="21"/>
        </w:rPr>
      </w:pPr>
      <w:r w:rsidRPr="00DB3319">
        <w:rPr>
          <w:color w:val="000000"/>
          <w:szCs w:val="21"/>
        </w:rPr>
        <w:t xml:space="preserve">3.6  </w:t>
      </w:r>
      <w:r w:rsidRPr="00DB3319">
        <w:rPr>
          <w:rFonts w:hint="eastAsia"/>
          <w:color w:val="000000"/>
          <w:szCs w:val="21"/>
        </w:rPr>
        <w:t>要求各国和国际组织在国家一级为</w:t>
      </w:r>
      <w:r w:rsidRPr="00DB3319">
        <w:rPr>
          <w:color w:val="000000"/>
          <w:szCs w:val="21"/>
        </w:rPr>
        <w:t>WRC-19</w:t>
      </w:r>
      <w:r w:rsidRPr="00DB3319">
        <w:rPr>
          <w:rFonts w:hint="eastAsia"/>
          <w:color w:val="000000"/>
          <w:szCs w:val="21"/>
        </w:rPr>
        <w:t>大会的准备活动中、在</w:t>
      </w:r>
      <w:r>
        <w:rPr>
          <w:rFonts w:hint="eastAsia"/>
          <w:color w:val="000000"/>
          <w:szCs w:val="21"/>
        </w:rPr>
        <w:t>区域</w:t>
      </w:r>
      <w:r w:rsidRPr="00DB3319">
        <w:rPr>
          <w:rFonts w:hint="eastAsia"/>
          <w:color w:val="000000"/>
          <w:szCs w:val="21"/>
        </w:rPr>
        <w:t>电信组织</w:t>
      </w:r>
      <w:r>
        <w:rPr>
          <w:rStyle w:val="FootnoteReference"/>
          <w:color w:val="000000"/>
          <w:szCs w:val="21"/>
        </w:rPr>
        <w:footnoteReference w:customMarkFollows="1" w:id="3"/>
        <w:t>3</w:t>
      </w:r>
      <w:r w:rsidRPr="00DB3319">
        <w:rPr>
          <w:rFonts w:hint="eastAsia"/>
          <w:color w:val="000000"/>
          <w:szCs w:val="21"/>
        </w:rPr>
        <w:t>的活动中和在国际电联的相关会议中尽可能地使用国际民航组织的这一立场。</w:t>
      </w:r>
    </w:p>
    <w:p w:rsidR="00F41F23" w:rsidRPr="00DB3319" w:rsidRDefault="00F41F23" w:rsidP="00F41F23">
      <w:pPr>
        <w:tabs>
          <w:tab w:val="left" w:pos="720"/>
        </w:tabs>
        <w:topLinePunct/>
        <w:snapToGrid w:val="0"/>
        <w:spacing w:after="240" w:line="312" w:lineRule="atLeast"/>
        <w:ind w:firstLineChars="200" w:firstLine="480"/>
        <w:rPr>
          <w:b/>
          <w:caps/>
          <w:color w:val="000000"/>
          <w:szCs w:val="21"/>
        </w:rPr>
      </w:pPr>
      <w:r w:rsidRPr="00DB3319">
        <w:rPr>
          <w:caps/>
          <w:color w:val="000000"/>
          <w:szCs w:val="21"/>
        </w:rPr>
        <w:t>4.</w:t>
      </w:r>
      <w:r w:rsidRPr="00DB3319">
        <w:rPr>
          <w:rFonts w:eastAsia="SimHei"/>
          <w:caps/>
          <w:color w:val="000000"/>
          <w:szCs w:val="21"/>
        </w:rPr>
        <w:t xml:space="preserve">  </w:t>
      </w:r>
      <w:r w:rsidRPr="00DB3319">
        <w:rPr>
          <w:b/>
          <w:caps/>
          <w:color w:val="000000"/>
        </w:rPr>
        <w:t>WRC-19</w:t>
      </w:r>
      <w:r w:rsidRPr="00DB3319">
        <w:rPr>
          <w:rFonts w:eastAsia="SimHei" w:hint="eastAsia"/>
          <w:bCs/>
          <w:caps/>
          <w:color w:val="000000"/>
        </w:rPr>
        <w:t>大会议程中有关航空的内容</w:t>
      </w:r>
    </w:p>
    <w:p w:rsidR="00F41F23" w:rsidRPr="00DB3319" w:rsidRDefault="00F41F23" w:rsidP="00F41F23">
      <w:pPr>
        <w:topLinePunct/>
        <w:snapToGrid w:val="0"/>
        <w:spacing w:after="240" w:line="312" w:lineRule="atLeast"/>
        <w:ind w:firstLineChars="200" w:firstLine="480"/>
        <w:rPr>
          <w:rFonts w:eastAsia="KaiTi_GB2312"/>
          <w:color w:val="000000"/>
          <w:szCs w:val="21"/>
        </w:rPr>
      </w:pPr>
      <w:r w:rsidRPr="00DB3319">
        <w:rPr>
          <w:rFonts w:eastAsia="KaiTi_GB2312" w:hint="eastAsia"/>
          <w:color w:val="000000"/>
          <w:szCs w:val="21"/>
        </w:rPr>
        <w:t>注</w:t>
      </w:r>
      <w:r w:rsidRPr="00DB3319">
        <w:rPr>
          <w:rFonts w:eastAsia="KaiTi_GB2312"/>
          <w:color w:val="000000"/>
          <w:szCs w:val="21"/>
        </w:rPr>
        <w:t>1</w:t>
      </w:r>
      <w:r w:rsidRPr="00DB3319">
        <w:rPr>
          <w:rFonts w:eastAsia="KaiTi_GB2312" w:hint="eastAsia"/>
          <w:color w:val="000000"/>
          <w:szCs w:val="21"/>
        </w:rPr>
        <w:t>：</w:t>
      </w:r>
      <w:r>
        <w:rPr>
          <w:rFonts w:eastAsia="KaiTi_GB2312" w:hint="eastAsia"/>
          <w:color w:val="000000"/>
          <w:szCs w:val="21"/>
        </w:rPr>
        <w:t>在</w:t>
      </w:r>
      <w:r w:rsidRPr="00DB3319">
        <w:rPr>
          <w:rFonts w:eastAsia="KaiTi_GB2312" w:hint="eastAsia"/>
          <w:color w:val="000000"/>
          <w:szCs w:val="21"/>
        </w:rPr>
        <w:t>介绍性背景材料之后</w:t>
      </w:r>
      <w:r>
        <w:rPr>
          <w:rFonts w:eastAsia="KaiTi_GB2312" w:hint="eastAsia"/>
          <w:color w:val="000000"/>
          <w:szCs w:val="21"/>
        </w:rPr>
        <w:t>，关于各个议程项目的章节结尾处的文本框中载有</w:t>
      </w:r>
      <w:r w:rsidRPr="00DB3319">
        <w:rPr>
          <w:rFonts w:eastAsia="KaiTi_GB2312" w:hint="eastAsia"/>
          <w:color w:val="000000"/>
          <w:szCs w:val="21"/>
        </w:rPr>
        <w:t>国际民航组织关于各议程项目的立场声明。</w:t>
      </w:r>
    </w:p>
    <w:p w:rsidR="00F41F23" w:rsidRPr="00DB3319" w:rsidRDefault="00F41F23" w:rsidP="00F41F23">
      <w:pPr>
        <w:topLinePunct/>
        <w:snapToGrid w:val="0"/>
        <w:spacing w:after="240" w:line="312" w:lineRule="atLeast"/>
        <w:ind w:firstLineChars="200" w:firstLine="480"/>
        <w:rPr>
          <w:rFonts w:eastAsia="KaiTi_GB2312"/>
          <w:iCs/>
          <w:color w:val="000000"/>
          <w:szCs w:val="21"/>
        </w:rPr>
      </w:pPr>
      <w:r w:rsidRPr="00DB3319">
        <w:rPr>
          <w:rFonts w:eastAsia="KaiTi_GB2312" w:hint="eastAsia"/>
          <w:iCs/>
          <w:color w:val="000000"/>
          <w:szCs w:val="21"/>
        </w:rPr>
        <w:t>注</w:t>
      </w:r>
      <w:r w:rsidRPr="00DB3319">
        <w:rPr>
          <w:rFonts w:eastAsia="KaiTi_GB2312"/>
          <w:iCs/>
          <w:color w:val="000000"/>
          <w:szCs w:val="21"/>
        </w:rPr>
        <w:t>2</w:t>
      </w:r>
      <w:r w:rsidRPr="00DB3319">
        <w:rPr>
          <w:rFonts w:eastAsia="KaiTi_GB2312" w:hint="eastAsia"/>
          <w:iCs/>
          <w:color w:val="000000"/>
          <w:szCs w:val="21"/>
        </w:rPr>
        <w:t>：</w:t>
      </w:r>
      <w:r w:rsidRPr="00DB3319">
        <w:rPr>
          <w:rFonts w:eastAsia="KaiTi_GB2312"/>
          <w:iCs/>
          <w:color w:val="000000"/>
          <w:szCs w:val="21"/>
        </w:rPr>
        <w:t>WRC-19</w:t>
      </w:r>
      <w:r w:rsidRPr="00DB3319">
        <w:rPr>
          <w:rFonts w:eastAsia="KaiTi_GB2312" w:hint="eastAsia"/>
          <w:iCs/>
          <w:color w:val="000000"/>
          <w:szCs w:val="21"/>
        </w:rPr>
        <w:t>大会议程项目</w:t>
      </w:r>
      <w:r w:rsidRPr="00DB3319">
        <w:rPr>
          <w:b/>
          <w:color w:val="000000"/>
          <w:szCs w:val="21"/>
        </w:rPr>
        <w:t>1.10</w:t>
      </w:r>
      <w:r w:rsidRPr="00DB3319">
        <w:rPr>
          <w:rFonts w:hint="eastAsia"/>
          <w:bCs/>
          <w:color w:val="000000"/>
          <w:szCs w:val="21"/>
        </w:rPr>
        <w:t>和</w:t>
      </w:r>
      <w:r w:rsidRPr="00DB3319">
        <w:rPr>
          <w:b/>
          <w:color w:val="000000"/>
          <w:szCs w:val="21"/>
        </w:rPr>
        <w:t>9.1</w:t>
      </w:r>
      <w:r w:rsidRPr="00D86C76">
        <w:rPr>
          <w:rFonts w:ascii="SimHei" w:eastAsia="SimHei" w:hAnsi="SimHei" w:hint="eastAsia"/>
          <w:b/>
          <w:color w:val="000000"/>
          <w:szCs w:val="21"/>
        </w:rPr>
        <w:t>（</w:t>
      </w:r>
      <w:r w:rsidRPr="00DB3319">
        <w:rPr>
          <w:rFonts w:ascii="SimHei" w:eastAsia="SimHei" w:hAnsi="SimHei" w:hint="eastAsia"/>
          <w:color w:val="000000"/>
          <w:szCs w:val="21"/>
        </w:rPr>
        <w:t>问题</w:t>
      </w:r>
      <w:r w:rsidRPr="00DB3319">
        <w:rPr>
          <w:b/>
          <w:color w:val="000000"/>
          <w:szCs w:val="21"/>
        </w:rPr>
        <w:t>9.1.4</w:t>
      </w:r>
      <w:r w:rsidRPr="00D86C76">
        <w:rPr>
          <w:rFonts w:ascii="SimHei" w:eastAsia="SimHei" w:hAnsi="SimHei" w:hint="eastAsia"/>
          <w:b/>
          <w:color w:val="000000"/>
          <w:szCs w:val="21"/>
        </w:rPr>
        <w:t>）</w:t>
      </w:r>
      <w:r w:rsidRPr="00DD19BD">
        <w:rPr>
          <w:rFonts w:ascii="KaiTi" w:eastAsia="KaiTi" w:hAnsi="KaiTi" w:hint="eastAsia"/>
          <w:bCs/>
          <w:color w:val="000000"/>
          <w:szCs w:val="21"/>
        </w:rPr>
        <w:t>涉及航空寻求世界无线电通信大会采取行动的问题</w:t>
      </w:r>
      <w:r w:rsidRPr="00DB3319">
        <w:rPr>
          <w:rFonts w:eastAsia="KaiTi_GB2312" w:hint="eastAsia"/>
          <w:iCs/>
          <w:color w:val="000000"/>
          <w:szCs w:val="21"/>
        </w:rPr>
        <w:t>。</w:t>
      </w:r>
    </w:p>
    <w:p w:rsidR="00F41F23" w:rsidRPr="00DB3319" w:rsidRDefault="00F41F23" w:rsidP="00F41F23">
      <w:pPr>
        <w:topLinePunct/>
        <w:snapToGrid w:val="0"/>
        <w:spacing w:after="240" w:line="312" w:lineRule="atLeast"/>
        <w:ind w:firstLineChars="200" w:firstLine="480"/>
        <w:rPr>
          <w:rFonts w:eastAsia="KaiTi_GB2312"/>
          <w:b/>
          <w:bCs/>
          <w:i/>
          <w:iCs/>
          <w:color w:val="000000"/>
          <w:szCs w:val="21"/>
        </w:rPr>
      </w:pPr>
      <w:r w:rsidRPr="00DB3319">
        <w:rPr>
          <w:rFonts w:eastAsia="KaiTi_GB2312" w:hint="eastAsia"/>
          <w:iCs/>
          <w:color w:val="000000"/>
          <w:szCs w:val="21"/>
        </w:rPr>
        <w:lastRenderedPageBreak/>
        <w:t>注</w:t>
      </w:r>
      <w:r w:rsidRPr="00DB3319">
        <w:rPr>
          <w:rFonts w:eastAsia="KaiTi_GB2312"/>
          <w:iCs/>
          <w:color w:val="000000"/>
          <w:szCs w:val="21"/>
        </w:rPr>
        <w:t>3</w:t>
      </w:r>
      <w:r w:rsidRPr="00DB3319">
        <w:rPr>
          <w:rFonts w:eastAsia="KaiTi_GB2312" w:hint="eastAsia"/>
          <w:iCs/>
          <w:color w:val="000000"/>
          <w:szCs w:val="21"/>
        </w:rPr>
        <w:t>：</w:t>
      </w:r>
      <w:r w:rsidRPr="00DB3319">
        <w:rPr>
          <w:rFonts w:eastAsia="KaiTi_GB2312"/>
          <w:iCs/>
          <w:color w:val="000000"/>
          <w:szCs w:val="21"/>
        </w:rPr>
        <w:t>WRC-19</w:t>
      </w:r>
      <w:r w:rsidRPr="00DB3319">
        <w:rPr>
          <w:rFonts w:eastAsia="KaiTi_GB2312" w:hint="eastAsia"/>
          <w:iCs/>
          <w:color w:val="000000"/>
          <w:szCs w:val="21"/>
        </w:rPr>
        <w:t>议程项目</w:t>
      </w:r>
      <w:r w:rsidRPr="00DB3319">
        <w:rPr>
          <w:rFonts w:eastAsia="KaiTi_GB2312"/>
          <w:b/>
          <w:bCs/>
          <w:color w:val="000000"/>
          <w:szCs w:val="21"/>
        </w:rPr>
        <w:t>1.7</w:t>
      </w:r>
      <w:r>
        <w:rPr>
          <w:rFonts w:eastAsia="KaiTi_GB2312" w:hint="eastAsia"/>
          <w:b/>
          <w:bCs/>
          <w:color w:val="000000"/>
          <w:szCs w:val="21"/>
        </w:rPr>
        <w:t>、</w:t>
      </w:r>
      <w:r w:rsidRPr="00DB3319">
        <w:rPr>
          <w:rFonts w:eastAsia="KaiTi_GB2312"/>
          <w:b/>
          <w:bCs/>
          <w:color w:val="000000"/>
          <w:szCs w:val="21"/>
        </w:rPr>
        <w:t>1.8</w:t>
      </w:r>
      <w:r>
        <w:rPr>
          <w:rFonts w:eastAsia="KaiTi_GB2312" w:hint="eastAsia"/>
          <w:b/>
          <w:bCs/>
          <w:color w:val="000000"/>
          <w:szCs w:val="21"/>
        </w:rPr>
        <w:t>、</w:t>
      </w:r>
      <w:r w:rsidRPr="00DB3319">
        <w:rPr>
          <w:rFonts w:eastAsia="KaiTi_GB2312"/>
          <w:b/>
          <w:bCs/>
          <w:color w:val="000000"/>
          <w:szCs w:val="21"/>
        </w:rPr>
        <w:t>1.9</w:t>
      </w:r>
      <w:r>
        <w:rPr>
          <w:rFonts w:eastAsia="KaiTi_GB2312" w:hint="eastAsia"/>
          <w:b/>
          <w:bCs/>
          <w:color w:val="000000"/>
          <w:szCs w:val="21"/>
        </w:rPr>
        <w:t>、</w:t>
      </w:r>
      <w:r w:rsidRPr="00DB3319">
        <w:rPr>
          <w:rFonts w:eastAsia="KaiTi_GB2312"/>
          <w:b/>
          <w:bCs/>
          <w:color w:val="000000"/>
          <w:szCs w:val="21"/>
        </w:rPr>
        <w:t>1.11</w:t>
      </w:r>
      <w:r>
        <w:rPr>
          <w:rFonts w:eastAsia="KaiTi_GB2312" w:hint="eastAsia"/>
          <w:b/>
          <w:bCs/>
          <w:color w:val="000000"/>
          <w:szCs w:val="21"/>
        </w:rPr>
        <w:t>、</w:t>
      </w:r>
      <w:r w:rsidRPr="00DB3319">
        <w:rPr>
          <w:rFonts w:eastAsia="KaiTi_GB2312"/>
          <w:b/>
          <w:bCs/>
          <w:color w:val="000000"/>
          <w:szCs w:val="21"/>
        </w:rPr>
        <w:t>1.12</w:t>
      </w:r>
      <w:r>
        <w:rPr>
          <w:rFonts w:eastAsia="KaiTi_GB2312" w:hint="eastAsia"/>
          <w:b/>
          <w:bCs/>
          <w:color w:val="000000"/>
          <w:szCs w:val="21"/>
        </w:rPr>
        <w:t>、</w:t>
      </w:r>
      <w:r w:rsidRPr="00DB3319">
        <w:rPr>
          <w:rFonts w:eastAsia="KaiTi_GB2312"/>
          <w:b/>
          <w:bCs/>
          <w:color w:val="000000"/>
          <w:szCs w:val="21"/>
        </w:rPr>
        <w:t>1.13</w:t>
      </w:r>
      <w:r>
        <w:rPr>
          <w:rFonts w:eastAsia="KaiTi_GB2312" w:hint="eastAsia"/>
          <w:b/>
          <w:bCs/>
          <w:color w:val="000000"/>
          <w:szCs w:val="21"/>
        </w:rPr>
        <w:t>、</w:t>
      </w:r>
      <w:r w:rsidRPr="00DB3319">
        <w:rPr>
          <w:rFonts w:eastAsia="KaiTi_GB2312"/>
          <w:b/>
          <w:bCs/>
          <w:color w:val="000000"/>
          <w:szCs w:val="21"/>
        </w:rPr>
        <w:t>1.14</w:t>
      </w:r>
      <w:r>
        <w:rPr>
          <w:rFonts w:eastAsia="KaiTi_GB2312" w:hint="eastAsia"/>
          <w:b/>
          <w:bCs/>
          <w:color w:val="000000"/>
          <w:szCs w:val="21"/>
        </w:rPr>
        <w:t>、</w:t>
      </w:r>
      <w:r w:rsidRPr="00DB3319">
        <w:rPr>
          <w:rFonts w:eastAsia="KaiTi_GB2312"/>
          <w:b/>
          <w:bCs/>
          <w:color w:val="000000"/>
          <w:szCs w:val="21"/>
        </w:rPr>
        <w:t>1.16</w:t>
      </w:r>
      <w:r>
        <w:rPr>
          <w:rFonts w:eastAsia="KaiTi_GB2312" w:hint="eastAsia"/>
          <w:b/>
          <w:bCs/>
          <w:color w:val="000000"/>
          <w:szCs w:val="21"/>
        </w:rPr>
        <w:t>、</w:t>
      </w:r>
      <w:r w:rsidRPr="00DB3319">
        <w:rPr>
          <w:rFonts w:eastAsia="KaiTi_GB2312"/>
          <w:b/>
          <w:bCs/>
          <w:color w:val="000000"/>
          <w:szCs w:val="21"/>
        </w:rPr>
        <w:t>4</w:t>
      </w:r>
      <w:r>
        <w:rPr>
          <w:rFonts w:eastAsia="KaiTi_GB2312" w:hint="eastAsia"/>
          <w:b/>
          <w:bCs/>
          <w:color w:val="000000"/>
          <w:szCs w:val="21"/>
        </w:rPr>
        <w:t>、</w:t>
      </w:r>
      <w:r w:rsidRPr="00DB3319">
        <w:rPr>
          <w:rFonts w:eastAsia="KaiTi_GB2312"/>
          <w:b/>
          <w:bCs/>
          <w:color w:val="000000"/>
          <w:szCs w:val="21"/>
        </w:rPr>
        <w:t>8</w:t>
      </w:r>
      <w:r>
        <w:rPr>
          <w:rFonts w:eastAsia="KaiTi_GB2312" w:hint="eastAsia"/>
          <w:b/>
          <w:bCs/>
          <w:color w:val="000000"/>
          <w:szCs w:val="21"/>
        </w:rPr>
        <w:t>、</w:t>
      </w:r>
      <w:r w:rsidRPr="00DB3319">
        <w:rPr>
          <w:rFonts w:eastAsia="KaiTi_GB2312"/>
          <w:b/>
          <w:bCs/>
          <w:color w:val="000000"/>
          <w:szCs w:val="21"/>
        </w:rPr>
        <w:t>9.1</w:t>
      </w:r>
      <w:r w:rsidRPr="00EC62EB">
        <w:rPr>
          <w:rFonts w:ascii="SimHei" w:eastAsia="SimHei" w:hAnsi="SimHei" w:hint="eastAsia"/>
          <w:b/>
          <w:color w:val="000000"/>
          <w:szCs w:val="21"/>
        </w:rPr>
        <w:t>（</w:t>
      </w:r>
      <w:r w:rsidRPr="00DB3319">
        <w:rPr>
          <w:rFonts w:ascii="SimHei" w:eastAsia="SimHei" w:hAnsi="SimHei" w:hint="eastAsia"/>
          <w:color w:val="000000"/>
          <w:szCs w:val="21"/>
        </w:rPr>
        <w:t>问题</w:t>
      </w:r>
      <w:r w:rsidRPr="00DB3319">
        <w:rPr>
          <w:rFonts w:eastAsia="KaiTi_GB2312"/>
          <w:b/>
          <w:bCs/>
          <w:color w:val="000000"/>
          <w:szCs w:val="21"/>
        </w:rPr>
        <w:t>9.1.3</w:t>
      </w:r>
      <w:r w:rsidRPr="00EC62EB">
        <w:rPr>
          <w:rFonts w:ascii="SimHei" w:eastAsia="SimHei" w:hAnsi="SimHei" w:hint="eastAsia"/>
          <w:b/>
          <w:color w:val="000000"/>
          <w:szCs w:val="21"/>
        </w:rPr>
        <w:t>）</w:t>
      </w:r>
      <w:r w:rsidRPr="00DB3319">
        <w:rPr>
          <w:rFonts w:eastAsia="KaiTi_GB2312" w:hint="eastAsia"/>
          <w:color w:val="000000"/>
          <w:szCs w:val="21"/>
        </w:rPr>
        <w:t>和</w:t>
      </w:r>
      <w:r w:rsidRPr="00DB3319">
        <w:rPr>
          <w:rFonts w:eastAsia="KaiTi_GB2312"/>
          <w:b/>
          <w:bCs/>
          <w:color w:val="000000"/>
          <w:szCs w:val="21"/>
        </w:rPr>
        <w:t>9.1</w:t>
      </w:r>
      <w:r w:rsidRPr="00EC62EB">
        <w:rPr>
          <w:rFonts w:ascii="SimHei" w:eastAsia="SimHei" w:hAnsi="SimHei" w:hint="eastAsia"/>
          <w:b/>
          <w:color w:val="000000"/>
          <w:szCs w:val="21"/>
        </w:rPr>
        <w:t>（</w:t>
      </w:r>
      <w:r w:rsidRPr="00DB3319">
        <w:rPr>
          <w:rFonts w:ascii="SimHei" w:eastAsia="SimHei" w:hAnsi="SimHei" w:hint="eastAsia"/>
          <w:color w:val="000000"/>
          <w:szCs w:val="21"/>
        </w:rPr>
        <w:t>问题</w:t>
      </w:r>
      <w:r w:rsidRPr="00DB3319">
        <w:rPr>
          <w:rFonts w:eastAsia="KaiTi_GB2312"/>
          <w:b/>
          <w:bCs/>
          <w:color w:val="000000"/>
          <w:szCs w:val="21"/>
        </w:rPr>
        <w:t>9.1.6</w:t>
      </w:r>
      <w:r w:rsidRPr="00EC62EB">
        <w:rPr>
          <w:rFonts w:ascii="SimHei" w:eastAsia="SimHei" w:hAnsi="SimHei" w:hint="eastAsia"/>
          <w:b/>
          <w:color w:val="000000"/>
          <w:szCs w:val="21"/>
        </w:rPr>
        <w:t>）</w:t>
      </w:r>
      <w:r>
        <w:rPr>
          <w:rFonts w:eastAsia="KaiTi_GB2312" w:hint="eastAsia"/>
          <w:color w:val="000000"/>
          <w:szCs w:val="21"/>
        </w:rPr>
        <w:t>可能对航空的频谱使用有潜在影响，因此航空应参与研究</w:t>
      </w:r>
      <w:r w:rsidRPr="00DB3319">
        <w:rPr>
          <w:rFonts w:eastAsia="KaiTi_GB2312" w:hint="eastAsia"/>
          <w:color w:val="000000"/>
          <w:szCs w:val="21"/>
        </w:rPr>
        <w:t>，以</w:t>
      </w:r>
      <w:r w:rsidRPr="00DB3319">
        <w:rPr>
          <w:rFonts w:eastAsia="KaiTi_GB2312" w:hint="eastAsia"/>
          <w:iCs/>
          <w:color w:val="000000"/>
          <w:szCs w:val="21"/>
        </w:rPr>
        <w:t>确保没有不应有的影响</w:t>
      </w:r>
      <w:r w:rsidRPr="00DB3319">
        <w:rPr>
          <w:rFonts w:eastAsia="KaiTi_GB2312" w:hint="eastAsia"/>
          <w:color w:val="000000"/>
          <w:szCs w:val="21"/>
        </w:rPr>
        <w:t>。因此，这些议程项目被纳入本立场中。</w:t>
      </w:r>
    </w:p>
    <w:p w:rsidR="00F41F23" w:rsidRDefault="00F41F23" w:rsidP="00F41F23">
      <w:pPr>
        <w:topLinePunct/>
        <w:snapToGrid w:val="0"/>
        <w:spacing w:line="312" w:lineRule="atLeast"/>
        <w:ind w:firstLineChars="200" w:firstLine="480"/>
        <w:rPr>
          <w:color w:val="000000"/>
          <w:szCs w:val="21"/>
        </w:rPr>
      </w:pPr>
      <w:r w:rsidRPr="00DB3319">
        <w:rPr>
          <w:rFonts w:eastAsia="KaiTi_GB2312" w:hint="eastAsia"/>
          <w:color w:val="000000"/>
          <w:szCs w:val="21"/>
        </w:rPr>
        <w:t>注</w:t>
      </w:r>
      <w:r w:rsidRPr="00DB3319">
        <w:rPr>
          <w:rFonts w:eastAsia="KaiTi_GB2312"/>
          <w:color w:val="000000"/>
          <w:szCs w:val="21"/>
        </w:rPr>
        <w:t>4</w:t>
      </w:r>
      <w:r w:rsidRPr="00DB3319">
        <w:rPr>
          <w:rFonts w:eastAsia="KaiTi_GB2312" w:hint="eastAsia"/>
          <w:color w:val="000000"/>
          <w:szCs w:val="21"/>
        </w:rPr>
        <w:t>：未发现</w:t>
      </w:r>
      <w:r w:rsidRPr="00DB3319">
        <w:rPr>
          <w:rFonts w:eastAsia="KaiTi_GB2312"/>
          <w:color w:val="000000"/>
          <w:szCs w:val="21"/>
        </w:rPr>
        <w:t>WRC-19</w:t>
      </w:r>
      <w:r w:rsidRPr="00DB3319">
        <w:rPr>
          <w:rFonts w:eastAsia="KaiTi_GB2312" w:hint="eastAsia"/>
          <w:color w:val="000000"/>
          <w:szCs w:val="21"/>
        </w:rPr>
        <w:t>议程项目</w:t>
      </w:r>
      <w:r w:rsidRPr="00DB3319">
        <w:rPr>
          <w:rFonts w:eastAsia="KaiTi_GB2312"/>
          <w:b/>
          <w:bCs/>
          <w:color w:val="000000"/>
          <w:szCs w:val="21"/>
        </w:rPr>
        <w:t>1.1</w:t>
      </w:r>
      <w:r>
        <w:rPr>
          <w:rFonts w:eastAsia="KaiTi_GB2312" w:hint="eastAsia"/>
          <w:b/>
          <w:bCs/>
          <w:color w:val="000000"/>
          <w:szCs w:val="21"/>
        </w:rPr>
        <w:t>、</w:t>
      </w:r>
      <w:r w:rsidRPr="00DB3319">
        <w:rPr>
          <w:rFonts w:eastAsia="KaiTi_GB2312"/>
          <w:b/>
          <w:bCs/>
          <w:color w:val="000000"/>
          <w:szCs w:val="21"/>
        </w:rPr>
        <w:t>1.2</w:t>
      </w:r>
      <w:r>
        <w:rPr>
          <w:rFonts w:eastAsia="KaiTi_GB2312" w:hint="eastAsia"/>
          <w:b/>
          <w:bCs/>
          <w:color w:val="000000"/>
          <w:szCs w:val="21"/>
        </w:rPr>
        <w:t>、</w:t>
      </w:r>
      <w:r w:rsidRPr="00DB3319">
        <w:rPr>
          <w:rFonts w:eastAsia="KaiTi_GB2312"/>
          <w:b/>
          <w:bCs/>
          <w:color w:val="000000"/>
          <w:szCs w:val="21"/>
        </w:rPr>
        <w:t>1.3</w:t>
      </w:r>
      <w:r>
        <w:rPr>
          <w:rFonts w:eastAsia="KaiTi_GB2312" w:hint="eastAsia"/>
          <w:b/>
          <w:bCs/>
          <w:color w:val="000000"/>
          <w:szCs w:val="21"/>
        </w:rPr>
        <w:t>、</w:t>
      </w:r>
      <w:r w:rsidRPr="00DB3319">
        <w:rPr>
          <w:rFonts w:eastAsia="KaiTi_GB2312"/>
          <w:b/>
          <w:bCs/>
          <w:color w:val="000000"/>
          <w:szCs w:val="21"/>
        </w:rPr>
        <w:t>1.4</w:t>
      </w:r>
      <w:r>
        <w:rPr>
          <w:rFonts w:eastAsia="KaiTi_GB2312" w:hint="eastAsia"/>
          <w:b/>
          <w:bCs/>
          <w:color w:val="000000"/>
          <w:szCs w:val="21"/>
        </w:rPr>
        <w:t>、</w:t>
      </w:r>
      <w:r w:rsidRPr="00DB3319">
        <w:rPr>
          <w:rFonts w:eastAsia="KaiTi_GB2312"/>
          <w:b/>
          <w:bCs/>
          <w:color w:val="000000"/>
          <w:szCs w:val="21"/>
        </w:rPr>
        <w:t>1.5</w:t>
      </w:r>
      <w:r>
        <w:rPr>
          <w:rFonts w:eastAsia="KaiTi_GB2312" w:hint="eastAsia"/>
          <w:b/>
          <w:bCs/>
          <w:color w:val="000000"/>
          <w:szCs w:val="21"/>
        </w:rPr>
        <w:t>、</w:t>
      </w:r>
      <w:r w:rsidRPr="00DB3319">
        <w:rPr>
          <w:rFonts w:eastAsia="KaiTi_GB2312"/>
          <w:b/>
          <w:bCs/>
          <w:color w:val="000000"/>
          <w:szCs w:val="21"/>
        </w:rPr>
        <w:t>1.6</w:t>
      </w:r>
      <w:r>
        <w:rPr>
          <w:rFonts w:eastAsia="KaiTi_GB2312" w:hint="eastAsia"/>
          <w:b/>
          <w:bCs/>
          <w:color w:val="000000"/>
          <w:szCs w:val="21"/>
        </w:rPr>
        <w:t>、</w:t>
      </w:r>
      <w:r w:rsidRPr="00DB3319">
        <w:rPr>
          <w:rFonts w:eastAsia="KaiTi_GB2312"/>
          <w:b/>
          <w:bCs/>
          <w:color w:val="000000"/>
          <w:szCs w:val="21"/>
        </w:rPr>
        <w:t>1.15</w:t>
      </w:r>
      <w:r>
        <w:rPr>
          <w:rFonts w:eastAsia="KaiTi_GB2312" w:hint="eastAsia"/>
          <w:b/>
          <w:bCs/>
          <w:color w:val="000000"/>
          <w:szCs w:val="21"/>
        </w:rPr>
        <w:t>、</w:t>
      </w:r>
      <w:r w:rsidRPr="00DB3319">
        <w:rPr>
          <w:rFonts w:eastAsia="KaiTi_GB2312"/>
          <w:b/>
          <w:bCs/>
          <w:color w:val="000000"/>
          <w:szCs w:val="21"/>
        </w:rPr>
        <w:t>2</w:t>
      </w:r>
      <w:r>
        <w:rPr>
          <w:rFonts w:eastAsia="KaiTi_GB2312" w:hint="eastAsia"/>
          <w:b/>
          <w:bCs/>
          <w:color w:val="000000"/>
          <w:szCs w:val="21"/>
        </w:rPr>
        <w:t>、</w:t>
      </w:r>
      <w:r w:rsidRPr="00DB3319">
        <w:rPr>
          <w:rFonts w:eastAsia="KaiTi_GB2312"/>
          <w:b/>
          <w:bCs/>
          <w:color w:val="000000"/>
          <w:szCs w:val="21"/>
        </w:rPr>
        <w:t>3</w:t>
      </w:r>
      <w:r>
        <w:rPr>
          <w:rFonts w:eastAsia="KaiTi_GB2312" w:hint="eastAsia"/>
          <w:b/>
          <w:bCs/>
          <w:color w:val="000000"/>
          <w:szCs w:val="21"/>
        </w:rPr>
        <w:t>、</w:t>
      </w:r>
      <w:r w:rsidRPr="00DB3319">
        <w:rPr>
          <w:rFonts w:eastAsia="KaiTi_GB2312"/>
          <w:b/>
          <w:bCs/>
          <w:color w:val="000000"/>
          <w:szCs w:val="21"/>
        </w:rPr>
        <w:t>5</w:t>
      </w:r>
      <w:r>
        <w:rPr>
          <w:rFonts w:eastAsia="KaiTi_GB2312" w:hint="eastAsia"/>
          <w:b/>
          <w:bCs/>
          <w:color w:val="000000"/>
          <w:szCs w:val="21"/>
        </w:rPr>
        <w:t>、</w:t>
      </w:r>
      <w:r w:rsidRPr="00DB3319">
        <w:rPr>
          <w:rFonts w:eastAsia="KaiTi_GB2312"/>
          <w:b/>
          <w:bCs/>
          <w:color w:val="000000"/>
          <w:szCs w:val="21"/>
        </w:rPr>
        <w:t>6</w:t>
      </w:r>
      <w:r>
        <w:rPr>
          <w:rFonts w:eastAsia="KaiTi_GB2312" w:hint="eastAsia"/>
          <w:b/>
          <w:bCs/>
          <w:color w:val="000000"/>
          <w:szCs w:val="21"/>
        </w:rPr>
        <w:t>、</w:t>
      </w:r>
      <w:r w:rsidRPr="00DB3319">
        <w:rPr>
          <w:rFonts w:eastAsia="KaiTi_GB2312"/>
          <w:b/>
          <w:bCs/>
          <w:color w:val="000000"/>
          <w:szCs w:val="21"/>
        </w:rPr>
        <w:t>7</w:t>
      </w:r>
      <w:r>
        <w:rPr>
          <w:rFonts w:eastAsia="KaiTi_GB2312" w:hint="eastAsia"/>
          <w:b/>
          <w:bCs/>
          <w:color w:val="000000"/>
          <w:szCs w:val="21"/>
        </w:rPr>
        <w:t>、</w:t>
      </w:r>
      <w:r w:rsidRPr="00DB3319">
        <w:rPr>
          <w:rFonts w:eastAsia="KaiTi_GB2312"/>
          <w:b/>
          <w:bCs/>
          <w:color w:val="000000"/>
          <w:szCs w:val="21"/>
        </w:rPr>
        <w:t>9.1</w:t>
      </w:r>
      <w:r w:rsidRPr="00EC62EB">
        <w:rPr>
          <w:rFonts w:ascii="SimHei" w:eastAsia="SimHei" w:hAnsi="SimHei" w:hint="eastAsia"/>
          <w:b/>
          <w:color w:val="000000"/>
          <w:szCs w:val="21"/>
        </w:rPr>
        <w:t>（</w:t>
      </w:r>
      <w:r w:rsidRPr="00DB3319">
        <w:rPr>
          <w:rFonts w:ascii="SimHei" w:eastAsia="SimHei" w:hAnsi="SimHei" w:hint="eastAsia"/>
          <w:color w:val="000000"/>
          <w:szCs w:val="21"/>
        </w:rPr>
        <w:t>问题</w:t>
      </w:r>
      <w:r w:rsidRPr="00DB3319">
        <w:rPr>
          <w:rFonts w:eastAsia="KaiTi_GB2312"/>
          <w:b/>
          <w:bCs/>
          <w:color w:val="000000"/>
          <w:szCs w:val="21"/>
        </w:rPr>
        <w:t>9.1.1</w:t>
      </w:r>
      <w:r w:rsidRPr="00EC62EB">
        <w:rPr>
          <w:rFonts w:ascii="SimHei" w:eastAsia="SimHei" w:hAnsi="SimHei" w:hint="eastAsia"/>
          <w:b/>
          <w:color w:val="000000"/>
          <w:szCs w:val="21"/>
        </w:rPr>
        <w:t>）</w:t>
      </w:r>
      <w:r>
        <w:rPr>
          <w:rFonts w:hint="eastAsia"/>
          <w:b/>
          <w:color w:val="000000"/>
          <w:szCs w:val="21"/>
        </w:rPr>
        <w:t>、</w:t>
      </w:r>
      <w:r w:rsidRPr="00DB3319">
        <w:rPr>
          <w:rFonts w:eastAsia="KaiTi_GB2312"/>
          <w:b/>
          <w:bCs/>
          <w:color w:val="000000"/>
          <w:szCs w:val="21"/>
        </w:rPr>
        <w:t>9.1</w:t>
      </w:r>
      <w:r w:rsidRPr="00EC62EB">
        <w:rPr>
          <w:rFonts w:ascii="SimHei" w:eastAsia="SimHei" w:hAnsi="SimHei" w:hint="eastAsia"/>
          <w:b/>
          <w:color w:val="000000"/>
          <w:szCs w:val="21"/>
        </w:rPr>
        <w:t>（</w:t>
      </w:r>
      <w:r w:rsidRPr="00DB3319">
        <w:rPr>
          <w:rFonts w:ascii="SimHei" w:eastAsia="SimHei" w:hAnsi="SimHei" w:hint="eastAsia"/>
          <w:color w:val="000000"/>
          <w:szCs w:val="21"/>
        </w:rPr>
        <w:t>问题</w:t>
      </w:r>
      <w:r w:rsidRPr="00DB3319">
        <w:rPr>
          <w:rFonts w:eastAsia="KaiTi_GB2312"/>
          <w:b/>
          <w:bCs/>
          <w:color w:val="000000"/>
          <w:szCs w:val="21"/>
        </w:rPr>
        <w:t>9.1.2</w:t>
      </w:r>
      <w:r w:rsidRPr="00EC62EB">
        <w:rPr>
          <w:rFonts w:ascii="SimHei" w:eastAsia="SimHei" w:hAnsi="SimHei" w:hint="eastAsia"/>
          <w:b/>
          <w:color w:val="000000"/>
          <w:szCs w:val="21"/>
        </w:rPr>
        <w:t>）</w:t>
      </w:r>
      <w:r>
        <w:rPr>
          <w:rFonts w:hint="eastAsia"/>
          <w:b/>
          <w:color w:val="000000"/>
          <w:szCs w:val="21"/>
        </w:rPr>
        <w:t>、</w:t>
      </w:r>
      <w:r w:rsidRPr="00DB3319">
        <w:rPr>
          <w:rFonts w:eastAsia="KaiTi_GB2312"/>
          <w:b/>
          <w:bCs/>
          <w:color w:val="000000"/>
          <w:szCs w:val="21"/>
        </w:rPr>
        <w:t>9.1</w:t>
      </w:r>
      <w:r w:rsidRPr="00EC62EB">
        <w:rPr>
          <w:rFonts w:ascii="SimHei" w:eastAsia="SimHei" w:hAnsi="SimHei" w:hint="eastAsia"/>
          <w:b/>
          <w:color w:val="000000"/>
          <w:szCs w:val="21"/>
        </w:rPr>
        <w:t>（</w:t>
      </w:r>
      <w:r w:rsidRPr="00DB3319">
        <w:rPr>
          <w:rFonts w:ascii="SimHei" w:eastAsia="SimHei" w:hAnsi="SimHei" w:hint="eastAsia"/>
          <w:color w:val="000000"/>
          <w:szCs w:val="21"/>
        </w:rPr>
        <w:t>问题</w:t>
      </w:r>
      <w:r w:rsidRPr="00DB3319">
        <w:rPr>
          <w:rFonts w:eastAsia="KaiTi_GB2312"/>
          <w:b/>
          <w:bCs/>
          <w:color w:val="000000"/>
          <w:szCs w:val="21"/>
        </w:rPr>
        <w:t>9.1.5</w:t>
      </w:r>
      <w:r w:rsidRPr="00EC62EB">
        <w:rPr>
          <w:rFonts w:ascii="SimHei" w:eastAsia="SimHei" w:hAnsi="SimHei" w:hint="eastAsia"/>
          <w:b/>
          <w:color w:val="000000"/>
          <w:szCs w:val="21"/>
        </w:rPr>
        <w:t>）</w:t>
      </w:r>
      <w:r>
        <w:rPr>
          <w:rFonts w:hint="eastAsia"/>
          <w:b/>
          <w:color w:val="000000"/>
          <w:szCs w:val="21"/>
        </w:rPr>
        <w:t>、</w:t>
      </w:r>
      <w:r w:rsidRPr="00DB3319">
        <w:rPr>
          <w:rFonts w:eastAsia="KaiTi_GB2312"/>
          <w:b/>
          <w:bCs/>
          <w:color w:val="000000"/>
          <w:szCs w:val="21"/>
        </w:rPr>
        <w:t>9.2</w:t>
      </w:r>
      <w:r w:rsidRPr="00DB3319">
        <w:rPr>
          <w:rFonts w:eastAsia="KaiTi_GB2312" w:hint="eastAsia"/>
          <w:color w:val="000000"/>
          <w:szCs w:val="21"/>
        </w:rPr>
        <w:t>和</w:t>
      </w:r>
      <w:r w:rsidRPr="00DB3319">
        <w:rPr>
          <w:rFonts w:eastAsia="KaiTi_GB2312"/>
          <w:b/>
          <w:bCs/>
          <w:color w:val="000000"/>
          <w:szCs w:val="21"/>
        </w:rPr>
        <w:t>9.3</w:t>
      </w:r>
      <w:r w:rsidRPr="00DB3319">
        <w:rPr>
          <w:rFonts w:eastAsia="KaiTi_GB2312" w:hint="eastAsia"/>
          <w:color w:val="000000"/>
          <w:szCs w:val="21"/>
        </w:rPr>
        <w:t>对航空业务产生影响，因此未被纳入本立场中。</w:t>
      </w:r>
    </w:p>
    <w:p w:rsidR="00F41F23" w:rsidRDefault="00F41F23" w:rsidP="00F41F23">
      <w:pPr>
        <w:topLinePunct/>
        <w:snapToGrid w:val="0"/>
        <w:spacing w:line="312" w:lineRule="atLeast"/>
        <w:ind w:firstLineChars="200" w:firstLine="480"/>
        <w:rPr>
          <w:color w:val="000000"/>
          <w:szCs w:val="21"/>
        </w:rPr>
      </w:pPr>
    </w:p>
    <w:p w:rsidR="00F41F23" w:rsidRDefault="00F41F23" w:rsidP="00F41F23">
      <w:pPr>
        <w:topLinePunct/>
        <w:snapToGrid w:val="0"/>
        <w:spacing w:line="312" w:lineRule="atLeast"/>
        <w:ind w:firstLineChars="200" w:firstLine="480"/>
        <w:rPr>
          <w:color w:val="000000"/>
          <w:szCs w:val="21"/>
        </w:rPr>
      </w:pPr>
    </w:p>
    <w:p w:rsidR="00F41F23" w:rsidRDefault="00F41F23" w:rsidP="00F41F23">
      <w:pPr>
        <w:topLinePunct/>
        <w:snapToGrid w:val="0"/>
        <w:spacing w:line="312" w:lineRule="atLeast"/>
        <w:rPr>
          <w:color w:val="000000"/>
          <w:szCs w:val="21"/>
        </w:rPr>
      </w:pPr>
      <w:r>
        <w:rPr>
          <w:color w:val="000000"/>
          <w:szCs w:val="21"/>
        </w:rPr>
        <w:br w:type="page"/>
      </w:r>
    </w:p>
    <w:p w:rsidR="00F41F23" w:rsidRPr="00DB3319" w:rsidRDefault="00F41F23" w:rsidP="00F41F23">
      <w:pPr>
        <w:pBdr>
          <w:top w:val="single" w:sz="8" w:space="1" w:color="auto"/>
          <w:bottom w:val="single" w:sz="8" w:space="1" w:color="auto"/>
        </w:pBdr>
        <w:topLinePunct/>
        <w:snapToGrid w:val="0"/>
        <w:spacing w:after="240" w:line="312" w:lineRule="atLeast"/>
        <w:ind w:left="2211" w:right="2211"/>
        <w:jc w:val="center"/>
        <w:outlineLvl w:val="5"/>
        <w:rPr>
          <w:b/>
          <w:bCs/>
          <w:iCs/>
          <w:color w:val="000000"/>
          <w:szCs w:val="21"/>
        </w:rPr>
      </w:pPr>
      <w:r w:rsidRPr="00DB3319">
        <w:rPr>
          <w:b/>
          <w:bCs/>
          <w:color w:val="000000"/>
          <w:szCs w:val="21"/>
        </w:rPr>
        <w:lastRenderedPageBreak/>
        <w:t>WRC-19</w:t>
      </w:r>
      <w:r w:rsidRPr="00DB3319">
        <w:rPr>
          <w:rFonts w:eastAsia="SimHei" w:hint="eastAsia"/>
          <w:bCs/>
          <w:color w:val="000000"/>
          <w:szCs w:val="21"/>
        </w:rPr>
        <w:t>大会议程项目</w:t>
      </w:r>
      <w:r w:rsidRPr="00DB3319">
        <w:rPr>
          <w:b/>
          <w:bCs/>
          <w:color w:val="000000"/>
          <w:szCs w:val="21"/>
        </w:rPr>
        <w:t>1.7</w:t>
      </w:r>
    </w:p>
    <w:p w:rsidR="00F41F23" w:rsidRPr="004436D8" w:rsidRDefault="00F41F23" w:rsidP="00F41F23">
      <w:pPr>
        <w:topLinePunct/>
        <w:snapToGrid w:val="0"/>
        <w:spacing w:before="480" w:after="240" w:line="312" w:lineRule="atLeast"/>
        <w:ind w:firstLineChars="200" w:firstLine="480"/>
        <w:rPr>
          <w:rFonts w:eastAsia="SimHei"/>
          <w:color w:val="000000"/>
          <w:szCs w:val="21"/>
        </w:rPr>
      </w:pPr>
      <w:r w:rsidRPr="004436D8">
        <w:rPr>
          <w:rFonts w:eastAsia="SimHei" w:hint="eastAsia"/>
          <w:color w:val="000000"/>
          <w:szCs w:val="21"/>
        </w:rPr>
        <w:t>议程项目标题：</w:t>
      </w:r>
    </w:p>
    <w:p w:rsidR="00F41F23" w:rsidRPr="004436D8" w:rsidRDefault="00F41F23" w:rsidP="00F41F23">
      <w:pPr>
        <w:topLinePunct/>
        <w:snapToGrid w:val="0"/>
        <w:spacing w:after="240" w:line="312" w:lineRule="atLeast"/>
        <w:ind w:firstLineChars="200" w:firstLine="480"/>
        <w:rPr>
          <w:rFonts w:eastAsia="SimHei"/>
          <w:color w:val="000000"/>
          <w:szCs w:val="21"/>
        </w:rPr>
      </w:pPr>
      <w:r w:rsidRPr="004436D8">
        <w:rPr>
          <w:rFonts w:eastAsia="SimHei" w:hint="eastAsia"/>
          <w:color w:val="000000"/>
          <w:szCs w:val="21"/>
        </w:rPr>
        <w:t>根据第</w:t>
      </w:r>
      <w:r w:rsidRPr="004436D8">
        <w:rPr>
          <w:rFonts w:eastAsia="SimHei"/>
          <w:b/>
          <w:bCs/>
          <w:color w:val="000000"/>
          <w:szCs w:val="21"/>
        </w:rPr>
        <w:t>659</w:t>
      </w:r>
      <w:r w:rsidRPr="004436D8">
        <w:rPr>
          <w:rFonts w:eastAsia="SimHei" w:hint="eastAsia"/>
          <w:color w:val="000000"/>
          <w:szCs w:val="21"/>
        </w:rPr>
        <w:t>号决议</w:t>
      </w:r>
      <w:r w:rsidRPr="004436D8">
        <w:rPr>
          <w:rFonts w:ascii="SimHei" w:eastAsia="SimHei" w:hAnsi="SimHei" w:hint="eastAsia"/>
          <w:b/>
          <w:bCs/>
          <w:color w:val="000000"/>
          <w:szCs w:val="21"/>
        </w:rPr>
        <w:t>（</w:t>
      </w:r>
      <w:r w:rsidRPr="004436D8">
        <w:rPr>
          <w:rFonts w:eastAsia="SimHei"/>
          <w:b/>
          <w:bCs/>
          <w:color w:val="000000"/>
          <w:szCs w:val="21"/>
        </w:rPr>
        <w:t>WRC-15</w:t>
      </w:r>
      <w:r w:rsidRPr="004436D8">
        <w:rPr>
          <w:rFonts w:ascii="SimHei" w:eastAsia="SimHei" w:hAnsi="SimHei" w:hint="eastAsia"/>
          <w:b/>
          <w:bCs/>
          <w:color w:val="000000"/>
          <w:szCs w:val="21"/>
        </w:rPr>
        <w:t>）</w:t>
      </w:r>
      <w:r w:rsidRPr="004436D8">
        <w:rPr>
          <w:rFonts w:eastAsia="SimHei" w:hint="eastAsia"/>
          <w:bCs/>
          <w:color w:val="000000"/>
          <w:szCs w:val="21"/>
        </w:rPr>
        <w:t>，研究承担短期任务的非对地静止卫星空间运行业务中遥测、跟踪和指挥的频谱需要，评定空间运行业务的现有分配的适当性，如有必要考虑新的分配。</w:t>
      </w:r>
    </w:p>
    <w:p w:rsidR="00F41F23" w:rsidRPr="004436D8" w:rsidRDefault="00F41F23" w:rsidP="00F41F23">
      <w:pPr>
        <w:topLinePunct/>
        <w:snapToGrid w:val="0"/>
        <w:spacing w:after="240" w:line="312" w:lineRule="atLeast"/>
        <w:ind w:firstLineChars="200" w:firstLine="480"/>
        <w:rPr>
          <w:rFonts w:eastAsia="SimHei"/>
          <w:color w:val="000000"/>
          <w:szCs w:val="21"/>
        </w:rPr>
      </w:pPr>
      <w:r w:rsidRPr="004436D8">
        <w:rPr>
          <w:rFonts w:eastAsia="SimHei" w:hint="eastAsia"/>
          <w:bCs/>
          <w:color w:val="000000"/>
          <w:szCs w:val="21"/>
        </w:rPr>
        <w:t>讨论：</w:t>
      </w:r>
    </w:p>
    <w:p w:rsidR="00F41F23" w:rsidRPr="004436D8" w:rsidRDefault="00F41F23" w:rsidP="00F41F23">
      <w:pPr>
        <w:topLinePunct/>
        <w:snapToGrid w:val="0"/>
        <w:spacing w:after="240" w:line="312" w:lineRule="atLeast"/>
        <w:ind w:firstLineChars="200" w:firstLine="480"/>
        <w:rPr>
          <w:bCs/>
          <w:color w:val="000000"/>
          <w:szCs w:val="21"/>
        </w:rPr>
      </w:pPr>
      <w:r w:rsidRPr="004436D8">
        <w:rPr>
          <w:rFonts w:hint="eastAsia"/>
          <w:bCs/>
          <w:color w:val="000000"/>
          <w:szCs w:val="21"/>
        </w:rPr>
        <w:t>国际民航组织认可将频率136.975 MHz作为全球公共信令专用频道（CSC）用于VHF数字链路模式2（VDLM2）。CSC在许多主管当局已经得到实施，在许多地区对于当前和未来的数字空中交通管制（ATC）网络不可或缺。</w:t>
      </w:r>
    </w:p>
    <w:p w:rsidR="00F41F23" w:rsidRPr="004436D8" w:rsidRDefault="00F41F23" w:rsidP="00F41F23">
      <w:pPr>
        <w:topLinePunct/>
        <w:snapToGrid w:val="0"/>
        <w:spacing w:after="240" w:line="312" w:lineRule="atLeast"/>
        <w:ind w:firstLineChars="200" w:firstLine="480"/>
        <w:rPr>
          <w:bCs/>
          <w:color w:val="000000"/>
          <w:szCs w:val="21"/>
        </w:rPr>
      </w:pPr>
      <w:r w:rsidRPr="004436D8">
        <w:rPr>
          <w:rFonts w:hint="eastAsia"/>
          <w:bCs/>
          <w:color w:val="000000"/>
          <w:szCs w:val="21"/>
        </w:rPr>
        <w:t>承担短期任务的非对地静止卫星的要求现已确定下来。</w:t>
      </w:r>
      <w:r w:rsidRPr="004436D8">
        <w:rPr>
          <w:bCs/>
          <w:color w:val="000000"/>
          <w:szCs w:val="21"/>
        </w:rPr>
        <w:t>WRC-15</w:t>
      </w:r>
      <w:r w:rsidRPr="004436D8">
        <w:rPr>
          <w:rFonts w:hint="eastAsia"/>
          <w:bCs/>
          <w:color w:val="000000"/>
          <w:szCs w:val="21"/>
        </w:rPr>
        <w:t>之前的研究已确定这些要求无需新的监管体系，作为空间操作业务</w:t>
      </w:r>
      <w:r w:rsidRPr="004436D8">
        <w:rPr>
          <w:rFonts w:ascii="SimSun" w:hAnsi="SimSun" w:hint="eastAsia"/>
          <w:color w:val="000000"/>
          <w:szCs w:val="21"/>
        </w:rPr>
        <w:t>（</w:t>
      </w:r>
      <w:r w:rsidRPr="004436D8">
        <w:rPr>
          <w:bCs/>
          <w:color w:val="000000"/>
          <w:szCs w:val="21"/>
        </w:rPr>
        <w:t>SOS</w:t>
      </w:r>
      <w:r w:rsidRPr="004436D8">
        <w:rPr>
          <w:rFonts w:ascii="SimSun" w:hAnsi="SimSun" w:hint="eastAsia"/>
          <w:color w:val="000000"/>
          <w:szCs w:val="21"/>
        </w:rPr>
        <w:t>）</w:t>
      </w:r>
      <w:r w:rsidRPr="004436D8">
        <w:rPr>
          <w:rFonts w:hint="eastAsia"/>
          <w:bCs/>
          <w:color w:val="000000"/>
          <w:szCs w:val="21"/>
        </w:rPr>
        <w:t>的一部分处理即可。</w:t>
      </w:r>
      <w:r w:rsidRPr="004436D8">
        <w:rPr>
          <w:bCs/>
          <w:color w:val="000000"/>
          <w:szCs w:val="21"/>
        </w:rPr>
        <w:t>WRC-19</w:t>
      </w:r>
      <w:r w:rsidRPr="004436D8">
        <w:rPr>
          <w:rFonts w:hint="eastAsia"/>
          <w:bCs/>
          <w:color w:val="000000"/>
          <w:szCs w:val="21"/>
        </w:rPr>
        <w:t>的研究将决定现有</w:t>
      </w:r>
      <w:r w:rsidRPr="004436D8">
        <w:rPr>
          <w:bCs/>
          <w:color w:val="000000"/>
          <w:szCs w:val="21"/>
        </w:rPr>
        <w:t>SOS</w:t>
      </w:r>
      <w:r w:rsidRPr="004436D8">
        <w:rPr>
          <w:rFonts w:hint="eastAsia"/>
          <w:bCs/>
          <w:color w:val="000000"/>
          <w:szCs w:val="21"/>
        </w:rPr>
        <w:t>的分配是否够用，否则，将考虑在</w:t>
      </w:r>
      <w:r w:rsidRPr="004436D8">
        <w:rPr>
          <w:bCs/>
          <w:color w:val="000000"/>
          <w:szCs w:val="21"/>
        </w:rPr>
        <w:t>150.05</w:t>
      </w:r>
      <w:r>
        <w:rPr>
          <w:rFonts w:hint="eastAsia"/>
          <w:bCs/>
          <w:color w:val="000000"/>
          <w:szCs w:val="21"/>
        </w:rPr>
        <w:t xml:space="preserve"> </w:t>
      </w:r>
      <w:r w:rsidRPr="004436D8">
        <w:rPr>
          <w:bCs/>
          <w:color w:val="000000"/>
          <w:szCs w:val="21"/>
        </w:rPr>
        <w:t>-</w:t>
      </w:r>
      <w:r>
        <w:rPr>
          <w:rFonts w:hint="eastAsia"/>
          <w:bCs/>
          <w:color w:val="000000"/>
          <w:szCs w:val="21"/>
        </w:rPr>
        <w:t xml:space="preserve"> </w:t>
      </w:r>
      <w:r w:rsidRPr="004436D8">
        <w:rPr>
          <w:bCs/>
          <w:color w:val="000000"/>
          <w:szCs w:val="21"/>
        </w:rPr>
        <w:t>174 MHz</w:t>
      </w:r>
      <w:r w:rsidRPr="004436D8">
        <w:rPr>
          <w:rFonts w:hint="eastAsia"/>
          <w:bCs/>
          <w:color w:val="000000"/>
          <w:szCs w:val="21"/>
        </w:rPr>
        <w:t>和</w:t>
      </w:r>
      <w:r w:rsidRPr="004436D8">
        <w:rPr>
          <w:bCs/>
          <w:color w:val="000000"/>
          <w:szCs w:val="21"/>
        </w:rPr>
        <w:t>400.15</w:t>
      </w:r>
      <w:r>
        <w:rPr>
          <w:rFonts w:hint="eastAsia"/>
          <w:bCs/>
          <w:color w:val="000000"/>
          <w:szCs w:val="21"/>
        </w:rPr>
        <w:t xml:space="preserve"> </w:t>
      </w:r>
      <w:r w:rsidRPr="004436D8">
        <w:rPr>
          <w:bCs/>
          <w:color w:val="000000"/>
          <w:szCs w:val="21"/>
        </w:rPr>
        <w:t>-</w:t>
      </w:r>
      <w:r>
        <w:rPr>
          <w:rFonts w:hint="eastAsia"/>
          <w:bCs/>
          <w:color w:val="000000"/>
          <w:szCs w:val="21"/>
        </w:rPr>
        <w:t xml:space="preserve"> </w:t>
      </w:r>
      <w:r w:rsidRPr="004436D8">
        <w:rPr>
          <w:bCs/>
          <w:color w:val="000000"/>
          <w:szCs w:val="21"/>
        </w:rPr>
        <w:t>420MHz</w:t>
      </w:r>
      <w:r w:rsidRPr="004436D8">
        <w:rPr>
          <w:rFonts w:hint="eastAsia"/>
          <w:bCs/>
          <w:color w:val="000000"/>
          <w:szCs w:val="21"/>
        </w:rPr>
        <w:t>频率范围内进行新的分配。</w:t>
      </w:r>
    </w:p>
    <w:p w:rsidR="00F41F23" w:rsidRPr="004436D8" w:rsidRDefault="00F41F23" w:rsidP="00F41F23">
      <w:pPr>
        <w:topLinePunct/>
        <w:snapToGrid w:val="0"/>
        <w:spacing w:after="240" w:line="312" w:lineRule="atLeast"/>
        <w:ind w:firstLineChars="200" w:firstLine="480"/>
        <w:rPr>
          <w:bCs/>
          <w:color w:val="000000"/>
          <w:szCs w:val="21"/>
        </w:rPr>
      </w:pPr>
      <w:r w:rsidRPr="004436D8">
        <w:rPr>
          <w:rFonts w:hint="eastAsia"/>
          <w:bCs/>
          <w:color w:val="000000"/>
          <w:szCs w:val="21"/>
        </w:rPr>
        <w:t>国际电信联盟</w:t>
      </w:r>
      <w:r w:rsidRPr="004436D8">
        <w:rPr>
          <w:bCs/>
          <w:color w:val="000000"/>
          <w:szCs w:val="21"/>
        </w:rPr>
        <w:t xml:space="preserve"> — </w:t>
      </w:r>
      <w:r w:rsidRPr="004436D8">
        <w:rPr>
          <w:rFonts w:hint="eastAsia"/>
          <w:bCs/>
          <w:color w:val="000000"/>
          <w:szCs w:val="21"/>
        </w:rPr>
        <w:t>无线电通信部门（ITU-R）的研究提出，可能使用现有的SOS分配，频段137</w:t>
      </w:r>
      <w:r>
        <w:rPr>
          <w:rFonts w:hint="eastAsia"/>
          <w:bCs/>
          <w:color w:val="000000"/>
          <w:szCs w:val="21"/>
        </w:rPr>
        <w:t xml:space="preserve"> </w:t>
      </w:r>
      <w:r w:rsidRPr="004436D8">
        <w:rPr>
          <w:rFonts w:hint="eastAsia"/>
          <w:bCs/>
          <w:color w:val="000000"/>
          <w:szCs w:val="21"/>
        </w:rPr>
        <w:t>-</w:t>
      </w:r>
      <w:r>
        <w:rPr>
          <w:rFonts w:hint="eastAsia"/>
          <w:bCs/>
          <w:color w:val="000000"/>
          <w:szCs w:val="21"/>
        </w:rPr>
        <w:t xml:space="preserve"> </w:t>
      </w:r>
      <w:r w:rsidRPr="004436D8">
        <w:rPr>
          <w:rFonts w:hint="eastAsia"/>
          <w:bCs/>
          <w:color w:val="000000"/>
          <w:szCs w:val="21"/>
        </w:rPr>
        <w:t>138 MHz用于卫星下行链路（空对地</w:t>
      </w:r>
      <w:r>
        <w:rPr>
          <w:rFonts w:hint="eastAsia"/>
          <w:bCs/>
          <w:color w:val="000000"/>
          <w:szCs w:val="21"/>
        </w:rPr>
        <w:t>；</w:t>
      </w:r>
      <w:r w:rsidRPr="004436D8">
        <w:rPr>
          <w:rFonts w:hint="eastAsia"/>
          <w:bCs/>
          <w:color w:val="000000"/>
          <w:szCs w:val="21"/>
        </w:rPr>
        <w:t>“s-E”）和频段148</w:t>
      </w:r>
      <w:r>
        <w:rPr>
          <w:rFonts w:hint="eastAsia"/>
          <w:bCs/>
          <w:color w:val="000000"/>
          <w:szCs w:val="21"/>
        </w:rPr>
        <w:t xml:space="preserve"> </w:t>
      </w:r>
      <w:r w:rsidRPr="004436D8">
        <w:rPr>
          <w:rFonts w:hint="eastAsia"/>
          <w:bCs/>
          <w:color w:val="000000"/>
          <w:szCs w:val="21"/>
        </w:rPr>
        <w:t>-</w:t>
      </w:r>
      <w:r>
        <w:rPr>
          <w:rFonts w:hint="eastAsia"/>
          <w:bCs/>
          <w:color w:val="000000"/>
          <w:szCs w:val="21"/>
        </w:rPr>
        <w:t xml:space="preserve"> </w:t>
      </w:r>
      <w:r w:rsidRPr="004436D8">
        <w:rPr>
          <w:rFonts w:hint="eastAsia"/>
          <w:bCs/>
          <w:color w:val="000000"/>
          <w:szCs w:val="21"/>
        </w:rPr>
        <w:t>149.9 MHz用于地面站[上行链路]（地对空</w:t>
      </w:r>
      <w:r>
        <w:rPr>
          <w:rFonts w:hint="eastAsia"/>
          <w:bCs/>
          <w:color w:val="000000"/>
          <w:szCs w:val="21"/>
        </w:rPr>
        <w:t>；</w:t>
      </w:r>
      <w:r w:rsidRPr="004436D8">
        <w:rPr>
          <w:rFonts w:hint="eastAsia"/>
          <w:bCs/>
          <w:color w:val="000000"/>
          <w:szCs w:val="21"/>
        </w:rPr>
        <w:t>“E-s”）。这样，更多的卫星使用现有的SOS分配可能会增加137</w:t>
      </w:r>
      <w:r>
        <w:rPr>
          <w:rFonts w:hint="eastAsia"/>
          <w:bCs/>
          <w:color w:val="000000"/>
          <w:szCs w:val="21"/>
        </w:rPr>
        <w:t xml:space="preserve"> </w:t>
      </w:r>
      <w:r w:rsidRPr="004436D8">
        <w:rPr>
          <w:rFonts w:hint="eastAsia"/>
          <w:bCs/>
          <w:color w:val="000000"/>
          <w:szCs w:val="21"/>
        </w:rPr>
        <w:t>-</w:t>
      </w:r>
      <w:r>
        <w:rPr>
          <w:rFonts w:hint="eastAsia"/>
          <w:bCs/>
          <w:color w:val="000000"/>
          <w:szCs w:val="21"/>
        </w:rPr>
        <w:t xml:space="preserve"> </w:t>
      </w:r>
      <w:r w:rsidRPr="004436D8">
        <w:rPr>
          <w:rFonts w:hint="eastAsia"/>
          <w:bCs/>
          <w:color w:val="000000"/>
          <w:szCs w:val="21"/>
        </w:rPr>
        <w:t>138 MHz频段的流量。鉴于137 MHz以下的频段用于支持航空安全系统，应尽一切努力充分保护137 MHz以下的现有航空系统，特别是VDLM2。尤其是，由于137 MHz以下没有给SOS的分配，SOS台站的发射应至少符合ITU-R SM.1540建议，特别是</w:t>
      </w:r>
      <w:r w:rsidRPr="004436D8">
        <w:rPr>
          <w:rFonts w:ascii="KaiTi" w:eastAsia="KaiTi" w:hAnsi="KaiTi" w:hint="eastAsia"/>
          <w:bCs/>
          <w:color w:val="000000"/>
          <w:szCs w:val="21"/>
        </w:rPr>
        <w:t>建议</w:t>
      </w:r>
      <w:r w:rsidRPr="00BD40DC">
        <w:rPr>
          <w:rFonts w:eastAsia="STKaiti"/>
          <w:bCs/>
          <w:color w:val="000000"/>
          <w:szCs w:val="21"/>
        </w:rPr>
        <w:t>1</w:t>
      </w:r>
      <w:r w:rsidRPr="004436D8">
        <w:rPr>
          <w:rFonts w:hint="eastAsia"/>
          <w:bCs/>
          <w:color w:val="000000"/>
          <w:szCs w:val="21"/>
        </w:rPr>
        <w:t>，从而确保整个占用带宽，包括多普勒频移和频率容差，在分配的频带内完全得到保持。</w:t>
      </w:r>
    </w:p>
    <w:p w:rsidR="00F41F23" w:rsidRPr="004436D8" w:rsidRDefault="00F41F23" w:rsidP="00F41F23">
      <w:pPr>
        <w:topLinePunct/>
        <w:snapToGrid w:val="0"/>
        <w:spacing w:after="240" w:line="312" w:lineRule="atLeast"/>
        <w:ind w:firstLineChars="200" w:firstLine="480"/>
        <w:rPr>
          <w:bCs/>
          <w:color w:val="000000"/>
          <w:szCs w:val="21"/>
        </w:rPr>
      </w:pPr>
      <w:r w:rsidRPr="004436D8">
        <w:rPr>
          <w:rFonts w:hint="eastAsia"/>
          <w:bCs/>
          <w:color w:val="000000"/>
          <w:szCs w:val="21"/>
        </w:rPr>
        <w:t>还需要研究拟议取消现有的RR 9.21协调要求对于现有的148</w:t>
      </w:r>
      <w:r>
        <w:rPr>
          <w:rFonts w:hint="eastAsia"/>
          <w:bCs/>
          <w:color w:val="000000"/>
          <w:szCs w:val="21"/>
        </w:rPr>
        <w:t xml:space="preserve"> </w:t>
      </w:r>
      <w:r w:rsidRPr="004436D8">
        <w:rPr>
          <w:rFonts w:hint="eastAsia"/>
          <w:bCs/>
          <w:color w:val="000000"/>
          <w:szCs w:val="21"/>
        </w:rPr>
        <w:t>-</w:t>
      </w:r>
      <w:r>
        <w:rPr>
          <w:rFonts w:hint="eastAsia"/>
          <w:bCs/>
          <w:color w:val="000000"/>
          <w:szCs w:val="21"/>
        </w:rPr>
        <w:t xml:space="preserve"> </w:t>
      </w:r>
      <w:r w:rsidRPr="004436D8">
        <w:rPr>
          <w:rFonts w:hint="eastAsia"/>
          <w:bCs/>
          <w:color w:val="000000"/>
          <w:szCs w:val="21"/>
        </w:rPr>
        <w:t>149.9 MHz频段SOS分配的影响，以了解</w:t>
      </w:r>
      <w:r>
        <w:rPr>
          <w:rFonts w:hint="eastAsia"/>
          <w:bCs/>
          <w:color w:val="000000"/>
          <w:szCs w:val="21"/>
        </w:rPr>
        <w:t xml:space="preserve"> (</w:t>
      </w:r>
      <w:r w:rsidRPr="004436D8">
        <w:rPr>
          <w:rFonts w:hint="eastAsia"/>
          <w:bCs/>
          <w:color w:val="000000"/>
          <w:szCs w:val="21"/>
        </w:rPr>
        <w:t>a</w:t>
      </w:r>
      <w:r>
        <w:rPr>
          <w:rFonts w:hint="eastAsia"/>
          <w:bCs/>
          <w:color w:val="000000"/>
          <w:szCs w:val="21"/>
        </w:rPr>
        <w:t xml:space="preserve">) </w:t>
      </w:r>
      <w:r w:rsidRPr="004436D8">
        <w:rPr>
          <w:rFonts w:hint="eastAsia"/>
          <w:bCs/>
          <w:color w:val="000000"/>
          <w:szCs w:val="21"/>
        </w:rPr>
        <w:t>该提案是否在该议程项目范围内，</w:t>
      </w:r>
      <w:r>
        <w:rPr>
          <w:rFonts w:hint="eastAsia"/>
          <w:bCs/>
          <w:color w:val="000000"/>
          <w:szCs w:val="21"/>
        </w:rPr>
        <w:t>(</w:t>
      </w:r>
      <w:r w:rsidRPr="004436D8">
        <w:rPr>
          <w:rFonts w:hint="eastAsia"/>
          <w:bCs/>
          <w:color w:val="000000"/>
          <w:szCs w:val="21"/>
        </w:rPr>
        <w:t>b</w:t>
      </w:r>
      <w:r>
        <w:rPr>
          <w:rFonts w:hint="eastAsia"/>
          <w:bCs/>
          <w:color w:val="000000"/>
          <w:szCs w:val="21"/>
        </w:rPr>
        <w:t xml:space="preserve">) </w:t>
      </w:r>
      <w:r w:rsidRPr="004436D8">
        <w:rPr>
          <w:rFonts w:hint="eastAsia"/>
          <w:bCs/>
          <w:color w:val="000000"/>
          <w:szCs w:val="21"/>
        </w:rPr>
        <w:t>它是否对共用</w:t>
      </w:r>
      <w:r w:rsidRPr="004436D8">
        <w:rPr>
          <w:bCs/>
          <w:color w:val="000000"/>
          <w:szCs w:val="21"/>
        </w:rPr>
        <w:t>148</w:t>
      </w:r>
      <w:r>
        <w:rPr>
          <w:rFonts w:hint="eastAsia"/>
          <w:bCs/>
          <w:color w:val="000000"/>
          <w:szCs w:val="21"/>
        </w:rPr>
        <w:t xml:space="preserve"> </w:t>
      </w:r>
      <w:r w:rsidRPr="004436D8">
        <w:rPr>
          <w:bCs/>
          <w:color w:val="000000"/>
          <w:szCs w:val="21"/>
        </w:rPr>
        <w:t>-</w:t>
      </w:r>
      <w:r>
        <w:rPr>
          <w:rFonts w:hint="eastAsia"/>
          <w:bCs/>
          <w:color w:val="000000"/>
          <w:szCs w:val="21"/>
        </w:rPr>
        <w:t xml:space="preserve"> </w:t>
      </w:r>
      <w:r w:rsidRPr="004436D8">
        <w:rPr>
          <w:bCs/>
          <w:color w:val="000000"/>
          <w:szCs w:val="21"/>
        </w:rPr>
        <w:t>149.9 MHz</w:t>
      </w:r>
      <w:r w:rsidRPr="004436D8">
        <w:rPr>
          <w:rFonts w:hint="eastAsia"/>
          <w:bCs/>
          <w:color w:val="000000"/>
          <w:szCs w:val="21"/>
        </w:rPr>
        <w:t>频段的地面和空间业务之间的兼容性有不利影响，以及</w:t>
      </w:r>
      <w:r>
        <w:rPr>
          <w:rFonts w:hint="eastAsia"/>
          <w:bCs/>
          <w:color w:val="000000"/>
          <w:szCs w:val="21"/>
        </w:rPr>
        <w:t xml:space="preserve"> (</w:t>
      </w:r>
      <w:r w:rsidRPr="004436D8">
        <w:rPr>
          <w:rFonts w:hint="eastAsia"/>
          <w:bCs/>
          <w:color w:val="000000"/>
          <w:szCs w:val="21"/>
        </w:rPr>
        <w:t>c</w:t>
      </w:r>
      <w:r>
        <w:rPr>
          <w:rFonts w:hint="eastAsia"/>
          <w:bCs/>
          <w:color w:val="000000"/>
          <w:szCs w:val="21"/>
        </w:rPr>
        <w:t xml:space="preserve">) </w:t>
      </w:r>
      <w:r w:rsidRPr="004436D8">
        <w:rPr>
          <w:rFonts w:hint="eastAsia"/>
          <w:bCs/>
          <w:color w:val="000000"/>
          <w:szCs w:val="21"/>
        </w:rPr>
        <w:t>它如何改变了这一频段第9.21款下协调的现有和规划网络的状况。</w:t>
      </w:r>
    </w:p>
    <w:p w:rsidR="00F41F23" w:rsidRPr="004436D8" w:rsidRDefault="00F41F23" w:rsidP="00F41F23">
      <w:pPr>
        <w:topLinePunct/>
        <w:snapToGrid w:val="0"/>
        <w:spacing w:after="240" w:line="312" w:lineRule="atLeast"/>
        <w:ind w:firstLineChars="200" w:firstLine="480"/>
        <w:rPr>
          <w:bCs/>
          <w:color w:val="000000"/>
          <w:szCs w:val="21"/>
        </w:rPr>
      </w:pPr>
      <w:r w:rsidRPr="004436D8">
        <w:rPr>
          <w:rFonts w:hint="eastAsia"/>
          <w:bCs/>
          <w:color w:val="000000"/>
          <w:szCs w:val="21"/>
        </w:rPr>
        <w:t>关于新的分配，频率范围150.05</w:t>
      </w:r>
      <w:r>
        <w:rPr>
          <w:rFonts w:hint="eastAsia"/>
          <w:bCs/>
          <w:color w:val="000000"/>
          <w:szCs w:val="21"/>
        </w:rPr>
        <w:t xml:space="preserve"> </w:t>
      </w:r>
      <w:r w:rsidRPr="004436D8">
        <w:rPr>
          <w:rFonts w:hint="eastAsia"/>
          <w:bCs/>
          <w:color w:val="000000"/>
          <w:szCs w:val="21"/>
        </w:rPr>
        <w:t>- 174 MHz和400.15</w:t>
      </w:r>
      <w:r>
        <w:rPr>
          <w:rFonts w:hint="eastAsia"/>
          <w:bCs/>
          <w:color w:val="000000"/>
          <w:szCs w:val="21"/>
        </w:rPr>
        <w:t xml:space="preserve"> </w:t>
      </w:r>
      <w:r w:rsidRPr="004436D8">
        <w:rPr>
          <w:rFonts w:hint="eastAsia"/>
          <w:bCs/>
          <w:color w:val="000000"/>
          <w:szCs w:val="21"/>
        </w:rPr>
        <w:t>-</w:t>
      </w:r>
      <w:r>
        <w:rPr>
          <w:rFonts w:hint="eastAsia"/>
          <w:bCs/>
          <w:color w:val="000000"/>
          <w:szCs w:val="21"/>
        </w:rPr>
        <w:t xml:space="preserve"> </w:t>
      </w:r>
      <w:r w:rsidRPr="004436D8">
        <w:rPr>
          <w:rFonts w:hint="eastAsia"/>
          <w:bCs/>
          <w:color w:val="000000"/>
          <w:szCs w:val="21"/>
        </w:rPr>
        <w:t>420 MHz部分由航空使用，用于固定业务、地面移动业务的系统运行，为海上搜救行动提供航空支持，并用于</w:t>
      </w:r>
      <w:r w:rsidRPr="004436D8">
        <w:rPr>
          <w:bCs/>
          <w:color w:val="000000"/>
          <w:szCs w:val="21"/>
        </w:rPr>
        <w:t>406</w:t>
      </w:r>
      <w:r>
        <w:rPr>
          <w:rFonts w:hint="eastAsia"/>
          <w:bCs/>
          <w:color w:val="000000"/>
          <w:szCs w:val="21"/>
        </w:rPr>
        <w:t xml:space="preserve"> </w:t>
      </w:r>
      <w:r w:rsidRPr="004436D8">
        <w:rPr>
          <w:bCs/>
          <w:color w:val="000000"/>
          <w:szCs w:val="21"/>
        </w:rPr>
        <w:t>-</w:t>
      </w:r>
      <w:r>
        <w:rPr>
          <w:rFonts w:hint="eastAsia"/>
          <w:bCs/>
          <w:color w:val="000000"/>
          <w:szCs w:val="21"/>
        </w:rPr>
        <w:t xml:space="preserve"> </w:t>
      </w:r>
      <w:r w:rsidRPr="004436D8">
        <w:rPr>
          <w:bCs/>
          <w:color w:val="000000"/>
          <w:szCs w:val="21"/>
        </w:rPr>
        <w:t>406.1 MHz</w:t>
      </w:r>
      <w:r w:rsidRPr="004436D8">
        <w:rPr>
          <w:rFonts w:hint="eastAsia"/>
          <w:bCs/>
          <w:color w:val="000000"/>
          <w:szCs w:val="21"/>
        </w:rPr>
        <w:t>频段内运行、且在全球范围内受卫星监测</w:t>
      </w:r>
      <w:r w:rsidRPr="004436D8">
        <w:rPr>
          <w:rFonts w:ascii="SimSun" w:hAnsi="SimSun" w:hint="eastAsia"/>
          <w:color w:val="000000"/>
          <w:szCs w:val="21"/>
        </w:rPr>
        <w:t>（</w:t>
      </w:r>
      <w:r w:rsidRPr="004436D8">
        <w:rPr>
          <w:bCs/>
          <w:color w:val="000000"/>
          <w:szCs w:val="21"/>
        </w:rPr>
        <w:t>COSPAS-SARSAT</w:t>
      </w:r>
      <w:r w:rsidRPr="004436D8">
        <w:rPr>
          <w:rFonts w:ascii="SimSun" w:hAnsi="SimSun" w:hint="eastAsia"/>
          <w:color w:val="000000"/>
          <w:szCs w:val="21"/>
        </w:rPr>
        <w:t>）</w:t>
      </w:r>
      <w:r w:rsidRPr="004436D8">
        <w:rPr>
          <w:rFonts w:hint="eastAsia"/>
          <w:bCs/>
          <w:color w:val="000000"/>
          <w:szCs w:val="21"/>
        </w:rPr>
        <w:t>的应急无线电信标</w:t>
      </w:r>
      <w:r w:rsidRPr="004436D8">
        <w:rPr>
          <w:rFonts w:ascii="SimSun" w:hAnsi="SimSun" w:hint="eastAsia"/>
          <w:color w:val="000000"/>
          <w:szCs w:val="21"/>
        </w:rPr>
        <w:t>（</w:t>
      </w:r>
      <w:r w:rsidRPr="004436D8">
        <w:rPr>
          <w:bCs/>
          <w:color w:val="000000"/>
          <w:szCs w:val="21"/>
        </w:rPr>
        <w:t>EPRIBs</w:t>
      </w:r>
      <w:r w:rsidRPr="004436D8">
        <w:rPr>
          <w:rFonts w:ascii="SimSun" w:hAnsi="SimSun" w:hint="eastAsia"/>
          <w:color w:val="000000"/>
          <w:szCs w:val="21"/>
        </w:rPr>
        <w:t>）</w:t>
      </w:r>
      <w:r w:rsidRPr="004436D8">
        <w:rPr>
          <w:rFonts w:hint="eastAsia"/>
          <w:bCs/>
          <w:color w:val="000000"/>
          <w:szCs w:val="21"/>
        </w:rPr>
        <w:t>。国际电信联盟</w:t>
      </w:r>
      <w:r w:rsidRPr="004436D8">
        <w:rPr>
          <w:bCs/>
          <w:color w:val="000000"/>
          <w:szCs w:val="21"/>
        </w:rPr>
        <w:t xml:space="preserve"> — </w:t>
      </w:r>
      <w:r w:rsidRPr="004436D8">
        <w:rPr>
          <w:rFonts w:hint="eastAsia"/>
          <w:bCs/>
          <w:color w:val="000000"/>
          <w:szCs w:val="21"/>
        </w:rPr>
        <w:t>无线电通信部门在150.05</w:t>
      </w:r>
      <w:r>
        <w:rPr>
          <w:rFonts w:hint="eastAsia"/>
          <w:bCs/>
          <w:color w:val="000000"/>
          <w:szCs w:val="21"/>
        </w:rPr>
        <w:t xml:space="preserve"> </w:t>
      </w:r>
      <w:r w:rsidRPr="004436D8">
        <w:rPr>
          <w:rFonts w:hint="eastAsia"/>
          <w:bCs/>
          <w:color w:val="000000"/>
          <w:szCs w:val="21"/>
        </w:rPr>
        <w:t>-</w:t>
      </w:r>
      <w:r>
        <w:rPr>
          <w:rFonts w:hint="eastAsia"/>
          <w:bCs/>
          <w:color w:val="000000"/>
          <w:szCs w:val="21"/>
        </w:rPr>
        <w:t xml:space="preserve"> </w:t>
      </w:r>
      <w:r w:rsidRPr="004436D8">
        <w:rPr>
          <w:rFonts w:hint="eastAsia"/>
          <w:bCs/>
          <w:color w:val="000000"/>
          <w:szCs w:val="21"/>
        </w:rPr>
        <w:t>174 MHz和406</w:t>
      </w:r>
      <w:r>
        <w:rPr>
          <w:rFonts w:hint="eastAsia"/>
          <w:bCs/>
          <w:color w:val="000000"/>
          <w:szCs w:val="21"/>
        </w:rPr>
        <w:t xml:space="preserve"> </w:t>
      </w:r>
      <w:r w:rsidRPr="004436D8">
        <w:rPr>
          <w:rFonts w:hint="eastAsia"/>
          <w:bCs/>
          <w:color w:val="000000"/>
          <w:szCs w:val="21"/>
        </w:rPr>
        <w:t>- 420 MHz频段（均是航空系统使用的频段）进行的所有研究都表明，在这些频段内在非GSO SD系统（包括地对空和空对地两方面）与现有在用业务之间进行共享是不可行的。</w:t>
      </w:r>
    </w:p>
    <w:p w:rsidR="00F41F23" w:rsidRDefault="00F41F23" w:rsidP="00F41F23">
      <w:pPr>
        <w:topLinePunct/>
        <w:snapToGrid w:val="0"/>
        <w:spacing w:after="240" w:line="312" w:lineRule="atLeast"/>
        <w:ind w:firstLineChars="200" w:firstLine="480"/>
        <w:rPr>
          <w:bCs/>
          <w:color w:val="000000"/>
          <w:szCs w:val="21"/>
        </w:rPr>
      </w:pPr>
      <w:r w:rsidRPr="004436D8">
        <w:rPr>
          <w:rFonts w:hint="eastAsia"/>
          <w:bCs/>
          <w:color w:val="000000"/>
          <w:szCs w:val="21"/>
        </w:rPr>
        <w:lastRenderedPageBreak/>
        <w:t>除了对改变现有频谱分配和可能引入新的SOS频谱分配对航空业务的影响表示关注以外，航空界目前还在研究不同实体提出的关于利用所谓太空飞机</w:t>
      </w:r>
      <w:r w:rsidRPr="004436D8">
        <w:rPr>
          <w:rStyle w:val="FootnoteReference"/>
          <w:bCs/>
          <w:color w:val="000000"/>
          <w:sz w:val="21"/>
          <w:szCs w:val="21"/>
        </w:rPr>
        <w:footnoteReference w:customMarkFollows="1" w:id="4"/>
        <w:t>4</w:t>
      </w:r>
      <w:r w:rsidRPr="004436D8">
        <w:rPr>
          <w:rFonts w:hint="eastAsia"/>
          <w:bCs/>
          <w:color w:val="000000"/>
          <w:szCs w:val="21"/>
        </w:rPr>
        <w:t>作为相对廉价的可重复使用的飞行器进行卫星发射或运载希望体验太空旅行的游客的提案。</w:t>
      </w:r>
    </w:p>
    <w:p w:rsidR="00F41F23" w:rsidRDefault="00F41F23" w:rsidP="00F41F23">
      <w:pPr>
        <w:topLinePunct/>
        <w:snapToGrid w:val="0"/>
        <w:spacing w:after="240" w:line="312" w:lineRule="atLeast"/>
        <w:ind w:firstLineChars="200" w:firstLine="480"/>
        <w:rPr>
          <w:bCs/>
          <w:color w:val="000000"/>
          <w:szCs w:val="21"/>
        </w:rPr>
      </w:pPr>
    </w:p>
    <w:p w:rsidR="00F41F23" w:rsidRPr="00DB3319" w:rsidRDefault="00F41F23" w:rsidP="00F41F23">
      <w:pPr>
        <w:topLinePunct/>
        <w:snapToGrid w:val="0"/>
        <w:spacing w:after="240" w:line="312" w:lineRule="atLeast"/>
        <w:ind w:firstLineChars="200" w:firstLine="480"/>
        <w:rPr>
          <w:bCs/>
          <w:color w:val="000000"/>
          <w:szCs w:val="21"/>
        </w:rPr>
      </w:pPr>
      <w:r w:rsidRPr="004436D8">
        <w:rPr>
          <w:rFonts w:hint="eastAsia"/>
          <w:bCs/>
          <w:color w:val="000000"/>
          <w:szCs w:val="21"/>
        </w:rPr>
        <w:t>这类飞行器将需要使用频谱监测飞行进度和与空管部门进行沟通，以便获得其他空中飞行器许可，爬升至巡航高度和下降到目的地机场。鉴于这类飞行器在卡门线以上的亚轨道上飞行，所以其任何频谱</w:t>
      </w:r>
      <w:r w:rsidRPr="00DB3319">
        <w:rPr>
          <w:rFonts w:hint="eastAsia"/>
          <w:bCs/>
          <w:color w:val="000000"/>
          <w:szCs w:val="21"/>
        </w:rPr>
        <w:t>要求不会自然而然</w:t>
      </w:r>
      <w:r>
        <w:rPr>
          <w:rFonts w:hint="eastAsia"/>
          <w:bCs/>
          <w:color w:val="000000"/>
          <w:szCs w:val="21"/>
        </w:rPr>
        <w:t>地归属于地面或卫星定义范围内，因此其频谱需求可能会在一个空间运行</w:t>
      </w:r>
      <w:r w:rsidRPr="00DB3319">
        <w:rPr>
          <w:rFonts w:hint="eastAsia"/>
          <w:bCs/>
          <w:color w:val="000000"/>
          <w:szCs w:val="21"/>
        </w:rPr>
        <w:t>业务</w:t>
      </w:r>
      <w:r>
        <w:rPr>
          <w:rFonts w:hint="eastAsia"/>
          <w:bCs/>
          <w:color w:val="000000"/>
          <w:szCs w:val="21"/>
        </w:rPr>
        <w:t>分配</w:t>
      </w:r>
      <w:r w:rsidRPr="00DB3319">
        <w:rPr>
          <w:rFonts w:hint="eastAsia"/>
          <w:bCs/>
          <w:color w:val="000000"/>
          <w:szCs w:val="21"/>
        </w:rPr>
        <w:t>中全部或者部分得到满足。</w:t>
      </w:r>
      <w:r>
        <w:rPr>
          <w:rFonts w:hint="eastAsia"/>
          <w:bCs/>
          <w:color w:val="000000"/>
          <w:szCs w:val="21"/>
        </w:rPr>
        <w:t>因此</w:t>
      </w:r>
      <w:r w:rsidRPr="00DB3319">
        <w:rPr>
          <w:rFonts w:hint="eastAsia"/>
          <w:bCs/>
          <w:color w:val="000000"/>
          <w:szCs w:val="21"/>
        </w:rPr>
        <w:t>，国际民航组织</w:t>
      </w:r>
      <w:r>
        <w:rPr>
          <w:rFonts w:hint="eastAsia"/>
          <w:bCs/>
          <w:color w:val="000000"/>
          <w:szCs w:val="21"/>
        </w:rPr>
        <w:t>不希望看到在此议程项目下</w:t>
      </w:r>
      <w:r w:rsidRPr="00DB3319">
        <w:rPr>
          <w:rFonts w:hint="eastAsia"/>
          <w:bCs/>
          <w:color w:val="000000"/>
          <w:szCs w:val="21"/>
        </w:rPr>
        <w:t>采取</w:t>
      </w:r>
      <w:r>
        <w:rPr>
          <w:rFonts w:hint="eastAsia"/>
          <w:bCs/>
          <w:color w:val="000000"/>
          <w:szCs w:val="21"/>
        </w:rPr>
        <w:t>的</w:t>
      </w:r>
      <w:r w:rsidRPr="00DB3319">
        <w:rPr>
          <w:rFonts w:hint="eastAsia"/>
          <w:bCs/>
          <w:color w:val="000000"/>
          <w:szCs w:val="21"/>
        </w:rPr>
        <w:t>任何行动</w:t>
      </w:r>
      <w:r>
        <w:rPr>
          <w:rFonts w:hint="eastAsia"/>
          <w:bCs/>
          <w:color w:val="000000"/>
          <w:szCs w:val="21"/>
        </w:rPr>
        <w:t>会妨碍使用</w:t>
      </w:r>
      <w:r w:rsidRPr="00DB3319">
        <w:rPr>
          <w:bCs/>
          <w:color w:val="000000"/>
          <w:szCs w:val="21"/>
        </w:rPr>
        <w:t>SOS</w:t>
      </w:r>
      <w:r>
        <w:rPr>
          <w:rFonts w:hint="eastAsia"/>
          <w:bCs/>
          <w:color w:val="000000"/>
          <w:szCs w:val="21"/>
        </w:rPr>
        <w:t>分配用于太空</w:t>
      </w:r>
      <w:r w:rsidRPr="00DB3319">
        <w:rPr>
          <w:rFonts w:hint="eastAsia"/>
          <w:bCs/>
          <w:color w:val="000000"/>
          <w:szCs w:val="21"/>
        </w:rPr>
        <w:t>飞机</w:t>
      </w:r>
      <w:r>
        <w:rPr>
          <w:rFonts w:hint="eastAsia"/>
          <w:bCs/>
          <w:color w:val="000000"/>
          <w:szCs w:val="21"/>
        </w:rPr>
        <w:t>，如果该业务被认为适宜此类应用</w:t>
      </w:r>
      <w:r w:rsidRPr="00DB3319">
        <w:rPr>
          <w:rFonts w:hint="eastAsia"/>
          <w:bCs/>
          <w:color w:val="000000"/>
          <w:szCs w:val="21"/>
        </w:rPr>
        <w:t>。</w:t>
      </w:r>
    </w:p>
    <w:p w:rsidR="00F41F23" w:rsidRPr="00DB3319" w:rsidRDefault="00F41F23" w:rsidP="00F41F23">
      <w:pPr>
        <w:topLinePunct/>
        <w:snapToGrid w:val="0"/>
        <w:spacing w:after="240" w:line="312" w:lineRule="atLeast"/>
        <w:ind w:firstLineChars="200" w:firstLine="480"/>
        <w:rPr>
          <w:rFonts w:eastAsia="SimHei"/>
          <w:color w:val="000000"/>
          <w:szCs w:val="21"/>
        </w:rPr>
      </w:pPr>
      <w:r w:rsidRPr="00DB3319">
        <w:rPr>
          <w:rFonts w:eastAsia="SimHei" w:hint="eastAsia"/>
          <w:color w:val="000000"/>
          <w:szCs w:val="21"/>
        </w:rPr>
        <w:t>国际民航组织立场：</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0C0C0"/>
        <w:tblLook w:val="01E0" w:firstRow="1" w:lastRow="1" w:firstColumn="1" w:lastColumn="1" w:noHBand="0" w:noVBand="0"/>
      </w:tblPr>
      <w:tblGrid>
        <w:gridCol w:w="9619"/>
      </w:tblGrid>
      <w:tr w:rsidR="00F41F23" w:rsidRPr="00DB3319" w:rsidTr="00122885">
        <w:trPr>
          <w:jc w:val="center"/>
        </w:trPr>
        <w:tc>
          <w:tcPr>
            <w:tcW w:w="6244" w:type="dxa"/>
            <w:tcBorders>
              <w:top w:val="single" w:sz="8" w:space="0" w:color="auto"/>
              <w:left w:val="single" w:sz="8" w:space="0" w:color="auto"/>
              <w:bottom w:val="single" w:sz="8" w:space="0" w:color="auto"/>
              <w:right w:val="single" w:sz="8" w:space="0" w:color="auto"/>
            </w:tcBorders>
            <w:shd w:val="clear" w:color="auto" w:fill="C0C0C0"/>
            <w:hideMark/>
          </w:tcPr>
          <w:p w:rsidR="00F41F23" w:rsidRPr="00DB3319" w:rsidRDefault="00F41F23" w:rsidP="00122885">
            <w:pPr>
              <w:topLinePunct/>
              <w:snapToGrid w:val="0"/>
              <w:spacing w:after="120" w:line="312" w:lineRule="atLeast"/>
              <w:ind w:firstLineChars="200" w:firstLine="480"/>
              <w:rPr>
                <w:color w:val="000000"/>
                <w:szCs w:val="21"/>
              </w:rPr>
            </w:pPr>
            <w:r w:rsidRPr="00DB3319">
              <w:rPr>
                <w:rFonts w:hint="eastAsia"/>
                <w:color w:val="000000"/>
                <w:szCs w:val="21"/>
              </w:rPr>
              <w:t>反对在</w:t>
            </w:r>
            <w:r w:rsidRPr="00DB3319">
              <w:rPr>
                <w:color w:val="000000"/>
                <w:szCs w:val="21"/>
              </w:rPr>
              <w:t>405.9</w:t>
            </w:r>
            <w:r>
              <w:rPr>
                <w:rFonts w:hint="eastAsia"/>
                <w:color w:val="000000"/>
                <w:szCs w:val="21"/>
              </w:rPr>
              <w:t xml:space="preserve"> </w:t>
            </w:r>
            <w:r w:rsidRPr="00DB3319">
              <w:rPr>
                <w:color w:val="000000"/>
                <w:szCs w:val="21"/>
              </w:rPr>
              <w:t>-</w:t>
            </w:r>
            <w:r>
              <w:rPr>
                <w:rFonts w:hint="eastAsia"/>
                <w:color w:val="000000"/>
                <w:szCs w:val="21"/>
              </w:rPr>
              <w:t xml:space="preserve"> </w:t>
            </w:r>
            <w:r w:rsidRPr="00DB3319">
              <w:rPr>
                <w:color w:val="000000"/>
                <w:szCs w:val="21"/>
              </w:rPr>
              <w:t>406.2 MHz</w:t>
            </w:r>
            <w:r w:rsidRPr="00DB3319">
              <w:rPr>
                <w:rFonts w:hint="eastAsia"/>
                <w:color w:val="000000"/>
                <w:szCs w:val="21"/>
              </w:rPr>
              <w:t>频率范围内考虑给空间</w:t>
            </w:r>
            <w:r>
              <w:rPr>
                <w:rFonts w:hint="eastAsia"/>
                <w:color w:val="000000"/>
                <w:szCs w:val="21"/>
              </w:rPr>
              <w:t>运行</w:t>
            </w:r>
            <w:r w:rsidRPr="00DB3319">
              <w:rPr>
                <w:rFonts w:hint="eastAsia"/>
                <w:color w:val="000000"/>
                <w:szCs w:val="21"/>
              </w:rPr>
              <w:t>业务可能的</w:t>
            </w:r>
            <w:r>
              <w:rPr>
                <w:rFonts w:hint="eastAsia"/>
                <w:color w:val="000000"/>
                <w:szCs w:val="21"/>
              </w:rPr>
              <w:t>分配</w:t>
            </w:r>
            <w:r w:rsidRPr="00DB3319">
              <w:rPr>
                <w:rFonts w:hint="eastAsia"/>
                <w:color w:val="000000"/>
                <w:szCs w:val="21"/>
              </w:rPr>
              <w:t>，除非商定的</w:t>
            </w:r>
            <w:r w:rsidRPr="00DB3319">
              <w:rPr>
                <w:color w:val="000000"/>
                <w:szCs w:val="21"/>
              </w:rPr>
              <w:t>ITU-R</w:t>
            </w:r>
            <w:r w:rsidRPr="00DB3319">
              <w:rPr>
                <w:rFonts w:hint="eastAsia"/>
                <w:color w:val="000000"/>
                <w:szCs w:val="21"/>
              </w:rPr>
              <w:t>研究证明航空使用的</w:t>
            </w:r>
            <w:r w:rsidRPr="00DB3319">
              <w:rPr>
                <w:color w:val="000000"/>
                <w:szCs w:val="21"/>
              </w:rPr>
              <w:t>406</w:t>
            </w:r>
            <w:r>
              <w:rPr>
                <w:rFonts w:hint="eastAsia"/>
                <w:color w:val="000000"/>
                <w:szCs w:val="21"/>
              </w:rPr>
              <w:t xml:space="preserve"> </w:t>
            </w:r>
            <w:r w:rsidRPr="00DB3319">
              <w:rPr>
                <w:color w:val="000000"/>
                <w:szCs w:val="21"/>
              </w:rPr>
              <w:t>-</w:t>
            </w:r>
            <w:r>
              <w:rPr>
                <w:rFonts w:hint="eastAsia"/>
                <w:color w:val="000000"/>
                <w:szCs w:val="21"/>
              </w:rPr>
              <w:t xml:space="preserve"> </w:t>
            </w:r>
            <w:r w:rsidRPr="00DB3319">
              <w:rPr>
                <w:color w:val="000000"/>
                <w:szCs w:val="21"/>
              </w:rPr>
              <w:t>406.1 MHz</w:t>
            </w:r>
            <w:r w:rsidRPr="00DB3319">
              <w:rPr>
                <w:rFonts w:hint="eastAsia"/>
                <w:color w:val="000000"/>
                <w:szCs w:val="21"/>
              </w:rPr>
              <w:t>频段内运行的</w:t>
            </w:r>
            <w:r>
              <w:rPr>
                <w:color w:val="000000"/>
                <w:szCs w:val="21"/>
              </w:rPr>
              <w:t>EPIR</w:t>
            </w:r>
            <w:r>
              <w:rPr>
                <w:rFonts w:hint="eastAsia"/>
                <w:color w:val="000000"/>
                <w:szCs w:val="21"/>
              </w:rPr>
              <w:t>B</w:t>
            </w:r>
            <w:r w:rsidRPr="00DB3319">
              <w:rPr>
                <w:color w:val="000000"/>
                <w:szCs w:val="21"/>
              </w:rPr>
              <w:t>s</w:t>
            </w:r>
            <w:r w:rsidRPr="00DB3319">
              <w:rPr>
                <w:rFonts w:hint="eastAsia"/>
                <w:color w:val="000000"/>
                <w:szCs w:val="21"/>
              </w:rPr>
              <w:t>已按照第</w:t>
            </w:r>
            <w:r w:rsidRPr="00DB3319">
              <w:rPr>
                <w:color w:val="000000"/>
                <w:szCs w:val="21"/>
              </w:rPr>
              <w:t>205</w:t>
            </w:r>
            <w:r w:rsidRPr="00DB3319">
              <w:rPr>
                <w:rFonts w:hint="eastAsia"/>
                <w:color w:val="000000"/>
                <w:szCs w:val="21"/>
              </w:rPr>
              <w:t>号决议</w:t>
            </w:r>
            <w:r>
              <w:rPr>
                <w:rFonts w:hint="eastAsia"/>
                <w:color w:val="000000"/>
                <w:szCs w:val="21"/>
              </w:rPr>
              <w:t>（WRC-15，修订版）</w:t>
            </w:r>
            <w:r w:rsidRPr="00DB3319">
              <w:rPr>
                <w:rFonts w:hint="eastAsia"/>
                <w:color w:val="000000"/>
                <w:szCs w:val="21"/>
              </w:rPr>
              <w:t>和《无线电规则》脚注</w:t>
            </w:r>
            <w:r w:rsidRPr="00DB3319">
              <w:rPr>
                <w:color w:val="000000"/>
                <w:szCs w:val="21"/>
              </w:rPr>
              <w:t>5.267</w:t>
            </w:r>
            <w:r w:rsidRPr="00DB3319">
              <w:rPr>
                <w:rFonts w:hint="eastAsia"/>
                <w:color w:val="000000"/>
                <w:szCs w:val="21"/>
              </w:rPr>
              <w:t>受到了保护。</w:t>
            </w:r>
          </w:p>
          <w:p w:rsidR="00F41F23" w:rsidRDefault="00F41F23" w:rsidP="00122885">
            <w:pPr>
              <w:topLinePunct/>
              <w:snapToGrid w:val="0"/>
              <w:spacing w:after="120" w:line="312" w:lineRule="atLeast"/>
              <w:ind w:firstLineChars="200" w:firstLine="480"/>
              <w:rPr>
                <w:color w:val="000000"/>
                <w:szCs w:val="21"/>
              </w:rPr>
            </w:pPr>
            <w:r w:rsidRPr="00DB3319">
              <w:rPr>
                <w:rFonts w:hint="eastAsia"/>
                <w:color w:val="000000"/>
                <w:szCs w:val="21"/>
              </w:rPr>
              <w:t>反对在其他频段</w:t>
            </w:r>
            <w:r w:rsidRPr="00DB3319">
              <w:rPr>
                <w:color w:val="000000"/>
                <w:szCs w:val="21"/>
              </w:rPr>
              <w:t>/</w:t>
            </w:r>
            <w:r>
              <w:rPr>
                <w:rFonts w:hint="eastAsia"/>
                <w:color w:val="000000"/>
                <w:szCs w:val="21"/>
              </w:rPr>
              <w:t>频率范围</w:t>
            </w:r>
            <w:r w:rsidRPr="00DB3319">
              <w:rPr>
                <w:rFonts w:hint="eastAsia"/>
                <w:color w:val="000000"/>
                <w:szCs w:val="21"/>
              </w:rPr>
              <w:t>为可能影响航空</w:t>
            </w:r>
            <w:r>
              <w:rPr>
                <w:rFonts w:hint="eastAsia"/>
                <w:color w:val="000000"/>
                <w:szCs w:val="21"/>
              </w:rPr>
              <w:t>安全</w:t>
            </w:r>
            <w:r w:rsidRPr="00DB3319">
              <w:rPr>
                <w:rFonts w:hint="eastAsia"/>
                <w:color w:val="000000"/>
                <w:szCs w:val="21"/>
              </w:rPr>
              <w:t>系统的空间</w:t>
            </w:r>
            <w:r>
              <w:rPr>
                <w:rFonts w:hint="eastAsia"/>
                <w:color w:val="000000"/>
                <w:szCs w:val="21"/>
              </w:rPr>
              <w:t>运行</w:t>
            </w:r>
            <w:r w:rsidRPr="00DB3319">
              <w:rPr>
                <w:rFonts w:hint="eastAsia"/>
                <w:color w:val="000000"/>
                <w:szCs w:val="21"/>
              </w:rPr>
              <w:t>业务进行新的</w:t>
            </w:r>
            <w:r>
              <w:rPr>
                <w:rFonts w:hint="eastAsia"/>
                <w:color w:val="000000"/>
                <w:szCs w:val="21"/>
              </w:rPr>
              <w:t>分配</w:t>
            </w:r>
            <w:r w:rsidRPr="00DB3319">
              <w:rPr>
                <w:rFonts w:hint="eastAsia"/>
                <w:color w:val="000000"/>
                <w:szCs w:val="21"/>
              </w:rPr>
              <w:t>，除非商定的</w:t>
            </w:r>
            <w:r w:rsidRPr="00DB3319">
              <w:rPr>
                <w:color w:val="000000"/>
                <w:szCs w:val="21"/>
              </w:rPr>
              <w:t>ITU-R</w:t>
            </w:r>
            <w:r w:rsidRPr="00DB3319">
              <w:rPr>
                <w:rFonts w:hint="eastAsia"/>
                <w:color w:val="000000"/>
                <w:szCs w:val="21"/>
              </w:rPr>
              <w:t>研究证明与这些系统可以共用和兼容。</w:t>
            </w:r>
          </w:p>
          <w:p w:rsidR="00F41F23" w:rsidRPr="00DB3319" w:rsidRDefault="00F41F23" w:rsidP="00122885">
            <w:pPr>
              <w:topLinePunct/>
              <w:snapToGrid w:val="0"/>
              <w:spacing w:after="120" w:line="312" w:lineRule="atLeast"/>
              <w:ind w:firstLineChars="200" w:firstLine="480"/>
              <w:rPr>
                <w:color w:val="000000"/>
                <w:szCs w:val="21"/>
              </w:rPr>
            </w:pPr>
            <w:r>
              <w:rPr>
                <w:rFonts w:hint="eastAsia"/>
                <w:color w:val="000000"/>
                <w:szCs w:val="21"/>
              </w:rPr>
              <w:t>确保这一议程项目的结果保护</w:t>
            </w:r>
            <w:r>
              <w:rPr>
                <w:bCs/>
                <w:color w:val="000000"/>
                <w:szCs w:val="21"/>
              </w:rPr>
              <w:t>137</w:t>
            </w:r>
            <w:r>
              <w:rPr>
                <w:rFonts w:hint="eastAsia"/>
                <w:bCs/>
                <w:color w:val="000000"/>
                <w:szCs w:val="21"/>
              </w:rPr>
              <w:t xml:space="preserve"> </w:t>
            </w:r>
            <w:r>
              <w:rPr>
                <w:bCs/>
                <w:color w:val="000000"/>
                <w:szCs w:val="21"/>
              </w:rPr>
              <w:t>MHz</w:t>
            </w:r>
            <w:r>
              <w:rPr>
                <w:rFonts w:hint="eastAsia"/>
                <w:bCs/>
                <w:color w:val="000000"/>
                <w:szCs w:val="21"/>
              </w:rPr>
              <w:t>以下频段的航空安全系统不受有害的干扰。</w:t>
            </w:r>
          </w:p>
          <w:p w:rsidR="00F41F23" w:rsidRPr="00DB3319" w:rsidRDefault="00F41F23" w:rsidP="00122885">
            <w:pPr>
              <w:topLinePunct/>
              <w:snapToGrid w:val="0"/>
              <w:spacing w:after="120" w:line="312" w:lineRule="atLeast"/>
              <w:ind w:firstLineChars="200" w:firstLine="480"/>
              <w:rPr>
                <w:color w:val="000000"/>
                <w:szCs w:val="21"/>
              </w:rPr>
            </w:pPr>
            <w:r>
              <w:rPr>
                <w:rFonts w:hint="eastAsia"/>
                <w:color w:val="000000"/>
                <w:szCs w:val="21"/>
              </w:rPr>
              <w:t>确保如果无线电通信</w:t>
            </w:r>
            <w:r w:rsidRPr="00DB3319">
              <w:rPr>
                <w:rFonts w:hint="eastAsia"/>
                <w:color w:val="000000"/>
                <w:szCs w:val="21"/>
              </w:rPr>
              <w:t>业务被认为适宜此类应用，</w:t>
            </w:r>
            <w:r>
              <w:rPr>
                <w:rFonts w:hint="eastAsia"/>
                <w:color w:val="000000"/>
                <w:szCs w:val="21"/>
              </w:rPr>
              <w:t>则</w:t>
            </w:r>
            <w:r w:rsidRPr="00DB3319">
              <w:rPr>
                <w:rFonts w:hint="eastAsia"/>
                <w:color w:val="000000"/>
                <w:szCs w:val="21"/>
              </w:rPr>
              <w:t>由本议程项目引起的对监管条款和频谱</w:t>
            </w:r>
            <w:r>
              <w:rPr>
                <w:rFonts w:hint="eastAsia"/>
                <w:color w:val="000000"/>
                <w:szCs w:val="21"/>
              </w:rPr>
              <w:t>分配</w:t>
            </w:r>
            <w:r w:rsidRPr="00DB3319">
              <w:rPr>
                <w:rFonts w:hint="eastAsia"/>
                <w:color w:val="000000"/>
                <w:szCs w:val="21"/>
              </w:rPr>
              <w:t>的任何修改不</w:t>
            </w:r>
            <w:r>
              <w:rPr>
                <w:rFonts w:hint="eastAsia"/>
                <w:color w:val="000000"/>
                <w:szCs w:val="21"/>
              </w:rPr>
              <w:t>应妨碍将任何特定分配用于太空</w:t>
            </w:r>
            <w:r w:rsidRPr="00DB3319">
              <w:rPr>
                <w:rFonts w:hint="eastAsia"/>
                <w:color w:val="000000"/>
                <w:szCs w:val="21"/>
              </w:rPr>
              <w:t>飞机。</w:t>
            </w:r>
          </w:p>
        </w:tc>
      </w:tr>
    </w:tbl>
    <w:p w:rsidR="00F41F23" w:rsidRPr="00DB3319" w:rsidRDefault="00F41F23" w:rsidP="00F41F23">
      <w:pPr>
        <w:pBdr>
          <w:top w:val="single" w:sz="8" w:space="1" w:color="auto"/>
          <w:bottom w:val="single" w:sz="8" w:space="1" w:color="auto"/>
        </w:pBdr>
        <w:topLinePunct/>
        <w:snapToGrid w:val="0"/>
        <w:spacing w:before="240" w:after="240" w:line="312" w:lineRule="atLeast"/>
        <w:ind w:left="2211" w:right="2211"/>
        <w:jc w:val="center"/>
        <w:outlineLvl w:val="5"/>
        <w:rPr>
          <w:b/>
          <w:bCs/>
          <w:iCs/>
          <w:color w:val="000000"/>
          <w:szCs w:val="21"/>
        </w:rPr>
      </w:pPr>
      <w:r w:rsidRPr="00DB3319">
        <w:rPr>
          <w:rFonts w:ascii="Times New Roman Bold" w:hAnsi="Times New Roman Bold"/>
          <w:color w:val="000000"/>
          <w:szCs w:val="21"/>
        </w:rPr>
        <w:br w:type="page"/>
      </w:r>
      <w:r w:rsidRPr="00DB3319">
        <w:rPr>
          <w:b/>
          <w:bCs/>
          <w:color w:val="000000"/>
          <w:szCs w:val="21"/>
        </w:rPr>
        <w:lastRenderedPageBreak/>
        <w:t>WRC-19</w:t>
      </w:r>
      <w:r w:rsidRPr="00DB3319">
        <w:rPr>
          <w:rFonts w:eastAsia="SimHei" w:hint="eastAsia"/>
          <w:bCs/>
          <w:color w:val="000000"/>
          <w:szCs w:val="21"/>
        </w:rPr>
        <w:t>大会议程项目</w:t>
      </w:r>
      <w:r w:rsidRPr="00DB3319">
        <w:rPr>
          <w:b/>
          <w:bCs/>
          <w:color w:val="000000"/>
          <w:szCs w:val="21"/>
        </w:rPr>
        <w:t>1.8</w:t>
      </w:r>
    </w:p>
    <w:p w:rsidR="00F41F23" w:rsidRPr="004237C1" w:rsidRDefault="00F41F23" w:rsidP="00F41F23">
      <w:pPr>
        <w:topLinePunct/>
        <w:snapToGrid w:val="0"/>
        <w:spacing w:before="480" w:after="240" w:line="312" w:lineRule="atLeast"/>
        <w:ind w:firstLine="420"/>
        <w:rPr>
          <w:rFonts w:eastAsia="SimHei"/>
          <w:color w:val="000000"/>
          <w:szCs w:val="21"/>
        </w:rPr>
      </w:pPr>
      <w:r w:rsidRPr="004237C1">
        <w:rPr>
          <w:rFonts w:eastAsia="SimHei" w:hint="eastAsia"/>
          <w:color w:val="000000"/>
          <w:szCs w:val="21"/>
        </w:rPr>
        <w:t>议程项目标题：</w:t>
      </w:r>
    </w:p>
    <w:p w:rsidR="00F41F23" w:rsidRPr="004237C1" w:rsidRDefault="00F41F23" w:rsidP="00F41F23">
      <w:pPr>
        <w:topLinePunct/>
        <w:snapToGrid w:val="0"/>
        <w:spacing w:after="240" w:line="312" w:lineRule="atLeast"/>
        <w:ind w:firstLine="420"/>
        <w:rPr>
          <w:rFonts w:eastAsia="SimHei"/>
          <w:color w:val="000000"/>
          <w:szCs w:val="21"/>
        </w:rPr>
      </w:pPr>
      <w:r w:rsidRPr="004237C1">
        <w:rPr>
          <w:rFonts w:eastAsia="SimHei" w:hint="eastAsia"/>
          <w:color w:val="000000"/>
          <w:szCs w:val="21"/>
        </w:rPr>
        <w:t>按照第</w:t>
      </w:r>
      <w:r w:rsidRPr="004237C1">
        <w:rPr>
          <w:rFonts w:eastAsia="SimHei"/>
          <w:b/>
          <w:bCs/>
          <w:color w:val="000000"/>
          <w:szCs w:val="21"/>
        </w:rPr>
        <w:t>359</w:t>
      </w:r>
      <w:r w:rsidRPr="004237C1">
        <w:rPr>
          <w:rFonts w:eastAsia="SimHei" w:hint="eastAsia"/>
          <w:color w:val="000000"/>
          <w:szCs w:val="21"/>
        </w:rPr>
        <w:t>号决议</w:t>
      </w:r>
      <w:r w:rsidRPr="004237C1">
        <w:rPr>
          <w:rFonts w:ascii="SimHei" w:eastAsia="SimHei" w:hAnsi="SimHei" w:hint="eastAsia"/>
          <w:b/>
          <w:bCs/>
          <w:color w:val="000000"/>
          <w:szCs w:val="21"/>
        </w:rPr>
        <w:t>（</w:t>
      </w:r>
      <w:r w:rsidRPr="004237C1">
        <w:rPr>
          <w:rFonts w:eastAsia="SimHei"/>
          <w:b/>
          <w:bCs/>
          <w:color w:val="000000"/>
          <w:szCs w:val="21"/>
        </w:rPr>
        <w:t>WRC-15</w:t>
      </w:r>
      <w:r w:rsidRPr="004237C1">
        <w:rPr>
          <w:rFonts w:eastAsia="SimHei" w:hint="eastAsia"/>
          <w:b/>
          <w:bCs/>
          <w:color w:val="000000"/>
          <w:szCs w:val="21"/>
        </w:rPr>
        <w:t>，</w:t>
      </w:r>
      <w:r w:rsidRPr="004237C1">
        <w:rPr>
          <w:rFonts w:eastAsia="SimHei" w:hint="eastAsia"/>
          <w:color w:val="000000"/>
          <w:szCs w:val="21"/>
        </w:rPr>
        <w:t>修订版</w:t>
      </w:r>
      <w:r w:rsidRPr="004237C1">
        <w:rPr>
          <w:rFonts w:ascii="SimHei" w:eastAsia="SimHei" w:hAnsi="SimHei" w:hint="eastAsia"/>
          <w:b/>
          <w:bCs/>
          <w:color w:val="000000"/>
          <w:szCs w:val="21"/>
        </w:rPr>
        <w:t>）</w:t>
      </w:r>
      <w:r w:rsidRPr="004237C1">
        <w:rPr>
          <w:rFonts w:eastAsia="SimHei" w:hint="eastAsia"/>
          <w:bCs/>
          <w:color w:val="000000"/>
          <w:szCs w:val="21"/>
        </w:rPr>
        <w:t>，</w:t>
      </w:r>
      <w:r w:rsidRPr="004237C1">
        <w:rPr>
          <w:rFonts w:eastAsia="SimHei" w:hint="eastAsia"/>
          <w:color w:val="000000"/>
          <w:szCs w:val="21"/>
        </w:rPr>
        <w:t>考虑可能的监管行动以支持全球水上遇险安全系统</w:t>
      </w:r>
      <w:r w:rsidRPr="004237C1">
        <w:rPr>
          <w:rFonts w:ascii="SimHei" w:eastAsia="SimHei" w:hAnsi="SimHei" w:hint="eastAsia"/>
          <w:b/>
          <w:bCs/>
          <w:color w:val="000000"/>
          <w:szCs w:val="21"/>
        </w:rPr>
        <w:t>（</w:t>
      </w:r>
      <w:r w:rsidRPr="004237C1">
        <w:rPr>
          <w:rFonts w:eastAsia="SimHei"/>
          <w:b/>
          <w:bCs/>
          <w:color w:val="000000"/>
          <w:szCs w:val="21"/>
        </w:rPr>
        <w:t>GMDSS</w:t>
      </w:r>
      <w:r w:rsidRPr="004237C1">
        <w:rPr>
          <w:rFonts w:ascii="SimHei" w:eastAsia="SimHei" w:hAnsi="SimHei" w:hint="eastAsia"/>
          <w:b/>
          <w:bCs/>
          <w:color w:val="000000"/>
          <w:szCs w:val="21"/>
        </w:rPr>
        <w:t>）</w:t>
      </w:r>
      <w:r w:rsidRPr="004237C1">
        <w:rPr>
          <w:rFonts w:eastAsia="SimHei" w:hint="eastAsia"/>
          <w:color w:val="000000"/>
          <w:szCs w:val="21"/>
        </w:rPr>
        <w:t>的现代化并支持为</w:t>
      </w:r>
      <w:r w:rsidRPr="004237C1">
        <w:rPr>
          <w:rFonts w:eastAsia="SimHei"/>
          <w:b/>
          <w:bCs/>
          <w:color w:val="000000"/>
          <w:szCs w:val="21"/>
        </w:rPr>
        <w:t>GMDSS</w:t>
      </w:r>
      <w:r w:rsidRPr="004237C1">
        <w:rPr>
          <w:rFonts w:eastAsia="SimHei" w:hint="eastAsia"/>
          <w:color w:val="000000"/>
          <w:szCs w:val="21"/>
        </w:rPr>
        <w:t>引入更多卫星系统。</w:t>
      </w:r>
    </w:p>
    <w:p w:rsidR="00F41F23" w:rsidRPr="004237C1" w:rsidRDefault="00F41F23" w:rsidP="00F41F23">
      <w:pPr>
        <w:topLinePunct/>
        <w:snapToGrid w:val="0"/>
        <w:spacing w:after="240" w:line="312" w:lineRule="atLeast"/>
        <w:ind w:firstLine="420"/>
        <w:rPr>
          <w:rFonts w:eastAsia="SimHei"/>
          <w:color w:val="000000"/>
          <w:szCs w:val="21"/>
        </w:rPr>
      </w:pPr>
      <w:r w:rsidRPr="004237C1">
        <w:rPr>
          <w:rFonts w:eastAsia="SimHei" w:hint="eastAsia"/>
          <w:bCs/>
          <w:color w:val="000000"/>
          <w:szCs w:val="21"/>
        </w:rPr>
        <w:t>讨论：</w:t>
      </w:r>
    </w:p>
    <w:p w:rsidR="00F41F23" w:rsidRPr="004237C1" w:rsidRDefault="00F41F23" w:rsidP="00F41F23">
      <w:pPr>
        <w:topLinePunct/>
        <w:snapToGrid w:val="0"/>
        <w:spacing w:after="240" w:line="312" w:lineRule="atLeast"/>
        <w:ind w:firstLine="420"/>
        <w:rPr>
          <w:color w:val="000000"/>
          <w:szCs w:val="21"/>
        </w:rPr>
      </w:pPr>
      <w:r w:rsidRPr="004237C1">
        <w:rPr>
          <w:rFonts w:hint="eastAsia"/>
          <w:color w:val="000000"/>
          <w:szCs w:val="21"/>
        </w:rPr>
        <w:t>搜救航空器和直升机是全球水上遇险和安全系统的组成部分，可提供快速搜索能力，实施救助或指引水面船舶驶向事发现场。这些飞行器安装有相应的全球水上遇险和安全系统无线电设备以便于开展搜救行动。因此，确保该由议程项目引起的对监管条款和频谱分配的任何修改都不得负面影响救灾行动中搜救航空器与船舶之间进行有效通信的能力至关重要。</w:t>
      </w:r>
    </w:p>
    <w:p w:rsidR="00F41F23" w:rsidRPr="004237C1" w:rsidRDefault="00F41F23" w:rsidP="00F41F23">
      <w:pPr>
        <w:topLinePunct/>
        <w:snapToGrid w:val="0"/>
        <w:spacing w:after="360" w:line="312" w:lineRule="atLeast"/>
        <w:ind w:firstLine="420"/>
        <w:rPr>
          <w:color w:val="000000"/>
          <w:szCs w:val="21"/>
        </w:rPr>
      </w:pPr>
      <w:r w:rsidRPr="004237C1">
        <w:rPr>
          <w:rFonts w:hint="eastAsia"/>
          <w:color w:val="000000"/>
          <w:szCs w:val="21"/>
        </w:rPr>
        <w:t>另外，国际民航组织尤其要求，为卫星航空</w:t>
      </w:r>
      <w:r w:rsidRPr="004237C1">
        <w:rPr>
          <w:rFonts w:ascii="SimSun" w:hAnsi="SimSun" w:hint="eastAsia"/>
          <w:color w:val="000000"/>
          <w:szCs w:val="21"/>
        </w:rPr>
        <w:t>安全通信（卫星航空移动（路径）业务）提供</w:t>
      </w:r>
      <w:r w:rsidRPr="004237C1">
        <w:rPr>
          <w:rFonts w:hint="eastAsia"/>
          <w:color w:val="000000"/>
          <w:szCs w:val="21"/>
        </w:rPr>
        <w:t>支持的卫星系统必须符合国际民航组织标准和建议措</w:t>
      </w:r>
      <w:r w:rsidRPr="004237C1">
        <w:rPr>
          <w:rFonts w:ascii="SimSun" w:hAnsi="SimSun" w:hint="eastAsia"/>
          <w:color w:val="000000"/>
          <w:szCs w:val="21"/>
        </w:rPr>
        <w:t>施（</w:t>
      </w:r>
      <w:r w:rsidRPr="004237C1">
        <w:rPr>
          <w:color w:val="000000"/>
          <w:szCs w:val="21"/>
        </w:rPr>
        <w:t>SARPs</w:t>
      </w:r>
      <w:r w:rsidRPr="004237C1">
        <w:rPr>
          <w:rFonts w:ascii="SimSun" w:hAnsi="SimSun" w:hint="eastAsia"/>
          <w:color w:val="000000"/>
          <w:szCs w:val="21"/>
        </w:rPr>
        <w:t>）</w:t>
      </w:r>
      <w:r w:rsidRPr="004237C1">
        <w:rPr>
          <w:rStyle w:val="FootnoteReference"/>
          <w:rFonts w:asciiTheme="majorBidi" w:hAnsiTheme="majorBidi" w:cstheme="majorBidi"/>
          <w:color w:val="000000"/>
          <w:sz w:val="21"/>
          <w:szCs w:val="21"/>
        </w:rPr>
        <w:footnoteReference w:customMarkFollows="1" w:id="5"/>
        <w:t>5</w:t>
      </w:r>
      <w:r w:rsidRPr="004237C1">
        <w:rPr>
          <w:rFonts w:hint="eastAsia"/>
          <w:color w:val="000000"/>
          <w:szCs w:val="21"/>
        </w:rPr>
        <w:t>所含的优先要求。因此，如果查明已经承载此类通信的系统还承载</w:t>
      </w:r>
      <w:r w:rsidRPr="004237C1">
        <w:rPr>
          <w:color w:val="000000"/>
          <w:szCs w:val="21"/>
        </w:rPr>
        <w:t>GMDSS</w:t>
      </w:r>
      <w:r w:rsidRPr="004237C1">
        <w:rPr>
          <w:rFonts w:hint="eastAsia"/>
          <w:color w:val="000000"/>
          <w:szCs w:val="21"/>
        </w:rPr>
        <w:t>，则对《无线电规则》的任何修改都不得负面影响该系统或其他系统与</w:t>
      </w:r>
      <w:r w:rsidRPr="004237C1">
        <w:rPr>
          <w:color w:val="000000"/>
          <w:szCs w:val="21"/>
        </w:rPr>
        <w:t>SARP</w:t>
      </w:r>
      <w:r w:rsidRPr="004237C1">
        <w:rPr>
          <w:rFonts w:hint="eastAsia"/>
          <w:color w:val="000000"/>
          <w:szCs w:val="21"/>
        </w:rPr>
        <w:t>s的符合性。</w:t>
      </w:r>
    </w:p>
    <w:p w:rsidR="00F41F23" w:rsidRPr="004237C1" w:rsidRDefault="00F41F23" w:rsidP="00F41F23">
      <w:pPr>
        <w:topLinePunct/>
        <w:snapToGrid w:val="0"/>
        <w:spacing w:after="240" w:line="312" w:lineRule="atLeast"/>
        <w:ind w:firstLine="420"/>
        <w:rPr>
          <w:rFonts w:eastAsia="SimHei"/>
          <w:color w:val="000000"/>
          <w:szCs w:val="21"/>
        </w:rPr>
      </w:pPr>
      <w:r w:rsidRPr="004237C1">
        <w:rPr>
          <w:rFonts w:eastAsia="SimHei" w:hint="eastAsia"/>
          <w:color w:val="000000"/>
          <w:szCs w:val="21"/>
        </w:rPr>
        <w:t>国际民航组织立场：</w:t>
      </w:r>
    </w:p>
    <w:tbl>
      <w:tblPr>
        <w:tblW w:w="0" w:type="auto"/>
        <w:tblInd w:w="19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0C0C0"/>
        <w:tblLook w:val="01E0" w:firstRow="1" w:lastRow="1" w:firstColumn="1" w:lastColumn="1" w:noHBand="0" w:noVBand="0"/>
      </w:tblPr>
      <w:tblGrid>
        <w:gridCol w:w="7711"/>
      </w:tblGrid>
      <w:tr w:rsidR="00F41F23" w:rsidRPr="00DB3319" w:rsidTr="00122885">
        <w:tc>
          <w:tcPr>
            <w:tcW w:w="6237" w:type="dxa"/>
            <w:tcBorders>
              <w:top w:val="single" w:sz="8" w:space="0" w:color="auto"/>
              <w:left w:val="single" w:sz="8" w:space="0" w:color="auto"/>
              <w:bottom w:val="single" w:sz="8" w:space="0" w:color="auto"/>
              <w:right w:val="single" w:sz="8" w:space="0" w:color="auto"/>
            </w:tcBorders>
            <w:shd w:val="clear" w:color="auto" w:fill="C0C0C0"/>
            <w:hideMark/>
          </w:tcPr>
          <w:p w:rsidR="00F41F23" w:rsidRPr="00DB3319" w:rsidRDefault="00F41F23" w:rsidP="00122885">
            <w:pPr>
              <w:topLinePunct/>
              <w:snapToGrid w:val="0"/>
              <w:spacing w:after="120" w:line="312" w:lineRule="atLeast"/>
              <w:ind w:firstLineChars="200" w:firstLine="480"/>
              <w:rPr>
                <w:color w:val="000000"/>
                <w:szCs w:val="21"/>
              </w:rPr>
            </w:pPr>
            <w:r w:rsidRPr="00DB3319">
              <w:rPr>
                <w:rFonts w:hint="eastAsia"/>
                <w:color w:val="000000"/>
                <w:szCs w:val="21"/>
              </w:rPr>
              <w:t>确保该由议程项目引起的对监管条款和频谱</w:t>
            </w:r>
            <w:r>
              <w:rPr>
                <w:rFonts w:hint="eastAsia"/>
                <w:color w:val="000000"/>
                <w:szCs w:val="21"/>
              </w:rPr>
              <w:t>分配</w:t>
            </w:r>
            <w:r w:rsidRPr="00DB3319">
              <w:rPr>
                <w:rFonts w:hint="eastAsia"/>
                <w:color w:val="000000"/>
                <w:szCs w:val="21"/>
              </w:rPr>
              <w:t>的任何修改都不得</w:t>
            </w:r>
            <w:r>
              <w:rPr>
                <w:rFonts w:hint="eastAsia"/>
                <w:color w:val="000000"/>
                <w:szCs w:val="21"/>
              </w:rPr>
              <w:t>负面</w:t>
            </w:r>
            <w:r w:rsidRPr="00DB3319">
              <w:rPr>
                <w:rFonts w:hint="eastAsia"/>
                <w:color w:val="000000"/>
                <w:szCs w:val="21"/>
              </w:rPr>
              <w:t>影响救灾行动中搜救航空器与船舶之间进行有效通信的能力。</w:t>
            </w:r>
          </w:p>
          <w:p w:rsidR="00F41F23" w:rsidRPr="00DB3319" w:rsidRDefault="00F41F23" w:rsidP="00122885">
            <w:pPr>
              <w:topLinePunct/>
              <w:snapToGrid w:val="0"/>
              <w:spacing w:after="120" w:line="312" w:lineRule="atLeast"/>
              <w:ind w:firstLineChars="200" w:firstLine="480"/>
              <w:rPr>
                <w:rFonts w:eastAsia="SimHei"/>
                <w:color w:val="000000"/>
                <w:szCs w:val="21"/>
              </w:rPr>
            </w:pPr>
            <w:r w:rsidRPr="00DB3319">
              <w:rPr>
                <w:rFonts w:hint="eastAsia"/>
                <w:color w:val="000000"/>
                <w:szCs w:val="21"/>
              </w:rPr>
              <w:t>确保为处理该议程项目而提出的任何监管条款不得影响卫星航空</w:t>
            </w:r>
            <w:r w:rsidRPr="00DB3319">
              <w:rPr>
                <w:rFonts w:ascii="SimSun" w:hAnsi="SimSun" w:hint="eastAsia"/>
                <w:color w:val="000000"/>
                <w:szCs w:val="21"/>
              </w:rPr>
              <w:t>移动</w:t>
            </w:r>
            <w:r>
              <w:rPr>
                <w:rFonts w:ascii="SimSun" w:hAnsi="SimSun" w:hint="eastAsia"/>
                <w:color w:val="000000"/>
                <w:szCs w:val="21"/>
              </w:rPr>
              <w:t>（</w:t>
            </w:r>
            <w:r w:rsidRPr="00DB3319">
              <w:rPr>
                <w:rFonts w:ascii="SimSun" w:hAnsi="SimSun" w:hint="eastAsia"/>
                <w:color w:val="000000"/>
                <w:szCs w:val="21"/>
              </w:rPr>
              <w:t>航线内</w:t>
            </w:r>
            <w:r>
              <w:rPr>
                <w:rFonts w:ascii="SimSun" w:hAnsi="SimSun" w:hint="eastAsia"/>
                <w:color w:val="000000"/>
                <w:szCs w:val="21"/>
              </w:rPr>
              <w:t>）</w:t>
            </w:r>
            <w:r w:rsidRPr="00DB3319">
              <w:rPr>
                <w:rFonts w:hint="eastAsia"/>
                <w:color w:val="000000"/>
                <w:szCs w:val="21"/>
              </w:rPr>
              <w:t>业务卫星系统与</w:t>
            </w:r>
            <w:r w:rsidRPr="00DB3319">
              <w:rPr>
                <w:color w:val="000000"/>
                <w:szCs w:val="21"/>
              </w:rPr>
              <w:t>SARPs</w:t>
            </w:r>
            <w:r w:rsidRPr="00DB3319">
              <w:rPr>
                <w:rFonts w:hint="eastAsia"/>
                <w:color w:val="000000"/>
                <w:szCs w:val="21"/>
              </w:rPr>
              <w:t>的符合性。</w:t>
            </w:r>
          </w:p>
        </w:tc>
      </w:tr>
    </w:tbl>
    <w:p w:rsidR="00F41F23" w:rsidRPr="00DB3319" w:rsidRDefault="00F41F23" w:rsidP="00F41F23">
      <w:pPr>
        <w:pBdr>
          <w:top w:val="single" w:sz="8" w:space="1" w:color="auto"/>
          <w:bottom w:val="single" w:sz="8" w:space="1" w:color="auto"/>
        </w:pBdr>
        <w:topLinePunct/>
        <w:snapToGrid w:val="0"/>
        <w:spacing w:before="240" w:after="240" w:line="312" w:lineRule="atLeast"/>
        <w:ind w:left="2211" w:right="2211"/>
        <w:jc w:val="center"/>
        <w:outlineLvl w:val="5"/>
        <w:rPr>
          <w:b/>
          <w:bCs/>
          <w:iCs/>
          <w:color w:val="000000"/>
          <w:szCs w:val="21"/>
        </w:rPr>
      </w:pPr>
      <w:r w:rsidRPr="00DB3319">
        <w:rPr>
          <w:rFonts w:ascii="Times New Roman Bold" w:hAnsi="Times New Roman Bold"/>
          <w:color w:val="000000"/>
          <w:szCs w:val="21"/>
        </w:rPr>
        <w:br w:type="page"/>
      </w:r>
      <w:r w:rsidRPr="00DB3319">
        <w:rPr>
          <w:b/>
          <w:bCs/>
          <w:color w:val="000000"/>
          <w:szCs w:val="21"/>
        </w:rPr>
        <w:lastRenderedPageBreak/>
        <w:t>WRC-19</w:t>
      </w:r>
      <w:r w:rsidRPr="00DB3319">
        <w:rPr>
          <w:rFonts w:eastAsia="SimHei" w:hint="eastAsia"/>
          <w:bCs/>
          <w:color w:val="000000"/>
          <w:szCs w:val="21"/>
        </w:rPr>
        <w:t>大会议程项目</w:t>
      </w:r>
      <w:r w:rsidRPr="00DB3319">
        <w:rPr>
          <w:b/>
          <w:bCs/>
          <w:color w:val="000000"/>
          <w:szCs w:val="21"/>
        </w:rPr>
        <w:t xml:space="preserve">1.9 </w:t>
      </w:r>
    </w:p>
    <w:p w:rsidR="00F41F23" w:rsidRPr="00DB3319" w:rsidRDefault="00F41F23" w:rsidP="00F41F23">
      <w:pPr>
        <w:topLinePunct/>
        <w:snapToGrid w:val="0"/>
        <w:spacing w:before="480" w:after="240" w:line="312" w:lineRule="atLeast"/>
        <w:ind w:firstLine="420"/>
        <w:rPr>
          <w:rFonts w:eastAsia="SimHei"/>
          <w:color w:val="000000"/>
          <w:szCs w:val="21"/>
        </w:rPr>
      </w:pPr>
      <w:r w:rsidRPr="00DB3319">
        <w:rPr>
          <w:rFonts w:eastAsia="SimHei" w:hint="eastAsia"/>
          <w:color w:val="000000"/>
          <w:szCs w:val="21"/>
        </w:rPr>
        <w:t>议程项目标题：</w:t>
      </w:r>
    </w:p>
    <w:p w:rsidR="00F41F23" w:rsidRPr="00DB3319" w:rsidRDefault="00F41F23" w:rsidP="00F41F23">
      <w:pPr>
        <w:topLinePunct/>
        <w:snapToGrid w:val="0"/>
        <w:spacing w:after="240" w:line="312" w:lineRule="atLeast"/>
        <w:ind w:firstLine="420"/>
        <w:rPr>
          <w:rFonts w:eastAsia="SimHei"/>
          <w:color w:val="000000"/>
          <w:szCs w:val="21"/>
        </w:rPr>
      </w:pPr>
      <w:r w:rsidRPr="00DB3319">
        <w:rPr>
          <w:rFonts w:eastAsia="SimHei" w:hint="eastAsia"/>
          <w:color w:val="000000"/>
          <w:szCs w:val="21"/>
        </w:rPr>
        <w:t>根据</w:t>
      </w:r>
      <w:r w:rsidRPr="00DB3319">
        <w:rPr>
          <w:rFonts w:eastAsia="SimHei"/>
          <w:b/>
          <w:bCs/>
          <w:color w:val="000000"/>
          <w:szCs w:val="21"/>
        </w:rPr>
        <w:t>ITU-R</w:t>
      </w:r>
      <w:r w:rsidRPr="00DB3319">
        <w:rPr>
          <w:rFonts w:eastAsia="SimHei" w:hint="eastAsia"/>
          <w:color w:val="000000"/>
          <w:szCs w:val="21"/>
        </w:rPr>
        <w:t>研究结果，审议：</w:t>
      </w:r>
    </w:p>
    <w:p w:rsidR="00F41F23" w:rsidRPr="00DB3319" w:rsidRDefault="00F41F23" w:rsidP="00F41F23">
      <w:pPr>
        <w:tabs>
          <w:tab w:val="left" w:pos="1276"/>
        </w:tabs>
        <w:topLinePunct/>
        <w:snapToGrid w:val="0"/>
        <w:spacing w:after="240" w:line="312" w:lineRule="atLeast"/>
        <w:ind w:left="1259" w:hanging="839"/>
        <w:rPr>
          <w:rFonts w:eastAsia="SimHei"/>
          <w:color w:val="000000"/>
          <w:szCs w:val="21"/>
          <w:lang w:val="es-ES_tradnl"/>
        </w:rPr>
      </w:pPr>
      <w:r w:rsidRPr="00DB3319">
        <w:rPr>
          <w:rFonts w:eastAsia="SimHei"/>
          <w:b/>
          <w:bCs/>
          <w:color w:val="000000"/>
          <w:szCs w:val="21"/>
        </w:rPr>
        <w:t>1.9.1</w:t>
      </w:r>
      <w:r w:rsidRPr="00DB3319">
        <w:rPr>
          <w:rFonts w:eastAsia="SimHei"/>
          <w:color w:val="000000"/>
          <w:szCs w:val="21"/>
        </w:rPr>
        <w:tab/>
      </w:r>
      <w:r w:rsidRPr="00DB3319">
        <w:rPr>
          <w:rFonts w:eastAsia="SimHei" w:hint="eastAsia"/>
          <w:color w:val="000000"/>
          <w:szCs w:val="21"/>
        </w:rPr>
        <w:t>根据第</w:t>
      </w:r>
      <w:r w:rsidRPr="00DB3319">
        <w:rPr>
          <w:rFonts w:eastAsia="SimHei"/>
          <w:b/>
          <w:bCs/>
          <w:color w:val="000000"/>
          <w:szCs w:val="21"/>
        </w:rPr>
        <w:t>362</w:t>
      </w:r>
      <w:r w:rsidRPr="00DB3319">
        <w:rPr>
          <w:rFonts w:eastAsia="SimHei" w:hint="eastAsia"/>
          <w:color w:val="000000"/>
          <w:szCs w:val="21"/>
        </w:rPr>
        <w:t>号决议</w:t>
      </w:r>
      <w:r w:rsidRPr="004237C1">
        <w:rPr>
          <w:rFonts w:ascii="SimHei" w:eastAsia="SimHei" w:hAnsi="SimHei" w:hint="eastAsia"/>
          <w:b/>
          <w:bCs/>
          <w:color w:val="000000"/>
          <w:szCs w:val="21"/>
        </w:rPr>
        <w:t>（</w:t>
      </w:r>
      <w:r w:rsidRPr="00DB3319">
        <w:rPr>
          <w:rFonts w:eastAsia="SimHei"/>
          <w:b/>
          <w:bCs/>
          <w:color w:val="000000"/>
          <w:szCs w:val="21"/>
        </w:rPr>
        <w:t>WRC-15</w:t>
      </w:r>
      <w:r w:rsidRPr="004237C1">
        <w:rPr>
          <w:rFonts w:ascii="SimHei" w:eastAsia="SimHei" w:hAnsi="SimHei" w:hint="eastAsia"/>
          <w:b/>
          <w:bCs/>
          <w:color w:val="000000"/>
          <w:szCs w:val="21"/>
        </w:rPr>
        <w:t>）</w:t>
      </w:r>
      <w:r w:rsidRPr="00DB3319">
        <w:rPr>
          <w:rFonts w:eastAsia="SimHei" w:hint="eastAsia"/>
          <w:bCs/>
          <w:color w:val="000000"/>
          <w:szCs w:val="21"/>
        </w:rPr>
        <w:t>，</w:t>
      </w:r>
      <w:r w:rsidRPr="00225CA2">
        <w:rPr>
          <w:rFonts w:eastAsia="SimHei" w:hint="eastAsia"/>
          <w:color w:val="000000"/>
          <w:szCs w:val="21"/>
        </w:rPr>
        <w:t>在</w:t>
      </w:r>
      <w:r w:rsidRPr="00DB3319">
        <w:rPr>
          <w:rFonts w:eastAsia="SimHei"/>
          <w:b/>
          <w:color w:val="000000"/>
          <w:szCs w:val="21"/>
        </w:rPr>
        <w:t>156</w:t>
      </w:r>
      <w:r>
        <w:rPr>
          <w:rFonts w:eastAsia="SimHei" w:hint="eastAsia"/>
          <w:b/>
          <w:color w:val="000000"/>
          <w:szCs w:val="21"/>
        </w:rPr>
        <w:t xml:space="preserve"> </w:t>
      </w:r>
      <w:r w:rsidRPr="00DB3319">
        <w:rPr>
          <w:rFonts w:eastAsia="SimHei"/>
          <w:b/>
          <w:color w:val="000000"/>
          <w:szCs w:val="21"/>
        </w:rPr>
        <w:t>-</w:t>
      </w:r>
      <w:r>
        <w:rPr>
          <w:rFonts w:eastAsia="SimHei" w:hint="eastAsia"/>
          <w:b/>
          <w:color w:val="000000"/>
          <w:szCs w:val="21"/>
        </w:rPr>
        <w:t xml:space="preserve"> </w:t>
      </w:r>
      <w:r w:rsidRPr="00DB3319">
        <w:rPr>
          <w:rFonts w:eastAsia="SimHei"/>
          <w:b/>
          <w:color w:val="000000"/>
          <w:szCs w:val="21"/>
        </w:rPr>
        <w:t>162.05</w:t>
      </w:r>
      <w:r w:rsidRPr="00DB3319">
        <w:rPr>
          <w:rFonts w:eastAsia="SimHei"/>
          <w:bCs/>
          <w:color w:val="000000"/>
          <w:szCs w:val="21"/>
        </w:rPr>
        <w:t xml:space="preserve"> </w:t>
      </w:r>
      <w:r w:rsidRPr="004237C1">
        <w:rPr>
          <w:rFonts w:eastAsia="SimHei"/>
          <w:b/>
          <w:color w:val="000000"/>
          <w:szCs w:val="21"/>
        </w:rPr>
        <w:t>MHz</w:t>
      </w:r>
      <w:r w:rsidRPr="00DB3319">
        <w:rPr>
          <w:rFonts w:eastAsia="SimHei" w:hint="eastAsia"/>
          <w:bCs/>
          <w:color w:val="000000"/>
          <w:szCs w:val="21"/>
        </w:rPr>
        <w:t>频段内</w:t>
      </w:r>
      <w:r w:rsidRPr="00225CA2">
        <w:rPr>
          <w:rFonts w:eastAsia="SimHei" w:hint="eastAsia"/>
          <w:color w:val="000000"/>
          <w:szCs w:val="21"/>
        </w:rPr>
        <w:t>为</w:t>
      </w:r>
      <w:r w:rsidRPr="00DB3319">
        <w:rPr>
          <w:rFonts w:eastAsia="SimHei" w:hint="eastAsia"/>
          <w:bCs/>
          <w:color w:val="000000"/>
          <w:szCs w:val="21"/>
        </w:rPr>
        <w:t>保护</w:t>
      </w:r>
      <w:r w:rsidRPr="00DB3319">
        <w:rPr>
          <w:rFonts w:eastAsia="SimHei"/>
          <w:b/>
          <w:color w:val="000000"/>
          <w:szCs w:val="21"/>
        </w:rPr>
        <w:t>GMDSS</w:t>
      </w:r>
      <w:r w:rsidRPr="00DB3319">
        <w:rPr>
          <w:rFonts w:eastAsia="SimHei" w:hint="eastAsia"/>
          <w:bCs/>
          <w:color w:val="000000"/>
          <w:szCs w:val="21"/>
        </w:rPr>
        <w:t>和自动识别系统</w:t>
      </w:r>
      <w:r>
        <w:rPr>
          <w:rFonts w:ascii="SimHei" w:eastAsia="SimHei" w:hAnsi="SimHei" w:hint="eastAsia"/>
          <w:b/>
          <w:color w:val="000000"/>
          <w:szCs w:val="21"/>
        </w:rPr>
        <w:t>（</w:t>
      </w:r>
      <w:r w:rsidRPr="00DB3319">
        <w:rPr>
          <w:rFonts w:eastAsia="SimHei"/>
          <w:b/>
          <w:color w:val="000000"/>
          <w:szCs w:val="21"/>
        </w:rPr>
        <w:t>AIS</w:t>
      </w:r>
      <w:r>
        <w:rPr>
          <w:rFonts w:ascii="SimSun" w:hAnsi="SimSun" w:hint="eastAsia"/>
          <w:b/>
          <w:color w:val="000000"/>
          <w:szCs w:val="21"/>
        </w:rPr>
        <w:t>）</w:t>
      </w:r>
      <w:r w:rsidRPr="00DB3319">
        <w:rPr>
          <w:rFonts w:eastAsia="SimHei" w:hint="eastAsia"/>
          <w:bCs/>
          <w:color w:val="000000"/>
          <w:szCs w:val="21"/>
        </w:rPr>
        <w:t>的自主水上无线电设备采取监管行动；</w:t>
      </w:r>
    </w:p>
    <w:p w:rsidR="00F41F23" w:rsidRPr="00DB3319" w:rsidRDefault="00F41F23" w:rsidP="00F41F23">
      <w:pPr>
        <w:tabs>
          <w:tab w:val="left" w:pos="1276"/>
        </w:tabs>
        <w:topLinePunct/>
        <w:snapToGrid w:val="0"/>
        <w:spacing w:after="240" w:line="312" w:lineRule="atLeast"/>
        <w:ind w:left="1259" w:hanging="839"/>
        <w:rPr>
          <w:rFonts w:eastAsia="SimHei"/>
          <w:color w:val="000000"/>
          <w:szCs w:val="21"/>
          <w:lang w:val="es-ES_tradnl"/>
        </w:rPr>
      </w:pPr>
      <w:r w:rsidRPr="00DB3319">
        <w:rPr>
          <w:rFonts w:eastAsia="SimHei"/>
          <w:b/>
          <w:bCs/>
          <w:color w:val="000000"/>
          <w:szCs w:val="21"/>
          <w:lang w:val="es-ES_tradnl"/>
        </w:rPr>
        <w:t>1.9.2</w:t>
      </w:r>
      <w:r w:rsidRPr="00DB3319">
        <w:rPr>
          <w:rFonts w:eastAsia="SimHei"/>
          <w:color w:val="000000"/>
          <w:szCs w:val="21"/>
          <w:lang w:val="es-ES_tradnl"/>
        </w:rPr>
        <w:tab/>
      </w:r>
      <w:r w:rsidRPr="00DB3319">
        <w:rPr>
          <w:rFonts w:eastAsia="SimHei" w:hint="eastAsia"/>
          <w:color w:val="000000"/>
          <w:szCs w:val="21"/>
        </w:rPr>
        <w:t>修改《无线电规则》</w:t>
      </w:r>
      <w:r w:rsidRPr="002D77D3">
        <w:rPr>
          <w:rFonts w:eastAsia="SimHei"/>
          <w:color w:val="000000"/>
          <w:szCs w:val="21"/>
          <w:lang w:val="es-ES_tradnl"/>
        </w:rPr>
        <w:t>,</w:t>
      </w:r>
      <w:r w:rsidRPr="00DB3319">
        <w:rPr>
          <w:rFonts w:eastAsia="SimHei" w:hint="eastAsia"/>
          <w:color w:val="000000"/>
          <w:szCs w:val="21"/>
        </w:rPr>
        <w:t>其中包括优先选择在附录</w:t>
      </w:r>
      <w:r w:rsidRPr="002D77D3">
        <w:rPr>
          <w:rFonts w:eastAsia="SimHei"/>
          <w:b/>
          <w:bCs/>
          <w:color w:val="000000"/>
          <w:szCs w:val="21"/>
          <w:lang w:val="es-ES_tradnl"/>
        </w:rPr>
        <w:t>18</w:t>
      </w:r>
      <w:r w:rsidRPr="00DB3319">
        <w:rPr>
          <w:rFonts w:eastAsia="SimHei" w:hint="eastAsia"/>
          <w:color w:val="000000"/>
          <w:szCs w:val="21"/>
        </w:rPr>
        <w:t>的</w:t>
      </w:r>
      <w:r w:rsidRPr="002D77D3">
        <w:rPr>
          <w:rFonts w:eastAsia="SimHei"/>
          <w:b/>
          <w:bCs/>
          <w:color w:val="000000"/>
          <w:szCs w:val="21"/>
          <w:lang w:val="es-ES_tradnl"/>
        </w:rPr>
        <w:t>156.0125</w:t>
      </w:r>
      <w:r w:rsidRPr="002D77D3">
        <w:rPr>
          <w:rFonts w:eastAsia="SimHei" w:hint="eastAsia"/>
          <w:b/>
          <w:bCs/>
          <w:color w:val="000000"/>
          <w:szCs w:val="21"/>
          <w:lang w:val="es-ES_tradnl"/>
        </w:rPr>
        <w:t xml:space="preserve"> </w:t>
      </w:r>
      <w:r w:rsidRPr="002D77D3">
        <w:rPr>
          <w:rFonts w:eastAsia="SimHei"/>
          <w:b/>
          <w:bCs/>
          <w:color w:val="000000"/>
          <w:szCs w:val="21"/>
          <w:lang w:val="es-ES_tradnl"/>
        </w:rPr>
        <w:t>-</w:t>
      </w:r>
      <w:r w:rsidRPr="002D77D3">
        <w:rPr>
          <w:rFonts w:eastAsia="SimHei" w:hint="eastAsia"/>
          <w:b/>
          <w:bCs/>
          <w:color w:val="000000"/>
          <w:szCs w:val="21"/>
          <w:lang w:val="es-ES_tradnl"/>
        </w:rPr>
        <w:t xml:space="preserve"> </w:t>
      </w:r>
      <w:r w:rsidRPr="002D77D3">
        <w:rPr>
          <w:rFonts w:eastAsia="SimHei"/>
          <w:b/>
          <w:bCs/>
          <w:color w:val="000000"/>
          <w:szCs w:val="21"/>
          <w:lang w:val="es-ES_tradnl"/>
        </w:rPr>
        <w:t>157.4375</w:t>
      </w:r>
      <w:r w:rsidRPr="002D77D3">
        <w:rPr>
          <w:rFonts w:eastAsia="SimHei"/>
          <w:color w:val="000000"/>
          <w:szCs w:val="21"/>
          <w:lang w:val="es-ES_tradnl"/>
        </w:rPr>
        <w:t xml:space="preserve"> </w:t>
      </w:r>
      <w:r w:rsidRPr="002D77D3">
        <w:rPr>
          <w:rFonts w:eastAsia="SimHei"/>
          <w:b/>
          <w:bCs/>
          <w:color w:val="000000"/>
          <w:szCs w:val="21"/>
          <w:lang w:val="es-ES_tradnl"/>
        </w:rPr>
        <w:t>MH</w:t>
      </w:r>
      <w:r w:rsidRPr="002D77D3">
        <w:rPr>
          <w:rFonts w:eastAsia="SimHei"/>
          <w:color w:val="000000"/>
          <w:szCs w:val="21"/>
          <w:lang w:val="es-ES_tradnl"/>
        </w:rPr>
        <w:t>z</w:t>
      </w:r>
      <w:r w:rsidRPr="00DB3319">
        <w:rPr>
          <w:rFonts w:eastAsia="SimHei" w:hint="eastAsia"/>
          <w:color w:val="000000"/>
          <w:szCs w:val="21"/>
        </w:rPr>
        <w:t>和</w:t>
      </w:r>
      <w:r w:rsidRPr="002D77D3">
        <w:rPr>
          <w:rFonts w:eastAsia="SimHei"/>
          <w:b/>
          <w:bCs/>
          <w:color w:val="000000"/>
          <w:szCs w:val="21"/>
          <w:lang w:val="es-ES_tradnl"/>
        </w:rPr>
        <w:t>160.6125</w:t>
      </w:r>
      <w:r w:rsidRPr="002D77D3">
        <w:rPr>
          <w:rFonts w:eastAsia="SimHei" w:hint="eastAsia"/>
          <w:b/>
          <w:bCs/>
          <w:color w:val="000000"/>
          <w:szCs w:val="21"/>
          <w:lang w:val="es-ES_tradnl"/>
        </w:rPr>
        <w:t xml:space="preserve"> </w:t>
      </w:r>
      <w:r w:rsidRPr="002D77D3">
        <w:rPr>
          <w:rFonts w:eastAsia="SimHei"/>
          <w:b/>
          <w:bCs/>
          <w:color w:val="000000"/>
          <w:szCs w:val="21"/>
          <w:lang w:val="es-ES_tradnl"/>
        </w:rPr>
        <w:t>-</w:t>
      </w:r>
      <w:r w:rsidRPr="002D77D3">
        <w:rPr>
          <w:rFonts w:eastAsia="SimHei" w:hint="eastAsia"/>
          <w:b/>
          <w:bCs/>
          <w:color w:val="000000"/>
          <w:szCs w:val="21"/>
          <w:lang w:val="es-ES_tradnl"/>
        </w:rPr>
        <w:t xml:space="preserve"> </w:t>
      </w:r>
      <w:r w:rsidRPr="002D77D3">
        <w:rPr>
          <w:rFonts w:eastAsia="SimHei"/>
          <w:b/>
          <w:bCs/>
          <w:color w:val="000000"/>
          <w:szCs w:val="21"/>
          <w:lang w:val="es-ES_tradnl"/>
        </w:rPr>
        <w:t>162.0375 MHz</w:t>
      </w:r>
      <w:r w:rsidRPr="00DB3319">
        <w:rPr>
          <w:rFonts w:eastAsia="SimHei" w:hint="eastAsia"/>
          <w:color w:val="000000"/>
          <w:szCs w:val="21"/>
        </w:rPr>
        <w:t>频段内</w:t>
      </w:r>
      <w:r w:rsidRPr="002D77D3">
        <w:rPr>
          <w:rFonts w:eastAsia="SimHei" w:hint="eastAsia"/>
          <w:color w:val="000000"/>
          <w:szCs w:val="21"/>
          <w:lang w:val="es-ES_tradnl"/>
        </w:rPr>
        <w:t>，</w:t>
      </w:r>
      <w:r w:rsidRPr="00DB3319">
        <w:rPr>
          <w:rFonts w:eastAsia="SimHei" w:hint="eastAsia"/>
          <w:color w:val="000000"/>
          <w:szCs w:val="21"/>
        </w:rPr>
        <w:t>为卫星水上移动业务</w:t>
      </w:r>
      <w:r w:rsidRPr="002D77D3">
        <w:rPr>
          <w:rFonts w:ascii="SimHei" w:eastAsia="SimHei" w:hAnsi="SimHei" w:hint="eastAsia"/>
          <w:b/>
          <w:color w:val="000000"/>
          <w:szCs w:val="21"/>
          <w:lang w:val="es-ES_tradnl"/>
        </w:rPr>
        <w:t>（</w:t>
      </w:r>
      <w:r w:rsidRPr="00DB3319">
        <w:rPr>
          <w:rFonts w:eastAsia="SimHei" w:hint="eastAsia"/>
          <w:color w:val="000000"/>
          <w:szCs w:val="21"/>
        </w:rPr>
        <w:t>地对空和空对地</w:t>
      </w:r>
      <w:r w:rsidRPr="002D77D3">
        <w:rPr>
          <w:rFonts w:ascii="SimHei" w:eastAsia="SimHei" w:hAnsi="SimHei" w:hint="eastAsia"/>
          <w:b/>
          <w:color w:val="000000"/>
          <w:szCs w:val="21"/>
          <w:lang w:val="es-ES_tradnl"/>
        </w:rPr>
        <w:t>）</w:t>
      </w:r>
      <w:r w:rsidRPr="00DB3319">
        <w:rPr>
          <w:rFonts w:eastAsia="SimHei" w:hint="eastAsia"/>
          <w:color w:val="000000"/>
          <w:szCs w:val="21"/>
        </w:rPr>
        <w:t>进行新的频谱</w:t>
      </w:r>
      <w:r>
        <w:rPr>
          <w:rFonts w:eastAsia="SimHei" w:hint="eastAsia"/>
          <w:color w:val="000000"/>
          <w:szCs w:val="21"/>
        </w:rPr>
        <w:t>分配</w:t>
      </w:r>
      <w:r w:rsidRPr="002D77D3">
        <w:rPr>
          <w:rFonts w:eastAsia="SimHei" w:hint="eastAsia"/>
          <w:color w:val="000000"/>
          <w:szCs w:val="21"/>
          <w:lang w:val="es-ES_tradnl"/>
        </w:rPr>
        <w:t>，</w:t>
      </w:r>
      <w:r w:rsidRPr="00DB3319">
        <w:rPr>
          <w:rFonts w:eastAsia="SimHei" w:hint="eastAsia"/>
          <w:color w:val="000000"/>
          <w:szCs w:val="21"/>
        </w:rPr>
        <w:t>以实现新的</w:t>
      </w:r>
      <w:r w:rsidRPr="002D77D3">
        <w:rPr>
          <w:rFonts w:eastAsia="SimHei"/>
          <w:b/>
          <w:bCs/>
          <w:color w:val="000000"/>
          <w:szCs w:val="21"/>
          <w:lang w:val="es-ES_tradnl"/>
        </w:rPr>
        <w:t>VHF</w:t>
      </w:r>
      <w:r w:rsidRPr="00DB3319">
        <w:rPr>
          <w:rFonts w:eastAsia="SimHei" w:hint="eastAsia"/>
          <w:color w:val="000000"/>
          <w:szCs w:val="21"/>
        </w:rPr>
        <w:t>数据交换系统</w:t>
      </w:r>
      <w:r w:rsidRPr="002D77D3">
        <w:rPr>
          <w:rFonts w:ascii="SimHei" w:eastAsia="SimHei" w:hAnsi="SimHei" w:hint="eastAsia"/>
          <w:b/>
          <w:color w:val="000000"/>
          <w:szCs w:val="21"/>
          <w:lang w:val="es-ES_tradnl"/>
        </w:rPr>
        <w:t>（</w:t>
      </w:r>
      <w:r w:rsidRPr="002D77D3">
        <w:rPr>
          <w:rFonts w:eastAsia="SimHei"/>
          <w:b/>
          <w:bCs/>
          <w:color w:val="000000"/>
          <w:szCs w:val="21"/>
          <w:lang w:val="es-ES_tradnl"/>
        </w:rPr>
        <w:t>VDES</w:t>
      </w:r>
      <w:r w:rsidRPr="002D77D3">
        <w:rPr>
          <w:rFonts w:ascii="SimHei" w:eastAsia="SimHei" w:hAnsi="SimHei" w:hint="eastAsia"/>
          <w:b/>
          <w:color w:val="000000"/>
          <w:szCs w:val="21"/>
          <w:lang w:val="es-ES_tradnl"/>
        </w:rPr>
        <w:t>）</w:t>
      </w:r>
      <w:r w:rsidRPr="00DB3319">
        <w:rPr>
          <w:rFonts w:eastAsia="SimHei" w:hint="eastAsia"/>
          <w:color w:val="000000"/>
          <w:szCs w:val="21"/>
        </w:rPr>
        <w:t>卫星部分</w:t>
      </w:r>
      <w:r w:rsidRPr="002D77D3">
        <w:rPr>
          <w:rFonts w:eastAsia="SimHei" w:hint="eastAsia"/>
          <w:color w:val="000000"/>
          <w:szCs w:val="21"/>
          <w:lang w:val="es-ES_tradnl"/>
        </w:rPr>
        <w:t>，</w:t>
      </w:r>
      <w:r w:rsidRPr="00DB3319">
        <w:rPr>
          <w:rFonts w:eastAsia="SimHei" w:hint="eastAsia"/>
          <w:color w:val="000000"/>
          <w:szCs w:val="21"/>
        </w:rPr>
        <w:t>同时确保该卫星部分不会降低现有</w:t>
      </w:r>
      <w:r w:rsidRPr="002D77D3">
        <w:rPr>
          <w:rFonts w:eastAsia="SimHei"/>
          <w:b/>
          <w:bCs/>
          <w:color w:val="000000"/>
          <w:szCs w:val="21"/>
          <w:lang w:val="es-ES_tradnl"/>
        </w:rPr>
        <w:t>VDES</w:t>
      </w:r>
      <w:r w:rsidRPr="00DB3319">
        <w:rPr>
          <w:rFonts w:eastAsia="SimHei" w:hint="eastAsia"/>
          <w:color w:val="000000"/>
          <w:szCs w:val="21"/>
        </w:rPr>
        <w:t>地面部分、特殊应用报文</w:t>
      </w:r>
      <w:r w:rsidRPr="002D77D3">
        <w:rPr>
          <w:rFonts w:ascii="SimHei" w:eastAsia="SimHei" w:hAnsi="SimHei" w:hint="eastAsia"/>
          <w:b/>
          <w:color w:val="000000"/>
          <w:szCs w:val="21"/>
          <w:lang w:val="es-ES_tradnl"/>
        </w:rPr>
        <w:t>（</w:t>
      </w:r>
      <w:r w:rsidRPr="002D77D3">
        <w:rPr>
          <w:rFonts w:eastAsia="SimHei"/>
          <w:b/>
          <w:bCs/>
          <w:color w:val="000000"/>
          <w:szCs w:val="21"/>
          <w:lang w:val="es-ES_tradnl"/>
        </w:rPr>
        <w:t>ASM</w:t>
      </w:r>
      <w:r w:rsidRPr="002D77D3">
        <w:rPr>
          <w:rFonts w:ascii="SimHei" w:eastAsia="SimHei" w:hAnsi="SimHei" w:hint="eastAsia"/>
          <w:b/>
          <w:color w:val="000000"/>
          <w:szCs w:val="21"/>
          <w:lang w:val="es-ES_tradnl"/>
        </w:rPr>
        <w:t>）</w:t>
      </w:r>
      <w:r w:rsidRPr="00DB3319">
        <w:rPr>
          <w:rFonts w:eastAsia="SimHei" w:hint="eastAsia"/>
          <w:color w:val="000000"/>
          <w:szCs w:val="21"/>
        </w:rPr>
        <w:t>、</w:t>
      </w:r>
      <w:r w:rsidRPr="002D77D3">
        <w:rPr>
          <w:rFonts w:eastAsia="SimHei"/>
          <w:b/>
          <w:bCs/>
          <w:color w:val="000000"/>
          <w:szCs w:val="21"/>
          <w:lang w:val="es-ES_tradnl"/>
        </w:rPr>
        <w:t>AIS</w:t>
      </w:r>
      <w:r w:rsidRPr="00DB3319">
        <w:rPr>
          <w:rFonts w:eastAsia="SimHei" w:hint="eastAsia"/>
          <w:color w:val="000000"/>
          <w:szCs w:val="21"/>
        </w:rPr>
        <w:t>的运行质量</w:t>
      </w:r>
      <w:r w:rsidRPr="002D77D3">
        <w:rPr>
          <w:rFonts w:eastAsia="SimHei" w:hint="eastAsia"/>
          <w:color w:val="000000"/>
          <w:szCs w:val="21"/>
          <w:lang w:val="es-ES_tradnl"/>
        </w:rPr>
        <w:t>，</w:t>
      </w:r>
      <w:r w:rsidRPr="00DB3319">
        <w:rPr>
          <w:rFonts w:eastAsia="SimHei" w:hint="eastAsia"/>
          <w:color w:val="000000"/>
          <w:szCs w:val="21"/>
        </w:rPr>
        <w:t>且不给第</w:t>
      </w:r>
      <w:r w:rsidRPr="002D77D3">
        <w:rPr>
          <w:rFonts w:eastAsia="SimHei"/>
          <w:b/>
          <w:bCs/>
          <w:color w:val="000000"/>
          <w:szCs w:val="21"/>
          <w:lang w:val="es-ES_tradnl"/>
        </w:rPr>
        <w:t>360</w:t>
      </w:r>
      <w:r w:rsidRPr="00DB3319">
        <w:rPr>
          <w:rFonts w:eastAsia="SimHei" w:hint="eastAsia"/>
          <w:color w:val="000000"/>
          <w:szCs w:val="21"/>
        </w:rPr>
        <w:t>号决议</w:t>
      </w:r>
      <w:r w:rsidRPr="002D77D3">
        <w:rPr>
          <w:rFonts w:ascii="SimHei" w:eastAsia="SimHei" w:hAnsi="SimHei" w:hint="eastAsia"/>
          <w:b/>
          <w:color w:val="000000"/>
          <w:szCs w:val="21"/>
          <w:lang w:val="es-ES_tradnl"/>
        </w:rPr>
        <w:t>（</w:t>
      </w:r>
      <w:r w:rsidRPr="002D77D3">
        <w:rPr>
          <w:rFonts w:eastAsia="SimHei"/>
          <w:b/>
          <w:bCs/>
          <w:color w:val="000000"/>
          <w:szCs w:val="21"/>
          <w:lang w:val="es-ES_tradnl"/>
        </w:rPr>
        <w:t>WRC-15</w:t>
      </w:r>
      <w:r w:rsidRPr="002D77D3">
        <w:rPr>
          <w:rFonts w:eastAsia="SimHei" w:hint="eastAsia"/>
          <w:b/>
          <w:bCs/>
          <w:color w:val="000000"/>
          <w:szCs w:val="21"/>
          <w:lang w:val="es-ES_tradnl"/>
        </w:rPr>
        <w:t>，</w:t>
      </w:r>
      <w:r w:rsidRPr="00366E98">
        <w:rPr>
          <w:rFonts w:eastAsia="SimHei" w:hint="eastAsia"/>
          <w:color w:val="000000"/>
          <w:szCs w:val="21"/>
        </w:rPr>
        <w:t>修订版</w:t>
      </w:r>
      <w:r w:rsidRPr="002D77D3">
        <w:rPr>
          <w:rFonts w:eastAsia="SimHei" w:hint="eastAsia"/>
          <w:b/>
          <w:bCs/>
          <w:color w:val="000000"/>
          <w:szCs w:val="21"/>
          <w:lang w:val="es-ES_tradnl"/>
        </w:rPr>
        <w:t>）</w:t>
      </w:r>
      <w:r w:rsidRPr="002D77D3">
        <w:rPr>
          <w:rFonts w:ascii="SimSun" w:hAnsi="SimSun" w:hint="eastAsia"/>
          <w:color w:val="000000"/>
          <w:szCs w:val="21"/>
          <w:lang w:val="es-ES_tradnl"/>
        </w:rPr>
        <w:t>“</w:t>
      </w:r>
      <w:r w:rsidRPr="00DB3319">
        <w:rPr>
          <w:rFonts w:eastAsia="SimHei" w:hint="eastAsia"/>
          <w:color w:val="000000"/>
          <w:szCs w:val="21"/>
        </w:rPr>
        <w:t>认识到</w:t>
      </w:r>
      <w:r w:rsidRPr="002D77D3">
        <w:rPr>
          <w:rFonts w:eastAsia="SimHei"/>
          <w:b/>
          <w:bCs/>
          <w:color w:val="000000"/>
          <w:szCs w:val="21"/>
          <w:lang w:val="es-ES_tradnl"/>
        </w:rPr>
        <w:t>d</w:t>
      </w:r>
      <w:r w:rsidRPr="002D77D3">
        <w:rPr>
          <w:b/>
          <w:color w:val="000000"/>
          <w:szCs w:val="21"/>
          <w:lang w:val="es-ES_tradnl"/>
        </w:rPr>
        <w:t>)</w:t>
      </w:r>
      <w:r w:rsidRPr="002D77D3">
        <w:rPr>
          <w:rFonts w:ascii="SimSun" w:hAnsi="SimSun" w:hint="eastAsia"/>
          <w:b/>
          <w:color w:val="000000"/>
          <w:szCs w:val="21"/>
          <w:lang w:val="es-ES_tradnl"/>
        </w:rPr>
        <w:t xml:space="preserve"> </w:t>
      </w:r>
      <w:r w:rsidRPr="00DB3319">
        <w:rPr>
          <w:rFonts w:eastAsia="SimHei" w:hint="eastAsia"/>
          <w:color w:val="000000"/>
          <w:szCs w:val="21"/>
        </w:rPr>
        <w:t>和</w:t>
      </w:r>
      <w:r w:rsidRPr="002D77D3">
        <w:rPr>
          <w:rFonts w:eastAsia="SimHei"/>
          <w:b/>
          <w:bCs/>
          <w:color w:val="000000"/>
          <w:szCs w:val="21"/>
          <w:lang w:val="es-ES_tradnl"/>
        </w:rPr>
        <w:t>e</w:t>
      </w:r>
      <w:r w:rsidRPr="002D77D3">
        <w:rPr>
          <w:b/>
          <w:color w:val="000000"/>
          <w:szCs w:val="21"/>
          <w:lang w:val="es-ES_tradnl"/>
        </w:rPr>
        <w:t>)</w:t>
      </w:r>
      <w:r w:rsidRPr="002D77D3">
        <w:rPr>
          <w:rFonts w:ascii="SimSun" w:hAnsi="SimSun" w:hint="eastAsia"/>
          <w:color w:val="000000"/>
          <w:szCs w:val="21"/>
          <w:lang w:val="es-ES_tradnl"/>
        </w:rPr>
        <w:t>”</w:t>
      </w:r>
      <w:r w:rsidRPr="00DB3319">
        <w:rPr>
          <w:rFonts w:eastAsia="SimHei" w:hint="eastAsia"/>
          <w:color w:val="000000"/>
          <w:szCs w:val="21"/>
        </w:rPr>
        <w:t>所述频段及相邻频段内的现有业务带来更多限制。</w:t>
      </w:r>
    </w:p>
    <w:p w:rsidR="00F41F23" w:rsidRPr="002D77D3" w:rsidRDefault="00F41F23" w:rsidP="00F41F23">
      <w:pPr>
        <w:topLinePunct/>
        <w:snapToGrid w:val="0"/>
        <w:spacing w:after="240" w:line="312" w:lineRule="atLeast"/>
        <w:ind w:firstLine="420"/>
        <w:rPr>
          <w:rFonts w:eastAsia="SimHei"/>
          <w:color w:val="000000"/>
          <w:szCs w:val="21"/>
          <w:lang w:val="es-ES_tradnl"/>
        </w:rPr>
      </w:pPr>
      <w:r w:rsidRPr="00DB3319">
        <w:rPr>
          <w:rFonts w:eastAsia="SimHei" w:hint="eastAsia"/>
          <w:bCs/>
          <w:color w:val="000000"/>
          <w:szCs w:val="21"/>
        </w:rPr>
        <w:t>讨论</w:t>
      </w:r>
      <w:r w:rsidRPr="002D77D3">
        <w:rPr>
          <w:rFonts w:eastAsia="SimHei" w:hint="eastAsia"/>
          <w:bCs/>
          <w:color w:val="000000"/>
          <w:szCs w:val="21"/>
          <w:lang w:val="es-ES_tradnl"/>
        </w:rPr>
        <w:t>：</w:t>
      </w:r>
    </w:p>
    <w:p w:rsidR="00F41F23" w:rsidRPr="00DB3319" w:rsidRDefault="00F41F23" w:rsidP="00F41F23">
      <w:pPr>
        <w:tabs>
          <w:tab w:val="left" w:pos="1440"/>
        </w:tabs>
        <w:topLinePunct/>
        <w:snapToGrid w:val="0"/>
        <w:spacing w:after="240" w:line="312" w:lineRule="atLeast"/>
        <w:ind w:firstLine="420"/>
        <w:rPr>
          <w:color w:val="000000"/>
          <w:szCs w:val="21"/>
        </w:rPr>
      </w:pPr>
      <w:r w:rsidRPr="00DB3319">
        <w:rPr>
          <w:rFonts w:hint="eastAsia"/>
          <w:color w:val="000000"/>
          <w:szCs w:val="21"/>
        </w:rPr>
        <w:t>搜救航空器和直升机是全球水上遇险和安全系统的组成部分</w:t>
      </w:r>
      <w:r w:rsidRPr="002D77D3">
        <w:rPr>
          <w:rFonts w:hint="eastAsia"/>
          <w:color w:val="000000"/>
          <w:szCs w:val="21"/>
          <w:lang w:val="es-ES_tradnl"/>
        </w:rPr>
        <w:t>，</w:t>
      </w:r>
      <w:r w:rsidRPr="00DB3319">
        <w:rPr>
          <w:rFonts w:hint="eastAsia"/>
          <w:color w:val="000000"/>
          <w:szCs w:val="21"/>
        </w:rPr>
        <w:t>可提供快速搜寻能力</w:t>
      </w:r>
      <w:r w:rsidRPr="002D77D3">
        <w:rPr>
          <w:rFonts w:hint="eastAsia"/>
          <w:color w:val="000000"/>
          <w:szCs w:val="21"/>
          <w:lang w:val="es-ES_tradnl"/>
        </w:rPr>
        <w:t>，</w:t>
      </w:r>
      <w:r w:rsidRPr="00DB3319">
        <w:rPr>
          <w:rFonts w:hint="eastAsia"/>
          <w:color w:val="000000"/>
          <w:szCs w:val="21"/>
        </w:rPr>
        <w:t>实施救助或指引水面船舶驶向事发现场。这些飞行器安装有相应的全球水上遇险和安全系统无线电设备以便于开展搜救行动。因此，确保该由议程项目引起的对监管条款和频谱</w:t>
      </w:r>
      <w:r>
        <w:rPr>
          <w:rFonts w:hint="eastAsia"/>
          <w:color w:val="000000"/>
          <w:szCs w:val="21"/>
        </w:rPr>
        <w:t>分配</w:t>
      </w:r>
      <w:r w:rsidRPr="00DB3319">
        <w:rPr>
          <w:rFonts w:hint="eastAsia"/>
          <w:color w:val="000000"/>
          <w:szCs w:val="21"/>
        </w:rPr>
        <w:t>的任何修改都不得影响救灾行动中搜救航空器与船舶之间进行有效通信的能力至关重要。</w:t>
      </w:r>
    </w:p>
    <w:p w:rsidR="00F41F23" w:rsidRPr="00DB3319" w:rsidRDefault="00F41F23" w:rsidP="00F41F23">
      <w:pPr>
        <w:tabs>
          <w:tab w:val="left" w:pos="1440"/>
        </w:tabs>
        <w:topLinePunct/>
        <w:snapToGrid w:val="0"/>
        <w:spacing w:after="240" w:line="312" w:lineRule="atLeast"/>
        <w:ind w:firstLine="420"/>
        <w:rPr>
          <w:rFonts w:eastAsia="SimHei"/>
          <w:color w:val="000000"/>
          <w:szCs w:val="21"/>
        </w:rPr>
      </w:pPr>
      <w:r w:rsidRPr="00DB3319">
        <w:rPr>
          <w:rFonts w:eastAsia="SimHei" w:hint="eastAsia"/>
          <w:color w:val="000000"/>
          <w:szCs w:val="21"/>
        </w:rPr>
        <w:t>国际民航组织立场：</w:t>
      </w:r>
    </w:p>
    <w:tbl>
      <w:tblPr>
        <w:tblW w:w="0" w:type="auto"/>
        <w:tblInd w:w="19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0C0C0"/>
        <w:tblLook w:val="01E0" w:firstRow="1" w:lastRow="1" w:firstColumn="1" w:lastColumn="1" w:noHBand="0" w:noVBand="0"/>
      </w:tblPr>
      <w:tblGrid>
        <w:gridCol w:w="7711"/>
      </w:tblGrid>
      <w:tr w:rsidR="00F41F23" w:rsidRPr="00DB3319" w:rsidTr="00122885">
        <w:tc>
          <w:tcPr>
            <w:tcW w:w="6237" w:type="dxa"/>
            <w:shd w:val="clear" w:color="auto" w:fill="C0C0C0"/>
            <w:hideMark/>
          </w:tcPr>
          <w:p w:rsidR="00F41F23" w:rsidRPr="00DB3319" w:rsidRDefault="00F41F23" w:rsidP="00122885">
            <w:pPr>
              <w:tabs>
                <w:tab w:val="left" w:pos="1440"/>
              </w:tabs>
              <w:topLinePunct/>
              <w:snapToGrid w:val="0"/>
              <w:spacing w:after="120" w:line="312" w:lineRule="atLeast"/>
              <w:ind w:firstLine="420"/>
              <w:rPr>
                <w:color w:val="000000"/>
                <w:szCs w:val="21"/>
              </w:rPr>
            </w:pPr>
            <w:r w:rsidRPr="00DB3319">
              <w:rPr>
                <w:rFonts w:hint="eastAsia"/>
                <w:color w:val="000000"/>
                <w:szCs w:val="21"/>
              </w:rPr>
              <w:t>确保该由议程项目引起的对监管条款和频谱</w:t>
            </w:r>
            <w:r>
              <w:rPr>
                <w:rFonts w:hint="eastAsia"/>
                <w:color w:val="000000"/>
                <w:szCs w:val="21"/>
              </w:rPr>
              <w:t>分配</w:t>
            </w:r>
            <w:r w:rsidRPr="00DB3319">
              <w:rPr>
                <w:rFonts w:hint="eastAsia"/>
                <w:color w:val="000000"/>
                <w:szCs w:val="21"/>
              </w:rPr>
              <w:t>的任何修改都不得</w:t>
            </w:r>
            <w:r>
              <w:rPr>
                <w:rFonts w:hint="eastAsia"/>
                <w:color w:val="000000"/>
                <w:szCs w:val="21"/>
              </w:rPr>
              <w:t>负面</w:t>
            </w:r>
            <w:r w:rsidRPr="00DB3319">
              <w:rPr>
                <w:rFonts w:hint="eastAsia"/>
                <w:color w:val="000000"/>
                <w:szCs w:val="21"/>
              </w:rPr>
              <w:t>影响航空系统，包括在救灾行动中搜救航空器与船舶之间进行有效通信的能力。</w:t>
            </w:r>
          </w:p>
        </w:tc>
      </w:tr>
    </w:tbl>
    <w:p w:rsidR="00F41F23" w:rsidRPr="00DB3319" w:rsidRDefault="00F41F23" w:rsidP="00F41F23">
      <w:pPr>
        <w:tabs>
          <w:tab w:val="left" w:pos="1440"/>
        </w:tabs>
        <w:topLinePunct/>
        <w:snapToGrid w:val="0"/>
        <w:spacing w:after="240" w:line="312" w:lineRule="atLeast"/>
        <w:ind w:firstLineChars="200" w:firstLine="480"/>
        <w:rPr>
          <w:color w:val="000000"/>
          <w:szCs w:val="21"/>
        </w:rPr>
      </w:pPr>
    </w:p>
    <w:p w:rsidR="00F41F23" w:rsidRPr="00DB3319" w:rsidRDefault="00F41F23" w:rsidP="00F41F23">
      <w:pPr>
        <w:pBdr>
          <w:top w:val="single" w:sz="8" w:space="1" w:color="auto"/>
          <w:bottom w:val="single" w:sz="8" w:space="1" w:color="auto"/>
        </w:pBdr>
        <w:topLinePunct/>
        <w:snapToGrid w:val="0"/>
        <w:spacing w:before="240" w:after="240" w:line="312" w:lineRule="atLeast"/>
        <w:ind w:left="2211" w:right="2739"/>
        <w:jc w:val="center"/>
        <w:outlineLvl w:val="5"/>
        <w:rPr>
          <w:b/>
          <w:bCs/>
          <w:iCs/>
          <w:color w:val="000000"/>
          <w:szCs w:val="21"/>
        </w:rPr>
      </w:pPr>
      <w:r w:rsidRPr="00DB3319">
        <w:rPr>
          <w:rFonts w:ascii="Times New Roman Bold" w:hAnsi="Times New Roman Bold"/>
          <w:color w:val="000000"/>
          <w:szCs w:val="21"/>
        </w:rPr>
        <w:br w:type="page"/>
      </w:r>
      <w:r w:rsidRPr="00DB3319">
        <w:rPr>
          <w:b/>
          <w:bCs/>
          <w:color w:val="000000"/>
          <w:szCs w:val="21"/>
        </w:rPr>
        <w:lastRenderedPageBreak/>
        <w:t>WRC-19</w:t>
      </w:r>
      <w:r w:rsidRPr="00DB3319">
        <w:rPr>
          <w:rFonts w:eastAsia="SimHei" w:hint="eastAsia"/>
          <w:bCs/>
          <w:color w:val="000000"/>
          <w:szCs w:val="21"/>
        </w:rPr>
        <w:t>大会议程项目</w:t>
      </w:r>
      <w:r w:rsidRPr="00DB3319">
        <w:rPr>
          <w:b/>
          <w:bCs/>
          <w:color w:val="000000"/>
          <w:szCs w:val="21"/>
        </w:rPr>
        <w:t>1.10</w:t>
      </w:r>
    </w:p>
    <w:p w:rsidR="00F41F23" w:rsidRPr="00DB3319" w:rsidRDefault="00F41F23" w:rsidP="00F41F23">
      <w:pPr>
        <w:topLinePunct/>
        <w:snapToGrid w:val="0"/>
        <w:spacing w:before="480" w:after="240" w:line="312" w:lineRule="atLeast"/>
        <w:ind w:firstLineChars="200" w:firstLine="480"/>
        <w:rPr>
          <w:rFonts w:eastAsia="SimHei"/>
          <w:color w:val="000000"/>
          <w:szCs w:val="21"/>
        </w:rPr>
      </w:pPr>
      <w:r w:rsidRPr="00DB3319">
        <w:rPr>
          <w:rFonts w:eastAsia="SimHei" w:hint="eastAsia"/>
          <w:color w:val="000000"/>
          <w:szCs w:val="21"/>
        </w:rPr>
        <w:t>议程项目标题：</w:t>
      </w:r>
    </w:p>
    <w:p w:rsidR="00F41F23" w:rsidRPr="00DB3319" w:rsidRDefault="00F41F23" w:rsidP="00F41F23">
      <w:pPr>
        <w:topLinePunct/>
        <w:snapToGrid w:val="0"/>
        <w:spacing w:after="240" w:line="312" w:lineRule="atLeast"/>
        <w:ind w:firstLineChars="200" w:firstLine="480"/>
        <w:rPr>
          <w:rFonts w:eastAsia="SimHei"/>
          <w:b/>
          <w:bCs/>
          <w:color w:val="000000"/>
          <w:szCs w:val="21"/>
        </w:rPr>
      </w:pPr>
      <w:r w:rsidRPr="00DB3319">
        <w:rPr>
          <w:rFonts w:eastAsia="SimHei" w:hint="eastAsia"/>
          <w:color w:val="000000"/>
          <w:szCs w:val="21"/>
        </w:rPr>
        <w:t>根据第</w:t>
      </w:r>
      <w:r w:rsidRPr="00DB3319">
        <w:rPr>
          <w:rFonts w:eastAsia="SimHei"/>
          <w:b/>
          <w:bCs/>
          <w:color w:val="000000"/>
          <w:szCs w:val="21"/>
        </w:rPr>
        <w:t>426</w:t>
      </w:r>
      <w:r w:rsidRPr="00DB3319">
        <w:rPr>
          <w:rFonts w:eastAsia="SimHei" w:hint="eastAsia"/>
          <w:color w:val="000000"/>
          <w:szCs w:val="21"/>
        </w:rPr>
        <w:t>号决议</w:t>
      </w:r>
      <w:r>
        <w:rPr>
          <w:rFonts w:ascii="SimHei" w:eastAsia="SimHei" w:hAnsi="SimHei" w:hint="eastAsia"/>
          <w:b/>
          <w:color w:val="000000"/>
          <w:szCs w:val="21"/>
        </w:rPr>
        <w:t>（</w:t>
      </w:r>
      <w:r w:rsidRPr="00DB3319">
        <w:rPr>
          <w:rFonts w:eastAsia="SimHei"/>
          <w:b/>
          <w:bCs/>
          <w:color w:val="000000"/>
          <w:szCs w:val="21"/>
        </w:rPr>
        <w:t>WRC-15</w:t>
      </w:r>
      <w:r w:rsidRPr="00DD6AE6">
        <w:rPr>
          <w:rFonts w:ascii="SimHei" w:eastAsia="SimHei" w:hAnsi="SimHei" w:hint="eastAsia"/>
          <w:b/>
          <w:color w:val="000000"/>
          <w:szCs w:val="21"/>
        </w:rPr>
        <w:t>）</w:t>
      </w:r>
      <w:r w:rsidRPr="00DB3319">
        <w:rPr>
          <w:rFonts w:eastAsia="SimHei" w:hint="eastAsia"/>
          <w:b/>
          <w:bCs/>
          <w:color w:val="000000"/>
          <w:szCs w:val="21"/>
        </w:rPr>
        <w:t>，</w:t>
      </w:r>
      <w:r w:rsidRPr="00DB3319">
        <w:rPr>
          <w:rFonts w:eastAsia="SimHei" w:hint="eastAsia"/>
          <w:color w:val="000000"/>
          <w:szCs w:val="21"/>
        </w:rPr>
        <w:t>考虑关于引入和使用全球航空遇险和安全系统</w:t>
      </w:r>
      <w:r>
        <w:rPr>
          <w:rFonts w:ascii="SimHei" w:eastAsia="SimHei" w:hAnsi="SimHei" w:hint="eastAsia"/>
          <w:b/>
          <w:color w:val="000000"/>
          <w:szCs w:val="21"/>
        </w:rPr>
        <w:t>（</w:t>
      </w:r>
      <w:r w:rsidRPr="00DB3319">
        <w:rPr>
          <w:rFonts w:eastAsia="SimHei"/>
          <w:b/>
          <w:bCs/>
          <w:color w:val="000000"/>
          <w:szCs w:val="21"/>
        </w:rPr>
        <w:t>GADSS</w:t>
      </w:r>
      <w:r w:rsidRPr="00DD6AE6">
        <w:rPr>
          <w:rFonts w:ascii="SimHei" w:eastAsia="SimHei" w:hAnsi="SimHei" w:hint="eastAsia"/>
          <w:b/>
          <w:color w:val="000000"/>
          <w:szCs w:val="21"/>
        </w:rPr>
        <w:t>）</w:t>
      </w:r>
      <w:r w:rsidRPr="00DB3319">
        <w:rPr>
          <w:rFonts w:eastAsia="SimHei" w:hint="eastAsia"/>
          <w:color w:val="000000"/>
          <w:szCs w:val="21"/>
        </w:rPr>
        <w:t>的频谱需求和监管条款。</w:t>
      </w:r>
    </w:p>
    <w:p w:rsidR="00F41F23" w:rsidRPr="00DB3319" w:rsidRDefault="00F41F23" w:rsidP="00F41F23">
      <w:pPr>
        <w:topLinePunct/>
        <w:snapToGrid w:val="0"/>
        <w:spacing w:after="240" w:line="312" w:lineRule="atLeast"/>
        <w:ind w:firstLineChars="200" w:firstLine="480"/>
        <w:rPr>
          <w:rFonts w:eastAsia="SimHei"/>
          <w:color w:val="000000"/>
          <w:szCs w:val="21"/>
        </w:rPr>
      </w:pPr>
      <w:r w:rsidRPr="00DB3319">
        <w:rPr>
          <w:rFonts w:eastAsia="SimHei" w:hint="eastAsia"/>
          <w:color w:val="000000"/>
          <w:szCs w:val="21"/>
        </w:rPr>
        <w:t>讨论：</w:t>
      </w:r>
    </w:p>
    <w:p w:rsidR="00F41F23" w:rsidRPr="00DB3319" w:rsidRDefault="00F41F23" w:rsidP="00F41F23">
      <w:pPr>
        <w:topLinePunct/>
        <w:snapToGrid w:val="0"/>
        <w:spacing w:after="240" w:line="312" w:lineRule="atLeast"/>
        <w:ind w:firstLineChars="200" w:firstLine="480"/>
        <w:rPr>
          <w:color w:val="000000"/>
          <w:szCs w:val="21"/>
        </w:rPr>
      </w:pPr>
      <w:r w:rsidRPr="00DB3319">
        <w:rPr>
          <w:color w:val="000000"/>
          <w:szCs w:val="21"/>
        </w:rPr>
        <w:t>2014</w:t>
      </w:r>
      <w:r w:rsidRPr="00DB3319">
        <w:rPr>
          <w:rFonts w:hint="eastAsia"/>
          <w:color w:val="000000"/>
          <w:szCs w:val="21"/>
        </w:rPr>
        <w:t>年</w:t>
      </w:r>
      <w:r w:rsidRPr="00DB3319">
        <w:rPr>
          <w:color w:val="000000"/>
          <w:szCs w:val="21"/>
        </w:rPr>
        <w:t>5</w:t>
      </w:r>
      <w:r w:rsidRPr="00DB3319">
        <w:rPr>
          <w:rFonts w:hint="eastAsia"/>
          <w:color w:val="000000"/>
          <w:szCs w:val="21"/>
        </w:rPr>
        <w:t>月在蒙特利尔全球航空器飞行跟踪特别会议结束时，国际民航组织在其成员国与国际航空运输行业间达成共识，对世界各地飞行进行跟踪是近期内的优先事项。会议结论认为，飞行跟踪应作为一项紧急事项开展下去，为此成立了两个小组，一个是国际民航组织航空器跟踪工作组，已制定完成支持全球航空遇险和</w:t>
      </w:r>
      <w:r w:rsidRPr="00DB3319">
        <w:rPr>
          <w:rFonts w:ascii="SimSun" w:hAnsi="SimSun" w:hint="eastAsia"/>
          <w:color w:val="000000"/>
          <w:szCs w:val="21"/>
        </w:rPr>
        <w:t>安全系统</w:t>
      </w:r>
      <w:r>
        <w:rPr>
          <w:rFonts w:ascii="SimSun" w:hAnsi="SimSun" w:hint="eastAsia"/>
          <w:color w:val="000000"/>
          <w:szCs w:val="21"/>
        </w:rPr>
        <w:t>（</w:t>
      </w:r>
      <w:r w:rsidRPr="00DB3319">
        <w:rPr>
          <w:color w:val="000000"/>
          <w:szCs w:val="21"/>
        </w:rPr>
        <w:t>GADSS</w:t>
      </w:r>
      <w:r>
        <w:rPr>
          <w:rFonts w:ascii="SimSun" w:hAnsi="SimSun" w:hint="eastAsia"/>
          <w:color w:val="000000"/>
          <w:szCs w:val="21"/>
        </w:rPr>
        <w:t>）</w:t>
      </w:r>
      <w:r w:rsidRPr="00DB3319">
        <w:rPr>
          <w:rFonts w:ascii="SimSun" w:hAnsi="SimSun" w:hint="eastAsia"/>
          <w:color w:val="000000"/>
          <w:szCs w:val="21"/>
        </w:rPr>
        <w:t>未来发展的运行概念，另一个是国际民航组织框架内的行业主导的小组，即航空器跟踪工作队</w:t>
      </w:r>
      <w:r>
        <w:rPr>
          <w:rFonts w:ascii="SimSun" w:hAnsi="SimSun" w:hint="eastAsia"/>
          <w:color w:val="000000"/>
          <w:szCs w:val="21"/>
        </w:rPr>
        <w:t>（</w:t>
      </w:r>
      <w:r w:rsidRPr="00DB3319">
        <w:rPr>
          <w:color w:val="000000"/>
          <w:szCs w:val="21"/>
        </w:rPr>
        <w:t>ATTF</w:t>
      </w:r>
      <w:r>
        <w:rPr>
          <w:rFonts w:ascii="SimSun" w:hAnsi="SimSun" w:hint="eastAsia"/>
          <w:color w:val="000000"/>
          <w:szCs w:val="21"/>
        </w:rPr>
        <w:t>）</w:t>
      </w:r>
      <w:r w:rsidRPr="00DB3319">
        <w:rPr>
          <w:rFonts w:ascii="SimSun" w:hAnsi="SimSun" w:hint="eastAsia"/>
          <w:color w:val="000000"/>
          <w:szCs w:val="21"/>
        </w:rPr>
        <w:t>，</w:t>
      </w:r>
      <w:r>
        <w:rPr>
          <w:rFonts w:hint="eastAsia"/>
          <w:color w:val="000000"/>
          <w:szCs w:val="21"/>
        </w:rPr>
        <w:t>现已确定</w:t>
      </w:r>
      <w:r w:rsidRPr="00DB3319">
        <w:rPr>
          <w:rFonts w:hint="eastAsia"/>
          <w:color w:val="000000"/>
          <w:szCs w:val="21"/>
        </w:rPr>
        <w:t xml:space="preserve">利用现有技术对正常飞行进行跟踪的近期能力。两个小组要共同解决的问题有： </w:t>
      </w:r>
    </w:p>
    <w:p w:rsidR="00F41F23" w:rsidRPr="00DB3319" w:rsidRDefault="00F41F23" w:rsidP="00F41F23">
      <w:pPr>
        <w:widowControl w:val="0"/>
        <w:numPr>
          <w:ilvl w:val="0"/>
          <w:numId w:val="8"/>
        </w:numPr>
        <w:tabs>
          <w:tab w:val="clear" w:pos="1134"/>
          <w:tab w:val="clear" w:pos="1871"/>
          <w:tab w:val="clear" w:pos="2268"/>
        </w:tabs>
        <w:overflowPunct/>
        <w:topLinePunct/>
        <w:autoSpaceDE/>
        <w:autoSpaceDN/>
        <w:snapToGrid w:val="0"/>
        <w:spacing w:before="0" w:after="240" w:line="312" w:lineRule="atLeast"/>
        <w:ind w:left="1202" w:hanging="420"/>
        <w:jc w:val="both"/>
        <w:textAlignment w:val="auto"/>
        <w:rPr>
          <w:color w:val="000000"/>
          <w:szCs w:val="21"/>
        </w:rPr>
      </w:pPr>
      <w:r w:rsidRPr="00DB3319">
        <w:rPr>
          <w:rFonts w:hint="eastAsia"/>
          <w:color w:val="000000"/>
          <w:szCs w:val="21"/>
        </w:rPr>
        <w:t>正常和非正常情况下的航空器跟踪；</w:t>
      </w:r>
    </w:p>
    <w:p w:rsidR="00F41F23" w:rsidRPr="00DB3319" w:rsidRDefault="00F41F23" w:rsidP="00F41F23">
      <w:pPr>
        <w:widowControl w:val="0"/>
        <w:numPr>
          <w:ilvl w:val="0"/>
          <w:numId w:val="8"/>
        </w:numPr>
        <w:tabs>
          <w:tab w:val="clear" w:pos="1134"/>
          <w:tab w:val="clear" w:pos="1871"/>
          <w:tab w:val="clear" w:pos="2268"/>
        </w:tabs>
        <w:overflowPunct/>
        <w:topLinePunct/>
        <w:autoSpaceDE/>
        <w:autoSpaceDN/>
        <w:snapToGrid w:val="0"/>
        <w:spacing w:before="0" w:after="240" w:line="312" w:lineRule="atLeast"/>
        <w:ind w:left="1202" w:hanging="420"/>
        <w:jc w:val="both"/>
        <w:textAlignment w:val="auto"/>
        <w:rPr>
          <w:color w:val="000000"/>
          <w:szCs w:val="21"/>
        </w:rPr>
      </w:pPr>
      <w:r w:rsidRPr="00DB3319">
        <w:rPr>
          <w:rFonts w:hint="eastAsia"/>
          <w:color w:val="000000"/>
          <w:szCs w:val="21"/>
        </w:rPr>
        <w:t>自主遇险跟踪；</w:t>
      </w:r>
    </w:p>
    <w:p w:rsidR="00F41F23" w:rsidRPr="00DB3319" w:rsidRDefault="00F41F23" w:rsidP="00F41F23">
      <w:pPr>
        <w:widowControl w:val="0"/>
        <w:numPr>
          <w:ilvl w:val="0"/>
          <w:numId w:val="8"/>
        </w:numPr>
        <w:tabs>
          <w:tab w:val="clear" w:pos="1134"/>
          <w:tab w:val="clear" w:pos="1871"/>
          <w:tab w:val="clear" w:pos="2268"/>
        </w:tabs>
        <w:overflowPunct/>
        <w:topLinePunct/>
        <w:autoSpaceDE/>
        <w:autoSpaceDN/>
        <w:snapToGrid w:val="0"/>
        <w:spacing w:before="0" w:after="240" w:line="312" w:lineRule="atLeast"/>
        <w:ind w:left="1202" w:hanging="420"/>
        <w:jc w:val="both"/>
        <w:textAlignment w:val="auto"/>
        <w:rPr>
          <w:color w:val="000000"/>
          <w:szCs w:val="21"/>
        </w:rPr>
      </w:pPr>
      <w:r w:rsidRPr="00DB3319">
        <w:rPr>
          <w:rFonts w:hint="eastAsia"/>
          <w:color w:val="000000"/>
          <w:szCs w:val="21"/>
        </w:rPr>
        <w:t>飞行数据恢复；和</w:t>
      </w:r>
    </w:p>
    <w:p w:rsidR="00F41F23" w:rsidRPr="00DB3319" w:rsidRDefault="00F41F23" w:rsidP="00F41F23">
      <w:pPr>
        <w:widowControl w:val="0"/>
        <w:numPr>
          <w:ilvl w:val="0"/>
          <w:numId w:val="8"/>
        </w:numPr>
        <w:tabs>
          <w:tab w:val="clear" w:pos="1134"/>
          <w:tab w:val="clear" w:pos="1871"/>
          <w:tab w:val="clear" w:pos="2268"/>
        </w:tabs>
        <w:overflowPunct/>
        <w:topLinePunct/>
        <w:autoSpaceDE/>
        <w:autoSpaceDN/>
        <w:snapToGrid w:val="0"/>
        <w:spacing w:before="0" w:after="240" w:line="312" w:lineRule="atLeast"/>
        <w:ind w:left="1202" w:hanging="420"/>
        <w:jc w:val="both"/>
        <w:textAlignment w:val="auto"/>
        <w:rPr>
          <w:color w:val="000000"/>
          <w:szCs w:val="21"/>
        </w:rPr>
      </w:pPr>
      <w:r w:rsidRPr="00DB3319">
        <w:rPr>
          <w:color w:val="000000"/>
          <w:szCs w:val="21"/>
        </w:rPr>
        <w:t>GADSS</w:t>
      </w:r>
      <w:r w:rsidRPr="00DB3319">
        <w:rPr>
          <w:rFonts w:hint="eastAsia"/>
          <w:color w:val="000000"/>
          <w:szCs w:val="21"/>
        </w:rPr>
        <w:t>程序和信息管理。</w:t>
      </w:r>
    </w:p>
    <w:p w:rsidR="00F41F23" w:rsidRPr="00DB3319" w:rsidRDefault="00F41F23" w:rsidP="00F41F23">
      <w:pPr>
        <w:topLinePunct/>
        <w:snapToGrid w:val="0"/>
        <w:spacing w:after="240" w:line="312" w:lineRule="atLeast"/>
        <w:ind w:firstLineChars="200" w:firstLine="480"/>
        <w:rPr>
          <w:color w:val="000000"/>
          <w:szCs w:val="21"/>
        </w:rPr>
      </w:pPr>
      <w:r w:rsidRPr="00DB3319">
        <w:rPr>
          <w:color w:val="000000"/>
          <w:szCs w:val="21"/>
        </w:rPr>
        <w:t>GADSS</w:t>
      </w:r>
      <w:r w:rsidRPr="00DB3319">
        <w:rPr>
          <w:rFonts w:hint="eastAsia"/>
          <w:color w:val="000000"/>
          <w:szCs w:val="21"/>
        </w:rPr>
        <w:t>概念</w:t>
      </w:r>
      <w:r>
        <w:rPr>
          <w:rFonts w:hint="eastAsia"/>
          <w:color w:val="000000"/>
          <w:szCs w:val="21"/>
        </w:rPr>
        <w:t>描述</w:t>
      </w:r>
      <w:r w:rsidRPr="00DB3319">
        <w:rPr>
          <w:rFonts w:hint="eastAsia"/>
          <w:color w:val="000000"/>
          <w:szCs w:val="21"/>
        </w:rPr>
        <w:t>了以渐进方式</w:t>
      </w:r>
      <w:r>
        <w:rPr>
          <w:rFonts w:hint="eastAsia"/>
          <w:color w:val="000000"/>
          <w:szCs w:val="21"/>
        </w:rPr>
        <w:t>在所查明的短</w:t>
      </w:r>
      <w:r w:rsidRPr="00DB3319">
        <w:rPr>
          <w:rFonts w:hint="eastAsia"/>
          <w:color w:val="000000"/>
          <w:szCs w:val="21"/>
        </w:rPr>
        <w:t>期</w:t>
      </w:r>
      <w:r>
        <w:rPr>
          <w:rFonts w:hint="eastAsia"/>
          <w:color w:val="000000"/>
          <w:szCs w:val="21"/>
        </w:rPr>
        <w:t>能力基础上发展起来的进程</w:t>
      </w:r>
      <w:r w:rsidRPr="00DB3319">
        <w:rPr>
          <w:rFonts w:hint="eastAsia"/>
          <w:color w:val="000000"/>
          <w:szCs w:val="21"/>
        </w:rPr>
        <w:t>。尽管</w:t>
      </w:r>
      <w:r>
        <w:rPr>
          <w:rFonts w:hint="eastAsia"/>
          <w:color w:val="000000"/>
          <w:szCs w:val="21"/>
        </w:rPr>
        <w:t>支持这一演变所需的系统尚未完全界定</w:t>
      </w:r>
      <w:r w:rsidRPr="00DB3319">
        <w:rPr>
          <w:rFonts w:hint="eastAsia"/>
          <w:color w:val="000000"/>
          <w:szCs w:val="21"/>
        </w:rPr>
        <w:t>，但是预计可能需要对《无线电规则》若干规定进行修改，例如，第七章</w:t>
      </w:r>
      <w:r w:rsidRPr="00DD6AE6">
        <w:rPr>
          <w:rFonts w:ascii="KaiTi" w:eastAsia="KaiTi" w:hAnsi="KaiTi" w:hint="eastAsia"/>
          <w:color w:val="000000"/>
          <w:szCs w:val="21"/>
        </w:rPr>
        <w:t>遇险和安全通信</w:t>
      </w:r>
      <w:r>
        <w:rPr>
          <w:rFonts w:ascii="SimSun" w:hAnsi="SimSun" w:hint="eastAsia"/>
          <w:color w:val="000000"/>
          <w:szCs w:val="21"/>
        </w:rPr>
        <w:t>（</w:t>
      </w:r>
      <w:r w:rsidRPr="00DB3319">
        <w:rPr>
          <w:rFonts w:hint="eastAsia"/>
          <w:color w:val="000000"/>
          <w:szCs w:val="21"/>
        </w:rPr>
        <w:t>第</w:t>
      </w:r>
      <w:r w:rsidRPr="00DB3319">
        <w:rPr>
          <w:color w:val="000000"/>
          <w:szCs w:val="21"/>
        </w:rPr>
        <w:t>30</w:t>
      </w:r>
      <w:r w:rsidRPr="00DB3319">
        <w:rPr>
          <w:rFonts w:hint="eastAsia"/>
          <w:color w:val="000000"/>
          <w:szCs w:val="21"/>
        </w:rPr>
        <w:t>至</w:t>
      </w:r>
      <w:r w:rsidRPr="00DB3319">
        <w:rPr>
          <w:color w:val="000000"/>
          <w:szCs w:val="21"/>
        </w:rPr>
        <w:t>34</w:t>
      </w:r>
      <w:r w:rsidRPr="00DB3319">
        <w:rPr>
          <w:rFonts w:hint="eastAsia"/>
          <w:color w:val="000000"/>
          <w:szCs w:val="21"/>
        </w:rPr>
        <w:t>条</w:t>
      </w:r>
      <w:r>
        <w:rPr>
          <w:rFonts w:ascii="SimSun" w:hAnsi="SimSun" w:hint="eastAsia"/>
          <w:color w:val="000000"/>
          <w:szCs w:val="21"/>
        </w:rPr>
        <w:t>）</w:t>
      </w:r>
      <w:r w:rsidRPr="00DB3319">
        <w:rPr>
          <w:rFonts w:hint="eastAsia"/>
          <w:color w:val="000000"/>
          <w:szCs w:val="21"/>
        </w:rPr>
        <w:t>和第八章</w:t>
      </w:r>
      <w:r w:rsidRPr="00DD6AE6">
        <w:rPr>
          <w:rFonts w:ascii="KaiTi" w:eastAsia="KaiTi" w:hAnsi="KaiTi" w:hint="eastAsia"/>
          <w:color w:val="000000"/>
          <w:szCs w:val="21"/>
        </w:rPr>
        <w:t>航空业务</w:t>
      </w:r>
      <w:r>
        <w:rPr>
          <w:rFonts w:ascii="SimSun" w:hAnsi="SimSun" w:hint="eastAsia"/>
          <w:color w:val="000000"/>
          <w:szCs w:val="21"/>
        </w:rPr>
        <w:t>（</w:t>
      </w:r>
      <w:r w:rsidRPr="00DB3319">
        <w:rPr>
          <w:rFonts w:hint="eastAsia"/>
          <w:color w:val="000000"/>
          <w:szCs w:val="21"/>
        </w:rPr>
        <w:t>第</w:t>
      </w:r>
      <w:r w:rsidRPr="00DB3319">
        <w:rPr>
          <w:color w:val="000000"/>
          <w:szCs w:val="21"/>
        </w:rPr>
        <w:t>35</w:t>
      </w:r>
      <w:r w:rsidRPr="00DB3319">
        <w:rPr>
          <w:rFonts w:hint="eastAsia"/>
          <w:color w:val="000000"/>
          <w:szCs w:val="21"/>
        </w:rPr>
        <w:t>至</w:t>
      </w:r>
      <w:r w:rsidRPr="00DB3319">
        <w:rPr>
          <w:color w:val="000000"/>
          <w:szCs w:val="21"/>
        </w:rPr>
        <w:t>45</w:t>
      </w:r>
      <w:r w:rsidRPr="00DB3319">
        <w:rPr>
          <w:rFonts w:hint="eastAsia"/>
          <w:color w:val="000000"/>
          <w:szCs w:val="21"/>
        </w:rPr>
        <w:t>条</w:t>
      </w:r>
      <w:r>
        <w:rPr>
          <w:rFonts w:ascii="SimSun" w:hAnsi="SimSun" w:hint="eastAsia"/>
          <w:color w:val="000000"/>
          <w:szCs w:val="21"/>
        </w:rPr>
        <w:t>）</w:t>
      </w:r>
      <w:r w:rsidRPr="00DB3319">
        <w:rPr>
          <w:rFonts w:hint="eastAsia"/>
          <w:color w:val="000000"/>
          <w:szCs w:val="21"/>
        </w:rPr>
        <w:t>，以便于引入这类系统。</w:t>
      </w:r>
      <w:r>
        <w:rPr>
          <w:rFonts w:hint="eastAsia"/>
          <w:color w:val="000000"/>
          <w:szCs w:val="21"/>
        </w:rPr>
        <w:t>为</w:t>
      </w:r>
      <w:r w:rsidRPr="00DB3319">
        <w:rPr>
          <w:color w:val="000000"/>
          <w:szCs w:val="21"/>
        </w:rPr>
        <w:t>WRC-19</w:t>
      </w:r>
      <w:r>
        <w:rPr>
          <w:rFonts w:hint="eastAsia"/>
          <w:color w:val="000000"/>
          <w:szCs w:val="21"/>
        </w:rPr>
        <w:t>确立的这一</w:t>
      </w:r>
      <w:r w:rsidRPr="00DB3319">
        <w:rPr>
          <w:rFonts w:hint="eastAsia"/>
          <w:color w:val="000000"/>
          <w:szCs w:val="21"/>
        </w:rPr>
        <w:t>议程项目</w:t>
      </w:r>
      <w:r>
        <w:rPr>
          <w:rFonts w:hint="eastAsia"/>
          <w:color w:val="000000"/>
          <w:szCs w:val="21"/>
        </w:rPr>
        <w:t>具有</w:t>
      </w:r>
      <w:r w:rsidRPr="00DB3319">
        <w:rPr>
          <w:rFonts w:hint="eastAsia"/>
          <w:color w:val="000000"/>
          <w:szCs w:val="21"/>
        </w:rPr>
        <w:t>足够的灵活性</w:t>
      </w:r>
      <w:r>
        <w:rPr>
          <w:rFonts w:hint="eastAsia"/>
          <w:color w:val="000000"/>
          <w:szCs w:val="21"/>
        </w:rPr>
        <w:t>，可</w:t>
      </w:r>
      <w:r w:rsidRPr="00DB3319">
        <w:rPr>
          <w:rFonts w:hint="eastAsia"/>
          <w:color w:val="000000"/>
          <w:szCs w:val="21"/>
        </w:rPr>
        <w:t xml:space="preserve">探讨是否需要进行此类修改。 </w:t>
      </w:r>
    </w:p>
    <w:p w:rsidR="00F41F23" w:rsidRPr="00DB3319" w:rsidRDefault="00F41F23" w:rsidP="00F41F23">
      <w:pPr>
        <w:topLinePunct/>
        <w:snapToGrid w:val="0"/>
        <w:spacing w:after="240" w:line="312" w:lineRule="atLeast"/>
        <w:ind w:firstLineChars="200" w:firstLine="480"/>
        <w:rPr>
          <w:color w:val="000000"/>
          <w:szCs w:val="21"/>
        </w:rPr>
      </w:pPr>
      <w:r w:rsidRPr="00DB3319">
        <w:rPr>
          <w:rFonts w:hint="eastAsia"/>
          <w:color w:val="000000"/>
          <w:szCs w:val="21"/>
        </w:rPr>
        <w:t>国际民航组织支持</w:t>
      </w:r>
      <w:r w:rsidRPr="004F0E1D">
        <w:rPr>
          <w:rFonts w:asciiTheme="minorEastAsia" w:eastAsiaTheme="minorEastAsia" w:hAnsiTheme="minorEastAsia" w:cstheme="majorBidi"/>
          <w:color w:val="000000"/>
          <w:szCs w:val="21"/>
        </w:rPr>
        <w:t>第</w:t>
      </w:r>
      <w:r w:rsidRPr="00DD6AE6">
        <w:rPr>
          <w:rFonts w:eastAsia="SimHei"/>
          <w:b/>
          <w:bCs/>
          <w:color w:val="000000"/>
          <w:szCs w:val="21"/>
        </w:rPr>
        <w:t>426</w:t>
      </w:r>
      <w:r w:rsidRPr="004F0E1D">
        <w:rPr>
          <w:rFonts w:asciiTheme="minorEastAsia" w:eastAsiaTheme="minorEastAsia" w:hAnsiTheme="minorEastAsia" w:cstheme="majorBidi"/>
          <w:color w:val="000000"/>
          <w:szCs w:val="21"/>
        </w:rPr>
        <w:t>号</w:t>
      </w:r>
      <w:r w:rsidRPr="00DB3319">
        <w:rPr>
          <w:rFonts w:hint="eastAsia"/>
          <w:color w:val="000000"/>
          <w:szCs w:val="21"/>
        </w:rPr>
        <w:t>决议</w:t>
      </w:r>
      <w:r>
        <w:rPr>
          <w:rFonts w:ascii="SimSun" w:hAnsi="SimSun" w:hint="eastAsia"/>
          <w:color w:val="000000"/>
          <w:szCs w:val="21"/>
        </w:rPr>
        <w:t>（</w:t>
      </w:r>
      <w:r w:rsidRPr="00DB3319">
        <w:rPr>
          <w:color w:val="000000"/>
          <w:szCs w:val="21"/>
        </w:rPr>
        <w:t>WRC-15</w:t>
      </w:r>
      <w:r>
        <w:rPr>
          <w:rFonts w:ascii="SimSun" w:hAnsi="SimSun" w:hint="eastAsia"/>
          <w:color w:val="000000"/>
          <w:szCs w:val="21"/>
        </w:rPr>
        <w:t>）</w:t>
      </w:r>
      <w:r>
        <w:rPr>
          <w:rFonts w:hint="eastAsia"/>
          <w:color w:val="000000"/>
          <w:szCs w:val="21"/>
        </w:rPr>
        <w:t>要求的研究工作，并确定了为</w:t>
      </w:r>
      <w:r w:rsidRPr="00DB3319">
        <w:rPr>
          <w:color w:val="000000"/>
          <w:szCs w:val="21"/>
        </w:rPr>
        <w:t>GADSS</w:t>
      </w:r>
      <w:r>
        <w:rPr>
          <w:rFonts w:hint="eastAsia"/>
          <w:color w:val="000000"/>
          <w:szCs w:val="21"/>
        </w:rPr>
        <w:t>提供适当认可和支持</w:t>
      </w:r>
      <w:r w:rsidRPr="00DB3319">
        <w:rPr>
          <w:rFonts w:hint="eastAsia"/>
          <w:color w:val="000000"/>
          <w:szCs w:val="21"/>
        </w:rPr>
        <w:t>所需的附加</w:t>
      </w:r>
      <w:r w:rsidRPr="00DB3319">
        <w:rPr>
          <w:color w:val="000000"/>
          <w:szCs w:val="21"/>
        </w:rPr>
        <w:t>/</w:t>
      </w:r>
      <w:r w:rsidRPr="00DB3319">
        <w:rPr>
          <w:rFonts w:hint="eastAsia"/>
          <w:color w:val="000000"/>
          <w:szCs w:val="21"/>
        </w:rPr>
        <w:t>修改监管条款。</w:t>
      </w:r>
    </w:p>
    <w:p w:rsidR="00F41F23" w:rsidRPr="00DB3319" w:rsidRDefault="00F41F23" w:rsidP="00F41F23">
      <w:pPr>
        <w:topLinePunct/>
        <w:snapToGrid w:val="0"/>
        <w:spacing w:after="480" w:line="312" w:lineRule="atLeast"/>
        <w:ind w:leftChars="201" w:left="484" w:hangingChars="1" w:hanging="2"/>
        <w:rPr>
          <w:color w:val="000000"/>
          <w:szCs w:val="21"/>
        </w:rPr>
      </w:pPr>
      <w:r w:rsidRPr="00DB3319">
        <w:rPr>
          <w:rFonts w:hint="eastAsia"/>
          <w:color w:val="000000"/>
          <w:szCs w:val="21"/>
        </w:rPr>
        <w:t>关于国际民航组织全球跟踪举措的更多信息，可查阅：</w:t>
      </w:r>
      <w:hyperlink r:id="rId10" w:history="1">
        <w:r w:rsidRPr="00DB3319">
          <w:rPr>
            <w:color w:val="0000FF"/>
            <w:szCs w:val="21"/>
            <w:u w:val="single"/>
          </w:rPr>
          <w:t>http://www.icao.int/safety/globaltracking/Pages/GADSS-Update.aspx</w:t>
        </w:r>
      </w:hyperlink>
    </w:p>
    <w:p w:rsidR="00F41F23" w:rsidRDefault="00F41F23" w:rsidP="00F41F23">
      <w:pPr>
        <w:topLinePunct/>
        <w:snapToGrid w:val="0"/>
        <w:spacing w:after="120" w:line="312" w:lineRule="atLeast"/>
        <w:ind w:firstLineChars="200" w:firstLine="480"/>
        <w:rPr>
          <w:rFonts w:eastAsia="SimHei"/>
          <w:color w:val="000000"/>
          <w:szCs w:val="21"/>
        </w:rPr>
      </w:pPr>
    </w:p>
    <w:p w:rsidR="00F41F23" w:rsidRDefault="00F41F23" w:rsidP="00F41F23">
      <w:pPr>
        <w:topLinePunct/>
        <w:snapToGrid w:val="0"/>
        <w:spacing w:after="120" w:line="312" w:lineRule="atLeast"/>
        <w:ind w:firstLineChars="200" w:firstLine="480"/>
        <w:rPr>
          <w:rFonts w:eastAsia="SimHei"/>
          <w:color w:val="000000"/>
          <w:szCs w:val="21"/>
        </w:rPr>
      </w:pPr>
    </w:p>
    <w:p w:rsidR="00F41F23" w:rsidRDefault="00F41F23" w:rsidP="00F41F23">
      <w:pPr>
        <w:topLinePunct/>
        <w:snapToGrid w:val="0"/>
        <w:spacing w:after="120" w:line="312" w:lineRule="atLeast"/>
        <w:ind w:firstLineChars="200" w:firstLine="480"/>
        <w:rPr>
          <w:rFonts w:eastAsia="SimHei"/>
          <w:color w:val="000000"/>
          <w:szCs w:val="21"/>
        </w:rPr>
      </w:pPr>
    </w:p>
    <w:p w:rsidR="00F41F23" w:rsidRDefault="00F41F23" w:rsidP="00F41F23">
      <w:pPr>
        <w:topLinePunct/>
        <w:snapToGrid w:val="0"/>
        <w:spacing w:after="120" w:line="312" w:lineRule="atLeast"/>
        <w:ind w:firstLineChars="200" w:firstLine="480"/>
        <w:rPr>
          <w:rFonts w:eastAsia="SimHei"/>
          <w:color w:val="000000"/>
          <w:szCs w:val="21"/>
        </w:rPr>
      </w:pPr>
    </w:p>
    <w:p w:rsidR="00F41F23" w:rsidRDefault="00F41F23" w:rsidP="00F41F23">
      <w:pPr>
        <w:topLinePunct/>
        <w:snapToGrid w:val="0"/>
        <w:spacing w:after="120" w:line="312" w:lineRule="atLeast"/>
        <w:ind w:firstLineChars="200" w:firstLine="480"/>
        <w:rPr>
          <w:rFonts w:eastAsia="SimHei"/>
          <w:color w:val="000000"/>
          <w:szCs w:val="21"/>
        </w:rPr>
      </w:pPr>
    </w:p>
    <w:p w:rsidR="00F41F23" w:rsidRDefault="00F41F23" w:rsidP="00F41F23">
      <w:pPr>
        <w:topLinePunct/>
        <w:snapToGrid w:val="0"/>
        <w:spacing w:after="120" w:line="312" w:lineRule="atLeast"/>
        <w:ind w:firstLineChars="200" w:firstLine="480"/>
        <w:rPr>
          <w:rFonts w:eastAsia="SimHei"/>
          <w:color w:val="000000"/>
          <w:szCs w:val="21"/>
        </w:rPr>
      </w:pPr>
    </w:p>
    <w:p w:rsidR="00F41F23" w:rsidRPr="00DB3319" w:rsidRDefault="00F41F23" w:rsidP="00F41F23">
      <w:pPr>
        <w:topLinePunct/>
        <w:snapToGrid w:val="0"/>
        <w:spacing w:after="240" w:line="312" w:lineRule="atLeast"/>
        <w:ind w:firstLineChars="200" w:firstLine="480"/>
        <w:rPr>
          <w:rFonts w:eastAsia="SimHei"/>
          <w:color w:val="000000"/>
          <w:szCs w:val="21"/>
        </w:rPr>
      </w:pPr>
      <w:r w:rsidRPr="00DB3319">
        <w:rPr>
          <w:rFonts w:eastAsia="SimHei" w:hint="eastAsia"/>
          <w:color w:val="000000"/>
          <w:szCs w:val="21"/>
        </w:rPr>
        <w:lastRenderedPageBreak/>
        <w:t>国际民航组织立场</w:t>
      </w:r>
      <w:r w:rsidRPr="00DB3319">
        <w:rPr>
          <w:rFonts w:eastAsia="SimHei" w:hint="eastAsia"/>
          <w:b/>
          <w:bCs/>
          <w:color w:val="000000"/>
          <w:szCs w:val="21"/>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0C0C0"/>
        <w:tblLook w:val="01E0" w:firstRow="1" w:lastRow="1" w:firstColumn="1" w:lastColumn="1" w:noHBand="0" w:noVBand="0"/>
      </w:tblPr>
      <w:tblGrid>
        <w:gridCol w:w="6237"/>
      </w:tblGrid>
      <w:tr w:rsidR="00F41F23" w:rsidRPr="00DB3319" w:rsidTr="00122885">
        <w:trPr>
          <w:jc w:val="center"/>
        </w:trPr>
        <w:tc>
          <w:tcPr>
            <w:tcW w:w="6237" w:type="dxa"/>
            <w:tcBorders>
              <w:top w:val="single" w:sz="8" w:space="0" w:color="auto"/>
              <w:left w:val="single" w:sz="8" w:space="0" w:color="auto"/>
              <w:bottom w:val="single" w:sz="8" w:space="0" w:color="auto"/>
              <w:right w:val="single" w:sz="8" w:space="0" w:color="auto"/>
            </w:tcBorders>
            <w:shd w:val="clear" w:color="auto" w:fill="C0C0C0"/>
            <w:hideMark/>
          </w:tcPr>
          <w:p w:rsidR="00F41F23" w:rsidRPr="002833B0" w:rsidRDefault="00F41F23" w:rsidP="00122885">
            <w:pPr>
              <w:topLinePunct/>
              <w:snapToGrid w:val="0"/>
              <w:spacing w:after="120" w:line="312" w:lineRule="atLeast"/>
              <w:ind w:firstLineChars="200" w:firstLine="480"/>
              <w:rPr>
                <w:rFonts w:eastAsiaTheme="minorEastAsia"/>
                <w:color w:val="000000"/>
                <w:szCs w:val="21"/>
              </w:rPr>
            </w:pPr>
            <w:r w:rsidRPr="002833B0">
              <w:rPr>
                <w:rFonts w:eastAsiaTheme="minorEastAsia"/>
                <w:color w:val="000000"/>
                <w:szCs w:val="21"/>
              </w:rPr>
              <w:t>支持</w:t>
            </w:r>
            <w:r w:rsidRPr="002833B0">
              <w:rPr>
                <w:rFonts w:eastAsiaTheme="minorEastAsia"/>
                <w:color w:val="000000"/>
                <w:szCs w:val="21"/>
              </w:rPr>
              <w:t>WRC-19</w:t>
            </w:r>
            <w:r w:rsidRPr="002833B0">
              <w:rPr>
                <w:rFonts w:eastAsiaTheme="minorEastAsia"/>
                <w:color w:val="000000"/>
                <w:szCs w:val="21"/>
              </w:rPr>
              <w:t>采取行动，将下列修改纳入《无线电规则》：</w:t>
            </w:r>
          </w:p>
          <w:p w:rsidR="00F41F23" w:rsidRPr="002833B0" w:rsidRDefault="00F41F23" w:rsidP="00F41F23">
            <w:pPr>
              <w:pStyle w:val="ListParagraph"/>
              <w:widowControl w:val="0"/>
              <w:numPr>
                <w:ilvl w:val="0"/>
                <w:numId w:val="12"/>
              </w:numPr>
              <w:topLinePunct/>
              <w:autoSpaceDE/>
              <w:autoSpaceDN/>
              <w:snapToGrid w:val="0"/>
              <w:spacing w:after="120" w:line="312" w:lineRule="atLeast"/>
              <w:ind w:left="1202"/>
              <w:contextualSpacing w:val="0"/>
              <w:rPr>
                <w:rFonts w:eastAsiaTheme="minorEastAsia"/>
                <w:color w:val="000000"/>
                <w:szCs w:val="21"/>
              </w:rPr>
            </w:pPr>
            <w:r w:rsidRPr="002833B0">
              <w:rPr>
                <w:rFonts w:eastAsiaTheme="minorEastAsia"/>
                <w:color w:val="000000"/>
                <w:szCs w:val="21"/>
              </w:rPr>
              <w:t>采纳</w:t>
            </w:r>
            <w:r w:rsidRPr="002833B0">
              <w:rPr>
                <w:rFonts w:eastAsiaTheme="minorEastAsia"/>
                <w:color w:val="000000"/>
                <w:szCs w:val="21"/>
              </w:rPr>
              <w:t>GADSS</w:t>
            </w:r>
            <w:r w:rsidRPr="002833B0">
              <w:rPr>
                <w:rFonts w:eastAsiaTheme="minorEastAsia"/>
                <w:color w:val="000000"/>
                <w:szCs w:val="21"/>
              </w:rPr>
              <w:t>作为用于航空器追踪、自主遇险追踪和飞行终结后定位和回收的无线电通信系统的性能要求；</w:t>
            </w:r>
          </w:p>
          <w:p w:rsidR="00F41F23" w:rsidRPr="002833B0" w:rsidRDefault="00F41F23" w:rsidP="00F41F23">
            <w:pPr>
              <w:pStyle w:val="ListParagraph"/>
              <w:widowControl w:val="0"/>
              <w:numPr>
                <w:ilvl w:val="0"/>
                <w:numId w:val="12"/>
              </w:numPr>
              <w:topLinePunct/>
              <w:autoSpaceDE/>
              <w:autoSpaceDN/>
              <w:snapToGrid w:val="0"/>
              <w:spacing w:after="120" w:line="312" w:lineRule="atLeast"/>
              <w:ind w:left="1202"/>
              <w:contextualSpacing w:val="0"/>
              <w:rPr>
                <w:rFonts w:eastAsiaTheme="minorEastAsia"/>
                <w:color w:val="000000"/>
                <w:szCs w:val="21"/>
              </w:rPr>
            </w:pPr>
            <w:r w:rsidRPr="002833B0">
              <w:rPr>
                <w:rFonts w:eastAsiaTheme="minorEastAsia"/>
                <w:color w:val="000000"/>
                <w:szCs w:val="21"/>
              </w:rPr>
              <w:t>确定相关的</w:t>
            </w:r>
            <w:r w:rsidRPr="002833B0">
              <w:rPr>
                <w:rFonts w:eastAsiaTheme="minorEastAsia"/>
                <w:color w:val="000000"/>
                <w:szCs w:val="21"/>
              </w:rPr>
              <w:t>GADSS</w:t>
            </w:r>
            <w:r w:rsidRPr="002833B0">
              <w:rPr>
                <w:rFonts w:eastAsiaTheme="minorEastAsia"/>
                <w:color w:val="000000"/>
                <w:szCs w:val="21"/>
              </w:rPr>
              <w:t>要素在国际民航组织标准和建议措施中得到定义；</w:t>
            </w:r>
          </w:p>
          <w:p w:rsidR="00F41F23" w:rsidRPr="002833B0" w:rsidRDefault="00F41F23" w:rsidP="00F41F23">
            <w:pPr>
              <w:pStyle w:val="ListParagraph"/>
              <w:widowControl w:val="0"/>
              <w:numPr>
                <w:ilvl w:val="0"/>
                <w:numId w:val="12"/>
              </w:numPr>
              <w:topLinePunct/>
              <w:autoSpaceDE/>
              <w:autoSpaceDN/>
              <w:snapToGrid w:val="0"/>
              <w:spacing w:after="120" w:line="312" w:lineRule="atLeast"/>
              <w:ind w:left="1202"/>
              <w:contextualSpacing w:val="0"/>
              <w:rPr>
                <w:rFonts w:eastAsiaTheme="minorEastAsia"/>
                <w:color w:val="000000"/>
                <w:szCs w:val="21"/>
              </w:rPr>
            </w:pPr>
            <w:r w:rsidRPr="002833B0">
              <w:rPr>
                <w:rFonts w:eastAsiaTheme="minorEastAsia"/>
                <w:color w:val="000000"/>
                <w:szCs w:val="21"/>
              </w:rPr>
              <w:t>不得在《无线电规则》第</w:t>
            </w:r>
            <w:r w:rsidRPr="002833B0">
              <w:rPr>
                <w:rFonts w:eastAsiaTheme="minorEastAsia"/>
                <w:color w:val="000000"/>
                <w:szCs w:val="21"/>
              </w:rPr>
              <w:t>4.4</w:t>
            </w:r>
            <w:r w:rsidRPr="002833B0">
              <w:rPr>
                <w:rFonts w:eastAsiaTheme="minorEastAsia"/>
                <w:color w:val="000000"/>
                <w:szCs w:val="21"/>
              </w:rPr>
              <w:t>款下运行使用</w:t>
            </w:r>
            <w:r w:rsidRPr="002833B0">
              <w:rPr>
                <w:rFonts w:eastAsiaTheme="minorEastAsia"/>
                <w:color w:val="000000"/>
                <w:szCs w:val="21"/>
              </w:rPr>
              <w:t>GADSS</w:t>
            </w:r>
            <w:r w:rsidRPr="002833B0">
              <w:rPr>
                <w:rFonts w:eastAsiaTheme="minorEastAsia"/>
                <w:color w:val="000000"/>
                <w:szCs w:val="21"/>
              </w:rPr>
              <w:t>系统。</w:t>
            </w:r>
          </w:p>
          <w:p w:rsidR="00F41F23" w:rsidRPr="002833B0" w:rsidRDefault="00F41F23" w:rsidP="00122885">
            <w:pPr>
              <w:pStyle w:val="ListParagraph"/>
              <w:topLinePunct/>
              <w:snapToGrid w:val="0"/>
              <w:spacing w:after="120" w:line="312" w:lineRule="atLeast"/>
              <w:ind w:left="0" w:firstLine="420"/>
              <w:contextualSpacing w:val="0"/>
              <w:rPr>
                <w:rFonts w:eastAsiaTheme="minorEastAsia"/>
                <w:color w:val="000000"/>
                <w:szCs w:val="21"/>
              </w:rPr>
            </w:pPr>
            <w:r w:rsidRPr="002833B0">
              <w:rPr>
                <w:rFonts w:eastAsiaTheme="minorEastAsia"/>
                <w:color w:val="000000"/>
                <w:szCs w:val="21"/>
              </w:rPr>
              <w:t>反对</w:t>
            </w:r>
            <w:r w:rsidRPr="002833B0">
              <w:rPr>
                <w:rFonts w:eastAsiaTheme="minorEastAsia"/>
                <w:color w:val="000000"/>
                <w:szCs w:val="21"/>
              </w:rPr>
              <w:t xml:space="preserve"> </w:t>
            </w:r>
            <w:r w:rsidRPr="002833B0">
              <w:rPr>
                <w:rFonts w:eastAsiaTheme="minorEastAsia"/>
                <w:color w:val="000000"/>
                <w:szCs w:val="21"/>
              </w:rPr>
              <w:t>《无线电规则》的下列修改：</w:t>
            </w:r>
          </w:p>
          <w:p w:rsidR="00F41F23" w:rsidRPr="002833B0" w:rsidRDefault="00F41F23" w:rsidP="00F41F23">
            <w:pPr>
              <w:pStyle w:val="ListParagraph"/>
              <w:numPr>
                <w:ilvl w:val="0"/>
                <w:numId w:val="12"/>
              </w:numPr>
              <w:topLinePunct/>
              <w:autoSpaceDE/>
              <w:autoSpaceDN/>
              <w:snapToGrid w:val="0"/>
              <w:spacing w:before="120" w:after="120" w:line="312" w:lineRule="atLeast"/>
              <w:ind w:left="1202"/>
              <w:rPr>
                <w:rFonts w:eastAsia="SimHei"/>
                <w:color w:val="000000"/>
                <w:szCs w:val="21"/>
              </w:rPr>
            </w:pPr>
            <w:r w:rsidRPr="002833B0">
              <w:rPr>
                <w:rFonts w:eastAsiaTheme="minorEastAsia"/>
                <w:color w:val="000000"/>
                <w:szCs w:val="21"/>
              </w:rPr>
              <w:t>确定特定的</w:t>
            </w:r>
            <w:r w:rsidRPr="002833B0">
              <w:rPr>
                <w:rFonts w:eastAsiaTheme="minorEastAsia"/>
                <w:color w:val="000000"/>
                <w:szCs w:val="21"/>
              </w:rPr>
              <w:t>GADSS</w:t>
            </w:r>
            <w:r w:rsidRPr="002833B0">
              <w:rPr>
                <w:rFonts w:eastAsiaTheme="minorEastAsia"/>
                <w:color w:val="000000"/>
                <w:szCs w:val="21"/>
              </w:rPr>
              <w:t>要素或运行频段。</w:t>
            </w:r>
          </w:p>
        </w:tc>
      </w:tr>
    </w:tbl>
    <w:p w:rsidR="00F41F23" w:rsidRDefault="00F41F23" w:rsidP="00F41F23">
      <w:pPr>
        <w:topLinePunct/>
        <w:snapToGrid w:val="0"/>
        <w:spacing w:line="312" w:lineRule="atLeast"/>
        <w:rPr>
          <w:b/>
          <w:bCs/>
          <w:color w:val="000000"/>
          <w:szCs w:val="21"/>
        </w:rPr>
      </w:pPr>
      <w:r>
        <w:rPr>
          <w:b/>
          <w:bCs/>
          <w:color w:val="000000"/>
          <w:szCs w:val="21"/>
        </w:rPr>
        <w:br w:type="page"/>
      </w:r>
    </w:p>
    <w:p w:rsidR="00F41F23" w:rsidRPr="00DB3319" w:rsidRDefault="00F41F23" w:rsidP="00F41F23">
      <w:pPr>
        <w:pBdr>
          <w:top w:val="single" w:sz="8" w:space="1" w:color="auto"/>
          <w:bottom w:val="single" w:sz="8" w:space="1" w:color="auto"/>
        </w:pBdr>
        <w:topLinePunct/>
        <w:snapToGrid w:val="0"/>
        <w:spacing w:after="240" w:line="312" w:lineRule="atLeast"/>
        <w:ind w:left="2211" w:right="2211"/>
        <w:jc w:val="center"/>
        <w:outlineLvl w:val="5"/>
        <w:rPr>
          <w:b/>
          <w:bCs/>
          <w:iCs/>
          <w:color w:val="000000"/>
          <w:szCs w:val="21"/>
        </w:rPr>
      </w:pPr>
      <w:r w:rsidRPr="00DB3319">
        <w:rPr>
          <w:b/>
          <w:bCs/>
          <w:color w:val="000000"/>
          <w:szCs w:val="21"/>
        </w:rPr>
        <w:lastRenderedPageBreak/>
        <w:t>WRC-19</w:t>
      </w:r>
      <w:r w:rsidRPr="00DB3319">
        <w:rPr>
          <w:rFonts w:eastAsia="SimHei" w:hint="eastAsia"/>
          <w:bCs/>
          <w:color w:val="000000"/>
          <w:szCs w:val="21"/>
        </w:rPr>
        <w:t>大会议程项目</w:t>
      </w:r>
      <w:r w:rsidRPr="00DB3319">
        <w:rPr>
          <w:b/>
          <w:bCs/>
          <w:color w:val="000000"/>
          <w:szCs w:val="21"/>
        </w:rPr>
        <w:t>1.11</w:t>
      </w:r>
    </w:p>
    <w:p w:rsidR="00F41F23" w:rsidRDefault="00F41F23" w:rsidP="00F41F23">
      <w:pPr>
        <w:topLinePunct/>
        <w:snapToGrid w:val="0"/>
        <w:spacing w:before="480" w:after="240" w:line="312" w:lineRule="atLeast"/>
        <w:ind w:firstLineChars="200" w:firstLine="480"/>
        <w:rPr>
          <w:rFonts w:eastAsia="SimHei"/>
          <w:color w:val="000000"/>
          <w:szCs w:val="21"/>
        </w:rPr>
      </w:pPr>
      <w:r w:rsidRPr="00DB3319">
        <w:rPr>
          <w:rFonts w:eastAsia="SimHei" w:hint="eastAsia"/>
          <w:color w:val="000000"/>
          <w:szCs w:val="21"/>
        </w:rPr>
        <w:t>议程项目标题：</w:t>
      </w:r>
    </w:p>
    <w:p w:rsidR="00F41F23" w:rsidRPr="00DB3319" w:rsidRDefault="00F41F23" w:rsidP="00F41F23">
      <w:pPr>
        <w:topLinePunct/>
        <w:snapToGrid w:val="0"/>
        <w:spacing w:after="240" w:line="312" w:lineRule="atLeast"/>
        <w:ind w:firstLineChars="200" w:firstLine="480"/>
        <w:rPr>
          <w:rFonts w:eastAsia="SimHei"/>
          <w:color w:val="000000"/>
          <w:szCs w:val="21"/>
        </w:rPr>
      </w:pPr>
      <w:r w:rsidRPr="00DB3319">
        <w:rPr>
          <w:rFonts w:eastAsia="SimHei" w:hint="eastAsia"/>
          <w:color w:val="000000"/>
          <w:szCs w:val="21"/>
        </w:rPr>
        <w:t>按照第</w:t>
      </w:r>
      <w:r w:rsidRPr="00DB3319">
        <w:rPr>
          <w:rFonts w:eastAsia="SimHei"/>
          <w:b/>
          <w:bCs/>
          <w:color w:val="000000"/>
          <w:szCs w:val="21"/>
        </w:rPr>
        <w:t>236</w:t>
      </w:r>
      <w:r w:rsidRPr="00DB3319">
        <w:rPr>
          <w:rFonts w:eastAsia="SimHei" w:hint="eastAsia"/>
          <w:color w:val="000000"/>
          <w:szCs w:val="21"/>
        </w:rPr>
        <w:t>号决议</w:t>
      </w:r>
      <w:r w:rsidRPr="00C6085D">
        <w:rPr>
          <w:rFonts w:ascii="SimHei" w:eastAsia="SimHei" w:hAnsi="SimHei" w:hint="eastAsia"/>
          <w:b/>
          <w:bCs/>
          <w:color w:val="000000"/>
          <w:szCs w:val="21"/>
        </w:rPr>
        <w:t>（</w:t>
      </w:r>
      <w:r w:rsidRPr="00DB3319">
        <w:rPr>
          <w:rFonts w:eastAsia="SimHei"/>
          <w:b/>
          <w:bCs/>
          <w:color w:val="000000"/>
          <w:szCs w:val="21"/>
        </w:rPr>
        <w:t>WRC-15</w:t>
      </w:r>
      <w:r w:rsidRPr="00DB3319">
        <w:rPr>
          <w:rFonts w:eastAsia="SimHei" w:hint="eastAsia"/>
          <w:bCs/>
          <w:color w:val="000000"/>
          <w:szCs w:val="21"/>
        </w:rPr>
        <w:t>，修订版</w:t>
      </w:r>
      <w:r w:rsidRPr="00C6085D">
        <w:rPr>
          <w:rFonts w:ascii="SimHei" w:eastAsia="SimHei" w:hAnsi="SimHei" w:hint="eastAsia"/>
          <w:b/>
          <w:bCs/>
          <w:color w:val="000000"/>
          <w:szCs w:val="21"/>
        </w:rPr>
        <w:t>）</w:t>
      </w:r>
      <w:r w:rsidRPr="00DB3319">
        <w:rPr>
          <w:rFonts w:eastAsia="SimHei" w:hint="eastAsia"/>
          <w:b/>
          <w:bCs/>
          <w:color w:val="000000"/>
          <w:szCs w:val="21"/>
        </w:rPr>
        <w:t>，</w:t>
      </w:r>
      <w:r w:rsidRPr="00DB3319">
        <w:rPr>
          <w:rFonts w:eastAsia="SimHei" w:hint="eastAsia"/>
          <w:color w:val="000000"/>
          <w:szCs w:val="21"/>
        </w:rPr>
        <w:t>酌情采取必要行动促进全球和区域性的统一频段，以便在现有移动业务</w:t>
      </w:r>
      <w:r>
        <w:rPr>
          <w:rFonts w:eastAsia="SimHei" w:hint="eastAsia"/>
          <w:color w:val="000000"/>
          <w:szCs w:val="21"/>
        </w:rPr>
        <w:t>分配</w:t>
      </w:r>
      <w:r w:rsidRPr="00DB3319">
        <w:rPr>
          <w:rFonts w:eastAsia="SimHei" w:hint="eastAsia"/>
          <w:color w:val="000000"/>
          <w:szCs w:val="21"/>
        </w:rPr>
        <w:t>内为列车与轨旁系统间铁路无线电通信系统提供支持。</w:t>
      </w:r>
    </w:p>
    <w:p w:rsidR="00F41F23" w:rsidRPr="00DB3319" w:rsidRDefault="00F41F23" w:rsidP="00F41F23">
      <w:pPr>
        <w:topLinePunct/>
        <w:snapToGrid w:val="0"/>
        <w:spacing w:after="240" w:line="312" w:lineRule="atLeast"/>
        <w:ind w:firstLineChars="200" w:firstLine="480"/>
        <w:rPr>
          <w:rFonts w:eastAsia="SimHei"/>
          <w:color w:val="000000"/>
          <w:szCs w:val="21"/>
        </w:rPr>
      </w:pPr>
      <w:r w:rsidRPr="00DB3319">
        <w:rPr>
          <w:rFonts w:eastAsia="SimHei" w:hint="eastAsia"/>
          <w:bCs/>
          <w:color w:val="000000"/>
          <w:szCs w:val="21"/>
        </w:rPr>
        <w:t>讨论：</w:t>
      </w:r>
    </w:p>
    <w:p w:rsidR="00F41F23" w:rsidRPr="00DB3319" w:rsidRDefault="00F41F23" w:rsidP="00F41F23">
      <w:pPr>
        <w:topLinePunct/>
        <w:snapToGrid w:val="0"/>
        <w:spacing w:after="240" w:line="312" w:lineRule="atLeast"/>
        <w:ind w:firstLineChars="200" w:firstLine="480"/>
        <w:rPr>
          <w:color w:val="000000"/>
          <w:szCs w:val="21"/>
        </w:rPr>
      </w:pPr>
      <w:r w:rsidRPr="00DB3319">
        <w:rPr>
          <w:rFonts w:hint="eastAsia"/>
          <w:color w:val="000000"/>
          <w:szCs w:val="21"/>
        </w:rPr>
        <w:t>铁路交通系统不断发展，集成了各种技术以实现各项功能。这其中包括发送指令、操作控制以及在列车和轨旁系统间进行数</w:t>
      </w:r>
      <w:r>
        <w:rPr>
          <w:rFonts w:hint="eastAsia"/>
          <w:color w:val="000000"/>
          <w:szCs w:val="21"/>
        </w:rPr>
        <w:t>据传输，满足高速铁路环境的需要。现有窄带铁路无线电通信系统可能无法</w:t>
      </w:r>
      <w:r w:rsidRPr="00DB3319">
        <w:rPr>
          <w:rFonts w:hint="eastAsia"/>
          <w:color w:val="000000"/>
          <w:szCs w:val="21"/>
        </w:rPr>
        <w:t>完全支持这些功能，所以还需要基础设施投资。因此，本议程项目旨在尽可能就全球和区域性频段的统一开展研究，在现有移动业务</w:t>
      </w:r>
      <w:r>
        <w:rPr>
          <w:rFonts w:hint="eastAsia"/>
          <w:color w:val="000000"/>
          <w:szCs w:val="21"/>
        </w:rPr>
        <w:t>分配</w:t>
      </w:r>
      <w:r w:rsidRPr="00DB3319">
        <w:rPr>
          <w:rFonts w:hint="eastAsia"/>
          <w:color w:val="000000"/>
          <w:szCs w:val="21"/>
        </w:rPr>
        <w:t>内实施列车与轨旁系统间</w:t>
      </w:r>
      <w:r>
        <w:rPr>
          <w:rFonts w:hint="eastAsia"/>
          <w:color w:val="000000"/>
          <w:szCs w:val="21"/>
        </w:rPr>
        <w:t>的</w:t>
      </w:r>
      <w:r w:rsidRPr="00DB3319">
        <w:rPr>
          <w:rFonts w:hint="eastAsia"/>
          <w:color w:val="000000"/>
          <w:szCs w:val="21"/>
        </w:rPr>
        <w:t>铁路无线电通信系统。</w:t>
      </w:r>
    </w:p>
    <w:p w:rsidR="00F41F23" w:rsidRPr="00DB3319" w:rsidRDefault="00F41F23" w:rsidP="00F41F23">
      <w:pPr>
        <w:topLinePunct/>
        <w:snapToGrid w:val="0"/>
        <w:spacing w:after="240" w:line="312" w:lineRule="atLeast"/>
        <w:ind w:firstLineChars="200" w:firstLine="480"/>
        <w:rPr>
          <w:rFonts w:eastAsia="SimHei"/>
          <w:color w:val="000000"/>
          <w:szCs w:val="21"/>
        </w:rPr>
      </w:pPr>
      <w:r w:rsidRPr="00DB3319">
        <w:rPr>
          <w:rFonts w:hint="eastAsia"/>
          <w:color w:val="000000"/>
          <w:szCs w:val="21"/>
        </w:rPr>
        <w:t>根据</w:t>
      </w:r>
      <w:r w:rsidRPr="00DB3319">
        <w:rPr>
          <w:color w:val="000000"/>
          <w:szCs w:val="21"/>
        </w:rPr>
        <w:t>ITU-R</w:t>
      </w:r>
      <w:r w:rsidRPr="00DB3319">
        <w:rPr>
          <w:rFonts w:hint="eastAsia"/>
          <w:color w:val="000000"/>
          <w:szCs w:val="21"/>
        </w:rPr>
        <w:t>现有文件，列车与轨旁系统之间的现有铁路无线电通信</w:t>
      </w:r>
      <w:r w:rsidRPr="00DB3319">
        <w:rPr>
          <w:rFonts w:ascii="SimSun" w:hAnsi="SimSun" w:hint="eastAsia"/>
          <w:color w:val="000000"/>
          <w:szCs w:val="21"/>
        </w:rPr>
        <w:t>系统</w:t>
      </w:r>
      <w:r>
        <w:rPr>
          <w:rFonts w:ascii="SimSun" w:hAnsi="SimSun" w:hint="eastAsia"/>
          <w:color w:val="000000"/>
          <w:szCs w:val="21"/>
        </w:rPr>
        <w:t>（</w:t>
      </w:r>
      <w:r w:rsidRPr="00DB3319">
        <w:rPr>
          <w:color w:val="000000"/>
          <w:szCs w:val="21"/>
        </w:rPr>
        <w:t>RSTT</w:t>
      </w:r>
      <w:r>
        <w:rPr>
          <w:rFonts w:ascii="SimSun" w:hAnsi="SimSun" w:hint="eastAsia"/>
          <w:color w:val="000000"/>
          <w:szCs w:val="21"/>
        </w:rPr>
        <w:t>）</w:t>
      </w:r>
      <w:r w:rsidRPr="00DB3319">
        <w:rPr>
          <w:rFonts w:ascii="SimSun" w:hAnsi="SimSun" w:hint="eastAsia"/>
          <w:color w:val="000000"/>
          <w:szCs w:val="21"/>
        </w:rPr>
        <w:t>是</w:t>
      </w:r>
      <w:r w:rsidRPr="00DB3319">
        <w:rPr>
          <w:rFonts w:hint="eastAsia"/>
          <w:color w:val="000000"/>
          <w:szCs w:val="21"/>
        </w:rPr>
        <w:t>在几个频率范围的某些部分中运行的，其中包括</w:t>
      </w:r>
      <w:r w:rsidRPr="00DB3319">
        <w:rPr>
          <w:color w:val="000000"/>
          <w:szCs w:val="21"/>
        </w:rPr>
        <w:t>140</w:t>
      </w:r>
      <w:r>
        <w:rPr>
          <w:rFonts w:hint="eastAsia"/>
          <w:color w:val="000000"/>
          <w:szCs w:val="21"/>
        </w:rPr>
        <w:t xml:space="preserve"> </w:t>
      </w:r>
      <w:r w:rsidRPr="00DB3319">
        <w:rPr>
          <w:color w:val="000000"/>
          <w:szCs w:val="21"/>
        </w:rPr>
        <w:t>-</w:t>
      </w:r>
      <w:r>
        <w:rPr>
          <w:rFonts w:hint="eastAsia"/>
          <w:color w:val="000000"/>
          <w:szCs w:val="21"/>
        </w:rPr>
        <w:t xml:space="preserve"> </w:t>
      </w:r>
      <w:r w:rsidRPr="00DB3319">
        <w:rPr>
          <w:color w:val="000000"/>
          <w:szCs w:val="21"/>
        </w:rPr>
        <w:t>150 MHz</w:t>
      </w:r>
      <w:r w:rsidRPr="00DB3319">
        <w:rPr>
          <w:rFonts w:hint="eastAsia"/>
          <w:color w:val="000000"/>
          <w:szCs w:val="21"/>
        </w:rPr>
        <w:t>，</w:t>
      </w:r>
      <w:r w:rsidRPr="00DB3319">
        <w:rPr>
          <w:color w:val="000000"/>
          <w:szCs w:val="21"/>
        </w:rPr>
        <w:t>330</w:t>
      </w:r>
      <w:r>
        <w:rPr>
          <w:rFonts w:hint="eastAsia"/>
          <w:color w:val="000000"/>
          <w:szCs w:val="21"/>
        </w:rPr>
        <w:t xml:space="preserve"> </w:t>
      </w:r>
      <w:r w:rsidRPr="00DB3319">
        <w:rPr>
          <w:color w:val="000000"/>
          <w:szCs w:val="21"/>
        </w:rPr>
        <w:t>-</w:t>
      </w:r>
      <w:r>
        <w:rPr>
          <w:rFonts w:hint="eastAsia"/>
          <w:color w:val="000000"/>
          <w:szCs w:val="21"/>
        </w:rPr>
        <w:t xml:space="preserve"> </w:t>
      </w:r>
      <w:r w:rsidRPr="00DB3319">
        <w:rPr>
          <w:color w:val="000000"/>
          <w:szCs w:val="21"/>
        </w:rPr>
        <w:t>360 MHz</w:t>
      </w:r>
      <w:r w:rsidRPr="00DB3319">
        <w:rPr>
          <w:rFonts w:hint="eastAsia"/>
          <w:color w:val="000000"/>
          <w:szCs w:val="21"/>
        </w:rPr>
        <w:t>，</w:t>
      </w:r>
      <w:r w:rsidRPr="00DB3319">
        <w:rPr>
          <w:color w:val="000000"/>
          <w:szCs w:val="21"/>
        </w:rPr>
        <w:t>410</w:t>
      </w:r>
      <w:r>
        <w:rPr>
          <w:rFonts w:hint="eastAsia"/>
          <w:color w:val="000000"/>
          <w:szCs w:val="21"/>
        </w:rPr>
        <w:t xml:space="preserve"> </w:t>
      </w:r>
      <w:r w:rsidRPr="00DB3319">
        <w:rPr>
          <w:color w:val="000000"/>
          <w:szCs w:val="21"/>
        </w:rPr>
        <w:t>-</w:t>
      </w:r>
      <w:r>
        <w:rPr>
          <w:rFonts w:hint="eastAsia"/>
          <w:color w:val="000000"/>
          <w:szCs w:val="21"/>
        </w:rPr>
        <w:t xml:space="preserve"> </w:t>
      </w:r>
      <w:r w:rsidRPr="00DB3319">
        <w:rPr>
          <w:color w:val="000000"/>
          <w:szCs w:val="21"/>
        </w:rPr>
        <w:t>420 MHz</w:t>
      </w:r>
      <w:r w:rsidRPr="00DB3319">
        <w:rPr>
          <w:rFonts w:hint="eastAsia"/>
          <w:color w:val="000000"/>
          <w:szCs w:val="21"/>
        </w:rPr>
        <w:t>和</w:t>
      </w:r>
      <w:r w:rsidRPr="00DB3319">
        <w:rPr>
          <w:color w:val="000000"/>
          <w:szCs w:val="21"/>
        </w:rPr>
        <w:t>450</w:t>
      </w:r>
      <w:r>
        <w:rPr>
          <w:rFonts w:hint="eastAsia"/>
          <w:color w:val="000000"/>
          <w:szCs w:val="21"/>
        </w:rPr>
        <w:t xml:space="preserve"> </w:t>
      </w:r>
      <w:r w:rsidRPr="00DB3319">
        <w:rPr>
          <w:color w:val="000000"/>
          <w:szCs w:val="21"/>
        </w:rPr>
        <w:t>-</w:t>
      </w:r>
      <w:r>
        <w:rPr>
          <w:rFonts w:hint="eastAsia"/>
          <w:color w:val="000000"/>
          <w:szCs w:val="21"/>
        </w:rPr>
        <w:t xml:space="preserve"> </w:t>
      </w:r>
      <w:r w:rsidRPr="00DB3319">
        <w:rPr>
          <w:color w:val="000000"/>
          <w:szCs w:val="21"/>
        </w:rPr>
        <w:t>460 MHz</w:t>
      </w:r>
      <w:r w:rsidRPr="00DB3319">
        <w:rPr>
          <w:rFonts w:hint="eastAsia"/>
          <w:color w:val="000000"/>
          <w:szCs w:val="21"/>
        </w:rPr>
        <w:t>，</w:t>
      </w:r>
      <w:r>
        <w:rPr>
          <w:rFonts w:hint="eastAsia"/>
          <w:color w:val="000000"/>
          <w:szCs w:val="21"/>
        </w:rPr>
        <w:t>但</w:t>
      </w:r>
      <w:r w:rsidRPr="00DB3319">
        <w:rPr>
          <w:rFonts w:hint="eastAsia"/>
          <w:color w:val="000000"/>
          <w:szCs w:val="21"/>
        </w:rPr>
        <w:t>该列表</w:t>
      </w:r>
      <w:r>
        <w:rPr>
          <w:rFonts w:hint="eastAsia"/>
          <w:color w:val="000000"/>
          <w:szCs w:val="21"/>
        </w:rPr>
        <w:t>可能</w:t>
      </w:r>
      <w:r w:rsidRPr="00DB3319">
        <w:rPr>
          <w:rFonts w:hint="eastAsia"/>
          <w:color w:val="000000"/>
          <w:szCs w:val="21"/>
        </w:rPr>
        <w:t>不完全。考虑到</w:t>
      </w:r>
      <w:r w:rsidRPr="00DB3319">
        <w:rPr>
          <w:color w:val="000000"/>
          <w:szCs w:val="21"/>
        </w:rPr>
        <w:t>328.6</w:t>
      </w:r>
      <w:r>
        <w:rPr>
          <w:rFonts w:hint="eastAsia"/>
          <w:color w:val="000000"/>
          <w:szCs w:val="21"/>
        </w:rPr>
        <w:t xml:space="preserve"> </w:t>
      </w:r>
      <w:r w:rsidRPr="00DB3319">
        <w:rPr>
          <w:color w:val="000000"/>
          <w:szCs w:val="21"/>
        </w:rPr>
        <w:t>-</w:t>
      </w:r>
      <w:r>
        <w:rPr>
          <w:rFonts w:hint="eastAsia"/>
          <w:color w:val="000000"/>
          <w:szCs w:val="21"/>
        </w:rPr>
        <w:t xml:space="preserve"> </w:t>
      </w:r>
      <w:r w:rsidRPr="00DB3319">
        <w:rPr>
          <w:color w:val="000000"/>
          <w:szCs w:val="21"/>
        </w:rPr>
        <w:t>335.4 MHz</w:t>
      </w:r>
      <w:r w:rsidRPr="00DB3319">
        <w:rPr>
          <w:rFonts w:hint="eastAsia"/>
          <w:color w:val="000000"/>
          <w:szCs w:val="21"/>
        </w:rPr>
        <w:t>频段已按主要业务</w:t>
      </w:r>
      <w:r>
        <w:rPr>
          <w:rFonts w:hint="eastAsia"/>
          <w:color w:val="000000"/>
          <w:szCs w:val="21"/>
        </w:rPr>
        <w:t>分配</w:t>
      </w:r>
      <w:r w:rsidRPr="00DB3319">
        <w:rPr>
          <w:rFonts w:hint="eastAsia"/>
          <w:color w:val="000000"/>
          <w:szCs w:val="21"/>
        </w:rPr>
        <w:t>给仅限于</w:t>
      </w:r>
      <w:r w:rsidRPr="00DB3319">
        <w:rPr>
          <w:color w:val="000000"/>
          <w:szCs w:val="21"/>
        </w:rPr>
        <w:t>ILS</w:t>
      </w:r>
      <w:r w:rsidRPr="00DB3319">
        <w:rPr>
          <w:rFonts w:hint="eastAsia"/>
          <w:color w:val="000000"/>
          <w:szCs w:val="21"/>
        </w:rPr>
        <w:t>下滑道的航空无线电导航业务，且航空移动业务是移动业务的一部分，航空界应关注这项议题，以确保对航空系统</w:t>
      </w:r>
      <w:r w:rsidRPr="00DB3319">
        <w:rPr>
          <w:color w:val="000000"/>
          <w:szCs w:val="21"/>
        </w:rPr>
        <w:t>/</w:t>
      </w:r>
      <w:r w:rsidRPr="00DB3319">
        <w:rPr>
          <w:rFonts w:hint="eastAsia"/>
          <w:color w:val="000000"/>
          <w:szCs w:val="21"/>
        </w:rPr>
        <w:t>频段的保护。</w:t>
      </w:r>
    </w:p>
    <w:p w:rsidR="00F41F23" w:rsidRPr="00DB3319" w:rsidRDefault="00F41F23" w:rsidP="00F41F23">
      <w:pPr>
        <w:topLinePunct/>
        <w:snapToGrid w:val="0"/>
        <w:spacing w:after="240" w:line="312" w:lineRule="atLeast"/>
        <w:ind w:firstLineChars="200" w:firstLine="480"/>
        <w:rPr>
          <w:rFonts w:eastAsia="SimHei"/>
          <w:color w:val="000000"/>
          <w:szCs w:val="21"/>
        </w:rPr>
      </w:pPr>
      <w:r w:rsidRPr="00DB3319">
        <w:rPr>
          <w:rFonts w:eastAsia="SimHei" w:hint="eastAsia"/>
          <w:color w:val="000000"/>
          <w:szCs w:val="21"/>
        </w:rPr>
        <w:t>国际民航组织立场：</w:t>
      </w:r>
    </w:p>
    <w:tbl>
      <w:tblPr>
        <w:tblW w:w="0" w:type="auto"/>
        <w:jc w:val="center"/>
        <w:tblBorders>
          <w:top w:val="single" w:sz="8" w:space="0" w:color="auto"/>
          <w:left w:val="single" w:sz="8" w:space="0" w:color="auto"/>
          <w:bottom w:val="single" w:sz="8" w:space="0" w:color="auto"/>
          <w:right w:val="single" w:sz="8" w:space="0" w:color="auto"/>
        </w:tblBorders>
        <w:shd w:val="clear" w:color="auto" w:fill="C0C0C0"/>
        <w:tblLook w:val="01E0" w:firstRow="1" w:lastRow="1" w:firstColumn="1" w:lastColumn="1" w:noHBand="0" w:noVBand="0"/>
      </w:tblPr>
      <w:tblGrid>
        <w:gridCol w:w="9619"/>
      </w:tblGrid>
      <w:tr w:rsidR="00F41F23" w:rsidRPr="00B017DC" w:rsidTr="00122885">
        <w:trPr>
          <w:jc w:val="center"/>
        </w:trPr>
        <w:tc>
          <w:tcPr>
            <w:tcW w:w="6237" w:type="dxa"/>
            <w:shd w:val="clear" w:color="auto" w:fill="C0C0C0"/>
            <w:hideMark/>
          </w:tcPr>
          <w:p w:rsidR="00F41F23" w:rsidRDefault="00F41F23" w:rsidP="00122885">
            <w:pPr>
              <w:topLinePunct/>
              <w:snapToGrid w:val="0"/>
              <w:spacing w:after="120" w:line="312" w:lineRule="atLeast"/>
              <w:ind w:firstLineChars="200" w:firstLine="480"/>
              <w:rPr>
                <w:color w:val="000000"/>
                <w:szCs w:val="21"/>
              </w:rPr>
            </w:pPr>
            <w:r w:rsidRPr="00DB3319">
              <w:rPr>
                <w:rFonts w:hint="eastAsia"/>
                <w:color w:val="000000"/>
                <w:szCs w:val="21"/>
              </w:rPr>
              <w:t>根据商定的</w:t>
            </w:r>
            <w:r w:rsidRPr="00DB3319">
              <w:rPr>
                <w:color w:val="000000"/>
                <w:szCs w:val="21"/>
              </w:rPr>
              <w:t>ITU-R</w:t>
            </w:r>
            <w:r w:rsidRPr="00DB3319">
              <w:rPr>
                <w:rFonts w:hint="eastAsia"/>
                <w:color w:val="000000"/>
                <w:szCs w:val="21"/>
              </w:rPr>
              <w:t>研究，确保现有移动业务频段内的监管行动不影响按照《无线电规则》运行的现有航空系统。</w:t>
            </w:r>
          </w:p>
          <w:p w:rsidR="00F41F23" w:rsidRPr="00DB3319" w:rsidRDefault="00F41F23" w:rsidP="00122885">
            <w:pPr>
              <w:topLinePunct/>
              <w:snapToGrid w:val="0"/>
              <w:spacing w:after="120" w:line="312" w:lineRule="atLeast"/>
              <w:ind w:firstLineChars="200" w:firstLine="480"/>
              <w:rPr>
                <w:rFonts w:eastAsia="SimHei"/>
                <w:color w:val="000000"/>
                <w:szCs w:val="21"/>
              </w:rPr>
            </w:pPr>
            <w:r>
              <w:rPr>
                <w:rFonts w:hint="eastAsia"/>
                <w:color w:val="000000"/>
                <w:szCs w:val="21"/>
              </w:rPr>
              <w:t>确保</w:t>
            </w:r>
            <w:r w:rsidRPr="00B017DC">
              <w:rPr>
                <w:rFonts w:hint="eastAsia"/>
                <w:color w:val="000000"/>
                <w:szCs w:val="21"/>
              </w:rPr>
              <w:t>专门分配给航空移动业务</w:t>
            </w:r>
            <w:r>
              <w:rPr>
                <w:rFonts w:hint="eastAsia"/>
                <w:color w:val="000000"/>
                <w:szCs w:val="21"/>
              </w:rPr>
              <w:t>（</w:t>
            </w:r>
            <w:r w:rsidRPr="00B017DC">
              <w:rPr>
                <w:rFonts w:hint="eastAsia"/>
                <w:color w:val="000000"/>
                <w:szCs w:val="21"/>
              </w:rPr>
              <w:t>包括航空移动（R）和（</w:t>
            </w:r>
            <w:r>
              <w:rPr>
                <w:rFonts w:hint="eastAsia"/>
                <w:color w:val="000000"/>
                <w:szCs w:val="21"/>
              </w:rPr>
              <w:t>OR</w:t>
            </w:r>
            <w:r w:rsidRPr="00B017DC">
              <w:rPr>
                <w:rFonts w:hint="eastAsia"/>
                <w:color w:val="000000"/>
                <w:szCs w:val="21"/>
              </w:rPr>
              <w:t>）业务</w:t>
            </w:r>
            <w:r>
              <w:rPr>
                <w:rFonts w:hint="eastAsia"/>
                <w:color w:val="000000"/>
                <w:szCs w:val="21"/>
              </w:rPr>
              <w:t>）</w:t>
            </w:r>
            <w:r w:rsidRPr="00B017DC">
              <w:rPr>
                <w:rFonts w:hint="eastAsia"/>
                <w:color w:val="000000"/>
                <w:szCs w:val="21"/>
              </w:rPr>
              <w:t>的频段</w:t>
            </w:r>
            <w:r>
              <w:rPr>
                <w:rFonts w:hint="eastAsia"/>
                <w:color w:val="000000"/>
                <w:szCs w:val="21"/>
              </w:rPr>
              <w:t>不</w:t>
            </w:r>
            <w:r w:rsidRPr="00B017DC">
              <w:rPr>
                <w:rFonts w:hint="eastAsia"/>
                <w:color w:val="000000"/>
                <w:szCs w:val="21"/>
              </w:rPr>
              <w:t>被</w:t>
            </w:r>
            <w:r>
              <w:rPr>
                <w:rFonts w:hint="eastAsia"/>
                <w:color w:val="000000"/>
                <w:szCs w:val="21"/>
              </w:rPr>
              <w:t>参照为适于</w:t>
            </w:r>
            <w:r w:rsidRPr="00B017DC">
              <w:rPr>
                <w:rFonts w:hint="eastAsia"/>
                <w:color w:val="000000"/>
                <w:szCs w:val="21"/>
              </w:rPr>
              <w:t>提供列车到轨旁通信</w:t>
            </w:r>
            <w:r>
              <w:rPr>
                <w:rFonts w:hint="eastAsia"/>
                <w:color w:val="000000"/>
                <w:szCs w:val="21"/>
              </w:rPr>
              <w:t>。</w:t>
            </w:r>
          </w:p>
        </w:tc>
      </w:tr>
    </w:tbl>
    <w:p w:rsidR="00F41F23" w:rsidRPr="00DB3319" w:rsidRDefault="00F41F23" w:rsidP="00F41F23">
      <w:pPr>
        <w:topLinePunct/>
        <w:snapToGrid w:val="0"/>
        <w:spacing w:after="240" w:line="312" w:lineRule="atLeast"/>
        <w:ind w:firstLineChars="200" w:firstLine="480"/>
        <w:rPr>
          <w:rFonts w:eastAsia="SimHei"/>
          <w:color w:val="000000"/>
          <w:szCs w:val="21"/>
        </w:rPr>
      </w:pPr>
    </w:p>
    <w:p w:rsidR="00F41F23" w:rsidRPr="00DB3319" w:rsidRDefault="00F41F23" w:rsidP="00F41F23">
      <w:pPr>
        <w:pBdr>
          <w:top w:val="single" w:sz="8" w:space="1" w:color="auto"/>
          <w:bottom w:val="single" w:sz="8" w:space="1" w:color="auto"/>
        </w:pBdr>
        <w:topLinePunct/>
        <w:snapToGrid w:val="0"/>
        <w:spacing w:after="240" w:line="312" w:lineRule="atLeast"/>
        <w:ind w:left="2211" w:right="2211"/>
        <w:jc w:val="center"/>
        <w:outlineLvl w:val="5"/>
        <w:rPr>
          <w:b/>
          <w:bCs/>
          <w:iCs/>
          <w:color w:val="000000"/>
          <w:szCs w:val="21"/>
        </w:rPr>
      </w:pPr>
      <w:r w:rsidRPr="00DB3319">
        <w:rPr>
          <w:rFonts w:ascii="Times New Roman Bold" w:hAnsi="Times New Roman Bold"/>
          <w:iCs/>
          <w:color w:val="000000"/>
          <w:szCs w:val="21"/>
        </w:rPr>
        <w:br w:type="page"/>
      </w:r>
      <w:r w:rsidRPr="00DB3319">
        <w:rPr>
          <w:b/>
          <w:bCs/>
          <w:color w:val="000000"/>
          <w:szCs w:val="21"/>
        </w:rPr>
        <w:lastRenderedPageBreak/>
        <w:t>WRC-19</w:t>
      </w:r>
      <w:r w:rsidRPr="00DB3319">
        <w:rPr>
          <w:rFonts w:eastAsia="SimHei" w:hint="eastAsia"/>
          <w:bCs/>
          <w:color w:val="000000"/>
          <w:szCs w:val="21"/>
        </w:rPr>
        <w:t>大会议程项目</w:t>
      </w:r>
      <w:r w:rsidRPr="00DB3319">
        <w:rPr>
          <w:b/>
          <w:bCs/>
          <w:color w:val="000000"/>
          <w:szCs w:val="21"/>
        </w:rPr>
        <w:t>1.12</w:t>
      </w:r>
    </w:p>
    <w:p w:rsidR="00F41F23" w:rsidRPr="00DB3319" w:rsidRDefault="00F41F23" w:rsidP="00F41F23">
      <w:pPr>
        <w:topLinePunct/>
        <w:snapToGrid w:val="0"/>
        <w:spacing w:before="480" w:after="240" w:line="312" w:lineRule="atLeast"/>
        <w:ind w:firstLine="420"/>
        <w:rPr>
          <w:rFonts w:eastAsia="SimHei"/>
          <w:iCs/>
          <w:color w:val="000000"/>
          <w:szCs w:val="21"/>
        </w:rPr>
      </w:pPr>
      <w:r w:rsidRPr="00DB3319">
        <w:rPr>
          <w:rFonts w:eastAsia="SimHei" w:hint="eastAsia"/>
          <w:iCs/>
          <w:color w:val="000000"/>
          <w:szCs w:val="21"/>
        </w:rPr>
        <w:t>议程项目标题：</w:t>
      </w:r>
    </w:p>
    <w:p w:rsidR="00F41F23" w:rsidRPr="00DB3319" w:rsidRDefault="00F41F23" w:rsidP="00F41F23">
      <w:pPr>
        <w:topLinePunct/>
        <w:snapToGrid w:val="0"/>
        <w:spacing w:after="240" w:line="312" w:lineRule="atLeast"/>
        <w:ind w:firstLine="420"/>
        <w:rPr>
          <w:rFonts w:eastAsia="SimHei"/>
          <w:iCs/>
          <w:color w:val="000000"/>
          <w:szCs w:val="21"/>
        </w:rPr>
      </w:pPr>
      <w:r w:rsidRPr="00DB3319">
        <w:rPr>
          <w:rFonts w:eastAsia="SimHei" w:hint="eastAsia"/>
          <w:iCs/>
          <w:color w:val="000000"/>
          <w:szCs w:val="21"/>
        </w:rPr>
        <w:t>按照第</w:t>
      </w:r>
      <w:r w:rsidRPr="00DB3319">
        <w:rPr>
          <w:rFonts w:eastAsia="SimHei"/>
          <w:b/>
          <w:bCs/>
          <w:iCs/>
          <w:color w:val="000000"/>
          <w:szCs w:val="21"/>
        </w:rPr>
        <w:t>237</w:t>
      </w:r>
      <w:r w:rsidRPr="00DB3319">
        <w:rPr>
          <w:rFonts w:eastAsia="SimHei" w:hint="eastAsia"/>
          <w:iCs/>
          <w:color w:val="000000"/>
          <w:szCs w:val="21"/>
        </w:rPr>
        <w:t>号决议</w:t>
      </w:r>
      <w:r w:rsidRPr="00D44330">
        <w:rPr>
          <w:rFonts w:ascii="SimHei" w:eastAsia="SimHei" w:hAnsi="SimHei" w:hint="eastAsia"/>
          <w:b/>
          <w:bCs/>
          <w:iCs/>
          <w:color w:val="000000"/>
          <w:szCs w:val="21"/>
        </w:rPr>
        <w:t>（</w:t>
      </w:r>
      <w:r w:rsidRPr="00DB3319">
        <w:rPr>
          <w:rFonts w:eastAsia="SimHei"/>
          <w:b/>
          <w:bCs/>
          <w:iCs/>
          <w:color w:val="000000"/>
          <w:szCs w:val="21"/>
        </w:rPr>
        <w:t>WRC-15</w:t>
      </w:r>
      <w:r w:rsidRPr="00D44330">
        <w:rPr>
          <w:rFonts w:ascii="SimHei" w:eastAsia="SimHei" w:hAnsi="SimHei" w:hint="eastAsia"/>
          <w:b/>
          <w:bCs/>
          <w:iCs/>
          <w:color w:val="000000"/>
          <w:szCs w:val="21"/>
        </w:rPr>
        <w:t>）</w:t>
      </w:r>
      <w:r w:rsidRPr="00DB3319">
        <w:rPr>
          <w:rFonts w:eastAsia="SimHei" w:hint="eastAsia"/>
          <w:b/>
          <w:bCs/>
          <w:iCs/>
          <w:color w:val="000000"/>
          <w:szCs w:val="21"/>
        </w:rPr>
        <w:t>，</w:t>
      </w:r>
      <w:r w:rsidRPr="00DB3319">
        <w:rPr>
          <w:rFonts w:eastAsia="SimHei" w:hint="eastAsia"/>
          <w:iCs/>
          <w:color w:val="000000"/>
          <w:szCs w:val="21"/>
        </w:rPr>
        <w:t>在现有移动业务</w:t>
      </w:r>
      <w:r>
        <w:rPr>
          <w:rFonts w:eastAsia="SimHei" w:hint="eastAsia"/>
          <w:iCs/>
          <w:color w:val="000000"/>
          <w:szCs w:val="21"/>
        </w:rPr>
        <w:t>分配</w:t>
      </w:r>
      <w:r w:rsidRPr="00DB3319">
        <w:rPr>
          <w:rFonts w:eastAsia="SimHei" w:hint="eastAsia"/>
          <w:iCs/>
          <w:color w:val="000000"/>
          <w:szCs w:val="21"/>
        </w:rPr>
        <w:t>下，尽可能为实施演进的智能交通系统</w:t>
      </w:r>
      <w:r w:rsidRPr="00D44330">
        <w:rPr>
          <w:rFonts w:ascii="SimHei" w:eastAsia="SimHei" w:hAnsi="SimHei" w:hint="eastAsia"/>
          <w:b/>
          <w:bCs/>
          <w:iCs/>
          <w:color w:val="000000"/>
          <w:szCs w:val="21"/>
        </w:rPr>
        <w:t>（</w:t>
      </w:r>
      <w:r w:rsidRPr="00DB3319">
        <w:rPr>
          <w:rFonts w:eastAsia="SimHei"/>
          <w:b/>
          <w:bCs/>
          <w:iCs/>
          <w:color w:val="000000"/>
          <w:szCs w:val="21"/>
        </w:rPr>
        <w:t>ITS</w:t>
      </w:r>
      <w:r w:rsidRPr="00D44330">
        <w:rPr>
          <w:rFonts w:ascii="SimHei" w:eastAsia="SimHei" w:hAnsi="SimHei" w:hint="eastAsia"/>
          <w:b/>
          <w:bCs/>
          <w:iCs/>
          <w:color w:val="000000"/>
          <w:szCs w:val="21"/>
        </w:rPr>
        <w:t>）</w:t>
      </w:r>
      <w:r w:rsidRPr="00DB3319">
        <w:rPr>
          <w:rFonts w:eastAsia="SimHei" w:hint="eastAsia"/>
          <w:iCs/>
          <w:color w:val="000000"/>
          <w:szCs w:val="21"/>
        </w:rPr>
        <w:t>考虑可能的全球或区域统一频段。</w:t>
      </w:r>
    </w:p>
    <w:p w:rsidR="00F41F23" w:rsidRPr="00DB3319" w:rsidRDefault="00F41F23" w:rsidP="00F41F23">
      <w:pPr>
        <w:topLinePunct/>
        <w:snapToGrid w:val="0"/>
        <w:spacing w:after="240" w:line="312" w:lineRule="atLeast"/>
        <w:ind w:firstLine="420"/>
        <w:rPr>
          <w:iCs/>
          <w:color w:val="000000"/>
          <w:szCs w:val="21"/>
        </w:rPr>
      </w:pPr>
      <w:r w:rsidRPr="00DB3319">
        <w:rPr>
          <w:rFonts w:eastAsia="SimHei" w:hint="eastAsia"/>
          <w:bCs/>
          <w:iCs/>
          <w:color w:val="000000"/>
          <w:szCs w:val="21"/>
        </w:rPr>
        <w:t>讨论：</w:t>
      </w:r>
    </w:p>
    <w:p w:rsidR="00F41F23" w:rsidRPr="00DB3319" w:rsidRDefault="00F41F23" w:rsidP="00F41F23">
      <w:pPr>
        <w:topLinePunct/>
        <w:snapToGrid w:val="0"/>
        <w:spacing w:after="240" w:line="312" w:lineRule="atLeast"/>
        <w:ind w:firstLine="420"/>
        <w:rPr>
          <w:iCs/>
          <w:color w:val="000000"/>
          <w:szCs w:val="21"/>
        </w:rPr>
      </w:pPr>
      <w:r w:rsidRPr="00DB3319">
        <w:rPr>
          <w:rFonts w:hint="eastAsia"/>
          <w:iCs/>
          <w:color w:val="000000"/>
          <w:szCs w:val="21"/>
        </w:rPr>
        <w:t>信息通信技术可以在一个车辆系统中进行集成，为改善交通管理和辅助安全驾驶提供智能</w:t>
      </w:r>
      <w:r w:rsidRPr="00DB3319">
        <w:rPr>
          <w:rFonts w:ascii="SimSun" w:hAnsi="SimSun" w:hint="eastAsia"/>
          <w:iCs/>
          <w:color w:val="000000"/>
          <w:szCs w:val="21"/>
        </w:rPr>
        <w:t>交通系统</w:t>
      </w:r>
      <w:r>
        <w:rPr>
          <w:rFonts w:ascii="SimSun" w:hAnsi="SimSun" w:hint="eastAsia"/>
          <w:iCs/>
          <w:color w:val="000000"/>
          <w:szCs w:val="21"/>
        </w:rPr>
        <w:t>（</w:t>
      </w:r>
      <w:r w:rsidRPr="00DB3319">
        <w:rPr>
          <w:iCs/>
          <w:color w:val="000000"/>
          <w:szCs w:val="21"/>
        </w:rPr>
        <w:t>ITS</w:t>
      </w:r>
      <w:r>
        <w:rPr>
          <w:rFonts w:ascii="SimSun" w:hAnsi="SimSun" w:hint="eastAsia"/>
          <w:iCs/>
          <w:color w:val="000000"/>
          <w:szCs w:val="21"/>
        </w:rPr>
        <w:t>）</w:t>
      </w:r>
      <w:r w:rsidRPr="00DB3319">
        <w:rPr>
          <w:rFonts w:ascii="SimSun" w:hAnsi="SimSun" w:hint="eastAsia"/>
          <w:iCs/>
          <w:color w:val="000000"/>
          <w:szCs w:val="21"/>
        </w:rPr>
        <w:t>通信</w:t>
      </w:r>
      <w:r w:rsidRPr="00DB3319">
        <w:rPr>
          <w:rFonts w:hint="eastAsia"/>
          <w:iCs/>
          <w:color w:val="000000"/>
          <w:szCs w:val="21"/>
        </w:rPr>
        <w:t>应用。面向未来的车辆无线电通信技术和</w:t>
      </w:r>
      <w:r w:rsidRPr="00DB3319">
        <w:rPr>
          <w:iCs/>
          <w:color w:val="000000"/>
          <w:szCs w:val="21"/>
        </w:rPr>
        <w:t>ITS</w:t>
      </w:r>
      <w:r w:rsidRPr="00DB3319">
        <w:rPr>
          <w:rFonts w:hint="eastAsia"/>
          <w:iCs/>
          <w:color w:val="000000"/>
          <w:szCs w:val="21"/>
        </w:rPr>
        <w:t>广播系统不断涌现，有些主管部门已为</w:t>
      </w:r>
      <w:r w:rsidRPr="00DB3319">
        <w:rPr>
          <w:iCs/>
          <w:color w:val="000000"/>
          <w:szCs w:val="21"/>
        </w:rPr>
        <w:t>ITS</w:t>
      </w:r>
      <w:r w:rsidRPr="00DB3319">
        <w:rPr>
          <w:rFonts w:hint="eastAsia"/>
          <w:iCs/>
          <w:color w:val="000000"/>
          <w:szCs w:val="21"/>
        </w:rPr>
        <w:t>无线电通信应用进行了频率统一，还有些主管部门正在观望。鉴于统一频率和国际标准将有助于全世界部署</w:t>
      </w:r>
      <w:r w:rsidRPr="00DB3319">
        <w:rPr>
          <w:iCs/>
          <w:color w:val="000000"/>
          <w:szCs w:val="21"/>
        </w:rPr>
        <w:t>ITS</w:t>
      </w:r>
      <w:r w:rsidRPr="00DB3319">
        <w:rPr>
          <w:rFonts w:hint="eastAsia"/>
          <w:iCs/>
          <w:color w:val="000000"/>
          <w:szCs w:val="21"/>
        </w:rPr>
        <w:t>无线电通信，把</w:t>
      </w:r>
      <w:r w:rsidRPr="00DB3319">
        <w:rPr>
          <w:iCs/>
          <w:color w:val="000000"/>
          <w:szCs w:val="21"/>
        </w:rPr>
        <w:t>ITS</w:t>
      </w:r>
      <w:r w:rsidRPr="00DB3319">
        <w:rPr>
          <w:rFonts w:hint="eastAsia"/>
          <w:iCs/>
          <w:color w:val="000000"/>
          <w:szCs w:val="21"/>
        </w:rPr>
        <w:t>设备和服务推向社会，实现规模经济，</w:t>
      </w:r>
      <w:r w:rsidRPr="00DB3319">
        <w:rPr>
          <w:iCs/>
          <w:color w:val="000000"/>
          <w:szCs w:val="21"/>
        </w:rPr>
        <w:t>ITU-R</w:t>
      </w:r>
      <w:r w:rsidRPr="00DB3319">
        <w:rPr>
          <w:rFonts w:hint="eastAsia"/>
          <w:iCs/>
          <w:color w:val="000000"/>
          <w:szCs w:val="21"/>
        </w:rPr>
        <w:t>的研究将考虑对全球或区域频率尽可能统一，以利于在现有移动业务</w:t>
      </w:r>
      <w:r>
        <w:rPr>
          <w:rFonts w:hint="eastAsia"/>
          <w:iCs/>
          <w:color w:val="000000"/>
          <w:szCs w:val="21"/>
        </w:rPr>
        <w:t>分配</w:t>
      </w:r>
      <w:r w:rsidRPr="00DB3319">
        <w:rPr>
          <w:rFonts w:hint="eastAsia"/>
          <w:iCs/>
          <w:color w:val="000000"/>
          <w:szCs w:val="21"/>
        </w:rPr>
        <w:t>体制下实施不断演进的</w:t>
      </w:r>
      <w:r w:rsidRPr="00DB3319">
        <w:rPr>
          <w:iCs/>
          <w:color w:val="000000"/>
          <w:szCs w:val="21"/>
        </w:rPr>
        <w:t>ITS</w:t>
      </w:r>
      <w:r w:rsidRPr="00DB3319">
        <w:rPr>
          <w:rFonts w:hint="eastAsia"/>
          <w:iCs/>
          <w:color w:val="000000"/>
          <w:szCs w:val="21"/>
        </w:rPr>
        <w:t>。</w:t>
      </w:r>
    </w:p>
    <w:p w:rsidR="00F41F23" w:rsidRPr="00DB3319" w:rsidRDefault="00F41F23" w:rsidP="00F41F23">
      <w:pPr>
        <w:topLinePunct/>
        <w:snapToGrid w:val="0"/>
        <w:spacing w:after="240" w:line="312" w:lineRule="atLeast"/>
        <w:ind w:firstLine="420"/>
        <w:rPr>
          <w:iCs/>
          <w:color w:val="000000"/>
          <w:szCs w:val="21"/>
        </w:rPr>
      </w:pPr>
      <w:r w:rsidRPr="00DB3319">
        <w:rPr>
          <w:rFonts w:hint="eastAsia"/>
          <w:iCs/>
          <w:color w:val="000000"/>
          <w:szCs w:val="21"/>
        </w:rPr>
        <w:t>目前正在研究的或已用于</w:t>
      </w:r>
      <w:r w:rsidRPr="00DB3319">
        <w:rPr>
          <w:iCs/>
          <w:color w:val="000000"/>
          <w:szCs w:val="21"/>
        </w:rPr>
        <w:t>ITS</w:t>
      </w:r>
      <w:r w:rsidRPr="00DB3319">
        <w:rPr>
          <w:rFonts w:hint="eastAsia"/>
          <w:iCs/>
          <w:color w:val="000000"/>
          <w:szCs w:val="21"/>
        </w:rPr>
        <w:t>通信应用的移动业务频段有</w:t>
      </w:r>
      <w:r w:rsidRPr="00DB3319">
        <w:rPr>
          <w:iCs/>
          <w:color w:val="000000"/>
          <w:szCs w:val="21"/>
        </w:rPr>
        <w:t xml:space="preserve">5 725 - 5 875 MHz </w:t>
      </w:r>
      <w:r>
        <w:rPr>
          <w:rFonts w:ascii="SimSun" w:hAnsi="SimSun" w:hint="eastAsia"/>
          <w:iCs/>
          <w:color w:val="000000"/>
          <w:szCs w:val="21"/>
        </w:rPr>
        <w:t>（</w:t>
      </w:r>
      <w:r w:rsidRPr="00DB3319">
        <w:rPr>
          <w:rFonts w:ascii="SimSun" w:hAnsi="SimSun" w:hint="eastAsia"/>
          <w:iCs/>
          <w:color w:val="000000"/>
          <w:szCs w:val="21"/>
        </w:rPr>
        <w:t>专用短途通信</w:t>
      </w:r>
      <w:r>
        <w:rPr>
          <w:rFonts w:ascii="SimSun" w:hAnsi="SimSun" w:hint="eastAsia"/>
          <w:iCs/>
          <w:color w:val="000000"/>
          <w:szCs w:val="21"/>
        </w:rPr>
        <w:t>）</w:t>
      </w:r>
      <w:r w:rsidRPr="00DB3319">
        <w:rPr>
          <w:rFonts w:hint="eastAsia"/>
          <w:iCs/>
          <w:color w:val="000000"/>
          <w:szCs w:val="21"/>
        </w:rPr>
        <w:t>和</w:t>
      </w:r>
      <w:r w:rsidRPr="00DB3319">
        <w:rPr>
          <w:iCs/>
          <w:color w:val="000000"/>
          <w:szCs w:val="21"/>
        </w:rPr>
        <w:t>57</w:t>
      </w:r>
      <w:r>
        <w:rPr>
          <w:rFonts w:hint="eastAsia"/>
          <w:iCs/>
          <w:color w:val="000000"/>
          <w:szCs w:val="21"/>
        </w:rPr>
        <w:t xml:space="preserve"> </w:t>
      </w:r>
      <w:r w:rsidRPr="00DB3319">
        <w:rPr>
          <w:iCs/>
          <w:color w:val="000000"/>
          <w:szCs w:val="21"/>
        </w:rPr>
        <w:t>-</w:t>
      </w:r>
      <w:r>
        <w:rPr>
          <w:rFonts w:hint="eastAsia"/>
          <w:iCs/>
          <w:color w:val="000000"/>
          <w:szCs w:val="21"/>
        </w:rPr>
        <w:t xml:space="preserve"> </w:t>
      </w:r>
      <w:r w:rsidRPr="00DB3319">
        <w:rPr>
          <w:iCs/>
          <w:color w:val="000000"/>
          <w:szCs w:val="21"/>
        </w:rPr>
        <w:t>66 GHz</w:t>
      </w:r>
      <w:r>
        <w:rPr>
          <w:rFonts w:ascii="SimSun" w:hAnsi="SimSun" w:hint="eastAsia"/>
          <w:iCs/>
          <w:color w:val="000000"/>
          <w:szCs w:val="21"/>
        </w:rPr>
        <w:t>（</w:t>
      </w:r>
      <w:r w:rsidRPr="00DB3319">
        <w:rPr>
          <w:rFonts w:ascii="SimSun" w:hAnsi="SimSun" w:hint="eastAsia"/>
          <w:iCs/>
          <w:color w:val="000000"/>
          <w:szCs w:val="21"/>
        </w:rPr>
        <w:t>用于</w:t>
      </w:r>
      <w:r w:rsidRPr="00DB3319">
        <w:rPr>
          <w:iCs/>
          <w:color w:val="000000"/>
          <w:szCs w:val="21"/>
        </w:rPr>
        <w:t>ITS</w:t>
      </w:r>
      <w:r w:rsidRPr="00DB3319">
        <w:rPr>
          <w:rFonts w:ascii="SimSun" w:hAnsi="SimSun" w:hint="eastAsia"/>
          <w:iCs/>
          <w:color w:val="000000"/>
          <w:szCs w:val="21"/>
        </w:rPr>
        <w:t>的集成系统</w:t>
      </w:r>
      <w:r>
        <w:rPr>
          <w:rFonts w:ascii="SimSun" w:hAnsi="SimSun" w:hint="eastAsia"/>
          <w:iCs/>
          <w:color w:val="000000"/>
          <w:szCs w:val="21"/>
        </w:rPr>
        <w:t>）</w:t>
      </w:r>
      <w:r w:rsidRPr="00DB3319">
        <w:rPr>
          <w:rFonts w:hint="eastAsia"/>
          <w:iCs/>
          <w:color w:val="000000"/>
          <w:szCs w:val="21"/>
        </w:rPr>
        <w:t>。将</w:t>
      </w:r>
      <w:r w:rsidRPr="00DB3319">
        <w:rPr>
          <w:iCs/>
          <w:color w:val="000000"/>
          <w:szCs w:val="21"/>
        </w:rPr>
        <w:t>76</w:t>
      </w:r>
      <w:r>
        <w:rPr>
          <w:rFonts w:hint="eastAsia"/>
          <w:iCs/>
          <w:color w:val="000000"/>
          <w:szCs w:val="21"/>
        </w:rPr>
        <w:t xml:space="preserve"> </w:t>
      </w:r>
      <w:r w:rsidRPr="00DB3319">
        <w:rPr>
          <w:iCs/>
          <w:color w:val="000000"/>
          <w:szCs w:val="21"/>
        </w:rPr>
        <w:t>-</w:t>
      </w:r>
      <w:r>
        <w:rPr>
          <w:rFonts w:hint="eastAsia"/>
          <w:iCs/>
          <w:color w:val="000000"/>
          <w:szCs w:val="21"/>
        </w:rPr>
        <w:t xml:space="preserve"> </w:t>
      </w:r>
      <w:r w:rsidRPr="00DB3319">
        <w:rPr>
          <w:iCs/>
          <w:color w:val="000000"/>
          <w:szCs w:val="21"/>
        </w:rPr>
        <w:t>81 GHz</w:t>
      </w:r>
      <w:r w:rsidRPr="00DB3319">
        <w:rPr>
          <w:rFonts w:hint="eastAsia"/>
          <w:iCs/>
          <w:color w:val="000000"/>
          <w:szCs w:val="21"/>
        </w:rPr>
        <w:t>频率范围用于</w:t>
      </w:r>
      <w:r w:rsidRPr="00DB3319">
        <w:rPr>
          <w:iCs/>
          <w:color w:val="000000"/>
          <w:szCs w:val="21"/>
        </w:rPr>
        <w:t>ITS</w:t>
      </w:r>
      <w:r w:rsidRPr="00DB3319">
        <w:rPr>
          <w:rFonts w:hint="eastAsia"/>
          <w:iCs/>
          <w:color w:val="000000"/>
          <w:szCs w:val="21"/>
        </w:rPr>
        <w:t>也在研究中，但是目前这一频率范围正用于车辆避撞雷达。</w:t>
      </w:r>
    </w:p>
    <w:p w:rsidR="00F41F23" w:rsidRPr="00DB3319" w:rsidRDefault="00F41F23" w:rsidP="00F41F23">
      <w:pPr>
        <w:topLinePunct/>
        <w:snapToGrid w:val="0"/>
        <w:spacing w:after="240" w:line="312" w:lineRule="atLeast"/>
        <w:ind w:firstLine="420"/>
        <w:rPr>
          <w:rFonts w:eastAsia="SimHei"/>
          <w:color w:val="000000"/>
          <w:szCs w:val="21"/>
        </w:rPr>
      </w:pPr>
      <w:r w:rsidRPr="00DB3319">
        <w:rPr>
          <w:rFonts w:eastAsia="SimHei" w:hint="eastAsia"/>
          <w:color w:val="000000"/>
          <w:szCs w:val="21"/>
        </w:rPr>
        <w:t>航空移动业务是移动业务的一部分，航空界应关注这项议题，以保护航空系统</w:t>
      </w:r>
      <w:r w:rsidRPr="00DB3319">
        <w:rPr>
          <w:rFonts w:eastAsia="SimHei"/>
          <w:color w:val="000000"/>
          <w:szCs w:val="21"/>
        </w:rPr>
        <w:t>/</w:t>
      </w:r>
      <w:r w:rsidRPr="00DB3319">
        <w:rPr>
          <w:rFonts w:eastAsia="SimHei" w:hint="eastAsia"/>
          <w:color w:val="000000"/>
          <w:szCs w:val="21"/>
        </w:rPr>
        <w:t>频段。</w:t>
      </w:r>
    </w:p>
    <w:p w:rsidR="00F41F23" w:rsidRPr="00DB3319" w:rsidRDefault="00F41F23" w:rsidP="00F41F23">
      <w:pPr>
        <w:topLinePunct/>
        <w:snapToGrid w:val="0"/>
        <w:spacing w:after="240" w:line="312" w:lineRule="atLeast"/>
        <w:ind w:firstLine="420"/>
        <w:rPr>
          <w:rFonts w:eastAsia="SimHei"/>
          <w:color w:val="000000"/>
          <w:szCs w:val="21"/>
        </w:rPr>
      </w:pPr>
      <w:r w:rsidRPr="00DB3319">
        <w:rPr>
          <w:rFonts w:eastAsia="SimHei" w:hint="eastAsia"/>
          <w:color w:val="000000"/>
          <w:szCs w:val="21"/>
        </w:rPr>
        <w:t>国际民航组织立场：</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0C0C0"/>
        <w:tblLook w:val="01E0" w:firstRow="1" w:lastRow="1" w:firstColumn="1" w:lastColumn="1" w:noHBand="0" w:noVBand="0"/>
      </w:tblPr>
      <w:tblGrid>
        <w:gridCol w:w="9619"/>
      </w:tblGrid>
      <w:tr w:rsidR="00F41F23" w:rsidRPr="008E2A6F" w:rsidTr="00122885">
        <w:trPr>
          <w:jc w:val="center"/>
        </w:trPr>
        <w:tc>
          <w:tcPr>
            <w:tcW w:w="6237" w:type="dxa"/>
            <w:tcBorders>
              <w:top w:val="single" w:sz="8" w:space="0" w:color="auto"/>
              <w:left w:val="single" w:sz="8" w:space="0" w:color="auto"/>
              <w:bottom w:val="single" w:sz="8" w:space="0" w:color="auto"/>
              <w:right w:val="single" w:sz="8" w:space="0" w:color="auto"/>
            </w:tcBorders>
            <w:shd w:val="clear" w:color="auto" w:fill="C0C0C0"/>
            <w:hideMark/>
          </w:tcPr>
          <w:p w:rsidR="00F41F23" w:rsidRDefault="00F41F23" w:rsidP="00122885">
            <w:pPr>
              <w:topLinePunct/>
              <w:snapToGrid w:val="0"/>
              <w:spacing w:after="120" w:line="312" w:lineRule="atLeast"/>
              <w:ind w:firstLineChars="200" w:firstLine="480"/>
              <w:rPr>
                <w:color w:val="000000"/>
                <w:szCs w:val="21"/>
              </w:rPr>
            </w:pPr>
            <w:r w:rsidRPr="00DB3319">
              <w:rPr>
                <w:rFonts w:hint="eastAsia"/>
                <w:color w:val="000000"/>
                <w:szCs w:val="21"/>
              </w:rPr>
              <w:t>根据商定的</w:t>
            </w:r>
            <w:r w:rsidRPr="00DB3319">
              <w:rPr>
                <w:color w:val="000000"/>
                <w:szCs w:val="21"/>
              </w:rPr>
              <w:t>ITU-R</w:t>
            </w:r>
            <w:r w:rsidRPr="00DB3319">
              <w:rPr>
                <w:rFonts w:hint="eastAsia"/>
                <w:color w:val="000000"/>
                <w:szCs w:val="21"/>
              </w:rPr>
              <w:t>研究，确保现有移动业务频段内的监管行动不影响按照《无线电规则》运行的现有航空系统。</w:t>
            </w:r>
          </w:p>
          <w:p w:rsidR="00F41F23" w:rsidRPr="00DB3319" w:rsidRDefault="00F41F23" w:rsidP="00122885">
            <w:pPr>
              <w:topLinePunct/>
              <w:snapToGrid w:val="0"/>
              <w:spacing w:after="120" w:line="312" w:lineRule="atLeast"/>
              <w:ind w:firstLineChars="200" w:firstLine="480"/>
              <w:rPr>
                <w:rFonts w:eastAsia="SimHei"/>
                <w:color w:val="000000"/>
                <w:szCs w:val="21"/>
              </w:rPr>
            </w:pPr>
            <w:r>
              <w:rPr>
                <w:rFonts w:hint="eastAsia"/>
                <w:color w:val="000000"/>
                <w:szCs w:val="21"/>
              </w:rPr>
              <w:t>确保专门分配给航空移动业务</w:t>
            </w:r>
            <w:r>
              <w:rPr>
                <w:color w:val="000000"/>
                <w:szCs w:val="21"/>
              </w:rPr>
              <w:t>（</w:t>
            </w:r>
            <w:r>
              <w:rPr>
                <w:rFonts w:hint="eastAsia"/>
                <w:color w:val="000000"/>
                <w:szCs w:val="21"/>
              </w:rPr>
              <w:t>包括航空移动（</w:t>
            </w:r>
            <w:r>
              <w:rPr>
                <w:color w:val="000000"/>
                <w:szCs w:val="21"/>
              </w:rPr>
              <w:t>R</w:t>
            </w:r>
            <w:r>
              <w:rPr>
                <w:rFonts w:hint="eastAsia"/>
                <w:color w:val="000000"/>
                <w:szCs w:val="21"/>
              </w:rPr>
              <w:t>）和（</w:t>
            </w:r>
            <w:r>
              <w:rPr>
                <w:color w:val="000000"/>
                <w:szCs w:val="21"/>
              </w:rPr>
              <w:t>OR</w:t>
            </w:r>
            <w:r>
              <w:rPr>
                <w:rFonts w:hint="eastAsia"/>
                <w:color w:val="000000"/>
                <w:szCs w:val="21"/>
              </w:rPr>
              <w:t>）业务</w:t>
            </w:r>
            <w:r>
              <w:rPr>
                <w:color w:val="000000"/>
                <w:szCs w:val="21"/>
              </w:rPr>
              <w:t>）</w:t>
            </w:r>
            <w:r>
              <w:rPr>
                <w:rFonts w:hint="eastAsia"/>
                <w:color w:val="000000"/>
                <w:szCs w:val="21"/>
              </w:rPr>
              <w:t>的频段不被参照为适于提供</w:t>
            </w:r>
            <w:r>
              <w:rPr>
                <w:rFonts w:hint="eastAsia"/>
                <w:iCs/>
                <w:color w:val="000000"/>
                <w:szCs w:val="21"/>
              </w:rPr>
              <w:t>智能</w:t>
            </w:r>
            <w:r>
              <w:rPr>
                <w:rFonts w:ascii="SimSun" w:hAnsi="SimSun" w:hint="eastAsia"/>
                <w:iCs/>
                <w:color w:val="000000"/>
                <w:szCs w:val="21"/>
              </w:rPr>
              <w:t>交通系统</w:t>
            </w:r>
            <w:r>
              <w:rPr>
                <w:rFonts w:hint="eastAsia"/>
                <w:color w:val="000000"/>
                <w:szCs w:val="21"/>
              </w:rPr>
              <w:t>通信。</w:t>
            </w:r>
          </w:p>
        </w:tc>
      </w:tr>
    </w:tbl>
    <w:p w:rsidR="00F41F23" w:rsidRPr="00DB3319" w:rsidRDefault="00F41F23" w:rsidP="00F41F23">
      <w:pPr>
        <w:topLinePunct/>
        <w:snapToGrid w:val="0"/>
        <w:spacing w:after="240" w:line="312" w:lineRule="atLeast"/>
        <w:ind w:firstLineChars="200" w:firstLine="480"/>
        <w:rPr>
          <w:iCs/>
          <w:color w:val="000000"/>
          <w:szCs w:val="21"/>
        </w:rPr>
      </w:pPr>
    </w:p>
    <w:p w:rsidR="00F41F23" w:rsidRPr="00DB3319" w:rsidRDefault="00F41F23" w:rsidP="00F41F23">
      <w:pPr>
        <w:pBdr>
          <w:top w:val="single" w:sz="8" w:space="1" w:color="auto"/>
          <w:bottom w:val="single" w:sz="8" w:space="1" w:color="auto"/>
        </w:pBdr>
        <w:topLinePunct/>
        <w:snapToGrid w:val="0"/>
        <w:spacing w:after="240" w:line="312" w:lineRule="atLeast"/>
        <w:ind w:left="2211" w:right="2211"/>
        <w:jc w:val="center"/>
        <w:outlineLvl w:val="5"/>
        <w:rPr>
          <w:b/>
          <w:bCs/>
          <w:iCs/>
          <w:color w:val="000000"/>
          <w:szCs w:val="21"/>
        </w:rPr>
      </w:pPr>
      <w:r w:rsidRPr="00DB3319">
        <w:rPr>
          <w:rFonts w:ascii="Times New Roman Bold" w:eastAsia="SimHei" w:hAnsi="Times New Roman Bold"/>
          <w:color w:val="000000"/>
          <w:szCs w:val="21"/>
        </w:rPr>
        <w:br w:type="page"/>
      </w:r>
      <w:r w:rsidRPr="00DB3319">
        <w:rPr>
          <w:b/>
          <w:bCs/>
          <w:color w:val="000000"/>
          <w:szCs w:val="21"/>
        </w:rPr>
        <w:lastRenderedPageBreak/>
        <w:t>WRC-19</w:t>
      </w:r>
      <w:r w:rsidRPr="00DB3319">
        <w:rPr>
          <w:rFonts w:eastAsia="SimHei" w:hint="eastAsia"/>
          <w:bCs/>
          <w:color w:val="000000"/>
          <w:szCs w:val="21"/>
        </w:rPr>
        <w:t>大会议程项目</w:t>
      </w:r>
      <w:r w:rsidRPr="00DB3319">
        <w:rPr>
          <w:b/>
          <w:bCs/>
          <w:color w:val="000000"/>
          <w:szCs w:val="21"/>
        </w:rPr>
        <w:t>1.13</w:t>
      </w:r>
    </w:p>
    <w:p w:rsidR="00F41F23" w:rsidRPr="00B728B1" w:rsidRDefault="00F41F23" w:rsidP="00F41F23">
      <w:pPr>
        <w:topLinePunct/>
        <w:snapToGrid w:val="0"/>
        <w:spacing w:before="480" w:after="240" w:line="312" w:lineRule="atLeast"/>
        <w:ind w:firstLine="420"/>
        <w:rPr>
          <w:rFonts w:ascii="SimHei" w:eastAsia="SimHei" w:hAnsi="SimHei"/>
          <w:color w:val="000000"/>
          <w:szCs w:val="21"/>
        </w:rPr>
      </w:pPr>
      <w:r w:rsidRPr="00B728B1">
        <w:rPr>
          <w:rFonts w:ascii="SimHei" w:eastAsia="SimHei" w:hAnsi="SimHei" w:hint="eastAsia"/>
          <w:color w:val="000000"/>
          <w:szCs w:val="21"/>
        </w:rPr>
        <w:t>议程项目标题：</w:t>
      </w:r>
    </w:p>
    <w:p w:rsidR="00F41F23" w:rsidRPr="00B728B1" w:rsidRDefault="00F41F23" w:rsidP="00F41F23">
      <w:pPr>
        <w:topLinePunct/>
        <w:snapToGrid w:val="0"/>
        <w:spacing w:after="240" w:line="312" w:lineRule="atLeast"/>
        <w:ind w:firstLine="420"/>
        <w:rPr>
          <w:color w:val="000000"/>
          <w:szCs w:val="21"/>
        </w:rPr>
      </w:pPr>
      <w:r w:rsidRPr="00B728B1">
        <w:rPr>
          <w:rFonts w:ascii="SimHei" w:eastAsia="SimHei" w:hAnsi="SimHei" w:hint="eastAsia"/>
          <w:color w:val="000000"/>
          <w:szCs w:val="21"/>
        </w:rPr>
        <w:t>根据</w:t>
      </w:r>
      <w:r w:rsidRPr="00B728B1">
        <w:rPr>
          <w:rFonts w:eastAsia="SimHei" w:hint="eastAsia"/>
          <w:color w:val="000000"/>
          <w:szCs w:val="21"/>
        </w:rPr>
        <w:t>第</w:t>
      </w:r>
      <w:r w:rsidRPr="00B728B1">
        <w:rPr>
          <w:rFonts w:eastAsia="SimHei"/>
          <w:b/>
          <w:bCs/>
          <w:color w:val="000000"/>
          <w:szCs w:val="21"/>
        </w:rPr>
        <w:t>238</w:t>
      </w:r>
      <w:r w:rsidRPr="00B728B1">
        <w:rPr>
          <w:rFonts w:eastAsia="SimHei" w:hint="eastAsia"/>
          <w:color w:val="000000"/>
          <w:szCs w:val="21"/>
        </w:rPr>
        <w:t>号决议</w:t>
      </w:r>
      <w:r w:rsidRPr="00B728B1">
        <w:rPr>
          <w:rFonts w:ascii="SimHei" w:eastAsia="SimHei" w:hAnsi="SimHei" w:hint="eastAsia"/>
          <w:b/>
          <w:bCs/>
          <w:iCs/>
          <w:color w:val="000000"/>
          <w:szCs w:val="21"/>
        </w:rPr>
        <w:t>（</w:t>
      </w:r>
      <w:r w:rsidRPr="00B728B1">
        <w:rPr>
          <w:rFonts w:eastAsia="SimHei"/>
          <w:b/>
          <w:bCs/>
          <w:color w:val="000000"/>
          <w:szCs w:val="21"/>
        </w:rPr>
        <w:t>WRC-15</w:t>
      </w:r>
      <w:r w:rsidRPr="00B728B1">
        <w:rPr>
          <w:rFonts w:ascii="SimHei" w:eastAsia="SimHei" w:hAnsi="SimHei" w:hint="eastAsia"/>
          <w:b/>
          <w:bCs/>
          <w:color w:val="000000"/>
          <w:szCs w:val="21"/>
        </w:rPr>
        <w:t>）</w:t>
      </w:r>
      <w:r w:rsidRPr="00B728B1">
        <w:rPr>
          <w:rFonts w:eastAsia="SimHei" w:hint="eastAsia"/>
          <w:b/>
          <w:bCs/>
          <w:color w:val="000000"/>
          <w:szCs w:val="21"/>
        </w:rPr>
        <w:t>，</w:t>
      </w:r>
      <w:r w:rsidRPr="00B728B1">
        <w:rPr>
          <w:rFonts w:eastAsia="SimHei" w:hint="eastAsia"/>
          <w:color w:val="000000"/>
          <w:szCs w:val="21"/>
        </w:rPr>
        <w:t>审议为未来国际移动电信</w:t>
      </w:r>
      <w:r w:rsidRPr="00B728B1">
        <w:rPr>
          <w:rFonts w:ascii="SimHei" w:eastAsia="SimHei" w:hAnsi="SimHei" w:hint="eastAsia"/>
          <w:b/>
          <w:bCs/>
          <w:iCs/>
          <w:color w:val="000000"/>
          <w:szCs w:val="21"/>
        </w:rPr>
        <w:t>（</w:t>
      </w:r>
      <w:r w:rsidRPr="00B728B1">
        <w:rPr>
          <w:rFonts w:eastAsia="SimHei"/>
          <w:b/>
          <w:bCs/>
          <w:color w:val="000000"/>
          <w:szCs w:val="21"/>
        </w:rPr>
        <w:t>IMT</w:t>
      </w:r>
      <w:r w:rsidRPr="00B728B1">
        <w:rPr>
          <w:rFonts w:ascii="SimHei" w:eastAsia="SimHei" w:hAnsi="SimHei" w:hint="eastAsia"/>
          <w:b/>
          <w:bCs/>
          <w:color w:val="000000"/>
          <w:szCs w:val="21"/>
        </w:rPr>
        <w:t>）</w:t>
      </w:r>
      <w:r w:rsidRPr="00B728B1">
        <w:rPr>
          <w:rFonts w:eastAsia="SimHei" w:hint="eastAsia"/>
          <w:color w:val="000000"/>
          <w:szCs w:val="21"/>
        </w:rPr>
        <w:t>发展确定频段，</w:t>
      </w:r>
      <w:r w:rsidRPr="00B728B1">
        <w:rPr>
          <w:rFonts w:ascii="SimHei" w:eastAsia="SimHei" w:hAnsi="SimHei" w:hint="eastAsia"/>
          <w:color w:val="000000"/>
          <w:szCs w:val="21"/>
        </w:rPr>
        <w:t>包括为作为主要业务的移动业务增加分配的可能性。</w:t>
      </w:r>
    </w:p>
    <w:p w:rsidR="00F41F23" w:rsidRPr="00B728B1" w:rsidRDefault="00F41F23" w:rsidP="00F41F23">
      <w:pPr>
        <w:topLinePunct/>
        <w:snapToGrid w:val="0"/>
        <w:spacing w:after="240" w:line="312" w:lineRule="atLeast"/>
        <w:ind w:firstLine="420"/>
        <w:rPr>
          <w:rFonts w:ascii="SimHei" w:eastAsia="SimHei" w:hAnsi="SimHei"/>
          <w:color w:val="000000"/>
          <w:szCs w:val="21"/>
        </w:rPr>
      </w:pPr>
      <w:r w:rsidRPr="00B728B1">
        <w:rPr>
          <w:rFonts w:ascii="SimHei" w:eastAsia="SimHei" w:hAnsi="SimHei" w:hint="eastAsia"/>
          <w:color w:val="000000"/>
          <w:szCs w:val="21"/>
        </w:rPr>
        <w:t>讨论：</w:t>
      </w:r>
    </w:p>
    <w:p w:rsidR="00F41F23" w:rsidRPr="00B728B1" w:rsidRDefault="00F41F23" w:rsidP="00F41F23">
      <w:pPr>
        <w:topLinePunct/>
        <w:snapToGrid w:val="0"/>
        <w:spacing w:after="240" w:line="312" w:lineRule="atLeast"/>
        <w:ind w:firstLine="420"/>
        <w:rPr>
          <w:color w:val="000000"/>
          <w:szCs w:val="21"/>
        </w:rPr>
      </w:pPr>
      <w:r w:rsidRPr="00B728B1">
        <w:rPr>
          <w:rFonts w:hint="eastAsia"/>
          <w:color w:val="000000"/>
          <w:szCs w:val="21"/>
        </w:rPr>
        <w:t>第</w:t>
      </w:r>
      <w:r w:rsidRPr="00B728B1">
        <w:rPr>
          <w:color w:val="000000"/>
          <w:szCs w:val="21"/>
        </w:rPr>
        <w:t>238</w:t>
      </w:r>
      <w:r w:rsidRPr="00B728B1">
        <w:rPr>
          <w:rFonts w:hint="eastAsia"/>
          <w:color w:val="000000"/>
          <w:szCs w:val="21"/>
        </w:rPr>
        <w:t>号决议</w:t>
      </w:r>
      <w:r w:rsidRPr="00B728B1">
        <w:rPr>
          <w:color w:val="000000"/>
          <w:szCs w:val="21"/>
        </w:rPr>
        <w:t>（WRC-15）</w:t>
      </w:r>
      <w:r w:rsidRPr="00B728B1">
        <w:rPr>
          <w:rFonts w:hint="eastAsia"/>
          <w:color w:val="000000"/>
          <w:szCs w:val="21"/>
        </w:rPr>
        <w:t>确定了本议程项目下要审议的</w:t>
      </w:r>
      <w:r w:rsidRPr="00B728B1">
        <w:rPr>
          <w:color w:val="000000"/>
          <w:szCs w:val="21"/>
        </w:rPr>
        <w:t>24.25</w:t>
      </w:r>
      <w:r w:rsidRPr="00B728B1">
        <w:rPr>
          <w:rFonts w:hint="eastAsia"/>
          <w:color w:val="000000"/>
          <w:szCs w:val="21"/>
        </w:rPr>
        <w:t>至</w:t>
      </w:r>
      <w:r w:rsidRPr="00B728B1">
        <w:rPr>
          <w:color w:val="000000"/>
          <w:szCs w:val="21"/>
        </w:rPr>
        <w:t>86 GHz</w:t>
      </w:r>
      <w:r w:rsidRPr="00B728B1">
        <w:rPr>
          <w:rFonts w:hint="eastAsia"/>
          <w:color w:val="000000"/>
          <w:szCs w:val="21"/>
        </w:rPr>
        <w:t>间的一些频段</w:t>
      </w:r>
      <w:r w:rsidRPr="00B728B1">
        <w:rPr>
          <w:color w:val="000000"/>
          <w:szCs w:val="21"/>
        </w:rPr>
        <w:t>/</w:t>
      </w:r>
      <w:r w:rsidRPr="00B728B1">
        <w:rPr>
          <w:rFonts w:hint="eastAsia"/>
          <w:color w:val="000000"/>
          <w:szCs w:val="21"/>
        </w:rPr>
        <w:t>范围，查明是否可用于国际移动电信的地面部分，即：</w:t>
      </w:r>
    </w:p>
    <w:p w:rsidR="00F41F23" w:rsidRPr="00B728B1" w:rsidRDefault="00F41F23" w:rsidP="00F41F23">
      <w:pPr>
        <w:widowControl w:val="0"/>
        <w:numPr>
          <w:ilvl w:val="0"/>
          <w:numId w:val="9"/>
        </w:numPr>
        <w:tabs>
          <w:tab w:val="clear" w:pos="1134"/>
          <w:tab w:val="clear" w:pos="1871"/>
          <w:tab w:val="clear" w:pos="2268"/>
        </w:tabs>
        <w:overflowPunct/>
        <w:topLinePunct/>
        <w:autoSpaceDE/>
        <w:autoSpaceDN/>
        <w:snapToGrid w:val="0"/>
        <w:spacing w:before="0" w:after="240" w:line="312" w:lineRule="atLeast"/>
        <w:ind w:left="1071" w:hanging="289"/>
        <w:jc w:val="both"/>
        <w:textAlignment w:val="auto"/>
        <w:rPr>
          <w:color w:val="000000"/>
          <w:szCs w:val="21"/>
        </w:rPr>
      </w:pPr>
      <w:r w:rsidRPr="00B728B1">
        <w:rPr>
          <w:color w:val="000000"/>
          <w:szCs w:val="21"/>
        </w:rPr>
        <w:t>24.25</w:t>
      </w:r>
      <w:r>
        <w:rPr>
          <w:rFonts w:hint="eastAsia"/>
          <w:color w:val="000000"/>
          <w:szCs w:val="21"/>
        </w:rPr>
        <w:t xml:space="preserve"> </w:t>
      </w:r>
      <w:r w:rsidRPr="00B728B1">
        <w:rPr>
          <w:color w:val="000000"/>
          <w:szCs w:val="21"/>
        </w:rPr>
        <w:t>-</w:t>
      </w:r>
      <w:r>
        <w:rPr>
          <w:rFonts w:hint="eastAsia"/>
          <w:color w:val="000000"/>
          <w:szCs w:val="21"/>
        </w:rPr>
        <w:t xml:space="preserve"> </w:t>
      </w:r>
      <w:r w:rsidRPr="00B728B1">
        <w:rPr>
          <w:color w:val="000000"/>
          <w:szCs w:val="21"/>
        </w:rPr>
        <w:t>27.5 GHz</w:t>
      </w:r>
      <w:r w:rsidRPr="00B728B1">
        <w:rPr>
          <w:rFonts w:hint="eastAsia"/>
          <w:color w:val="000000"/>
          <w:szCs w:val="21"/>
        </w:rPr>
        <w:t>、</w:t>
      </w:r>
      <w:r w:rsidRPr="00B728B1">
        <w:rPr>
          <w:color w:val="000000"/>
          <w:szCs w:val="21"/>
        </w:rPr>
        <w:t>37</w:t>
      </w:r>
      <w:r>
        <w:rPr>
          <w:rFonts w:hint="eastAsia"/>
          <w:color w:val="000000"/>
          <w:szCs w:val="21"/>
        </w:rPr>
        <w:t xml:space="preserve"> </w:t>
      </w:r>
      <w:r w:rsidRPr="00B728B1">
        <w:rPr>
          <w:color w:val="000000"/>
          <w:szCs w:val="21"/>
        </w:rPr>
        <w:t>-</w:t>
      </w:r>
      <w:r>
        <w:rPr>
          <w:rFonts w:hint="eastAsia"/>
          <w:color w:val="000000"/>
          <w:szCs w:val="21"/>
        </w:rPr>
        <w:t xml:space="preserve"> </w:t>
      </w:r>
      <w:r w:rsidRPr="00B728B1">
        <w:rPr>
          <w:color w:val="000000"/>
          <w:szCs w:val="21"/>
        </w:rPr>
        <w:t>40.5 GHz</w:t>
      </w:r>
      <w:r w:rsidRPr="00B728B1">
        <w:rPr>
          <w:rFonts w:hint="eastAsia"/>
          <w:color w:val="000000"/>
          <w:szCs w:val="21"/>
        </w:rPr>
        <w:t>、</w:t>
      </w:r>
      <w:r w:rsidRPr="00B728B1">
        <w:rPr>
          <w:color w:val="000000"/>
          <w:szCs w:val="21"/>
        </w:rPr>
        <w:t>42.5</w:t>
      </w:r>
      <w:r>
        <w:rPr>
          <w:rFonts w:hint="eastAsia"/>
          <w:color w:val="000000"/>
          <w:szCs w:val="21"/>
        </w:rPr>
        <w:t xml:space="preserve"> </w:t>
      </w:r>
      <w:r w:rsidRPr="00B728B1">
        <w:rPr>
          <w:color w:val="000000"/>
          <w:szCs w:val="21"/>
        </w:rPr>
        <w:t>-</w:t>
      </w:r>
      <w:r>
        <w:rPr>
          <w:rFonts w:hint="eastAsia"/>
          <w:color w:val="000000"/>
          <w:szCs w:val="21"/>
        </w:rPr>
        <w:t xml:space="preserve"> </w:t>
      </w:r>
      <w:r w:rsidRPr="00B728B1">
        <w:rPr>
          <w:color w:val="000000"/>
          <w:szCs w:val="21"/>
        </w:rPr>
        <w:t>43.5 GHz</w:t>
      </w:r>
      <w:r w:rsidRPr="00B728B1">
        <w:rPr>
          <w:rFonts w:hint="eastAsia"/>
          <w:color w:val="000000"/>
          <w:szCs w:val="21"/>
        </w:rPr>
        <w:t>、</w:t>
      </w:r>
      <w:r w:rsidRPr="00B728B1">
        <w:rPr>
          <w:color w:val="000000"/>
          <w:szCs w:val="21"/>
        </w:rPr>
        <w:t>45.5</w:t>
      </w:r>
      <w:r>
        <w:rPr>
          <w:rFonts w:hint="eastAsia"/>
          <w:color w:val="000000"/>
          <w:szCs w:val="21"/>
        </w:rPr>
        <w:t xml:space="preserve"> </w:t>
      </w:r>
      <w:r w:rsidRPr="00B728B1">
        <w:rPr>
          <w:color w:val="000000"/>
          <w:szCs w:val="21"/>
        </w:rPr>
        <w:t>-</w:t>
      </w:r>
      <w:r>
        <w:rPr>
          <w:rFonts w:hint="eastAsia"/>
          <w:color w:val="000000"/>
          <w:szCs w:val="21"/>
        </w:rPr>
        <w:t xml:space="preserve"> </w:t>
      </w:r>
      <w:r w:rsidRPr="00B728B1">
        <w:rPr>
          <w:color w:val="000000"/>
          <w:szCs w:val="21"/>
        </w:rPr>
        <w:t>47 GHz</w:t>
      </w:r>
      <w:r w:rsidRPr="00B728B1">
        <w:rPr>
          <w:rFonts w:hint="eastAsia"/>
          <w:color w:val="000000"/>
          <w:szCs w:val="21"/>
        </w:rPr>
        <w:t>、</w:t>
      </w:r>
      <w:r w:rsidRPr="00B728B1">
        <w:rPr>
          <w:color w:val="000000"/>
          <w:szCs w:val="21"/>
        </w:rPr>
        <w:t>47.2</w:t>
      </w:r>
      <w:r>
        <w:rPr>
          <w:rFonts w:hint="eastAsia"/>
          <w:color w:val="000000"/>
          <w:szCs w:val="21"/>
        </w:rPr>
        <w:t xml:space="preserve"> </w:t>
      </w:r>
      <w:r w:rsidRPr="00B728B1">
        <w:rPr>
          <w:color w:val="000000"/>
          <w:szCs w:val="21"/>
        </w:rPr>
        <w:t>-</w:t>
      </w:r>
      <w:r>
        <w:rPr>
          <w:rFonts w:hint="eastAsia"/>
          <w:color w:val="000000"/>
          <w:szCs w:val="21"/>
        </w:rPr>
        <w:t xml:space="preserve"> </w:t>
      </w:r>
      <w:r w:rsidRPr="00B728B1">
        <w:rPr>
          <w:color w:val="000000"/>
          <w:szCs w:val="21"/>
        </w:rPr>
        <w:t>50.2 GHz</w:t>
      </w:r>
      <w:r w:rsidRPr="00B728B1">
        <w:rPr>
          <w:rFonts w:hint="eastAsia"/>
          <w:color w:val="000000"/>
          <w:szCs w:val="21"/>
        </w:rPr>
        <w:t>、</w:t>
      </w:r>
      <w:r w:rsidRPr="00B728B1">
        <w:rPr>
          <w:color w:val="000000"/>
          <w:szCs w:val="21"/>
        </w:rPr>
        <w:t>50.4</w:t>
      </w:r>
      <w:r>
        <w:rPr>
          <w:rFonts w:hint="eastAsia"/>
          <w:color w:val="000000"/>
          <w:szCs w:val="21"/>
        </w:rPr>
        <w:t xml:space="preserve"> </w:t>
      </w:r>
      <w:r w:rsidRPr="00B728B1">
        <w:rPr>
          <w:color w:val="000000"/>
          <w:szCs w:val="21"/>
        </w:rPr>
        <w:t>-</w:t>
      </w:r>
      <w:r>
        <w:rPr>
          <w:rFonts w:hint="eastAsia"/>
          <w:color w:val="000000"/>
          <w:szCs w:val="21"/>
        </w:rPr>
        <w:t xml:space="preserve"> </w:t>
      </w:r>
      <w:r w:rsidRPr="00B728B1">
        <w:rPr>
          <w:color w:val="000000"/>
          <w:szCs w:val="21"/>
        </w:rPr>
        <w:t>52.6 GHz</w:t>
      </w:r>
      <w:r w:rsidRPr="00B728B1">
        <w:rPr>
          <w:rFonts w:hint="eastAsia"/>
          <w:color w:val="000000"/>
          <w:szCs w:val="21"/>
        </w:rPr>
        <w:t>、</w:t>
      </w:r>
      <w:r w:rsidRPr="00B728B1">
        <w:rPr>
          <w:color w:val="000000"/>
          <w:szCs w:val="21"/>
        </w:rPr>
        <w:t>66</w:t>
      </w:r>
      <w:r>
        <w:rPr>
          <w:rFonts w:hint="eastAsia"/>
          <w:color w:val="000000"/>
          <w:szCs w:val="21"/>
        </w:rPr>
        <w:t xml:space="preserve"> </w:t>
      </w:r>
      <w:r w:rsidRPr="00B728B1">
        <w:rPr>
          <w:color w:val="000000"/>
          <w:szCs w:val="21"/>
        </w:rPr>
        <w:t>-</w:t>
      </w:r>
      <w:r>
        <w:rPr>
          <w:rFonts w:hint="eastAsia"/>
          <w:color w:val="000000"/>
          <w:szCs w:val="21"/>
        </w:rPr>
        <w:t xml:space="preserve"> </w:t>
      </w:r>
      <w:r w:rsidRPr="00B728B1">
        <w:rPr>
          <w:color w:val="000000"/>
          <w:szCs w:val="21"/>
        </w:rPr>
        <w:t>76 GHz</w:t>
      </w:r>
      <w:r w:rsidRPr="00B728B1">
        <w:rPr>
          <w:rFonts w:hint="eastAsia"/>
          <w:color w:val="000000"/>
          <w:szCs w:val="21"/>
        </w:rPr>
        <w:t>和</w:t>
      </w:r>
      <w:r w:rsidRPr="00B728B1">
        <w:rPr>
          <w:color w:val="000000"/>
          <w:szCs w:val="21"/>
        </w:rPr>
        <w:t>81</w:t>
      </w:r>
      <w:r>
        <w:rPr>
          <w:rFonts w:hint="eastAsia"/>
          <w:color w:val="000000"/>
          <w:szCs w:val="21"/>
        </w:rPr>
        <w:t xml:space="preserve"> </w:t>
      </w:r>
      <w:r w:rsidRPr="00B728B1">
        <w:rPr>
          <w:color w:val="000000"/>
          <w:szCs w:val="21"/>
        </w:rPr>
        <w:t>-</w:t>
      </w:r>
      <w:r>
        <w:rPr>
          <w:rFonts w:hint="eastAsia"/>
          <w:color w:val="000000"/>
          <w:szCs w:val="21"/>
        </w:rPr>
        <w:t xml:space="preserve"> </w:t>
      </w:r>
      <w:r w:rsidRPr="00B728B1">
        <w:rPr>
          <w:color w:val="000000"/>
          <w:szCs w:val="21"/>
        </w:rPr>
        <w:t>86 GHz</w:t>
      </w:r>
      <w:r w:rsidRPr="00B728B1">
        <w:rPr>
          <w:rFonts w:hint="eastAsia"/>
          <w:color w:val="000000"/>
          <w:szCs w:val="21"/>
        </w:rPr>
        <w:t>，目前作为主要业务分配给移动业务；和</w:t>
      </w:r>
    </w:p>
    <w:p w:rsidR="00F41F23" w:rsidRPr="00B728B1" w:rsidRDefault="00F41F23" w:rsidP="00F41F23">
      <w:pPr>
        <w:widowControl w:val="0"/>
        <w:numPr>
          <w:ilvl w:val="0"/>
          <w:numId w:val="9"/>
        </w:numPr>
        <w:tabs>
          <w:tab w:val="clear" w:pos="1134"/>
          <w:tab w:val="clear" w:pos="1871"/>
          <w:tab w:val="clear" w:pos="2268"/>
        </w:tabs>
        <w:overflowPunct/>
        <w:topLinePunct/>
        <w:autoSpaceDE/>
        <w:autoSpaceDN/>
        <w:snapToGrid w:val="0"/>
        <w:spacing w:before="0" w:after="240" w:line="312" w:lineRule="atLeast"/>
        <w:ind w:left="1071" w:hanging="289"/>
        <w:jc w:val="both"/>
        <w:textAlignment w:val="auto"/>
        <w:rPr>
          <w:color w:val="000000"/>
          <w:szCs w:val="21"/>
        </w:rPr>
      </w:pPr>
      <w:r w:rsidRPr="00B728B1">
        <w:rPr>
          <w:color w:val="000000"/>
          <w:szCs w:val="21"/>
        </w:rPr>
        <w:t>31.8</w:t>
      </w:r>
      <w:r>
        <w:rPr>
          <w:rFonts w:hint="eastAsia"/>
          <w:color w:val="000000"/>
          <w:szCs w:val="21"/>
        </w:rPr>
        <w:t xml:space="preserve"> </w:t>
      </w:r>
      <w:r w:rsidRPr="00B728B1">
        <w:rPr>
          <w:color w:val="000000"/>
          <w:szCs w:val="21"/>
        </w:rPr>
        <w:t>-</w:t>
      </w:r>
      <w:r>
        <w:rPr>
          <w:rFonts w:hint="eastAsia"/>
          <w:color w:val="000000"/>
          <w:szCs w:val="21"/>
        </w:rPr>
        <w:t xml:space="preserve"> </w:t>
      </w:r>
      <w:r w:rsidRPr="00B728B1">
        <w:rPr>
          <w:color w:val="000000"/>
          <w:szCs w:val="21"/>
        </w:rPr>
        <w:t>33.4 GHz</w:t>
      </w:r>
      <w:r w:rsidRPr="00B728B1">
        <w:rPr>
          <w:rFonts w:hint="eastAsia"/>
          <w:color w:val="000000"/>
          <w:szCs w:val="21"/>
        </w:rPr>
        <w:t>、</w:t>
      </w:r>
      <w:r w:rsidRPr="00B728B1">
        <w:rPr>
          <w:color w:val="000000"/>
          <w:szCs w:val="21"/>
        </w:rPr>
        <w:t>40.5</w:t>
      </w:r>
      <w:r>
        <w:rPr>
          <w:rFonts w:hint="eastAsia"/>
          <w:color w:val="000000"/>
          <w:szCs w:val="21"/>
        </w:rPr>
        <w:t xml:space="preserve"> </w:t>
      </w:r>
      <w:r w:rsidRPr="00B728B1">
        <w:rPr>
          <w:color w:val="000000"/>
          <w:szCs w:val="21"/>
        </w:rPr>
        <w:t>-</w:t>
      </w:r>
      <w:r>
        <w:rPr>
          <w:rFonts w:hint="eastAsia"/>
          <w:color w:val="000000"/>
          <w:szCs w:val="21"/>
        </w:rPr>
        <w:t xml:space="preserve"> </w:t>
      </w:r>
      <w:r w:rsidRPr="00B728B1">
        <w:rPr>
          <w:color w:val="000000"/>
          <w:szCs w:val="21"/>
        </w:rPr>
        <w:t>42.5 GHz</w:t>
      </w:r>
      <w:r w:rsidRPr="00B728B1">
        <w:rPr>
          <w:rFonts w:hint="eastAsia"/>
          <w:color w:val="000000"/>
          <w:szCs w:val="21"/>
        </w:rPr>
        <w:t>和</w:t>
      </w:r>
      <w:r w:rsidRPr="00B728B1">
        <w:rPr>
          <w:color w:val="000000"/>
          <w:szCs w:val="21"/>
        </w:rPr>
        <w:t>47</w:t>
      </w:r>
      <w:r>
        <w:rPr>
          <w:rFonts w:hint="eastAsia"/>
          <w:color w:val="000000"/>
          <w:szCs w:val="21"/>
        </w:rPr>
        <w:t xml:space="preserve"> </w:t>
      </w:r>
      <w:r w:rsidRPr="00B728B1">
        <w:rPr>
          <w:color w:val="000000"/>
          <w:szCs w:val="21"/>
        </w:rPr>
        <w:t>-</w:t>
      </w:r>
      <w:r>
        <w:rPr>
          <w:rFonts w:hint="eastAsia"/>
          <w:color w:val="000000"/>
          <w:szCs w:val="21"/>
        </w:rPr>
        <w:t xml:space="preserve"> </w:t>
      </w:r>
      <w:r w:rsidRPr="00B728B1">
        <w:rPr>
          <w:color w:val="000000"/>
          <w:szCs w:val="21"/>
        </w:rPr>
        <w:t>47.2 GHz</w:t>
      </w:r>
      <w:r w:rsidRPr="00B728B1">
        <w:rPr>
          <w:rFonts w:hint="eastAsia"/>
          <w:color w:val="000000"/>
          <w:szCs w:val="21"/>
        </w:rPr>
        <w:t>，可能需要给作为主要业务的移动业务增加频率分配。</w:t>
      </w:r>
    </w:p>
    <w:p w:rsidR="00F41F23" w:rsidRPr="00B728B1" w:rsidRDefault="00F41F23" w:rsidP="00F41F23">
      <w:pPr>
        <w:topLinePunct/>
        <w:snapToGrid w:val="0"/>
        <w:spacing w:after="240" w:line="312" w:lineRule="atLeast"/>
        <w:ind w:firstLine="420"/>
        <w:rPr>
          <w:color w:val="000000"/>
          <w:szCs w:val="21"/>
        </w:rPr>
      </w:pPr>
      <w:r w:rsidRPr="00B728B1">
        <w:rPr>
          <w:color w:val="000000"/>
          <w:szCs w:val="21"/>
        </w:rPr>
        <w:t>24.25</w:t>
      </w:r>
      <w:r w:rsidRPr="00B728B1">
        <w:rPr>
          <w:rFonts w:hint="eastAsia"/>
          <w:color w:val="000000"/>
          <w:szCs w:val="21"/>
        </w:rPr>
        <w:t xml:space="preserve"> </w:t>
      </w:r>
      <w:r w:rsidRPr="00B728B1">
        <w:rPr>
          <w:color w:val="000000"/>
          <w:szCs w:val="21"/>
        </w:rPr>
        <w:t>-</w:t>
      </w:r>
      <w:r w:rsidRPr="00B728B1">
        <w:rPr>
          <w:rFonts w:hint="eastAsia"/>
          <w:color w:val="000000"/>
          <w:szCs w:val="21"/>
        </w:rPr>
        <w:t xml:space="preserve"> </w:t>
      </w:r>
      <w:r w:rsidRPr="00B728B1">
        <w:rPr>
          <w:color w:val="000000"/>
          <w:szCs w:val="21"/>
        </w:rPr>
        <w:t>24.65 GHz</w:t>
      </w:r>
      <w:r w:rsidRPr="00B728B1">
        <w:rPr>
          <w:rFonts w:hint="eastAsia"/>
          <w:color w:val="000000"/>
          <w:szCs w:val="21"/>
        </w:rPr>
        <w:t>频段在有些国家现用于机场地面侦测</w:t>
      </w:r>
      <w:r w:rsidRPr="00B728B1">
        <w:rPr>
          <w:rFonts w:ascii="SimSun" w:hAnsi="SimSun" w:hint="eastAsia"/>
          <w:color w:val="000000"/>
          <w:szCs w:val="21"/>
        </w:rPr>
        <w:t>设备（</w:t>
      </w:r>
      <w:r w:rsidRPr="00B728B1">
        <w:rPr>
          <w:color w:val="000000"/>
          <w:szCs w:val="21"/>
        </w:rPr>
        <w:t>ASDE</w:t>
      </w:r>
      <w:r w:rsidRPr="00B728B1">
        <w:rPr>
          <w:rFonts w:ascii="SimSun" w:hAnsi="SimSun" w:hint="eastAsia"/>
          <w:color w:val="000000"/>
          <w:szCs w:val="21"/>
        </w:rPr>
        <w:t>）。另外</w:t>
      </w:r>
      <w:r w:rsidRPr="00B728B1">
        <w:rPr>
          <w:rFonts w:hint="eastAsia"/>
          <w:color w:val="000000"/>
          <w:szCs w:val="21"/>
        </w:rPr>
        <w:t>，在</w:t>
      </w:r>
      <w:r w:rsidRPr="00CE5402">
        <w:rPr>
          <w:rFonts w:asciiTheme="minorEastAsia" w:eastAsiaTheme="minorEastAsia" w:hAnsiTheme="minorEastAsia" w:hint="eastAsia"/>
          <w:color w:val="000000"/>
          <w:szCs w:val="21"/>
        </w:rPr>
        <w:t>《</w:t>
      </w:r>
      <w:r w:rsidRPr="00B728B1">
        <w:rPr>
          <w:rFonts w:eastAsia="KaiTi_GB2312" w:hint="eastAsia"/>
          <w:color w:val="000000"/>
          <w:szCs w:val="21"/>
        </w:rPr>
        <w:t>民用航空无线电频谱要求手册</w:t>
      </w:r>
      <w:r w:rsidRPr="00CE5402">
        <w:rPr>
          <w:rFonts w:asciiTheme="minorEastAsia" w:eastAsiaTheme="minorEastAsia" w:hAnsiTheme="minorEastAsia" w:hint="eastAsia"/>
          <w:color w:val="000000"/>
          <w:szCs w:val="21"/>
        </w:rPr>
        <w:t>》</w:t>
      </w:r>
      <w:r w:rsidRPr="00B728B1">
        <w:rPr>
          <w:rStyle w:val="FootnoteReference"/>
          <w:rFonts w:eastAsia="KaiTi_GB2312"/>
          <w:color w:val="000000"/>
          <w:sz w:val="21"/>
          <w:szCs w:val="21"/>
        </w:rPr>
        <w:footnoteReference w:customMarkFollows="1" w:id="6"/>
        <w:t>6</w:t>
      </w:r>
      <w:r w:rsidRPr="00B728B1">
        <w:rPr>
          <w:rFonts w:hint="eastAsia"/>
          <w:color w:val="000000"/>
          <w:szCs w:val="21"/>
        </w:rPr>
        <w:t>中，</w:t>
      </w:r>
      <w:r w:rsidRPr="00B728B1">
        <w:rPr>
          <w:color w:val="000000"/>
          <w:szCs w:val="21"/>
        </w:rPr>
        <w:t>31.8</w:t>
      </w:r>
      <w:r>
        <w:rPr>
          <w:rFonts w:hint="eastAsia"/>
          <w:color w:val="000000"/>
          <w:szCs w:val="21"/>
        </w:rPr>
        <w:t xml:space="preserve"> </w:t>
      </w:r>
      <w:r w:rsidRPr="00B728B1">
        <w:rPr>
          <w:color w:val="000000"/>
          <w:szCs w:val="21"/>
        </w:rPr>
        <w:t>-</w:t>
      </w:r>
      <w:r>
        <w:rPr>
          <w:rFonts w:hint="eastAsia"/>
          <w:color w:val="000000"/>
          <w:szCs w:val="21"/>
        </w:rPr>
        <w:t xml:space="preserve"> </w:t>
      </w:r>
      <w:r w:rsidRPr="00B728B1">
        <w:rPr>
          <w:color w:val="000000"/>
          <w:szCs w:val="21"/>
        </w:rPr>
        <w:t>33.4 GHz</w:t>
      </w:r>
      <w:r w:rsidRPr="00B728B1">
        <w:rPr>
          <w:rFonts w:hint="eastAsia"/>
          <w:color w:val="000000"/>
          <w:szCs w:val="21"/>
        </w:rPr>
        <w:t>频率范围也被确定用于</w:t>
      </w:r>
      <w:r w:rsidRPr="00B728B1">
        <w:rPr>
          <w:color w:val="000000"/>
          <w:szCs w:val="21"/>
        </w:rPr>
        <w:t>ASDE</w:t>
      </w:r>
      <w:r w:rsidRPr="00B728B1">
        <w:rPr>
          <w:rFonts w:hint="eastAsia"/>
          <w:color w:val="000000"/>
          <w:szCs w:val="21"/>
        </w:rPr>
        <w:t>。频率范围越高，分辨率越高；随着机场交通密度提高，这一因素越来越重要。</w:t>
      </w:r>
    </w:p>
    <w:p w:rsidR="00F41F23" w:rsidRPr="00B728B1" w:rsidRDefault="00F41F23" w:rsidP="00F41F23">
      <w:pPr>
        <w:topLinePunct/>
        <w:snapToGrid w:val="0"/>
        <w:spacing w:after="240" w:line="312" w:lineRule="atLeast"/>
        <w:ind w:firstLine="420"/>
        <w:rPr>
          <w:color w:val="000000"/>
          <w:szCs w:val="21"/>
        </w:rPr>
      </w:pPr>
      <w:r w:rsidRPr="00B728B1">
        <w:rPr>
          <w:color w:val="000000"/>
          <w:szCs w:val="21"/>
        </w:rPr>
        <w:t>31.8</w:t>
      </w:r>
      <w:r w:rsidRPr="00B728B1">
        <w:rPr>
          <w:rFonts w:hint="eastAsia"/>
          <w:color w:val="000000"/>
          <w:szCs w:val="21"/>
        </w:rPr>
        <w:t xml:space="preserve"> </w:t>
      </w:r>
      <w:r w:rsidRPr="00B728B1">
        <w:rPr>
          <w:color w:val="000000"/>
          <w:szCs w:val="21"/>
        </w:rPr>
        <w:t>-</w:t>
      </w:r>
      <w:r w:rsidRPr="00B728B1">
        <w:rPr>
          <w:rFonts w:hint="eastAsia"/>
          <w:color w:val="000000"/>
          <w:szCs w:val="21"/>
        </w:rPr>
        <w:t xml:space="preserve"> </w:t>
      </w:r>
      <w:r w:rsidRPr="00B728B1">
        <w:rPr>
          <w:color w:val="000000"/>
          <w:szCs w:val="21"/>
        </w:rPr>
        <w:t>33.4 GHz</w:t>
      </w:r>
      <w:r w:rsidRPr="00B728B1">
        <w:rPr>
          <w:rFonts w:hint="eastAsia"/>
          <w:color w:val="000000"/>
          <w:szCs w:val="21"/>
        </w:rPr>
        <w:t xml:space="preserve">频率范围还用于为飞行员提供导航信息和外部场景视频图像的嵌入式系统。该频段很好地解决了恶劣天气条件下分辨率与大气穿透性之间的矛盾。 </w:t>
      </w:r>
    </w:p>
    <w:p w:rsidR="00F41F23" w:rsidRPr="00B728B1" w:rsidRDefault="00F41F23" w:rsidP="00F41F23">
      <w:pPr>
        <w:topLinePunct/>
        <w:snapToGrid w:val="0"/>
        <w:spacing w:after="240" w:line="312" w:lineRule="atLeast"/>
        <w:ind w:firstLine="420"/>
        <w:rPr>
          <w:color w:val="000000"/>
          <w:szCs w:val="21"/>
        </w:rPr>
      </w:pPr>
      <w:r w:rsidRPr="00B728B1">
        <w:rPr>
          <w:color w:val="000000"/>
          <w:szCs w:val="21"/>
        </w:rPr>
        <w:t>76</w:t>
      </w:r>
      <w:r w:rsidRPr="00B728B1">
        <w:rPr>
          <w:rFonts w:hint="eastAsia"/>
          <w:color w:val="000000"/>
          <w:szCs w:val="21"/>
        </w:rPr>
        <w:t xml:space="preserve"> </w:t>
      </w:r>
      <w:r w:rsidRPr="00B728B1">
        <w:rPr>
          <w:color w:val="000000"/>
          <w:szCs w:val="21"/>
        </w:rPr>
        <w:t>-</w:t>
      </w:r>
      <w:r w:rsidRPr="00B728B1">
        <w:rPr>
          <w:rFonts w:hint="eastAsia"/>
          <w:color w:val="000000"/>
          <w:szCs w:val="21"/>
        </w:rPr>
        <w:t xml:space="preserve"> </w:t>
      </w:r>
      <w:r w:rsidRPr="00B728B1">
        <w:rPr>
          <w:color w:val="000000"/>
          <w:szCs w:val="21"/>
        </w:rPr>
        <w:t>81 GHz</w:t>
      </w:r>
      <w:r w:rsidRPr="00B728B1">
        <w:rPr>
          <w:rFonts w:hint="eastAsia"/>
          <w:color w:val="000000"/>
          <w:szCs w:val="21"/>
        </w:rPr>
        <w:t>频率范围在国际电联三个区分配给了作为主要业务的无线电定位业务，并计划用于机场地面非安全关键性的提示应用，如翼尖雷达。根据第</w:t>
      </w:r>
      <w:r w:rsidRPr="00B728B1">
        <w:rPr>
          <w:b/>
          <w:bCs/>
          <w:color w:val="000000"/>
          <w:szCs w:val="21"/>
        </w:rPr>
        <w:t>238</w:t>
      </w:r>
      <w:r w:rsidRPr="00B728B1">
        <w:rPr>
          <w:rFonts w:hint="eastAsia"/>
          <w:color w:val="000000"/>
          <w:szCs w:val="21"/>
        </w:rPr>
        <w:t>号</w:t>
      </w:r>
      <w:r w:rsidRPr="00B728B1">
        <w:rPr>
          <w:rFonts w:ascii="SimSun" w:hAnsi="SimSun" w:hint="eastAsia"/>
          <w:color w:val="000000"/>
          <w:szCs w:val="21"/>
        </w:rPr>
        <w:t>决议（</w:t>
      </w:r>
      <w:r w:rsidRPr="00B728B1">
        <w:rPr>
          <w:color w:val="000000"/>
          <w:szCs w:val="21"/>
        </w:rPr>
        <w:t>WRC-15</w:t>
      </w:r>
      <w:r w:rsidRPr="00B728B1">
        <w:rPr>
          <w:rFonts w:ascii="SimSun" w:hAnsi="SimSun" w:hint="eastAsia"/>
          <w:color w:val="000000"/>
          <w:szCs w:val="21"/>
        </w:rPr>
        <w:t>），</w:t>
      </w:r>
      <w:r w:rsidRPr="00B728B1">
        <w:rPr>
          <w:rFonts w:hint="eastAsia"/>
          <w:color w:val="000000"/>
          <w:szCs w:val="21"/>
        </w:rPr>
        <w:t>在</w:t>
      </w:r>
      <w:r w:rsidRPr="00B728B1">
        <w:rPr>
          <w:color w:val="000000"/>
          <w:szCs w:val="21"/>
        </w:rPr>
        <w:t>IMT</w:t>
      </w:r>
      <w:r w:rsidRPr="00B728B1">
        <w:rPr>
          <w:rFonts w:hint="eastAsia"/>
          <w:color w:val="000000"/>
          <w:szCs w:val="21"/>
        </w:rPr>
        <w:t>相关审议中，</w:t>
      </w:r>
      <w:r w:rsidRPr="00B728B1">
        <w:rPr>
          <w:color w:val="000000"/>
          <w:szCs w:val="21"/>
        </w:rPr>
        <w:t>76</w:t>
      </w:r>
      <w:r>
        <w:rPr>
          <w:rFonts w:hint="eastAsia"/>
          <w:color w:val="000000"/>
          <w:szCs w:val="21"/>
        </w:rPr>
        <w:t xml:space="preserve"> </w:t>
      </w:r>
      <w:r w:rsidRPr="00B728B1">
        <w:rPr>
          <w:rFonts w:hint="eastAsia"/>
          <w:color w:val="000000"/>
          <w:szCs w:val="21"/>
        </w:rPr>
        <w:t>-</w:t>
      </w:r>
      <w:r>
        <w:rPr>
          <w:rFonts w:hint="eastAsia"/>
          <w:color w:val="000000"/>
          <w:szCs w:val="21"/>
        </w:rPr>
        <w:t xml:space="preserve"> </w:t>
      </w:r>
      <w:r w:rsidRPr="00B728B1">
        <w:rPr>
          <w:color w:val="000000"/>
          <w:szCs w:val="21"/>
        </w:rPr>
        <w:t>81 GHz</w:t>
      </w:r>
      <w:r w:rsidRPr="00B728B1">
        <w:rPr>
          <w:rFonts w:hint="eastAsia"/>
          <w:color w:val="000000"/>
          <w:szCs w:val="21"/>
        </w:rPr>
        <w:t>被排除在外，但是，为</w:t>
      </w:r>
      <w:r w:rsidRPr="00B728B1">
        <w:rPr>
          <w:color w:val="000000"/>
          <w:szCs w:val="21"/>
        </w:rPr>
        <w:t>IMT</w:t>
      </w:r>
      <w:r w:rsidRPr="00B728B1">
        <w:rPr>
          <w:rFonts w:hint="eastAsia"/>
          <w:color w:val="000000"/>
          <w:szCs w:val="21"/>
        </w:rPr>
        <w:t xml:space="preserve">相关地面部分确定的任何新频段都应确保对这些航空应用提供相邻频段的保护。 </w:t>
      </w:r>
    </w:p>
    <w:p w:rsidR="00F41F23" w:rsidRPr="00B728B1" w:rsidRDefault="00F41F23" w:rsidP="00F41F23">
      <w:pPr>
        <w:topLinePunct/>
        <w:snapToGrid w:val="0"/>
        <w:spacing w:after="240" w:line="312" w:lineRule="atLeast"/>
        <w:ind w:firstLine="420"/>
        <w:rPr>
          <w:rFonts w:eastAsia="SimHei"/>
          <w:color w:val="000000"/>
          <w:szCs w:val="21"/>
        </w:rPr>
      </w:pPr>
      <w:r w:rsidRPr="00B728B1">
        <w:rPr>
          <w:rFonts w:hint="eastAsia"/>
          <w:szCs w:val="21"/>
        </w:rPr>
        <w:t>最后，</w:t>
      </w:r>
      <w:r w:rsidRPr="00B728B1">
        <w:rPr>
          <w:szCs w:val="21"/>
        </w:rPr>
        <w:t>43.5</w:t>
      </w:r>
      <w:r w:rsidRPr="00B728B1">
        <w:rPr>
          <w:rFonts w:hint="eastAsia"/>
          <w:szCs w:val="21"/>
        </w:rPr>
        <w:t xml:space="preserve"> </w:t>
      </w:r>
      <w:r w:rsidRPr="00B728B1">
        <w:rPr>
          <w:szCs w:val="21"/>
        </w:rPr>
        <w:t>-</w:t>
      </w:r>
      <w:r w:rsidRPr="00B728B1">
        <w:rPr>
          <w:rFonts w:hint="eastAsia"/>
          <w:szCs w:val="21"/>
        </w:rPr>
        <w:t xml:space="preserve"> </w:t>
      </w:r>
      <w:r w:rsidRPr="00B728B1">
        <w:rPr>
          <w:szCs w:val="21"/>
        </w:rPr>
        <w:t>47 GHz</w:t>
      </w:r>
      <w:r w:rsidRPr="00B728B1">
        <w:rPr>
          <w:rFonts w:hint="eastAsia"/>
          <w:szCs w:val="21"/>
        </w:rPr>
        <w:t>和</w:t>
      </w:r>
      <w:r w:rsidRPr="00B728B1">
        <w:rPr>
          <w:szCs w:val="21"/>
        </w:rPr>
        <w:t>66</w:t>
      </w:r>
      <w:r w:rsidRPr="00B728B1">
        <w:rPr>
          <w:rFonts w:hint="eastAsia"/>
          <w:szCs w:val="21"/>
        </w:rPr>
        <w:t xml:space="preserve"> </w:t>
      </w:r>
      <w:r w:rsidRPr="00B728B1">
        <w:rPr>
          <w:szCs w:val="21"/>
        </w:rPr>
        <w:t>-</w:t>
      </w:r>
      <w:r w:rsidRPr="00B728B1">
        <w:rPr>
          <w:rFonts w:hint="eastAsia"/>
          <w:szCs w:val="21"/>
        </w:rPr>
        <w:t xml:space="preserve"> </w:t>
      </w:r>
      <w:r w:rsidRPr="00B728B1">
        <w:rPr>
          <w:szCs w:val="21"/>
        </w:rPr>
        <w:t>71 GHz</w:t>
      </w:r>
      <w:r w:rsidRPr="00B728B1">
        <w:rPr>
          <w:rFonts w:hint="eastAsia"/>
          <w:szCs w:val="21"/>
        </w:rPr>
        <w:t>频段目前包括对无线电导航和</w:t>
      </w:r>
      <w:r w:rsidRPr="00B728B1">
        <w:rPr>
          <w:szCs w:val="21"/>
        </w:rPr>
        <w:t>/</w:t>
      </w:r>
      <w:r w:rsidRPr="00B728B1">
        <w:rPr>
          <w:rFonts w:hint="eastAsia"/>
          <w:szCs w:val="21"/>
        </w:rPr>
        <w:t>或卫星无线电导航业务的分配。但是目前未发现在这些频段中有航空系统运行。</w:t>
      </w:r>
    </w:p>
    <w:p w:rsidR="00F41F23" w:rsidRPr="00B728B1" w:rsidRDefault="00F41F23" w:rsidP="00F41F23">
      <w:pPr>
        <w:topLinePunct/>
        <w:snapToGrid w:val="0"/>
        <w:spacing w:after="240" w:line="312" w:lineRule="atLeast"/>
        <w:ind w:firstLineChars="200" w:firstLine="480"/>
        <w:rPr>
          <w:rFonts w:eastAsia="SimHei"/>
          <w:color w:val="000000"/>
          <w:szCs w:val="21"/>
        </w:rPr>
      </w:pPr>
      <w:r w:rsidRPr="00B728B1">
        <w:rPr>
          <w:rFonts w:eastAsia="SimHei" w:hint="eastAsia"/>
          <w:color w:val="000000"/>
          <w:szCs w:val="21"/>
        </w:rPr>
        <w:t>国际民航组织立场：</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0C0C0"/>
        <w:tblLook w:val="01E0" w:firstRow="1" w:lastRow="1" w:firstColumn="1" w:lastColumn="1" w:noHBand="0" w:noVBand="0"/>
      </w:tblPr>
      <w:tblGrid>
        <w:gridCol w:w="8028"/>
      </w:tblGrid>
      <w:tr w:rsidR="00F41F23" w:rsidRPr="00DB3319" w:rsidTr="00122885">
        <w:trPr>
          <w:jc w:val="center"/>
        </w:trPr>
        <w:tc>
          <w:tcPr>
            <w:tcW w:w="6237" w:type="dxa"/>
            <w:tcBorders>
              <w:top w:val="single" w:sz="8" w:space="0" w:color="auto"/>
              <w:left w:val="single" w:sz="8" w:space="0" w:color="auto"/>
              <w:bottom w:val="single" w:sz="8" w:space="0" w:color="auto"/>
              <w:right w:val="single" w:sz="8" w:space="0" w:color="auto"/>
            </w:tcBorders>
            <w:shd w:val="clear" w:color="auto" w:fill="C0C0C0"/>
            <w:hideMark/>
          </w:tcPr>
          <w:p w:rsidR="00F41F23" w:rsidRPr="00DB3319" w:rsidRDefault="00F41F23" w:rsidP="00122885">
            <w:pPr>
              <w:topLinePunct/>
              <w:snapToGrid w:val="0"/>
              <w:spacing w:after="240" w:line="312" w:lineRule="atLeast"/>
              <w:ind w:firstLineChars="200" w:firstLine="480"/>
              <w:rPr>
                <w:rFonts w:eastAsia="SimHei"/>
                <w:color w:val="000000"/>
                <w:szCs w:val="21"/>
              </w:rPr>
            </w:pPr>
            <w:r w:rsidRPr="00DB3319">
              <w:rPr>
                <w:rFonts w:hint="eastAsia"/>
                <w:color w:val="000000"/>
                <w:szCs w:val="21"/>
              </w:rPr>
              <w:t>反对在</w:t>
            </w:r>
            <w:r w:rsidRPr="00DB3319">
              <w:rPr>
                <w:color w:val="000000"/>
                <w:szCs w:val="21"/>
              </w:rPr>
              <w:t>24.25</w:t>
            </w:r>
            <w:r w:rsidRPr="00DB3319">
              <w:rPr>
                <w:rFonts w:hint="eastAsia"/>
                <w:color w:val="000000"/>
                <w:szCs w:val="21"/>
              </w:rPr>
              <w:t>至</w:t>
            </w:r>
            <w:r w:rsidRPr="00DB3319">
              <w:rPr>
                <w:color w:val="000000"/>
                <w:szCs w:val="21"/>
              </w:rPr>
              <w:t>86 GHz</w:t>
            </w:r>
            <w:r w:rsidRPr="00DB3319">
              <w:rPr>
                <w:rFonts w:hint="eastAsia"/>
                <w:color w:val="000000"/>
                <w:szCs w:val="21"/>
              </w:rPr>
              <w:t>频率范围内再给移动业务新的或</w:t>
            </w:r>
            <w:r>
              <w:rPr>
                <w:rFonts w:hint="eastAsia"/>
                <w:color w:val="000000"/>
                <w:szCs w:val="21"/>
              </w:rPr>
              <w:t>在</w:t>
            </w:r>
            <w:r w:rsidRPr="00DB3319">
              <w:rPr>
                <w:rFonts w:hint="eastAsia"/>
                <w:color w:val="000000"/>
                <w:szCs w:val="21"/>
              </w:rPr>
              <w:t>现有</w:t>
            </w:r>
            <w:r>
              <w:rPr>
                <w:rFonts w:hint="eastAsia"/>
                <w:color w:val="000000"/>
                <w:szCs w:val="21"/>
              </w:rPr>
              <w:t>分配</w:t>
            </w:r>
            <w:r w:rsidRPr="00DB3319">
              <w:rPr>
                <w:rFonts w:hint="eastAsia"/>
                <w:color w:val="000000"/>
                <w:szCs w:val="21"/>
              </w:rPr>
              <w:t>中为</w:t>
            </w:r>
            <w:r w:rsidRPr="00DB3319">
              <w:rPr>
                <w:color w:val="000000"/>
                <w:szCs w:val="21"/>
              </w:rPr>
              <w:t>IMT</w:t>
            </w:r>
            <w:r w:rsidRPr="00DB3319">
              <w:rPr>
                <w:rFonts w:hint="eastAsia"/>
                <w:color w:val="000000"/>
                <w:szCs w:val="21"/>
              </w:rPr>
              <w:t>确定可能影响航空系统</w:t>
            </w:r>
            <w:r>
              <w:rPr>
                <w:rFonts w:hint="eastAsia"/>
                <w:color w:val="000000"/>
                <w:szCs w:val="21"/>
              </w:rPr>
              <w:t>（包括在</w:t>
            </w:r>
            <w:r>
              <w:rPr>
                <w:sz w:val="22"/>
                <w:szCs w:val="22"/>
              </w:rPr>
              <w:t>31.8</w:t>
            </w:r>
            <w:r>
              <w:rPr>
                <w:rFonts w:hint="eastAsia"/>
                <w:sz w:val="22"/>
                <w:szCs w:val="22"/>
              </w:rPr>
              <w:t xml:space="preserve"> </w:t>
            </w:r>
            <w:r>
              <w:rPr>
                <w:sz w:val="22"/>
                <w:szCs w:val="22"/>
              </w:rPr>
              <w:t>-</w:t>
            </w:r>
            <w:r>
              <w:rPr>
                <w:rFonts w:hint="eastAsia"/>
                <w:sz w:val="22"/>
                <w:szCs w:val="22"/>
              </w:rPr>
              <w:t xml:space="preserve"> </w:t>
            </w:r>
            <w:r>
              <w:rPr>
                <w:sz w:val="22"/>
                <w:szCs w:val="22"/>
              </w:rPr>
              <w:t>33.4 GHz</w:t>
            </w:r>
            <w:r>
              <w:rPr>
                <w:rFonts w:hint="eastAsia"/>
                <w:sz w:val="22"/>
                <w:szCs w:val="22"/>
              </w:rPr>
              <w:t>频段运行的增强飞行视景系统</w:t>
            </w:r>
            <w:r>
              <w:rPr>
                <w:sz w:val="22"/>
                <w:szCs w:val="22"/>
              </w:rPr>
              <w:t>（EFVS））</w:t>
            </w:r>
            <w:r w:rsidRPr="00DB3319">
              <w:rPr>
                <w:rFonts w:hint="eastAsia"/>
                <w:color w:val="000000"/>
                <w:szCs w:val="21"/>
              </w:rPr>
              <w:t>的任何频段，除非商定的</w:t>
            </w:r>
            <w:r w:rsidRPr="00DB3319">
              <w:rPr>
                <w:color w:val="000000"/>
                <w:szCs w:val="21"/>
              </w:rPr>
              <w:t>ITU-R</w:t>
            </w:r>
            <w:r w:rsidRPr="00DB3319">
              <w:rPr>
                <w:rFonts w:hint="eastAsia"/>
                <w:color w:val="000000"/>
                <w:szCs w:val="21"/>
              </w:rPr>
              <w:t>研究表明不会对这些系统产生不利影响。</w:t>
            </w:r>
          </w:p>
        </w:tc>
      </w:tr>
    </w:tbl>
    <w:p w:rsidR="00F41F23" w:rsidRPr="00DB3319" w:rsidRDefault="00F41F23" w:rsidP="00F41F23">
      <w:pPr>
        <w:pBdr>
          <w:top w:val="single" w:sz="8" w:space="1" w:color="auto"/>
          <w:bottom w:val="single" w:sz="8" w:space="1" w:color="auto"/>
        </w:pBdr>
        <w:topLinePunct/>
        <w:snapToGrid w:val="0"/>
        <w:spacing w:before="240" w:after="240" w:line="312" w:lineRule="atLeast"/>
        <w:ind w:left="2211" w:right="2600"/>
        <w:jc w:val="center"/>
        <w:outlineLvl w:val="5"/>
        <w:rPr>
          <w:b/>
          <w:bCs/>
          <w:iCs/>
          <w:color w:val="000000"/>
          <w:szCs w:val="21"/>
        </w:rPr>
      </w:pPr>
      <w:r w:rsidRPr="00DB3319">
        <w:rPr>
          <w:rFonts w:ascii="Times New Roman Bold" w:hAnsi="Times New Roman Bold"/>
          <w:color w:val="000000"/>
          <w:szCs w:val="21"/>
        </w:rPr>
        <w:br w:type="page"/>
      </w:r>
      <w:r w:rsidRPr="00DB3319">
        <w:rPr>
          <w:b/>
          <w:bCs/>
          <w:color w:val="000000"/>
          <w:szCs w:val="21"/>
        </w:rPr>
        <w:lastRenderedPageBreak/>
        <w:t>WRC-19</w:t>
      </w:r>
      <w:r w:rsidRPr="00DB3319">
        <w:rPr>
          <w:rFonts w:eastAsia="SimHei" w:hint="eastAsia"/>
          <w:bCs/>
          <w:color w:val="000000"/>
          <w:szCs w:val="21"/>
        </w:rPr>
        <w:t>大会议程项目</w:t>
      </w:r>
      <w:r w:rsidRPr="00DB3319">
        <w:rPr>
          <w:b/>
          <w:bCs/>
          <w:color w:val="000000"/>
          <w:szCs w:val="21"/>
        </w:rPr>
        <w:t>1.14</w:t>
      </w:r>
    </w:p>
    <w:p w:rsidR="00F41F23" w:rsidRPr="00DB3319" w:rsidRDefault="00F41F23" w:rsidP="00F41F23">
      <w:pPr>
        <w:topLinePunct/>
        <w:snapToGrid w:val="0"/>
        <w:spacing w:before="480" w:after="240" w:line="312" w:lineRule="atLeast"/>
        <w:ind w:firstLineChars="200" w:firstLine="480"/>
        <w:rPr>
          <w:rFonts w:eastAsia="SimHei"/>
          <w:color w:val="000000"/>
          <w:szCs w:val="21"/>
        </w:rPr>
      </w:pPr>
      <w:r w:rsidRPr="00DB3319">
        <w:rPr>
          <w:rFonts w:eastAsia="SimHei" w:hint="eastAsia"/>
          <w:color w:val="000000"/>
          <w:szCs w:val="21"/>
        </w:rPr>
        <w:t>议程项目标题：</w:t>
      </w:r>
    </w:p>
    <w:p w:rsidR="00F41F23" w:rsidRPr="00DB3319" w:rsidRDefault="00F41F23" w:rsidP="00F41F23">
      <w:pPr>
        <w:topLinePunct/>
        <w:snapToGrid w:val="0"/>
        <w:spacing w:after="240" w:line="312" w:lineRule="atLeast"/>
        <w:ind w:firstLineChars="200" w:firstLine="480"/>
        <w:rPr>
          <w:rFonts w:eastAsia="SimHei"/>
          <w:color w:val="000000"/>
          <w:szCs w:val="21"/>
        </w:rPr>
      </w:pPr>
      <w:r w:rsidRPr="00DB3319">
        <w:rPr>
          <w:rFonts w:eastAsia="SimHei" w:hint="eastAsia"/>
          <w:color w:val="000000"/>
          <w:szCs w:val="21"/>
        </w:rPr>
        <w:t>根据第</w:t>
      </w:r>
      <w:r w:rsidRPr="00DB3319">
        <w:rPr>
          <w:rFonts w:eastAsia="SimHei"/>
          <w:b/>
          <w:bCs/>
          <w:color w:val="000000"/>
          <w:szCs w:val="21"/>
        </w:rPr>
        <w:t>160</w:t>
      </w:r>
      <w:r w:rsidRPr="00DB3319">
        <w:rPr>
          <w:rFonts w:eastAsia="SimHei" w:hint="eastAsia"/>
          <w:color w:val="000000"/>
          <w:szCs w:val="21"/>
        </w:rPr>
        <w:t>号决议</w:t>
      </w:r>
      <w:r w:rsidRPr="00860A03">
        <w:rPr>
          <w:rFonts w:ascii="SimHei" w:eastAsia="SimHei" w:hAnsi="SimHei" w:hint="eastAsia"/>
          <w:b/>
          <w:bCs/>
          <w:color w:val="000000"/>
          <w:szCs w:val="21"/>
        </w:rPr>
        <w:t>（</w:t>
      </w:r>
      <w:r w:rsidRPr="00DB3319">
        <w:rPr>
          <w:rFonts w:eastAsia="SimHei"/>
          <w:b/>
          <w:bCs/>
          <w:color w:val="000000"/>
          <w:szCs w:val="21"/>
        </w:rPr>
        <w:t>WRC-15</w:t>
      </w:r>
      <w:r w:rsidRPr="00860A03">
        <w:rPr>
          <w:rFonts w:ascii="SimHei" w:eastAsia="SimHei" w:hAnsi="SimHei" w:hint="eastAsia"/>
          <w:b/>
          <w:bCs/>
          <w:color w:val="000000"/>
          <w:szCs w:val="21"/>
        </w:rPr>
        <w:t>）</w:t>
      </w:r>
      <w:r w:rsidRPr="00DB3319">
        <w:rPr>
          <w:rFonts w:eastAsia="SimHei" w:hint="eastAsia"/>
          <w:bCs/>
          <w:color w:val="000000"/>
          <w:szCs w:val="21"/>
        </w:rPr>
        <w:t>，在</w:t>
      </w:r>
      <w:r w:rsidRPr="00DB3319">
        <w:rPr>
          <w:rFonts w:eastAsia="SimHei"/>
          <w:b/>
          <w:color w:val="000000"/>
          <w:szCs w:val="21"/>
        </w:rPr>
        <w:t>ITU-R</w:t>
      </w:r>
      <w:r w:rsidRPr="00DB3319">
        <w:rPr>
          <w:rFonts w:eastAsia="SimHei" w:hint="eastAsia"/>
          <w:bCs/>
          <w:color w:val="000000"/>
          <w:szCs w:val="21"/>
        </w:rPr>
        <w:t>所开展研究的基础上，</w:t>
      </w:r>
      <w:r w:rsidRPr="00DB3319">
        <w:rPr>
          <w:rFonts w:eastAsia="SimHei" w:hint="eastAsia"/>
          <w:color w:val="000000"/>
          <w:szCs w:val="21"/>
        </w:rPr>
        <w:t>考虑在现有固定业务</w:t>
      </w:r>
      <w:r>
        <w:rPr>
          <w:rFonts w:eastAsia="SimHei" w:hint="eastAsia"/>
          <w:color w:val="000000"/>
          <w:szCs w:val="21"/>
        </w:rPr>
        <w:t>分配</w:t>
      </w:r>
      <w:r w:rsidRPr="00DB3319">
        <w:rPr>
          <w:rFonts w:eastAsia="SimHei" w:hint="eastAsia"/>
          <w:color w:val="000000"/>
          <w:szCs w:val="21"/>
        </w:rPr>
        <w:t>内，对高空平台台站采取适当的监管行动。</w:t>
      </w:r>
    </w:p>
    <w:p w:rsidR="00F41F23" w:rsidRPr="00DB3319" w:rsidRDefault="00F41F23" w:rsidP="00F41F23">
      <w:pPr>
        <w:topLinePunct/>
        <w:snapToGrid w:val="0"/>
        <w:spacing w:after="240" w:line="312" w:lineRule="atLeast"/>
        <w:ind w:firstLineChars="200" w:firstLine="480"/>
        <w:rPr>
          <w:rFonts w:eastAsia="SimHei"/>
          <w:color w:val="000000"/>
          <w:szCs w:val="21"/>
        </w:rPr>
      </w:pPr>
      <w:r w:rsidRPr="00DB3319">
        <w:rPr>
          <w:rFonts w:eastAsia="SimHei" w:hint="eastAsia"/>
          <w:bCs/>
          <w:color w:val="000000"/>
          <w:szCs w:val="21"/>
        </w:rPr>
        <w:t>讨论：</w:t>
      </w:r>
    </w:p>
    <w:p w:rsidR="00F41F23" w:rsidRPr="00DB3319" w:rsidRDefault="00F41F23" w:rsidP="00F41F23">
      <w:pPr>
        <w:tabs>
          <w:tab w:val="left" w:pos="720"/>
        </w:tabs>
        <w:topLinePunct/>
        <w:snapToGrid w:val="0"/>
        <w:spacing w:after="240" w:line="312" w:lineRule="atLeast"/>
        <w:ind w:firstLineChars="200" w:firstLine="480"/>
        <w:rPr>
          <w:bCs/>
          <w:color w:val="000000"/>
          <w:szCs w:val="21"/>
        </w:rPr>
      </w:pPr>
      <w:r w:rsidRPr="00DB3319">
        <w:rPr>
          <w:rFonts w:hint="eastAsia"/>
          <w:bCs/>
          <w:color w:val="000000"/>
          <w:szCs w:val="21"/>
        </w:rPr>
        <w:t>根据《无线电规则》第</w:t>
      </w:r>
      <w:r w:rsidRPr="00DB3319">
        <w:rPr>
          <w:bCs/>
          <w:color w:val="000000"/>
          <w:szCs w:val="21"/>
        </w:rPr>
        <w:t>1.66A</w:t>
      </w:r>
      <w:r w:rsidRPr="00DB3319">
        <w:rPr>
          <w:rFonts w:hint="eastAsia"/>
          <w:bCs/>
          <w:color w:val="000000"/>
          <w:szCs w:val="21"/>
        </w:rPr>
        <w:t>款的定义，高空平台</w:t>
      </w:r>
      <w:r w:rsidRPr="00764F6E">
        <w:rPr>
          <w:rFonts w:asciiTheme="minorEastAsia" w:eastAsiaTheme="minorEastAsia" w:hAnsiTheme="minorEastAsia" w:hint="eastAsia"/>
          <w:bCs/>
          <w:color w:val="000000"/>
          <w:szCs w:val="21"/>
        </w:rPr>
        <w:t>站</w:t>
      </w:r>
      <w:r>
        <w:rPr>
          <w:rFonts w:asciiTheme="minorEastAsia" w:eastAsiaTheme="minorEastAsia" w:hAnsiTheme="minorEastAsia" w:hint="eastAsia"/>
          <w:bCs/>
          <w:color w:val="000000"/>
          <w:szCs w:val="21"/>
        </w:rPr>
        <w:t>（</w:t>
      </w:r>
      <w:r w:rsidRPr="00764F6E">
        <w:rPr>
          <w:rFonts w:asciiTheme="majorBidi" w:eastAsiaTheme="minorEastAsia" w:hAnsiTheme="majorBidi" w:cstheme="majorBidi"/>
          <w:bCs/>
          <w:color w:val="000000"/>
          <w:szCs w:val="21"/>
        </w:rPr>
        <w:t>HAPS</w:t>
      </w:r>
      <w:r>
        <w:rPr>
          <w:rFonts w:asciiTheme="minorEastAsia" w:eastAsiaTheme="minorEastAsia" w:hAnsiTheme="minorEastAsia" w:hint="eastAsia"/>
          <w:bCs/>
          <w:color w:val="000000"/>
          <w:szCs w:val="21"/>
        </w:rPr>
        <w:t>）</w:t>
      </w:r>
      <w:r w:rsidRPr="00764F6E">
        <w:rPr>
          <w:rFonts w:asciiTheme="minorEastAsia" w:eastAsiaTheme="minorEastAsia" w:hAnsiTheme="minorEastAsia" w:hint="eastAsia"/>
          <w:bCs/>
          <w:color w:val="000000"/>
          <w:szCs w:val="21"/>
        </w:rPr>
        <w:t>是</w:t>
      </w:r>
      <w:r w:rsidRPr="00DB3319">
        <w:rPr>
          <w:rFonts w:hint="eastAsia"/>
          <w:bCs/>
          <w:color w:val="000000"/>
          <w:szCs w:val="21"/>
        </w:rPr>
        <w:t>一个位于</w:t>
      </w:r>
      <w:r w:rsidRPr="00DB3319">
        <w:rPr>
          <w:bCs/>
          <w:color w:val="000000"/>
          <w:szCs w:val="21"/>
        </w:rPr>
        <w:t>20</w:t>
      </w:r>
      <w:r w:rsidRPr="00CF52A0">
        <w:rPr>
          <w:rFonts w:asciiTheme="minorEastAsia" w:hAnsiTheme="minorEastAsia"/>
          <w:szCs w:val="21"/>
        </w:rPr>
        <w:t>－</w:t>
      </w:r>
      <w:r w:rsidRPr="00DB3319">
        <w:rPr>
          <w:bCs/>
          <w:color w:val="000000"/>
          <w:szCs w:val="21"/>
        </w:rPr>
        <w:t>50</w:t>
      </w:r>
      <w:r w:rsidRPr="00DB3319">
        <w:rPr>
          <w:rFonts w:hint="eastAsia"/>
          <w:bCs/>
          <w:color w:val="000000"/>
          <w:szCs w:val="21"/>
        </w:rPr>
        <w:t>千米高空、相对地球保持准静止的物体上的电台。根据本议程项目，将开展以下研究：</w:t>
      </w:r>
    </w:p>
    <w:p w:rsidR="00F41F23" w:rsidRPr="00DB3319" w:rsidRDefault="00F41F23" w:rsidP="00F41F23">
      <w:pPr>
        <w:widowControl w:val="0"/>
        <w:numPr>
          <w:ilvl w:val="0"/>
          <w:numId w:val="10"/>
        </w:numPr>
        <w:tabs>
          <w:tab w:val="clear" w:pos="1134"/>
          <w:tab w:val="clear" w:pos="1871"/>
          <w:tab w:val="clear" w:pos="2268"/>
          <w:tab w:val="left" w:pos="720"/>
        </w:tabs>
        <w:overflowPunct/>
        <w:topLinePunct/>
        <w:autoSpaceDE/>
        <w:autoSpaceDN/>
        <w:snapToGrid w:val="0"/>
        <w:spacing w:before="0" w:after="240" w:line="312" w:lineRule="atLeast"/>
        <w:jc w:val="both"/>
        <w:textAlignment w:val="auto"/>
        <w:rPr>
          <w:bCs/>
          <w:color w:val="000000"/>
          <w:szCs w:val="21"/>
        </w:rPr>
      </w:pPr>
      <w:r w:rsidRPr="00DB3319">
        <w:rPr>
          <w:rFonts w:hint="eastAsia"/>
          <w:bCs/>
          <w:color w:val="000000"/>
          <w:szCs w:val="21"/>
        </w:rPr>
        <w:t>审查当前《无线电规则》在</w:t>
      </w:r>
      <w:r w:rsidRPr="00DB3319">
        <w:rPr>
          <w:bCs/>
          <w:color w:val="000000"/>
          <w:szCs w:val="21"/>
        </w:rPr>
        <w:t>6 440</w:t>
      </w:r>
      <w:r>
        <w:rPr>
          <w:rFonts w:hint="eastAsia"/>
          <w:bCs/>
          <w:color w:val="000000"/>
          <w:szCs w:val="21"/>
        </w:rPr>
        <w:t xml:space="preserve"> </w:t>
      </w:r>
      <w:r w:rsidRPr="00DB3319">
        <w:rPr>
          <w:bCs/>
          <w:color w:val="000000"/>
          <w:szCs w:val="21"/>
        </w:rPr>
        <w:t>-</w:t>
      </w:r>
      <w:r>
        <w:rPr>
          <w:rFonts w:hint="eastAsia"/>
          <w:bCs/>
          <w:color w:val="000000"/>
          <w:szCs w:val="21"/>
        </w:rPr>
        <w:t xml:space="preserve"> </w:t>
      </w:r>
      <w:r w:rsidRPr="00DB3319">
        <w:rPr>
          <w:bCs/>
          <w:color w:val="000000"/>
          <w:szCs w:val="21"/>
        </w:rPr>
        <w:t>6 520 MHz</w:t>
      </w:r>
      <w:r w:rsidRPr="00DB3319">
        <w:rPr>
          <w:rFonts w:hint="eastAsia"/>
          <w:bCs/>
          <w:color w:val="000000"/>
          <w:szCs w:val="21"/>
        </w:rPr>
        <w:t>、</w:t>
      </w:r>
      <w:r w:rsidRPr="00DB3319">
        <w:rPr>
          <w:bCs/>
          <w:color w:val="000000"/>
          <w:szCs w:val="21"/>
        </w:rPr>
        <w:t>6 560</w:t>
      </w:r>
      <w:r>
        <w:rPr>
          <w:rFonts w:hint="eastAsia"/>
          <w:bCs/>
          <w:color w:val="000000"/>
          <w:szCs w:val="21"/>
        </w:rPr>
        <w:t xml:space="preserve"> </w:t>
      </w:r>
      <w:r w:rsidRPr="00DB3319">
        <w:rPr>
          <w:bCs/>
          <w:color w:val="000000"/>
          <w:szCs w:val="21"/>
        </w:rPr>
        <w:t>-</w:t>
      </w:r>
      <w:r>
        <w:rPr>
          <w:rFonts w:hint="eastAsia"/>
          <w:bCs/>
          <w:color w:val="000000"/>
          <w:szCs w:val="21"/>
        </w:rPr>
        <w:t xml:space="preserve"> </w:t>
      </w:r>
      <w:r w:rsidRPr="00DB3319">
        <w:rPr>
          <w:bCs/>
          <w:color w:val="000000"/>
          <w:szCs w:val="21"/>
        </w:rPr>
        <w:t>6 640 MHz</w:t>
      </w:r>
      <w:r w:rsidRPr="00DB3319">
        <w:rPr>
          <w:rFonts w:hint="eastAsia"/>
          <w:bCs/>
          <w:color w:val="000000"/>
          <w:szCs w:val="21"/>
        </w:rPr>
        <w:t>、</w:t>
      </w:r>
      <w:r w:rsidRPr="00DB3319">
        <w:rPr>
          <w:bCs/>
          <w:color w:val="000000"/>
          <w:szCs w:val="21"/>
        </w:rPr>
        <w:t>27.9</w:t>
      </w:r>
      <w:r>
        <w:rPr>
          <w:rFonts w:hint="eastAsia"/>
          <w:bCs/>
          <w:color w:val="000000"/>
          <w:szCs w:val="21"/>
        </w:rPr>
        <w:t xml:space="preserve"> </w:t>
      </w:r>
      <w:r w:rsidRPr="00DB3319">
        <w:rPr>
          <w:bCs/>
          <w:color w:val="000000"/>
          <w:szCs w:val="21"/>
        </w:rPr>
        <w:t>-</w:t>
      </w:r>
      <w:r>
        <w:rPr>
          <w:rFonts w:hint="eastAsia"/>
          <w:bCs/>
          <w:color w:val="000000"/>
          <w:szCs w:val="21"/>
        </w:rPr>
        <w:t xml:space="preserve"> </w:t>
      </w:r>
      <w:r w:rsidRPr="00DB3319">
        <w:rPr>
          <w:bCs/>
          <w:color w:val="000000"/>
          <w:szCs w:val="21"/>
        </w:rPr>
        <w:t>28.2 GHz</w:t>
      </w:r>
      <w:r w:rsidRPr="00DB3319">
        <w:rPr>
          <w:rFonts w:hint="eastAsia"/>
          <w:bCs/>
          <w:color w:val="000000"/>
          <w:szCs w:val="21"/>
        </w:rPr>
        <w:t>、</w:t>
      </w:r>
      <w:r w:rsidRPr="00DB3319">
        <w:rPr>
          <w:bCs/>
          <w:color w:val="000000"/>
          <w:szCs w:val="21"/>
        </w:rPr>
        <w:t>31.0</w:t>
      </w:r>
      <w:r>
        <w:rPr>
          <w:rFonts w:hint="eastAsia"/>
          <w:bCs/>
          <w:color w:val="000000"/>
          <w:szCs w:val="21"/>
        </w:rPr>
        <w:t xml:space="preserve"> </w:t>
      </w:r>
      <w:r w:rsidRPr="00DB3319">
        <w:rPr>
          <w:bCs/>
          <w:color w:val="000000"/>
          <w:szCs w:val="21"/>
        </w:rPr>
        <w:t>-</w:t>
      </w:r>
      <w:r>
        <w:rPr>
          <w:rFonts w:hint="eastAsia"/>
          <w:bCs/>
          <w:color w:val="000000"/>
          <w:szCs w:val="21"/>
        </w:rPr>
        <w:t xml:space="preserve"> </w:t>
      </w:r>
      <w:r w:rsidRPr="00DB3319">
        <w:rPr>
          <w:bCs/>
          <w:color w:val="000000"/>
          <w:szCs w:val="21"/>
        </w:rPr>
        <w:t>31.3 GHz</w:t>
      </w:r>
      <w:r w:rsidRPr="00DB3319">
        <w:rPr>
          <w:rFonts w:hint="eastAsia"/>
          <w:bCs/>
          <w:color w:val="000000"/>
          <w:szCs w:val="21"/>
        </w:rPr>
        <w:t>、</w:t>
      </w:r>
      <w:r w:rsidRPr="00DB3319">
        <w:rPr>
          <w:bCs/>
          <w:color w:val="000000"/>
          <w:szCs w:val="21"/>
        </w:rPr>
        <w:t>47.2</w:t>
      </w:r>
      <w:r>
        <w:rPr>
          <w:rFonts w:hint="eastAsia"/>
          <w:bCs/>
          <w:color w:val="000000"/>
          <w:szCs w:val="21"/>
        </w:rPr>
        <w:t xml:space="preserve"> </w:t>
      </w:r>
      <w:r w:rsidRPr="00DB3319">
        <w:rPr>
          <w:bCs/>
          <w:color w:val="000000"/>
          <w:szCs w:val="21"/>
        </w:rPr>
        <w:t>-</w:t>
      </w:r>
      <w:r>
        <w:rPr>
          <w:rFonts w:hint="eastAsia"/>
          <w:bCs/>
          <w:color w:val="000000"/>
          <w:szCs w:val="21"/>
        </w:rPr>
        <w:t xml:space="preserve"> </w:t>
      </w:r>
      <w:r w:rsidRPr="00DB3319">
        <w:rPr>
          <w:bCs/>
          <w:color w:val="000000"/>
          <w:szCs w:val="21"/>
        </w:rPr>
        <w:t>47.5 GHz</w:t>
      </w:r>
      <w:r w:rsidRPr="00DB3319">
        <w:rPr>
          <w:rFonts w:hint="eastAsia"/>
          <w:bCs/>
          <w:color w:val="000000"/>
          <w:szCs w:val="21"/>
        </w:rPr>
        <w:t>和</w:t>
      </w:r>
      <w:r w:rsidRPr="00DB3319">
        <w:rPr>
          <w:bCs/>
          <w:color w:val="000000"/>
          <w:szCs w:val="21"/>
        </w:rPr>
        <w:t>47.9</w:t>
      </w:r>
      <w:r>
        <w:rPr>
          <w:rFonts w:hint="eastAsia"/>
          <w:bCs/>
          <w:color w:val="000000"/>
          <w:szCs w:val="21"/>
        </w:rPr>
        <w:t xml:space="preserve"> </w:t>
      </w:r>
      <w:r w:rsidRPr="00DB3319">
        <w:rPr>
          <w:bCs/>
          <w:color w:val="000000"/>
          <w:szCs w:val="21"/>
        </w:rPr>
        <w:t>-</w:t>
      </w:r>
      <w:r>
        <w:rPr>
          <w:rFonts w:hint="eastAsia"/>
          <w:bCs/>
          <w:color w:val="000000"/>
          <w:szCs w:val="21"/>
        </w:rPr>
        <w:t xml:space="preserve"> </w:t>
      </w:r>
      <w:r w:rsidRPr="00DB3319">
        <w:rPr>
          <w:bCs/>
          <w:color w:val="000000"/>
          <w:szCs w:val="21"/>
        </w:rPr>
        <w:t>48.2 GHz</w:t>
      </w:r>
      <w:r w:rsidRPr="00DB3319">
        <w:rPr>
          <w:rFonts w:hint="eastAsia"/>
          <w:bCs/>
          <w:color w:val="000000"/>
          <w:szCs w:val="21"/>
        </w:rPr>
        <w:t>频段中为</w:t>
      </w:r>
      <w:r w:rsidRPr="00DB3319">
        <w:rPr>
          <w:bCs/>
          <w:color w:val="000000"/>
          <w:szCs w:val="21"/>
        </w:rPr>
        <w:t>HAPS</w:t>
      </w:r>
      <w:r w:rsidRPr="00DB3319">
        <w:rPr>
          <w:rFonts w:hint="eastAsia"/>
          <w:bCs/>
          <w:color w:val="000000"/>
          <w:szCs w:val="21"/>
        </w:rPr>
        <w:t>确定的频段和相关</w:t>
      </w:r>
      <w:r w:rsidRPr="00DB3319">
        <w:rPr>
          <w:bCs/>
          <w:color w:val="000000"/>
          <w:szCs w:val="21"/>
        </w:rPr>
        <w:t>WRC</w:t>
      </w:r>
      <w:r w:rsidRPr="00DB3319">
        <w:rPr>
          <w:rFonts w:hint="eastAsia"/>
          <w:bCs/>
          <w:color w:val="000000"/>
          <w:szCs w:val="21"/>
        </w:rPr>
        <w:t>决议，以便修改这些频段中</w:t>
      </w:r>
      <w:r w:rsidRPr="00DB3319">
        <w:rPr>
          <w:bCs/>
          <w:color w:val="000000"/>
          <w:szCs w:val="21"/>
        </w:rPr>
        <w:t>HAPS</w:t>
      </w:r>
      <w:r w:rsidRPr="00DB3319">
        <w:rPr>
          <w:rFonts w:hint="eastAsia"/>
          <w:bCs/>
          <w:color w:val="000000"/>
          <w:szCs w:val="21"/>
        </w:rPr>
        <w:t xml:space="preserve">运行的地理限制因素和条件。 </w:t>
      </w:r>
    </w:p>
    <w:p w:rsidR="00F41F23" w:rsidRPr="00DB3319" w:rsidRDefault="00F41F23" w:rsidP="00F41F23">
      <w:pPr>
        <w:widowControl w:val="0"/>
        <w:numPr>
          <w:ilvl w:val="0"/>
          <w:numId w:val="10"/>
        </w:numPr>
        <w:tabs>
          <w:tab w:val="clear" w:pos="1134"/>
          <w:tab w:val="clear" w:pos="1871"/>
          <w:tab w:val="clear" w:pos="2268"/>
          <w:tab w:val="left" w:pos="720"/>
        </w:tabs>
        <w:overflowPunct/>
        <w:topLinePunct/>
        <w:autoSpaceDE/>
        <w:autoSpaceDN/>
        <w:snapToGrid w:val="0"/>
        <w:spacing w:before="0" w:after="240" w:line="312" w:lineRule="atLeast"/>
        <w:jc w:val="both"/>
        <w:textAlignment w:val="auto"/>
        <w:rPr>
          <w:bCs/>
          <w:color w:val="000000"/>
          <w:szCs w:val="21"/>
        </w:rPr>
      </w:pPr>
      <w:r w:rsidRPr="00DB3319">
        <w:rPr>
          <w:rFonts w:hint="eastAsia"/>
          <w:bCs/>
          <w:color w:val="000000"/>
          <w:szCs w:val="21"/>
        </w:rPr>
        <w:t>为满足上述</w:t>
      </w:r>
      <w:r w:rsidRPr="00DB3319">
        <w:rPr>
          <w:bCs/>
          <w:color w:val="000000"/>
          <w:szCs w:val="21"/>
        </w:rPr>
        <w:t>a</w:t>
      </w:r>
      <w:r>
        <w:rPr>
          <w:rFonts w:hint="eastAsia"/>
          <w:bCs/>
          <w:color w:val="000000"/>
          <w:szCs w:val="21"/>
        </w:rPr>
        <w:t xml:space="preserve">) </w:t>
      </w:r>
      <w:r w:rsidRPr="00DB3319">
        <w:rPr>
          <w:rFonts w:hint="eastAsia"/>
          <w:bCs/>
          <w:color w:val="000000"/>
          <w:szCs w:val="21"/>
        </w:rPr>
        <w:t>段所示频段无法满足的频谱需求，对已</w:t>
      </w:r>
      <w:r>
        <w:rPr>
          <w:rFonts w:hint="eastAsia"/>
          <w:bCs/>
          <w:color w:val="000000"/>
          <w:szCs w:val="21"/>
        </w:rPr>
        <w:t>分配</w:t>
      </w:r>
      <w:r w:rsidRPr="00DB3319">
        <w:rPr>
          <w:rFonts w:hint="eastAsia"/>
          <w:bCs/>
          <w:color w:val="000000"/>
          <w:szCs w:val="21"/>
        </w:rPr>
        <w:t>给</w:t>
      </w:r>
      <w:r>
        <w:rPr>
          <w:rFonts w:hint="eastAsia"/>
          <w:bCs/>
          <w:color w:val="000000"/>
          <w:szCs w:val="21"/>
        </w:rPr>
        <w:t>作为</w:t>
      </w:r>
      <w:r w:rsidRPr="00DB3319">
        <w:rPr>
          <w:rFonts w:hint="eastAsia"/>
          <w:bCs/>
          <w:color w:val="000000"/>
          <w:szCs w:val="21"/>
        </w:rPr>
        <w:t>主要业务的固定业务的下列频段进行研究，以便为</w:t>
      </w:r>
      <w:r w:rsidRPr="00DB3319">
        <w:rPr>
          <w:bCs/>
          <w:color w:val="000000"/>
          <w:szCs w:val="21"/>
        </w:rPr>
        <w:t>HAPS</w:t>
      </w:r>
      <w:r w:rsidRPr="00DB3319">
        <w:rPr>
          <w:rFonts w:hint="eastAsia"/>
          <w:bCs/>
          <w:color w:val="000000"/>
          <w:szCs w:val="21"/>
        </w:rPr>
        <w:t>确定可能频段：</w:t>
      </w:r>
    </w:p>
    <w:p w:rsidR="00F41F23" w:rsidRPr="00DB3319" w:rsidRDefault="00F41F23" w:rsidP="00F41F23">
      <w:pPr>
        <w:widowControl w:val="0"/>
        <w:numPr>
          <w:ilvl w:val="0"/>
          <w:numId w:val="11"/>
        </w:numPr>
        <w:tabs>
          <w:tab w:val="clear" w:pos="1134"/>
          <w:tab w:val="clear" w:pos="1871"/>
          <w:tab w:val="clear" w:pos="2268"/>
          <w:tab w:val="left" w:pos="1560"/>
        </w:tabs>
        <w:overflowPunct/>
        <w:topLinePunct/>
        <w:autoSpaceDE/>
        <w:autoSpaceDN/>
        <w:snapToGrid w:val="0"/>
        <w:spacing w:before="0" w:after="240" w:line="312" w:lineRule="atLeast"/>
        <w:ind w:hanging="726"/>
        <w:jc w:val="both"/>
        <w:textAlignment w:val="auto"/>
        <w:rPr>
          <w:bCs/>
          <w:color w:val="000000"/>
          <w:szCs w:val="21"/>
        </w:rPr>
      </w:pPr>
      <w:r w:rsidRPr="00DB3319">
        <w:rPr>
          <w:rFonts w:hint="eastAsia"/>
          <w:bCs/>
          <w:color w:val="000000"/>
          <w:szCs w:val="21"/>
        </w:rPr>
        <w:t>在全球范围内：</w:t>
      </w:r>
      <w:r w:rsidRPr="00DB3319">
        <w:rPr>
          <w:bCs/>
          <w:color w:val="000000"/>
          <w:szCs w:val="21"/>
        </w:rPr>
        <w:t>38</w:t>
      </w:r>
      <w:r>
        <w:rPr>
          <w:rFonts w:hint="eastAsia"/>
          <w:bCs/>
          <w:color w:val="000000"/>
          <w:szCs w:val="21"/>
        </w:rPr>
        <w:t xml:space="preserve"> </w:t>
      </w:r>
      <w:r w:rsidRPr="00DB3319">
        <w:rPr>
          <w:bCs/>
          <w:color w:val="000000"/>
          <w:szCs w:val="21"/>
        </w:rPr>
        <w:t>-</w:t>
      </w:r>
      <w:r>
        <w:rPr>
          <w:rFonts w:hint="eastAsia"/>
          <w:bCs/>
          <w:color w:val="000000"/>
          <w:szCs w:val="21"/>
        </w:rPr>
        <w:t xml:space="preserve"> </w:t>
      </w:r>
      <w:r w:rsidRPr="00DB3319">
        <w:rPr>
          <w:bCs/>
          <w:color w:val="000000"/>
          <w:szCs w:val="21"/>
        </w:rPr>
        <w:t>39.5GHz</w:t>
      </w:r>
      <w:r w:rsidRPr="00DB3319">
        <w:rPr>
          <w:rFonts w:hint="eastAsia"/>
          <w:bCs/>
          <w:color w:val="000000"/>
          <w:szCs w:val="21"/>
        </w:rPr>
        <w:t>；和</w:t>
      </w:r>
    </w:p>
    <w:p w:rsidR="00F41F23" w:rsidRPr="00DB3319" w:rsidRDefault="00F41F23" w:rsidP="00F41F23">
      <w:pPr>
        <w:widowControl w:val="0"/>
        <w:numPr>
          <w:ilvl w:val="0"/>
          <w:numId w:val="11"/>
        </w:numPr>
        <w:tabs>
          <w:tab w:val="clear" w:pos="1134"/>
          <w:tab w:val="clear" w:pos="1871"/>
          <w:tab w:val="clear" w:pos="2268"/>
          <w:tab w:val="left" w:pos="1560"/>
        </w:tabs>
        <w:overflowPunct/>
        <w:topLinePunct/>
        <w:autoSpaceDE/>
        <w:autoSpaceDN/>
        <w:snapToGrid w:val="0"/>
        <w:spacing w:before="0" w:after="240" w:line="312" w:lineRule="atLeast"/>
        <w:ind w:hanging="726"/>
        <w:jc w:val="both"/>
        <w:textAlignment w:val="auto"/>
        <w:rPr>
          <w:bCs/>
          <w:color w:val="000000"/>
          <w:szCs w:val="21"/>
        </w:rPr>
      </w:pPr>
      <w:r w:rsidRPr="00DB3319">
        <w:rPr>
          <w:rFonts w:hint="eastAsia"/>
          <w:bCs/>
          <w:color w:val="000000"/>
          <w:szCs w:val="21"/>
        </w:rPr>
        <w:t>在地区范围内：二区，</w:t>
      </w:r>
      <w:r w:rsidRPr="00DB3319">
        <w:rPr>
          <w:bCs/>
          <w:color w:val="000000"/>
          <w:szCs w:val="21"/>
        </w:rPr>
        <w:t>21.4</w:t>
      </w:r>
      <w:r>
        <w:rPr>
          <w:rFonts w:hint="eastAsia"/>
          <w:bCs/>
          <w:color w:val="000000"/>
          <w:szCs w:val="21"/>
        </w:rPr>
        <w:t xml:space="preserve"> </w:t>
      </w:r>
      <w:r w:rsidRPr="00DB3319">
        <w:rPr>
          <w:bCs/>
          <w:color w:val="000000"/>
          <w:szCs w:val="21"/>
        </w:rPr>
        <w:t>-</w:t>
      </w:r>
      <w:r>
        <w:rPr>
          <w:rFonts w:hint="eastAsia"/>
          <w:bCs/>
          <w:color w:val="000000"/>
          <w:szCs w:val="21"/>
        </w:rPr>
        <w:t xml:space="preserve"> </w:t>
      </w:r>
      <w:r w:rsidRPr="00DB3319">
        <w:rPr>
          <w:bCs/>
          <w:color w:val="000000"/>
          <w:szCs w:val="21"/>
        </w:rPr>
        <w:t>22 GHz</w:t>
      </w:r>
      <w:r w:rsidRPr="00DB3319">
        <w:rPr>
          <w:rFonts w:hint="eastAsia"/>
          <w:bCs/>
          <w:color w:val="000000"/>
          <w:szCs w:val="21"/>
        </w:rPr>
        <w:t>和</w:t>
      </w:r>
      <w:r w:rsidRPr="00DB3319">
        <w:rPr>
          <w:bCs/>
          <w:color w:val="000000"/>
          <w:szCs w:val="21"/>
        </w:rPr>
        <w:t>24.25</w:t>
      </w:r>
      <w:r>
        <w:rPr>
          <w:rFonts w:hint="eastAsia"/>
          <w:bCs/>
          <w:color w:val="000000"/>
          <w:szCs w:val="21"/>
        </w:rPr>
        <w:t xml:space="preserve"> </w:t>
      </w:r>
      <w:r w:rsidRPr="00DB3319">
        <w:rPr>
          <w:bCs/>
          <w:color w:val="000000"/>
          <w:szCs w:val="21"/>
        </w:rPr>
        <w:t>-</w:t>
      </w:r>
      <w:r>
        <w:rPr>
          <w:rFonts w:hint="eastAsia"/>
          <w:bCs/>
          <w:color w:val="000000"/>
          <w:szCs w:val="21"/>
        </w:rPr>
        <w:t xml:space="preserve"> </w:t>
      </w:r>
      <w:r w:rsidRPr="00DB3319">
        <w:rPr>
          <w:bCs/>
          <w:color w:val="000000"/>
          <w:szCs w:val="21"/>
        </w:rPr>
        <w:t>27.5 GHz</w:t>
      </w:r>
      <w:r w:rsidRPr="00DB3319">
        <w:rPr>
          <w:rFonts w:hint="eastAsia"/>
          <w:bCs/>
          <w:color w:val="000000"/>
          <w:szCs w:val="21"/>
        </w:rPr>
        <w:t>。</w:t>
      </w:r>
    </w:p>
    <w:p w:rsidR="00F41F23" w:rsidRPr="00DB3319" w:rsidRDefault="00F41F23" w:rsidP="00F41F23">
      <w:pPr>
        <w:tabs>
          <w:tab w:val="left" w:pos="720"/>
        </w:tabs>
        <w:topLinePunct/>
        <w:snapToGrid w:val="0"/>
        <w:spacing w:after="240" w:line="312" w:lineRule="atLeast"/>
        <w:ind w:firstLine="420"/>
        <w:rPr>
          <w:bCs/>
          <w:color w:val="000000"/>
          <w:szCs w:val="21"/>
        </w:rPr>
      </w:pPr>
      <w:r w:rsidRPr="00DB3319">
        <w:rPr>
          <w:bCs/>
          <w:color w:val="000000"/>
          <w:szCs w:val="21"/>
        </w:rPr>
        <w:t>HAPS</w:t>
      </w:r>
      <w:r w:rsidRPr="00DB3319">
        <w:rPr>
          <w:rFonts w:hint="eastAsia"/>
          <w:bCs/>
          <w:color w:val="000000"/>
          <w:szCs w:val="21"/>
        </w:rPr>
        <w:t>的设计目的是在无需地面基础设施的条件下在广阔的区域内提供各类通信业务。例如，由于缺乏地面基础设施，有的主管部门目前使用</w:t>
      </w:r>
      <w:r w:rsidRPr="00DB3319">
        <w:rPr>
          <w:bCs/>
          <w:color w:val="000000"/>
          <w:szCs w:val="21"/>
        </w:rPr>
        <w:t>VSAT</w:t>
      </w:r>
      <w:r w:rsidRPr="00DB3319">
        <w:rPr>
          <w:rFonts w:hint="eastAsia"/>
          <w:bCs/>
          <w:color w:val="000000"/>
          <w:szCs w:val="21"/>
        </w:rPr>
        <w:t>提供航空通信，现在就可以利用</w:t>
      </w:r>
      <w:r w:rsidRPr="00DB3319">
        <w:rPr>
          <w:bCs/>
          <w:color w:val="000000"/>
          <w:szCs w:val="21"/>
        </w:rPr>
        <w:t>HAPS</w:t>
      </w:r>
      <w:r w:rsidRPr="00DB3319">
        <w:rPr>
          <w:rFonts w:hint="eastAsia"/>
          <w:bCs/>
          <w:color w:val="000000"/>
          <w:szCs w:val="21"/>
        </w:rPr>
        <w:t>作为廉价的替代方法提供这样的基础设施。另外，今后航空可能希望将</w:t>
      </w:r>
      <w:r w:rsidRPr="00DB3319">
        <w:rPr>
          <w:bCs/>
          <w:color w:val="000000"/>
          <w:szCs w:val="21"/>
        </w:rPr>
        <w:t>HAPS</w:t>
      </w:r>
      <w:r w:rsidRPr="00DB3319">
        <w:rPr>
          <w:rFonts w:hint="eastAsia"/>
          <w:bCs/>
          <w:color w:val="000000"/>
          <w:szCs w:val="21"/>
        </w:rPr>
        <w:t>等平台的应用纳入全球空地通信网络。因此，要确保在本议程项目下采取的任何行动都不要对今后将</w:t>
      </w:r>
      <w:r w:rsidRPr="00DB3319">
        <w:rPr>
          <w:bCs/>
          <w:color w:val="000000"/>
          <w:szCs w:val="21"/>
        </w:rPr>
        <w:t>HAPS</w:t>
      </w:r>
      <w:r w:rsidRPr="00DB3319">
        <w:rPr>
          <w:rFonts w:hint="eastAsia"/>
          <w:bCs/>
          <w:color w:val="000000"/>
          <w:szCs w:val="21"/>
        </w:rPr>
        <w:t>用于航空目的造成不利影响，这是十分重要的。</w:t>
      </w:r>
    </w:p>
    <w:p w:rsidR="00F41F23" w:rsidRPr="00DB3319" w:rsidRDefault="00F41F23" w:rsidP="00F41F23">
      <w:pPr>
        <w:tabs>
          <w:tab w:val="left" w:pos="720"/>
        </w:tabs>
        <w:topLinePunct/>
        <w:snapToGrid w:val="0"/>
        <w:spacing w:after="240" w:line="312" w:lineRule="atLeast"/>
        <w:ind w:firstLine="420"/>
        <w:rPr>
          <w:bCs/>
          <w:color w:val="000000"/>
          <w:szCs w:val="21"/>
        </w:rPr>
      </w:pPr>
      <w:r w:rsidRPr="00DB3319">
        <w:rPr>
          <w:rFonts w:hint="eastAsia"/>
          <w:bCs/>
          <w:color w:val="000000"/>
          <w:szCs w:val="21"/>
        </w:rPr>
        <w:t>承载</w:t>
      </w:r>
      <w:r w:rsidRPr="00DB3319">
        <w:rPr>
          <w:bCs/>
          <w:color w:val="000000"/>
          <w:szCs w:val="21"/>
        </w:rPr>
        <w:t>HAPS</w:t>
      </w:r>
      <w:r w:rsidRPr="00DB3319">
        <w:rPr>
          <w:rFonts w:hint="eastAsia"/>
          <w:bCs/>
          <w:color w:val="000000"/>
          <w:szCs w:val="21"/>
        </w:rPr>
        <w:t>的平台是另一个令人关注的问题。用于</w:t>
      </w:r>
      <w:r w:rsidRPr="00DB3319">
        <w:rPr>
          <w:bCs/>
          <w:color w:val="000000"/>
          <w:szCs w:val="21"/>
        </w:rPr>
        <w:t>HAPS</w:t>
      </w:r>
      <w:r w:rsidRPr="00DB3319">
        <w:rPr>
          <w:rFonts w:hint="eastAsia"/>
          <w:bCs/>
          <w:color w:val="000000"/>
          <w:szCs w:val="21"/>
        </w:rPr>
        <w:t>通信业务功能的无线电链路不得影响用于安全操作这些平台的任何无线电链路</w:t>
      </w:r>
      <w:r>
        <w:rPr>
          <w:rFonts w:hint="eastAsia"/>
          <w:bCs/>
          <w:color w:val="000000"/>
          <w:szCs w:val="21"/>
        </w:rPr>
        <w:t>（例如命令和控制链路或发现并躲避）</w:t>
      </w:r>
      <w:r w:rsidRPr="00DB3319">
        <w:rPr>
          <w:rFonts w:hint="eastAsia"/>
          <w:bCs/>
          <w:color w:val="000000"/>
          <w:szCs w:val="21"/>
        </w:rPr>
        <w:t>，这一点必须注意。</w:t>
      </w:r>
    </w:p>
    <w:p w:rsidR="00F41F23" w:rsidRPr="00DB3319" w:rsidRDefault="00F41F23" w:rsidP="00F41F23">
      <w:pPr>
        <w:topLinePunct/>
        <w:snapToGrid w:val="0"/>
        <w:spacing w:after="240" w:line="312" w:lineRule="atLeast"/>
        <w:ind w:firstLineChars="200" w:firstLine="480"/>
        <w:rPr>
          <w:rFonts w:eastAsia="SimHei"/>
          <w:color w:val="000000"/>
          <w:szCs w:val="21"/>
        </w:rPr>
      </w:pPr>
      <w:r w:rsidRPr="00DB3319">
        <w:rPr>
          <w:rFonts w:eastAsia="SimHei" w:hint="eastAsia"/>
          <w:color w:val="000000"/>
          <w:szCs w:val="21"/>
        </w:rPr>
        <w:t>国际民航组织立场：</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0C0C0"/>
        <w:tblLook w:val="01E0" w:firstRow="1" w:lastRow="1" w:firstColumn="1" w:lastColumn="1" w:noHBand="0" w:noVBand="0"/>
      </w:tblPr>
      <w:tblGrid>
        <w:gridCol w:w="9619"/>
      </w:tblGrid>
      <w:tr w:rsidR="00F41F23" w:rsidRPr="0042198C" w:rsidTr="00122885">
        <w:trPr>
          <w:jc w:val="center"/>
        </w:trPr>
        <w:tc>
          <w:tcPr>
            <w:tcW w:w="6237" w:type="dxa"/>
            <w:tcBorders>
              <w:top w:val="single" w:sz="8" w:space="0" w:color="auto"/>
              <w:left w:val="single" w:sz="8" w:space="0" w:color="auto"/>
              <w:bottom w:val="single" w:sz="8" w:space="0" w:color="auto"/>
              <w:right w:val="single" w:sz="8" w:space="0" w:color="auto"/>
            </w:tcBorders>
            <w:shd w:val="clear" w:color="auto" w:fill="C0C0C0"/>
            <w:hideMark/>
          </w:tcPr>
          <w:p w:rsidR="00F41F23" w:rsidRPr="00DB3319" w:rsidRDefault="00F41F23" w:rsidP="00122885">
            <w:pPr>
              <w:topLinePunct/>
              <w:snapToGrid w:val="0"/>
              <w:spacing w:after="120" w:line="312" w:lineRule="atLeast"/>
              <w:ind w:firstLineChars="200" w:firstLine="480"/>
              <w:rPr>
                <w:rFonts w:eastAsia="SimHei"/>
                <w:color w:val="000000"/>
                <w:szCs w:val="21"/>
              </w:rPr>
            </w:pPr>
            <w:r w:rsidRPr="00DB3319">
              <w:rPr>
                <w:rFonts w:hint="eastAsia"/>
                <w:color w:val="000000"/>
                <w:szCs w:val="21"/>
              </w:rPr>
              <w:t>如果已商定的</w:t>
            </w:r>
            <w:r w:rsidRPr="00DB3319">
              <w:rPr>
                <w:color w:val="000000"/>
                <w:szCs w:val="21"/>
              </w:rPr>
              <w:t>ITU-R</w:t>
            </w:r>
            <w:r w:rsidRPr="00DB3319">
              <w:rPr>
                <w:rFonts w:hint="eastAsia"/>
                <w:color w:val="000000"/>
                <w:szCs w:val="21"/>
              </w:rPr>
              <w:t>研究表明不会对航空系统，包括用于安全操作</w:t>
            </w:r>
            <w:r w:rsidRPr="00DB3319">
              <w:rPr>
                <w:color w:val="000000"/>
                <w:szCs w:val="21"/>
              </w:rPr>
              <w:t>HAPS</w:t>
            </w:r>
            <w:r w:rsidRPr="00DB3319">
              <w:rPr>
                <w:rFonts w:hint="eastAsia"/>
                <w:color w:val="000000"/>
                <w:szCs w:val="21"/>
              </w:rPr>
              <w:t>的承载平台产生不利影响，则支持将固定业务</w:t>
            </w:r>
            <w:r>
              <w:rPr>
                <w:rFonts w:hint="eastAsia"/>
                <w:color w:val="000000"/>
                <w:szCs w:val="21"/>
              </w:rPr>
              <w:t>分配</w:t>
            </w:r>
            <w:r w:rsidRPr="00DB3319">
              <w:rPr>
                <w:rFonts w:hint="eastAsia"/>
                <w:color w:val="000000"/>
                <w:szCs w:val="21"/>
              </w:rPr>
              <w:t>用于</w:t>
            </w:r>
            <w:r w:rsidRPr="00DB3319">
              <w:rPr>
                <w:color w:val="000000"/>
                <w:szCs w:val="21"/>
              </w:rPr>
              <w:t>HAPS</w:t>
            </w:r>
            <w:r w:rsidRPr="00DB3319">
              <w:rPr>
                <w:rFonts w:hint="eastAsia"/>
                <w:color w:val="000000"/>
                <w:szCs w:val="21"/>
              </w:rPr>
              <w:t>，条件是如第</w:t>
            </w:r>
            <w:r w:rsidRPr="00DB3319">
              <w:rPr>
                <w:color w:val="000000"/>
                <w:szCs w:val="21"/>
              </w:rPr>
              <w:t>160</w:t>
            </w:r>
            <w:r w:rsidRPr="00DB3319">
              <w:rPr>
                <w:rFonts w:hint="eastAsia"/>
                <w:color w:val="000000"/>
                <w:szCs w:val="21"/>
              </w:rPr>
              <w:t>号决议</w:t>
            </w:r>
            <w:r>
              <w:rPr>
                <w:rFonts w:ascii="SimSun" w:hAnsi="SimSun" w:hint="eastAsia"/>
                <w:color w:val="000000"/>
                <w:szCs w:val="21"/>
              </w:rPr>
              <w:t>（</w:t>
            </w:r>
            <w:r w:rsidRPr="00DB3319">
              <w:rPr>
                <w:color w:val="000000"/>
                <w:szCs w:val="21"/>
              </w:rPr>
              <w:t>WRC-15</w:t>
            </w:r>
            <w:r>
              <w:rPr>
                <w:rFonts w:ascii="SimSun" w:hAnsi="SimSun" w:hint="eastAsia"/>
                <w:color w:val="000000"/>
                <w:szCs w:val="21"/>
              </w:rPr>
              <w:t>）</w:t>
            </w:r>
            <w:r w:rsidRPr="00DB3319">
              <w:rPr>
                <w:rFonts w:ascii="SimSun" w:hAnsi="SimSun" w:hint="eastAsia"/>
                <w:color w:val="000000"/>
                <w:szCs w:val="21"/>
              </w:rPr>
              <w:t>所</w:t>
            </w:r>
            <w:r w:rsidRPr="00DB3319">
              <w:rPr>
                <w:rFonts w:hint="eastAsia"/>
                <w:color w:val="000000"/>
                <w:szCs w:val="21"/>
              </w:rPr>
              <w:t>示，在固定业务现有</w:t>
            </w:r>
            <w:r>
              <w:rPr>
                <w:rFonts w:hint="eastAsia"/>
                <w:color w:val="000000"/>
                <w:szCs w:val="21"/>
              </w:rPr>
              <w:t>分配</w:t>
            </w:r>
            <w:r w:rsidRPr="00DB3319">
              <w:rPr>
                <w:rFonts w:hint="eastAsia"/>
                <w:color w:val="000000"/>
                <w:szCs w:val="21"/>
              </w:rPr>
              <w:t>中采取的任何监管行动不得</w:t>
            </w:r>
            <w:r>
              <w:rPr>
                <w:rFonts w:hint="eastAsia"/>
                <w:color w:val="000000"/>
                <w:szCs w:val="21"/>
              </w:rPr>
              <w:t>限制</w:t>
            </w:r>
            <w:r w:rsidRPr="00DB3319">
              <w:rPr>
                <w:rFonts w:hint="eastAsia"/>
                <w:color w:val="000000"/>
                <w:szCs w:val="21"/>
              </w:rPr>
              <w:t>未来航空</w:t>
            </w:r>
            <w:r>
              <w:rPr>
                <w:rFonts w:hint="eastAsia"/>
                <w:color w:val="000000"/>
                <w:szCs w:val="21"/>
              </w:rPr>
              <w:t>对这些高空平台或</w:t>
            </w:r>
            <w:r w:rsidRPr="00DB3319">
              <w:rPr>
                <w:rFonts w:hint="eastAsia"/>
                <w:color w:val="000000"/>
                <w:szCs w:val="21"/>
              </w:rPr>
              <w:t>固定链路</w:t>
            </w:r>
            <w:r>
              <w:rPr>
                <w:rFonts w:hint="eastAsia"/>
                <w:color w:val="000000"/>
                <w:szCs w:val="21"/>
              </w:rPr>
              <w:t>的任何可能的使用</w:t>
            </w:r>
            <w:r w:rsidRPr="00DB3319">
              <w:rPr>
                <w:rFonts w:hint="eastAsia"/>
                <w:color w:val="000000"/>
                <w:szCs w:val="21"/>
              </w:rPr>
              <w:t>。</w:t>
            </w:r>
          </w:p>
        </w:tc>
      </w:tr>
    </w:tbl>
    <w:p w:rsidR="00F41F23" w:rsidRPr="00DB3319" w:rsidRDefault="00F41F23" w:rsidP="00F41F23">
      <w:pPr>
        <w:pBdr>
          <w:top w:val="single" w:sz="8" w:space="1" w:color="auto"/>
          <w:bottom w:val="single" w:sz="8" w:space="1" w:color="auto"/>
        </w:pBdr>
        <w:topLinePunct/>
        <w:snapToGrid w:val="0"/>
        <w:spacing w:before="240" w:after="240" w:line="312" w:lineRule="atLeast"/>
        <w:ind w:left="2211" w:right="2211"/>
        <w:jc w:val="center"/>
        <w:outlineLvl w:val="5"/>
        <w:rPr>
          <w:b/>
          <w:bCs/>
          <w:iCs/>
          <w:color w:val="000000"/>
          <w:szCs w:val="21"/>
        </w:rPr>
      </w:pPr>
      <w:r w:rsidRPr="00DB3319">
        <w:rPr>
          <w:rFonts w:ascii="Times New Roman Bold" w:hAnsi="Times New Roman Bold"/>
          <w:color w:val="000000"/>
          <w:szCs w:val="21"/>
        </w:rPr>
        <w:br w:type="page"/>
      </w:r>
      <w:r w:rsidRPr="00DB3319">
        <w:rPr>
          <w:b/>
          <w:bCs/>
          <w:color w:val="000000"/>
          <w:szCs w:val="21"/>
        </w:rPr>
        <w:lastRenderedPageBreak/>
        <w:t>WRC-19</w:t>
      </w:r>
      <w:r w:rsidRPr="00DB3319">
        <w:rPr>
          <w:rFonts w:eastAsia="SimHei" w:hint="eastAsia"/>
          <w:bCs/>
          <w:color w:val="000000"/>
          <w:szCs w:val="21"/>
        </w:rPr>
        <w:t>大会议程项目</w:t>
      </w:r>
      <w:r w:rsidRPr="00DB3319">
        <w:rPr>
          <w:b/>
          <w:bCs/>
          <w:color w:val="000000"/>
          <w:szCs w:val="21"/>
        </w:rPr>
        <w:t>1.16</w:t>
      </w:r>
    </w:p>
    <w:p w:rsidR="00F41F23" w:rsidRPr="00DB3319" w:rsidRDefault="00F41F23" w:rsidP="00F41F23">
      <w:pPr>
        <w:topLinePunct/>
        <w:snapToGrid w:val="0"/>
        <w:spacing w:before="480" w:after="220" w:line="312" w:lineRule="atLeast"/>
        <w:ind w:firstLine="420"/>
        <w:rPr>
          <w:rFonts w:eastAsia="SimHei"/>
          <w:color w:val="000000"/>
          <w:szCs w:val="21"/>
        </w:rPr>
      </w:pPr>
      <w:r w:rsidRPr="00DB3319">
        <w:rPr>
          <w:rFonts w:eastAsia="SimHei" w:hint="eastAsia"/>
          <w:color w:val="000000"/>
          <w:szCs w:val="21"/>
        </w:rPr>
        <w:t>议程项目标题：</w:t>
      </w:r>
    </w:p>
    <w:p w:rsidR="00F41F23" w:rsidRPr="00DB3319" w:rsidRDefault="00F41F23" w:rsidP="00F41F23">
      <w:pPr>
        <w:topLinePunct/>
        <w:snapToGrid w:val="0"/>
        <w:spacing w:after="220" w:line="312" w:lineRule="atLeast"/>
        <w:ind w:firstLine="420"/>
        <w:rPr>
          <w:rFonts w:eastAsia="SimHei"/>
          <w:color w:val="000000"/>
          <w:szCs w:val="21"/>
        </w:rPr>
      </w:pPr>
      <w:r w:rsidRPr="00DB3319">
        <w:rPr>
          <w:rFonts w:eastAsia="SimHei" w:hint="eastAsia"/>
          <w:color w:val="000000"/>
          <w:szCs w:val="21"/>
        </w:rPr>
        <w:t>根据第</w:t>
      </w:r>
      <w:r w:rsidRPr="00DB3319">
        <w:rPr>
          <w:rFonts w:eastAsia="SimHei"/>
          <w:b/>
          <w:bCs/>
          <w:color w:val="000000"/>
          <w:szCs w:val="21"/>
        </w:rPr>
        <w:t>239</w:t>
      </w:r>
      <w:r w:rsidRPr="00DB3319">
        <w:rPr>
          <w:rFonts w:eastAsia="SimHei" w:hint="eastAsia"/>
          <w:color w:val="000000"/>
          <w:szCs w:val="21"/>
        </w:rPr>
        <w:t>号决议</w:t>
      </w:r>
      <w:r w:rsidRPr="004305B8">
        <w:rPr>
          <w:rFonts w:ascii="SimHei" w:eastAsia="SimHei" w:hAnsi="SimHei" w:hint="eastAsia"/>
          <w:b/>
          <w:bCs/>
          <w:color w:val="000000"/>
          <w:szCs w:val="21"/>
        </w:rPr>
        <w:t>（</w:t>
      </w:r>
      <w:r w:rsidRPr="00DB3319">
        <w:rPr>
          <w:rFonts w:eastAsia="SimHei"/>
          <w:b/>
          <w:bCs/>
          <w:color w:val="000000"/>
          <w:szCs w:val="21"/>
        </w:rPr>
        <w:t>WRC-15</w:t>
      </w:r>
      <w:r w:rsidRPr="004305B8">
        <w:rPr>
          <w:rFonts w:ascii="SimHei" w:eastAsia="SimHei" w:hAnsi="SimHei" w:hint="eastAsia"/>
          <w:b/>
          <w:bCs/>
          <w:color w:val="000000"/>
          <w:szCs w:val="21"/>
        </w:rPr>
        <w:t>）</w:t>
      </w:r>
      <w:r w:rsidRPr="00DB3319">
        <w:rPr>
          <w:rFonts w:eastAsia="SimHei" w:hint="eastAsia"/>
          <w:color w:val="000000"/>
          <w:szCs w:val="21"/>
        </w:rPr>
        <w:t>，审议</w:t>
      </w:r>
      <w:r w:rsidRPr="00DB3319">
        <w:rPr>
          <w:rFonts w:eastAsia="SimHei"/>
          <w:b/>
          <w:bCs/>
          <w:color w:val="000000"/>
          <w:szCs w:val="21"/>
        </w:rPr>
        <w:t>5 150</w:t>
      </w:r>
      <w:r w:rsidRPr="00DB3319">
        <w:rPr>
          <w:rFonts w:eastAsia="SimHei"/>
          <w:color w:val="000000"/>
          <w:szCs w:val="21"/>
        </w:rPr>
        <w:t xml:space="preserve"> </w:t>
      </w:r>
      <w:r w:rsidRPr="00282CFE">
        <w:rPr>
          <w:rFonts w:eastAsia="SimHei"/>
          <w:b/>
          <w:bCs/>
          <w:color w:val="000000"/>
          <w:szCs w:val="21"/>
        </w:rPr>
        <w:t>MHz</w:t>
      </w:r>
      <w:r w:rsidRPr="00DB3319">
        <w:rPr>
          <w:rFonts w:eastAsia="SimHei"/>
          <w:color w:val="000000"/>
          <w:szCs w:val="21"/>
        </w:rPr>
        <w:t xml:space="preserve"> </w:t>
      </w:r>
      <w:r w:rsidRPr="00DB3319">
        <w:rPr>
          <w:rFonts w:eastAsia="SimHei" w:hint="eastAsia"/>
          <w:color w:val="000000"/>
          <w:szCs w:val="21"/>
        </w:rPr>
        <w:t>至</w:t>
      </w:r>
      <w:r w:rsidRPr="00DB3319">
        <w:rPr>
          <w:rFonts w:eastAsia="SimHei"/>
          <w:b/>
          <w:bCs/>
          <w:color w:val="000000"/>
          <w:szCs w:val="21"/>
        </w:rPr>
        <w:t>5 925 MHz</w:t>
      </w:r>
      <w:r w:rsidRPr="00DB3319">
        <w:rPr>
          <w:rFonts w:eastAsia="SimHei" w:hint="eastAsia"/>
          <w:color w:val="000000"/>
          <w:szCs w:val="21"/>
        </w:rPr>
        <w:t>频率范围内无线接入系统、包括无线局域网</w:t>
      </w:r>
      <w:r w:rsidRPr="004305B8">
        <w:rPr>
          <w:rFonts w:ascii="SimHei" w:eastAsia="SimHei" w:hAnsi="SimHei" w:hint="eastAsia"/>
          <w:b/>
          <w:color w:val="000000"/>
          <w:szCs w:val="21"/>
        </w:rPr>
        <w:t>（</w:t>
      </w:r>
      <w:r w:rsidRPr="00DB3319">
        <w:rPr>
          <w:rFonts w:eastAsia="SimHei"/>
          <w:b/>
          <w:bCs/>
          <w:color w:val="000000"/>
          <w:szCs w:val="21"/>
        </w:rPr>
        <w:t>WAS/RLAN</w:t>
      </w:r>
      <w:r w:rsidRPr="004305B8">
        <w:rPr>
          <w:rFonts w:ascii="SimHei" w:eastAsia="SimHei" w:hAnsi="SimHei" w:hint="eastAsia"/>
          <w:b/>
          <w:bCs/>
          <w:color w:val="000000"/>
          <w:szCs w:val="21"/>
        </w:rPr>
        <w:t>）</w:t>
      </w:r>
      <w:r w:rsidRPr="00DB3319">
        <w:rPr>
          <w:rFonts w:eastAsia="SimHei" w:hint="eastAsia"/>
          <w:color w:val="000000"/>
          <w:szCs w:val="21"/>
        </w:rPr>
        <w:t>的相关问题，并采取适当的监管行动，包括给移动业务增加频谱</w:t>
      </w:r>
      <w:r>
        <w:rPr>
          <w:rFonts w:eastAsia="SimHei" w:hint="eastAsia"/>
          <w:color w:val="000000"/>
          <w:szCs w:val="21"/>
        </w:rPr>
        <w:t>分配</w:t>
      </w:r>
      <w:r w:rsidRPr="00DB3319">
        <w:rPr>
          <w:rFonts w:eastAsia="SimHei" w:hint="eastAsia"/>
          <w:color w:val="000000"/>
          <w:szCs w:val="21"/>
        </w:rPr>
        <w:t>。</w:t>
      </w:r>
    </w:p>
    <w:p w:rsidR="00F41F23" w:rsidRPr="00DB3319" w:rsidRDefault="00F41F23" w:rsidP="00F41F23">
      <w:pPr>
        <w:topLinePunct/>
        <w:snapToGrid w:val="0"/>
        <w:spacing w:after="220" w:line="312" w:lineRule="atLeast"/>
        <w:ind w:firstLine="420"/>
        <w:rPr>
          <w:rFonts w:eastAsia="SimHei"/>
          <w:color w:val="000000"/>
          <w:szCs w:val="21"/>
        </w:rPr>
      </w:pPr>
      <w:r w:rsidRPr="00DB3319">
        <w:rPr>
          <w:rFonts w:eastAsia="SimHei" w:hint="eastAsia"/>
          <w:bCs/>
          <w:color w:val="000000"/>
          <w:szCs w:val="21"/>
        </w:rPr>
        <w:t>讨论：</w:t>
      </w:r>
    </w:p>
    <w:p w:rsidR="00F41F23" w:rsidRPr="00DB3319" w:rsidRDefault="00F41F23" w:rsidP="00F41F23">
      <w:pPr>
        <w:tabs>
          <w:tab w:val="left" w:pos="720"/>
        </w:tabs>
        <w:topLinePunct/>
        <w:snapToGrid w:val="0"/>
        <w:spacing w:after="220" w:line="312" w:lineRule="atLeast"/>
        <w:ind w:firstLine="420"/>
        <w:rPr>
          <w:bCs/>
          <w:color w:val="000000"/>
          <w:szCs w:val="21"/>
        </w:rPr>
      </w:pPr>
      <w:r w:rsidRPr="00DB3319">
        <w:rPr>
          <w:rFonts w:hint="eastAsia"/>
          <w:bCs/>
          <w:color w:val="000000"/>
          <w:szCs w:val="21"/>
        </w:rPr>
        <w:t>本议程项目旨在确定附加频谱，促进无线接入系统，包括</w:t>
      </w:r>
      <w:r w:rsidRPr="00DB3319">
        <w:rPr>
          <w:bCs/>
          <w:color w:val="000000"/>
          <w:szCs w:val="21"/>
        </w:rPr>
        <w:t xml:space="preserve">5 150 MHz </w:t>
      </w:r>
      <w:r w:rsidRPr="00DB3319">
        <w:rPr>
          <w:rFonts w:hint="eastAsia"/>
          <w:bCs/>
          <w:color w:val="000000"/>
          <w:szCs w:val="21"/>
        </w:rPr>
        <w:t>至</w:t>
      </w:r>
      <w:r w:rsidRPr="00DB3319">
        <w:rPr>
          <w:bCs/>
          <w:color w:val="000000"/>
          <w:szCs w:val="21"/>
        </w:rPr>
        <w:t>5 925 MHz</w:t>
      </w:r>
      <w:r w:rsidRPr="00DB3319">
        <w:rPr>
          <w:rFonts w:hint="eastAsia"/>
          <w:bCs/>
          <w:color w:val="000000"/>
          <w:szCs w:val="21"/>
        </w:rPr>
        <w:t>频率范围内的无线局域</w:t>
      </w:r>
      <w:r w:rsidRPr="00DB3319">
        <w:rPr>
          <w:rFonts w:ascii="SimSun" w:hAnsi="SimSun" w:hint="eastAsia"/>
          <w:bCs/>
          <w:color w:val="000000"/>
          <w:szCs w:val="21"/>
        </w:rPr>
        <w:t>网</w:t>
      </w:r>
      <w:r>
        <w:rPr>
          <w:rFonts w:ascii="SimSun" w:hAnsi="SimSun" w:hint="eastAsia"/>
          <w:bCs/>
          <w:color w:val="000000"/>
          <w:szCs w:val="21"/>
        </w:rPr>
        <w:t>（</w:t>
      </w:r>
      <w:r w:rsidRPr="00DB3319">
        <w:rPr>
          <w:bCs/>
          <w:color w:val="000000"/>
          <w:szCs w:val="21"/>
        </w:rPr>
        <w:t>WAS/RLAN</w:t>
      </w:r>
      <w:r>
        <w:rPr>
          <w:rFonts w:ascii="SimSun" w:hAnsi="SimSun" w:hint="eastAsia"/>
          <w:bCs/>
          <w:color w:val="000000"/>
          <w:szCs w:val="21"/>
        </w:rPr>
        <w:t>）</w:t>
      </w:r>
      <w:r w:rsidRPr="00DB3319">
        <w:rPr>
          <w:rFonts w:ascii="SimSun" w:hAnsi="SimSun" w:hint="eastAsia"/>
          <w:bCs/>
          <w:color w:val="000000"/>
          <w:szCs w:val="21"/>
        </w:rPr>
        <w:t>的</w:t>
      </w:r>
      <w:r w:rsidRPr="00DB3319">
        <w:rPr>
          <w:rFonts w:hint="eastAsia"/>
          <w:bCs/>
          <w:color w:val="000000"/>
          <w:szCs w:val="21"/>
        </w:rPr>
        <w:t>发展。在下面确定的三个频段中现已运行着一些用以保障飞行安全的航空系统。确保对移动业务新的</w:t>
      </w:r>
      <w:r>
        <w:rPr>
          <w:rFonts w:hint="eastAsia"/>
          <w:bCs/>
          <w:color w:val="000000"/>
          <w:szCs w:val="21"/>
        </w:rPr>
        <w:t>分配</w:t>
      </w:r>
      <w:r w:rsidRPr="00DB3319">
        <w:rPr>
          <w:rFonts w:hint="eastAsia"/>
          <w:bCs/>
          <w:color w:val="000000"/>
          <w:szCs w:val="21"/>
        </w:rPr>
        <w:t>或对现行规则的任何修改不会对这些系统的运行产生负面影响是十分重要的。</w:t>
      </w:r>
    </w:p>
    <w:p w:rsidR="00F41F23" w:rsidRPr="00DB3319" w:rsidRDefault="00F41F23" w:rsidP="00F41F23">
      <w:pPr>
        <w:tabs>
          <w:tab w:val="left" w:pos="720"/>
        </w:tabs>
        <w:topLinePunct/>
        <w:snapToGrid w:val="0"/>
        <w:spacing w:after="220" w:line="312" w:lineRule="atLeast"/>
        <w:ind w:firstLine="420"/>
        <w:rPr>
          <w:b/>
          <w:color w:val="000000"/>
          <w:szCs w:val="21"/>
        </w:rPr>
      </w:pPr>
      <w:r w:rsidRPr="00DB3319">
        <w:rPr>
          <w:b/>
          <w:color w:val="000000"/>
          <w:szCs w:val="21"/>
        </w:rPr>
        <w:t>5 150</w:t>
      </w:r>
      <w:r>
        <w:rPr>
          <w:rFonts w:hint="eastAsia"/>
          <w:b/>
          <w:color w:val="000000"/>
          <w:szCs w:val="21"/>
        </w:rPr>
        <w:t xml:space="preserve"> </w:t>
      </w:r>
      <w:r w:rsidRPr="00DB3319">
        <w:rPr>
          <w:b/>
          <w:color w:val="000000"/>
          <w:szCs w:val="21"/>
        </w:rPr>
        <w:t>-</w:t>
      </w:r>
      <w:r>
        <w:rPr>
          <w:rFonts w:hint="eastAsia"/>
          <w:b/>
          <w:color w:val="000000"/>
          <w:szCs w:val="21"/>
        </w:rPr>
        <w:t xml:space="preserve"> </w:t>
      </w:r>
      <w:r w:rsidRPr="00DB3319">
        <w:rPr>
          <w:b/>
          <w:color w:val="000000"/>
          <w:szCs w:val="21"/>
        </w:rPr>
        <w:t>5 250 MHz</w:t>
      </w:r>
    </w:p>
    <w:p w:rsidR="00F41F23" w:rsidRPr="00DB3319" w:rsidRDefault="00F41F23" w:rsidP="00F41F23">
      <w:pPr>
        <w:tabs>
          <w:tab w:val="left" w:pos="720"/>
        </w:tabs>
        <w:topLinePunct/>
        <w:snapToGrid w:val="0"/>
        <w:spacing w:after="220" w:line="312" w:lineRule="atLeast"/>
        <w:ind w:firstLine="420"/>
        <w:rPr>
          <w:bCs/>
          <w:color w:val="000000"/>
          <w:szCs w:val="21"/>
        </w:rPr>
      </w:pPr>
      <w:r w:rsidRPr="00DB3319">
        <w:rPr>
          <w:rFonts w:hint="eastAsia"/>
          <w:bCs/>
          <w:color w:val="000000"/>
          <w:szCs w:val="21"/>
        </w:rPr>
        <w:t>这一频段内</w:t>
      </w:r>
      <w:r w:rsidRPr="00DB3319">
        <w:rPr>
          <w:bCs/>
          <w:color w:val="000000"/>
          <w:szCs w:val="21"/>
        </w:rPr>
        <w:t>WAS/RLAN</w:t>
      </w:r>
      <w:r w:rsidRPr="00DB3319">
        <w:rPr>
          <w:rFonts w:hint="eastAsia"/>
          <w:bCs/>
          <w:color w:val="000000"/>
          <w:szCs w:val="21"/>
        </w:rPr>
        <w:t>的应用目前仅限于室内系统，并且是根据第</w:t>
      </w:r>
      <w:r w:rsidRPr="000459AB">
        <w:rPr>
          <w:b/>
          <w:color w:val="000000"/>
          <w:szCs w:val="21"/>
        </w:rPr>
        <w:t>229</w:t>
      </w:r>
      <w:r w:rsidRPr="00DB3319">
        <w:rPr>
          <w:rFonts w:hint="eastAsia"/>
          <w:bCs/>
          <w:color w:val="000000"/>
          <w:szCs w:val="21"/>
        </w:rPr>
        <w:t>号决议</w:t>
      </w:r>
      <w:r w:rsidRPr="0012239E">
        <w:rPr>
          <w:rFonts w:ascii="SimHei" w:eastAsia="SimHei" w:hAnsi="SimHei" w:hint="eastAsia"/>
          <w:b/>
          <w:color w:val="000000"/>
          <w:szCs w:val="21"/>
        </w:rPr>
        <w:t>（</w:t>
      </w:r>
      <w:r w:rsidRPr="000459AB">
        <w:rPr>
          <w:b/>
          <w:color w:val="000000"/>
          <w:szCs w:val="21"/>
        </w:rPr>
        <w:t>WRC-12</w:t>
      </w:r>
      <w:r w:rsidRPr="000459AB">
        <w:rPr>
          <w:rFonts w:hint="eastAsia"/>
          <w:b/>
          <w:color w:val="000000"/>
          <w:szCs w:val="21"/>
        </w:rPr>
        <w:t>，</w:t>
      </w:r>
      <w:r w:rsidRPr="0012239E">
        <w:rPr>
          <w:rFonts w:ascii="SimHei" w:eastAsia="SimHei" w:hAnsi="SimHei" w:hint="eastAsia"/>
          <w:bCs/>
          <w:color w:val="000000"/>
          <w:szCs w:val="21"/>
        </w:rPr>
        <w:t>修订版</w:t>
      </w:r>
      <w:r w:rsidRPr="0012239E">
        <w:rPr>
          <w:rFonts w:ascii="SimHei" w:eastAsia="SimHei" w:hAnsi="SimHei" w:hint="eastAsia"/>
          <w:b/>
          <w:color w:val="000000"/>
          <w:szCs w:val="21"/>
        </w:rPr>
        <w:t>）</w:t>
      </w:r>
      <w:r w:rsidRPr="00DB3319">
        <w:rPr>
          <w:rFonts w:hint="eastAsia"/>
          <w:bCs/>
          <w:color w:val="000000"/>
          <w:szCs w:val="21"/>
        </w:rPr>
        <w:t>。</w:t>
      </w:r>
      <w:r>
        <w:rPr>
          <w:rFonts w:hint="eastAsia"/>
          <w:bCs/>
          <w:color w:val="000000"/>
          <w:szCs w:val="21"/>
        </w:rPr>
        <w:t>由于</w:t>
      </w:r>
      <w:r w:rsidRPr="00DB3319">
        <w:rPr>
          <w:bCs/>
          <w:color w:val="000000"/>
          <w:szCs w:val="21"/>
        </w:rPr>
        <w:t>WRC-</w:t>
      </w:r>
      <w:r>
        <w:rPr>
          <w:rFonts w:hint="eastAsia"/>
          <w:bCs/>
          <w:color w:val="000000"/>
          <w:szCs w:val="21"/>
        </w:rPr>
        <w:t>R研究的结果，提出允许</w:t>
      </w:r>
      <w:r w:rsidRPr="00DB3319">
        <w:rPr>
          <w:rFonts w:hint="eastAsia"/>
          <w:bCs/>
          <w:color w:val="000000"/>
          <w:szCs w:val="21"/>
        </w:rPr>
        <w:t>室外</w:t>
      </w:r>
      <w:r>
        <w:rPr>
          <w:rFonts w:hint="eastAsia"/>
          <w:bCs/>
          <w:color w:val="000000"/>
          <w:szCs w:val="21"/>
        </w:rPr>
        <w:t>使用该频段，前提是有适当的缓解措施以维护目前的干扰环境</w:t>
      </w:r>
      <w:r w:rsidRPr="00DB3319">
        <w:rPr>
          <w:rFonts w:hint="eastAsia"/>
          <w:bCs/>
          <w:color w:val="000000"/>
          <w:szCs w:val="21"/>
        </w:rPr>
        <w:t>。从航空角度看，</w:t>
      </w:r>
      <w:r w:rsidRPr="00DB3319">
        <w:rPr>
          <w:bCs/>
          <w:color w:val="000000"/>
          <w:szCs w:val="21"/>
        </w:rPr>
        <w:t>5 150</w:t>
      </w:r>
      <w:r>
        <w:rPr>
          <w:rFonts w:hint="eastAsia"/>
          <w:bCs/>
          <w:color w:val="000000"/>
          <w:szCs w:val="21"/>
        </w:rPr>
        <w:t xml:space="preserve"> </w:t>
      </w:r>
      <w:r w:rsidRPr="00DB3319">
        <w:rPr>
          <w:bCs/>
          <w:color w:val="000000"/>
          <w:szCs w:val="21"/>
        </w:rPr>
        <w:t>-</w:t>
      </w:r>
      <w:r>
        <w:rPr>
          <w:rFonts w:hint="eastAsia"/>
          <w:bCs/>
          <w:color w:val="000000"/>
          <w:szCs w:val="21"/>
        </w:rPr>
        <w:t xml:space="preserve"> </w:t>
      </w:r>
      <w:r w:rsidRPr="00DB3319">
        <w:rPr>
          <w:bCs/>
          <w:color w:val="000000"/>
          <w:szCs w:val="21"/>
        </w:rPr>
        <w:t>5 250 MHz</w:t>
      </w:r>
      <w:r w:rsidRPr="00DB3319">
        <w:rPr>
          <w:rFonts w:hint="eastAsia"/>
          <w:bCs/>
          <w:color w:val="000000"/>
          <w:szCs w:val="21"/>
        </w:rPr>
        <w:t>频段在全世界还</w:t>
      </w:r>
      <w:r>
        <w:rPr>
          <w:rFonts w:hint="eastAsia"/>
          <w:bCs/>
          <w:color w:val="000000"/>
          <w:szCs w:val="21"/>
        </w:rPr>
        <w:t>分配</w:t>
      </w:r>
      <w:r w:rsidRPr="00DB3319">
        <w:rPr>
          <w:rFonts w:hint="eastAsia"/>
          <w:bCs/>
          <w:color w:val="000000"/>
          <w:szCs w:val="21"/>
        </w:rPr>
        <w:t>给了作为主要业务的航空无线电导航业务</w:t>
      </w:r>
      <w:r>
        <w:rPr>
          <w:rFonts w:ascii="SimSun" w:hAnsi="SimSun" w:hint="eastAsia"/>
          <w:bCs/>
          <w:color w:val="000000"/>
          <w:szCs w:val="21"/>
        </w:rPr>
        <w:t>（</w:t>
      </w:r>
      <w:r w:rsidRPr="00DB3319">
        <w:rPr>
          <w:bCs/>
          <w:color w:val="000000"/>
          <w:szCs w:val="21"/>
        </w:rPr>
        <w:t>ARNS</w:t>
      </w:r>
      <w:r>
        <w:rPr>
          <w:rFonts w:ascii="SimSun" w:hAnsi="SimSun" w:hint="eastAsia"/>
          <w:bCs/>
          <w:color w:val="000000"/>
          <w:szCs w:val="21"/>
        </w:rPr>
        <w:t>）</w:t>
      </w:r>
      <w:r w:rsidRPr="00DB3319">
        <w:rPr>
          <w:rFonts w:hint="eastAsia"/>
          <w:bCs/>
          <w:color w:val="000000"/>
          <w:szCs w:val="21"/>
        </w:rPr>
        <w:t>、卫星固定业务</w:t>
      </w:r>
      <w:r>
        <w:rPr>
          <w:rFonts w:ascii="SimSun" w:hAnsi="SimSun" w:hint="eastAsia"/>
          <w:bCs/>
          <w:color w:val="000000"/>
          <w:szCs w:val="21"/>
        </w:rPr>
        <w:t>（</w:t>
      </w:r>
      <w:r>
        <w:rPr>
          <w:rFonts w:hint="eastAsia"/>
          <w:bCs/>
          <w:color w:val="000000"/>
          <w:szCs w:val="21"/>
        </w:rPr>
        <w:t xml:space="preserve">RR </w:t>
      </w:r>
      <w:r w:rsidRPr="00DB3319">
        <w:rPr>
          <w:bCs/>
          <w:color w:val="000000"/>
          <w:szCs w:val="21"/>
        </w:rPr>
        <w:t>5.447A</w:t>
      </w:r>
      <w:r>
        <w:rPr>
          <w:rFonts w:ascii="SimSun" w:hAnsi="SimSun" w:hint="eastAsia"/>
          <w:bCs/>
          <w:color w:val="000000"/>
          <w:szCs w:val="21"/>
        </w:rPr>
        <w:t>）</w:t>
      </w:r>
      <w:r w:rsidRPr="00DB3319">
        <w:rPr>
          <w:rFonts w:hint="eastAsia"/>
          <w:bCs/>
          <w:color w:val="000000"/>
          <w:szCs w:val="21"/>
        </w:rPr>
        <w:t>，在一区的</w:t>
      </w:r>
      <w:r>
        <w:rPr>
          <w:rFonts w:hint="eastAsia"/>
          <w:bCs/>
          <w:color w:val="000000"/>
          <w:szCs w:val="21"/>
        </w:rPr>
        <w:t>一些国家以及</w:t>
      </w:r>
      <w:r w:rsidRPr="00DB3319">
        <w:rPr>
          <w:rFonts w:hint="eastAsia"/>
          <w:bCs/>
          <w:color w:val="000000"/>
          <w:szCs w:val="21"/>
        </w:rPr>
        <w:t>巴西</w:t>
      </w:r>
      <w:r>
        <w:rPr>
          <w:rFonts w:hint="eastAsia"/>
          <w:bCs/>
          <w:color w:val="000000"/>
          <w:szCs w:val="21"/>
        </w:rPr>
        <w:t>分配</w:t>
      </w:r>
      <w:r w:rsidRPr="00DB3319">
        <w:rPr>
          <w:rFonts w:hint="eastAsia"/>
          <w:bCs/>
          <w:color w:val="000000"/>
          <w:szCs w:val="21"/>
        </w:rPr>
        <w:t>给了用于航空遥测的航空移动业务</w:t>
      </w:r>
      <w:r>
        <w:rPr>
          <w:rFonts w:ascii="SimSun" w:hAnsi="SimSun" w:hint="eastAsia"/>
          <w:bCs/>
          <w:color w:val="000000"/>
          <w:szCs w:val="21"/>
        </w:rPr>
        <w:t>（</w:t>
      </w:r>
      <w:r>
        <w:rPr>
          <w:rFonts w:hint="eastAsia"/>
          <w:bCs/>
          <w:color w:val="000000"/>
          <w:szCs w:val="21"/>
        </w:rPr>
        <w:t xml:space="preserve">RR </w:t>
      </w:r>
      <w:r w:rsidRPr="00DB3319">
        <w:rPr>
          <w:bCs/>
          <w:color w:val="000000"/>
          <w:szCs w:val="21"/>
        </w:rPr>
        <w:t>5.446C</w:t>
      </w:r>
      <w:r>
        <w:rPr>
          <w:rFonts w:ascii="SimSun" w:hAnsi="SimSun" w:hint="eastAsia"/>
          <w:bCs/>
          <w:color w:val="000000"/>
          <w:szCs w:val="21"/>
        </w:rPr>
        <w:t>）</w:t>
      </w:r>
      <w:r w:rsidRPr="00DB3319">
        <w:rPr>
          <w:rFonts w:hint="eastAsia"/>
          <w:bCs/>
          <w:color w:val="000000"/>
          <w:szCs w:val="21"/>
        </w:rPr>
        <w:t>。在</w:t>
      </w:r>
      <w:r w:rsidRPr="00DB3319">
        <w:rPr>
          <w:bCs/>
          <w:color w:val="000000"/>
          <w:szCs w:val="21"/>
        </w:rPr>
        <w:t>ITU-R M.2204</w:t>
      </w:r>
      <w:r w:rsidRPr="00DB3319">
        <w:rPr>
          <w:rFonts w:hint="eastAsia"/>
          <w:bCs/>
          <w:color w:val="000000"/>
          <w:szCs w:val="21"/>
        </w:rPr>
        <w:t>报告中，该频段的分类可以用作无人航空器系统感知和避撞意识</w:t>
      </w:r>
      <w:r w:rsidRPr="00DB3319">
        <w:rPr>
          <w:bCs/>
          <w:color w:val="000000"/>
          <w:szCs w:val="21"/>
        </w:rPr>
        <w:t>ARNS</w:t>
      </w:r>
      <w:r w:rsidRPr="00DB3319">
        <w:rPr>
          <w:rFonts w:hint="eastAsia"/>
          <w:bCs/>
          <w:color w:val="000000"/>
          <w:szCs w:val="21"/>
        </w:rPr>
        <w:t>系统，这些系统的设计初衷就是独立于机载避撞系统</w:t>
      </w:r>
      <w:r>
        <w:rPr>
          <w:rFonts w:ascii="SimSun" w:hAnsi="SimSun" w:hint="eastAsia"/>
          <w:bCs/>
          <w:color w:val="000000"/>
          <w:szCs w:val="21"/>
        </w:rPr>
        <w:t>（</w:t>
      </w:r>
      <w:r w:rsidRPr="00DB3319">
        <w:rPr>
          <w:bCs/>
          <w:color w:val="000000"/>
          <w:szCs w:val="21"/>
        </w:rPr>
        <w:t>ACAS</w:t>
      </w:r>
      <w:r>
        <w:rPr>
          <w:rFonts w:ascii="SimSun" w:hAnsi="SimSun" w:hint="eastAsia"/>
          <w:bCs/>
          <w:color w:val="000000"/>
          <w:szCs w:val="21"/>
        </w:rPr>
        <w:t>）</w:t>
      </w:r>
      <w:r>
        <w:rPr>
          <w:rFonts w:hint="eastAsia"/>
          <w:bCs/>
          <w:color w:val="000000"/>
          <w:szCs w:val="21"/>
        </w:rPr>
        <w:t>而单独运行，并且被视作一个规避邻近区域其他空中交通的自主</w:t>
      </w:r>
      <w:r w:rsidRPr="00DB3319">
        <w:rPr>
          <w:rFonts w:hint="eastAsia"/>
          <w:bCs/>
          <w:color w:val="000000"/>
          <w:szCs w:val="21"/>
        </w:rPr>
        <w:t>运行安全单元。</w:t>
      </w:r>
    </w:p>
    <w:p w:rsidR="00F41F23" w:rsidRPr="00DB3319" w:rsidRDefault="00F41F23" w:rsidP="00F41F23">
      <w:pPr>
        <w:tabs>
          <w:tab w:val="left" w:pos="720"/>
        </w:tabs>
        <w:topLinePunct/>
        <w:snapToGrid w:val="0"/>
        <w:spacing w:after="220" w:line="312" w:lineRule="atLeast"/>
        <w:ind w:firstLine="420"/>
        <w:rPr>
          <w:bCs/>
          <w:color w:val="000000"/>
          <w:szCs w:val="21"/>
        </w:rPr>
      </w:pPr>
      <w:r w:rsidRPr="00DB3319">
        <w:rPr>
          <w:bCs/>
          <w:color w:val="000000"/>
          <w:szCs w:val="21"/>
        </w:rPr>
        <w:t>5 150 MHz</w:t>
      </w:r>
      <w:r w:rsidRPr="00DB3319">
        <w:rPr>
          <w:rFonts w:hint="eastAsia"/>
          <w:bCs/>
          <w:color w:val="000000"/>
          <w:szCs w:val="21"/>
        </w:rPr>
        <w:t>下相邻的频段已</w:t>
      </w:r>
      <w:r>
        <w:rPr>
          <w:rFonts w:hint="eastAsia"/>
          <w:bCs/>
          <w:color w:val="000000"/>
          <w:szCs w:val="21"/>
        </w:rPr>
        <w:t>分配</w:t>
      </w:r>
      <w:r w:rsidRPr="00DB3319">
        <w:rPr>
          <w:rFonts w:hint="eastAsia"/>
          <w:bCs/>
          <w:color w:val="000000"/>
          <w:szCs w:val="21"/>
        </w:rPr>
        <w:t>给航空无线电导航业务、卫星航空移动业务</w:t>
      </w:r>
      <w:r>
        <w:rPr>
          <w:rFonts w:ascii="SimSun" w:hAnsi="SimSun" w:hint="eastAsia"/>
          <w:bCs/>
          <w:color w:val="000000"/>
          <w:szCs w:val="21"/>
        </w:rPr>
        <w:t>（</w:t>
      </w:r>
      <w:r w:rsidRPr="00DB3319">
        <w:rPr>
          <w:bCs/>
          <w:color w:val="000000"/>
          <w:szCs w:val="21"/>
        </w:rPr>
        <w:t>R</w:t>
      </w:r>
      <w:r>
        <w:rPr>
          <w:rFonts w:ascii="SimSun" w:hAnsi="SimSun" w:hint="eastAsia"/>
          <w:bCs/>
          <w:color w:val="000000"/>
          <w:szCs w:val="21"/>
        </w:rPr>
        <w:t>）</w:t>
      </w:r>
      <w:r w:rsidRPr="00DB3319">
        <w:rPr>
          <w:rFonts w:hint="eastAsia"/>
          <w:bCs/>
          <w:color w:val="000000"/>
          <w:szCs w:val="21"/>
        </w:rPr>
        <w:t>和仅限于航空遥测和航空移动</w:t>
      </w:r>
      <w:r>
        <w:rPr>
          <w:rFonts w:ascii="SimSun" w:hAnsi="SimSun" w:hint="eastAsia"/>
          <w:bCs/>
          <w:color w:val="000000"/>
          <w:szCs w:val="21"/>
        </w:rPr>
        <w:t>（</w:t>
      </w:r>
      <w:r w:rsidRPr="00DB3319">
        <w:rPr>
          <w:bCs/>
          <w:color w:val="000000"/>
          <w:szCs w:val="21"/>
        </w:rPr>
        <w:t>R</w:t>
      </w:r>
      <w:r>
        <w:rPr>
          <w:rFonts w:ascii="SimSun" w:hAnsi="SimSun" w:hint="eastAsia"/>
          <w:bCs/>
          <w:color w:val="000000"/>
          <w:szCs w:val="21"/>
        </w:rPr>
        <w:t>）</w:t>
      </w:r>
      <w:r w:rsidRPr="00DB3319">
        <w:rPr>
          <w:rFonts w:hint="eastAsia"/>
          <w:bCs/>
          <w:color w:val="000000"/>
          <w:szCs w:val="21"/>
        </w:rPr>
        <w:t>业务的航空移动业务。后者计划用于机场地面宽带通信</w:t>
      </w:r>
      <w:r>
        <w:rPr>
          <w:rFonts w:ascii="SimSun" w:hAnsi="SimSun" w:hint="eastAsia"/>
          <w:bCs/>
          <w:color w:val="000000"/>
          <w:szCs w:val="21"/>
        </w:rPr>
        <w:t>（</w:t>
      </w:r>
      <w:r w:rsidRPr="00DB3319">
        <w:rPr>
          <w:rFonts w:hint="eastAsia"/>
          <w:bCs/>
          <w:color w:val="000000"/>
          <w:szCs w:val="21"/>
        </w:rPr>
        <w:t>即</w:t>
      </w:r>
      <w:r w:rsidRPr="00DB3319">
        <w:rPr>
          <w:bCs/>
          <w:color w:val="000000"/>
          <w:szCs w:val="21"/>
        </w:rPr>
        <w:t>AeroMACS</w:t>
      </w:r>
      <w:r>
        <w:rPr>
          <w:rFonts w:ascii="SimSun" w:hAnsi="SimSun" w:hint="eastAsia"/>
          <w:bCs/>
          <w:color w:val="000000"/>
          <w:szCs w:val="21"/>
        </w:rPr>
        <w:t>）</w:t>
      </w:r>
      <w:r w:rsidRPr="00DB3319">
        <w:rPr>
          <w:rFonts w:hint="eastAsia"/>
          <w:bCs/>
          <w:color w:val="000000"/>
          <w:szCs w:val="21"/>
        </w:rPr>
        <w:t>。</w:t>
      </w:r>
    </w:p>
    <w:p w:rsidR="00F41F23" w:rsidRPr="00DB3319" w:rsidRDefault="00F41F23" w:rsidP="00F41F23">
      <w:pPr>
        <w:tabs>
          <w:tab w:val="left" w:pos="720"/>
        </w:tabs>
        <w:topLinePunct/>
        <w:snapToGrid w:val="0"/>
        <w:spacing w:after="220" w:line="312" w:lineRule="atLeast"/>
        <w:ind w:firstLine="420"/>
        <w:rPr>
          <w:b/>
          <w:bCs/>
          <w:color w:val="000000"/>
          <w:szCs w:val="21"/>
        </w:rPr>
      </w:pPr>
      <w:r w:rsidRPr="00DB3319">
        <w:rPr>
          <w:b/>
          <w:bCs/>
          <w:color w:val="000000"/>
          <w:szCs w:val="21"/>
        </w:rPr>
        <w:t>5 350</w:t>
      </w:r>
      <w:r>
        <w:rPr>
          <w:rFonts w:hint="eastAsia"/>
          <w:b/>
          <w:bCs/>
          <w:color w:val="000000"/>
          <w:szCs w:val="21"/>
        </w:rPr>
        <w:t xml:space="preserve"> </w:t>
      </w:r>
      <w:r w:rsidRPr="00DB3319">
        <w:rPr>
          <w:b/>
          <w:bCs/>
          <w:color w:val="000000"/>
          <w:szCs w:val="21"/>
        </w:rPr>
        <w:t>-</w:t>
      </w:r>
      <w:r>
        <w:rPr>
          <w:rFonts w:hint="eastAsia"/>
          <w:b/>
          <w:bCs/>
          <w:color w:val="000000"/>
          <w:szCs w:val="21"/>
        </w:rPr>
        <w:t xml:space="preserve"> </w:t>
      </w:r>
      <w:r w:rsidRPr="00DB3319">
        <w:rPr>
          <w:b/>
          <w:bCs/>
          <w:color w:val="000000"/>
          <w:szCs w:val="21"/>
        </w:rPr>
        <w:t>5 470 MHz</w:t>
      </w:r>
    </w:p>
    <w:p w:rsidR="00F41F23" w:rsidRDefault="00F41F23" w:rsidP="00F41F23">
      <w:pPr>
        <w:tabs>
          <w:tab w:val="left" w:pos="1440"/>
        </w:tabs>
        <w:topLinePunct/>
        <w:snapToGrid w:val="0"/>
        <w:spacing w:after="220" w:line="312" w:lineRule="atLeast"/>
        <w:ind w:firstLine="420"/>
        <w:rPr>
          <w:color w:val="000000"/>
          <w:szCs w:val="21"/>
        </w:rPr>
      </w:pPr>
      <w:r w:rsidRPr="00DB3319">
        <w:rPr>
          <w:color w:val="000000"/>
          <w:szCs w:val="21"/>
        </w:rPr>
        <w:t>5 350</w:t>
      </w:r>
      <w:r>
        <w:rPr>
          <w:rFonts w:hint="eastAsia"/>
          <w:color w:val="000000"/>
          <w:szCs w:val="21"/>
        </w:rPr>
        <w:t xml:space="preserve"> </w:t>
      </w:r>
      <w:r w:rsidRPr="00DB3319">
        <w:rPr>
          <w:color w:val="000000"/>
          <w:szCs w:val="21"/>
        </w:rPr>
        <w:t>-</w:t>
      </w:r>
      <w:r>
        <w:rPr>
          <w:rFonts w:hint="eastAsia"/>
          <w:color w:val="000000"/>
          <w:szCs w:val="21"/>
        </w:rPr>
        <w:t xml:space="preserve"> </w:t>
      </w:r>
      <w:r w:rsidRPr="00DB3319">
        <w:rPr>
          <w:color w:val="000000"/>
          <w:szCs w:val="21"/>
        </w:rPr>
        <w:t>5 470 MHz</w:t>
      </w:r>
      <w:r w:rsidRPr="00DB3319">
        <w:rPr>
          <w:rFonts w:hint="eastAsia"/>
          <w:color w:val="000000"/>
          <w:szCs w:val="21"/>
        </w:rPr>
        <w:t>频率范围在全世界已</w:t>
      </w:r>
      <w:r>
        <w:rPr>
          <w:rFonts w:hint="eastAsia"/>
          <w:color w:val="000000"/>
          <w:szCs w:val="21"/>
        </w:rPr>
        <w:t>分配</w:t>
      </w:r>
      <w:r w:rsidRPr="00DB3319">
        <w:rPr>
          <w:rFonts w:hint="eastAsia"/>
          <w:color w:val="000000"/>
          <w:szCs w:val="21"/>
        </w:rPr>
        <w:t>给作为主要业务的</w:t>
      </w:r>
      <w:r w:rsidRPr="00DB3319">
        <w:rPr>
          <w:color w:val="000000"/>
          <w:szCs w:val="21"/>
        </w:rPr>
        <w:t>ARNS</w:t>
      </w:r>
      <w:r w:rsidRPr="00DB3319">
        <w:rPr>
          <w:rFonts w:hint="eastAsia"/>
          <w:color w:val="000000"/>
          <w:szCs w:val="21"/>
        </w:rPr>
        <w:t>，在有些航空器上用于机载气象雷达。机载气象雷达是关键的安全设备，可帮助飞行员避开潜在的有害气象条件并探测风切变和微爆。</w:t>
      </w:r>
      <w:r w:rsidRPr="00DB3319">
        <w:rPr>
          <w:color w:val="000000"/>
          <w:szCs w:val="21"/>
        </w:rPr>
        <w:t>ITU-R</w:t>
      </w:r>
      <w:r w:rsidRPr="00DB3319">
        <w:rPr>
          <w:rFonts w:hint="eastAsia"/>
          <w:color w:val="000000"/>
          <w:szCs w:val="21"/>
        </w:rPr>
        <w:t>以前的研究说明，如果仅使用</w:t>
      </w:r>
      <w:r w:rsidRPr="004305B8">
        <w:rPr>
          <w:rFonts w:asciiTheme="minorEastAsia" w:eastAsiaTheme="minorEastAsia" w:hAnsiTheme="minorEastAsia" w:hint="eastAsia"/>
          <w:color w:val="000000"/>
          <w:szCs w:val="21"/>
        </w:rPr>
        <w:t>第</w:t>
      </w:r>
      <w:r w:rsidRPr="000459AB">
        <w:rPr>
          <w:b/>
          <w:bCs/>
          <w:color w:val="000000"/>
          <w:szCs w:val="21"/>
        </w:rPr>
        <w:t>229</w:t>
      </w:r>
      <w:r w:rsidRPr="004305B8">
        <w:rPr>
          <w:rFonts w:asciiTheme="minorEastAsia" w:eastAsiaTheme="minorEastAsia" w:hAnsiTheme="minorEastAsia" w:hint="eastAsia"/>
          <w:color w:val="000000"/>
          <w:szCs w:val="21"/>
        </w:rPr>
        <w:t>号决议</w:t>
      </w:r>
      <w:r w:rsidRPr="004305B8">
        <w:rPr>
          <w:rFonts w:ascii="SimHei" w:eastAsia="SimHei" w:hAnsi="SimHei" w:hint="eastAsia"/>
          <w:b/>
          <w:color w:val="000000"/>
          <w:szCs w:val="21"/>
        </w:rPr>
        <w:t>（</w:t>
      </w:r>
      <w:r w:rsidRPr="000459AB">
        <w:rPr>
          <w:b/>
          <w:bCs/>
          <w:color w:val="000000"/>
          <w:szCs w:val="21"/>
        </w:rPr>
        <w:t>WRC-12</w:t>
      </w:r>
      <w:r w:rsidRPr="000459AB">
        <w:rPr>
          <w:rFonts w:hint="eastAsia"/>
          <w:b/>
          <w:bCs/>
          <w:color w:val="000000"/>
          <w:szCs w:val="21"/>
        </w:rPr>
        <w:t>，</w:t>
      </w:r>
      <w:r w:rsidRPr="004305B8">
        <w:rPr>
          <w:rFonts w:ascii="SimHei" w:eastAsia="SimHei" w:hAnsi="SimHei" w:hint="eastAsia"/>
          <w:color w:val="000000"/>
          <w:szCs w:val="21"/>
        </w:rPr>
        <w:t>修订版</w:t>
      </w:r>
      <w:r w:rsidRPr="004305B8">
        <w:rPr>
          <w:rFonts w:ascii="SimHei" w:eastAsia="SimHei" w:hAnsi="SimHei" w:hint="eastAsia"/>
          <w:b/>
          <w:color w:val="000000"/>
          <w:szCs w:val="21"/>
        </w:rPr>
        <w:t>）</w:t>
      </w:r>
      <w:r w:rsidRPr="00DB3319">
        <w:rPr>
          <w:rFonts w:hint="eastAsia"/>
          <w:color w:val="000000"/>
          <w:szCs w:val="21"/>
        </w:rPr>
        <w:t>监管条款规定的</w:t>
      </w:r>
      <w:r w:rsidRPr="00DB3319">
        <w:rPr>
          <w:color w:val="000000"/>
          <w:szCs w:val="21"/>
        </w:rPr>
        <w:t>WAS/RLAN</w:t>
      </w:r>
      <w:r w:rsidRPr="00DB3319">
        <w:rPr>
          <w:rFonts w:hint="eastAsia"/>
          <w:color w:val="000000"/>
          <w:szCs w:val="21"/>
        </w:rPr>
        <w:t>缓解措施，那么</w:t>
      </w:r>
      <w:r w:rsidRPr="00DB3319">
        <w:rPr>
          <w:color w:val="000000"/>
          <w:szCs w:val="21"/>
        </w:rPr>
        <w:t>WAS/RLAN</w:t>
      </w:r>
      <w:r w:rsidRPr="00DB3319">
        <w:rPr>
          <w:rFonts w:hint="eastAsia"/>
          <w:color w:val="000000"/>
          <w:szCs w:val="21"/>
        </w:rPr>
        <w:t>和某些类型的机载气象雷达共用</w:t>
      </w:r>
      <w:r w:rsidRPr="00DB3319">
        <w:rPr>
          <w:color w:val="000000"/>
          <w:szCs w:val="21"/>
        </w:rPr>
        <w:t>5 350</w:t>
      </w:r>
      <w:r>
        <w:rPr>
          <w:rFonts w:hint="eastAsia"/>
          <w:color w:val="000000"/>
          <w:szCs w:val="21"/>
        </w:rPr>
        <w:t xml:space="preserve"> </w:t>
      </w:r>
      <w:r w:rsidRPr="00DB3319">
        <w:rPr>
          <w:color w:val="000000"/>
          <w:szCs w:val="21"/>
        </w:rPr>
        <w:t>-</w:t>
      </w:r>
      <w:r>
        <w:rPr>
          <w:rFonts w:hint="eastAsia"/>
          <w:color w:val="000000"/>
          <w:szCs w:val="21"/>
        </w:rPr>
        <w:t xml:space="preserve"> </w:t>
      </w:r>
      <w:r w:rsidRPr="00DB3319">
        <w:rPr>
          <w:color w:val="000000"/>
          <w:szCs w:val="21"/>
        </w:rPr>
        <w:t>5 470 MHz</w:t>
      </w:r>
      <w:r w:rsidRPr="00DB3319">
        <w:rPr>
          <w:rFonts w:hint="eastAsia"/>
          <w:color w:val="000000"/>
          <w:szCs w:val="21"/>
        </w:rPr>
        <w:t>是不可行</w:t>
      </w:r>
      <w:r>
        <w:rPr>
          <w:rFonts w:hint="eastAsia"/>
          <w:color w:val="000000"/>
          <w:szCs w:val="21"/>
        </w:rPr>
        <w:t>的</w:t>
      </w:r>
      <w:r w:rsidRPr="00DB3319">
        <w:rPr>
          <w:rFonts w:hint="eastAsia"/>
          <w:color w:val="000000"/>
          <w:szCs w:val="21"/>
        </w:rPr>
        <w:t>。要进行共用，只能开发、研究和实施其他</w:t>
      </w:r>
      <w:r w:rsidRPr="00DB3319">
        <w:rPr>
          <w:color w:val="000000"/>
          <w:szCs w:val="21"/>
        </w:rPr>
        <w:t>WAS/RLAN</w:t>
      </w:r>
      <w:r w:rsidRPr="00DB3319">
        <w:rPr>
          <w:rFonts w:hint="eastAsia"/>
          <w:color w:val="000000"/>
          <w:szCs w:val="21"/>
        </w:rPr>
        <w:t>缓解措施。另外，能够在上述</w:t>
      </w:r>
      <w:r w:rsidRPr="00DB3319">
        <w:rPr>
          <w:color w:val="000000"/>
          <w:szCs w:val="21"/>
        </w:rPr>
        <w:t>5 350</w:t>
      </w:r>
      <w:r>
        <w:rPr>
          <w:rFonts w:hint="eastAsia"/>
          <w:color w:val="000000"/>
          <w:szCs w:val="21"/>
        </w:rPr>
        <w:t xml:space="preserve"> </w:t>
      </w:r>
      <w:r w:rsidRPr="00DB3319">
        <w:rPr>
          <w:color w:val="000000"/>
          <w:szCs w:val="21"/>
        </w:rPr>
        <w:t>-</w:t>
      </w:r>
      <w:r>
        <w:rPr>
          <w:rFonts w:hint="eastAsia"/>
          <w:color w:val="000000"/>
          <w:szCs w:val="21"/>
        </w:rPr>
        <w:t xml:space="preserve"> </w:t>
      </w:r>
      <w:r w:rsidRPr="00DB3319">
        <w:rPr>
          <w:color w:val="000000"/>
          <w:szCs w:val="21"/>
        </w:rPr>
        <w:t>5 470 MHz</w:t>
      </w:r>
      <w:r w:rsidRPr="00DB3319">
        <w:rPr>
          <w:rFonts w:hint="eastAsia"/>
          <w:color w:val="000000"/>
          <w:szCs w:val="21"/>
        </w:rPr>
        <w:t>频段上运行的自主</w:t>
      </w:r>
      <w:r w:rsidRPr="00DB3319">
        <w:rPr>
          <w:color w:val="000000"/>
          <w:szCs w:val="21"/>
        </w:rPr>
        <w:t>UAS</w:t>
      </w:r>
      <w:r>
        <w:rPr>
          <w:rFonts w:hint="eastAsia"/>
          <w:color w:val="000000"/>
          <w:szCs w:val="21"/>
        </w:rPr>
        <w:t>发现</w:t>
      </w:r>
      <w:r w:rsidRPr="00DB3319">
        <w:rPr>
          <w:rFonts w:hint="eastAsia"/>
          <w:color w:val="000000"/>
          <w:szCs w:val="21"/>
        </w:rPr>
        <w:t>和避撞系统还在设计中。</w:t>
      </w:r>
    </w:p>
    <w:p w:rsidR="00F41F23" w:rsidRPr="00DB3319" w:rsidRDefault="00F41F23" w:rsidP="00F41F23">
      <w:pPr>
        <w:tabs>
          <w:tab w:val="left" w:pos="1440"/>
        </w:tabs>
        <w:topLinePunct/>
        <w:snapToGrid w:val="0"/>
        <w:spacing w:after="220" w:line="312" w:lineRule="atLeast"/>
        <w:ind w:firstLine="420"/>
        <w:rPr>
          <w:color w:val="000000"/>
          <w:szCs w:val="21"/>
        </w:rPr>
      </w:pPr>
      <w:r w:rsidRPr="009A79D3">
        <w:rPr>
          <w:rFonts w:hint="eastAsia"/>
          <w:color w:val="000000"/>
          <w:szCs w:val="21"/>
        </w:rPr>
        <w:t>与WRC-19该议程项目相关的研究表明，没有可行的缓解技术可以确保现有</w:t>
      </w:r>
      <w:r>
        <w:rPr>
          <w:rFonts w:hint="eastAsia"/>
          <w:color w:val="000000"/>
          <w:szCs w:val="21"/>
        </w:rPr>
        <w:t>系统</w:t>
      </w:r>
      <w:r w:rsidRPr="009A79D3">
        <w:rPr>
          <w:rFonts w:hint="eastAsia"/>
          <w:color w:val="000000"/>
          <w:szCs w:val="21"/>
        </w:rPr>
        <w:t>和</w:t>
      </w:r>
      <w:r>
        <w:rPr>
          <w:rFonts w:hint="eastAsia"/>
          <w:color w:val="000000"/>
          <w:szCs w:val="21"/>
        </w:rPr>
        <w:t>WAS/</w:t>
      </w:r>
      <w:r w:rsidRPr="009A79D3">
        <w:rPr>
          <w:rFonts w:hint="eastAsia"/>
          <w:color w:val="000000"/>
          <w:szCs w:val="21"/>
        </w:rPr>
        <w:t>RLAN系统之间的兼容性，因此确定的唯一方法是不对</w:t>
      </w:r>
      <w:r>
        <w:rPr>
          <w:rFonts w:hint="eastAsia"/>
          <w:color w:val="000000"/>
          <w:szCs w:val="21"/>
        </w:rPr>
        <w:t>《</w:t>
      </w:r>
      <w:r w:rsidRPr="009A79D3">
        <w:rPr>
          <w:rFonts w:hint="eastAsia"/>
          <w:color w:val="000000"/>
          <w:szCs w:val="21"/>
        </w:rPr>
        <w:t>无线电规则</w:t>
      </w:r>
      <w:r>
        <w:rPr>
          <w:rFonts w:hint="eastAsia"/>
          <w:color w:val="000000"/>
          <w:szCs w:val="21"/>
        </w:rPr>
        <w:t>》做</w:t>
      </w:r>
      <w:r w:rsidRPr="009A79D3">
        <w:rPr>
          <w:rFonts w:hint="eastAsia"/>
          <w:color w:val="000000"/>
          <w:szCs w:val="21"/>
        </w:rPr>
        <w:t>修改</w:t>
      </w:r>
      <w:r>
        <w:rPr>
          <w:rFonts w:hint="eastAsia"/>
          <w:color w:val="000000"/>
          <w:szCs w:val="21"/>
        </w:rPr>
        <w:t>。</w:t>
      </w:r>
    </w:p>
    <w:p w:rsidR="00F41F23" w:rsidRDefault="00F41F23" w:rsidP="00F41F23">
      <w:pPr>
        <w:tabs>
          <w:tab w:val="left" w:pos="1440"/>
        </w:tabs>
        <w:topLinePunct/>
        <w:snapToGrid w:val="0"/>
        <w:spacing w:after="220" w:line="312" w:lineRule="atLeast"/>
        <w:ind w:firstLine="420"/>
        <w:rPr>
          <w:b/>
          <w:bCs/>
          <w:color w:val="000000"/>
          <w:szCs w:val="21"/>
        </w:rPr>
      </w:pPr>
    </w:p>
    <w:p w:rsidR="00F41F23" w:rsidRPr="00DB3319" w:rsidRDefault="00F41F23" w:rsidP="00F41F23">
      <w:pPr>
        <w:tabs>
          <w:tab w:val="left" w:pos="1440"/>
        </w:tabs>
        <w:topLinePunct/>
        <w:snapToGrid w:val="0"/>
        <w:spacing w:after="220" w:line="312" w:lineRule="atLeast"/>
        <w:ind w:firstLine="420"/>
        <w:rPr>
          <w:b/>
          <w:bCs/>
          <w:color w:val="000000"/>
          <w:szCs w:val="21"/>
        </w:rPr>
      </w:pPr>
      <w:r w:rsidRPr="00DB3319">
        <w:rPr>
          <w:b/>
          <w:bCs/>
          <w:color w:val="000000"/>
          <w:szCs w:val="21"/>
        </w:rPr>
        <w:lastRenderedPageBreak/>
        <w:t>5 850</w:t>
      </w:r>
      <w:r>
        <w:rPr>
          <w:rFonts w:hint="eastAsia"/>
          <w:b/>
          <w:bCs/>
          <w:color w:val="000000"/>
          <w:szCs w:val="21"/>
        </w:rPr>
        <w:t xml:space="preserve"> </w:t>
      </w:r>
      <w:r w:rsidRPr="00DB3319">
        <w:rPr>
          <w:b/>
          <w:bCs/>
          <w:color w:val="000000"/>
          <w:szCs w:val="21"/>
        </w:rPr>
        <w:t>-</w:t>
      </w:r>
      <w:r>
        <w:rPr>
          <w:rFonts w:hint="eastAsia"/>
          <w:b/>
          <w:bCs/>
          <w:color w:val="000000"/>
          <w:szCs w:val="21"/>
        </w:rPr>
        <w:t xml:space="preserve"> </w:t>
      </w:r>
      <w:r w:rsidRPr="00DB3319">
        <w:rPr>
          <w:b/>
          <w:bCs/>
          <w:color w:val="000000"/>
          <w:szCs w:val="21"/>
        </w:rPr>
        <w:t>5 925 MHz</w:t>
      </w:r>
    </w:p>
    <w:p w:rsidR="00F41F23" w:rsidRPr="00DB3319" w:rsidRDefault="00F41F23" w:rsidP="00F41F23">
      <w:pPr>
        <w:tabs>
          <w:tab w:val="left" w:pos="1440"/>
        </w:tabs>
        <w:topLinePunct/>
        <w:snapToGrid w:val="0"/>
        <w:spacing w:after="240" w:line="312" w:lineRule="atLeast"/>
        <w:ind w:firstLine="420"/>
        <w:rPr>
          <w:color w:val="000000"/>
          <w:szCs w:val="21"/>
        </w:rPr>
      </w:pPr>
      <w:r w:rsidRPr="00DB3319">
        <w:rPr>
          <w:rFonts w:hint="eastAsia"/>
          <w:color w:val="000000"/>
          <w:szCs w:val="21"/>
        </w:rPr>
        <w:t>在该频段开展</w:t>
      </w:r>
      <w:r>
        <w:rPr>
          <w:rFonts w:hint="eastAsia"/>
          <w:color w:val="000000"/>
          <w:szCs w:val="21"/>
        </w:rPr>
        <w:t>的</w:t>
      </w:r>
      <w:r w:rsidRPr="00DB3319">
        <w:rPr>
          <w:rFonts w:hint="eastAsia"/>
          <w:color w:val="000000"/>
          <w:szCs w:val="21"/>
        </w:rPr>
        <w:t>研究</w:t>
      </w:r>
      <w:r>
        <w:rPr>
          <w:rFonts w:hint="eastAsia"/>
          <w:color w:val="000000"/>
          <w:szCs w:val="21"/>
        </w:rPr>
        <w:t>侧重于</w:t>
      </w:r>
      <w:r w:rsidRPr="00DB3319">
        <w:rPr>
          <w:rFonts w:hint="eastAsia"/>
          <w:color w:val="000000"/>
          <w:szCs w:val="21"/>
        </w:rPr>
        <w:t>在</w:t>
      </w:r>
      <w:r w:rsidRPr="00DB3319">
        <w:rPr>
          <w:color w:val="000000"/>
          <w:szCs w:val="21"/>
        </w:rPr>
        <w:t>5 850</w:t>
      </w:r>
      <w:r>
        <w:rPr>
          <w:rFonts w:hint="eastAsia"/>
          <w:color w:val="000000"/>
          <w:szCs w:val="21"/>
        </w:rPr>
        <w:t xml:space="preserve"> </w:t>
      </w:r>
      <w:r w:rsidRPr="00DB3319">
        <w:rPr>
          <w:color w:val="000000"/>
          <w:szCs w:val="21"/>
        </w:rPr>
        <w:t>-</w:t>
      </w:r>
      <w:r>
        <w:rPr>
          <w:rFonts w:hint="eastAsia"/>
          <w:color w:val="000000"/>
          <w:szCs w:val="21"/>
        </w:rPr>
        <w:t xml:space="preserve"> </w:t>
      </w:r>
      <w:r w:rsidRPr="00DB3319">
        <w:rPr>
          <w:color w:val="000000"/>
          <w:szCs w:val="21"/>
        </w:rPr>
        <w:t>5 925 MHz</w:t>
      </w:r>
      <w:r w:rsidRPr="00DB3319">
        <w:rPr>
          <w:rFonts w:hint="eastAsia"/>
          <w:color w:val="000000"/>
          <w:szCs w:val="21"/>
        </w:rPr>
        <w:t>频段内现有主要移动业务</w:t>
      </w:r>
      <w:r>
        <w:rPr>
          <w:rFonts w:hint="eastAsia"/>
          <w:color w:val="000000"/>
          <w:szCs w:val="21"/>
        </w:rPr>
        <w:t>分配</w:t>
      </w:r>
      <w:r w:rsidRPr="00DB3319">
        <w:rPr>
          <w:rFonts w:hint="eastAsia"/>
          <w:color w:val="000000"/>
          <w:szCs w:val="21"/>
        </w:rPr>
        <w:t>中</w:t>
      </w:r>
      <w:r>
        <w:rPr>
          <w:rFonts w:hint="eastAsia"/>
          <w:color w:val="000000"/>
          <w:szCs w:val="21"/>
        </w:rPr>
        <w:t>兼顾</w:t>
      </w:r>
      <w:r w:rsidRPr="00DB3319">
        <w:rPr>
          <w:color w:val="000000"/>
          <w:szCs w:val="21"/>
        </w:rPr>
        <w:t>WAS/RLAN</w:t>
      </w:r>
      <w:r w:rsidRPr="00DB3319">
        <w:rPr>
          <w:rFonts w:hint="eastAsia"/>
          <w:color w:val="000000"/>
          <w:szCs w:val="21"/>
        </w:rPr>
        <w:t>的使用。</w:t>
      </w:r>
    </w:p>
    <w:p w:rsidR="00F41F23" w:rsidRPr="00DB3319" w:rsidRDefault="00F41F23" w:rsidP="00F41F23">
      <w:pPr>
        <w:tabs>
          <w:tab w:val="left" w:pos="1440"/>
        </w:tabs>
        <w:topLinePunct/>
        <w:snapToGrid w:val="0"/>
        <w:spacing w:after="240" w:line="312" w:lineRule="atLeast"/>
        <w:ind w:firstLine="420"/>
        <w:rPr>
          <w:color w:val="000000"/>
          <w:szCs w:val="21"/>
        </w:rPr>
      </w:pPr>
      <w:r w:rsidRPr="00DB3319">
        <w:rPr>
          <w:rFonts w:ascii="SimHei" w:eastAsia="SimHei" w:hAnsi="SimHei" w:hint="eastAsia"/>
          <w:color w:val="000000"/>
          <w:szCs w:val="21"/>
        </w:rPr>
        <w:t>航空移动遥测：</w:t>
      </w:r>
      <w:r w:rsidRPr="00DB3319">
        <w:rPr>
          <w:rFonts w:hint="eastAsia"/>
          <w:color w:val="000000"/>
          <w:szCs w:val="21"/>
        </w:rPr>
        <w:t>《无线电规则》脚注</w:t>
      </w:r>
      <w:r w:rsidRPr="00DB3319">
        <w:rPr>
          <w:color w:val="000000"/>
          <w:szCs w:val="21"/>
        </w:rPr>
        <w:t>5.457C</w:t>
      </w:r>
      <w:r w:rsidRPr="00DB3319">
        <w:rPr>
          <w:rFonts w:hint="eastAsia"/>
          <w:color w:val="000000"/>
          <w:szCs w:val="21"/>
        </w:rPr>
        <w:t>允许二区一些国家将</w:t>
      </w:r>
      <w:r w:rsidRPr="00DB3319">
        <w:rPr>
          <w:color w:val="000000"/>
          <w:szCs w:val="21"/>
        </w:rPr>
        <w:t>5 925</w:t>
      </w:r>
      <w:r>
        <w:rPr>
          <w:rFonts w:hint="eastAsia"/>
          <w:color w:val="000000"/>
          <w:szCs w:val="21"/>
        </w:rPr>
        <w:t xml:space="preserve"> </w:t>
      </w:r>
      <w:r w:rsidRPr="00DB3319">
        <w:rPr>
          <w:color w:val="000000"/>
          <w:szCs w:val="21"/>
        </w:rPr>
        <w:t>-</w:t>
      </w:r>
      <w:r>
        <w:rPr>
          <w:rFonts w:hint="eastAsia"/>
          <w:color w:val="000000"/>
          <w:szCs w:val="21"/>
        </w:rPr>
        <w:t xml:space="preserve"> </w:t>
      </w:r>
      <w:r w:rsidRPr="00DB3319">
        <w:rPr>
          <w:color w:val="000000"/>
          <w:szCs w:val="21"/>
        </w:rPr>
        <w:t>6 700 MHz</w:t>
      </w:r>
      <w:r w:rsidRPr="00DB3319">
        <w:rPr>
          <w:rFonts w:hint="eastAsia"/>
          <w:color w:val="000000"/>
          <w:szCs w:val="21"/>
        </w:rPr>
        <w:t>频段用于飞行测试的航空移动遥测业务，但是脚注中</w:t>
      </w:r>
      <w:r w:rsidRPr="00DB3319">
        <w:rPr>
          <w:rFonts w:ascii="SimSun" w:hAnsi="SimSun" w:hint="eastAsia"/>
          <w:color w:val="000000"/>
          <w:szCs w:val="21"/>
        </w:rPr>
        <w:t>指出“这种使用不得妨碍其它移动业务应用、或以共同主要使用条件得到这些频段</w:t>
      </w:r>
      <w:r>
        <w:rPr>
          <w:rFonts w:ascii="SimSun" w:hAnsi="SimSun" w:hint="eastAsia"/>
          <w:color w:val="000000"/>
          <w:szCs w:val="21"/>
        </w:rPr>
        <w:t>分配</w:t>
      </w:r>
      <w:r w:rsidRPr="00DB3319">
        <w:rPr>
          <w:rFonts w:ascii="SimSun" w:hAnsi="SimSun" w:hint="eastAsia"/>
          <w:color w:val="000000"/>
          <w:szCs w:val="21"/>
        </w:rPr>
        <w:t>的其它业务使用这些频段，亦不在《无线电规则》中确立优先权”。</w:t>
      </w:r>
      <w:r w:rsidRPr="00DB3319">
        <w:rPr>
          <w:rFonts w:hint="eastAsia"/>
          <w:color w:val="000000"/>
          <w:szCs w:val="21"/>
        </w:rPr>
        <w:t>应当指出，在</w:t>
      </w:r>
      <w:r w:rsidRPr="00DB3319">
        <w:rPr>
          <w:color w:val="000000"/>
          <w:szCs w:val="21"/>
        </w:rPr>
        <w:t>5 850</w:t>
      </w:r>
      <w:r>
        <w:rPr>
          <w:rFonts w:hint="eastAsia"/>
          <w:color w:val="000000"/>
          <w:szCs w:val="21"/>
        </w:rPr>
        <w:t xml:space="preserve"> </w:t>
      </w:r>
      <w:r w:rsidRPr="00DB3319">
        <w:rPr>
          <w:color w:val="000000"/>
          <w:szCs w:val="21"/>
        </w:rPr>
        <w:t>-</w:t>
      </w:r>
      <w:r>
        <w:rPr>
          <w:rFonts w:hint="eastAsia"/>
          <w:color w:val="000000"/>
          <w:szCs w:val="21"/>
        </w:rPr>
        <w:t xml:space="preserve"> </w:t>
      </w:r>
      <w:r w:rsidRPr="00DB3319">
        <w:rPr>
          <w:color w:val="000000"/>
          <w:szCs w:val="21"/>
        </w:rPr>
        <w:t>5 925 MHz</w:t>
      </w:r>
      <w:r w:rsidRPr="00DB3319">
        <w:rPr>
          <w:rFonts w:hint="eastAsia"/>
          <w:color w:val="000000"/>
          <w:szCs w:val="21"/>
        </w:rPr>
        <w:t>频段内，三个区都有一个主要的移动</w:t>
      </w:r>
      <w:r>
        <w:rPr>
          <w:rFonts w:hint="eastAsia"/>
          <w:color w:val="000000"/>
          <w:szCs w:val="21"/>
        </w:rPr>
        <w:t>分配</w:t>
      </w:r>
      <w:r w:rsidRPr="00DB3319">
        <w:rPr>
          <w:rFonts w:hint="eastAsia"/>
          <w:color w:val="000000"/>
          <w:szCs w:val="21"/>
        </w:rPr>
        <w:t>。</w:t>
      </w:r>
    </w:p>
    <w:p w:rsidR="00F41F23" w:rsidRDefault="00F41F23" w:rsidP="00F41F23">
      <w:pPr>
        <w:tabs>
          <w:tab w:val="left" w:pos="1440"/>
        </w:tabs>
        <w:topLinePunct/>
        <w:snapToGrid w:val="0"/>
        <w:spacing w:after="240" w:line="312" w:lineRule="atLeast"/>
        <w:ind w:firstLine="420"/>
        <w:rPr>
          <w:color w:val="000000"/>
          <w:szCs w:val="21"/>
        </w:rPr>
      </w:pPr>
      <w:r w:rsidRPr="00DB3319">
        <w:rPr>
          <w:rFonts w:eastAsia="SimHei" w:hint="eastAsia"/>
          <w:color w:val="000000"/>
          <w:szCs w:val="21"/>
        </w:rPr>
        <w:t>用于航空目的的固定卫星业务</w:t>
      </w:r>
      <w:r w:rsidRPr="00D97D58">
        <w:rPr>
          <w:rFonts w:ascii="SimHei" w:eastAsia="SimHei" w:hAnsi="SimHei" w:hint="eastAsia"/>
          <w:b/>
          <w:color w:val="000000"/>
          <w:szCs w:val="21"/>
        </w:rPr>
        <w:t>（</w:t>
      </w:r>
      <w:r w:rsidRPr="00DB3319">
        <w:rPr>
          <w:rFonts w:eastAsia="SimHei"/>
          <w:b/>
          <w:color w:val="000000"/>
          <w:szCs w:val="21"/>
        </w:rPr>
        <w:t>FSS</w:t>
      </w:r>
      <w:r w:rsidRPr="00D97D58">
        <w:rPr>
          <w:rFonts w:ascii="SimHei" w:eastAsia="SimHei" w:hAnsi="SimHei" w:hint="eastAsia"/>
          <w:b/>
          <w:bCs/>
          <w:color w:val="000000"/>
          <w:szCs w:val="21"/>
        </w:rPr>
        <w:t>）</w:t>
      </w:r>
      <w:r w:rsidRPr="00DB3319">
        <w:rPr>
          <w:rFonts w:ascii="SimHei" w:eastAsia="SimHei" w:hAnsi="SimHei" w:hint="eastAsia"/>
          <w:color w:val="000000"/>
          <w:szCs w:val="21"/>
        </w:rPr>
        <w:t>系统</w:t>
      </w:r>
      <w:r w:rsidRPr="00DB3319">
        <w:rPr>
          <w:rFonts w:hint="eastAsia"/>
          <w:color w:val="000000"/>
          <w:szCs w:val="21"/>
        </w:rPr>
        <w:t>：航空</w:t>
      </w:r>
      <w:r w:rsidRPr="00DB3319">
        <w:rPr>
          <w:color w:val="000000"/>
          <w:szCs w:val="21"/>
        </w:rPr>
        <w:t>VSAT</w:t>
      </w:r>
      <w:r w:rsidRPr="00DB3319">
        <w:rPr>
          <w:rFonts w:hint="eastAsia"/>
          <w:color w:val="000000"/>
          <w:szCs w:val="21"/>
        </w:rPr>
        <w:t>网络正在使用</w:t>
      </w:r>
      <w:r w:rsidRPr="00DB3319">
        <w:rPr>
          <w:color w:val="000000"/>
          <w:szCs w:val="21"/>
        </w:rPr>
        <w:t>5 850</w:t>
      </w:r>
      <w:r>
        <w:rPr>
          <w:rFonts w:hint="eastAsia"/>
          <w:color w:val="000000"/>
          <w:szCs w:val="21"/>
        </w:rPr>
        <w:t xml:space="preserve"> </w:t>
      </w:r>
      <w:r w:rsidRPr="00DB3319">
        <w:rPr>
          <w:color w:val="000000"/>
          <w:szCs w:val="21"/>
        </w:rPr>
        <w:t>-</w:t>
      </w:r>
      <w:r>
        <w:rPr>
          <w:rFonts w:hint="eastAsia"/>
          <w:color w:val="000000"/>
          <w:szCs w:val="21"/>
        </w:rPr>
        <w:t xml:space="preserve"> </w:t>
      </w:r>
      <w:r w:rsidRPr="00DB3319">
        <w:rPr>
          <w:color w:val="000000"/>
          <w:szCs w:val="21"/>
        </w:rPr>
        <w:t>5 925 MHz</w:t>
      </w:r>
      <w:r w:rsidRPr="00DB3319">
        <w:rPr>
          <w:rFonts w:hint="eastAsia"/>
          <w:color w:val="000000"/>
          <w:szCs w:val="21"/>
        </w:rPr>
        <w:t>频率范围传输</w:t>
      </w:r>
      <w:r>
        <w:rPr>
          <w:rFonts w:ascii="SimSun" w:hAnsi="SimSun" w:hint="eastAsia"/>
          <w:bCs/>
          <w:color w:val="000000"/>
          <w:szCs w:val="21"/>
        </w:rPr>
        <w:t>（</w:t>
      </w:r>
      <w:r w:rsidRPr="00DB3319">
        <w:rPr>
          <w:color w:val="000000"/>
          <w:szCs w:val="21"/>
        </w:rPr>
        <w:t>E-s</w:t>
      </w:r>
      <w:r>
        <w:rPr>
          <w:rFonts w:ascii="SimSun" w:hAnsi="SimSun" w:hint="eastAsia"/>
          <w:color w:val="000000"/>
          <w:szCs w:val="21"/>
        </w:rPr>
        <w:t>）</w:t>
      </w:r>
      <w:r w:rsidRPr="00DB3319">
        <w:rPr>
          <w:rFonts w:ascii="SimSun" w:hAnsi="SimSun" w:hint="eastAsia"/>
          <w:color w:val="000000"/>
          <w:szCs w:val="21"/>
        </w:rPr>
        <w:t>关</w:t>
      </w:r>
      <w:r w:rsidRPr="00DB3319">
        <w:rPr>
          <w:rFonts w:hint="eastAsia"/>
          <w:color w:val="000000"/>
          <w:szCs w:val="21"/>
        </w:rPr>
        <w:t>键的航空和气象信息。</w:t>
      </w:r>
    </w:p>
    <w:p w:rsidR="00F41F23" w:rsidRPr="00DB3319" w:rsidRDefault="00F41F23" w:rsidP="00F41F23">
      <w:pPr>
        <w:tabs>
          <w:tab w:val="left" w:pos="1440"/>
        </w:tabs>
        <w:topLinePunct/>
        <w:snapToGrid w:val="0"/>
        <w:spacing w:after="240" w:line="312" w:lineRule="atLeast"/>
        <w:ind w:firstLine="420"/>
        <w:rPr>
          <w:color w:val="000000"/>
          <w:szCs w:val="21"/>
        </w:rPr>
      </w:pPr>
      <w:r w:rsidRPr="009A79D3">
        <w:rPr>
          <w:rFonts w:hint="eastAsia"/>
          <w:color w:val="000000"/>
          <w:szCs w:val="21"/>
        </w:rPr>
        <w:t>与WRC-19该议程项目相关的研究表明，没有可行的缓解技术可以确保现有</w:t>
      </w:r>
      <w:r>
        <w:rPr>
          <w:rFonts w:hint="eastAsia"/>
          <w:color w:val="000000"/>
          <w:szCs w:val="21"/>
        </w:rPr>
        <w:t>系统</w:t>
      </w:r>
      <w:r w:rsidRPr="009A79D3">
        <w:rPr>
          <w:rFonts w:hint="eastAsia"/>
          <w:color w:val="000000"/>
          <w:szCs w:val="21"/>
        </w:rPr>
        <w:t>和</w:t>
      </w:r>
      <w:r>
        <w:rPr>
          <w:rFonts w:hint="eastAsia"/>
          <w:color w:val="000000"/>
          <w:szCs w:val="21"/>
        </w:rPr>
        <w:t>WAS/</w:t>
      </w:r>
      <w:r w:rsidRPr="009A79D3">
        <w:rPr>
          <w:rFonts w:hint="eastAsia"/>
          <w:color w:val="000000"/>
          <w:szCs w:val="21"/>
        </w:rPr>
        <w:t>RLAN系统之间的兼容性，因此确定的唯一方法是不对</w:t>
      </w:r>
      <w:r>
        <w:rPr>
          <w:rFonts w:hint="eastAsia"/>
          <w:color w:val="000000"/>
          <w:szCs w:val="21"/>
        </w:rPr>
        <w:t>《</w:t>
      </w:r>
      <w:r w:rsidRPr="009A79D3">
        <w:rPr>
          <w:rFonts w:hint="eastAsia"/>
          <w:color w:val="000000"/>
          <w:szCs w:val="21"/>
        </w:rPr>
        <w:t>无线电规则</w:t>
      </w:r>
      <w:r>
        <w:rPr>
          <w:rFonts w:hint="eastAsia"/>
          <w:color w:val="000000"/>
          <w:szCs w:val="21"/>
        </w:rPr>
        <w:t>》做</w:t>
      </w:r>
      <w:r w:rsidRPr="009A79D3">
        <w:rPr>
          <w:rFonts w:hint="eastAsia"/>
          <w:color w:val="000000"/>
          <w:szCs w:val="21"/>
        </w:rPr>
        <w:t>修改</w:t>
      </w:r>
      <w:r>
        <w:rPr>
          <w:rFonts w:hint="eastAsia"/>
          <w:color w:val="000000"/>
          <w:szCs w:val="21"/>
        </w:rPr>
        <w:t>。</w:t>
      </w:r>
    </w:p>
    <w:p w:rsidR="00F41F23" w:rsidRPr="00DB3319" w:rsidRDefault="00F41F23" w:rsidP="00F41F23">
      <w:pPr>
        <w:topLinePunct/>
        <w:snapToGrid w:val="0"/>
        <w:spacing w:after="240" w:line="312" w:lineRule="atLeast"/>
        <w:ind w:firstLine="420"/>
        <w:rPr>
          <w:rFonts w:eastAsia="SimHei"/>
          <w:color w:val="000000"/>
          <w:szCs w:val="21"/>
        </w:rPr>
      </w:pPr>
      <w:r w:rsidRPr="00DB3319">
        <w:rPr>
          <w:rFonts w:eastAsia="SimHei" w:hint="eastAsia"/>
          <w:color w:val="000000"/>
          <w:szCs w:val="21"/>
        </w:rPr>
        <w:t>国际民航组织立场：</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0C0C0"/>
        <w:tblLook w:val="01E0" w:firstRow="1" w:lastRow="1" w:firstColumn="1" w:lastColumn="1" w:noHBand="0" w:noVBand="0"/>
      </w:tblPr>
      <w:tblGrid>
        <w:gridCol w:w="9619"/>
      </w:tblGrid>
      <w:tr w:rsidR="00F41F23" w:rsidRPr="00DB3319" w:rsidTr="00122885">
        <w:trPr>
          <w:jc w:val="center"/>
        </w:trPr>
        <w:tc>
          <w:tcPr>
            <w:tcW w:w="6237" w:type="dxa"/>
            <w:tcBorders>
              <w:top w:val="single" w:sz="8" w:space="0" w:color="auto"/>
              <w:left w:val="single" w:sz="8" w:space="0" w:color="auto"/>
              <w:bottom w:val="single" w:sz="8" w:space="0" w:color="auto"/>
              <w:right w:val="single" w:sz="8" w:space="0" w:color="auto"/>
            </w:tcBorders>
            <w:shd w:val="clear" w:color="auto" w:fill="C0C0C0"/>
            <w:hideMark/>
          </w:tcPr>
          <w:p w:rsidR="00F41F23" w:rsidRPr="00DB3319" w:rsidRDefault="00F41F23" w:rsidP="00122885">
            <w:pPr>
              <w:topLinePunct/>
              <w:snapToGrid w:val="0"/>
              <w:spacing w:after="120" w:line="312" w:lineRule="atLeast"/>
              <w:ind w:firstLineChars="200" w:firstLine="480"/>
              <w:rPr>
                <w:rFonts w:eastAsia="SimHei"/>
                <w:color w:val="000000"/>
                <w:szCs w:val="21"/>
              </w:rPr>
            </w:pPr>
            <w:r w:rsidRPr="00DB3319">
              <w:rPr>
                <w:rFonts w:hint="eastAsia"/>
                <w:color w:val="000000"/>
                <w:szCs w:val="21"/>
              </w:rPr>
              <w:t>根据商定的</w:t>
            </w:r>
            <w:r w:rsidRPr="00DB3319">
              <w:rPr>
                <w:color w:val="000000"/>
                <w:szCs w:val="21"/>
              </w:rPr>
              <w:t>ITU-R</w:t>
            </w:r>
            <w:r w:rsidRPr="00DB3319">
              <w:rPr>
                <w:rFonts w:hint="eastAsia"/>
                <w:color w:val="000000"/>
                <w:szCs w:val="21"/>
              </w:rPr>
              <w:t>研究，确保任何新规定或对现行监管条款的修改在</w:t>
            </w:r>
            <w:r w:rsidRPr="00DB3319">
              <w:rPr>
                <w:color w:val="000000"/>
                <w:szCs w:val="21"/>
              </w:rPr>
              <w:t>5 150</w:t>
            </w:r>
            <w:r>
              <w:rPr>
                <w:rFonts w:hint="eastAsia"/>
                <w:color w:val="000000"/>
                <w:szCs w:val="21"/>
              </w:rPr>
              <w:t xml:space="preserve"> </w:t>
            </w:r>
            <w:r w:rsidRPr="00DB3319">
              <w:rPr>
                <w:color w:val="000000"/>
                <w:szCs w:val="21"/>
              </w:rPr>
              <w:t>-</w:t>
            </w:r>
            <w:r>
              <w:rPr>
                <w:rFonts w:hint="eastAsia"/>
                <w:color w:val="000000"/>
                <w:szCs w:val="21"/>
              </w:rPr>
              <w:t xml:space="preserve"> </w:t>
            </w:r>
            <w:r w:rsidRPr="00DB3319">
              <w:rPr>
                <w:color w:val="000000"/>
                <w:szCs w:val="21"/>
              </w:rPr>
              <w:t>5 250 MHz</w:t>
            </w:r>
            <w:r w:rsidRPr="00DB3319">
              <w:rPr>
                <w:rFonts w:hint="eastAsia"/>
                <w:color w:val="000000"/>
                <w:szCs w:val="21"/>
              </w:rPr>
              <w:t>、</w:t>
            </w:r>
            <w:r w:rsidRPr="00DB3319">
              <w:rPr>
                <w:color w:val="000000"/>
                <w:szCs w:val="21"/>
              </w:rPr>
              <w:t>5 350</w:t>
            </w:r>
            <w:r>
              <w:rPr>
                <w:rFonts w:hint="eastAsia"/>
                <w:color w:val="000000"/>
                <w:szCs w:val="21"/>
              </w:rPr>
              <w:t xml:space="preserve"> </w:t>
            </w:r>
            <w:r w:rsidRPr="00DB3319">
              <w:rPr>
                <w:color w:val="000000"/>
                <w:szCs w:val="21"/>
              </w:rPr>
              <w:t>-</w:t>
            </w:r>
            <w:r>
              <w:rPr>
                <w:rFonts w:hint="eastAsia"/>
                <w:color w:val="000000"/>
                <w:szCs w:val="21"/>
              </w:rPr>
              <w:t xml:space="preserve"> </w:t>
            </w:r>
            <w:r w:rsidRPr="00DB3319">
              <w:rPr>
                <w:color w:val="000000"/>
                <w:szCs w:val="21"/>
              </w:rPr>
              <w:t>5 470 MHz</w:t>
            </w:r>
            <w:r w:rsidRPr="00DB3319">
              <w:rPr>
                <w:rFonts w:hint="eastAsia"/>
                <w:color w:val="000000"/>
                <w:szCs w:val="21"/>
              </w:rPr>
              <w:t>和</w:t>
            </w:r>
            <w:r w:rsidRPr="00DB3319">
              <w:rPr>
                <w:color w:val="000000"/>
                <w:szCs w:val="21"/>
              </w:rPr>
              <w:t>5 850</w:t>
            </w:r>
            <w:r>
              <w:rPr>
                <w:rFonts w:hint="eastAsia"/>
                <w:color w:val="000000"/>
                <w:szCs w:val="21"/>
              </w:rPr>
              <w:t xml:space="preserve"> </w:t>
            </w:r>
            <w:r w:rsidRPr="00DB3319">
              <w:rPr>
                <w:color w:val="000000"/>
                <w:szCs w:val="21"/>
              </w:rPr>
              <w:t>-</w:t>
            </w:r>
            <w:r>
              <w:rPr>
                <w:rFonts w:hint="eastAsia"/>
                <w:color w:val="000000"/>
                <w:szCs w:val="21"/>
              </w:rPr>
              <w:t xml:space="preserve"> </w:t>
            </w:r>
            <w:r w:rsidRPr="00DB3319">
              <w:rPr>
                <w:color w:val="000000"/>
                <w:szCs w:val="21"/>
              </w:rPr>
              <w:t>5 925 MHz</w:t>
            </w:r>
            <w:r w:rsidRPr="00DB3319">
              <w:rPr>
                <w:rFonts w:hint="eastAsia"/>
                <w:color w:val="000000"/>
                <w:szCs w:val="21"/>
              </w:rPr>
              <w:t>频段</w:t>
            </w:r>
            <w:r w:rsidRPr="00DB3319">
              <w:rPr>
                <w:color w:val="000000"/>
                <w:szCs w:val="21"/>
              </w:rPr>
              <w:t>/</w:t>
            </w:r>
            <w:r w:rsidRPr="00DB3319">
              <w:rPr>
                <w:rFonts w:hint="eastAsia"/>
                <w:color w:val="000000"/>
                <w:szCs w:val="21"/>
              </w:rPr>
              <w:t>范围内不得对航空系统产生负面影响。</w:t>
            </w:r>
            <w:r>
              <w:rPr>
                <w:rFonts w:hint="eastAsia"/>
                <w:color w:val="000000"/>
                <w:szCs w:val="21"/>
              </w:rPr>
              <w:t>特别是，如果传输的e.i.r.p.</w:t>
            </w:r>
            <w:r w:rsidRPr="009A79D3">
              <w:rPr>
                <w:rFonts w:hint="eastAsia"/>
                <w:color w:val="000000"/>
                <w:szCs w:val="21"/>
              </w:rPr>
              <w:t>水平增加，确保</w:t>
            </w:r>
            <w:r>
              <w:rPr>
                <w:rFonts w:hint="eastAsia"/>
                <w:color w:val="000000"/>
                <w:szCs w:val="21"/>
              </w:rPr>
              <w:t>进入</w:t>
            </w:r>
            <w:r w:rsidRPr="009A79D3">
              <w:rPr>
                <w:rFonts w:hint="eastAsia"/>
                <w:color w:val="000000"/>
                <w:szCs w:val="21"/>
              </w:rPr>
              <w:t>航空使用的频段内的无用发射维持在当前水平或降低</w:t>
            </w:r>
            <w:r>
              <w:rPr>
                <w:rFonts w:hint="eastAsia"/>
                <w:color w:val="000000"/>
                <w:szCs w:val="21"/>
              </w:rPr>
              <w:t>。</w:t>
            </w:r>
          </w:p>
        </w:tc>
      </w:tr>
    </w:tbl>
    <w:p w:rsidR="00F41F23" w:rsidRPr="00DB3319" w:rsidRDefault="00F41F23" w:rsidP="00F41F23">
      <w:pPr>
        <w:pBdr>
          <w:top w:val="single" w:sz="8" w:space="1" w:color="auto"/>
          <w:bottom w:val="single" w:sz="8" w:space="1" w:color="auto"/>
        </w:pBdr>
        <w:topLinePunct/>
        <w:snapToGrid w:val="0"/>
        <w:spacing w:before="240" w:after="240" w:line="312" w:lineRule="atLeast"/>
        <w:ind w:left="2211" w:right="2211"/>
        <w:jc w:val="center"/>
        <w:outlineLvl w:val="5"/>
        <w:rPr>
          <w:b/>
          <w:bCs/>
          <w:iCs/>
          <w:color w:val="000000"/>
          <w:szCs w:val="21"/>
        </w:rPr>
      </w:pPr>
      <w:r w:rsidRPr="00DB3319">
        <w:rPr>
          <w:rFonts w:ascii="Times New Roman Bold" w:hAnsi="Times New Roman Bold"/>
          <w:color w:val="000000"/>
          <w:szCs w:val="21"/>
        </w:rPr>
        <w:br w:type="page"/>
      </w:r>
      <w:r w:rsidRPr="00DB3319">
        <w:rPr>
          <w:b/>
          <w:bCs/>
          <w:color w:val="000000"/>
          <w:szCs w:val="21"/>
        </w:rPr>
        <w:lastRenderedPageBreak/>
        <w:t>WRC-19</w:t>
      </w:r>
      <w:r w:rsidRPr="00DB3319">
        <w:rPr>
          <w:rFonts w:eastAsia="SimHei" w:hint="eastAsia"/>
          <w:bCs/>
          <w:color w:val="000000"/>
          <w:szCs w:val="21"/>
        </w:rPr>
        <w:t>大会议程项目</w:t>
      </w:r>
      <w:r w:rsidRPr="00DB3319">
        <w:rPr>
          <w:b/>
          <w:bCs/>
          <w:color w:val="000000"/>
          <w:szCs w:val="21"/>
        </w:rPr>
        <w:t>4</w:t>
      </w:r>
    </w:p>
    <w:p w:rsidR="00F41F23" w:rsidRDefault="00F41F23" w:rsidP="00F41F23">
      <w:pPr>
        <w:topLinePunct/>
        <w:snapToGrid w:val="0"/>
        <w:spacing w:before="480" w:after="240" w:line="312" w:lineRule="atLeast"/>
        <w:ind w:firstLineChars="200" w:firstLine="480"/>
        <w:rPr>
          <w:rFonts w:eastAsia="SimHei"/>
          <w:color w:val="000000"/>
          <w:szCs w:val="21"/>
        </w:rPr>
      </w:pPr>
      <w:r w:rsidRPr="00DB3319">
        <w:rPr>
          <w:rFonts w:eastAsia="SimHei" w:hint="eastAsia"/>
          <w:color w:val="000000"/>
          <w:szCs w:val="21"/>
        </w:rPr>
        <w:t>议程项目标题：</w:t>
      </w:r>
    </w:p>
    <w:p w:rsidR="00F41F23" w:rsidRDefault="00F41F23" w:rsidP="00F41F23">
      <w:pPr>
        <w:topLinePunct/>
        <w:snapToGrid w:val="0"/>
        <w:spacing w:after="240" w:line="312" w:lineRule="atLeast"/>
        <w:ind w:firstLineChars="200" w:firstLine="480"/>
        <w:rPr>
          <w:rFonts w:eastAsia="SimHei"/>
          <w:color w:val="000000"/>
          <w:szCs w:val="21"/>
        </w:rPr>
      </w:pPr>
      <w:r w:rsidRPr="00DB3319">
        <w:rPr>
          <w:rFonts w:eastAsia="SimHei" w:hint="eastAsia"/>
          <w:color w:val="000000"/>
          <w:szCs w:val="21"/>
          <w:lang w:val="zh-CN"/>
        </w:rPr>
        <w:t>根据第</w:t>
      </w:r>
      <w:r w:rsidRPr="00DB3319">
        <w:rPr>
          <w:rFonts w:eastAsia="SimHei"/>
          <w:b/>
          <w:bCs/>
          <w:color w:val="000000"/>
          <w:szCs w:val="21"/>
        </w:rPr>
        <w:t>95</w:t>
      </w:r>
      <w:r w:rsidRPr="00DB3319">
        <w:rPr>
          <w:rFonts w:eastAsia="SimHei" w:hint="eastAsia"/>
          <w:color w:val="000000"/>
          <w:szCs w:val="21"/>
          <w:lang w:val="zh-CN"/>
        </w:rPr>
        <w:t>号决议</w:t>
      </w:r>
      <w:r w:rsidRPr="00EC60CE">
        <w:rPr>
          <w:rFonts w:ascii="SimHei" w:eastAsia="SimHei" w:hAnsi="SimHei" w:hint="eastAsia"/>
          <w:b/>
          <w:color w:val="000000"/>
          <w:szCs w:val="21"/>
        </w:rPr>
        <w:t>（</w:t>
      </w:r>
      <w:r w:rsidRPr="00DB3319">
        <w:rPr>
          <w:rFonts w:eastAsia="SimHei"/>
          <w:b/>
          <w:color w:val="000000"/>
          <w:szCs w:val="21"/>
        </w:rPr>
        <w:t>WRC-07</w:t>
      </w:r>
      <w:r w:rsidRPr="00DB3319">
        <w:rPr>
          <w:rFonts w:eastAsia="SimHei" w:hint="eastAsia"/>
          <w:color w:val="000000"/>
          <w:szCs w:val="21"/>
        </w:rPr>
        <w:t>，修订版</w:t>
      </w:r>
      <w:r w:rsidRPr="00EC60CE">
        <w:rPr>
          <w:rFonts w:ascii="SimHei" w:eastAsia="SimHei" w:hAnsi="SimHei" w:hint="eastAsia"/>
          <w:b/>
          <w:color w:val="000000"/>
          <w:szCs w:val="21"/>
        </w:rPr>
        <w:t>）</w:t>
      </w:r>
      <w:r w:rsidRPr="00DB3319">
        <w:rPr>
          <w:rFonts w:eastAsia="SimHei" w:hint="eastAsia"/>
          <w:color w:val="000000"/>
          <w:szCs w:val="21"/>
        </w:rPr>
        <w:t>，</w:t>
      </w:r>
      <w:r w:rsidRPr="00DB3319">
        <w:rPr>
          <w:rFonts w:eastAsia="SimHei" w:hint="eastAsia"/>
          <w:color w:val="000000"/>
          <w:szCs w:val="21"/>
          <w:lang w:val="zh-CN"/>
        </w:rPr>
        <w:t>审议往届大会的决议和建议</w:t>
      </w:r>
      <w:r w:rsidRPr="00DB3319">
        <w:rPr>
          <w:rFonts w:eastAsia="SimHei" w:hint="eastAsia"/>
          <w:color w:val="000000"/>
          <w:szCs w:val="21"/>
        </w:rPr>
        <w:t>，</w:t>
      </w:r>
      <w:r w:rsidRPr="00DB3319">
        <w:rPr>
          <w:rFonts w:eastAsia="SimHei" w:hint="eastAsia"/>
          <w:color w:val="000000"/>
          <w:szCs w:val="21"/>
          <w:lang w:val="zh-CN"/>
        </w:rPr>
        <w:t>以便对其进行可能的修订、取代或废止</w:t>
      </w:r>
      <w:r w:rsidRPr="00DB3319">
        <w:rPr>
          <w:rFonts w:eastAsia="SimHei" w:hint="eastAsia"/>
          <w:color w:val="000000"/>
          <w:szCs w:val="21"/>
        </w:rPr>
        <w:t>。</w:t>
      </w:r>
    </w:p>
    <w:p w:rsidR="00F41F23" w:rsidRPr="00DB3319" w:rsidRDefault="00F41F23" w:rsidP="00F41F23">
      <w:pPr>
        <w:topLinePunct/>
        <w:snapToGrid w:val="0"/>
        <w:spacing w:after="240" w:line="312" w:lineRule="atLeast"/>
        <w:ind w:firstLineChars="200" w:firstLine="480"/>
        <w:rPr>
          <w:rFonts w:eastAsia="SimHei"/>
          <w:color w:val="000000"/>
          <w:szCs w:val="21"/>
        </w:rPr>
      </w:pPr>
      <w:r w:rsidRPr="00DB3319">
        <w:rPr>
          <w:rFonts w:eastAsia="SimHei" w:hint="eastAsia"/>
          <w:color w:val="000000"/>
          <w:szCs w:val="21"/>
        </w:rPr>
        <w:t>国际民航组织立场：</w:t>
      </w:r>
    </w:p>
    <w:p w:rsidR="00F41F23" w:rsidRPr="00DB3319" w:rsidRDefault="00F41F23" w:rsidP="00F41F23">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after="240" w:line="312" w:lineRule="atLeast"/>
        <w:ind w:firstLineChars="200" w:firstLine="480"/>
        <w:rPr>
          <w:rFonts w:eastAsia="SimHei"/>
          <w:color w:val="000000"/>
          <w:szCs w:val="21"/>
        </w:rPr>
      </w:pPr>
      <w:r w:rsidRPr="00DB3319">
        <w:rPr>
          <w:rFonts w:eastAsia="SimHei" w:hint="eastAsia"/>
          <w:color w:val="000000"/>
          <w:szCs w:val="21"/>
        </w:rPr>
        <w:t>决议：</w:t>
      </w:r>
    </w:p>
    <w:tbl>
      <w:tblPr>
        <w:tblW w:w="9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01" w:type="dxa"/>
          <w:bottom w:w="43" w:type="dxa"/>
          <w:right w:w="101" w:type="dxa"/>
        </w:tblCellMar>
        <w:tblLook w:val="04A0" w:firstRow="1" w:lastRow="0" w:firstColumn="1" w:lastColumn="0" w:noHBand="0" w:noVBand="1"/>
      </w:tblPr>
      <w:tblGrid>
        <w:gridCol w:w="2417"/>
        <w:gridCol w:w="4437"/>
        <w:gridCol w:w="2651"/>
      </w:tblGrid>
      <w:tr w:rsidR="00F41F23" w:rsidRPr="00DB3319" w:rsidTr="00122885">
        <w:trPr>
          <w:tblHeade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jc w:val="center"/>
              <w:rPr>
                <w:rFonts w:eastAsia="SimHei"/>
                <w:color w:val="000000"/>
                <w:szCs w:val="21"/>
              </w:rPr>
            </w:pPr>
            <w:r w:rsidRPr="00DB3319">
              <w:rPr>
                <w:rFonts w:eastAsia="SimHei" w:hint="eastAsia"/>
                <w:color w:val="000000"/>
                <w:szCs w:val="21"/>
              </w:rPr>
              <w:t>决议号</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jc w:val="center"/>
              <w:rPr>
                <w:rFonts w:eastAsia="SimHei"/>
                <w:color w:val="000000"/>
                <w:szCs w:val="21"/>
              </w:rPr>
            </w:pPr>
            <w:r w:rsidRPr="00DB3319">
              <w:rPr>
                <w:rFonts w:eastAsia="SimHei" w:hint="eastAsia"/>
                <w:color w:val="000000"/>
                <w:szCs w:val="21"/>
              </w:rPr>
              <w:t>标题</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jc w:val="center"/>
              <w:rPr>
                <w:rFonts w:eastAsia="SimHei"/>
                <w:color w:val="000000"/>
                <w:szCs w:val="21"/>
              </w:rPr>
            </w:pPr>
            <w:r w:rsidRPr="00DB3319">
              <w:rPr>
                <w:rFonts w:eastAsia="SimHei" w:hint="eastAsia"/>
                <w:color w:val="000000"/>
                <w:szCs w:val="21"/>
              </w:rPr>
              <w:t>建议的行动</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b/>
                <w:color w:val="000000"/>
                <w:szCs w:val="21"/>
              </w:rPr>
            </w:pPr>
            <w:r w:rsidRPr="00F41F23">
              <w:rPr>
                <w:b/>
                <w:color w:val="000000"/>
                <w:szCs w:val="21"/>
              </w:rPr>
              <w:t>18</w:t>
            </w:r>
            <w:r w:rsidRPr="00F41F23">
              <w:rPr>
                <w:rFonts w:ascii="SimSun" w:hAnsi="SimSun" w:hint="eastAsia"/>
                <w:b/>
                <w:color w:val="000000"/>
                <w:szCs w:val="21"/>
              </w:rPr>
              <w:t>（</w:t>
            </w:r>
            <w:r w:rsidRPr="00F41F23">
              <w:rPr>
                <w:b/>
                <w:color w:val="000000"/>
                <w:szCs w:val="21"/>
              </w:rPr>
              <w:t>WRC-15</w:t>
            </w:r>
            <w:r w:rsidRPr="00F41F23">
              <w:rPr>
                <w:rFonts w:hint="eastAsia"/>
                <w:b/>
                <w:color w:val="000000"/>
                <w:szCs w:val="21"/>
              </w:rPr>
              <w:t>，</w:t>
            </w:r>
            <w:r w:rsidRPr="00F41F23">
              <w:rPr>
                <w:rFonts w:eastAsia="KaiTi_GB2312" w:hint="eastAsia"/>
                <w:b/>
                <w:color w:val="000000"/>
                <w:szCs w:val="21"/>
              </w:rPr>
              <w:t>修订版</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i/>
                <w:color w:val="000000"/>
                <w:szCs w:val="21"/>
              </w:rPr>
            </w:pPr>
            <w:r w:rsidRPr="00DB3319">
              <w:rPr>
                <w:rFonts w:hint="eastAsia"/>
                <w:color w:val="000000"/>
                <w:szCs w:val="21"/>
              </w:rPr>
              <w:t>关于非武装冲突国家的船舶和航空器的识别和报告位置的程序。</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i/>
                <w:color w:val="000000"/>
                <w:szCs w:val="21"/>
              </w:rPr>
            </w:pPr>
            <w:r>
              <w:rPr>
                <w:rFonts w:hint="eastAsia"/>
                <w:color w:val="000000"/>
                <w:szCs w:val="21"/>
              </w:rPr>
              <w:t>不做修改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b/>
                <w:color w:val="000000"/>
                <w:szCs w:val="21"/>
              </w:rPr>
            </w:pPr>
            <w:r w:rsidRPr="00F41F23">
              <w:rPr>
                <w:b/>
                <w:color w:val="000000"/>
                <w:szCs w:val="21"/>
              </w:rPr>
              <w:t>20</w:t>
            </w:r>
            <w:r w:rsidRPr="00F41F23">
              <w:rPr>
                <w:rFonts w:ascii="SimSun" w:hAnsi="SimSun" w:hint="eastAsia"/>
                <w:b/>
                <w:color w:val="000000"/>
                <w:szCs w:val="21"/>
              </w:rPr>
              <w:t>（</w:t>
            </w:r>
            <w:r w:rsidRPr="00F41F23">
              <w:rPr>
                <w:b/>
                <w:color w:val="000000"/>
                <w:szCs w:val="21"/>
              </w:rPr>
              <w:t>WRC-03</w:t>
            </w:r>
            <w:r w:rsidRPr="00F41F23">
              <w:rPr>
                <w:rFonts w:hint="eastAsia"/>
                <w:b/>
                <w:color w:val="000000"/>
                <w:szCs w:val="21"/>
              </w:rPr>
              <w:t>，</w:t>
            </w:r>
            <w:r w:rsidRPr="00F41F23">
              <w:rPr>
                <w:rFonts w:eastAsia="KaiTi_GB2312" w:hint="eastAsia"/>
                <w:b/>
                <w:color w:val="000000"/>
                <w:szCs w:val="21"/>
              </w:rPr>
              <w:t>修订版</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i/>
                <w:color w:val="000000"/>
                <w:szCs w:val="21"/>
              </w:rPr>
            </w:pPr>
            <w:r w:rsidRPr="00DB3319">
              <w:rPr>
                <w:rFonts w:hint="eastAsia"/>
                <w:color w:val="000000"/>
                <w:szCs w:val="21"/>
                <w:lang w:val="fr-FR"/>
              </w:rPr>
              <w:t>关于与发展中国家在航空电信方面的技术合作。</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i/>
                <w:color w:val="000000"/>
                <w:szCs w:val="21"/>
              </w:rPr>
            </w:pPr>
            <w:r w:rsidRPr="00DB3319">
              <w:rPr>
                <w:rFonts w:hint="eastAsia"/>
                <w:color w:val="000000"/>
                <w:szCs w:val="21"/>
              </w:rPr>
              <w:t>不做修改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b/>
                <w:color w:val="000000"/>
                <w:szCs w:val="21"/>
              </w:rPr>
            </w:pPr>
            <w:r w:rsidRPr="00F41F23">
              <w:rPr>
                <w:b/>
                <w:color w:val="000000"/>
                <w:szCs w:val="21"/>
              </w:rPr>
              <w:t>26</w:t>
            </w:r>
            <w:r w:rsidRPr="00F41F23">
              <w:rPr>
                <w:rFonts w:ascii="SimSun" w:hAnsi="SimSun" w:hint="eastAsia"/>
                <w:b/>
                <w:color w:val="000000"/>
                <w:szCs w:val="21"/>
              </w:rPr>
              <w:t>（</w:t>
            </w:r>
            <w:r w:rsidRPr="00F41F23">
              <w:rPr>
                <w:b/>
                <w:color w:val="000000"/>
                <w:szCs w:val="21"/>
              </w:rPr>
              <w:t>WRC-07</w:t>
            </w:r>
            <w:r w:rsidRPr="00F41F23">
              <w:rPr>
                <w:rFonts w:hint="eastAsia"/>
                <w:b/>
                <w:color w:val="000000"/>
                <w:szCs w:val="21"/>
              </w:rPr>
              <w:t>，</w:t>
            </w:r>
            <w:r w:rsidRPr="00F41F23">
              <w:rPr>
                <w:rFonts w:eastAsia="KaiTi_GB2312" w:hint="eastAsia"/>
                <w:b/>
                <w:color w:val="000000"/>
                <w:szCs w:val="21"/>
              </w:rPr>
              <w:t>修订版</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i/>
                <w:color w:val="000000"/>
                <w:szCs w:val="21"/>
              </w:rPr>
            </w:pPr>
            <w:r w:rsidRPr="00DB3319">
              <w:rPr>
                <w:rFonts w:hint="eastAsia"/>
                <w:color w:val="000000"/>
                <w:szCs w:val="21"/>
              </w:rPr>
              <w:t>《无线电规则》第</w:t>
            </w:r>
            <w:r w:rsidRPr="00DB3319">
              <w:rPr>
                <w:color w:val="000000"/>
                <w:szCs w:val="21"/>
              </w:rPr>
              <w:t>5</w:t>
            </w:r>
            <w:r w:rsidRPr="00DB3319">
              <w:rPr>
                <w:rFonts w:hint="eastAsia"/>
                <w:color w:val="000000"/>
                <w:szCs w:val="21"/>
              </w:rPr>
              <w:t>条中《频率</w:t>
            </w:r>
            <w:r>
              <w:rPr>
                <w:rFonts w:hint="eastAsia"/>
                <w:color w:val="000000"/>
                <w:szCs w:val="21"/>
              </w:rPr>
              <w:t>分配</w:t>
            </w:r>
            <w:r w:rsidRPr="00DB3319">
              <w:rPr>
                <w:rFonts w:hint="eastAsia"/>
                <w:color w:val="000000"/>
                <w:szCs w:val="21"/>
              </w:rPr>
              <w:t>表》的脚注。</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1"/>
              </w:rPr>
            </w:pPr>
            <w:r w:rsidRPr="00DB3319">
              <w:rPr>
                <w:rFonts w:hint="eastAsia"/>
                <w:color w:val="000000"/>
                <w:szCs w:val="21"/>
              </w:rPr>
              <w:t>不做修改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b/>
                <w:color w:val="000000"/>
                <w:szCs w:val="21"/>
              </w:rPr>
            </w:pPr>
            <w:r w:rsidRPr="00F41F23">
              <w:rPr>
                <w:b/>
                <w:color w:val="000000"/>
                <w:szCs w:val="21"/>
              </w:rPr>
              <w:t>27</w:t>
            </w:r>
            <w:r w:rsidRPr="00F41F23">
              <w:rPr>
                <w:rFonts w:ascii="SimSun" w:hAnsi="SimSun" w:hint="eastAsia"/>
                <w:b/>
                <w:color w:val="000000"/>
                <w:szCs w:val="21"/>
              </w:rPr>
              <w:t>（</w:t>
            </w:r>
            <w:r w:rsidRPr="00F41F23">
              <w:rPr>
                <w:b/>
                <w:color w:val="000000"/>
                <w:szCs w:val="21"/>
              </w:rPr>
              <w:t>WRC-12</w:t>
            </w:r>
            <w:r w:rsidRPr="00F41F23">
              <w:rPr>
                <w:rFonts w:hint="eastAsia"/>
                <w:b/>
                <w:color w:val="000000"/>
                <w:szCs w:val="21"/>
              </w:rPr>
              <w:t>，</w:t>
            </w:r>
            <w:r w:rsidRPr="00F41F23">
              <w:rPr>
                <w:rFonts w:eastAsia="KaiTi_GB2312" w:hint="eastAsia"/>
                <w:b/>
                <w:color w:val="000000"/>
                <w:szCs w:val="21"/>
              </w:rPr>
              <w:t>修订版</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1"/>
              </w:rPr>
            </w:pPr>
            <w:r w:rsidRPr="00DB3319">
              <w:rPr>
                <w:rFonts w:hint="eastAsia"/>
                <w:color w:val="000000"/>
                <w:szCs w:val="21"/>
              </w:rPr>
              <w:t>引证归并在《无线电规则》中的使用。</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1"/>
              </w:rPr>
            </w:pPr>
            <w:r w:rsidRPr="00DB3319">
              <w:rPr>
                <w:rFonts w:hint="eastAsia"/>
                <w:color w:val="000000"/>
                <w:szCs w:val="21"/>
              </w:rPr>
              <w:t>不做修改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b/>
                <w:color w:val="000000"/>
                <w:szCs w:val="21"/>
              </w:rPr>
            </w:pPr>
            <w:r w:rsidRPr="00F41F23">
              <w:rPr>
                <w:b/>
                <w:color w:val="000000"/>
                <w:szCs w:val="21"/>
              </w:rPr>
              <w:t>28</w:t>
            </w:r>
            <w:r w:rsidRPr="00F41F23">
              <w:rPr>
                <w:rFonts w:ascii="SimSun" w:hAnsi="SimSun" w:hint="eastAsia"/>
                <w:b/>
                <w:color w:val="000000"/>
                <w:szCs w:val="21"/>
              </w:rPr>
              <w:t>（</w:t>
            </w:r>
            <w:r w:rsidRPr="00F41F23">
              <w:rPr>
                <w:b/>
                <w:color w:val="000000"/>
                <w:szCs w:val="21"/>
              </w:rPr>
              <w:t>WRC-15</w:t>
            </w:r>
            <w:r w:rsidRPr="00F41F23">
              <w:rPr>
                <w:rFonts w:hint="eastAsia"/>
                <w:b/>
                <w:color w:val="000000"/>
                <w:szCs w:val="21"/>
              </w:rPr>
              <w:t>，</w:t>
            </w:r>
            <w:r w:rsidRPr="00F41F23">
              <w:rPr>
                <w:rFonts w:eastAsia="KaiTi_GB2312" w:hint="eastAsia"/>
                <w:b/>
                <w:color w:val="000000"/>
                <w:szCs w:val="21"/>
              </w:rPr>
              <w:t>修订版</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1"/>
              </w:rPr>
            </w:pPr>
            <w:r w:rsidRPr="00DB3319">
              <w:rPr>
                <w:rFonts w:hint="eastAsia"/>
                <w:color w:val="000000"/>
                <w:szCs w:val="21"/>
                <w:lang w:val="fr-FR"/>
              </w:rPr>
              <w:t>对《无线电规则》中引证归并的</w:t>
            </w:r>
            <w:r w:rsidRPr="002D77D3">
              <w:rPr>
                <w:color w:val="000000"/>
                <w:szCs w:val="21"/>
              </w:rPr>
              <w:t>ITU-R</w:t>
            </w:r>
            <w:r w:rsidRPr="00DB3319">
              <w:rPr>
                <w:rFonts w:hint="eastAsia"/>
                <w:color w:val="000000"/>
                <w:szCs w:val="21"/>
                <w:lang w:val="fr-FR"/>
              </w:rPr>
              <w:t>建议书文本引证的修订。</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1"/>
              </w:rPr>
            </w:pPr>
            <w:r w:rsidRPr="00DB3319">
              <w:rPr>
                <w:rFonts w:hint="eastAsia"/>
                <w:color w:val="000000"/>
                <w:szCs w:val="21"/>
              </w:rPr>
              <w:t>不做修改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b/>
                <w:color w:val="000000"/>
                <w:szCs w:val="21"/>
              </w:rPr>
            </w:pPr>
            <w:r w:rsidRPr="00F41F23">
              <w:rPr>
                <w:b/>
                <w:color w:val="000000"/>
                <w:szCs w:val="21"/>
              </w:rPr>
              <w:t>63</w:t>
            </w:r>
            <w:r w:rsidRPr="00F41F23">
              <w:rPr>
                <w:rFonts w:ascii="SimSun" w:hAnsi="SimSun" w:hint="eastAsia"/>
                <w:b/>
                <w:color w:val="000000"/>
                <w:szCs w:val="21"/>
              </w:rPr>
              <w:t>（</w:t>
            </w:r>
            <w:r w:rsidRPr="00F41F23">
              <w:rPr>
                <w:b/>
                <w:color w:val="000000"/>
                <w:szCs w:val="21"/>
              </w:rPr>
              <w:t>WRC-12</w:t>
            </w:r>
            <w:r w:rsidRPr="00F41F23">
              <w:rPr>
                <w:rFonts w:hint="eastAsia"/>
                <w:b/>
                <w:color w:val="000000"/>
                <w:szCs w:val="21"/>
              </w:rPr>
              <w:t>，</w:t>
            </w:r>
            <w:r w:rsidRPr="00F41F23">
              <w:rPr>
                <w:rFonts w:eastAsia="KaiTi_GB2312" w:hint="eastAsia"/>
                <w:b/>
                <w:color w:val="000000"/>
                <w:szCs w:val="21"/>
              </w:rPr>
              <w:t>修订版</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1"/>
              </w:rPr>
            </w:pPr>
            <w:r w:rsidRPr="00DB3319">
              <w:rPr>
                <w:rFonts w:hint="eastAsia"/>
                <w:color w:val="000000"/>
                <w:szCs w:val="21"/>
              </w:rPr>
              <w:t>保护无线电通信业务免受工业、科学和医疗</w:t>
            </w:r>
            <w:r>
              <w:rPr>
                <w:rFonts w:ascii="SimSun" w:hAnsi="SimSun" w:hint="eastAsia"/>
                <w:color w:val="000000"/>
                <w:szCs w:val="21"/>
              </w:rPr>
              <w:t>（</w:t>
            </w:r>
            <w:r w:rsidRPr="00DB3319">
              <w:rPr>
                <w:color w:val="000000"/>
                <w:szCs w:val="21"/>
              </w:rPr>
              <w:t>ISM</w:t>
            </w:r>
            <w:r>
              <w:rPr>
                <w:rFonts w:ascii="SimSun" w:hAnsi="SimSun" w:hint="eastAsia"/>
                <w:color w:val="000000"/>
                <w:szCs w:val="21"/>
              </w:rPr>
              <w:t>）</w:t>
            </w:r>
            <w:r w:rsidRPr="00DB3319">
              <w:rPr>
                <w:rFonts w:ascii="SimSun" w:hAnsi="SimSun" w:hint="eastAsia"/>
                <w:color w:val="000000"/>
                <w:szCs w:val="21"/>
              </w:rPr>
              <w:t>设</w:t>
            </w:r>
            <w:r w:rsidRPr="00DB3319">
              <w:rPr>
                <w:rFonts w:hint="eastAsia"/>
                <w:color w:val="000000"/>
                <w:szCs w:val="21"/>
              </w:rPr>
              <w:t>备的辐射干扰。</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1"/>
              </w:rPr>
            </w:pPr>
            <w:r w:rsidRPr="00DB3319">
              <w:rPr>
                <w:rFonts w:hint="eastAsia"/>
                <w:color w:val="000000"/>
                <w:szCs w:val="21"/>
              </w:rPr>
              <w:t>不做修改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b/>
                <w:color w:val="000000"/>
                <w:szCs w:val="21"/>
              </w:rPr>
            </w:pPr>
            <w:r w:rsidRPr="00F41F23">
              <w:rPr>
                <w:b/>
                <w:color w:val="000000"/>
                <w:szCs w:val="21"/>
              </w:rPr>
              <w:t>76</w:t>
            </w:r>
            <w:r w:rsidRPr="00F41F23">
              <w:rPr>
                <w:rFonts w:ascii="SimSun" w:hAnsi="SimSun" w:hint="eastAsia"/>
                <w:b/>
                <w:color w:val="000000"/>
                <w:szCs w:val="21"/>
              </w:rPr>
              <w:t>（</w:t>
            </w:r>
            <w:r w:rsidRPr="00F41F23">
              <w:rPr>
                <w:b/>
                <w:bCs/>
                <w:color w:val="000000"/>
                <w:szCs w:val="21"/>
              </w:rPr>
              <w:t>WRC-00</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1"/>
              </w:rPr>
            </w:pPr>
            <w:r w:rsidRPr="00DB3319">
              <w:rPr>
                <w:rFonts w:hint="eastAsia"/>
                <w:color w:val="000000"/>
                <w:szCs w:val="21"/>
              </w:rPr>
              <w:t>保护对地静止卫星固定业务和对地静止卫星广播业务网络免受在已采用等效功率通量密度限值的频段内的多个非对地静止卫星固定业务系统产生的最大总和等效功率通量密度的干扰。</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1"/>
              </w:rPr>
            </w:pPr>
            <w:r w:rsidRPr="00DB3319">
              <w:rPr>
                <w:rFonts w:hint="eastAsia"/>
                <w:color w:val="000000"/>
                <w:szCs w:val="21"/>
              </w:rPr>
              <w:t>不做修改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F41F23">
            <w:pPr>
              <w:pageBreakBefore/>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b/>
                <w:color w:val="000000"/>
                <w:szCs w:val="21"/>
              </w:rPr>
            </w:pPr>
            <w:r w:rsidRPr="00F41F23">
              <w:rPr>
                <w:b/>
                <w:color w:val="000000"/>
                <w:szCs w:val="21"/>
              </w:rPr>
              <w:lastRenderedPageBreak/>
              <w:t>95</w:t>
            </w:r>
            <w:r w:rsidRPr="00F41F23">
              <w:rPr>
                <w:rFonts w:ascii="SimSun" w:hAnsi="SimSun" w:hint="eastAsia"/>
                <w:b/>
                <w:color w:val="000000"/>
                <w:szCs w:val="21"/>
              </w:rPr>
              <w:t>（</w:t>
            </w:r>
            <w:r w:rsidRPr="00F41F23">
              <w:rPr>
                <w:b/>
                <w:color w:val="000000"/>
                <w:szCs w:val="21"/>
              </w:rPr>
              <w:t>WRC-07</w:t>
            </w:r>
            <w:r w:rsidRPr="00F41F23">
              <w:rPr>
                <w:rFonts w:hint="eastAsia"/>
                <w:b/>
                <w:color w:val="000000"/>
                <w:szCs w:val="21"/>
              </w:rPr>
              <w:t>，</w:t>
            </w:r>
            <w:r w:rsidRPr="00F41F23">
              <w:rPr>
                <w:rFonts w:eastAsia="KaiTi_GB2312" w:hint="eastAsia"/>
                <w:b/>
                <w:color w:val="000000"/>
                <w:szCs w:val="21"/>
              </w:rPr>
              <w:t>修订版</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1"/>
              </w:rPr>
            </w:pPr>
            <w:r w:rsidRPr="00DB3319">
              <w:rPr>
                <w:rFonts w:hint="eastAsia"/>
                <w:color w:val="000000"/>
                <w:szCs w:val="21"/>
              </w:rPr>
              <w:t>总体审议世界无线电行政大会和世界无线电通信大会的决议和建议。</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1"/>
              </w:rPr>
            </w:pPr>
            <w:r w:rsidRPr="00DB3319">
              <w:rPr>
                <w:rFonts w:hint="eastAsia"/>
                <w:color w:val="000000"/>
                <w:szCs w:val="21"/>
              </w:rPr>
              <w:t>不做修改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b/>
                <w:color w:val="000000"/>
                <w:szCs w:val="21"/>
              </w:rPr>
            </w:pPr>
            <w:r w:rsidRPr="00F41F23">
              <w:rPr>
                <w:b/>
                <w:color w:val="000000"/>
                <w:szCs w:val="21"/>
              </w:rPr>
              <w:t>114</w:t>
            </w:r>
            <w:r w:rsidRPr="00F41F23">
              <w:rPr>
                <w:rFonts w:ascii="SimSun" w:hAnsi="SimSun" w:hint="eastAsia"/>
                <w:b/>
                <w:color w:val="000000"/>
                <w:szCs w:val="21"/>
              </w:rPr>
              <w:t>（</w:t>
            </w:r>
            <w:r w:rsidRPr="00F41F23">
              <w:rPr>
                <w:b/>
                <w:color w:val="000000"/>
                <w:szCs w:val="21"/>
              </w:rPr>
              <w:t>WRC-15</w:t>
            </w:r>
            <w:r w:rsidRPr="00F41F23">
              <w:rPr>
                <w:rFonts w:hint="eastAsia"/>
                <w:b/>
                <w:color w:val="000000"/>
                <w:szCs w:val="21"/>
              </w:rPr>
              <w:t>，</w:t>
            </w:r>
            <w:r w:rsidRPr="00F41F23">
              <w:rPr>
                <w:rFonts w:eastAsia="KaiTi_GB2312" w:hint="eastAsia"/>
                <w:b/>
                <w:color w:val="000000"/>
                <w:szCs w:val="21"/>
              </w:rPr>
              <w:t>修订版</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1"/>
              </w:rPr>
            </w:pPr>
            <w:r w:rsidRPr="00DB3319">
              <w:rPr>
                <w:rFonts w:hint="eastAsia"/>
                <w:color w:val="000000"/>
                <w:szCs w:val="21"/>
              </w:rPr>
              <w:t>航空无线电导航业务的新系统与</w:t>
            </w:r>
            <w:r w:rsidRPr="00DB3319">
              <w:rPr>
                <w:rFonts w:hint="eastAsia"/>
                <w:color w:val="000000"/>
                <w:szCs w:val="21"/>
                <w:lang w:val="fr-FR"/>
              </w:rPr>
              <w:t>卫星固定业务</w:t>
            </w:r>
            <w:r w:rsidRPr="002D77D3">
              <w:rPr>
                <w:rFonts w:ascii="SimSun" w:hAnsi="SimSun" w:hint="eastAsia"/>
                <w:bCs/>
                <w:color w:val="000000"/>
                <w:szCs w:val="21"/>
              </w:rPr>
              <w:t>（</w:t>
            </w:r>
            <w:r w:rsidRPr="00DB3319">
              <w:rPr>
                <w:rFonts w:ascii="SimSun" w:hAnsi="SimSun" w:hint="eastAsia"/>
                <w:color w:val="000000"/>
                <w:szCs w:val="21"/>
                <w:lang w:val="fr-FR"/>
              </w:rPr>
              <w:t>地对空</w:t>
            </w:r>
            <w:r w:rsidRPr="002D77D3">
              <w:rPr>
                <w:rFonts w:ascii="SimSun" w:hAnsi="SimSun" w:hint="eastAsia"/>
                <w:bCs/>
                <w:color w:val="000000"/>
                <w:szCs w:val="21"/>
              </w:rPr>
              <w:t>）</w:t>
            </w:r>
            <w:r w:rsidRPr="00DB3319">
              <w:rPr>
                <w:rFonts w:hint="eastAsia"/>
                <w:color w:val="000000"/>
                <w:szCs w:val="21"/>
                <w:lang w:val="fr-FR"/>
              </w:rPr>
              <w:t>在</w:t>
            </w:r>
            <w:r w:rsidRPr="002D77D3">
              <w:rPr>
                <w:color w:val="000000"/>
                <w:szCs w:val="21"/>
              </w:rPr>
              <w:t>5 091</w:t>
            </w:r>
            <w:r w:rsidRPr="002D77D3">
              <w:rPr>
                <w:rFonts w:hint="eastAsia"/>
                <w:color w:val="000000"/>
                <w:szCs w:val="21"/>
              </w:rPr>
              <w:t xml:space="preserve"> </w:t>
            </w:r>
            <w:r w:rsidRPr="002D77D3">
              <w:rPr>
                <w:color w:val="000000"/>
                <w:szCs w:val="21"/>
              </w:rPr>
              <w:t>-</w:t>
            </w:r>
            <w:r w:rsidRPr="002D77D3">
              <w:rPr>
                <w:rFonts w:hint="eastAsia"/>
                <w:color w:val="000000"/>
                <w:szCs w:val="21"/>
              </w:rPr>
              <w:t xml:space="preserve"> </w:t>
            </w:r>
            <w:r w:rsidRPr="002D77D3">
              <w:rPr>
                <w:color w:val="000000"/>
                <w:szCs w:val="21"/>
              </w:rPr>
              <w:t>5 150 MHz</w:t>
            </w:r>
            <w:r w:rsidRPr="00DB3319">
              <w:rPr>
                <w:rFonts w:hint="eastAsia"/>
                <w:color w:val="000000"/>
                <w:szCs w:val="21"/>
                <w:lang w:val="fr-FR"/>
              </w:rPr>
              <w:t>频段的兼容性</w:t>
            </w:r>
            <w:r w:rsidRPr="00DB3319">
              <w:rPr>
                <w:rFonts w:ascii="SimSun" w:hAnsi="SimSun" w:hint="eastAsia"/>
                <w:color w:val="000000"/>
                <w:szCs w:val="21"/>
                <w:lang w:val="fr-FR"/>
              </w:rPr>
              <w:t>研究</w:t>
            </w:r>
            <w:r w:rsidRPr="002D77D3">
              <w:rPr>
                <w:rFonts w:ascii="SimSun" w:hAnsi="SimSun" w:hint="eastAsia"/>
                <w:bCs/>
                <w:color w:val="000000"/>
                <w:szCs w:val="21"/>
              </w:rPr>
              <w:t>（</w:t>
            </w:r>
            <w:r w:rsidRPr="00DB3319">
              <w:rPr>
                <w:rFonts w:ascii="SimSun" w:hAnsi="SimSun" w:hint="eastAsia"/>
                <w:color w:val="000000"/>
                <w:szCs w:val="21"/>
                <w:lang w:val="fr-FR"/>
              </w:rPr>
              <w:t>限于卫星移动业务内非对地静止卫星移动业务的馈线链路</w:t>
            </w:r>
            <w:r w:rsidRPr="002D77D3">
              <w:rPr>
                <w:rFonts w:ascii="SimSun" w:hAnsi="SimSun" w:hint="eastAsia"/>
                <w:bCs/>
                <w:color w:val="000000"/>
                <w:szCs w:val="21"/>
              </w:rPr>
              <w:t>）</w:t>
            </w:r>
            <w:r w:rsidRPr="002D77D3">
              <w:rPr>
                <w:bCs/>
                <w:color w:val="000000"/>
                <w:szCs w:val="21"/>
              </w:rPr>
              <w:t xml:space="preserve"> </w:t>
            </w:r>
            <w:r w:rsidRPr="00DB3319">
              <w:rPr>
                <w:rFonts w:hint="eastAsia"/>
                <w:bCs/>
                <w:color w:val="000000"/>
                <w:szCs w:val="21"/>
                <w:lang w:val="fr-FR"/>
              </w:rPr>
              <w:t>。</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1"/>
              </w:rPr>
            </w:pPr>
            <w:r w:rsidRPr="00DB3319">
              <w:rPr>
                <w:rFonts w:hint="eastAsia"/>
                <w:color w:val="000000"/>
                <w:szCs w:val="21"/>
              </w:rPr>
              <w:t>不做修改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b/>
                <w:color w:val="000000"/>
                <w:szCs w:val="21"/>
              </w:rPr>
            </w:pPr>
            <w:r w:rsidRPr="00F41F23">
              <w:rPr>
                <w:b/>
                <w:color w:val="000000"/>
                <w:szCs w:val="21"/>
              </w:rPr>
              <w:t>140</w:t>
            </w:r>
            <w:r w:rsidRPr="00F41F23">
              <w:rPr>
                <w:rFonts w:ascii="SimSun" w:hAnsi="SimSun" w:hint="eastAsia"/>
                <w:b/>
                <w:color w:val="000000"/>
                <w:szCs w:val="21"/>
              </w:rPr>
              <w:t>（</w:t>
            </w:r>
            <w:r w:rsidRPr="00F41F23">
              <w:rPr>
                <w:b/>
                <w:color w:val="000000"/>
                <w:szCs w:val="21"/>
              </w:rPr>
              <w:t>WRC-15</w:t>
            </w:r>
            <w:r w:rsidRPr="00F41F23">
              <w:rPr>
                <w:rFonts w:hint="eastAsia"/>
                <w:b/>
                <w:color w:val="000000"/>
                <w:szCs w:val="21"/>
              </w:rPr>
              <w:t>，</w:t>
            </w:r>
            <w:r w:rsidRPr="00F41F23">
              <w:rPr>
                <w:rFonts w:ascii="KaiTi" w:eastAsia="KaiTi" w:hAnsi="KaiTi" w:hint="eastAsia"/>
                <w:b/>
                <w:color w:val="000000"/>
                <w:szCs w:val="21"/>
              </w:rPr>
              <w:t>修订版</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1"/>
              </w:rPr>
            </w:pPr>
            <w:r w:rsidRPr="00DB3319">
              <w:rPr>
                <w:rFonts w:hint="eastAsia"/>
                <w:color w:val="000000"/>
                <w:szCs w:val="21"/>
              </w:rPr>
              <w:t>与</w:t>
            </w:r>
            <w:r w:rsidRPr="00DB3319">
              <w:rPr>
                <w:color w:val="000000"/>
                <w:szCs w:val="21"/>
              </w:rPr>
              <w:t>19.7</w:t>
            </w:r>
            <w:r>
              <w:rPr>
                <w:rFonts w:hint="eastAsia"/>
                <w:color w:val="000000"/>
                <w:szCs w:val="21"/>
              </w:rPr>
              <w:t xml:space="preserve"> </w:t>
            </w:r>
            <w:r w:rsidRPr="00DB3319">
              <w:rPr>
                <w:color w:val="000000"/>
                <w:szCs w:val="21"/>
              </w:rPr>
              <w:t>-</w:t>
            </w:r>
            <w:r>
              <w:rPr>
                <w:rFonts w:hint="eastAsia"/>
                <w:color w:val="000000"/>
                <w:szCs w:val="21"/>
              </w:rPr>
              <w:t xml:space="preserve"> </w:t>
            </w:r>
            <w:r w:rsidRPr="00DB3319">
              <w:rPr>
                <w:color w:val="000000"/>
                <w:szCs w:val="21"/>
              </w:rPr>
              <w:t>20.2 GHz</w:t>
            </w:r>
            <w:r w:rsidRPr="00DB3319">
              <w:rPr>
                <w:rFonts w:hint="eastAsia"/>
                <w:color w:val="000000"/>
                <w:szCs w:val="21"/>
              </w:rPr>
              <w:t>频段内等效功率</w:t>
            </w:r>
            <w:r w:rsidRPr="00DB3319">
              <w:rPr>
                <w:rFonts w:ascii="SimSun" w:hAnsi="SimSun" w:hint="eastAsia"/>
                <w:color w:val="000000"/>
                <w:szCs w:val="21"/>
              </w:rPr>
              <w:t>通量密度</w:t>
            </w:r>
            <w:r>
              <w:rPr>
                <w:rFonts w:ascii="SimSun" w:hAnsi="SimSun" w:hint="eastAsia"/>
                <w:color w:val="000000"/>
                <w:szCs w:val="21"/>
              </w:rPr>
              <w:t>（</w:t>
            </w:r>
            <w:r w:rsidRPr="00DB3319">
              <w:rPr>
                <w:color w:val="000000"/>
                <w:szCs w:val="21"/>
              </w:rPr>
              <w:t>epfd</w:t>
            </w:r>
            <w:r>
              <w:rPr>
                <w:rFonts w:ascii="SimSun" w:hAnsi="SimSun" w:hint="eastAsia"/>
                <w:color w:val="000000"/>
                <w:szCs w:val="21"/>
              </w:rPr>
              <w:t>）</w:t>
            </w:r>
            <w:r w:rsidRPr="00DB3319">
              <w:rPr>
                <w:rFonts w:hint="eastAsia"/>
                <w:color w:val="000000"/>
                <w:szCs w:val="21"/>
              </w:rPr>
              <w:t>相关的措施和研究。</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1"/>
              </w:rPr>
            </w:pPr>
            <w:r w:rsidRPr="00DB3319">
              <w:rPr>
                <w:rFonts w:hint="eastAsia"/>
                <w:color w:val="000000"/>
                <w:szCs w:val="21"/>
              </w:rPr>
              <w:t>不做修改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b/>
                <w:color w:val="000000"/>
                <w:szCs w:val="21"/>
              </w:rPr>
            </w:pPr>
            <w:r w:rsidRPr="00F41F23">
              <w:rPr>
                <w:b/>
                <w:color w:val="000000"/>
                <w:szCs w:val="21"/>
              </w:rPr>
              <w:t>154</w:t>
            </w:r>
            <w:r w:rsidRPr="00F41F23">
              <w:rPr>
                <w:rFonts w:ascii="SimSun" w:hAnsi="SimSun" w:hint="eastAsia"/>
                <w:b/>
                <w:color w:val="000000"/>
                <w:szCs w:val="21"/>
              </w:rPr>
              <w:t>（</w:t>
            </w:r>
            <w:r w:rsidRPr="00F41F23">
              <w:rPr>
                <w:b/>
                <w:color w:val="000000"/>
                <w:szCs w:val="21"/>
              </w:rPr>
              <w:t>WRC-15</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1"/>
              </w:rPr>
            </w:pPr>
            <w:r w:rsidRPr="00DB3319">
              <w:rPr>
                <w:rFonts w:hint="eastAsia"/>
                <w:color w:val="000000"/>
                <w:szCs w:val="21"/>
              </w:rPr>
              <w:t>考虑采取技术和监管行动支持</w:t>
            </w:r>
            <w:r w:rsidRPr="00DB3319">
              <w:rPr>
                <w:color w:val="000000"/>
                <w:szCs w:val="21"/>
              </w:rPr>
              <w:t>3 400</w:t>
            </w:r>
            <w:r>
              <w:rPr>
                <w:rFonts w:hint="eastAsia"/>
                <w:color w:val="000000"/>
                <w:szCs w:val="21"/>
              </w:rPr>
              <w:t xml:space="preserve"> </w:t>
            </w:r>
            <w:r w:rsidRPr="00DB3319">
              <w:rPr>
                <w:color w:val="000000"/>
                <w:szCs w:val="21"/>
              </w:rPr>
              <w:t>-</w:t>
            </w:r>
            <w:r>
              <w:rPr>
                <w:rFonts w:hint="eastAsia"/>
                <w:color w:val="000000"/>
                <w:szCs w:val="21"/>
              </w:rPr>
              <w:t xml:space="preserve"> </w:t>
            </w:r>
            <w:r w:rsidRPr="00DB3319">
              <w:rPr>
                <w:color w:val="000000"/>
                <w:szCs w:val="21"/>
              </w:rPr>
              <w:t>4 200 MHz</w:t>
            </w:r>
            <w:r w:rsidRPr="00DB3319">
              <w:rPr>
                <w:rFonts w:hint="eastAsia"/>
                <w:color w:val="000000"/>
                <w:szCs w:val="21"/>
              </w:rPr>
              <w:t>频段内卫星固定业务地球站现在和未来的运行，使其作为航空器安全运行和对一区一些国家发送气象信息的辅助手段。</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1"/>
              </w:rPr>
            </w:pPr>
            <w:r w:rsidRPr="00DB3319">
              <w:rPr>
                <w:rFonts w:hint="eastAsia"/>
                <w:color w:val="000000"/>
                <w:szCs w:val="21"/>
              </w:rPr>
              <w:t>不做修改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r w:rsidRPr="00F41F23">
              <w:rPr>
                <w:b/>
                <w:color w:val="000000"/>
                <w:szCs w:val="21"/>
              </w:rPr>
              <w:t>155</w:t>
            </w:r>
            <w:r w:rsidRPr="00F41F23">
              <w:rPr>
                <w:rFonts w:ascii="SimSun" w:hAnsi="SimSun" w:hint="eastAsia"/>
                <w:b/>
                <w:color w:val="000000"/>
                <w:szCs w:val="21"/>
              </w:rPr>
              <w:t>（</w:t>
            </w:r>
            <w:r w:rsidRPr="00F41F23">
              <w:rPr>
                <w:b/>
                <w:color w:val="000000"/>
                <w:szCs w:val="21"/>
              </w:rPr>
              <w:t>WRC-15</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与无人驾驶航空器机载地球站有关的监管条款。这些地球站与附录</w:t>
            </w:r>
            <w:r w:rsidRPr="00DB3319">
              <w:rPr>
                <w:color w:val="000000"/>
                <w:szCs w:val="21"/>
              </w:rPr>
              <w:t>30</w:t>
            </w:r>
            <w:r w:rsidRPr="00DB3319">
              <w:rPr>
                <w:rFonts w:hint="eastAsia"/>
                <w:color w:val="000000"/>
                <w:szCs w:val="21"/>
              </w:rPr>
              <w:t>、</w:t>
            </w:r>
            <w:r w:rsidRPr="00DB3319">
              <w:rPr>
                <w:color w:val="000000"/>
                <w:szCs w:val="21"/>
              </w:rPr>
              <w:t>30A</w:t>
            </w:r>
            <w:r w:rsidRPr="00DB3319">
              <w:rPr>
                <w:rFonts w:hint="eastAsia"/>
                <w:color w:val="000000"/>
                <w:szCs w:val="21"/>
              </w:rPr>
              <w:t>和</w:t>
            </w:r>
            <w:r w:rsidRPr="00DB3319">
              <w:rPr>
                <w:color w:val="000000"/>
                <w:szCs w:val="21"/>
              </w:rPr>
              <w:t>30B</w:t>
            </w:r>
            <w:r w:rsidRPr="00DB3319">
              <w:rPr>
                <w:rFonts w:hint="eastAsia"/>
                <w:color w:val="000000"/>
                <w:szCs w:val="21"/>
              </w:rPr>
              <w:t>的规划以外的某些频段中卫星固定业务内的对地静止卫星网络一起运行。上述规划规定了非隔离空域中无人驾驶航空器的控制和非有效载荷通信。</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根据正在开展和已经完成的研究结果进行必要的修改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r w:rsidRPr="00F41F23">
              <w:rPr>
                <w:b/>
                <w:color w:val="000000"/>
                <w:szCs w:val="21"/>
              </w:rPr>
              <w:t>157</w:t>
            </w:r>
            <w:r w:rsidRPr="00F41F23">
              <w:rPr>
                <w:rFonts w:ascii="SimSun" w:hAnsi="SimSun" w:hint="eastAsia"/>
                <w:b/>
                <w:color w:val="000000"/>
                <w:szCs w:val="21"/>
              </w:rPr>
              <w:t>（</w:t>
            </w:r>
            <w:r w:rsidRPr="00F41F23">
              <w:rPr>
                <w:b/>
                <w:color w:val="000000"/>
                <w:szCs w:val="21"/>
              </w:rPr>
              <w:t>WRC-15</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B13A83">
              <w:rPr>
                <w:rFonts w:hint="eastAsia"/>
                <w:color w:val="000000"/>
                <w:spacing w:val="12"/>
                <w:szCs w:val="21"/>
              </w:rPr>
              <w:t>针对已</w:t>
            </w:r>
            <w:r>
              <w:rPr>
                <w:rFonts w:hint="eastAsia"/>
                <w:color w:val="000000"/>
                <w:spacing w:val="12"/>
                <w:szCs w:val="21"/>
              </w:rPr>
              <w:t>分配</w:t>
            </w:r>
            <w:r w:rsidRPr="00B13A83">
              <w:rPr>
                <w:rFonts w:hint="eastAsia"/>
                <w:color w:val="000000"/>
                <w:spacing w:val="12"/>
                <w:szCs w:val="21"/>
              </w:rPr>
              <w:t>给卫星固定业务的</w:t>
            </w:r>
            <w:r>
              <w:rPr>
                <w:color w:val="000000"/>
                <w:spacing w:val="12"/>
                <w:szCs w:val="21"/>
              </w:rPr>
              <w:t>3</w:t>
            </w:r>
            <w:r>
              <w:rPr>
                <w:rFonts w:hint="eastAsia"/>
                <w:color w:val="FFFFFF" w:themeColor="background1"/>
                <w:spacing w:val="12"/>
                <w:szCs w:val="21"/>
              </w:rPr>
              <w:t>,</w:t>
            </w:r>
            <w:r w:rsidRPr="00B13A83">
              <w:rPr>
                <w:color w:val="000000"/>
                <w:spacing w:val="12"/>
                <w:szCs w:val="21"/>
              </w:rPr>
              <w:t>700</w:t>
            </w:r>
            <w:r>
              <w:rPr>
                <w:rFonts w:hint="eastAsia"/>
                <w:color w:val="000000"/>
                <w:spacing w:val="12"/>
                <w:szCs w:val="21"/>
              </w:rPr>
              <w:t xml:space="preserve"> - </w:t>
            </w:r>
            <w:r>
              <w:rPr>
                <w:color w:val="000000"/>
                <w:spacing w:val="12"/>
                <w:szCs w:val="21"/>
              </w:rPr>
              <w:t>4</w:t>
            </w:r>
            <w:r>
              <w:rPr>
                <w:rFonts w:hint="eastAsia"/>
                <w:color w:val="FFFFFF" w:themeColor="background1"/>
                <w:spacing w:val="12"/>
                <w:szCs w:val="21"/>
              </w:rPr>
              <w:t>,</w:t>
            </w:r>
            <w:r w:rsidRPr="00B13A83">
              <w:rPr>
                <w:color w:val="000000"/>
                <w:spacing w:val="12"/>
                <w:szCs w:val="21"/>
              </w:rPr>
              <w:t>200 MHz</w:t>
            </w:r>
            <w:r w:rsidRPr="00B13A83">
              <w:rPr>
                <w:rFonts w:hint="eastAsia"/>
                <w:color w:val="000000"/>
                <w:spacing w:val="12"/>
                <w:szCs w:val="21"/>
              </w:rPr>
              <w:t>、</w:t>
            </w:r>
            <w:r w:rsidRPr="00DB3319">
              <w:rPr>
                <w:color w:val="000000"/>
                <w:szCs w:val="21"/>
              </w:rPr>
              <w:t>4 500</w:t>
            </w:r>
            <w:r>
              <w:rPr>
                <w:rFonts w:hint="eastAsia"/>
                <w:color w:val="000000"/>
                <w:szCs w:val="21"/>
              </w:rPr>
              <w:t xml:space="preserve"> - </w:t>
            </w:r>
            <w:r w:rsidRPr="00DB3319">
              <w:rPr>
                <w:color w:val="000000"/>
                <w:szCs w:val="21"/>
              </w:rPr>
              <w:t>4 800 MHz</w:t>
            </w:r>
            <w:r w:rsidRPr="00DB3319">
              <w:rPr>
                <w:rFonts w:hint="eastAsia"/>
                <w:color w:val="000000"/>
                <w:szCs w:val="21"/>
              </w:rPr>
              <w:t>、</w:t>
            </w:r>
            <w:r w:rsidRPr="00DB3319">
              <w:rPr>
                <w:color w:val="000000"/>
                <w:szCs w:val="21"/>
              </w:rPr>
              <w:t>5 925</w:t>
            </w:r>
            <w:r>
              <w:rPr>
                <w:rFonts w:hint="eastAsia"/>
                <w:color w:val="000000"/>
                <w:szCs w:val="21"/>
              </w:rPr>
              <w:t xml:space="preserve"> - </w:t>
            </w:r>
            <w:r w:rsidRPr="00DB3319">
              <w:rPr>
                <w:color w:val="000000"/>
                <w:szCs w:val="21"/>
              </w:rPr>
              <w:t>6 425 MHz</w:t>
            </w:r>
            <w:r w:rsidRPr="00DB3319">
              <w:rPr>
                <w:rFonts w:hint="eastAsia"/>
                <w:color w:val="000000"/>
                <w:szCs w:val="21"/>
              </w:rPr>
              <w:t>和</w:t>
            </w:r>
            <w:r w:rsidRPr="00DB3319">
              <w:rPr>
                <w:color w:val="000000"/>
                <w:szCs w:val="21"/>
              </w:rPr>
              <w:t>6 725</w:t>
            </w:r>
            <w:r>
              <w:rPr>
                <w:rFonts w:hint="eastAsia"/>
                <w:color w:val="000000"/>
                <w:szCs w:val="21"/>
              </w:rPr>
              <w:t xml:space="preserve"> - </w:t>
            </w:r>
            <w:r w:rsidRPr="00DB3319">
              <w:rPr>
                <w:color w:val="000000"/>
                <w:szCs w:val="21"/>
              </w:rPr>
              <w:t>7 025 MHz</w:t>
            </w:r>
            <w:r w:rsidRPr="00DB3319">
              <w:rPr>
                <w:rFonts w:hint="eastAsia"/>
                <w:color w:val="000000"/>
                <w:szCs w:val="21"/>
              </w:rPr>
              <w:t>频段内的新非对地静止卫星轨道系统的技术和操作问题和监管条款进行研究</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根据</w:t>
            </w:r>
            <w:r w:rsidRPr="00DB3319">
              <w:rPr>
                <w:color w:val="000000"/>
                <w:szCs w:val="21"/>
              </w:rPr>
              <w:t>WRC-19</w:t>
            </w:r>
            <w:r w:rsidRPr="00DB3319">
              <w:rPr>
                <w:rFonts w:hint="eastAsia"/>
                <w:color w:val="000000"/>
                <w:szCs w:val="21"/>
              </w:rPr>
              <w:t>议程项目</w:t>
            </w:r>
            <w:r w:rsidRPr="00DB3319">
              <w:rPr>
                <w:color w:val="000000"/>
                <w:szCs w:val="21"/>
              </w:rPr>
              <w:t>9.1</w:t>
            </w:r>
            <w:r w:rsidRPr="00DB3319">
              <w:rPr>
                <w:rFonts w:hint="eastAsia"/>
                <w:color w:val="000000"/>
                <w:szCs w:val="21"/>
              </w:rPr>
              <w:t>问题</w:t>
            </w:r>
            <w:r w:rsidRPr="00DB3319">
              <w:rPr>
                <w:color w:val="000000"/>
                <w:szCs w:val="21"/>
              </w:rPr>
              <w:t>9.1.3</w:t>
            </w:r>
            <w:r w:rsidRPr="00DB3319">
              <w:rPr>
                <w:rFonts w:hint="eastAsia"/>
                <w:color w:val="000000"/>
                <w:szCs w:val="21"/>
              </w:rPr>
              <w:t>的研究结果进行必要的修改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r w:rsidRPr="00F41F23">
              <w:rPr>
                <w:b/>
                <w:color w:val="000000"/>
                <w:szCs w:val="21"/>
              </w:rPr>
              <w:t>160</w:t>
            </w:r>
            <w:r w:rsidRPr="00F41F23">
              <w:rPr>
                <w:rFonts w:ascii="SimSun" w:hAnsi="SimSun" w:hint="eastAsia"/>
                <w:b/>
                <w:color w:val="000000"/>
                <w:szCs w:val="21"/>
              </w:rPr>
              <w:t>（</w:t>
            </w:r>
            <w:r w:rsidRPr="00F41F23">
              <w:rPr>
                <w:b/>
                <w:bCs/>
                <w:color w:val="000000"/>
                <w:szCs w:val="21"/>
              </w:rPr>
              <w:t>WRC-15</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为利用高空平台站提供的宽带应用提供便利。</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根据</w:t>
            </w:r>
            <w:r w:rsidRPr="00DB3319">
              <w:rPr>
                <w:color w:val="000000"/>
                <w:szCs w:val="21"/>
              </w:rPr>
              <w:t>WRC-19</w:t>
            </w:r>
            <w:r w:rsidRPr="00DB3319">
              <w:rPr>
                <w:rFonts w:hint="eastAsia"/>
                <w:color w:val="000000"/>
                <w:szCs w:val="21"/>
              </w:rPr>
              <w:t>议程项目</w:t>
            </w:r>
            <w:r w:rsidRPr="00DB3319">
              <w:rPr>
                <w:color w:val="000000"/>
                <w:szCs w:val="21"/>
              </w:rPr>
              <w:t>1.14</w:t>
            </w:r>
            <w:r w:rsidRPr="00DB3319">
              <w:rPr>
                <w:rFonts w:hint="eastAsia"/>
                <w:color w:val="000000"/>
                <w:szCs w:val="21"/>
              </w:rPr>
              <w:t>开展的研究结果进行必要的修改或删除</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r w:rsidRPr="00F41F23">
              <w:rPr>
                <w:b/>
                <w:color w:val="000000"/>
                <w:szCs w:val="21"/>
              </w:rPr>
              <w:t>205</w:t>
            </w:r>
            <w:r w:rsidRPr="00F41F23">
              <w:rPr>
                <w:rFonts w:ascii="SimSun" w:hAnsi="SimSun" w:hint="eastAsia"/>
                <w:b/>
                <w:color w:val="000000"/>
                <w:szCs w:val="21"/>
              </w:rPr>
              <w:t>（</w:t>
            </w:r>
            <w:r w:rsidRPr="00F41F23">
              <w:rPr>
                <w:b/>
                <w:color w:val="000000"/>
                <w:szCs w:val="21"/>
              </w:rPr>
              <w:t>WRC-15</w:t>
            </w:r>
            <w:r w:rsidRPr="00F41F23">
              <w:rPr>
                <w:rFonts w:hint="eastAsia"/>
                <w:b/>
                <w:color w:val="000000"/>
                <w:szCs w:val="21"/>
              </w:rPr>
              <w:t>，</w:t>
            </w:r>
            <w:r w:rsidRPr="00F41F23">
              <w:rPr>
                <w:rFonts w:eastAsia="KaiTi_GB2312" w:hint="eastAsia"/>
                <w:b/>
                <w:color w:val="000000"/>
                <w:szCs w:val="21"/>
              </w:rPr>
              <w:t>修订版</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关于</w:t>
            </w:r>
            <w:r w:rsidRPr="00DB3319">
              <w:rPr>
                <w:color w:val="000000"/>
                <w:szCs w:val="21"/>
              </w:rPr>
              <w:t>406</w:t>
            </w:r>
            <w:r>
              <w:rPr>
                <w:rFonts w:hint="eastAsia"/>
                <w:color w:val="000000"/>
                <w:szCs w:val="21"/>
              </w:rPr>
              <w:t xml:space="preserve"> - </w:t>
            </w:r>
            <w:r w:rsidRPr="00DB3319">
              <w:rPr>
                <w:color w:val="000000"/>
                <w:szCs w:val="21"/>
              </w:rPr>
              <w:t>406.1 MHz</w:t>
            </w:r>
            <w:r>
              <w:rPr>
                <w:rFonts w:hint="eastAsia"/>
                <w:color w:val="000000"/>
                <w:szCs w:val="21"/>
              </w:rPr>
              <w:t>频段中对</w:t>
            </w:r>
            <w:r w:rsidRPr="00DB3319">
              <w:rPr>
                <w:rFonts w:hint="eastAsia"/>
                <w:color w:val="000000"/>
                <w:szCs w:val="21"/>
              </w:rPr>
              <w:t>卫星移动业务运行系统的保护。</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不做修改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r w:rsidRPr="00F41F23">
              <w:rPr>
                <w:b/>
                <w:color w:val="000000"/>
                <w:szCs w:val="21"/>
              </w:rPr>
              <w:t>207</w:t>
            </w:r>
            <w:r w:rsidRPr="00F41F23">
              <w:rPr>
                <w:rFonts w:ascii="SimSun" w:hAnsi="SimSun" w:hint="eastAsia"/>
                <w:b/>
                <w:color w:val="000000"/>
                <w:szCs w:val="21"/>
              </w:rPr>
              <w:t>（</w:t>
            </w:r>
            <w:r w:rsidRPr="00F41F23">
              <w:rPr>
                <w:b/>
                <w:color w:val="000000"/>
                <w:szCs w:val="21"/>
              </w:rPr>
              <w:t>WRC-15</w:t>
            </w:r>
            <w:r w:rsidRPr="00F41F23">
              <w:rPr>
                <w:rFonts w:hint="eastAsia"/>
                <w:b/>
                <w:color w:val="000000"/>
                <w:szCs w:val="21"/>
              </w:rPr>
              <w:t>，</w:t>
            </w:r>
            <w:r w:rsidRPr="00F41F23">
              <w:rPr>
                <w:rFonts w:eastAsia="KaiTi_GB2312" w:hint="eastAsia"/>
                <w:b/>
                <w:color w:val="000000"/>
                <w:szCs w:val="21"/>
              </w:rPr>
              <w:t>修订版</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lang w:val="fr-FR"/>
              </w:rPr>
              <w:t>关于解决未经授权</w:t>
            </w:r>
            <w:r>
              <w:rPr>
                <w:rFonts w:hint="eastAsia"/>
                <w:color w:val="000000"/>
                <w:szCs w:val="21"/>
                <w:lang w:val="fr-FR"/>
              </w:rPr>
              <w:t>地</w:t>
            </w:r>
            <w:r w:rsidRPr="00DB3319">
              <w:rPr>
                <w:rFonts w:hint="eastAsia"/>
                <w:color w:val="000000"/>
                <w:szCs w:val="21"/>
                <w:lang w:val="fr-FR"/>
              </w:rPr>
              <w:t>使用和干扰</w:t>
            </w:r>
            <w:r>
              <w:rPr>
                <w:rFonts w:hint="eastAsia"/>
                <w:color w:val="000000"/>
                <w:szCs w:val="21"/>
                <w:lang w:val="fr-FR"/>
              </w:rPr>
              <w:t>分配</w:t>
            </w:r>
            <w:r w:rsidRPr="00DB3319">
              <w:rPr>
                <w:rFonts w:hint="eastAsia"/>
                <w:color w:val="000000"/>
                <w:szCs w:val="21"/>
                <w:lang w:val="fr-FR"/>
              </w:rPr>
              <w:t>给水上移动业务和航空移动</w:t>
            </w:r>
            <w:r>
              <w:rPr>
                <w:rFonts w:asciiTheme="minorEastAsia" w:eastAsiaTheme="minorEastAsia" w:hAnsiTheme="minorEastAsia"/>
                <w:color w:val="000000"/>
                <w:szCs w:val="21"/>
              </w:rPr>
              <w:t>（</w:t>
            </w:r>
            <w:r w:rsidRPr="00B13A83">
              <w:rPr>
                <w:rFonts w:asciiTheme="majorBidi" w:eastAsiaTheme="minorEastAsia" w:hAnsiTheme="majorBidi" w:cstheme="majorBidi"/>
                <w:color w:val="000000"/>
                <w:szCs w:val="21"/>
              </w:rPr>
              <w:t>R</w:t>
            </w:r>
            <w:r>
              <w:rPr>
                <w:rFonts w:asciiTheme="minorEastAsia" w:eastAsiaTheme="minorEastAsia" w:hAnsiTheme="minorEastAsia"/>
                <w:color w:val="000000"/>
                <w:szCs w:val="21"/>
              </w:rPr>
              <w:t>）</w:t>
            </w:r>
            <w:r w:rsidRPr="00B13A83">
              <w:rPr>
                <w:rFonts w:asciiTheme="minorEastAsia" w:eastAsiaTheme="minorEastAsia" w:hAnsiTheme="minorEastAsia" w:hint="eastAsia"/>
                <w:color w:val="000000"/>
                <w:szCs w:val="21"/>
                <w:lang w:val="fr-FR"/>
              </w:rPr>
              <w:t>业务</w:t>
            </w:r>
            <w:r w:rsidRPr="00DB3319">
              <w:rPr>
                <w:rFonts w:hint="eastAsia"/>
                <w:color w:val="000000"/>
                <w:szCs w:val="21"/>
                <w:lang w:val="fr-FR"/>
              </w:rPr>
              <w:t>频段内的频率的措施。</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不做修改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r w:rsidRPr="00F41F23">
              <w:rPr>
                <w:b/>
                <w:color w:val="000000"/>
                <w:szCs w:val="21"/>
              </w:rPr>
              <w:t>217</w:t>
            </w:r>
            <w:r w:rsidRPr="00F41F23">
              <w:rPr>
                <w:rFonts w:ascii="SimSun" w:hAnsi="SimSun" w:hint="eastAsia"/>
                <w:b/>
                <w:color w:val="000000"/>
                <w:szCs w:val="21"/>
              </w:rPr>
              <w:t>（</w:t>
            </w:r>
            <w:r w:rsidRPr="00F41F23">
              <w:rPr>
                <w:b/>
                <w:color w:val="000000"/>
                <w:szCs w:val="21"/>
              </w:rPr>
              <w:t>WRC-97）</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lang w:val="fr-FR"/>
              </w:rPr>
              <w:t>风廓线雷达的实施。</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不做修改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r w:rsidRPr="00F41F23">
              <w:rPr>
                <w:b/>
                <w:color w:val="000000"/>
                <w:szCs w:val="21"/>
              </w:rPr>
              <w:lastRenderedPageBreak/>
              <w:t>222</w:t>
            </w:r>
            <w:r w:rsidRPr="00F41F23">
              <w:rPr>
                <w:rFonts w:ascii="SimSun" w:hAnsi="SimSun" w:hint="eastAsia"/>
                <w:b/>
                <w:color w:val="000000"/>
                <w:szCs w:val="21"/>
              </w:rPr>
              <w:t>（</w:t>
            </w:r>
            <w:r w:rsidRPr="00F41F23">
              <w:rPr>
                <w:b/>
                <w:color w:val="000000"/>
                <w:szCs w:val="21"/>
              </w:rPr>
              <w:t>WRC-12</w:t>
            </w:r>
            <w:r w:rsidRPr="00F41F23">
              <w:rPr>
                <w:rFonts w:hint="eastAsia"/>
                <w:b/>
                <w:color w:val="000000"/>
                <w:szCs w:val="21"/>
              </w:rPr>
              <w:t>，</w:t>
            </w:r>
            <w:r w:rsidRPr="00F41F23">
              <w:rPr>
                <w:rFonts w:eastAsia="KaiTi_GB2312" w:hint="eastAsia"/>
                <w:b/>
                <w:color w:val="000000"/>
                <w:szCs w:val="21"/>
              </w:rPr>
              <w:t>修订版</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51F11" w:rsidRDefault="00F41F23" w:rsidP="00122885">
            <w:pPr>
              <w:tabs>
                <w:tab w:val="left" w:pos="-31190"/>
              </w:tabs>
              <w:topLinePunct/>
              <w:snapToGrid w:val="0"/>
              <w:spacing w:line="312" w:lineRule="atLeast"/>
              <w:rPr>
                <w:color w:val="000000"/>
                <w:spacing w:val="2"/>
                <w:szCs w:val="21"/>
              </w:rPr>
            </w:pPr>
            <w:r w:rsidRPr="00D51F11">
              <w:rPr>
                <w:rFonts w:hint="eastAsia"/>
                <w:color w:val="000000"/>
                <w:spacing w:val="2"/>
                <w:szCs w:val="21"/>
              </w:rPr>
              <w:t>卫星移动业务对</w:t>
            </w:r>
            <w:r w:rsidRPr="00D51F11">
              <w:rPr>
                <w:color w:val="000000"/>
                <w:spacing w:val="2"/>
                <w:szCs w:val="21"/>
              </w:rPr>
              <w:t>1 525</w:t>
            </w:r>
            <w:r w:rsidRPr="00D51F11">
              <w:rPr>
                <w:rFonts w:hint="eastAsia"/>
                <w:color w:val="000000"/>
                <w:spacing w:val="2"/>
                <w:szCs w:val="21"/>
              </w:rPr>
              <w:t xml:space="preserve"> </w:t>
            </w:r>
            <w:r w:rsidRPr="00D51F11">
              <w:rPr>
                <w:color w:val="000000"/>
                <w:spacing w:val="2"/>
                <w:szCs w:val="21"/>
              </w:rPr>
              <w:t>-</w:t>
            </w:r>
            <w:r w:rsidRPr="00D51F11">
              <w:rPr>
                <w:rFonts w:hint="eastAsia"/>
                <w:color w:val="000000"/>
                <w:spacing w:val="2"/>
                <w:szCs w:val="21"/>
              </w:rPr>
              <w:t xml:space="preserve"> </w:t>
            </w:r>
            <w:r w:rsidRPr="00D51F11">
              <w:rPr>
                <w:color w:val="000000"/>
                <w:spacing w:val="2"/>
                <w:szCs w:val="21"/>
              </w:rPr>
              <w:t>1 559 MHz</w:t>
            </w:r>
            <w:r w:rsidRPr="00D51F11">
              <w:rPr>
                <w:rFonts w:hint="eastAsia"/>
                <w:color w:val="000000"/>
                <w:spacing w:val="2"/>
                <w:szCs w:val="21"/>
              </w:rPr>
              <w:t>和</w:t>
            </w:r>
            <w:r w:rsidRPr="00D51F11">
              <w:rPr>
                <w:color w:val="000000"/>
                <w:spacing w:val="2"/>
                <w:szCs w:val="21"/>
              </w:rPr>
              <w:t>1 626.5</w:t>
            </w:r>
            <w:r w:rsidRPr="00D51F11">
              <w:rPr>
                <w:rFonts w:hint="eastAsia"/>
                <w:color w:val="000000"/>
                <w:spacing w:val="2"/>
                <w:szCs w:val="21"/>
              </w:rPr>
              <w:t xml:space="preserve"> </w:t>
            </w:r>
            <w:r w:rsidRPr="00D51F11">
              <w:rPr>
                <w:color w:val="000000"/>
                <w:spacing w:val="2"/>
                <w:szCs w:val="21"/>
              </w:rPr>
              <w:t>-</w:t>
            </w:r>
            <w:r w:rsidRPr="00D51F11">
              <w:rPr>
                <w:rFonts w:hint="eastAsia"/>
                <w:color w:val="000000"/>
                <w:spacing w:val="2"/>
                <w:szCs w:val="21"/>
              </w:rPr>
              <w:t xml:space="preserve"> </w:t>
            </w:r>
            <w:r w:rsidRPr="00D51F11">
              <w:rPr>
                <w:color w:val="000000"/>
                <w:spacing w:val="2"/>
                <w:szCs w:val="21"/>
              </w:rPr>
              <w:t>1 660.5 MHz</w:t>
            </w:r>
            <w:r w:rsidRPr="00D51F11">
              <w:rPr>
                <w:rFonts w:hint="eastAsia"/>
                <w:color w:val="000000"/>
                <w:spacing w:val="2"/>
                <w:szCs w:val="21"/>
              </w:rPr>
              <w:t>频段的使用及确保为卫星航空移动</w:t>
            </w:r>
            <w:r w:rsidRPr="00D51F11">
              <w:rPr>
                <w:rFonts w:asciiTheme="minorEastAsia" w:eastAsiaTheme="minorEastAsia" w:hAnsiTheme="minorEastAsia"/>
                <w:color w:val="000000"/>
                <w:spacing w:val="2"/>
                <w:szCs w:val="21"/>
              </w:rPr>
              <w:t>（</w:t>
            </w:r>
            <w:r w:rsidRPr="00D51F11">
              <w:rPr>
                <w:rFonts w:asciiTheme="majorBidi" w:eastAsiaTheme="minorEastAsia" w:hAnsiTheme="majorBidi" w:cstheme="majorBidi"/>
                <w:color w:val="000000"/>
                <w:spacing w:val="2"/>
                <w:szCs w:val="21"/>
              </w:rPr>
              <w:t>R</w:t>
            </w:r>
            <w:r w:rsidRPr="00D51F11">
              <w:rPr>
                <w:rFonts w:asciiTheme="minorEastAsia" w:eastAsiaTheme="minorEastAsia" w:hAnsiTheme="minorEastAsia"/>
                <w:color w:val="000000"/>
                <w:spacing w:val="2"/>
                <w:szCs w:val="21"/>
              </w:rPr>
              <w:t>）</w:t>
            </w:r>
            <w:r w:rsidRPr="00D51F11">
              <w:rPr>
                <w:rFonts w:hint="eastAsia"/>
                <w:color w:val="000000"/>
                <w:spacing w:val="2"/>
                <w:szCs w:val="21"/>
              </w:rPr>
              <w:t>业务长期提供频谱的程序。</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不做修改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r w:rsidRPr="00F41F23">
              <w:rPr>
                <w:b/>
                <w:color w:val="000000"/>
                <w:szCs w:val="21"/>
              </w:rPr>
              <w:t>225</w:t>
            </w:r>
            <w:r w:rsidRPr="00F41F23">
              <w:rPr>
                <w:rFonts w:ascii="SimSun" w:hAnsi="SimSun" w:hint="eastAsia"/>
                <w:b/>
                <w:color w:val="000000"/>
                <w:szCs w:val="21"/>
              </w:rPr>
              <w:t>（</w:t>
            </w:r>
            <w:r w:rsidRPr="00F41F23">
              <w:rPr>
                <w:b/>
                <w:color w:val="000000"/>
                <w:szCs w:val="21"/>
              </w:rPr>
              <w:t>WRC-12</w:t>
            </w:r>
            <w:r w:rsidRPr="00F41F23">
              <w:rPr>
                <w:rFonts w:hint="eastAsia"/>
                <w:b/>
                <w:color w:val="000000"/>
                <w:szCs w:val="21"/>
              </w:rPr>
              <w:t>，</w:t>
            </w:r>
            <w:r w:rsidRPr="00F41F23">
              <w:rPr>
                <w:rFonts w:eastAsia="KaiTi_GB2312" w:hint="eastAsia"/>
                <w:b/>
                <w:color w:val="000000"/>
                <w:szCs w:val="21"/>
              </w:rPr>
              <w:t>修订版</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lang w:val="fr-FR"/>
              </w:rPr>
              <w:t>将更多频段用于国际移动通信的卫星部分。</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不做修改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r w:rsidRPr="00F41F23">
              <w:rPr>
                <w:b/>
                <w:color w:val="000000"/>
                <w:szCs w:val="21"/>
              </w:rPr>
              <w:t>239</w:t>
            </w:r>
            <w:r w:rsidRPr="00F41F23">
              <w:rPr>
                <w:rFonts w:ascii="SimSun" w:hAnsi="SimSun" w:hint="eastAsia"/>
                <w:b/>
                <w:color w:val="000000"/>
                <w:szCs w:val="21"/>
              </w:rPr>
              <w:t>（</w:t>
            </w:r>
            <w:r w:rsidRPr="00F41F23">
              <w:rPr>
                <w:b/>
                <w:bCs/>
                <w:color w:val="000000"/>
                <w:szCs w:val="21"/>
              </w:rPr>
              <w:t>WRC-15</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lang w:val="fr-FR"/>
              </w:rPr>
            </w:pPr>
            <w:r w:rsidRPr="00DB3319">
              <w:rPr>
                <w:rFonts w:hint="eastAsia"/>
                <w:color w:val="000000"/>
                <w:szCs w:val="21"/>
                <w:lang w:val="fr-FR"/>
              </w:rPr>
              <w:t>有关</w:t>
            </w:r>
            <w:r w:rsidRPr="00DB3319">
              <w:rPr>
                <w:color w:val="000000"/>
                <w:szCs w:val="21"/>
                <w:lang w:val="fr-FR"/>
              </w:rPr>
              <w:t>5 150</w:t>
            </w:r>
            <w:r>
              <w:rPr>
                <w:rFonts w:hint="eastAsia"/>
                <w:color w:val="000000"/>
                <w:szCs w:val="21"/>
                <w:lang w:val="fr-FR"/>
              </w:rPr>
              <w:t xml:space="preserve"> </w:t>
            </w:r>
            <w:r w:rsidRPr="00DB3319">
              <w:rPr>
                <w:color w:val="000000"/>
                <w:szCs w:val="21"/>
                <w:lang w:val="fr-FR"/>
              </w:rPr>
              <w:t>-</w:t>
            </w:r>
            <w:r>
              <w:rPr>
                <w:rFonts w:hint="eastAsia"/>
                <w:color w:val="000000"/>
                <w:szCs w:val="21"/>
                <w:lang w:val="fr-FR"/>
              </w:rPr>
              <w:t xml:space="preserve"> </w:t>
            </w:r>
            <w:r w:rsidRPr="00DB3319">
              <w:rPr>
                <w:color w:val="000000"/>
                <w:szCs w:val="21"/>
                <w:lang w:val="fr-FR"/>
              </w:rPr>
              <w:t>5 925MHz</w:t>
            </w:r>
            <w:r w:rsidRPr="00DB3319">
              <w:rPr>
                <w:rFonts w:hint="eastAsia"/>
                <w:color w:val="000000"/>
                <w:szCs w:val="21"/>
                <w:lang w:val="fr-FR"/>
              </w:rPr>
              <w:t>频段内无线接入系统包括无线局域网的研究。</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根据</w:t>
            </w:r>
            <w:r w:rsidRPr="00DB3319">
              <w:rPr>
                <w:color w:val="000000"/>
                <w:szCs w:val="21"/>
              </w:rPr>
              <w:t>WRC-19</w:t>
            </w:r>
            <w:r w:rsidRPr="00DB3319">
              <w:rPr>
                <w:rFonts w:hint="eastAsia"/>
                <w:color w:val="000000"/>
                <w:szCs w:val="21"/>
              </w:rPr>
              <w:t>议程项目</w:t>
            </w:r>
            <w:r w:rsidRPr="00DB3319">
              <w:rPr>
                <w:color w:val="000000"/>
                <w:szCs w:val="21"/>
              </w:rPr>
              <w:t>1.16</w:t>
            </w:r>
            <w:r w:rsidRPr="00DB3319">
              <w:rPr>
                <w:rFonts w:hint="eastAsia"/>
                <w:color w:val="000000"/>
                <w:szCs w:val="21"/>
              </w:rPr>
              <w:t>开展的研究结果进行必要的修改或删除</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r w:rsidRPr="00F41F23">
              <w:rPr>
                <w:b/>
                <w:color w:val="000000"/>
                <w:szCs w:val="21"/>
              </w:rPr>
              <w:t>339</w:t>
            </w:r>
            <w:r w:rsidRPr="00F41F23">
              <w:rPr>
                <w:rFonts w:ascii="SimSun" w:hAnsi="SimSun" w:hint="eastAsia"/>
                <w:b/>
                <w:color w:val="000000"/>
                <w:szCs w:val="21"/>
              </w:rPr>
              <w:t>（</w:t>
            </w:r>
            <w:r w:rsidRPr="00F41F23">
              <w:rPr>
                <w:b/>
                <w:color w:val="000000"/>
                <w:szCs w:val="21"/>
              </w:rPr>
              <w:t>WRC-07</w:t>
            </w:r>
            <w:r w:rsidRPr="00F41F23">
              <w:rPr>
                <w:rFonts w:hint="eastAsia"/>
                <w:b/>
                <w:color w:val="000000"/>
                <w:szCs w:val="21"/>
              </w:rPr>
              <w:t>，</w:t>
            </w:r>
            <w:r w:rsidRPr="00F41F23">
              <w:rPr>
                <w:rFonts w:eastAsia="KaiTi_GB2312" w:hint="eastAsia"/>
                <w:b/>
                <w:color w:val="000000"/>
                <w:szCs w:val="21"/>
              </w:rPr>
              <w:t>修订版</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航警电传业务的协调。</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不做修改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r w:rsidRPr="00F41F23">
              <w:rPr>
                <w:b/>
                <w:color w:val="000000"/>
                <w:szCs w:val="21"/>
              </w:rPr>
              <w:t>354 （WRC-07</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color w:val="000000"/>
                <w:szCs w:val="21"/>
                <w:lang w:val="fr-FR"/>
              </w:rPr>
              <w:t>2 182 kHz</w:t>
            </w:r>
            <w:r w:rsidRPr="00DB3319">
              <w:rPr>
                <w:rFonts w:hint="eastAsia"/>
                <w:color w:val="000000"/>
                <w:szCs w:val="21"/>
                <w:lang w:val="fr-FR"/>
              </w:rPr>
              <w:t>频率上的遇险和安全无线电话程序。</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不做修改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r w:rsidRPr="00F41F23">
              <w:rPr>
                <w:b/>
                <w:color w:val="000000"/>
                <w:szCs w:val="21"/>
              </w:rPr>
              <w:t>356</w:t>
            </w:r>
            <w:r w:rsidRPr="00F41F23">
              <w:rPr>
                <w:rFonts w:ascii="SimSun" w:hAnsi="SimSun" w:hint="eastAsia"/>
                <w:b/>
                <w:color w:val="000000"/>
                <w:szCs w:val="21"/>
              </w:rPr>
              <w:t>（</w:t>
            </w:r>
            <w:r w:rsidRPr="00F41F23">
              <w:rPr>
                <w:b/>
                <w:color w:val="000000"/>
                <w:szCs w:val="21"/>
              </w:rPr>
              <w:t>WRC-07</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lang w:val="fr-FR"/>
              </w:rPr>
            </w:pPr>
            <w:r w:rsidRPr="00DB3319">
              <w:rPr>
                <w:rFonts w:hint="eastAsia"/>
                <w:color w:val="000000"/>
                <w:szCs w:val="21"/>
              </w:rPr>
              <w:t>国际电信联盟水上业务资料登记。</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不做修改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r w:rsidRPr="00F41F23">
              <w:rPr>
                <w:b/>
                <w:color w:val="000000"/>
                <w:szCs w:val="21"/>
              </w:rPr>
              <w:t>360</w:t>
            </w:r>
            <w:r w:rsidRPr="00F41F23">
              <w:rPr>
                <w:rFonts w:ascii="SimSun" w:hAnsi="SimSun" w:hint="eastAsia"/>
                <w:b/>
                <w:color w:val="000000"/>
                <w:szCs w:val="21"/>
              </w:rPr>
              <w:t>（</w:t>
            </w:r>
            <w:r w:rsidRPr="00F41F23">
              <w:rPr>
                <w:b/>
                <w:bCs/>
                <w:color w:val="000000"/>
                <w:szCs w:val="21"/>
              </w:rPr>
              <w:t>WRC-15</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审议有关增强的自动识别系统技术应用和增强的水上无线电通信的监管条款和频谱</w:t>
            </w:r>
            <w:r>
              <w:rPr>
                <w:rFonts w:hint="eastAsia"/>
                <w:color w:val="000000"/>
                <w:szCs w:val="21"/>
              </w:rPr>
              <w:t>分配</w:t>
            </w:r>
            <w:r w:rsidRPr="00DB3319">
              <w:rPr>
                <w:rFonts w:hint="eastAsia"/>
                <w:color w:val="000000"/>
                <w:szCs w:val="21"/>
              </w:rPr>
              <w:t>。</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根据</w:t>
            </w:r>
            <w:r w:rsidRPr="00DB3319">
              <w:rPr>
                <w:color w:val="000000"/>
                <w:szCs w:val="21"/>
              </w:rPr>
              <w:t>WRC-19</w:t>
            </w:r>
            <w:r w:rsidRPr="00DB3319">
              <w:rPr>
                <w:rFonts w:hint="eastAsia"/>
                <w:color w:val="000000"/>
                <w:szCs w:val="21"/>
              </w:rPr>
              <w:t>议程项目</w:t>
            </w:r>
            <w:r w:rsidRPr="00DB3319">
              <w:rPr>
                <w:color w:val="000000"/>
                <w:szCs w:val="21"/>
              </w:rPr>
              <w:t>1.9.1</w:t>
            </w:r>
            <w:r w:rsidRPr="00DB3319">
              <w:rPr>
                <w:rFonts w:hint="eastAsia"/>
                <w:color w:val="000000"/>
                <w:szCs w:val="21"/>
              </w:rPr>
              <w:t>开展的研究结果进行必要的修改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r w:rsidRPr="00F41F23">
              <w:rPr>
                <w:b/>
                <w:color w:val="000000"/>
                <w:szCs w:val="21"/>
              </w:rPr>
              <w:t>361</w:t>
            </w:r>
            <w:r w:rsidRPr="00F41F23">
              <w:rPr>
                <w:rFonts w:ascii="SimSun" w:hAnsi="SimSun" w:hint="eastAsia"/>
                <w:b/>
                <w:color w:val="000000"/>
                <w:szCs w:val="21"/>
              </w:rPr>
              <w:t>（</w:t>
            </w:r>
            <w:r w:rsidRPr="00F41F23">
              <w:rPr>
                <w:b/>
                <w:bCs/>
                <w:color w:val="000000"/>
                <w:szCs w:val="21"/>
              </w:rPr>
              <w:t>WRC-15</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审议有关全球水上遇险和安全系统的现代化和实施电子导航的监管条款。</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不</w:t>
            </w:r>
            <w:r>
              <w:rPr>
                <w:rFonts w:hint="eastAsia"/>
                <w:color w:val="000000"/>
                <w:szCs w:val="21"/>
              </w:rPr>
              <w:t>做</w:t>
            </w:r>
            <w:r w:rsidRPr="00DB3319">
              <w:rPr>
                <w:rFonts w:hint="eastAsia"/>
                <w:color w:val="000000"/>
                <w:szCs w:val="21"/>
              </w:rPr>
              <w:t>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r w:rsidRPr="00F41F23">
              <w:rPr>
                <w:b/>
                <w:color w:val="000000"/>
                <w:szCs w:val="21"/>
              </w:rPr>
              <w:t>405</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lang w:val="fr-FR"/>
              </w:rPr>
              <w:t>关于航空移动</w:t>
            </w:r>
            <w:r>
              <w:rPr>
                <w:rFonts w:ascii="SimSun" w:hAnsi="SimSun" w:hint="eastAsia"/>
                <w:color w:val="000000"/>
                <w:szCs w:val="21"/>
              </w:rPr>
              <w:t>（</w:t>
            </w:r>
            <w:r w:rsidRPr="002D77D3">
              <w:rPr>
                <w:color w:val="000000"/>
                <w:szCs w:val="21"/>
              </w:rPr>
              <w:t>R</w:t>
            </w:r>
            <w:r>
              <w:rPr>
                <w:rFonts w:ascii="SimSun" w:hAnsi="SimSun" w:hint="eastAsia"/>
                <w:color w:val="000000"/>
                <w:szCs w:val="21"/>
              </w:rPr>
              <w:t>）</w:t>
            </w:r>
            <w:r w:rsidRPr="00DB3319">
              <w:rPr>
                <w:rFonts w:hint="eastAsia"/>
                <w:color w:val="000000"/>
                <w:szCs w:val="21"/>
                <w:lang w:val="fr-FR"/>
              </w:rPr>
              <w:t>业务频率的使用。</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不做修改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r w:rsidRPr="00F41F23">
              <w:rPr>
                <w:b/>
                <w:color w:val="000000"/>
                <w:szCs w:val="21"/>
              </w:rPr>
              <w:t>413</w:t>
            </w:r>
            <w:r w:rsidRPr="00F41F23">
              <w:rPr>
                <w:rFonts w:ascii="SimSun" w:hAnsi="SimSun" w:hint="eastAsia"/>
                <w:b/>
                <w:color w:val="000000"/>
                <w:szCs w:val="21"/>
              </w:rPr>
              <w:t>（</w:t>
            </w:r>
            <w:r w:rsidRPr="00F41F23">
              <w:rPr>
                <w:b/>
                <w:color w:val="000000"/>
                <w:szCs w:val="21"/>
              </w:rPr>
              <w:t>WRC-12</w:t>
            </w:r>
            <w:r w:rsidRPr="00F41F23">
              <w:rPr>
                <w:rFonts w:hint="eastAsia"/>
                <w:b/>
                <w:color w:val="000000"/>
                <w:szCs w:val="21"/>
              </w:rPr>
              <w:t>，</w:t>
            </w:r>
            <w:r w:rsidRPr="00F41F23">
              <w:rPr>
                <w:rFonts w:ascii="KaiTi" w:eastAsia="KaiTi" w:hAnsi="KaiTi" w:hint="eastAsia"/>
                <w:b/>
                <w:color w:val="000000"/>
                <w:szCs w:val="21"/>
              </w:rPr>
              <w:t>修订版</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航空移动</w:t>
            </w:r>
            <w:r>
              <w:rPr>
                <w:rFonts w:ascii="SimSun" w:hAnsi="SimSun" w:hint="eastAsia"/>
                <w:color w:val="000000"/>
                <w:szCs w:val="21"/>
              </w:rPr>
              <w:t>（</w:t>
            </w:r>
            <w:r w:rsidRPr="00DB3319">
              <w:rPr>
                <w:color w:val="000000"/>
                <w:szCs w:val="21"/>
              </w:rPr>
              <w:t>R</w:t>
            </w:r>
            <w:r>
              <w:rPr>
                <w:rFonts w:ascii="SimSun" w:hAnsi="SimSun" w:hint="eastAsia"/>
                <w:color w:val="000000"/>
                <w:szCs w:val="21"/>
              </w:rPr>
              <w:t>）</w:t>
            </w:r>
            <w:r w:rsidRPr="00DB3319">
              <w:rPr>
                <w:rFonts w:hint="eastAsia"/>
                <w:color w:val="000000"/>
                <w:szCs w:val="21"/>
              </w:rPr>
              <w:t>业务对</w:t>
            </w:r>
            <w:r w:rsidRPr="00DB3319">
              <w:rPr>
                <w:color w:val="000000"/>
                <w:szCs w:val="21"/>
              </w:rPr>
              <w:t>108</w:t>
            </w:r>
            <w:r>
              <w:rPr>
                <w:rFonts w:hint="eastAsia"/>
                <w:color w:val="000000"/>
                <w:szCs w:val="21"/>
              </w:rPr>
              <w:t xml:space="preserve"> - </w:t>
            </w:r>
            <w:r w:rsidRPr="00DB3319">
              <w:rPr>
                <w:color w:val="000000"/>
                <w:szCs w:val="21"/>
              </w:rPr>
              <w:t>117.975 MHz</w:t>
            </w:r>
            <w:r w:rsidRPr="00DB3319">
              <w:rPr>
                <w:rFonts w:hint="eastAsia"/>
                <w:color w:val="000000"/>
                <w:szCs w:val="21"/>
              </w:rPr>
              <w:t>频段的使用。</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不做修改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r w:rsidRPr="00F41F23">
              <w:rPr>
                <w:b/>
                <w:color w:val="000000"/>
                <w:szCs w:val="21"/>
              </w:rPr>
              <w:t>417</w:t>
            </w:r>
            <w:r w:rsidRPr="00F41F23">
              <w:rPr>
                <w:rFonts w:ascii="SimSun" w:hAnsi="SimSun" w:hint="eastAsia"/>
                <w:b/>
                <w:color w:val="000000"/>
                <w:szCs w:val="21"/>
              </w:rPr>
              <w:t>（</w:t>
            </w:r>
            <w:r w:rsidRPr="00F41F23">
              <w:rPr>
                <w:b/>
                <w:color w:val="000000"/>
                <w:szCs w:val="21"/>
              </w:rPr>
              <w:t>WRC-12</w:t>
            </w:r>
            <w:r w:rsidRPr="00F41F23">
              <w:rPr>
                <w:rFonts w:hint="eastAsia"/>
                <w:b/>
                <w:color w:val="000000"/>
                <w:szCs w:val="21"/>
              </w:rPr>
              <w:t>，</w:t>
            </w:r>
            <w:r w:rsidRPr="00F41F23">
              <w:rPr>
                <w:rFonts w:ascii="KaiTi" w:eastAsia="KaiTi" w:hAnsi="KaiTi" w:hint="eastAsia"/>
                <w:b/>
                <w:color w:val="000000"/>
                <w:szCs w:val="21"/>
              </w:rPr>
              <w:t>修订版</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航空移动</w:t>
            </w:r>
            <w:r>
              <w:rPr>
                <w:rFonts w:ascii="SimSun" w:hAnsi="SimSun" w:hint="eastAsia"/>
                <w:color w:val="000000"/>
                <w:szCs w:val="21"/>
              </w:rPr>
              <w:t>（</w:t>
            </w:r>
            <w:r w:rsidRPr="00DB3319">
              <w:rPr>
                <w:color w:val="000000"/>
                <w:szCs w:val="21"/>
              </w:rPr>
              <w:t>R</w:t>
            </w:r>
            <w:r>
              <w:rPr>
                <w:rFonts w:ascii="SimSun" w:hAnsi="SimSun" w:hint="eastAsia"/>
                <w:color w:val="000000"/>
                <w:szCs w:val="21"/>
              </w:rPr>
              <w:t>）</w:t>
            </w:r>
            <w:r w:rsidRPr="00DB3319">
              <w:rPr>
                <w:rFonts w:hint="eastAsia"/>
                <w:color w:val="000000"/>
                <w:szCs w:val="21"/>
              </w:rPr>
              <w:t>业务对</w:t>
            </w:r>
            <w:r w:rsidRPr="00DB3319">
              <w:rPr>
                <w:color w:val="000000"/>
                <w:szCs w:val="21"/>
              </w:rPr>
              <w:t>960</w:t>
            </w:r>
            <w:r>
              <w:rPr>
                <w:rFonts w:hint="eastAsia"/>
                <w:color w:val="000000"/>
                <w:szCs w:val="21"/>
              </w:rPr>
              <w:t xml:space="preserve"> - </w:t>
            </w:r>
            <w:r w:rsidRPr="00DB3319">
              <w:rPr>
                <w:color w:val="000000"/>
                <w:szCs w:val="21"/>
              </w:rPr>
              <w:t>1 164 MHz</w:t>
            </w:r>
            <w:r w:rsidRPr="00DB3319">
              <w:rPr>
                <w:rFonts w:hint="eastAsia"/>
                <w:color w:val="000000"/>
                <w:szCs w:val="21"/>
              </w:rPr>
              <w:t>频段的使用。</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不做修改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r w:rsidRPr="00F41F23">
              <w:rPr>
                <w:b/>
                <w:color w:val="000000"/>
                <w:szCs w:val="21"/>
              </w:rPr>
              <w:t>418</w:t>
            </w:r>
            <w:r w:rsidRPr="00F41F23">
              <w:rPr>
                <w:rFonts w:ascii="SimSun" w:hAnsi="SimSun" w:hint="eastAsia"/>
                <w:b/>
                <w:color w:val="000000"/>
                <w:szCs w:val="21"/>
              </w:rPr>
              <w:t>（</w:t>
            </w:r>
            <w:r w:rsidRPr="00F41F23">
              <w:rPr>
                <w:b/>
                <w:color w:val="000000"/>
                <w:szCs w:val="21"/>
              </w:rPr>
              <w:t>WRC-15</w:t>
            </w:r>
            <w:r w:rsidRPr="00F41F23">
              <w:rPr>
                <w:rFonts w:hint="eastAsia"/>
                <w:b/>
                <w:color w:val="000000"/>
                <w:szCs w:val="21"/>
              </w:rPr>
              <w:t>，</w:t>
            </w:r>
            <w:r w:rsidRPr="00F41F23">
              <w:rPr>
                <w:rFonts w:eastAsia="KaiTi_GB2312" w:hint="eastAsia"/>
                <w:b/>
                <w:color w:val="000000"/>
                <w:szCs w:val="21"/>
              </w:rPr>
              <w:t>修订版</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航空移动业务遥测应用对</w:t>
            </w:r>
            <w:r w:rsidRPr="00DB3319">
              <w:rPr>
                <w:color w:val="000000"/>
                <w:szCs w:val="21"/>
              </w:rPr>
              <w:t>5 091</w:t>
            </w:r>
            <w:r>
              <w:rPr>
                <w:rFonts w:hint="eastAsia"/>
                <w:color w:val="000000"/>
                <w:szCs w:val="21"/>
              </w:rPr>
              <w:t xml:space="preserve"> - </w:t>
            </w:r>
            <w:r w:rsidRPr="00DB3319">
              <w:rPr>
                <w:color w:val="000000"/>
                <w:szCs w:val="21"/>
              </w:rPr>
              <w:t>5 250 MHz</w:t>
            </w:r>
            <w:r w:rsidRPr="00DB3319">
              <w:rPr>
                <w:rFonts w:hint="eastAsia"/>
                <w:color w:val="000000"/>
                <w:szCs w:val="21"/>
              </w:rPr>
              <w:t>频段的使用。</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不做修改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r w:rsidRPr="00F41F23">
              <w:rPr>
                <w:b/>
                <w:color w:val="000000"/>
                <w:szCs w:val="21"/>
              </w:rPr>
              <w:t>422</w:t>
            </w:r>
            <w:r w:rsidRPr="00F41F23">
              <w:rPr>
                <w:rFonts w:ascii="SimSun" w:hAnsi="SimSun" w:hint="eastAsia"/>
                <w:b/>
                <w:color w:val="000000"/>
                <w:szCs w:val="21"/>
              </w:rPr>
              <w:t>（</w:t>
            </w:r>
            <w:r w:rsidRPr="00F41F23">
              <w:rPr>
                <w:b/>
                <w:bCs/>
                <w:color w:val="000000"/>
                <w:szCs w:val="21"/>
              </w:rPr>
              <w:t>WRC-12</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B13A83">
              <w:rPr>
                <w:rFonts w:hint="eastAsia"/>
                <w:color w:val="000000"/>
                <w:spacing w:val="12"/>
                <w:szCs w:val="21"/>
              </w:rPr>
              <w:t>制定方法，用以计算</w:t>
            </w:r>
            <w:r w:rsidRPr="00B13A83">
              <w:rPr>
                <w:color w:val="000000"/>
                <w:spacing w:val="12"/>
                <w:szCs w:val="21"/>
              </w:rPr>
              <w:t>1 545</w:t>
            </w:r>
            <w:r>
              <w:rPr>
                <w:rFonts w:hint="eastAsia"/>
                <w:color w:val="000000"/>
                <w:spacing w:val="12"/>
                <w:szCs w:val="21"/>
              </w:rPr>
              <w:t xml:space="preserve"> </w:t>
            </w:r>
            <w:r w:rsidRPr="00B13A83">
              <w:rPr>
                <w:rFonts w:hint="eastAsia"/>
                <w:color w:val="000000"/>
                <w:spacing w:val="12"/>
                <w:szCs w:val="21"/>
              </w:rPr>
              <w:t>-</w:t>
            </w:r>
            <w:r>
              <w:rPr>
                <w:rFonts w:hint="eastAsia"/>
                <w:color w:val="000000"/>
                <w:spacing w:val="12"/>
                <w:szCs w:val="21"/>
              </w:rPr>
              <w:t xml:space="preserve"> </w:t>
            </w:r>
            <w:r w:rsidRPr="00B13A83">
              <w:rPr>
                <w:color w:val="000000"/>
                <w:spacing w:val="12"/>
                <w:szCs w:val="21"/>
              </w:rPr>
              <w:t>1 555 MHz</w:t>
            </w:r>
            <w:r>
              <w:rPr>
                <w:rFonts w:ascii="SimSun" w:hAnsi="SimSun" w:hint="eastAsia"/>
                <w:color w:val="000000"/>
                <w:spacing w:val="12"/>
                <w:szCs w:val="21"/>
              </w:rPr>
              <w:t>（</w:t>
            </w:r>
            <w:r w:rsidRPr="00B13A83">
              <w:rPr>
                <w:rFonts w:hint="eastAsia"/>
                <w:color w:val="000000"/>
                <w:spacing w:val="12"/>
                <w:szCs w:val="21"/>
              </w:rPr>
              <w:t>空对地</w:t>
            </w:r>
            <w:r>
              <w:rPr>
                <w:rFonts w:ascii="SimSun" w:hAnsi="SimSun" w:hint="eastAsia"/>
                <w:color w:val="000000"/>
                <w:spacing w:val="12"/>
                <w:szCs w:val="21"/>
              </w:rPr>
              <w:t>）</w:t>
            </w:r>
            <w:r w:rsidRPr="00B13A83">
              <w:rPr>
                <w:rFonts w:hint="eastAsia"/>
                <w:color w:val="000000"/>
                <w:spacing w:val="12"/>
                <w:szCs w:val="21"/>
              </w:rPr>
              <w:t>和</w:t>
            </w:r>
            <w:r w:rsidRPr="00DB3319">
              <w:rPr>
                <w:color w:val="000000"/>
                <w:szCs w:val="21"/>
              </w:rPr>
              <w:t>1 646.5</w:t>
            </w:r>
            <w:r>
              <w:rPr>
                <w:rFonts w:hint="eastAsia"/>
                <w:color w:val="000000"/>
                <w:szCs w:val="21"/>
              </w:rPr>
              <w:t xml:space="preserve"> - </w:t>
            </w:r>
            <w:r w:rsidRPr="00DB3319">
              <w:rPr>
                <w:color w:val="000000"/>
                <w:szCs w:val="21"/>
              </w:rPr>
              <w:t>1 656.5 MHz</w:t>
            </w:r>
            <w:r>
              <w:rPr>
                <w:rFonts w:ascii="SimSun" w:hAnsi="SimSun" w:hint="eastAsia"/>
                <w:color w:val="000000"/>
                <w:szCs w:val="21"/>
              </w:rPr>
              <w:t>（</w:t>
            </w:r>
            <w:r w:rsidRPr="00DB3319">
              <w:rPr>
                <w:rFonts w:hint="eastAsia"/>
                <w:color w:val="000000"/>
                <w:szCs w:val="21"/>
              </w:rPr>
              <w:t>地对空</w:t>
            </w:r>
            <w:r>
              <w:rPr>
                <w:rFonts w:ascii="SimSun" w:hAnsi="SimSun" w:hint="eastAsia"/>
                <w:color w:val="000000"/>
                <w:szCs w:val="21"/>
              </w:rPr>
              <w:t>）</w:t>
            </w:r>
            <w:r w:rsidRPr="00DB3319">
              <w:rPr>
                <w:rFonts w:hint="eastAsia"/>
                <w:color w:val="000000"/>
                <w:szCs w:val="21"/>
              </w:rPr>
              <w:t>频段内卫星航空移动</w:t>
            </w:r>
            <w:r>
              <w:rPr>
                <w:rFonts w:ascii="SimSun" w:hAnsi="SimSun" w:hint="eastAsia"/>
                <w:color w:val="000000"/>
                <w:szCs w:val="21"/>
              </w:rPr>
              <w:t>（</w:t>
            </w:r>
            <w:r w:rsidRPr="00DB3319">
              <w:rPr>
                <w:color w:val="000000"/>
                <w:szCs w:val="21"/>
              </w:rPr>
              <w:t>R</w:t>
            </w:r>
            <w:r>
              <w:rPr>
                <w:rFonts w:ascii="SimSun" w:hAnsi="SimSun" w:hint="eastAsia"/>
                <w:color w:val="000000"/>
                <w:szCs w:val="21"/>
              </w:rPr>
              <w:t>）</w:t>
            </w:r>
            <w:r w:rsidRPr="00DB3319">
              <w:rPr>
                <w:rFonts w:hint="eastAsia"/>
                <w:color w:val="000000"/>
                <w:szCs w:val="21"/>
              </w:rPr>
              <w:t>业务的频谱要求。</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napToGrid w:val="0"/>
              <w:spacing w:line="312" w:lineRule="atLeast"/>
              <w:rPr>
                <w:color w:val="000000"/>
                <w:szCs w:val="21"/>
              </w:rPr>
            </w:pPr>
            <w:r w:rsidRPr="00DB3319">
              <w:rPr>
                <w:rFonts w:hint="eastAsia"/>
                <w:color w:val="000000"/>
                <w:szCs w:val="21"/>
              </w:rPr>
              <w:t>随着</w:t>
            </w:r>
            <w:r w:rsidRPr="00DB3319">
              <w:rPr>
                <w:color w:val="000000"/>
                <w:szCs w:val="21"/>
              </w:rPr>
              <w:t>ITU-R M.2091</w:t>
            </w:r>
            <w:r w:rsidRPr="00DB3319">
              <w:rPr>
                <w:rFonts w:hint="eastAsia"/>
                <w:color w:val="000000"/>
                <w:szCs w:val="21"/>
              </w:rPr>
              <w:t>建议书的批准结果予以删除</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r w:rsidRPr="00F41F23">
              <w:rPr>
                <w:b/>
                <w:color w:val="000000"/>
                <w:szCs w:val="21"/>
              </w:rPr>
              <w:lastRenderedPageBreak/>
              <w:t>424</w:t>
            </w:r>
            <w:r w:rsidRPr="00F41F23">
              <w:rPr>
                <w:rFonts w:ascii="SimSun" w:hAnsi="SimSun" w:hint="eastAsia"/>
                <w:b/>
                <w:color w:val="000000"/>
                <w:szCs w:val="21"/>
              </w:rPr>
              <w:t>（</w:t>
            </w:r>
            <w:r w:rsidRPr="00F41F23">
              <w:rPr>
                <w:b/>
                <w:bCs/>
                <w:color w:val="000000"/>
                <w:szCs w:val="21"/>
              </w:rPr>
              <w:t>WRC-15</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在</w:t>
            </w:r>
            <w:r>
              <w:rPr>
                <w:color w:val="000000"/>
                <w:szCs w:val="21"/>
              </w:rPr>
              <w:t>4 200</w:t>
            </w:r>
            <w:r>
              <w:rPr>
                <w:rFonts w:hint="eastAsia"/>
                <w:color w:val="000000"/>
                <w:szCs w:val="21"/>
              </w:rPr>
              <w:t xml:space="preserve"> - </w:t>
            </w:r>
            <w:r w:rsidRPr="00DB3319">
              <w:rPr>
                <w:color w:val="000000"/>
                <w:szCs w:val="21"/>
              </w:rPr>
              <w:t>4 400MHz</w:t>
            </w:r>
            <w:r w:rsidRPr="00DB3319">
              <w:rPr>
                <w:rFonts w:hint="eastAsia"/>
                <w:color w:val="000000"/>
                <w:szCs w:val="21"/>
              </w:rPr>
              <w:t>频段内使用无线航空电子机内通信。</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不做修改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r w:rsidRPr="00F41F23">
              <w:rPr>
                <w:b/>
                <w:color w:val="000000"/>
                <w:szCs w:val="21"/>
              </w:rPr>
              <w:t>425</w:t>
            </w:r>
            <w:r w:rsidRPr="00F41F23">
              <w:rPr>
                <w:rFonts w:ascii="SimSun" w:hAnsi="SimSun" w:hint="eastAsia"/>
                <w:b/>
                <w:color w:val="000000"/>
                <w:szCs w:val="21"/>
              </w:rPr>
              <w:t>（</w:t>
            </w:r>
            <w:r w:rsidRPr="00F41F23">
              <w:rPr>
                <w:b/>
                <w:bCs/>
                <w:color w:val="000000"/>
                <w:szCs w:val="21"/>
              </w:rPr>
              <w:t>WRC-15</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rFonts w:ascii="SimSun" w:hAnsi="SimSun"/>
                <w:color w:val="000000"/>
                <w:szCs w:val="21"/>
              </w:rPr>
            </w:pPr>
            <w:r w:rsidRPr="00DB3319">
              <w:rPr>
                <w:rFonts w:hint="eastAsia"/>
                <w:color w:val="000000"/>
                <w:szCs w:val="21"/>
              </w:rPr>
              <w:t>卫星航空移动</w:t>
            </w:r>
            <w:r>
              <w:rPr>
                <w:rFonts w:ascii="SimSun" w:hAnsi="SimSun" w:hint="eastAsia"/>
                <w:color w:val="000000"/>
                <w:szCs w:val="21"/>
              </w:rPr>
              <w:t>（</w:t>
            </w:r>
            <w:r w:rsidRPr="00DB3319">
              <w:rPr>
                <w:color w:val="000000"/>
                <w:szCs w:val="21"/>
              </w:rPr>
              <w:t>R</w:t>
            </w:r>
            <w:r>
              <w:rPr>
                <w:rFonts w:ascii="SimSun" w:hAnsi="SimSun" w:hint="eastAsia"/>
                <w:color w:val="000000"/>
                <w:szCs w:val="21"/>
              </w:rPr>
              <w:t>）</w:t>
            </w:r>
            <w:r w:rsidRPr="00DB3319">
              <w:rPr>
                <w:rFonts w:hint="eastAsia"/>
                <w:color w:val="000000"/>
                <w:szCs w:val="21"/>
              </w:rPr>
              <w:t>业务</w:t>
            </w:r>
            <w:r>
              <w:rPr>
                <w:rFonts w:ascii="SimSun" w:hAnsi="SimSun" w:hint="eastAsia"/>
                <w:color w:val="000000"/>
                <w:szCs w:val="21"/>
              </w:rPr>
              <w:t>（</w:t>
            </w:r>
            <w:r w:rsidRPr="00DB3319">
              <w:rPr>
                <w:rFonts w:ascii="SimSun" w:hAnsi="SimSun" w:hint="eastAsia"/>
                <w:color w:val="000000"/>
                <w:szCs w:val="21"/>
              </w:rPr>
              <w:t>地对空</w:t>
            </w:r>
            <w:r>
              <w:rPr>
                <w:rFonts w:ascii="SimSun" w:hAnsi="SimSun" w:hint="eastAsia"/>
                <w:color w:val="000000"/>
                <w:szCs w:val="21"/>
              </w:rPr>
              <w:t>）</w:t>
            </w:r>
            <w:r w:rsidRPr="00DB3319">
              <w:rPr>
                <w:rFonts w:ascii="SimSun" w:hAnsi="SimSun" w:hint="eastAsia"/>
                <w:color w:val="000000"/>
                <w:szCs w:val="21"/>
              </w:rPr>
              <w:t>利用</w:t>
            </w:r>
          </w:p>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color w:val="000000"/>
                <w:szCs w:val="21"/>
              </w:rPr>
              <w:t>1 087.7</w:t>
            </w:r>
            <w:r>
              <w:rPr>
                <w:rFonts w:hint="eastAsia"/>
                <w:color w:val="000000"/>
                <w:szCs w:val="21"/>
              </w:rPr>
              <w:t xml:space="preserve"> - </w:t>
            </w:r>
            <w:r w:rsidRPr="00DB3319">
              <w:rPr>
                <w:color w:val="000000"/>
                <w:szCs w:val="21"/>
              </w:rPr>
              <w:t>1 092.3MHz</w:t>
            </w:r>
            <w:r w:rsidRPr="00DB3319">
              <w:rPr>
                <w:rFonts w:hint="eastAsia"/>
                <w:color w:val="000000"/>
                <w:szCs w:val="21"/>
              </w:rPr>
              <w:t>频段进行全球民航飞行跟踪。</w:t>
            </w:r>
          </w:p>
        </w:tc>
        <w:tc>
          <w:tcPr>
            <w:tcW w:w="2651" w:type="dxa"/>
            <w:tcBorders>
              <w:top w:val="single" w:sz="6" w:space="0" w:color="auto"/>
              <w:left w:val="single" w:sz="6" w:space="0" w:color="auto"/>
              <w:bottom w:val="single" w:sz="6" w:space="0" w:color="auto"/>
              <w:right w:val="single" w:sz="6" w:space="0" w:color="auto"/>
            </w:tcBorders>
            <w:hideMark/>
          </w:tcPr>
          <w:p w:rsid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Pr>
                <w:rFonts w:hint="eastAsia"/>
                <w:color w:val="000000"/>
                <w:szCs w:val="21"/>
              </w:rPr>
              <w:t>修改如下：</w:t>
            </w:r>
          </w:p>
          <w:p w:rsidR="00F41F23" w:rsidRPr="00530A5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rFonts w:eastAsia="KaiTi"/>
                <w:color w:val="000000"/>
                <w:szCs w:val="21"/>
              </w:rPr>
            </w:pPr>
            <w:r w:rsidRPr="00530A59">
              <w:rPr>
                <w:rFonts w:eastAsia="KaiTi"/>
                <w:strike/>
                <w:color w:val="000000"/>
                <w:szCs w:val="21"/>
              </w:rPr>
              <w:t>请</w:t>
            </w:r>
            <w:r w:rsidRPr="00530A59">
              <w:rPr>
                <w:rFonts w:eastAsia="KaiTi"/>
                <w:bCs/>
                <w:strike/>
                <w:color w:val="000000"/>
                <w:szCs w:val="21"/>
              </w:rPr>
              <w:t>国际电信联盟</w:t>
            </w:r>
            <w:r w:rsidRPr="00530A59">
              <w:rPr>
                <w:rFonts w:eastAsia="KaiTi"/>
                <w:bCs/>
                <w:strike/>
                <w:color w:val="000000"/>
                <w:szCs w:val="21"/>
              </w:rPr>
              <w:t xml:space="preserve"> — </w:t>
            </w:r>
            <w:r w:rsidRPr="00530A59">
              <w:rPr>
                <w:rFonts w:eastAsia="KaiTi"/>
                <w:bCs/>
                <w:strike/>
                <w:color w:val="000000"/>
                <w:szCs w:val="21"/>
              </w:rPr>
              <w:t>无线电通信部门作为紧急事项，完成有关空间站在在</w:t>
            </w:r>
            <w:r w:rsidRPr="00530A59">
              <w:rPr>
                <w:rFonts w:eastAsia="KaiTi"/>
                <w:bCs/>
                <w:strike/>
                <w:color w:val="000000"/>
                <w:szCs w:val="21"/>
              </w:rPr>
              <w:t>1 087.7 - 1 092.3 MHz</w:t>
            </w:r>
            <w:r w:rsidRPr="00530A59">
              <w:rPr>
                <w:rFonts w:eastAsia="KaiTi"/>
                <w:bCs/>
                <w:strike/>
                <w:color w:val="000000"/>
                <w:szCs w:val="21"/>
              </w:rPr>
              <w:t>频段接收</w:t>
            </w:r>
            <w:r w:rsidRPr="00530A59">
              <w:rPr>
                <w:rFonts w:eastAsia="KaiTi"/>
                <w:bCs/>
                <w:strike/>
                <w:color w:val="000000"/>
                <w:szCs w:val="21"/>
              </w:rPr>
              <w:t>ADS-B</w:t>
            </w:r>
            <w:r w:rsidRPr="00530A59">
              <w:rPr>
                <w:rFonts w:eastAsia="KaiTi"/>
                <w:bCs/>
                <w:strike/>
                <w:color w:val="000000"/>
                <w:szCs w:val="21"/>
              </w:rPr>
              <w:t>的研究。进一步邀请国际民航组织参与研究</w:t>
            </w:r>
            <w:r w:rsidRPr="00530A59">
              <w:rPr>
                <w:rFonts w:eastAsia="KaiTi"/>
                <w:bCs/>
                <w:color w:val="000000"/>
                <w:szCs w:val="21"/>
              </w:rPr>
              <w:t>，</w:t>
            </w:r>
          </w:p>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530A59">
              <w:rPr>
                <w:rFonts w:eastAsia="KaiTi"/>
                <w:color w:val="000000"/>
                <w:szCs w:val="21"/>
              </w:rPr>
              <w:t>指示秘书长</w:t>
            </w:r>
            <w:r w:rsidRPr="00530A59">
              <w:rPr>
                <w:color w:val="000000"/>
                <w:szCs w:val="21"/>
              </w:rPr>
              <w:t>提请国际民航组织注意该决议</w:t>
            </w:r>
            <w:r w:rsidRPr="00530A59">
              <w:rPr>
                <w:strike/>
                <w:color w:val="000000"/>
                <w:szCs w:val="21"/>
              </w:rPr>
              <w:t>并在研究结果得出后予以传发</w:t>
            </w:r>
            <w:r w:rsidRPr="00530A59">
              <w:rPr>
                <w:color w:val="000000"/>
                <w:szCs w:val="21"/>
              </w:rPr>
              <w:t>。</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r w:rsidRPr="00F41F23">
              <w:rPr>
                <w:b/>
                <w:color w:val="000000"/>
                <w:szCs w:val="21"/>
              </w:rPr>
              <w:t>426</w:t>
            </w:r>
            <w:r w:rsidRPr="00F41F23">
              <w:rPr>
                <w:rFonts w:ascii="SimSun" w:hAnsi="SimSun" w:hint="eastAsia"/>
                <w:b/>
                <w:color w:val="000000"/>
                <w:szCs w:val="21"/>
              </w:rPr>
              <w:t>（</w:t>
            </w:r>
            <w:r w:rsidRPr="00F41F23">
              <w:rPr>
                <w:b/>
                <w:bCs/>
                <w:color w:val="000000"/>
                <w:szCs w:val="21"/>
              </w:rPr>
              <w:t>WRC-15</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研究引进和使用全球航空遇险和安全系统的频谱需求和监管条款。</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根据</w:t>
            </w:r>
            <w:r w:rsidRPr="00DB3319">
              <w:rPr>
                <w:color w:val="000000"/>
                <w:szCs w:val="21"/>
              </w:rPr>
              <w:t>WRC-19</w:t>
            </w:r>
            <w:r w:rsidRPr="00DB3319">
              <w:rPr>
                <w:rFonts w:hint="eastAsia"/>
                <w:color w:val="000000"/>
                <w:szCs w:val="21"/>
              </w:rPr>
              <w:t>议程项目</w:t>
            </w:r>
            <w:r w:rsidRPr="00DB3319">
              <w:rPr>
                <w:color w:val="000000"/>
                <w:szCs w:val="21"/>
              </w:rPr>
              <w:t>1.10</w:t>
            </w:r>
            <w:r w:rsidRPr="00DB3319">
              <w:rPr>
                <w:rFonts w:hint="eastAsia"/>
                <w:color w:val="000000"/>
                <w:szCs w:val="21"/>
              </w:rPr>
              <w:t>开展的研究结果进行必要的修改或删除。</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r w:rsidRPr="00F41F23">
              <w:rPr>
                <w:b/>
                <w:color w:val="000000"/>
                <w:szCs w:val="21"/>
              </w:rPr>
              <w:t>608</w:t>
            </w:r>
            <w:r w:rsidRPr="00F41F23">
              <w:rPr>
                <w:rFonts w:ascii="SimSun" w:hAnsi="SimSun" w:hint="eastAsia"/>
                <w:b/>
                <w:color w:val="000000"/>
                <w:szCs w:val="21"/>
              </w:rPr>
              <w:t>（</w:t>
            </w:r>
            <w:r w:rsidRPr="00F41F23">
              <w:rPr>
                <w:b/>
                <w:color w:val="000000"/>
                <w:szCs w:val="21"/>
              </w:rPr>
              <w:t>WRC-15</w:t>
            </w:r>
            <w:r w:rsidRPr="00F41F23">
              <w:rPr>
                <w:rFonts w:hint="eastAsia"/>
                <w:b/>
                <w:color w:val="000000"/>
                <w:szCs w:val="21"/>
              </w:rPr>
              <w:t>，修订版</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卫星无线电导航业务</w:t>
            </w:r>
            <w:r>
              <w:rPr>
                <w:rFonts w:ascii="SimSun" w:hAnsi="SimSun" w:hint="eastAsia"/>
                <w:color w:val="000000"/>
                <w:szCs w:val="21"/>
              </w:rPr>
              <w:t>（</w:t>
            </w:r>
            <w:r w:rsidRPr="00DB3319">
              <w:rPr>
                <w:rFonts w:hint="eastAsia"/>
                <w:color w:val="000000"/>
                <w:szCs w:val="21"/>
              </w:rPr>
              <w:t>空对地</w:t>
            </w:r>
            <w:r>
              <w:rPr>
                <w:rFonts w:ascii="SimSun" w:hAnsi="SimSun" w:hint="eastAsia"/>
                <w:color w:val="000000"/>
                <w:szCs w:val="21"/>
              </w:rPr>
              <w:t>）</w:t>
            </w:r>
            <w:r w:rsidRPr="00DB3319">
              <w:rPr>
                <w:rFonts w:hint="eastAsia"/>
                <w:color w:val="000000"/>
                <w:szCs w:val="21"/>
              </w:rPr>
              <w:t>系统对</w:t>
            </w:r>
            <w:r>
              <w:rPr>
                <w:color w:val="000000"/>
                <w:szCs w:val="21"/>
              </w:rPr>
              <w:t>1</w:t>
            </w:r>
            <w:r w:rsidRPr="00D51F11">
              <w:rPr>
                <w:rFonts w:hint="eastAsia"/>
                <w:color w:val="FFFFFF" w:themeColor="background1"/>
                <w:szCs w:val="21"/>
              </w:rPr>
              <w:t>,</w:t>
            </w:r>
            <w:r w:rsidRPr="00DB3319">
              <w:rPr>
                <w:color w:val="000000"/>
                <w:szCs w:val="21"/>
              </w:rPr>
              <w:t>215</w:t>
            </w:r>
            <w:r>
              <w:rPr>
                <w:rFonts w:hint="eastAsia"/>
                <w:color w:val="000000"/>
                <w:szCs w:val="21"/>
              </w:rPr>
              <w:t xml:space="preserve"> - </w:t>
            </w:r>
            <w:r>
              <w:rPr>
                <w:color w:val="000000"/>
                <w:szCs w:val="21"/>
              </w:rPr>
              <w:t>1</w:t>
            </w:r>
            <w:r w:rsidRPr="00D51F11">
              <w:rPr>
                <w:rFonts w:hint="eastAsia"/>
                <w:color w:val="FFFFFF" w:themeColor="background1"/>
                <w:szCs w:val="21"/>
              </w:rPr>
              <w:t>,</w:t>
            </w:r>
            <w:r w:rsidRPr="00DB3319">
              <w:rPr>
                <w:color w:val="000000"/>
                <w:szCs w:val="21"/>
              </w:rPr>
              <w:t>300 MHz</w:t>
            </w:r>
            <w:r w:rsidRPr="00DB3319">
              <w:rPr>
                <w:rFonts w:hint="eastAsia"/>
                <w:color w:val="000000"/>
                <w:szCs w:val="21"/>
              </w:rPr>
              <w:t>频段的使用。</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进行必要的修改以反映已完成的研究结果。</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r w:rsidRPr="00F41F23">
              <w:rPr>
                <w:b/>
                <w:color w:val="000000"/>
                <w:szCs w:val="21"/>
              </w:rPr>
              <w:t>609</w:t>
            </w:r>
            <w:r w:rsidRPr="00F41F23">
              <w:rPr>
                <w:rFonts w:ascii="SimSun" w:hAnsi="SimSun" w:hint="eastAsia"/>
                <w:b/>
                <w:color w:val="000000"/>
                <w:szCs w:val="21"/>
              </w:rPr>
              <w:t>（</w:t>
            </w:r>
            <w:r w:rsidRPr="00F41F23">
              <w:rPr>
                <w:b/>
                <w:color w:val="000000"/>
                <w:szCs w:val="21"/>
              </w:rPr>
              <w:t>WRC-07</w:t>
            </w:r>
            <w:r w:rsidRPr="00F41F23">
              <w:rPr>
                <w:rFonts w:hint="eastAsia"/>
                <w:b/>
                <w:color w:val="000000"/>
                <w:szCs w:val="21"/>
              </w:rPr>
              <w:t>，修订版</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保护航空无线电导航业务系统不受在</w:t>
            </w:r>
            <w:r>
              <w:rPr>
                <w:color w:val="000000"/>
                <w:szCs w:val="21"/>
              </w:rPr>
              <w:t>1</w:t>
            </w:r>
            <w:r w:rsidRPr="00D51F11">
              <w:rPr>
                <w:rFonts w:hint="eastAsia"/>
                <w:color w:val="FFFFFF" w:themeColor="background1"/>
                <w:szCs w:val="21"/>
              </w:rPr>
              <w:t>,</w:t>
            </w:r>
            <w:r w:rsidRPr="00DB3319">
              <w:rPr>
                <w:color w:val="000000"/>
                <w:szCs w:val="21"/>
              </w:rPr>
              <w:t>164</w:t>
            </w:r>
            <w:r>
              <w:rPr>
                <w:rFonts w:hint="eastAsia"/>
                <w:color w:val="000000"/>
                <w:szCs w:val="21"/>
              </w:rPr>
              <w:t xml:space="preserve"> - </w:t>
            </w:r>
            <w:r w:rsidRPr="00DB3319">
              <w:rPr>
                <w:color w:val="000000"/>
                <w:szCs w:val="21"/>
              </w:rPr>
              <w:t>1</w:t>
            </w:r>
            <w:r w:rsidRPr="00D51F11">
              <w:rPr>
                <w:rFonts w:hint="eastAsia"/>
                <w:color w:val="FFFFFF" w:themeColor="background1"/>
                <w:szCs w:val="21"/>
              </w:rPr>
              <w:t>,</w:t>
            </w:r>
            <w:r w:rsidRPr="00DB3319">
              <w:rPr>
                <w:color w:val="000000"/>
                <w:szCs w:val="21"/>
              </w:rPr>
              <w:t>215 MHz</w:t>
            </w:r>
            <w:r w:rsidRPr="00DB3319">
              <w:rPr>
                <w:rFonts w:hint="eastAsia"/>
                <w:color w:val="000000"/>
                <w:szCs w:val="21"/>
              </w:rPr>
              <w:t>频段内的卫星无线电导航业务网络和系统产生的等效功率通量密度的影响。</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不做修改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r w:rsidRPr="00F41F23">
              <w:rPr>
                <w:b/>
                <w:color w:val="000000"/>
                <w:szCs w:val="21"/>
              </w:rPr>
              <w:t>610</w:t>
            </w:r>
            <w:r w:rsidRPr="00F41F23">
              <w:rPr>
                <w:rFonts w:ascii="SimSun" w:hAnsi="SimSun" w:hint="eastAsia"/>
                <w:b/>
                <w:color w:val="000000"/>
                <w:szCs w:val="21"/>
              </w:rPr>
              <w:t>（</w:t>
            </w:r>
            <w:r w:rsidRPr="00F41F23">
              <w:rPr>
                <w:b/>
                <w:color w:val="000000"/>
                <w:szCs w:val="21"/>
              </w:rPr>
              <w:t>WRC-03</w:t>
            </w:r>
            <w:r w:rsidRPr="00F41F23">
              <w:rPr>
                <w:rFonts w:ascii="SimSun" w:hAnsi="SimSun" w:hint="eastAsia"/>
                <w:b/>
                <w:color w:val="000000"/>
                <w:szCs w:val="21"/>
              </w:rPr>
              <w:t>）</w:t>
            </w:r>
          </w:p>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color w:val="000000"/>
                <w:szCs w:val="21"/>
              </w:rPr>
              <w:t>1 164</w:t>
            </w:r>
            <w:r>
              <w:rPr>
                <w:rFonts w:hint="eastAsia"/>
                <w:color w:val="000000"/>
                <w:szCs w:val="21"/>
              </w:rPr>
              <w:t xml:space="preserve"> - </w:t>
            </w:r>
            <w:r w:rsidRPr="00DB3319">
              <w:rPr>
                <w:color w:val="000000"/>
                <w:szCs w:val="21"/>
              </w:rPr>
              <w:t>1 300 MHz</w:t>
            </w:r>
            <w:r w:rsidRPr="00DB3319">
              <w:rPr>
                <w:rFonts w:hint="eastAsia"/>
                <w:color w:val="000000"/>
                <w:szCs w:val="21"/>
              </w:rPr>
              <w:t>、</w:t>
            </w:r>
            <w:r w:rsidRPr="00DB3319">
              <w:rPr>
                <w:color w:val="000000"/>
                <w:szCs w:val="21"/>
              </w:rPr>
              <w:t>1 559</w:t>
            </w:r>
            <w:r>
              <w:rPr>
                <w:rFonts w:hint="eastAsia"/>
                <w:color w:val="000000"/>
                <w:szCs w:val="21"/>
              </w:rPr>
              <w:t xml:space="preserve"> - </w:t>
            </w:r>
            <w:r w:rsidRPr="00DB3319">
              <w:rPr>
                <w:color w:val="000000"/>
                <w:szCs w:val="21"/>
              </w:rPr>
              <w:t>1 610MHz</w:t>
            </w:r>
            <w:r w:rsidRPr="00DB3319">
              <w:rPr>
                <w:rFonts w:hint="eastAsia"/>
                <w:color w:val="000000"/>
                <w:szCs w:val="21"/>
              </w:rPr>
              <w:t>和</w:t>
            </w:r>
            <w:r w:rsidRPr="00DB3319">
              <w:rPr>
                <w:color w:val="000000"/>
                <w:szCs w:val="21"/>
              </w:rPr>
              <w:t>5 010</w:t>
            </w:r>
            <w:r>
              <w:rPr>
                <w:rFonts w:hint="eastAsia"/>
                <w:color w:val="000000"/>
                <w:szCs w:val="21"/>
              </w:rPr>
              <w:t xml:space="preserve"> - </w:t>
            </w:r>
            <w:r w:rsidRPr="00DB3319">
              <w:rPr>
                <w:color w:val="000000"/>
                <w:szCs w:val="21"/>
              </w:rPr>
              <w:t>5 030 MHz</w:t>
            </w:r>
            <w:r w:rsidRPr="00DB3319">
              <w:rPr>
                <w:rFonts w:hint="eastAsia"/>
                <w:color w:val="000000"/>
                <w:szCs w:val="21"/>
              </w:rPr>
              <w:t>频段内卫星无线电导航业务的网络和系统的技术兼容性问题的协调和双边处理。</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不做修改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r w:rsidRPr="00F41F23">
              <w:rPr>
                <w:b/>
                <w:color w:val="000000"/>
                <w:szCs w:val="21"/>
              </w:rPr>
              <w:t>612 （WRC-12</w:t>
            </w:r>
            <w:r w:rsidRPr="00F41F23">
              <w:rPr>
                <w:rFonts w:hint="eastAsia"/>
                <w:b/>
                <w:color w:val="000000"/>
                <w:szCs w:val="21"/>
              </w:rPr>
              <w:t>，</w:t>
            </w:r>
            <w:r w:rsidRPr="00F41F23">
              <w:rPr>
                <w:rFonts w:eastAsia="KaiTi_GB2312" w:hint="eastAsia"/>
                <w:b/>
                <w:color w:val="000000"/>
                <w:szCs w:val="21"/>
              </w:rPr>
              <w:t>修订版</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在</w:t>
            </w:r>
            <w:r w:rsidRPr="00DB3319">
              <w:rPr>
                <w:color w:val="000000"/>
                <w:szCs w:val="21"/>
              </w:rPr>
              <w:t>3</w:t>
            </w:r>
            <w:r w:rsidRPr="00DB3319">
              <w:rPr>
                <w:rFonts w:hint="eastAsia"/>
                <w:color w:val="000000"/>
                <w:szCs w:val="21"/>
              </w:rPr>
              <w:t>至</w:t>
            </w:r>
            <w:r w:rsidRPr="00DB3319">
              <w:rPr>
                <w:color w:val="000000"/>
                <w:szCs w:val="21"/>
              </w:rPr>
              <w:t>50 MHz</w:t>
            </w:r>
            <w:r w:rsidRPr="00DB3319">
              <w:rPr>
                <w:rFonts w:hint="eastAsia"/>
                <w:color w:val="000000"/>
                <w:szCs w:val="21"/>
              </w:rPr>
              <w:t>之间使用无线电定位业务以支持高频海洋雷达运行。</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不做修改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r w:rsidRPr="00F41F23">
              <w:rPr>
                <w:b/>
                <w:color w:val="000000"/>
                <w:szCs w:val="21"/>
              </w:rPr>
              <w:t>659</w:t>
            </w:r>
            <w:r w:rsidRPr="00F41F23">
              <w:rPr>
                <w:rFonts w:ascii="SimSun" w:hAnsi="SimSun" w:hint="eastAsia"/>
                <w:b/>
                <w:color w:val="000000"/>
                <w:szCs w:val="21"/>
              </w:rPr>
              <w:t>（</w:t>
            </w:r>
            <w:r w:rsidRPr="00F41F23">
              <w:rPr>
                <w:b/>
                <w:bCs/>
                <w:color w:val="000000"/>
                <w:szCs w:val="21"/>
              </w:rPr>
              <w:t>WRC-15</w:t>
            </w:r>
            <w:r w:rsidRPr="00F41F23">
              <w:rPr>
                <w:rFonts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研究如何满足</w:t>
            </w:r>
            <w:r>
              <w:rPr>
                <w:rFonts w:hint="eastAsia"/>
                <w:color w:val="000000"/>
                <w:szCs w:val="21"/>
              </w:rPr>
              <w:t>承担</w:t>
            </w:r>
            <w:r w:rsidRPr="00DB3319">
              <w:rPr>
                <w:rFonts w:hint="eastAsia"/>
                <w:color w:val="000000"/>
                <w:szCs w:val="21"/>
              </w:rPr>
              <w:t>短期任务的非对地静止卫星的空间操作业务的要求。</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根据</w:t>
            </w:r>
            <w:r w:rsidRPr="00DB3319">
              <w:rPr>
                <w:color w:val="000000"/>
                <w:szCs w:val="21"/>
              </w:rPr>
              <w:t>WRC-19</w:t>
            </w:r>
            <w:r w:rsidRPr="00DB3319">
              <w:rPr>
                <w:rFonts w:hint="eastAsia"/>
                <w:color w:val="000000"/>
                <w:szCs w:val="21"/>
              </w:rPr>
              <w:t>议程项目</w:t>
            </w:r>
            <w:r w:rsidRPr="00DB3319">
              <w:rPr>
                <w:color w:val="000000"/>
                <w:szCs w:val="21"/>
              </w:rPr>
              <w:t>1.7</w:t>
            </w:r>
            <w:r w:rsidRPr="00DB3319">
              <w:rPr>
                <w:rFonts w:hint="eastAsia"/>
                <w:color w:val="000000"/>
                <w:szCs w:val="21"/>
              </w:rPr>
              <w:t>开展的研究结果进行必要的修改或删除</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b/>
                <w:color w:val="000000"/>
                <w:szCs w:val="21"/>
              </w:rPr>
            </w:pPr>
            <w:r w:rsidRPr="00F41F23">
              <w:rPr>
                <w:b/>
                <w:color w:val="000000"/>
                <w:szCs w:val="21"/>
              </w:rPr>
              <w:lastRenderedPageBreak/>
              <w:t>705</w:t>
            </w:r>
            <w:r w:rsidRPr="00F41F23">
              <w:rPr>
                <w:rFonts w:ascii="SimSun" w:hAnsi="SimSun" w:hint="eastAsia"/>
                <w:b/>
                <w:color w:val="000000"/>
                <w:szCs w:val="21"/>
              </w:rPr>
              <w:t>（</w:t>
            </w:r>
            <w:r w:rsidRPr="00F41F23">
              <w:rPr>
                <w:b/>
                <w:color w:val="000000"/>
                <w:szCs w:val="21"/>
              </w:rPr>
              <w:t>WRC-15</w:t>
            </w:r>
            <w:r w:rsidRPr="00F41F23">
              <w:rPr>
                <w:rFonts w:hint="eastAsia"/>
                <w:b/>
                <w:color w:val="000000"/>
                <w:szCs w:val="21"/>
              </w:rPr>
              <w:t>，</w:t>
            </w:r>
            <w:r w:rsidRPr="00F41F23">
              <w:rPr>
                <w:rFonts w:ascii="SimSun" w:hAnsi="SimSun" w:hint="eastAsia"/>
                <w:b/>
                <w:color w:val="000000"/>
                <w:szCs w:val="21"/>
              </w:rPr>
              <w:t>修订版）</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1"/>
              </w:rPr>
            </w:pPr>
            <w:r w:rsidRPr="00DB3319">
              <w:rPr>
                <w:rFonts w:hint="eastAsia"/>
                <w:noProof/>
                <w:color w:val="000000"/>
                <w:szCs w:val="21"/>
              </w:rPr>
              <w:t>关于在</w:t>
            </w:r>
            <w:r w:rsidRPr="00DB3319">
              <w:rPr>
                <w:noProof/>
                <w:color w:val="000000"/>
                <w:szCs w:val="21"/>
              </w:rPr>
              <w:t>70</w:t>
            </w:r>
            <w:r>
              <w:rPr>
                <w:rFonts w:hint="eastAsia"/>
                <w:noProof/>
                <w:color w:val="000000"/>
                <w:szCs w:val="21"/>
              </w:rPr>
              <w:t xml:space="preserve"> - </w:t>
            </w:r>
            <w:r w:rsidRPr="00DB3319">
              <w:rPr>
                <w:noProof/>
                <w:color w:val="000000"/>
                <w:szCs w:val="21"/>
              </w:rPr>
              <w:t xml:space="preserve">130 kHz </w:t>
            </w:r>
            <w:r w:rsidRPr="00DB3319">
              <w:rPr>
                <w:rFonts w:hint="eastAsia"/>
                <w:noProof/>
                <w:color w:val="000000"/>
                <w:szCs w:val="21"/>
              </w:rPr>
              <w:t>频段内操作的各种无线电业务的相互保护</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1"/>
              </w:rPr>
            </w:pPr>
            <w:r>
              <w:rPr>
                <w:rFonts w:hint="eastAsia"/>
                <w:color w:val="000000"/>
                <w:szCs w:val="21"/>
              </w:rPr>
              <w:t>不做修改</w:t>
            </w:r>
          </w:p>
        </w:tc>
      </w:tr>
      <w:tr w:rsidR="00F41F23" w:rsidRPr="00DB3319" w:rsidTr="00122885">
        <w:trPr>
          <w:trHeight w:val="464"/>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b/>
                <w:color w:val="000000"/>
                <w:szCs w:val="21"/>
              </w:rPr>
            </w:pPr>
            <w:r w:rsidRPr="00F41F23">
              <w:rPr>
                <w:b/>
                <w:color w:val="000000"/>
                <w:szCs w:val="21"/>
              </w:rPr>
              <w:t>729</w:t>
            </w:r>
            <w:r w:rsidRPr="00F41F23">
              <w:rPr>
                <w:rFonts w:ascii="SimSun" w:hAnsi="SimSun" w:hint="eastAsia"/>
                <w:b/>
                <w:color w:val="000000"/>
                <w:szCs w:val="21"/>
              </w:rPr>
              <w:t>（</w:t>
            </w:r>
            <w:r w:rsidRPr="00F41F23">
              <w:rPr>
                <w:b/>
                <w:color w:val="000000"/>
                <w:szCs w:val="21"/>
              </w:rPr>
              <w:t>WRC-07</w:t>
            </w:r>
            <w:r w:rsidRPr="00F41F23">
              <w:rPr>
                <w:rFonts w:hint="eastAsia"/>
                <w:b/>
                <w:color w:val="000000"/>
                <w:szCs w:val="21"/>
              </w:rPr>
              <w:t>，修订版</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1"/>
              </w:rPr>
            </w:pPr>
            <w:r w:rsidRPr="00DB3319">
              <w:rPr>
                <w:rFonts w:hint="eastAsia"/>
                <w:color w:val="000000"/>
                <w:szCs w:val="21"/>
              </w:rPr>
              <w:t>中频和高频频段中频率自适应系统的使用。</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1"/>
              </w:rPr>
            </w:pPr>
            <w:r w:rsidRPr="00DB3319">
              <w:rPr>
                <w:rFonts w:hint="eastAsia"/>
                <w:color w:val="000000"/>
                <w:szCs w:val="21"/>
              </w:rPr>
              <w:t>不做修改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b/>
                <w:color w:val="000000"/>
                <w:szCs w:val="21"/>
              </w:rPr>
            </w:pPr>
            <w:r w:rsidRPr="00F41F23">
              <w:rPr>
                <w:b/>
                <w:color w:val="000000"/>
                <w:szCs w:val="21"/>
              </w:rPr>
              <w:t>748</w:t>
            </w:r>
            <w:r w:rsidRPr="00F41F23">
              <w:rPr>
                <w:rFonts w:ascii="SimSun" w:hAnsi="SimSun" w:hint="eastAsia"/>
                <w:b/>
                <w:color w:val="000000"/>
                <w:szCs w:val="21"/>
              </w:rPr>
              <w:t>（</w:t>
            </w:r>
            <w:r w:rsidRPr="00F41F23">
              <w:rPr>
                <w:b/>
                <w:color w:val="000000"/>
                <w:szCs w:val="21"/>
              </w:rPr>
              <w:t>WRC-15</w:t>
            </w:r>
            <w:r w:rsidRPr="00F41F23">
              <w:rPr>
                <w:rFonts w:hint="eastAsia"/>
                <w:b/>
                <w:color w:val="000000"/>
                <w:szCs w:val="21"/>
              </w:rPr>
              <w:t>，</w:t>
            </w:r>
            <w:r w:rsidRPr="00F41F23">
              <w:rPr>
                <w:rFonts w:eastAsia="KaiTi_GB2312" w:hint="eastAsia"/>
                <w:b/>
                <w:color w:val="000000"/>
                <w:szCs w:val="21"/>
              </w:rPr>
              <w:t>修订版</w:t>
            </w:r>
            <w:r w:rsidRPr="00F41F23">
              <w:rPr>
                <w:rFonts w:ascii="SimSun" w:hAnsi="SimSun" w:hint="eastAsia"/>
                <w:b/>
                <w:color w:val="000000"/>
                <w:szCs w:val="21"/>
              </w:rPr>
              <w:t>）</w:t>
            </w:r>
            <w:r w:rsidRPr="00F41F23">
              <w:rPr>
                <w:b/>
                <w:color w:val="000000"/>
                <w:szCs w:val="21"/>
              </w:rPr>
              <w:t xml:space="preserve"> </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1"/>
              </w:rPr>
            </w:pPr>
            <w:r w:rsidRPr="00DB3319">
              <w:rPr>
                <w:color w:val="000000"/>
                <w:szCs w:val="21"/>
              </w:rPr>
              <w:t>5 091</w:t>
            </w:r>
            <w:r>
              <w:rPr>
                <w:rFonts w:hint="eastAsia"/>
                <w:color w:val="000000"/>
                <w:szCs w:val="21"/>
              </w:rPr>
              <w:t xml:space="preserve"> - </w:t>
            </w:r>
            <w:r w:rsidRPr="00DB3319">
              <w:rPr>
                <w:color w:val="000000"/>
                <w:szCs w:val="21"/>
              </w:rPr>
              <w:t>5 150 MHz</w:t>
            </w:r>
            <w:r w:rsidRPr="00DB3319">
              <w:rPr>
                <w:rFonts w:hint="eastAsia"/>
                <w:color w:val="000000"/>
                <w:szCs w:val="21"/>
              </w:rPr>
              <w:t>频段内航空</w:t>
            </w:r>
            <w:r w:rsidRPr="00DB3319">
              <w:rPr>
                <w:rFonts w:ascii="SimSun" w:hAnsi="SimSun" w:hint="eastAsia"/>
                <w:color w:val="000000"/>
                <w:szCs w:val="21"/>
              </w:rPr>
              <w:t>移动</w:t>
            </w:r>
            <w:r>
              <w:rPr>
                <w:rFonts w:ascii="SimSun" w:hAnsi="SimSun" w:hint="eastAsia"/>
                <w:color w:val="000000"/>
                <w:szCs w:val="21"/>
              </w:rPr>
              <w:t>（</w:t>
            </w:r>
            <w:r w:rsidRPr="00DB3319">
              <w:rPr>
                <w:color w:val="000000"/>
                <w:szCs w:val="21"/>
              </w:rPr>
              <w:t>R</w:t>
            </w:r>
            <w:r>
              <w:rPr>
                <w:rFonts w:ascii="SimSun" w:hAnsi="SimSun" w:hint="eastAsia"/>
                <w:color w:val="000000"/>
                <w:szCs w:val="21"/>
              </w:rPr>
              <w:t>）</w:t>
            </w:r>
            <w:r w:rsidRPr="00DB3319">
              <w:rPr>
                <w:rFonts w:ascii="SimSun" w:hAnsi="SimSun" w:hint="eastAsia"/>
                <w:color w:val="000000"/>
                <w:szCs w:val="21"/>
              </w:rPr>
              <w:t>业务与卫星固定业务</w:t>
            </w:r>
            <w:r>
              <w:rPr>
                <w:rFonts w:ascii="SimSun" w:hAnsi="SimSun" w:hint="eastAsia"/>
                <w:color w:val="000000"/>
                <w:szCs w:val="21"/>
              </w:rPr>
              <w:t>（</w:t>
            </w:r>
            <w:r w:rsidRPr="00DB3319">
              <w:rPr>
                <w:rFonts w:ascii="SimSun" w:hAnsi="SimSun" w:hint="eastAsia"/>
                <w:color w:val="000000"/>
                <w:szCs w:val="21"/>
              </w:rPr>
              <w:t>地对空</w:t>
            </w:r>
            <w:r>
              <w:rPr>
                <w:rFonts w:ascii="SimSun" w:hAnsi="SimSun" w:hint="eastAsia"/>
                <w:color w:val="000000"/>
                <w:szCs w:val="21"/>
              </w:rPr>
              <w:t>）</w:t>
            </w:r>
            <w:r w:rsidRPr="00DB3319">
              <w:rPr>
                <w:rFonts w:ascii="SimSun" w:hAnsi="SimSun" w:hint="eastAsia"/>
                <w:color w:val="000000"/>
                <w:szCs w:val="21"/>
              </w:rPr>
              <w:t>间的兼容</w:t>
            </w:r>
            <w:r w:rsidRPr="00DB3319">
              <w:rPr>
                <w:rFonts w:hint="eastAsia"/>
                <w:color w:val="000000"/>
                <w:szCs w:val="21"/>
              </w:rPr>
              <w:t>。</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1"/>
              </w:rPr>
            </w:pPr>
            <w:r w:rsidRPr="00DB3319">
              <w:rPr>
                <w:rFonts w:hint="eastAsia"/>
                <w:color w:val="000000"/>
                <w:szCs w:val="21"/>
              </w:rPr>
              <w:t>不做修改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b/>
                <w:color w:val="000000"/>
                <w:szCs w:val="21"/>
              </w:rPr>
            </w:pPr>
            <w:r w:rsidRPr="00F41F23">
              <w:rPr>
                <w:b/>
                <w:color w:val="000000"/>
                <w:szCs w:val="21"/>
              </w:rPr>
              <w:t>762</w:t>
            </w:r>
            <w:r w:rsidRPr="00F41F23">
              <w:rPr>
                <w:rFonts w:ascii="SimSun" w:hAnsi="SimSun" w:hint="eastAsia"/>
                <w:b/>
                <w:color w:val="000000"/>
                <w:szCs w:val="21"/>
              </w:rPr>
              <w:t>（</w:t>
            </w:r>
            <w:r w:rsidRPr="00F41F23">
              <w:rPr>
                <w:b/>
                <w:bCs/>
                <w:color w:val="000000"/>
                <w:szCs w:val="21"/>
              </w:rPr>
              <w:t>WRC-15</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1"/>
              </w:rPr>
            </w:pPr>
            <w:r w:rsidRPr="00DB3319">
              <w:rPr>
                <w:rFonts w:hint="eastAsia"/>
                <w:color w:val="000000"/>
                <w:szCs w:val="21"/>
              </w:rPr>
              <w:t>运用功率通量密度标准评估</w:t>
            </w:r>
            <w:r w:rsidRPr="00DB3319">
              <w:rPr>
                <w:color w:val="000000"/>
                <w:szCs w:val="21"/>
              </w:rPr>
              <w:t>11.32A</w:t>
            </w:r>
            <w:r w:rsidRPr="00DB3319">
              <w:rPr>
                <w:rFonts w:hint="eastAsia"/>
                <w:color w:val="000000"/>
                <w:szCs w:val="21"/>
              </w:rPr>
              <w:t>下对规划外</w:t>
            </w:r>
            <w:r w:rsidRPr="00DB3319">
              <w:rPr>
                <w:color w:val="000000"/>
                <w:szCs w:val="21"/>
              </w:rPr>
              <w:t>6GHz</w:t>
            </w:r>
            <w:r w:rsidRPr="00DB3319">
              <w:rPr>
                <w:rFonts w:hint="eastAsia"/>
                <w:color w:val="000000"/>
                <w:szCs w:val="21"/>
              </w:rPr>
              <w:t>和</w:t>
            </w:r>
            <w:r w:rsidRPr="00DB3319">
              <w:rPr>
                <w:color w:val="000000"/>
                <w:szCs w:val="21"/>
              </w:rPr>
              <w:t>10/11/12/14GHz</w:t>
            </w:r>
            <w:r w:rsidRPr="00DB3319">
              <w:rPr>
                <w:rFonts w:hint="eastAsia"/>
                <w:color w:val="000000"/>
                <w:szCs w:val="21"/>
              </w:rPr>
              <w:t>频段内卫星固定和卫星广播业务网络的有害干扰</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1"/>
              </w:rPr>
            </w:pPr>
            <w:r w:rsidRPr="00DB3319">
              <w:rPr>
                <w:rFonts w:hint="eastAsia"/>
                <w:color w:val="000000"/>
                <w:szCs w:val="21"/>
              </w:rPr>
              <w:t>不做修改</w:t>
            </w:r>
          </w:p>
        </w:tc>
      </w:tr>
      <w:tr w:rsidR="00F41F23" w:rsidRPr="00DB3319" w:rsidTr="00122885">
        <w:trPr>
          <w:jc w:val="center"/>
        </w:trPr>
        <w:tc>
          <w:tcPr>
            <w:tcW w:w="2417"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b/>
                <w:color w:val="000000"/>
                <w:szCs w:val="21"/>
              </w:rPr>
            </w:pPr>
            <w:r w:rsidRPr="00F41F23">
              <w:rPr>
                <w:b/>
                <w:color w:val="000000"/>
                <w:szCs w:val="21"/>
              </w:rPr>
              <w:t>763</w:t>
            </w:r>
            <w:r w:rsidRPr="00F41F23">
              <w:rPr>
                <w:rFonts w:ascii="SimSun" w:hAnsi="SimSun" w:hint="eastAsia"/>
                <w:b/>
                <w:color w:val="000000"/>
                <w:szCs w:val="21"/>
              </w:rPr>
              <w:t>（</w:t>
            </w:r>
            <w:r w:rsidRPr="00F41F23">
              <w:rPr>
                <w:b/>
                <w:bCs/>
                <w:color w:val="000000"/>
                <w:szCs w:val="21"/>
              </w:rPr>
              <w:t>WRC-15</w:t>
            </w:r>
            <w:r w:rsidRPr="00F41F23">
              <w:rPr>
                <w:rFonts w:ascii="SimSun" w:hAnsi="SimSun" w:hint="eastAsia"/>
                <w:b/>
                <w:color w:val="000000"/>
                <w:szCs w:val="21"/>
              </w:rPr>
              <w:t>）</w:t>
            </w:r>
          </w:p>
        </w:tc>
        <w:tc>
          <w:tcPr>
            <w:tcW w:w="4437"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1"/>
              </w:rPr>
            </w:pPr>
            <w:r w:rsidRPr="00DB3319">
              <w:rPr>
                <w:rFonts w:hint="eastAsia"/>
                <w:color w:val="000000"/>
                <w:szCs w:val="21"/>
              </w:rPr>
              <w:t>亚轨道飞行器载电台</w:t>
            </w:r>
          </w:p>
        </w:tc>
        <w:tc>
          <w:tcPr>
            <w:tcW w:w="2651"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1"/>
              </w:rPr>
            </w:pPr>
            <w:r w:rsidRPr="00DB3319">
              <w:rPr>
                <w:rFonts w:hint="eastAsia"/>
                <w:color w:val="000000"/>
                <w:szCs w:val="21"/>
              </w:rPr>
              <w:t>进行必要的修改以反映</w:t>
            </w:r>
            <w:r w:rsidRPr="00DB3319">
              <w:rPr>
                <w:color w:val="000000"/>
                <w:szCs w:val="21"/>
              </w:rPr>
              <w:t>WRC-19</w:t>
            </w:r>
            <w:r w:rsidRPr="00DB3319">
              <w:rPr>
                <w:rFonts w:hint="eastAsia"/>
                <w:color w:val="000000"/>
                <w:szCs w:val="21"/>
              </w:rPr>
              <w:t>议程项目</w:t>
            </w:r>
            <w:r w:rsidRPr="00DB3319">
              <w:rPr>
                <w:color w:val="000000"/>
                <w:szCs w:val="21"/>
              </w:rPr>
              <w:t>9.1</w:t>
            </w:r>
            <w:r w:rsidRPr="00DB3319">
              <w:rPr>
                <w:rFonts w:hint="eastAsia"/>
                <w:color w:val="000000"/>
                <w:szCs w:val="21"/>
              </w:rPr>
              <w:t>问题</w:t>
            </w:r>
            <w:r w:rsidRPr="00DB3319">
              <w:rPr>
                <w:color w:val="000000"/>
                <w:szCs w:val="21"/>
              </w:rPr>
              <w:t>9.1.4</w:t>
            </w:r>
            <w:r w:rsidRPr="00DB3319">
              <w:rPr>
                <w:rFonts w:hint="eastAsia"/>
                <w:color w:val="000000"/>
                <w:szCs w:val="21"/>
              </w:rPr>
              <w:t>下的研究结果</w:t>
            </w:r>
          </w:p>
        </w:tc>
      </w:tr>
    </w:tbl>
    <w:p w:rsidR="00F41F23" w:rsidRDefault="00F41F23" w:rsidP="00F41F23">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before="360" w:after="240" w:line="312" w:lineRule="atLeast"/>
        <w:rPr>
          <w:rFonts w:eastAsia="SimHei"/>
          <w:color w:val="000000"/>
          <w:szCs w:val="21"/>
        </w:rPr>
      </w:pPr>
      <w:r>
        <w:rPr>
          <w:rFonts w:eastAsia="SimHei"/>
          <w:color w:val="000000"/>
          <w:szCs w:val="21"/>
        </w:rPr>
        <w:br w:type="page"/>
      </w:r>
    </w:p>
    <w:p w:rsidR="00F41F23" w:rsidRPr="00DB3319" w:rsidRDefault="00F41F23" w:rsidP="00F41F23">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before="360" w:after="240" w:line="312" w:lineRule="atLeast"/>
        <w:rPr>
          <w:rFonts w:eastAsia="SimHei"/>
          <w:color w:val="000000"/>
          <w:szCs w:val="21"/>
        </w:rPr>
      </w:pPr>
      <w:r w:rsidRPr="00DB3319">
        <w:rPr>
          <w:rFonts w:eastAsia="SimHei" w:hint="eastAsia"/>
          <w:color w:val="000000"/>
          <w:szCs w:val="21"/>
        </w:rPr>
        <w:lastRenderedPageBreak/>
        <w:t>建议：</w:t>
      </w:r>
    </w:p>
    <w:tbl>
      <w:tblPr>
        <w:tblW w:w="9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01" w:type="dxa"/>
          <w:bottom w:w="43" w:type="dxa"/>
          <w:right w:w="101" w:type="dxa"/>
        </w:tblCellMar>
        <w:tblLook w:val="04A0" w:firstRow="1" w:lastRow="0" w:firstColumn="1" w:lastColumn="0" w:noHBand="0" w:noVBand="1"/>
      </w:tblPr>
      <w:tblGrid>
        <w:gridCol w:w="2440"/>
        <w:gridCol w:w="5105"/>
        <w:gridCol w:w="1920"/>
      </w:tblGrid>
      <w:tr w:rsidR="00F41F23" w:rsidRPr="00DB3319" w:rsidTr="00122885">
        <w:trPr>
          <w:jc w:val="center"/>
        </w:trPr>
        <w:tc>
          <w:tcPr>
            <w:tcW w:w="2439"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jc w:val="center"/>
              <w:rPr>
                <w:rFonts w:eastAsia="SimHei"/>
                <w:bCs/>
                <w:color w:val="000000"/>
                <w:szCs w:val="21"/>
              </w:rPr>
            </w:pPr>
            <w:r w:rsidRPr="00DB3319">
              <w:rPr>
                <w:rFonts w:eastAsia="SimHei" w:hint="eastAsia"/>
                <w:bCs/>
                <w:color w:val="000000"/>
                <w:szCs w:val="21"/>
              </w:rPr>
              <w:t>建议号</w:t>
            </w:r>
          </w:p>
        </w:tc>
        <w:tc>
          <w:tcPr>
            <w:tcW w:w="5103" w:type="dxa"/>
            <w:tcBorders>
              <w:top w:val="single" w:sz="6" w:space="0" w:color="auto"/>
              <w:left w:val="single" w:sz="6" w:space="0" w:color="auto"/>
              <w:bottom w:val="single" w:sz="6" w:space="0" w:color="auto"/>
              <w:right w:val="single" w:sz="6" w:space="0" w:color="auto"/>
            </w:tcBorders>
          </w:tcPr>
          <w:p w:rsidR="00F41F23" w:rsidRPr="00DB3319" w:rsidRDefault="00F41F23" w:rsidP="00122885">
            <w:pPr>
              <w:topLinePunct/>
              <w:snapToGrid w:val="0"/>
              <w:spacing w:line="312" w:lineRule="atLeast"/>
              <w:outlineLvl w:val="6"/>
              <w:rPr>
                <w:rFonts w:eastAsia="SimHei"/>
                <w:color w:val="000000"/>
                <w:szCs w:val="21"/>
              </w:rPr>
            </w:pPr>
          </w:p>
        </w:tc>
        <w:tc>
          <w:tcPr>
            <w:tcW w:w="1919"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jc w:val="center"/>
              <w:rPr>
                <w:rFonts w:eastAsia="SimHei"/>
                <w:bCs/>
                <w:color w:val="000000"/>
                <w:szCs w:val="21"/>
              </w:rPr>
            </w:pPr>
            <w:r w:rsidRPr="00DB3319">
              <w:rPr>
                <w:rFonts w:eastAsia="SimHei" w:hint="eastAsia"/>
                <w:bCs/>
                <w:color w:val="000000"/>
                <w:szCs w:val="21"/>
              </w:rPr>
              <w:t>建议的行动</w:t>
            </w:r>
          </w:p>
        </w:tc>
      </w:tr>
      <w:tr w:rsidR="00F41F23" w:rsidRPr="00DB3319" w:rsidTr="00122885">
        <w:trPr>
          <w:jc w:val="center"/>
        </w:trPr>
        <w:tc>
          <w:tcPr>
            <w:tcW w:w="2439"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r w:rsidRPr="00F41F23">
              <w:rPr>
                <w:b/>
                <w:color w:val="000000"/>
                <w:szCs w:val="21"/>
              </w:rPr>
              <w:t>7</w:t>
            </w:r>
            <w:r w:rsidRPr="00F41F23">
              <w:rPr>
                <w:rFonts w:ascii="SimSun" w:hAnsi="SimSun" w:hint="eastAsia"/>
                <w:b/>
                <w:color w:val="000000"/>
                <w:szCs w:val="21"/>
              </w:rPr>
              <w:t>（</w:t>
            </w:r>
            <w:r w:rsidRPr="00F41F23">
              <w:rPr>
                <w:b/>
                <w:color w:val="000000"/>
                <w:szCs w:val="21"/>
              </w:rPr>
              <w:t>WRC-97</w:t>
            </w:r>
            <w:r w:rsidRPr="00F41F23">
              <w:rPr>
                <w:rFonts w:hint="eastAsia"/>
                <w:b/>
                <w:color w:val="000000"/>
                <w:szCs w:val="21"/>
              </w:rPr>
              <w:t>，</w:t>
            </w:r>
            <w:r w:rsidRPr="00F41F23">
              <w:rPr>
                <w:rFonts w:eastAsia="KaiTi_GB2312" w:hint="eastAsia"/>
                <w:b/>
                <w:color w:val="000000"/>
                <w:szCs w:val="21"/>
              </w:rPr>
              <w:t>修订版</w:t>
            </w:r>
            <w:r w:rsidRPr="00F41F23">
              <w:rPr>
                <w:rFonts w:ascii="SimSun" w:hAnsi="SimSun" w:hint="eastAsia"/>
                <w:b/>
                <w:color w:val="000000"/>
                <w:szCs w:val="21"/>
              </w:rPr>
              <w:t>）</w:t>
            </w:r>
          </w:p>
        </w:tc>
        <w:tc>
          <w:tcPr>
            <w:tcW w:w="5103"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noProof/>
                <w:color w:val="000000"/>
                <w:szCs w:val="21"/>
                <w:lang w:val="fr-FR"/>
              </w:rPr>
              <w:t>关于船舶电台和船舶地球站执照及</w:t>
            </w:r>
            <w:r w:rsidRPr="00DB3319">
              <w:rPr>
                <w:rFonts w:hint="eastAsia"/>
                <w:color w:val="000000"/>
                <w:szCs w:val="21"/>
                <w:lang w:val="fr-FR"/>
              </w:rPr>
              <w:t>航空器电台和航空器地球站执照标准格式的采用</w:t>
            </w:r>
          </w:p>
        </w:tc>
        <w:tc>
          <w:tcPr>
            <w:tcW w:w="1919"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不做修改</w:t>
            </w:r>
          </w:p>
        </w:tc>
      </w:tr>
      <w:tr w:rsidR="00F41F23" w:rsidRPr="00DB3319" w:rsidTr="00122885">
        <w:trPr>
          <w:jc w:val="center"/>
        </w:trPr>
        <w:tc>
          <w:tcPr>
            <w:tcW w:w="2439"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r w:rsidRPr="00F41F23">
              <w:rPr>
                <w:b/>
                <w:color w:val="000000"/>
                <w:szCs w:val="21"/>
              </w:rPr>
              <w:t>9</w:t>
            </w:r>
          </w:p>
        </w:tc>
        <w:tc>
          <w:tcPr>
            <w:tcW w:w="5103"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lang w:val="fr-FR"/>
              </w:rPr>
              <w:t>关于防止在国境以外使用船舶或航空器广播电台的措施</w:t>
            </w:r>
          </w:p>
        </w:tc>
        <w:tc>
          <w:tcPr>
            <w:tcW w:w="1919"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不做修改</w:t>
            </w:r>
          </w:p>
        </w:tc>
      </w:tr>
      <w:tr w:rsidR="00F41F23" w:rsidRPr="00DB3319" w:rsidTr="00122885">
        <w:trPr>
          <w:jc w:val="center"/>
        </w:trPr>
        <w:tc>
          <w:tcPr>
            <w:tcW w:w="2439"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r w:rsidRPr="00F41F23">
              <w:rPr>
                <w:b/>
                <w:color w:val="000000"/>
                <w:szCs w:val="21"/>
              </w:rPr>
              <w:t xml:space="preserve">71 </w:t>
            </w:r>
          </w:p>
        </w:tc>
        <w:tc>
          <w:tcPr>
            <w:tcW w:w="5103"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关于无线电设备的技术和操作性能的标准化</w:t>
            </w:r>
          </w:p>
        </w:tc>
        <w:tc>
          <w:tcPr>
            <w:tcW w:w="1919"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不做修改</w:t>
            </w:r>
          </w:p>
        </w:tc>
      </w:tr>
      <w:tr w:rsidR="00F41F23" w:rsidRPr="00DB3319" w:rsidTr="00122885">
        <w:trPr>
          <w:jc w:val="center"/>
        </w:trPr>
        <w:tc>
          <w:tcPr>
            <w:tcW w:w="2439"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r w:rsidRPr="00F41F23">
              <w:rPr>
                <w:b/>
                <w:color w:val="000000"/>
                <w:szCs w:val="21"/>
              </w:rPr>
              <w:t>75</w:t>
            </w:r>
            <w:r w:rsidRPr="00F41F23">
              <w:rPr>
                <w:rFonts w:ascii="SimSun" w:hAnsi="SimSun" w:hint="eastAsia"/>
                <w:b/>
                <w:color w:val="000000"/>
                <w:szCs w:val="21"/>
              </w:rPr>
              <w:t>（</w:t>
            </w:r>
            <w:r w:rsidRPr="00F41F23">
              <w:rPr>
                <w:b/>
                <w:color w:val="000000"/>
                <w:szCs w:val="21"/>
              </w:rPr>
              <w:t>WRC-15，</w:t>
            </w:r>
            <w:r w:rsidRPr="00F41F23">
              <w:rPr>
                <w:rFonts w:eastAsia="KaiTi_GB2312" w:hint="eastAsia"/>
                <w:b/>
                <w:color w:val="000000"/>
                <w:szCs w:val="21"/>
              </w:rPr>
              <w:t>修订版</w:t>
            </w:r>
            <w:r w:rsidRPr="00F41F23">
              <w:rPr>
                <w:rFonts w:ascii="SimSun" w:hAnsi="SimSun" w:hint="eastAsia"/>
                <w:b/>
                <w:color w:val="000000"/>
                <w:szCs w:val="21"/>
              </w:rPr>
              <w:t>）</w:t>
            </w:r>
          </w:p>
        </w:tc>
        <w:tc>
          <w:tcPr>
            <w:tcW w:w="5103"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使用磁控管的一次雷达的带外和杂域之间界线的研究</w:t>
            </w:r>
          </w:p>
        </w:tc>
        <w:tc>
          <w:tcPr>
            <w:tcW w:w="1919"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Pr>
                <w:rFonts w:hint="eastAsia"/>
                <w:color w:val="000000"/>
                <w:szCs w:val="21"/>
              </w:rPr>
              <w:t>不做修改</w:t>
            </w:r>
          </w:p>
        </w:tc>
      </w:tr>
      <w:tr w:rsidR="00F41F23" w:rsidRPr="00DB3319" w:rsidTr="00122885">
        <w:trPr>
          <w:jc w:val="center"/>
        </w:trPr>
        <w:tc>
          <w:tcPr>
            <w:tcW w:w="2439"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r w:rsidRPr="00F41F23">
              <w:rPr>
                <w:b/>
                <w:color w:val="000000"/>
                <w:szCs w:val="21"/>
              </w:rPr>
              <w:t xml:space="preserve">401 </w:t>
            </w:r>
          </w:p>
        </w:tc>
        <w:tc>
          <w:tcPr>
            <w:tcW w:w="5103"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关于航空移动</w:t>
            </w:r>
            <w:r>
              <w:rPr>
                <w:rFonts w:ascii="SimSun" w:hAnsi="SimSun" w:hint="eastAsia"/>
                <w:color w:val="000000"/>
                <w:szCs w:val="21"/>
              </w:rPr>
              <w:t>（</w:t>
            </w:r>
            <w:r w:rsidRPr="00DB3319">
              <w:rPr>
                <w:color w:val="000000"/>
                <w:szCs w:val="21"/>
              </w:rPr>
              <w:t>R</w:t>
            </w:r>
            <w:r>
              <w:rPr>
                <w:rFonts w:ascii="SimSun" w:hAnsi="SimSun" w:hint="eastAsia"/>
                <w:color w:val="000000"/>
                <w:szCs w:val="21"/>
              </w:rPr>
              <w:t>）</w:t>
            </w:r>
            <w:r w:rsidRPr="00DB3319">
              <w:rPr>
                <w:rFonts w:hint="eastAsia"/>
                <w:color w:val="000000"/>
                <w:szCs w:val="21"/>
              </w:rPr>
              <w:t>业务世</w:t>
            </w:r>
            <w:r>
              <w:rPr>
                <w:rFonts w:hint="eastAsia"/>
                <w:color w:val="000000"/>
                <w:szCs w:val="21"/>
              </w:rPr>
              <w:t>界性</w:t>
            </w:r>
            <w:r w:rsidRPr="00DB3319">
              <w:rPr>
                <w:rFonts w:hint="eastAsia"/>
                <w:color w:val="000000"/>
                <w:szCs w:val="21"/>
              </w:rPr>
              <w:t>频率的有效使用</w:t>
            </w:r>
          </w:p>
        </w:tc>
        <w:tc>
          <w:tcPr>
            <w:tcW w:w="1919"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不做修改</w:t>
            </w:r>
          </w:p>
        </w:tc>
      </w:tr>
      <w:tr w:rsidR="00F41F23" w:rsidRPr="00DB3319" w:rsidTr="00122885">
        <w:trPr>
          <w:jc w:val="center"/>
        </w:trPr>
        <w:tc>
          <w:tcPr>
            <w:tcW w:w="2439" w:type="dxa"/>
            <w:tcBorders>
              <w:top w:val="single" w:sz="6" w:space="0" w:color="auto"/>
              <w:left w:val="single" w:sz="6" w:space="0" w:color="auto"/>
              <w:bottom w:val="single" w:sz="6" w:space="0" w:color="auto"/>
              <w:right w:val="single" w:sz="6" w:space="0" w:color="auto"/>
            </w:tcBorders>
            <w:hideMark/>
          </w:tcPr>
          <w:p w:rsidR="00F41F23" w:rsidRPr="00F41F23"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1"/>
              </w:rPr>
            </w:pPr>
            <w:r w:rsidRPr="00F41F23">
              <w:rPr>
                <w:b/>
                <w:color w:val="000000"/>
                <w:szCs w:val="21"/>
              </w:rPr>
              <w:t>608</w:t>
            </w:r>
            <w:r w:rsidRPr="00F41F23">
              <w:rPr>
                <w:rFonts w:ascii="SimSun" w:hAnsi="SimSun" w:hint="eastAsia"/>
                <w:b/>
                <w:color w:val="000000"/>
                <w:szCs w:val="21"/>
              </w:rPr>
              <w:t>（</w:t>
            </w:r>
            <w:r w:rsidRPr="00F41F23">
              <w:rPr>
                <w:b/>
                <w:color w:val="000000"/>
                <w:szCs w:val="21"/>
              </w:rPr>
              <w:t>WRC-07</w:t>
            </w:r>
            <w:r w:rsidRPr="00F41F23">
              <w:rPr>
                <w:rFonts w:hint="eastAsia"/>
                <w:b/>
                <w:color w:val="000000"/>
                <w:szCs w:val="21"/>
              </w:rPr>
              <w:t>，</w:t>
            </w:r>
            <w:r w:rsidRPr="00F41F23">
              <w:rPr>
                <w:rFonts w:eastAsia="KaiTi_GB2312" w:hint="eastAsia"/>
                <w:b/>
                <w:color w:val="000000"/>
                <w:szCs w:val="21"/>
              </w:rPr>
              <w:t>修订版</w:t>
            </w:r>
            <w:r w:rsidRPr="00F41F23">
              <w:rPr>
                <w:rFonts w:ascii="SimSun" w:hAnsi="SimSun" w:hint="eastAsia"/>
                <w:b/>
                <w:color w:val="000000"/>
                <w:szCs w:val="21"/>
              </w:rPr>
              <w:t>）</w:t>
            </w:r>
          </w:p>
        </w:tc>
        <w:tc>
          <w:tcPr>
            <w:tcW w:w="5103"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5433A6">
              <w:rPr>
                <w:rFonts w:ascii="SimSun" w:hAnsi="SimSun" w:hint="eastAsia"/>
                <w:color w:val="000000"/>
                <w:szCs w:val="21"/>
              </w:rPr>
              <w:t>第</w:t>
            </w:r>
            <w:r w:rsidRPr="00481C29">
              <w:rPr>
                <w:b/>
                <w:bCs/>
                <w:color w:val="000000"/>
                <w:szCs w:val="21"/>
              </w:rPr>
              <w:t>609</w:t>
            </w:r>
            <w:r w:rsidRPr="005433A6">
              <w:rPr>
                <w:rFonts w:ascii="SimSun" w:hAnsi="SimSun" w:hint="eastAsia"/>
                <w:color w:val="000000"/>
                <w:szCs w:val="21"/>
              </w:rPr>
              <w:t>号决议</w:t>
            </w:r>
            <w:r w:rsidRPr="005433A6">
              <w:rPr>
                <w:rFonts w:ascii="SimHei" w:eastAsia="SimHei" w:hAnsi="SimHei" w:hint="eastAsia"/>
                <w:b/>
                <w:bCs/>
                <w:color w:val="000000"/>
                <w:szCs w:val="21"/>
              </w:rPr>
              <w:t>（</w:t>
            </w:r>
            <w:r w:rsidRPr="00481C29">
              <w:rPr>
                <w:b/>
                <w:bCs/>
                <w:color w:val="000000"/>
                <w:szCs w:val="21"/>
              </w:rPr>
              <w:t>WRC-03</w:t>
            </w:r>
            <w:r w:rsidRPr="005433A6">
              <w:rPr>
                <w:rFonts w:ascii="SimHei" w:eastAsia="SimHei" w:hAnsi="SimHei" w:hint="eastAsia"/>
                <w:b/>
                <w:bCs/>
                <w:color w:val="000000"/>
                <w:szCs w:val="21"/>
              </w:rPr>
              <w:t>）</w:t>
            </w:r>
            <w:r w:rsidRPr="00DB3319">
              <w:rPr>
                <w:rFonts w:hint="eastAsia"/>
                <w:color w:val="000000"/>
                <w:szCs w:val="21"/>
              </w:rPr>
              <w:t>确定召开的磋商会议的指导方针</w:t>
            </w:r>
          </w:p>
        </w:tc>
        <w:tc>
          <w:tcPr>
            <w:tcW w:w="1919" w:type="dxa"/>
            <w:tcBorders>
              <w:top w:val="single" w:sz="6" w:space="0" w:color="auto"/>
              <w:left w:val="single" w:sz="6" w:space="0" w:color="auto"/>
              <w:bottom w:val="single" w:sz="6" w:space="0" w:color="auto"/>
              <w:right w:val="single" w:sz="6" w:space="0" w:color="auto"/>
            </w:tcBorders>
            <w:hideMark/>
          </w:tcPr>
          <w:p w:rsidR="00F41F23" w:rsidRPr="00DB3319" w:rsidRDefault="00F41F23" w:rsidP="0012288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1"/>
              </w:rPr>
            </w:pPr>
            <w:r w:rsidRPr="00DB3319">
              <w:rPr>
                <w:rFonts w:hint="eastAsia"/>
                <w:color w:val="000000"/>
                <w:szCs w:val="21"/>
              </w:rPr>
              <w:t>不做修改</w:t>
            </w:r>
          </w:p>
        </w:tc>
      </w:tr>
    </w:tbl>
    <w:p w:rsidR="00F41F23" w:rsidRPr="00DB3319" w:rsidRDefault="00F41F23" w:rsidP="00F41F23">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after="240" w:line="312" w:lineRule="atLeast"/>
        <w:rPr>
          <w:b/>
          <w:color w:val="000000"/>
          <w:szCs w:val="21"/>
          <w:highlight w:val="yellow"/>
        </w:rPr>
      </w:pPr>
    </w:p>
    <w:p w:rsidR="00F41F23" w:rsidRPr="00DB3319" w:rsidRDefault="00F41F23" w:rsidP="00F41F23">
      <w:pPr>
        <w:pBdr>
          <w:top w:val="single" w:sz="8" w:space="1" w:color="auto"/>
          <w:bottom w:val="single" w:sz="8" w:space="1" w:color="auto"/>
        </w:pBdr>
        <w:topLinePunct/>
        <w:snapToGrid w:val="0"/>
        <w:spacing w:after="240" w:line="312" w:lineRule="atLeast"/>
        <w:ind w:left="2211" w:right="2211"/>
        <w:jc w:val="center"/>
        <w:outlineLvl w:val="5"/>
        <w:rPr>
          <w:b/>
          <w:bCs/>
          <w:iCs/>
          <w:color w:val="000000"/>
          <w:szCs w:val="21"/>
        </w:rPr>
      </w:pPr>
      <w:r w:rsidRPr="00DB3319">
        <w:rPr>
          <w:rFonts w:ascii="Times New Roman Bold" w:hAnsi="Times New Roman Bold"/>
          <w:color w:val="000000"/>
          <w:szCs w:val="21"/>
        </w:rPr>
        <w:br w:type="page"/>
      </w:r>
      <w:r w:rsidRPr="00DB3319">
        <w:rPr>
          <w:b/>
          <w:bCs/>
          <w:color w:val="000000"/>
          <w:szCs w:val="21"/>
        </w:rPr>
        <w:lastRenderedPageBreak/>
        <w:t>WRC-19</w:t>
      </w:r>
      <w:r w:rsidRPr="00DB3319">
        <w:rPr>
          <w:rFonts w:eastAsia="SimHei" w:hint="eastAsia"/>
          <w:bCs/>
          <w:color w:val="000000"/>
          <w:szCs w:val="21"/>
        </w:rPr>
        <w:t>大会议程项目</w:t>
      </w:r>
      <w:r w:rsidRPr="00DB3319">
        <w:rPr>
          <w:b/>
          <w:bCs/>
          <w:color w:val="000000"/>
          <w:szCs w:val="21"/>
        </w:rPr>
        <w:t>8</w:t>
      </w:r>
    </w:p>
    <w:p w:rsidR="00F41F23" w:rsidRPr="00DB3319" w:rsidRDefault="00F41F23" w:rsidP="00F41F23">
      <w:pPr>
        <w:topLinePunct/>
        <w:snapToGrid w:val="0"/>
        <w:spacing w:before="480" w:after="180" w:line="312" w:lineRule="atLeast"/>
        <w:ind w:firstLineChars="200" w:firstLine="480"/>
        <w:rPr>
          <w:rFonts w:eastAsia="SimHei"/>
          <w:color w:val="000000"/>
          <w:szCs w:val="21"/>
        </w:rPr>
      </w:pPr>
      <w:r w:rsidRPr="00DB3319">
        <w:rPr>
          <w:rFonts w:eastAsia="SimHei" w:hint="eastAsia"/>
          <w:color w:val="000000"/>
          <w:szCs w:val="21"/>
        </w:rPr>
        <w:t>议程项目标题：</w:t>
      </w:r>
    </w:p>
    <w:p w:rsidR="00F41F23" w:rsidRPr="00DB3319" w:rsidRDefault="00F41F23" w:rsidP="00F41F23">
      <w:pPr>
        <w:topLinePunct/>
        <w:snapToGrid w:val="0"/>
        <w:spacing w:after="180" w:line="312" w:lineRule="atLeast"/>
        <w:ind w:firstLineChars="200" w:firstLine="480"/>
        <w:rPr>
          <w:rFonts w:eastAsia="SimHei"/>
          <w:color w:val="000000"/>
          <w:szCs w:val="21"/>
        </w:rPr>
      </w:pPr>
      <w:r w:rsidRPr="00DB3319">
        <w:rPr>
          <w:rFonts w:eastAsia="SimHei" w:hint="eastAsia"/>
          <w:color w:val="000000"/>
          <w:szCs w:val="21"/>
        </w:rPr>
        <w:t>在顾及第</w:t>
      </w:r>
      <w:r w:rsidRPr="00DB3319">
        <w:rPr>
          <w:rFonts w:eastAsia="SimHei"/>
          <w:b/>
          <w:bCs/>
          <w:color w:val="000000"/>
          <w:szCs w:val="21"/>
        </w:rPr>
        <w:t>26</w:t>
      </w:r>
      <w:r w:rsidRPr="00DB3319">
        <w:rPr>
          <w:rFonts w:eastAsia="SimHei" w:hint="eastAsia"/>
          <w:color w:val="000000"/>
          <w:szCs w:val="21"/>
        </w:rPr>
        <w:t>号决议</w:t>
      </w:r>
      <w:r w:rsidRPr="00C333C5">
        <w:rPr>
          <w:rFonts w:ascii="SimHei" w:eastAsia="SimHei" w:hAnsi="SimHei" w:hint="eastAsia"/>
          <w:b/>
          <w:bCs/>
          <w:color w:val="000000"/>
          <w:szCs w:val="21"/>
        </w:rPr>
        <w:t>（</w:t>
      </w:r>
      <w:r w:rsidRPr="00DB3319">
        <w:rPr>
          <w:rFonts w:eastAsia="SimHei"/>
          <w:b/>
          <w:bCs/>
          <w:color w:val="000000"/>
          <w:szCs w:val="21"/>
        </w:rPr>
        <w:t>WRC-07</w:t>
      </w:r>
      <w:r w:rsidRPr="00DB3319">
        <w:rPr>
          <w:rFonts w:eastAsia="SimHei" w:hint="eastAsia"/>
          <w:bCs/>
          <w:color w:val="000000"/>
          <w:szCs w:val="21"/>
        </w:rPr>
        <w:t>，修订版</w:t>
      </w:r>
      <w:r w:rsidRPr="00C333C5">
        <w:rPr>
          <w:rFonts w:ascii="SimHei" w:eastAsia="SimHei" w:hAnsi="SimHei" w:hint="eastAsia"/>
          <w:b/>
          <w:bCs/>
          <w:color w:val="000000"/>
          <w:szCs w:val="21"/>
        </w:rPr>
        <w:t>）</w:t>
      </w:r>
      <w:r w:rsidRPr="00DB3319">
        <w:rPr>
          <w:rFonts w:eastAsia="SimHei" w:hint="eastAsia"/>
          <w:bCs/>
          <w:color w:val="000000"/>
          <w:szCs w:val="21"/>
        </w:rPr>
        <w:t>的同时</w:t>
      </w:r>
      <w:r w:rsidRPr="00DB3319">
        <w:rPr>
          <w:rFonts w:eastAsia="SimHei" w:hint="eastAsia"/>
          <w:color w:val="000000"/>
          <w:szCs w:val="21"/>
        </w:rPr>
        <w:t>，审议一些主管部门要求删除其国家脚注或将其国名从脚注中删除的请求</w:t>
      </w:r>
      <w:r w:rsidRPr="00C333C5">
        <w:rPr>
          <w:rFonts w:ascii="SimHei" w:eastAsia="SimHei" w:hAnsi="SimHei" w:hint="eastAsia"/>
          <w:b/>
          <w:color w:val="000000"/>
          <w:szCs w:val="21"/>
        </w:rPr>
        <w:t>（</w:t>
      </w:r>
      <w:r w:rsidRPr="00DB3319">
        <w:rPr>
          <w:rFonts w:eastAsia="SimHei" w:hint="eastAsia"/>
          <w:color w:val="000000"/>
          <w:szCs w:val="21"/>
        </w:rPr>
        <w:t>如果不再需要</w:t>
      </w:r>
      <w:r w:rsidRPr="00C333C5">
        <w:rPr>
          <w:rFonts w:ascii="SimHei" w:eastAsia="SimHei" w:hAnsi="SimHei" w:hint="eastAsia"/>
          <w:b/>
          <w:color w:val="000000"/>
          <w:szCs w:val="21"/>
        </w:rPr>
        <w:t>）</w:t>
      </w:r>
      <w:r w:rsidRPr="00DB3319">
        <w:rPr>
          <w:rFonts w:ascii="SimSun" w:hAnsi="SimSun" w:hint="eastAsia"/>
          <w:color w:val="000000"/>
          <w:szCs w:val="21"/>
        </w:rPr>
        <w:t>，</w:t>
      </w:r>
      <w:r w:rsidRPr="00DB3319">
        <w:rPr>
          <w:rFonts w:eastAsia="SimHei" w:hint="eastAsia"/>
          <w:color w:val="000000"/>
          <w:szCs w:val="21"/>
        </w:rPr>
        <w:t>并就这些请求采取适当行动；</w:t>
      </w:r>
    </w:p>
    <w:p w:rsidR="00F41F23" w:rsidRPr="00DB3319" w:rsidRDefault="00F41F23" w:rsidP="00F41F23">
      <w:pPr>
        <w:topLinePunct/>
        <w:snapToGrid w:val="0"/>
        <w:spacing w:after="180" w:line="312" w:lineRule="atLeast"/>
        <w:ind w:firstLineChars="200" w:firstLine="480"/>
        <w:rPr>
          <w:rFonts w:eastAsia="SimHei"/>
          <w:color w:val="000000"/>
          <w:szCs w:val="21"/>
        </w:rPr>
      </w:pPr>
      <w:r w:rsidRPr="00DB3319">
        <w:rPr>
          <w:rFonts w:eastAsia="SimHei" w:hint="eastAsia"/>
          <w:bCs/>
          <w:color w:val="000000"/>
          <w:szCs w:val="21"/>
        </w:rPr>
        <w:t>讨论：</w:t>
      </w:r>
    </w:p>
    <w:p w:rsidR="00F41F23" w:rsidRPr="00DB3319" w:rsidRDefault="00F41F23" w:rsidP="00F41F23">
      <w:pPr>
        <w:topLinePunct/>
        <w:snapToGrid w:val="0"/>
        <w:spacing w:after="180" w:line="312" w:lineRule="atLeast"/>
        <w:ind w:firstLineChars="200" w:firstLine="480"/>
        <w:rPr>
          <w:b/>
          <w:color w:val="000000"/>
          <w:szCs w:val="21"/>
        </w:rPr>
      </w:pPr>
      <w:r w:rsidRPr="00DB3319">
        <w:rPr>
          <w:rFonts w:hint="eastAsia"/>
          <w:color w:val="000000"/>
          <w:szCs w:val="21"/>
        </w:rPr>
        <w:t>为航空业务进行的</w:t>
      </w:r>
      <w:r>
        <w:rPr>
          <w:rFonts w:hint="eastAsia"/>
          <w:color w:val="000000"/>
          <w:szCs w:val="21"/>
        </w:rPr>
        <w:t>分配</w:t>
      </w:r>
      <w:r w:rsidRPr="00DB3319">
        <w:rPr>
          <w:rFonts w:hint="eastAsia"/>
          <w:color w:val="000000"/>
          <w:szCs w:val="21"/>
        </w:rPr>
        <w:t>一般是在所有国际电联区域内做出，并通常进行专用</w:t>
      </w:r>
      <w:r>
        <w:rPr>
          <w:rFonts w:hint="eastAsia"/>
          <w:color w:val="000000"/>
          <w:szCs w:val="21"/>
        </w:rPr>
        <w:t>分配</w:t>
      </w:r>
      <w:r w:rsidRPr="00DB3319">
        <w:rPr>
          <w:rFonts w:hint="eastAsia"/>
          <w:color w:val="000000"/>
          <w:szCs w:val="21"/>
        </w:rPr>
        <w:t>。这些原则反映了在国际民航组织内为提高民用航空器上所使用的无线电通信和无线电导航设备的安全性和支持全球互用性而进行的全球标准化过程。但是在一些情况下，国际电联频率</w:t>
      </w:r>
      <w:r>
        <w:rPr>
          <w:rFonts w:hint="eastAsia"/>
          <w:color w:val="000000"/>
          <w:szCs w:val="21"/>
        </w:rPr>
        <w:t>分配</w:t>
      </w:r>
      <w:r w:rsidRPr="00DB3319">
        <w:rPr>
          <w:rFonts w:hint="eastAsia"/>
          <w:color w:val="000000"/>
          <w:szCs w:val="21"/>
        </w:rPr>
        <w:t>表的脚注规定在一个或多个国家可将频率</w:t>
      </w:r>
      <w:r>
        <w:rPr>
          <w:rFonts w:hint="eastAsia"/>
          <w:color w:val="000000"/>
          <w:szCs w:val="21"/>
        </w:rPr>
        <w:t>分配</w:t>
      </w:r>
      <w:r w:rsidRPr="00DB3319">
        <w:rPr>
          <w:rFonts w:hint="eastAsia"/>
          <w:color w:val="000000"/>
          <w:szCs w:val="21"/>
        </w:rPr>
        <w:t>表正文中</w:t>
      </w:r>
      <w:r>
        <w:rPr>
          <w:rFonts w:hint="eastAsia"/>
          <w:color w:val="000000"/>
          <w:szCs w:val="21"/>
        </w:rPr>
        <w:t>分配</w:t>
      </w:r>
      <w:r w:rsidRPr="00DB3319">
        <w:rPr>
          <w:rFonts w:hint="eastAsia"/>
          <w:color w:val="000000"/>
          <w:szCs w:val="21"/>
        </w:rPr>
        <w:t>给航空业务的同一频谱额外地</w:t>
      </w:r>
      <w:r>
        <w:rPr>
          <w:rFonts w:hint="eastAsia"/>
          <w:color w:val="000000"/>
          <w:szCs w:val="21"/>
        </w:rPr>
        <w:t>分配</w:t>
      </w:r>
      <w:r w:rsidRPr="00DB3319">
        <w:rPr>
          <w:rFonts w:hint="eastAsia"/>
          <w:color w:val="000000"/>
          <w:szCs w:val="21"/>
        </w:rPr>
        <w:t>给其他无线电业务或作为替代</w:t>
      </w:r>
      <w:r>
        <w:rPr>
          <w:rFonts w:hint="eastAsia"/>
          <w:color w:val="000000"/>
          <w:szCs w:val="21"/>
        </w:rPr>
        <w:t>分配</w:t>
      </w:r>
      <w:r w:rsidRPr="00DB3319">
        <w:rPr>
          <w:rFonts w:hint="eastAsia"/>
          <w:color w:val="000000"/>
          <w:szCs w:val="21"/>
        </w:rPr>
        <w:t>而</w:t>
      </w:r>
      <w:r>
        <w:rPr>
          <w:rFonts w:hint="eastAsia"/>
          <w:color w:val="000000"/>
          <w:szCs w:val="21"/>
        </w:rPr>
        <w:t>分配</w:t>
      </w:r>
      <w:r w:rsidRPr="00DB3319">
        <w:rPr>
          <w:rFonts w:hint="eastAsia"/>
          <w:color w:val="000000"/>
          <w:szCs w:val="21"/>
        </w:rPr>
        <w:t>给其他无线电业务。</w:t>
      </w:r>
    </w:p>
    <w:p w:rsidR="00F41F23" w:rsidRPr="00DB3319" w:rsidRDefault="00F41F23" w:rsidP="00F41F23">
      <w:pPr>
        <w:topLinePunct/>
        <w:snapToGrid w:val="0"/>
        <w:spacing w:after="180" w:line="312" w:lineRule="atLeast"/>
        <w:ind w:firstLineChars="200" w:firstLine="480"/>
        <w:rPr>
          <w:color w:val="000000"/>
          <w:szCs w:val="21"/>
        </w:rPr>
      </w:pPr>
      <w:r w:rsidRPr="00DB3319">
        <w:rPr>
          <w:rFonts w:hint="eastAsia"/>
          <w:color w:val="000000"/>
          <w:szCs w:val="21"/>
        </w:rPr>
        <w:t>出于安全的原因，国际民航组织通常不建议使用国家脚注将航空频段内的频谱</w:t>
      </w:r>
      <w:r>
        <w:rPr>
          <w:rFonts w:hint="eastAsia"/>
          <w:color w:val="000000"/>
          <w:szCs w:val="21"/>
        </w:rPr>
        <w:t>分配</w:t>
      </w:r>
      <w:r w:rsidRPr="00DB3319">
        <w:rPr>
          <w:rFonts w:hint="eastAsia"/>
          <w:color w:val="000000"/>
          <w:szCs w:val="21"/>
        </w:rPr>
        <w:t>给非航空业务，因为这种使用可能会对安全业务造成有害干扰。此外，这种做法通常将导致航空业务可用频谱的低效使用，特别是当共用频段的无线电系统存在不同的技术特性时。这也可能导致在使用航空</w:t>
      </w:r>
      <w:r>
        <w:rPr>
          <w:rFonts w:hint="eastAsia"/>
          <w:color w:val="000000"/>
          <w:szCs w:val="21"/>
        </w:rPr>
        <w:t>分配</w:t>
      </w:r>
      <w:r w:rsidRPr="00DB3319">
        <w:rPr>
          <w:rFonts w:hint="eastAsia"/>
          <w:color w:val="000000"/>
          <w:szCs w:val="21"/>
        </w:rPr>
        <w:t>所须依据的技术条件方面出现不希望出现</w:t>
      </w:r>
      <w:r w:rsidRPr="00DB3319">
        <w:rPr>
          <w:rFonts w:ascii="SimSun" w:hAnsi="SimSun" w:hint="eastAsia"/>
          <w:color w:val="000000"/>
          <w:szCs w:val="21"/>
        </w:rPr>
        <w:t>的</w:t>
      </w:r>
      <w:r>
        <w:rPr>
          <w:rFonts w:ascii="SimSun" w:hAnsi="SimSun" w:hint="eastAsia"/>
          <w:color w:val="000000"/>
          <w:szCs w:val="21"/>
        </w:rPr>
        <w:t>（</w:t>
      </w:r>
      <w:r w:rsidRPr="00DB3319">
        <w:rPr>
          <w:rFonts w:ascii="SimSun" w:hAnsi="SimSun" w:hint="eastAsia"/>
          <w:color w:val="000000"/>
          <w:szCs w:val="21"/>
        </w:rPr>
        <w:t>次</w:t>
      </w:r>
      <w:r>
        <w:rPr>
          <w:rFonts w:ascii="SimSun" w:hAnsi="SimSun" w:hint="eastAsia"/>
          <w:color w:val="000000"/>
          <w:szCs w:val="21"/>
        </w:rPr>
        <w:t>）</w:t>
      </w:r>
      <w:r w:rsidRPr="00DB3319">
        <w:rPr>
          <w:rFonts w:ascii="SimSun" w:hAnsi="SimSun" w:hint="eastAsia"/>
          <w:color w:val="000000"/>
          <w:szCs w:val="21"/>
        </w:rPr>
        <w:t>地区差异</w:t>
      </w:r>
      <w:r w:rsidRPr="00DB3319">
        <w:rPr>
          <w:rFonts w:hint="eastAsia"/>
          <w:color w:val="000000"/>
          <w:szCs w:val="21"/>
        </w:rPr>
        <w:t>。这对航空安全可造成严重影响。</w:t>
      </w:r>
    </w:p>
    <w:p w:rsidR="00F41F23" w:rsidRPr="00DB3319" w:rsidRDefault="00F41F23" w:rsidP="00F41F23">
      <w:pPr>
        <w:topLinePunct/>
        <w:snapToGrid w:val="0"/>
        <w:spacing w:after="180" w:line="312" w:lineRule="atLeast"/>
        <w:ind w:firstLineChars="200" w:firstLine="480"/>
        <w:rPr>
          <w:color w:val="000000"/>
          <w:szCs w:val="21"/>
        </w:rPr>
      </w:pPr>
      <w:r w:rsidRPr="00DB3319">
        <w:rPr>
          <w:rFonts w:hint="eastAsia"/>
          <w:color w:val="000000"/>
          <w:szCs w:val="21"/>
        </w:rPr>
        <w:t>出于下述安全和效率原因，下列航空频段的脚注应该删除：</w:t>
      </w:r>
    </w:p>
    <w:p w:rsidR="00F41F23" w:rsidRPr="00DB3319" w:rsidRDefault="00F41F23" w:rsidP="00F41F23">
      <w:pPr>
        <w:widowControl w:val="0"/>
        <w:numPr>
          <w:ilvl w:val="0"/>
          <w:numId w:val="13"/>
        </w:numPr>
        <w:tabs>
          <w:tab w:val="clear" w:pos="1134"/>
          <w:tab w:val="clear" w:pos="1871"/>
          <w:tab w:val="clear" w:pos="2268"/>
        </w:tabs>
        <w:overflowPunct/>
        <w:topLinePunct/>
        <w:autoSpaceDE/>
        <w:autoSpaceDN/>
        <w:snapToGrid w:val="0"/>
        <w:spacing w:before="0" w:after="180" w:line="312" w:lineRule="atLeast"/>
        <w:jc w:val="both"/>
        <w:textAlignment w:val="auto"/>
        <w:rPr>
          <w:color w:val="000000"/>
          <w:szCs w:val="21"/>
        </w:rPr>
      </w:pPr>
      <w:r w:rsidRPr="00DB3319">
        <w:rPr>
          <w:rFonts w:hint="eastAsia"/>
          <w:color w:val="000000"/>
          <w:szCs w:val="21"/>
        </w:rPr>
        <w:t>在用于国际民航组织仪表着陆系统</w:t>
      </w:r>
      <w:r>
        <w:rPr>
          <w:rFonts w:ascii="SimSun" w:hAnsi="SimSun" w:hint="eastAsia"/>
          <w:color w:val="000000"/>
          <w:szCs w:val="21"/>
        </w:rPr>
        <w:t>（</w:t>
      </w:r>
      <w:r w:rsidRPr="00DB3319">
        <w:rPr>
          <w:color w:val="000000"/>
          <w:szCs w:val="21"/>
        </w:rPr>
        <w:t>ILS</w:t>
      </w:r>
      <w:r>
        <w:rPr>
          <w:rFonts w:ascii="SimSun" w:hAnsi="SimSun" w:hint="eastAsia"/>
          <w:color w:val="000000"/>
          <w:szCs w:val="21"/>
        </w:rPr>
        <w:t>）（</w:t>
      </w:r>
      <w:r w:rsidRPr="00DB3319">
        <w:rPr>
          <w:rFonts w:hint="eastAsia"/>
          <w:color w:val="000000"/>
          <w:szCs w:val="21"/>
        </w:rPr>
        <w:t>指点信标</w:t>
      </w:r>
      <w:r w:rsidRPr="00DB3319">
        <w:rPr>
          <w:color w:val="000000"/>
          <w:szCs w:val="21"/>
        </w:rPr>
        <w:t>74.8</w:t>
      </w:r>
      <w:r>
        <w:rPr>
          <w:rFonts w:hint="eastAsia"/>
          <w:color w:val="000000"/>
          <w:szCs w:val="21"/>
        </w:rPr>
        <w:t xml:space="preserve"> - </w:t>
      </w:r>
      <w:r w:rsidRPr="00DB3319">
        <w:rPr>
          <w:color w:val="000000"/>
          <w:szCs w:val="21"/>
        </w:rPr>
        <w:t>75.2 MHz</w:t>
      </w:r>
      <w:r w:rsidRPr="00DB3319">
        <w:rPr>
          <w:rFonts w:hint="eastAsia"/>
          <w:color w:val="000000"/>
          <w:szCs w:val="21"/>
        </w:rPr>
        <w:t>，定位器</w:t>
      </w:r>
      <w:r w:rsidRPr="00DB3319">
        <w:rPr>
          <w:color w:val="000000"/>
          <w:szCs w:val="21"/>
        </w:rPr>
        <w:t>108</w:t>
      </w:r>
      <w:r>
        <w:rPr>
          <w:rFonts w:hint="eastAsia"/>
          <w:color w:val="000000"/>
          <w:szCs w:val="21"/>
        </w:rPr>
        <w:t xml:space="preserve"> - </w:t>
      </w:r>
      <w:r w:rsidRPr="00DB3319">
        <w:rPr>
          <w:color w:val="000000"/>
          <w:szCs w:val="21"/>
        </w:rPr>
        <w:t>112 MHz</w:t>
      </w:r>
      <w:r w:rsidRPr="00DB3319">
        <w:rPr>
          <w:rFonts w:hint="eastAsia"/>
          <w:color w:val="000000"/>
          <w:szCs w:val="21"/>
        </w:rPr>
        <w:t>和下滑道</w:t>
      </w:r>
      <w:r w:rsidRPr="00DB3319">
        <w:rPr>
          <w:color w:val="000000"/>
          <w:szCs w:val="21"/>
        </w:rPr>
        <w:t>328.6</w:t>
      </w:r>
      <w:r>
        <w:rPr>
          <w:rFonts w:hint="eastAsia"/>
          <w:color w:val="000000"/>
          <w:szCs w:val="21"/>
        </w:rPr>
        <w:t xml:space="preserve"> - </w:t>
      </w:r>
      <w:r w:rsidRPr="00DB3319">
        <w:rPr>
          <w:color w:val="000000"/>
          <w:szCs w:val="21"/>
        </w:rPr>
        <w:t>335.4 MHz</w:t>
      </w:r>
      <w:r>
        <w:rPr>
          <w:rFonts w:ascii="SimSun" w:hAnsi="SimSun" w:hint="eastAsia"/>
          <w:color w:val="000000"/>
          <w:szCs w:val="21"/>
        </w:rPr>
        <w:t>）</w:t>
      </w:r>
      <w:r w:rsidRPr="00DB3319">
        <w:rPr>
          <w:rFonts w:hint="eastAsia"/>
          <w:color w:val="000000"/>
          <w:szCs w:val="21"/>
        </w:rPr>
        <w:t>和甚高频全向无线电信标系统</w:t>
      </w:r>
      <w:r>
        <w:rPr>
          <w:rFonts w:ascii="SimSun" w:hAnsi="SimSun" w:hint="eastAsia"/>
          <w:color w:val="000000"/>
          <w:szCs w:val="21"/>
        </w:rPr>
        <w:t>（</w:t>
      </w:r>
      <w:r w:rsidRPr="00DB3319">
        <w:rPr>
          <w:color w:val="000000"/>
          <w:szCs w:val="21"/>
        </w:rPr>
        <w:t>VOR</w:t>
      </w:r>
      <w:r>
        <w:rPr>
          <w:rFonts w:ascii="SimSun" w:hAnsi="SimSun" w:hint="eastAsia"/>
          <w:color w:val="000000"/>
          <w:szCs w:val="21"/>
        </w:rPr>
        <w:t>）（</w:t>
      </w:r>
      <w:r w:rsidRPr="00DB3319">
        <w:rPr>
          <w:color w:val="000000"/>
          <w:szCs w:val="21"/>
        </w:rPr>
        <w:t>108</w:t>
      </w:r>
      <w:r>
        <w:rPr>
          <w:rFonts w:hint="eastAsia"/>
          <w:color w:val="000000"/>
          <w:szCs w:val="21"/>
        </w:rPr>
        <w:t>-</w:t>
      </w:r>
      <w:r w:rsidRPr="00DB3319">
        <w:rPr>
          <w:color w:val="000000"/>
          <w:szCs w:val="21"/>
        </w:rPr>
        <w:t>117.975 MHz</w:t>
      </w:r>
      <w:r>
        <w:rPr>
          <w:rFonts w:ascii="SimSun" w:hAnsi="SimSun" w:hint="eastAsia"/>
          <w:color w:val="000000"/>
          <w:szCs w:val="21"/>
        </w:rPr>
        <w:t>）</w:t>
      </w:r>
      <w:r w:rsidRPr="00DB3319">
        <w:rPr>
          <w:rFonts w:ascii="SimSun" w:hAnsi="SimSun" w:hint="eastAsia"/>
          <w:color w:val="000000"/>
          <w:szCs w:val="21"/>
        </w:rPr>
        <w:t>的</w:t>
      </w:r>
      <w:r w:rsidRPr="00DB3319">
        <w:rPr>
          <w:rFonts w:hint="eastAsia"/>
          <w:color w:val="000000"/>
          <w:szCs w:val="21"/>
        </w:rPr>
        <w:t>频段，脚注</w:t>
      </w:r>
      <w:r w:rsidRPr="00DB3319">
        <w:rPr>
          <w:b/>
          <w:color w:val="000000"/>
          <w:szCs w:val="21"/>
        </w:rPr>
        <w:t>5.181</w:t>
      </w:r>
      <w:r w:rsidRPr="00DB3319">
        <w:rPr>
          <w:rFonts w:hint="eastAsia"/>
          <w:color w:val="000000"/>
          <w:szCs w:val="21"/>
        </w:rPr>
        <w:t>、</w:t>
      </w:r>
      <w:r w:rsidRPr="00DB3319">
        <w:rPr>
          <w:b/>
          <w:color w:val="000000"/>
          <w:szCs w:val="21"/>
        </w:rPr>
        <w:t>5.197</w:t>
      </w:r>
      <w:r w:rsidRPr="00DB3319">
        <w:rPr>
          <w:rFonts w:hint="eastAsia"/>
          <w:color w:val="000000"/>
          <w:szCs w:val="21"/>
        </w:rPr>
        <w:t>和</w:t>
      </w:r>
      <w:r w:rsidRPr="00DB3319">
        <w:rPr>
          <w:b/>
          <w:color w:val="000000"/>
          <w:szCs w:val="21"/>
        </w:rPr>
        <w:t>5.259</w:t>
      </w:r>
      <w:r w:rsidRPr="00DB3319">
        <w:rPr>
          <w:rFonts w:hint="eastAsia"/>
          <w:color w:val="000000"/>
          <w:szCs w:val="21"/>
        </w:rPr>
        <w:t>允许在航空无线电导航业务不再需要这些频段时作为次要业务</w:t>
      </w:r>
      <w:r>
        <w:rPr>
          <w:rFonts w:hint="eastAsia"/>
          <w:color w:val="000000"/>
          <w:szCs w:val="21"/>
        </w:rPr>
        <w:t>分配</w:t>
      </w:r>
      <w:r w:rsidRPr="00DB3319">
        <w:rPr>
          <w:rFonts w:hint="eastAsia"/>
          <w:color w:val="000000"/>
          <w:szCs w:val="21"/>
        </w:rPr>
        <w:t>引入移动业务，但须按照《无线电规则》第</w:t>
      </w:r>
      <w:r w:rsidRPr="00DB3319">
        <w:rPr>
          <w:b/>
          <w:color w:val="000000"/>
          <w:szCs w:val="21"/>
        </w:rPr>
        <w:t>9.21</w:t>
      </w:r>
      <w:r w:rsidRPr="00DB3319">
        <w:rPr>
          <w:rFonts w:hint="eastAsia"/>
          <w:color w:val="000000"/>
          <w:szCs w:val="21"/>
        </w:rPr>
        <w:t>条达成协议。预计仪表着陆系统和甚高频全向无线电信标的使用将继续。此外，</w:t>
      </w:r>
      <w:r w:rsidRPr="00DB3319">
        <w:rPr>
          <w:color w:val="000000"/>
          <w:szCs w:val="21"/>
        </w:rPr>
        <w:t>WRC-03</w:t>
      </w:r>
      <w:r w:rsidRPr="00DB3319">
        <w:rPr>
          <w:rFonts w:hint="eastAsia"/>
          <w:color w:val="000000"/>
          <w:szCs w:val="21"/>
        </w:rPr>
        <w:t>大会已经引入脚注</w:t>
      </w:r>
      <w:r w:rsidRPr="00DB3319">
        <w:rPr>
          <w:b/>
          <w:color w:val="000000"/>
          <w:szCs w:val="21"/>
        </w:rPr>
        <w:t>5.197A</w:t>
      </w:r>
      <w:r>
        <w:rPr>
          <w:rFonts w:ascii="SimSun" w:hAnsi="SimSun" w:hint="eastAsia"/>
          <w:color w:val="000000"/>
          <w:szCs w:val="21"/>
        </w:rPr>
        <w:t>（</w:t>
      </w:r>
      <w:r w:rsidRPr="00DB3319">
        <w:rPr>
          <w:rFonts w:hint="eastAsia"/>
          <w:color w:val="000000"/>
          <w:szCs w:val="21"/>
        </w:rPr>
        <w:t>经</w:t>
      </w:r>
      <w:r w:rsidRPr="00DB3319">
        <w:rPr>
          <w:color w:val="000000"/>
          <w:szCs w:val="21"/>
        </w:rPr>
        <w:t>WRC-07</w:t>
      </w:r>
      <w:r w:rsidRPr="00DB3319">
        <w:rPr>
          <w:rFonts w:hint="eastAsia"/>
          <w:color w:val="000000"/>
          <w:szCs w:val="21"/>
        </w:rPr>
        <w:t>修订</w:t>
      </w:r>
      <w:r>
        <w:rPr>
          <w:rFonts w:ascii="SimSun" w:hAnsi="SimSun" w:hint="eastAsia"/>
          <w:color w:val="000000"/>
          <w:szCs w:val="21"/>
        </w:rPr>
        <w:t>）</w:t>
      </w:r>
      <w:r w:rsidRPr="00DB3319">
        <w:rPr>
          <w:rFonts w:hint="eastAsia"/>
          <w:color w:val="000000"/>
          <w:szCs w:val="21"/>
        </w:rPr>
        <w:t>，该脚注规定也作为主要业务将</w:t>
      </w:r>
      <w:r w:rsidRPr="00DB3319">
        <w:rPr>
          <w:color w:val="000000"/>
          <w:szCs w:val="21"/>
        </w:rPr>
        <w:t>108</w:t>
      </w:r>
      <w:r>
        <w:rPr>
          <w:rFonts w:hint="eastAsia"/>
          <w:color w:val="000000"/>
          <w:szCs w:val="21"/>
        </w:rPr>
        <w:t>-</w:t>
      </w:r>
      <w:r w:rsidRPr="00DB3319">
        <w:rPr>
          <w:color w:val="000000"/>
          <w:szCs w:val="21"/>
        </w:rPr>
        <w:t>117.975 MHz</w:t>
      </w:r>
      <w:r>
        <w:rPr>
          <w:rFonts w:hint="eastAsia"/>
          <w:color w:val="000000"/>
          <w:szCs w:val="21"/>
        </w:rPr>
        <w:t>分配</w:t>
      </w:r>
      <w:r w:rsidRPr="00DB3319">
        <w:rPr>
          <w:rFonts w:hint="eastAsia"/>
          <w:color w:val="000000"/>
          <w:szCs w:val="21"/>
        </w:rPr>
        <w:t>给航空移动</w:t>
      </w:r>
      <w:r>
        <w:rPr>
          <w:rFonts w:ascii="SimSun" w:hAnsi="SimSun" w:hint="eastAsia"/>
          <w:color w:val="000000"/>
          <w:szCs w:val="21"/>
        </w:rPr>
        <w:t>（</w:t>
      </w:r>
      <w:r w:rsidRPr="00DB3319">
        <w:rPr>
          <w:color w:val="000000"/>
          <w:szCs w:val="21"/>
        </w:rPr>
        <w:t>R</w:t>
      </w:r>
      <w:r>
        <w:rPr>
          <w:rFonts w:ascii="SimSun" w:hAnsi="SimSun" w:hint="eastAsia"/>
          <w:color w:val="000000"/>
          <w:szCs w:val="21"/>
        </w:rPr>
        <w:t>）</w:t>
      </w:r>
      <w:r w:rsidRPr="00DB3319">
        <w:rPr>
          <w:rFonts w:hint="eastAsia"/>
          <w:color w:val="000000"/>
          <w:szCs w:val="21"/>
        </w:rPr>
        <w:t>业务</w:t>
      </w:r>
      <w:r>
        <w:rPr>
          <w:rFonts w:ascii="SimSun" w:hAnsi="SimSun" w:hint="eastAsia"/>
          <w:color w:val="000000"/>
          <w:szCs w:val="21"/>
        </w:rPr>
        <w:t>（</w:t>
      </w:r>
      <w:r w:rsidRPr="00DB3319">
        <w:rPr>
          <w:color w:val="000000"/>
          <w:szCs w:val="21"/>
        </w:rPr>
        <w:t>AM</w:t>
      </w:r>
      <w:r>
        <w:rPr>
          <w:rFonts w:hint="eastAsia"/>
          <w:color w:val="000000"/>
          <w:szCs w:val="21"/>
        </w:rPr>
        <w:t>(</w:t>
      </w:r>
      <w:r w:rsidRPr="00DB3319">
        <w:rPr>
          <w:color w:val="000000"/>
          <w:szCs w:val="21"/>
        </w:rPr>
        <w:t>R</w:t>
      </w:r>
      <w:r w:rsidRPr="006E71EF">
        <w:rPr>
          <w:color w:val="000000"/>
          <w:szCs w:val="21"/>
        </w:rPr>
        <w:t>)</w:t>
      </w:r>
      <w:r w:rsidRPr="00DB3319">
        <w:rPr>
          <w:color w:val="000000"/>
          <w:szCs w:val="21"/>
        </w:rPr>
        <w:t>S</w:t>
      </w:r>
      <w:r>
        <w:rPr>
          <w:rFonts w:ascii="SimSun" w:hAnsi="SimSun" w:hint="eastAsia"/>
          <w:color w:val="000000"/>
          <w:szCs w:val="21"/>
        </w:rPr>
        <w:t>）</w:t>
      </w:r>
      <w:r w:rsidRPr="00DB3319">
        <w:rPr>
          <w:rFonts w:hint="eastAsia"/>
          <w:color w:val="000000"/>
          <w:szCs w:val="21"/>
        </w:rPr>
        <w:t>，限于按照得到认可的国际航空标准运行的系统。对这一频段的这种使用须按照第</w:t>
      </w:r>
      <w:r w:rsidRPr="00DB3319">
        <w:rPr>
          <w:b/>
          <w:color w:val="000000"/>
          <w:szCs w:val="21"/>
        </w:rPr>
        <w:t>413</w:t>
      </w:r>
      <w:r w:rsidRPr="00DB3319">
        <w:rPr>
          <w:rFonts w:hint="eastAsia"/>
          <w:color w:val="000000"/>
          <w:szCs w:val="21"/>
        </w:rPr>
        <w:t>号决议</w:t>
      </w:r>
      <w:r w:rsidRPr="00C578E7">
        <w:rPr>
          <w:rFonts w:ascii="SimHei" w:eastAsia="SimHei" w:hAnsi="SimHei" w:hint="eastAsia"/>
          <w:color w:val="000000"/>
          <w:szCs w:val="21"/>
        </w:rPr>
        <w:t>（</w:t>
      </w:r>
      <w:r w:rsidRPr="00DB3319">
        <w:rPr>
          <w:b/>
          <w:color w:val="000000"/>
          <w:szCs w:val="21"/>
        </w:rPr>
        <w:t>WRC-12</w:t>
      </w:r>
      <w:r w:rsidRPr="00DB3319">
        <w:rPr>
          <w:rFonts w:hint="eastAsia"/>
          <w:color w:val="000000"/>
          <w:szCs w:val="21"/>
        </w:rPr>
        <w:t>，</w:t>
      </w:r>
      <w:r w:rsidRPr="00DB3319">
        <w:rPr>
          <w:rFonts w:eastAsia="SimHei" w:hint="eastAsia"/>
          <w:color w:val="000000"/>
          <w:szCs w:val="21"/>
        </w:rPr>
        <w:t>修订版</w:t>
      </w:r>
      <w:r w:rsidRPr="00C578E7">
        <w:rPr>
          <w:rFonts w:ascii="SimHei" w:eastAsia="SimHei" w:hAnsi="SimHei" w:hint="eastAsia"/>
          <w:color w:val="000000"/>
          <w:szCs w:val="21"/>
        </w:rPr>
        <w:t>）</w:t>
      </w:r>
      <w:r w:rsidRPr="00DB3319">
        <w:rPr>
          <w:rFonts w:hint="eastAsia"/>
          <w:color w:val="000000"/>
          <w:szCs w:val="21"/>
        </w:rPr>
        <w:t>进行。航空移动</w:t>
      </w:r>
      <w:r>
        <w:rPr>
          <w:rFonts w:ascii="SimSun" w:hAnsi="SimSun" w:hint="eastAsia"/>
          <w:color w:val="000000"/>
          <w:szCs w:val="21"/>
        </w:rPr>
        <w:t>（</w:t>
      </w:r>
      <w:r w:rsidRPr="00DB3319">
        <w:rPr>
          <w:color w:val="000000"/>
          <w:szCs w:val="21"/>
        </w:rPr>
        <w:t>R</w:t>
      </w:r>
      <w:r>
        <w:rPr>
          <w:rFonts w:ascii="SimSun" w:hAnsi="SimSun" w:hint="eastAsia"/>
          <w:color w:val="000000"/>
          <w:szCs w:val="21"/>
        </w:rPr>
        <w:t>）</w:t>
      </w:r>
      <w:r w:rsidRPr="00DB3319">
        <w:rPr>
          <w:rFonts w:hint="eastAsia"/>
          <w:color w:val="000000"/>
          <w:szCs w:val="21"/>
        </w:rPr>
        <w:t>业务对</w:t>
      </w:r>
      <w:r w:rsidRPr="00DB3319">
        <w:rPr>
          <w:color w:val="000000"/>
          <w:szCs w:val="21"/>
        </w:rPr>
        <w:t>108</w:t>
      </w:r>
      <w:r>
        <w:rPr>
          <w:rFonts w:hint="eastAsia"/>
          <w:color w:val="000000"/>
          <w:szCs w:val="21"/>
        </w:rPr>
        <w:t xml:space="preserve"> - </w:t>
      </w:r>
      <w:r w:rsidRPr="00DB3319">
        <w:rPr>
          <w:color w:val="000000"/>
          <w:szCs w:val="21"/>
        </w:rPr>
        <w:t>112 MHz</w:t>
      </w:r>
      <w:r w:rsidRPr="00DB3319">
        <w:rPr>
          <w:rFonts w:hint="eastAsia"/>
          <w:color w:val="000000"/>
          <w:szCs w:val="21"/>
        </w:rPr>
        <w:t>频段的使用须限于由按照公认的国际航空标准运行的负责提供导航信息来支持空中航行功能的陆基发射机和相关接收机组成的系统。结果，移动业务接入这些频段是不可行的，特别是因为没有可以接受的共用标准来保证对截至目前已建立的航空系统进行保护。现在，应该删除脚注</w:t>
      </w:r>
      <w:r w:rsidRPr="00DB3319">
        <w:rPr>
          <w:b/>
          <w:color w:val="000000"/>
          <w:szCs w:val="21"/>
        </w:rPr>
        <w:t>5.181</w:t>
      </w:r>
      <w:r w:rsidRPr="00DB3319">
        <w:rPr>
          <w:rFonts w:hint="eastAsia"/>
          <w:color w:val="000000"/>
          <w:szCs w:val="21"/>
        </w:rPr>
        <w:t>、</w:t>
      </w:r>
      <w:r w:rsidRPr="00DB3319">
        <w:rPr>
          <w:b/>
          <w:color w:val="000000"/>
          <w:szCs w:val="21"/>
        </w:rPr>
        <w:t>5.197</w:t>
      </w:r>
      <w:r w:rsidRPr="00DB3319">
        <w:rPr>
          <w:rFonts w:hint="eastAsia"/>
          <w:color w:val="000000"/>
          <w:szCs w:val="21"/>
        </w:rPr>
        <w:t>和</w:t>
      </w:r>
      <w:r w:rsidRPr="00DB3319">
        <w:rPr>
          <w:b/>
          <w:color w:val="000000"/>
          <w:szCs w:val="21"/>
        </w:rPr>
        <w:t>5.259</w:t>
      </w:r>
      <w:r w:rsidRPr="00DB3319">
        <w:rPr>
          <w:rFonts w:hint="eastAsia"/>
          <w:color w:val="000000"/>
          <w:szCs w:val="21"/>
        </w:rPr>
        <w:t>，因为这些脚注并没有反映对在这些频段内引入移动业务的</w:t>
      </w:r>
      <w:r>
        <w:rPr>
          <w:rFonts w:hint="eastAsia"/>
          <w:color w:val="000000"/>
          <w:szCs w:val="21"/>
        </w:rPr>
        <w:t>现实</w:t>
      </w:r>
      <w:r w:rsidRPr="00DB3319">
        <w:rPr>
          <w:rFonts w:hint="eastAsia"/>
          <w:color w:val="000000"/>
          <w:szCs w:val="21"/>
        </w:rPr>
        <w:t>预期。</w:t>
      </w:r>
    </w:p>
    <w:p w:rsidR="00F41F23" w:rsidRDefault="00F41F23" w:rsidP="00F41F23">
      <w:pPr>
        <w:widowControl w:val="0"/>
        <w:numPr>
          <w:ilvl w:val="0"/>
          <w:numId w:val="13"/>
        </w:numPr>
        <w:tabs>
          <w:tab w:val="clear" w:pos="1134"/>
          <w:tab w:val="clear" w:pos="1871"/>
          <w:tab w:val="clear" w:pos="2268"/>
        </w:tabs>
        <w:overflowPunct/>
        <w:topLinePunct/>
        <w:autoSpaceDE/>
        <w:autoSpaceDN/>
        <w:snapToGrid w:val="0"/>
        <w:spacing w:before="0" w:after="180" w:line="312" w:lineRule="atLeast"/>
        <w:jc w:val="both"/>
        <w:textAlignment w:val="auto"/>
        <w:rPr>
          <w:color w:val="000000"/>
          <w:szCs w:val="21"/>
        </w:rPr>
      </w:pPr>
      <w:r w:rsidRPr="00DB3319">
        <w:rPr>
          <w:rFonts w:hint="eastAsia"/>
          <w:color w:val="000000"/>
          <w:szCs w:val="21"/>
        </w:rPr>
        <w:t>脚注</w:t>
      </w:r>
      <w:r w:rsidRPr="00DB3319">
        <w:rPr>
          <w:color w:val="000000"/>
          <w:szCs w:val="21"/>
        </w:rPr>
        <w:t>5.201</w:t>
      </w:r>
      <w:r w:rsidRPr="00DB3319">
        <w:rPr>
          <w:rFonts w:hint="eastAsia"/>
          <w:color w:val="000000"/>
          <w:szCs w:val="21"/>
        </w:rPr>
        <w:t>和</w:t>
      </w:r>
      <w:r w:rsidRPr="00DB3319">
        <w:rPr>
          <w:color w:val="000000"/>
          <w:szCs w:val="21"/>
        </w:rPr>
        <w:t>5.202</w:t>
      </w:r>
      <w:r w:rsidRPr="00DB3319">
        <w:rPr>
          <w:rFonts w:hint="eastAsia"/>
          <w:color w:val="000000"/>
          <w:szCs w:val="21"/>
        </w:rPr>
        <w:t>将有些国家的</w:t>
      </w:r>
      <w:r w:rsidRPr="00DB3319">
        <w:rPr>
          <w:color w:val="000000"/>
          <w:szCs w:val="21"/>
        </w:rPr>
        <w:t>132</w:t>
      </w:r>
      <w:r>
        <w:rPr>
          <w:rFonts w:hint="eastAsia"/>
          <w:color w:val="000000"/>
          <w:szCs w:val="21"/>
        </w:rPr>
        <w:t xml:space="preserve"> - </w:t>
      </w:r>
      <w:r w:rsidRPr="00DB3319">
        <w:rPr>
          <w:color w:val="000000"/>
          <w:szCs w:val="21"/>
        </w:rPr>
        <w:t>136 MHz</w:t>
      </w:r>
      <w:r w:rsidRPr="00DB3319">
        <w:rPr>
          <w:rFonts w:hint="eastAsia"/>
          <w:color w:val="000000"/>
          <w:szCs w:val="21"/>
        </w:rPr>
        <w:t>和</w:t>
      </w:r>
      <w:r w:rsidRPr="00DB3319">
        <w:rPr>
          <w:color w:val="000000"/>
          <w:szCs w:val="21"/>
        </w:rPr>
        <w:t>136</w:t>
      </w:r>
      <w:r>
        <w:rPr>
          <w:rFonts w:hint="eastAsia"/>
          <w:color w:val="000000"/>
          <w:szCs w:val="21"/>
        </w:rPr>
        <w:t xml:space="preserve"> - </w:t>
      </w:r>
      <w:r w:rsidRPr="00DB3319">
        <w:rPr>
          <w:color w:val="000000"/>
          <w:szCs w:val="21"/>
        </w:rPr>
        <w:t>137 MHz</w:t>
      </w:r>
      <w:r w:rsidRPr="00DB3319">
        <w:rPr>
          <w:rFonts w:hint="eastAsia"/>
          <w:color w:val="000000"/>
          <w:szCs w:val="21"/>
        </w:rPr>
        <w:t>频段</w:t>
      </w:r>
      <w:r>
        <w:rPr>
          <w:rFonts w:hint="eastAsia"/>
          <w:color w:val="000000"/>
          <w:szCs w:val="21"/>
        </w:rPr>
        <w:t>分配</w:t>
      </w:r>
      <w:r w:rsidRPr="00DB3319">
        <w:rPr>
          <w:rFonts w:hint="eastAsia"/>
          <w:color w:val="000000"/>
          <w:szCs w:val="21"/>
        </w:rPr>
        <w:t>给航空</w:t>
      </w:r>
      <w:r w:rsidRPr="006D3B92">
        <w:rPr>
          <w:rFonts w:asciiTheme="minorEastAsia" w:eastAsiaTheme="minorEastAsia" w:hAnsiTheme="minorEastAsia" w:hint="eastAsia"/>
          <w:color w:val="000000"/>
          <w:szCs w:val="21"/>
        </w:rPr>
        <w:t>移动</w:t>
      </w:r>
      <w:r>
        <w:rPr>
          <w:rFonts w:asciiTheme="minorEastAsia" w:eastAsiaTheme="minorEastAsia" w:hAnsiTheme="minorEastAsia" w:hint="eastAsia"/>
          <w:color w:val="000000"/>
          <w:szCs w:val="21"/>
        </w:rPr>
        <w:t>（</w:t>
      </w:r>
      <w:r w:rsidRPr="006D3B92">
        <w:rPr>
          <w:rFonts w:asciiTheme="minorEastAsia" w:eastAsiaTheme="minorEastAsia" w:hAnsiTheme="minorEastAsia" w:hint="eastAsia"/>
          <w:color w:val="000000"/>
          <w:szCs w:val="21"/>
        </w:rPr>
        <w:t>航线</w:t>
      </w:r>
      <w:r w:rsidRPr="00DB3319">
        <w:rPr>
          <w:rFonts w:hint="eastAsia"/>
          <w:color w:val="000000"/>
          <w:szCs w:val="21"/>
        </w:rPr>
        <w:t>外</w:t>
      </w:r>
      <w:r>
        <w:rPr>
          <w:rFonts w:ascii="SimSun" w:hAnsi="SimSun" w:hint="eastAsia"/>
          <w:color w:val="000000"/>
          <w:szCs w:val="21"/>
        </w:rPr>
        <w:t>）</w:t>
      </w:r>
      <w:r w:rsidRPr="00DB3319">
        <w:rPr>
          <w:rFonts w:hint="eastAsia"/>
          <w:color w:val="000000"/>
          <w:szCs w:val="21"/>
        </w:rPr>
        <w:t>业务</w:t>
      </w:r>
      <w:r>
        <w:rPr>
          <w:rFonts w:ascii="SimSun" w:hAnsi="SimSun" w:hint="eastAsia"/>
          <w:color w:val="000000"/>
          <w:szCs w:val="21"/>
        </w:rPr>
        <w:t>（</w:t>
      </w:r>
      <w:r w:rsidRPr="00DB3319">
        <w:rPr>
          <w:color w:val="000000"/>
          <w:szCs w:val="21"/>
        </w:rPr>
        <w:t>AM</w:t>
      </w:r>
      <w:r w:rsidRPr="00544CFC">
        <w:rPr>
          <w:color w:val="000000"/>
          <w:szCs w:val="21"/>
        </w:rPr>
        <w:t>(OR)</w:t>
      </w:r>
      <w:r w:rsidRPr="00DB3319">
        <w:rPr>
          <w:color w:val="000000"/>
          <w:szCs w:val="21"/>
        </w:rPr>
        <w:t>S</w:t>
      </w:r>
      <w:r>
        <w:rPr>
          <w:rFonts w:ascii="SimSun" w:hAnsi="SimSun" w:hint="eastAsia"/>
          <w:color w:val="000000"/>
          <w:szCs w:val="21"/>
        </w:rPr>
        <w:t>）</w:t>
      </w:r>
      <w:r w:rsidRPr="00DB3319">
        <w:rPr>
          <w:rFonts w:hint="eastAsia"/>
          <w:color w:val="000000"/>
          <w:szCs w:val="21"/>
        </w:rPr>
        <w:t>。由于这些频段大量用于国际民航组织标准甚高频语音和数据通信，上述</w:t>
      </w:r>
      <w:r>
        <w:rPr>
          <w:rFonts w:hint="eastAsia"/>
          <w:color w:val="000000"/>
          <w:szCs w:val="21"/>
        </w:rPr>
        <w:t>分配</w:t>
      </w:r>
      <w:r w:rsidRPr="00DB3319">
        <w:rPr>
          <w:rFonts w:hint="eastAsia"/>
          <w:color w:val="000000"/>
          <w:szCs w:val="21"/>
        </w:rPr>
        <w:t>应予删除。</w:t>
      </w:r>
    </w:p>
    <w:p w:rsidR="00F41F23" w:rsidRPr="00C578E7" w:rsidRDefault="00F41F23" w:rsidP="00F41F23">
      <w:pPr>
        <w:pStyle w:val="ListParagraph"/>
        <w:widowControl w:val="0"/>
        <w:numPr>
          <w:ilvl w:val="0"/>
          <w:numId w:val="13"/>
        </w:numPr>
        <w:topLinePunct/>
        <w:autoSpaceDE/>
        <w:autoSpaceDN/>
        <w:snapToGrid w:val="0"/>
        <w:spacing w:after="200" w:line="312" w:lineRule="atLeast"/>
        <w:contextualSpacing w:val="0"/>
        <w:rPr>
          <w:color w:val="000000"/>
          <w:szCs w:val="21"/>
        </w:rPr>
      </w:pPr>
      <w:r w:rsidRPr="00C578E7">
        <w:rPr>
          <w:rFonts w:hint="eastAsia"/>
          <w:color w:val="000000"/>
          <w:szCs w:val="21"/>
        </w:rPr>
        <w:t>在民用航空通过脚注</w:t>
      </w:r>
      <w:r w:rsidRPr="00C578E7">
        <w:rPr>
          <w:b/>
          <w:color w:val="000000"/>
          <w:szCs w:val="21"/>
        </w:rPr>
        <w:t>5.331</w:t>
      </w:r>
      <w:r w:rsidRPr="00C578E7">
        <w:rPr>
          <w:rFonts w:hint="eastAsia"/>
          <w:color w:val="000000"/>
          <w:szCs w:val="21"/>
        </w:rPr>
        <w:t>来提供无线电导航业务的</w:t>
      </w:r>
      <w:r w:rsidRPr="00C578E7">
        <w:rPr>
          <w:color w:val="000000"/>
          <w:szCs w:val="21"/>
        </w:rPr>
        <w:t>1 215</w:t>
      </w:r>
      <w:r>
        <w:rPr>
          <w:rFonts w:hint="eastAsia"/>
          <w:color w:val="000000"/>
          <w:szCs w:val="21"/>
        </w:rPr>
        <w:t xml:space="preserve"> </w:t>
      </w:r>
      <w:r w:rsidRPr="00C578E7">
        <w:rPr>
          <w:rFonts w:hint="eastAsia"/>
          <w:color w:val="000000"/>
          <w:szCs w:val="21"/>
        </w:rPr>
        <w:t>-</w:t>
      </w:r>
      <w:r>
        <w:rPr>
          <w:rFonts w:hint="eastAsia"/>
          <w:color w:val="000000"/>
          <w:szCs w:val="21"/>
        </w:rPr>
        <w:t xml:space="preserve"> </w:t>
      </w:r>
      <w:r w:rsidRPr="00C578E7">
        <w:rPr>
          <w:color w:val="000000"/>
          <w:szCs w:val="21"/>
        </w:rPr>
        <w:t>1 300 MHz</w:t>
      </w:r>
      <w:r w:rsidRPr="00C578E7">
        <w:rPr>
          <w:rFonts w:hint="eastAsia"/>
          <w:color w:val="000000"/>
          <w:szCs w:val="21"/>
        </w:rPr>
        <w:t>频段，脚注</w:t>
      </w:r>
      <w:r w:rsidRPr="00C578E7">
        <w:rPr>
          <w:b/>
          <w:color w:val="000000"/>
          <w:szCs w:val="21"/>
        </w:rPr>
        <w:t>5.330</w:t>
      </w:r>
      <w:r w:rsidRPr="00C578E7">
        <w:rPr>
          <w:rFonts w:hint="eastAsia"/>
          <w:color w:val="000000"/>
          <w:szCs w:val="21"/>
        </w:rPr>
        <w:t>规定在一些国家可将该频段分配给固定和移动业务。由于该频段的航空应用中接收机的灵敏性，国际民航组织不支持继续通过国家脚注纳入额外的业务。因此国际民航组织敦促各主管当局将自己的名称从脚注</w:t>
      </w:r>
      <w:r w:rsidRPr="00C578E7">
        <w:rPr>
          <w:b/>
          <w:color w:val="000000"/>
          <w:szCs w:val="21"/>
        </w:rPr>
        <w:t>5.330</w:t>
      </w:r>
      <w:r w:rsidRPr="00C578E7">
        <w:rPr>
          <w:rFonts w:hint="eastAsia"/>
          <w:color w:val="000000"/>
          <w:szCs w:val="21"/>
        </w:rPr>
        <w:t>中删除。</w:t>
      </w:r>
    </w:p>
    <w:p w:rsidR="00F41F23" w:rsidRPr="00D65C66" w:rsidRDefault="00F41F23" w:rsidP="00F41F23">
      <w:pPr>
        <w:pStyle w:val="ListParagraph"/>
        <w:widowControl w:val="0"/>
        <w:numPr>
          <w:ilvl w:val="0"/>
          <w:numId w:val="13"/>
        </w:numPr>
        <w:topLinePunct/>
        <w:autoSpaceDE/>
        <w:autoSpaceDN/>
        <w:snapToGrid w:val="0"/>
        <w:spacing w:after="240" w:line="312" w:lineRule="atLeast"/>
        <w:contextualSpacing w:val="0"/>
        <w:rPr>
          <w:snapToGrid w:val="0"/>
          <w:color w:val="000000"/>
          <w:spacing w:val="2"/>
          <w:szCs w:val="21"/>
        </w:rPr>
      </w:pPr>
      <w:r w:rsidRPr="00D65C66">
        <w:rPr>
          <w:rFonts w:hint="eastAsia"/>
          <w:snapToGrid w:val="0"/>
          <w:color w:val="000000"/>
          <w:spacing w:val="2"/>
          <w:szCs w:val="21"/>
        </w:rPr>
        <w:t>在分配给航空无线电导航业务的</w:t>
      </w:r>
      <w:r w:rsidRPr="00D65C66">
        <w:rPr>
          <w:snapToGrid w:val="0"/>
          <w:spacing w:val="2"/>
        </w:rPr>
        <w:t xml:space="preserve">1 540 </w:t>
      </w:r>
      <w:r w:rsidRPr="00D65C66">
        <w:rPr>
          <w:rFonts w:hint="eastAsia"/>
          <w:snapToGrid w:val="0"/>
          <w:spacing w:val="2"/>
        </w:rPr>
        <w:t>-</w:t>
      </w:r>
      <w:r w:rsidRPr="00D65C66">
        <w:rPr>
          <w:snapToGrid w:val="0"/>
          <w:spacing w:val="2"/>
        </w:rPr>
        <w:t xml:space="preserve"> 1 559 MHz, </w:t>
      </w:r>
      <w:r w:rsidRPr="00D65C66">
        <w:rPr>
          <w:snapToGrid w:val="0"/>
          <w:color w:val="000000"/>
          <w:spacing w:val="2"/>
          <w:szCs w:val="21"/>
        </w:rPr>
        <w:t>1 610.6</w:t>
      </w:r>
      <w:r w:rsidRPr="00D65C66">
        <w:rPr>
          <w:rFonts w:hint="eastAsia"/>
          <w:snapToGrid w:val="0"/>
          <w:color w:val="000000"/>
          <w:spacing w:val="2"/>
          <w:szCs w:val="21"/>
        </w:rPr>
        <w:t xml:space="preserve"> - </w:t>
      </w:r>
      <w:r w:rsidRPr="00D65C66">
        <w:rPr>
          <w:snapToGrid w:val="0"/>
          <w:color w:val="000000"/>
          <w:spacing w:val="2"/>
          <w:szCs w:val="21"/>
        </w:rPr>
        <w:t>1 613.8 MHz</w:t>
      </w:r>
      <w:r w:rsidRPr="00D65C66">
        <w:rPr>
          <w:rFonts w:hint="eastAsia"/>
          <w:snapToGrid w:val="0"/>
          <w:color w:val="000000"/>
          <w:spacing w:val="2"/>
          <w:szCs w:val="21"/>
        </w:rPr>
        <w:t>和</w:t>
      </w:r>
      <w:r w:rsidRPr="00D65C66">
        <w:rPr>
          <w:snapToGrid w:val="0"/>
          <w:color w:val="000000"/>
          <w:spacing w:val="2"/>
          <w:szCs w:val="21"/>
        </w:rPr>
        <w:t>1 613.8</w:t>
      </w:r>
      <w:r w:rsidRPr="00D65C66">
        <w:rPr>
          <w:rFonts w:hint="eastAsia"/>
          <w:snapToGrid w:val="0"/>
          <w:color w:val="000000"/>
          <w:spacing w:val="2"/>
          <w:szCs w:val="21"/>
        </w:rPr>
        <w:t xml:space="preserve"> - </w:t>
      </w:r>
      <w:r w:rsidRPr="00D65C66">
        <w:rPr>
          <w:snapToGrid w:val="0"/>
          <w:color w:val="000000"/>
          <w:spacing w:val="2"/>
          <w:szCs w:val="21"/>
        </w:rPr>
        <w:t xml:space="preserve">1 626.5 </w:t>
      </w:r>
      <w:r w:rsidRPr="00D65C66">
        <w:rPr>
          <w:snapToGrid w:val="0"/>
          <w:color w:val="000000"/>
          <w:spacing w:val="2"/>
          <w:szCs w:val="21"/>
        </w:rPr>
        <w:lastRenderedPageBreak/>
        <w:t>MHz</w:t>
      </w:r>
      <w:r w:rsidRPr="00D65C66">
        <w:rPr>
          <w:rFonts w:hint="eastAsia"/>
          <w:snapToGrid w:val="0"/>
          <w:color w:val="000000"/>
          <w:spacing w:val="2"/>
          <w:szCs w:val="21"/>
        </w:rPr>
        <w:t>频段，其中部分分配给或用于航空移动卫星</w:t>
      </w:r>
      <w:r w:rsidRPr="00D65C66">
        <w:rPr>
          <w:rFonts w:ascii="SimSun" w:hAnsi="SimSun" w:hint="eastAsia"/>
          <w:snapToGrid w:val="0"/>
          <w:color w:val="000000"/>
          <w:spacing w:val="2"/>
          <w:szCs w:val="21"/>
        </w:rPr>
        <w:t>（</w:t>
      </w:r>
      <w:r w:rsidRPr="00D65C66">
        <w:rPr>
          <w:snapToGrid w:val="0"/>
          <w:color w:val="000000"/>
          <w:spacing w:val="2"/>
          <w:szCs w:val="21"/>
        </w:rPr>
        <w:t>R</w:t>
      </w:r>
      <w:r w:rsidRPr="00D65C66">
        <w:rPr>
          <w:rFonts w:ascii="SimSun" w:hAnsi="SimSun" w:hint="eastAsia"/>
          <w:snapToGrid w:val="0"/>
          <w:color w:val="000000"/>
          <w:spacing w:val="2"/>
          <w:szCs w:val="21"/>
        </w:rPr>
        <w:t>）</w:t>
      </w:r>
      <w:r w:rsidRPr="00D65C66">
        <w:rPr>
          <w:rFonts w:hint="eastAsia"/>
          <w:snapToGrid w:val="0"/>
          <w:color w:val="000000"/>
          <w:spacing w:val="2"/>
          <w:szCs w:val="21"/>
        </w:rPr>
        <w:t>业务，脚注</w:t>
      </w:r>
      <w:r w:rsidRPr="00D65C66">
        <w:rPr>
          <w:b/>
          <w:snapToGrid w:val="0"/>
          <w:color w:val="000000"/>
          <w:spacing w:val="2"/>
          <w:szCs w:val="21"/>
        </w:rPr>
        <w:t>5.355</w:t>
      </w:r>
      <w:r w:rsidRPr="00D65C66">
        <w:rPr>
          <w:rFonts w:hint="eastAsia"/>
          <w:snapToGrid w:val="0"/>
          <w:color w:val="000000"/>
          <w:spacing w:val="2"/>
          <w:szCs w:val="21"/>
        </w:rPr>
        <w:t>也在一些国家将该频段作为次要业务分配给固定业务。鉴于这些频段部分用于生命安全业务的，国际民航组织不支持继续使用国家脚注</w:t>
      </w:r>
      <w:r w:rsidRPr="00D65C66">
        <w:rPr>
          <w:b/>
          <w:snapToGrid w:val="0"/>
          <w:color w:val="000000"/>
          <w:spacing w:val="2"/>
          <w:szCs w:val="21"/>
        </w:rPr>
        <w:t>5.355</w:t>
      </w:r>
      <w:r w:rsidRPr="00D65C66">
        <w:rPr>
          <w:rFonts w:hint="eastAsia"/>
          <w:snapToGrid w:val="0"/>
          <w:color w:val="000000"/>
          <w:spacing w:val="2"/>
          <w:szCs w:val="21"/>
        </w:rPr>
        <w:t>。因此，国际民航组织敦促各主管当局将自己的名称从脚注</w:t>
      </w:r>
      <w:r w:rsidRPr="00D65C66">
        <w:rPr>
          <w:b/>
          <w:snapToGrid w:val="0"/>
          <w:color w:val="000000"/>
          <w:spacing w:val="2"/>
          <w:szCs w:val="21"/>
        </w:rPr>
        <w:t>5.355</w:t>
      </w:r>
      <w:r w:rsidRPr="00D65C66">
        <w:rPr>
          <w:rFonts w:hint="eastAsia"/>
          <w:snapToGrid w:val="0"/>
          <w:color w:val="000000"/>
          <w:spacing w:val="2"/>
          <w:szCs w:val="21"/>
        </w:rPr>
        <w:t>中删除。</w:t>
      </w:r>
    </w:p>
    <w:p w:rsidR="00F41F23" w:rsidRPr="00C578E7" w:rsidRDefault="00F41F23" w:rsidP="00F41F23">
      <w:pPr>
        <w:pStyle w:val="ListParagraph"/>
        <w:widowControl w:val="0"/>
        <w:numPr>
          <w:ilvl w:val="0"/>
          <w:numId w:val="13"/>
        </w:numPr>
        <w:topLinePunct/>
        <w:autoSpaceDE/>
        <w:autoSpaceDN/>
        <w:snapToGrid w:val="0"/>
        <w:spacing w:after="240" w:line="312" w:lineRule="atLeast"/>
        <w:contextualSpacing w:val="0"/>
        <w:rPr>
          <w:color w:val="000000"/>
          <w:szCs w:val="21"/>
        </w:rPr>
      </w:pPr>
      <w:r w:rsidRPr="00C578E7">
        <w:rPr>
          <w:rFonts w:hint="eastAsia"/>
          <w:color w:val="000000"/>
          <w:szCs w:val="21"/>
        </w:rPr>
        <w:t>在已指配给卫星移动业务的</w:t>
      </w:r>
      <w:r w:rsidRPr="00C578E7">
        <w:rPr>
          <w:color w:val="000000"/>
          <w:szCs w:val="21"/>
        </w:rPr>
        <w:t>1 550</w:t>
      </w:r>
      <w:r>
        <w:rPr>
          <w:rFonts w:hint="eastAsia"/>
          <w:color w:val="000000"/>
          <w:szCs w:val="21"/>
        </w:rPr>
        <w:t xml:space="preserve"> </w:t>
      </w:r>
      <w:r w:rsidRPr="00C578E7">
        <w:rPr>
          <w:rFonts w:hint="eastAsia"/>
          <w:color w:val="000000"/>
          <w:szCs w:val="21"/>
        </w:rPr>
        <w:t>-</w:t>
      </w:r>
      <w:r>
        <w:rPr>
          <w:rFonts w:hint="eastAsia"/>
          <w:color w:val="000000"/>
          <w:szCs w:val="21"/>
        </w:rPr>
        <w:t xml:space="preserve"> </w:t>
      </w:r>
      <w:r w:rsidRPr="00C578E7">
        <w:rPr>
          <w:color w:val="000000"/>
          <w:szCs w:val="21"/>
        </w:rPr>
        <w:t>1 559 MHz</w:t>
      </w:r>
      <w:r w:rsidRPr="00C578E7">
        <w:rPr>
          <w:rFonts w:hint="eastAsia"/>
          <w:color w:val="000000"/>
          <w:szCs w:val="21"/>
        </w:rPr>
        <w:t>、</w:t>
      </w:r>
      <w:r w:rsidRPr="00C578E7">
        <w:rPr>
          <w:color w:val="000000"/>
          <w:szCs w:val="21"/>
        </w:rPr>
        <w:t>1 610</w:t>
      </w:r>
      <w:r>
        <w:rPr>
          <w:rFonts w:hint="eastAsia"/>
          <w:color w:val="000000"/>
          <w:szCs w:val="21"/>
        </w:rPr>
        <w:t xml:space="preserve"> </w:t>
      </w:r>
      <w:r w:rsidRPr="00C578E7">
        <w:rPr>
          <w:rFonts w:hint="eastAsia"/>
          <w:color w:val="000000"/>
          <w:szCs w:val="21"/>
        </w:rPr>
        <w:t>-</w:t>
      </w:r>
      <w:r>
        <w:rPr>
          <w:rFonts w:hint="eastAsia"/>
          <w:color w:val="000000"/>
          <w:szCs w:val="21"/>
        </w:rPr>
        <w:t xml:space="preserve"> </w:t>
      </w:r>
      <w:r w:rsidRPr="00C578E7">
        <w:rPr>
          <w:color w:val="000000"/>
          <w:szCs w:val="21"/>
        </w:rPr>
        <w:t xml:space="preserve">1 645.5 MHz </w:t>
      </w:r>
      <w:r w:rsidRPr="00C578E7">
        <w:rPr>
          <w:rFonts w:hint="eastAsia"/>
          <w:color w:val="000000"/>
          <w:szCs w:val="21"/>
        </w:rPr>
        <w:t>和</w:t>
      </w:r>
      <w:r w:rsidRPr="00C578E7">
        <w:rPr>
          <w:color w:val="000000"/>
          <w:szCs w:val="21"/>
        </w:rPr>
        <w:t>1 646.5</w:t>
      </w:r>
      <w:r>
        <w:rPr>
          <w:rFonts w:hint="eastAsia"/>
          <w:color w:val="000000"/>
          <w:szCs w:val="21"/>
        </w:rPr>
        <w:t xml:space="preserve"> </w:t>
      </w:r>
      <w:r w:rsidRPr="00C578E7">
        <w:rPr>
          <w:rFonts w:hint="eastAsia"/>
          <w:color w:val="000000"/>
          <w:szCs w:val="21"/>
        </w:rPr>
        <w:t>-</w:t>
      </w:r>
      <w:r>
        <w:rPr>
          <w:rFonts w:hint="eastAsia"/>
          <w:color w:val="000000"/>
          <w:szCs w:val="21"/>
        </w:rPr>
        <w:t xml:space="preserve"> </w:t>
      </w:r>
      <w:r w:rsidRPr="00C578E7">
        <w:rPr>
          <w:color w:val="000000"/>
          <w:szCs w:val="21"/>
        </w:rPr>
        <w:t>1 660 MHz</w:t>
      </w:r>
      <w:r w:rsidRPr="00C578E7">
        <w:rPr>
          <w:rFonts w:hint="eastAsia"/>
          <w:color w:val="000000"/>
          <w:szCs w:val="21"/>
        </w:rPr>
        <w:t>频段上，其中部分被指配给卫星航空移动</w:t>
      </w:r>
      <w:r w:rsidRPr="00C578E7">
        <w:rPr>
          <w:rFonts w:ascii="SimSun" w:hAnsi="SimSun" w:hint="eastAsia"/>
          <w:color w:val="000000"/>
          <w:szCs w:val="21"/>
        </w:rPr>
        <w:t>（</w:t>
      </w:r>
      <w:r w:rsidRPr="00C578E7">
        <w:rPr>
          <w:color w:val="000000"/>
          <w:szCs w:val="21"/>
        </w:rPr>
        <w:t>R</w:t>
      </w:r>
      <w:r w:rsidRPr="00C578E7">
        <w:rPr>
          <w:rFonts w:ascii="SimSun" w:hAnsi="SimSun" w:hint="eastAsia"/>
          <w:color w:val="000000"/>
          <w:szCs w:val="21"/>
        </w:rPr>
        <w:t>）</w:t>
      </w:r>
      <w:r w:rsidRPr="00C578E7">
        <w:rPr>
          <w:rFonts w:hint="eastAsia"/>
          <w:color w:val="000000"/>
          <w:szCs w:val="21"/>
        </w:rPr>
        <w:t>业务或由其使用，脚注</w:t>
      </w:r>
      <w:r w:rsidRPr="00C578E7">
        <w:rPr>
          <w:color w:val="000000"/>
          <w:szCs w:val="21"/>
        </w:rPr>
        <w:t>5.359</w:t>
      </w:r>
      <w:r w:rsidRPr="00C578E7">
        <w:rPr>
          <w:rFonts w:hint="eastAsia"/>
          <w:color w:val="000000"/>
          <w:szCs w:val="21"/>
        </w:rPr>
        <w:t>还将这些频段在一些国家分配给作为主要业务的固定业务。鉴于其中部分频段被生命安全服务所使用，国际民航组织不支持继续使用脚注</w:t>
      </w:r>
      <w:r w:rsidRPr="00C578E7">
        <w:rPr>
          <w:color w:val="000000"/>
          <w:szCs w:val="21"/>
        </w:rPr>
        <w:t>5.359</w:t>
      </w:r>
      <w:r w:rsidRPr="00C578E7">
        <w:rPr>
          <w:rFonts w:hint="eastAsia"/>
          <w:color w:val="000000"/>
          <w:szCs w:val="21"/>
        </w:rPr>
        <w:t>的国家脚注。国际民航组织因此敦促主管部门从脚注</w:t>
      </w:r>
      <w:r w:rsidRPr="00C578E7">
        <w:rPr>
          <w:b/>
          <w:bCs/>
          <w:color w:val="000000"/>
          <w:szCs w:val="21"/>
        </w:rPr>
        <w:t>5.359</w:t>
      </w:r>
      <w:r w:rsidRPr="00C578E7">
        <w:rPr>
          <w:rFonts w:hint="eastAsia"/>
          <w:color w:val="000000"/>
          <w:szCs w:val="21"/>
        </w:rPr>
        <w:t>中去掉其国名。</w:t>
      </w:r>
    </w:p>
    <w:p w:rsidR="00F41F23" w:rsidRPr="00C578E7" w:rsidRDefault="00F41F23" w:rsidP="00F41F23">
      <w:pPr>
        <w:pStyle w:val="ListParagraph"/>
        <w:widowControl w:val="0"/>
        <w:numPr>
          <w:ilvl w:val="0"/>
          <w:numId w:val="13"/>
        </w:numPr>
        <w:topLinePunct/>
        <w:autoSpaceDE/>
        <w:autoSpaceDN/>
        <w:snapToGrid w:val="0"/>
        <w:spacing w:after="240" w:line="312" w:lineRule="atLeast"/>
        <w:contextualSpacing w:val="0"/>
        <w:rPr>
          <w:color w:val="000000"/>
          <w:szCs w:val="21"/>
        </w:rPr>
      </w:pPr>
      <w:r w:rsidRPr="00C578E7">
        <w:rPr>
          <w:rFonts w:hint="eastAsia"/>
          <w:color w:val="000000"/>
          <w:szCs w:val="21"/>
        </w:rPr>
        <w:t>在为机载无线电高度仪和无线航电机内通信</w:t>
      </w:r>
      <w:r w:rsidRPr="00C578E7">
        <w:rPr>
          <w:rFonts w:ascii="SimSun" w:hAnsi="SimSun" w:hint="eastAsia"/>
          <w:color w:val="000000"/>
          <w:szCs w:val="21"/>
        </w:rPr>
        <w:t>（</w:t>
      </w:r>
      <w:r w:rsidRPr="00C578E7">
        <w:rPr>
          <w:color w:val="000000"/>
          <w:szCs w:val="21"/>
        </w:rPr>
        <w:t>WAIC</w:t>
      </w:r>
      <w:r w:rsidRPr="00C578E7">
        <w:rPr>
          <w:rFonts w:ascii="SimSun" w:hAnsi="SimSun" w:hint="eastAsia"/>
          <w:color w:val="000000"/>
          <w:szCs w:val="21"/>
        </w:rPr>
        <w:t>）</w:t>
      </w:r>
      <w:r w:rsidRPr="00C578E7">
        <w:rPr>
          <w:rFonts w:hint="eastAsia"/>
          <w:color w:val="000000"/>
          <w:szCs w:val="21"/>
        </w:rPr>
        <w:t>留用的</w:t>
      </w:r>
      <w:r w:rsidRPr="00C578E7">
        <w:rPr>
          <w:color w:val="000000"/>
          <w:szCs w:val="21"/>
        </w:rPr>
        <w:t>4 200</w:t>
      </w:r>
      <w:r>
        <w:rPr>
          <w:rFonts w:hint="eastAsia"/>
          <w:color w:val="000000"/>
          <w:szCs w:val="21"/>
        </w:rPr>
        <w:t xml:space="preserve"> </w:t>
      </w:r>
      <w:r w:rsidRPr="00C578E7">
        <w:rPr>
          <w:rFonts w:hint="eastAsia"/>
          <w:color w:val="000000"/>
          <w:szCs w:val="21"/>
        </w:rPr>
        <w:t>-</w:t>
      </w:r>
      <w:r>
        <w:rPr>
          <w:rFonts w:hint="eastAsia"/>
          <w:color w:val="000000"/>
          <w:szCs w:val="21"/>
        </w:rPr>
        <w:t xml:space="preserve"> </w:t>
      </w:r>
      <w:r w:rsidRPr="00C578E7">
        <w:rPr>
          <w:color w:val="000000"/>
          <w:szCs w:val="21"/>
        </w:rPr>
        <w:t>4 400 MHz</w:t>
      </w:r>
      <w:r w:rsidRPr="00C578E7">
        <w:rPr>
          <w:rFonts w:hint="eastAsia"/>
          <w:color w:val="000000"/>
          <w:szCs w:val="21"/>
        </w:rPr>
        <w:t>频段，脚注</w:t>
      </w:r>
      <w:r w:rsidRPr="00C578E7">
        <w:rPr>
          <w:b/>
          <w:color w:val="000000"/>
          <w:szCs w:val="21"/>
        </w:rPr>
        <w:t>5.439</w:t>
      </w:r>
      <w:r w:rsidRPr="00C578E7">
        <w:rPr>
          <w:rFonts w:hint="eastAsia"/>
          <w:color w:val="000000"/>
          <w:szCs w:val="21"/>
        </w:rPr>
        <w:t>允许一些国家作为次要业务运行固定业务。无线电高度仪是航空器自动着陆系统中的关键要素，并作为近地告警系统的传感器。</w:t>
      </w:r>
      <w:r w:rsidRPr="00C578E7">
        <w:rPr>
          <w:color w:val="000000"/>
          <w:szCs w:val="21"/>
        </w:rPr>
        <w:t>WAIC</w:t>
      </w:r>
      <w:r w:rsidRPr="00C578E7">
        <w:rPr>
          <w:rFonts w:hint="eastAsia"/>
          <w:color w:val="000000"/>
          <w:szCs w:val="21"/>
        </w:rPr>
        <w:t>在机体上各点之间提供航空器安全通信。来自固定业务的干扰有可能对这两个系统的安全产生影响。建议删除这一脚注。</w:t>
      </w:r>
    </w:p>
    <w:p w:rsidR="00F41F23" w:rsidRPr="00DB3319" w:rsidRDefault="00F41F23" w:rsidP="00F41F23">
      <w:pPr>
        <w:topLinePunct/>
        <w:snapToGrid w:val="0"/>
        <w:spacing w:after="240" w:line="312" w:lineRule="atLeast"/>
        <w:ind w:firstLineChars="200" w:firstLine="480"/>
        <w:rPr>
          <w:rFonts w:eastAsia="SimHei"/>
          <w:color w:val="000000"/>
          <w:szCs w:val="21"/>
        </w:rPr>
      </w:pPr>
      <w:r w:rsidRPr="00DB3319">
        <w:rPr>
          <w:rFonts w:eastAsia="SimHei" w:hint="eastAsia"/>
          <w:color w:val="000000"/>
          <w:szCs w:val="21"/>
        </w:rPr>
        <w:t>国际民航组织立场：</w:t>
      </w:r>
    </w:p>
    <w:tbl>
      <w:tblPr>
        <w:tblW w:w="62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0C0C0"/>
        <w:tblLook w:val="01E0" w:firstRow="1" w:lastRow="1" w:firstColumn="1" w:lastColumn="1" w:noHBand="0" w:noVBand="0"/>
      </w:tblPr>
      <w:tblGrid>
        <w:gridCol w:w="9619"/>
      </w:tblGrid>
      <w:tr w:rsidR="00F41F23" w:rsidRPr="00DB3319" w:rsidTr="00122885">
        <w:trPr>
          <w:jc w:val="center"/>
        </w:trPr>
        <w:tc>
          <w:tcPr>
            <w:tcW w:w="6237" w:type="dxa"/>
            <w:tcBorders>
              <w:top w:val="single" w:sz="8" w:space="0" w:color="auto"/>
              <w:left w:val="single" w:sz="8" w:space="0" w:color="auto"/>
              <w:bottom w:val="single" w:sz="8" w:space="0" w:color="auto"/>
              <w:right w:val="single" w:sz="8" w:space="0" w:color="auto"/>
            </w:tcBorders>
            <w:shd w:val="clear" w:color="auto" w:fill="C0C0C0"/>
            <w:hideMark/>
          </w:tcPr>
          <w:p w:rsidR="00F41F23" w:rsidRPr="00DB3319" w:rsidRDefault="00F41F23" w:rsidP="00122885">
            <w:pPr>
              <w:topLinePunct/>
              <w:snapToGrid w:val="0"/>
              <w:spacing w:after="120" w:line="312" w:lineRule="atLeast"/>
              <w:ind w:firstLineChars="200" w:firstLine="480"/>
              <w:rPr>
                <w:color w:val="000000"/>
                <w:szCs w:val="21"/>
              </w:rPr>
            </w:pPr>
            <w:r w:rsidRPr="00DB3319">
              <w:rPr>
                <w:rFonts w:hint="eastAsia"/>
                <w:color w:val="000000"/>
                <w:szCs w:val="21"/>
              </w:rPr>
              <w:t>支持删除脚注</w:t>
            </w:r>
            <w:r w:rsidRPr="00DB3319">
              <w:rPr>
                <w:b/>
                <w:color w:val="000000"/>
                <w:szCs w:val="21"/>
              </w:rPr>
              <w:t>5.181</w:t>
            </w:r>
            <w:r w:rsidRPr="00DB3319">
              <w:rPr>
                <w:rFonts w:hint="eastAsia"/>
                <w:b/>
                <w:color w:val="000000"/>
                <w:szCs w:val="21"/>
              </w:rPr>
              <w:t>、</w:t>
            </w:r>
            <w:r w:rsidRPr="00DB3319">
              <w:rPr>
                <w:b/>
                <w:color w:val="000000"/>
                <w:szCs w:val="21"/>
              </w:rPr>
              <w:t>5.197</w:t>
            </w:r>
            <w:r w:rsidRPr="00DB3319">
              <w:rPr>
                <w:rFonts w:hint="eastAsia"/>
                <w:color w:val="000000"/>
                <w:szCs w:val="21"/>
              </w:rPr>
              <w:t>和</w:t>
            </w:r>
            <w:r w:rsidRPr="00DB3319">
              <w:rPr>
                <w:b/>
                <w:color w:val="000000"/>
                <w:szCs w:val="21"/>
              </w:rPr>
              <w:t>5.259</w:t>
            </w:r>
            <w:r w:rsidRPr="00DB3319">
              <w:rPr>
                <w:rFonts w:hint="eastAsia"/>
                <w:color w:val="000000"/>
                <w:szCs w:val="21"/>
              </w:rPr>
              <w:t>，因为移动业务接入</w:t>
            </w:r>
            <w:r w:rsidRPr="00DB3319">
              <w:rPr>
                <w:color w:val="000000"/>
                <w:szCs w:val="21"/>
              </w:rPr>
              <w:t>74.8</w:t>
            </w:r>
            <w:r>
              <w:rPr>
                <w:rFonts w:hint="eastAsia"/>
                <w:color w:val="000000"/>
                <w:szCs w:val="21"/>
              </w:rPr>
              <w:t xml:space="preserve"> - </w:t>
            </w:r>
            <w:r w:rsidRPr="00DB3319">
              <w:rPr>
                <w:color w:val="000000"/>
                <w:szCs w:val="21"/>
              </w:rPr>
              <w:t>75.2</w:t>
            </w:r>
            <w:r w:rsidRPr="00DB3319">
              <w:rPr>
                <w:rFonts w:hint="eastAsia"/>
                <w:color w:val="000000"/>
                <w:szCs w:val="21"/>
              </w:rPr>
              <w:t>、</w:t>
            </w:r>
            <w:r w:rsidRPr="00DB3319">
              <w:rPr>
                <w:color w:val="000000"/>
                <w:szCs w:val="21"/>
              </w:rPr>
              <w:t>108</w:t>
            </w:r>
            <w:r>
              <w:rPr>
                <w:rFonts w:hint="eastAsia"/>
                <w:color w:val="000000"/>
                <w:szCs w:val="21"/>
              </w:rPr>
              <w:t xml:space="preserve"> - </w:t>
            </w:r>
            <w:r w:rsidRPr="00DB3319">
              <w:rPr>
                <w:color w:val="000000"/>
                <w:szCs w:val="21"/>
              </w:rPr>
              <w:t>112</w:t>
            </w:r>
            <w:r w:rsidRPr="00DB3319">
              <w:rPr>
                <w:rFonts w:hint="eastAsia"/>
                <w:color w:val="000000"/>
                <w:szCs w:val="21"/>
              </w:rPr>
              <w:t>和</w:t>
            </w:r>
            <w:r w:rsidRPr="00DB3319">
              <w:rPr>
                <w:color w:val="000000"/>
                <w:szCs w:val="21"/>
              </w:rPr>
              <w:t>328.6</w:t>
            </w:r>
            <w:r>
              <w:rPr>
                <w:rFonts w:hint="eastAsia"/>
                <w:color w:val="000000"/>
                <w:szCs w:val="21"/>
              </w:rPr>
              <w:t xml:space="preserve"> - </w:t>
            </w:r>
            <w:r w:rsidRPr="00DB3319">
              <w:rPr>
                <w:color w:val="000000"/>
                <w:szCs w:val="21"/>
              </w:rPr>
              <w:t>35.4 MHz</w:t>
            </w:r>
            <w:r w:rsidRPr="00DB3319">
              <w:rPr>
                <w:rFonts w:hint="eastAsia"/>
                <w:color w:val="000000"/>
                <w:szCs w:val="21"/>
              </w:rPr>
              <w:t>频段是不可行的，并有可能对航空器在最后进近和着陆阶段使用的重要的无线电导航系统以及以航空移动业务在</w:t>
            </w:r>
            <w:r w:rsidRPr="00DB3319">
              <w:rPr>
                <w:color w:val="000000"/>
                <w:szCs w:val="21"/>
              </w:rPr>
              <w:t>108</w:t>
            </w:r>
            <w:r>
              <w:rPr>
                <w:rFonts w:hint="eastAsia"/>
                <w:color w:val="000000"/>
                <w:szCs w:val="21"/>
              </w:rPr>
              <w:t>-</w:t>
            </w:r>
            <w:r w:rsidRPr="00DB3319">
              <w:rPr>
                <w:color w:val="000000"/>
                <w:szCs w:val="21"/>
              </w:rPr>
              <w:t>112 MHz</w:t>
            </w:r>
            <w:r w:rsidRPr="00DB3319">
              <w:rPr>
                <w:rFonts w:hint="eastAsia"/>
                <w:color w:val="000000"/>
                <w:szCs w:val="21"/>
              </w:rPr>
              <w:t>运行的系统产生有害干扰。</w:t>
            </w:r>
          </w:p>
          <w:p w:rsidR="00F41F23" w:rsidRPr="00DB3319" w:rsidRDefault="00F41F23" w:rsidP="00122885">
            <w:pPr>
              <w:topLinePunct/>
              <w:snapToGrid w:val="0"/>
              <w:spacing w:after="120" w:line="312" w:lineRule="atLeast"/>
              <w:ind w:firstLineChars="200" w:firstLine="480"/>
              <w:rPr>
                <w:color w:val="000000"/>
                <w:szCs w:val="21"/>
              </w:rPr>
            </w:pPr>
            <w:r w:rsidRPr="00DB3319">
              <w:rPr>
                <w:rFonts w:hint="eastAsia"/>
                <w:color w:val="000000"/>
                <w:szCs w:val="21"/>
              </w:rPr>
              <w:t>支持删除脚注</w:t>
            </w:r>
            <w:r w:rsidRPr="00481C29">
              <w:rPr>
                <w:b/>
                <w:bCs/>
                <w:color w:val="000000"/>
                <w:szCs w:val="21"/>
              </w:rPr>
              <w:t>5.201</w:t>
            </w:r>
            <w:r w:rsidRPr="00DB3319">
              <w:rPr>
                <w:rFonts w:hint="eastAsia"/>
                <w:color w:val="000000"/>
                <w:szCs w:val="21"/>
              </w:rPr>
              <w:t>和</w:t>
            </w:r>
            <w:r w:rsidRPr="00481C29">
              <w:rPr>
                <w:b/>
                <w:bCs/>
                <w:color w:val="000000"/>
                <w:szCs w:val="21"/>
              </w:rPr>
              <w:t>5.202</w:t>
            </w:r>
            <w:r w:rsidRPr="00DB3319">
              <w:rPr>
                <w:rFonts w:hint="eastAsia"/>
                <w:color w:val="000000"/>
                <w:szCs w:val="21"/>
              </w:rPr>
              <w:t>，因为有些国家</w:t>
            </w:r>
            <w:r w:rsidRPr="0089000C">
              <w:rPr>
                <w:color w:val="000000"/>
                <w:szCs w:val="21"/>
              </w:rPr>
              <w:t>AM</w:t>
            </w:r>
            <w:r>
              <w:rPr>
                <w:rFonts w:hint="eastAsia"/>
                <w:color w:val="000000"/>
                <w:szCs w:val="21"/>
              </w:rPr>
              <w:t>(</w:t>
            </w:r>
            <w:r w:rsidRPr="0089000C">
              <w:rPr>
                <w:color w:val="000000"/>
                <w:szCs w:val="21"/>
              </w:rPr>
              <w:t>OR</w:t>
            </w:r>
            <w:r>
              <w:rPr>
                <w:rFonts w:hint="eastAsia"/>
                <w:color w:val="000000"/>
                <w:szCs w:val="21"/>
              </w:rPr>
              <w:t>)</w:t>
            </w:r>
            <w:r w:rsidRPr="0089000C">
              <w:rPr>
                <w:color w:val="000000"/>
                <w:szCs w:val="21"/>
              </w:rPr>
              <w:t>S</w:t>
            </w:r>
            <w:r w:rsidRPr="00DB3319">
              <w:rPr>
                <w:rFonts w:hint="eastAsia"/>
                <w:color w:val="000000"/>
                <w:szCs w:val="21"/>
              </w:rPr>
              <w:t>使用</w:t>
            </w:r>
            <w:r w:rsidRPr="00DB3319">
              <w:rPr>
                <w:color w:val="000000"/>
                <w:szCs w:val="21"/>
              </w:rPr>
              <w:t>132-136MHz</w:t>
            </w:r>
            <w:r w:rsidRPr="00DB3319">
              <w:rPr>
                <w:rFonts w:hint="eastAsia"/>
                <w:color w:val="000000"/>
                <w:szCs w:val="21"/>
              </w:rPr>
              <w:t>和</w:t>
            </w:r>
            <w:r w:rsidRPr="00DB3319">
              <w:rPr>
                <w:color w:val="000000"/>
                <w:szCs w:val="21"/>
              </w:rPr>
              <w:t>136</w:t>
            </w:r>
            <w:r>
              <w:rPr>
                <w:rFonts w:hint="eastAsia"/>
                <w:color w:val="000000"/>
                <w:szCs w:val="21"/>
              </w:rPr>
              <w:t xml:space="preserve"> </w:t>
            </w:r>
            <w:r w:rsidRPr="00DB3319">
              <w:rPr>
                <w:color w:val="000000"/>
                <w:szCs w:val="21"/>
              </w:rPr>
              <w:t>-</w:t>
            </w:r>
            <w:r>
              <w:rPr>
                <w:rFonts w:hint="eastAsia"/>
                <w:color w:val="000000"/>
                <w:szCs w:val="21"/>
              </w:rPr>
              <w:t xml:space="preserve"> </w:t>
            </w:r>
            <w:r w:rsidRPr="00DB3319">
              <w:rPr>
                <w:color w:val="000000"/>
                <w:szCs w:val="21"/>
              </w:rPr>
              <w:t>137MHz</w:t>
            </w:r>
            <w:r w:rsidRPr="00DB3319">
              <w:rPr>
                <w:rFonts w:hint="eastAsia"/>
                <w:color w:val="000000"/>
                <w:szCs w:val="21"/>
              </w:rPr>
              <w:t>可能对航空安全通信造成有害干扰。</w:t>
            </w:r>
          </w:p>
          <w:p w:rsidR="00F41F23" w:rsidRPr="009866D6" w:rsidRDefault="00F41F23" w:rsidP="00122885">
            <w:pPr>
              <w:topLinePunct/>
              <w:snapToGrid w:val="0"/>
              <w:spacing w:after="120" w:line="312" w:lineRule="atLeast"/>
              <w:ind w:firstLineChars="200" w:firstLine="472"/>
              <w:rPr>
                <w:color w:val="000000"/>
                <w:spacing w:val="-4"/>
                <w:szCs w:val="21"/>
              </w:rPr>
            </w:pPr>
            <w:r w:rsidRPr="009866D6">
              <w:rPr>
                <w:rFonts w:hint="eastAsia"/>
                <w:color w:val="000000"/>
                <w:spacing w:val="-4"/>
                <w:szCs w:val="21"/>
              </w:rPr>
              <w:t>支持删除脚注</w:t>
            </w:r>
            <w:r w:rsidRPr="009866D6">
              <w:rPr>
                <w:b/>
                <w:color w:val="000000"/>
                <w:spacing w:val="-4"/>
                <w:szCs w:val="21"/>
              </w:rPr>
              <w:t>5.330</w:t>
            </w:r>
            <w:r w:rsidRPr="009866D6">
              <w:rPr>
                <w:rFonts w:hint="eastAsia"/>
                <w:color w:val="000000"/>
                <w:spacing w:val="-4"/>
                <w:szCs w:val="21"/>
              </w:rPr>
              <w:t>，因为固定业务和移动业务接入</w:t>
            </w:r>
            <w:r w:rsidRPr="009866D6">
              <w:rPr>
                <w:color w:val="000000"/>
                <w:spacing w:val="-4"/>
                <w:szCs w:val="21"/>
              </w:rPr>
              <w:t>1</w:t>
            </w:r>
            <w:r w:rsidRPr="009866D6">
              <w:rPr>
                <w:rFonts w:hint="eastAsia"/>
                <w:color w:val="000000"/>
                <w:spacing w:val="-4"/>
                <w:szCs w:val="21"/>
              </w:rPr>
              <w:t xml:space="preserve"> </w:t>
            </w:r>
            <w:r w:rsidRPr="009866D6">
              <w:rPr>
                <w:color w:val="000000"/>
                <w:spacing w:val="-4"/>
                <w:szCs w:val="21"/>
              </w:rPr>
              <w:t>215</w:t>
            </w:r>
            <w:r w:rsidRPr="009866D6">
              <w:rPr>
                <w:rFonts w:hint="eastAsia"/>
                <w:color w:val="000000"/>
                <w:spacing w:val="-4"/>
                <w:szCs w:val="21"/>
              </w:rPr>
              <w:t xml:space="preserve"> - </w:t>
            </w:r>
            <w:r w:rsidRPr="009866D6">
              <w:rPr>
                <w:color w:val="000000"/>
                <w:spacing w:val="-4"/>
                <w:szCs w:val="21"/>
              </w:rPr>
              <w:t>1 300 MHz</w:t>
            </w:r>
            <w:r w:rsidRPr="009866D6">
              <w:rPr>
                <w:rFonts w:hint="eastAsia"/>
                <w:color w:val="000000"/>
                <w:spacing w:val="-4"/>
                <w:szCs w:val="21"/>
              </w:rPr>
              <w:t>频段可能对用于支持航空器运行的业务造成有害干扰。</w:t>
            </w:r>
          </w:p>
          <w:p w:rsidR="00F41F23" w:rsidRPr="00DB3319" w:rsidRDefault="00F41F23" w:rsidP="00122885">
            <w:pPr>
              <w:topLinePunct/>
              <w:snapToGrid w:val="0"/>
              <w:spacing w:after="120" w:line="312" w:lineRule="atLeast"/>
              <w:ind w:firstLineChars="200" w:firstLine="480"/>
              <w:rPr>
                <w:color w:val="000000"/>
                <w:szCs w:val="21"/>
              </w:rPr>
            </w:pPr>
            <w:r w:rsidRPr="00DB3319">
              <w:rPr>
                <w:rFonts w:hint="eastAsia"/>
                <w:color w:val="000000"/>
                <w:szCs w:val="21"/>
              </w:rPr>
              <w:t>支持删除脚注</w:t>
            </w:r>
            <w:r w:rsidRPr="00DB3319">
              <w:rPr>
                <w:b/>
                <w:color w:val="000000"/>
                <w:szCs w:val="21"/>
              </w:rPr>
              <w:t>5.355</w:t>
            </w:r>
            <w:r w:rsidRPr="00DB3319">
              <w:rPr>
                <w:rFonts w:hint="eastAsia"/>
                <w:color w:val="000000"/>
                <w:szCs w:val="21"/>
              </w:rPr>
              <w:t>，因为固定业务接入</w:t>
            </w:r>
            <w:r>
              <w:rPr>
                <w:sz w:val="22"/>
                <w:szCs w:val="22"/>
              </w:rPr>
              <w:t xml:space="preserve">1 540 </w:t>
            </w:r>
            <w:r>
              <w:rPr>
                <w:rFonts w:hint="eastAsia"/>
                <w:sz w:val="22"/>
                <w:szCs w:val="22"/>
              </w:rPr>
              <w:t>-</w:t>
            </w:r>
            <w:r>
              <w:rPr>
                <w:sz w:val="22"/>
                <w:szCs w:val="22"/>
              </w:rPr>
              <w:t xml:space="preserve"> 1 559</w:t>
            </w:r>
            <w:r>
              <w:rPr>
                <w:rFonts w:hint="eastAsia"/>
                <w:sz w:val="22"/>
                <w:szCs w:val="22"/>
              </w:rPr>
              <w:t>，</w:t>
            </w:r>
            <w:r w:rsidRPr="00DB3319">
              <w:rPr>
                <w:color w:val="000000"/>
                <w:szCs w:val="21"/>
              </w:rPr>
              <w:t>1 610.6</w:t>
            </w:r>
            <w:r>
              <w:rPr>
                <w:rFonts w:hint="eastAsia"/>
                <w:color w:val="000000"/>
                <w:szCs w:val="21"/>
              </w:rPr>
              <w:t xml:space="preserve"> - </w:t>
            </w:r>
            <w:r w:rsidRPr="00DB3319">
              <w:rPr>
                <w:color w:val="000000"/>
                <w:szCs w:val="21"/>
              </w:rPr>
              <w:t>1 613.8</w:t>
            </w:r>
            <w:r w:rsidRPr="00DB3319">
              <w:rPr>
                <w:rFonts w:hint="eastAsia"/>
                <w:color w:val="000000"/>
                <w:szCs w:val="21"/>
              </w:rPr>
              <w:t>和</w:t>
            </w:r>
            <w:r w:rsidRPr="00DB3319">
              <w:rPr>
                <w:color w:val="000000"/>
                <w:szCs w:val="21"/>
              </w:rPr>
              <w:t>1 613.8</w:t>
            </w:r>
            <w:r>
              <w:rPr>
                <w:rFonts w:hint="eastAsia"/>
                <w:color w:val="000000"/>
                <w:szCs w:val="21"/>
              </w:rPr>
              <w:t xml:space="preserve"> - </w:t>
            </w:r>
            <w:r w:rsidRPr="00DB3319">
              <w:rPr>
                <w:color w:val="000000"/>
                <w:szCs w:val="21"/>
              </w:rPr>
              <w:t>1 626.5 MHz</w:t>
            </w:r>
            <w:r w:rsidRPr="00DB3319">
              <w:rPr>
                <w:rFonts w:hint="eastAsia"/>
                <w:color w:val="000000"/>
                <w:szCs w:val="21"/>
              </w:rPr>
              <w:t>频段可能对航空系统对这些频段的使用产生潜在危害。</w:t>
            </w:r>
          </w:p>
          <w:p w:rsidR="00F41F23" w:rsidRPr="00DB3319" w:rsidRDefault="00F41F23" w:rsidP="00122885">
            <w:pPr>
              <w:topLinePunct/>
              <w:snapToGrid w:val="0"/>
              <w:spacing w:after="240" w:line="312" w:lineRule="atLeast"/>
              <w:ind w:firstLineChars="200" w:firstLine="484"/>
              <w:rPr>
                <w:color w:val="000000"/>
                <w:szCs w:val="21"/>
              </w:rPr>
            </w:pPr>
            <w:r w:rsidRPr="0095675E">
              <w:rPr>
                <w:rFonts w:hint="eastAsia"/>
                <w:color w:val="000000"/>
                <w:spacing w:val="2"/>
                <w:szCs w:val="21"/>
              </w:rPr>
              <w:t>支持删除脚注</w:t>
            </w:r>
            <w:r w:rsidRPr="0095675E">
              <w:rPr>
                <w:b/>
                <w:bCs/>
                <w:color w:val="000000"/>
                <w:spacing w:val="2"/>
                <w:szCs w:val="21"/>
              </w:rPr>
              <w:t>5.359</w:t>
            </w:r>
            <w:r w:rsidRPr="0095675E">
              <w:rPr>
                <w:rFonts w:hint="eastAsia"/>
                <w:color w:val="000000"/>
                <w:spacing w:val="2"/>
                <w:szCs w:val="21"/>
              </w:rPr>
              <w:t>，因为固定业务使用</w:t>
            </w:r>
            <w:r w:rsidRPr="0095675E">
              <w:rPr>
                <w:color w:val="000000"/>
                <w:spacing w:val="2"/>
                <w:szCs w:val="21"/>
              </w:rPr>
              <w:t>1 550</w:t>
            </w:r>
            <w:r>
              <w:rPr>
                <w:rFonts w:hint="eastAsia"/>
                <w:color w:val="000000"/>
                <w:spacing w:val="2"/>
                <w:szCs w:val="21"/>
              </w:rPr>
              <w:t xml:space="preserve"> </w:t>
            </w:r>
            <w:r w:rsidRPr="0095675E">
              <w:rPr>
                <w:rFonts w:hint="eastAsia"/>
                <w:color w:val="000000"/>
                <w:spacing w:val="2"/>
                <w:szCs w:val="21"/>
              </w:rPr>
              <w:t>-</w:t>
            </w:r>
            <w:r>
              <w:rPr>
                <w:rFonts w:hint="eastAsia"/>
                <w:color w:val="000000"/>
                <w:spacing w:val="2"/>
                <w:szCs w:val="21"/>
              </w:rPr>
              <w:t xml:space="preserve"> </w:t>
            </w:r>
            <w:r w:rsidRPr="0095675E">
              <w:rPr>
                <w:color w:val="000000"/>
                <w:spacing w:val="2"/>
                <w:szCs w:val="21"/>
              </w:rPr>
              <w:t>1 559 MHz</w:t>
            </w:r>
            <w:r w:rsidRPr="0095675E">
              <w:rPr>
                <w:rFonts w:hint="eastAsia"/>
                <w:color w:val="000000"/>
                <w:spacing w:val="2"/>
                <w:szCs w:val="21"/>
              </w:rPr>
              <w:t>、</w:t>
            </w:r>
            <w:r w:rsidRPr="0095675E">
              <w:rPr>
                <w:color w:val="000000"/>
                <w:spacing w:val="2"/>
                <w:szCs w:val="21"/>
              </w:rPr>
              <w:t>1 610</w:t>
            </w:r>
            <w:r>
              <w:rPr>
                <w:rFonts w:hint="eastAsia"/>
                <w:color w:val="000000"/>
                <w:spacing w:val="2"/>
                <w:szCs w:val="21"/>
              </w:rPr>
              <w:t xml:space="preserve"> </w:t>
            </w:r>
            <w:r w:rsidRPr="0095675E">
              <w:rPr>
                <w:rFonts w:hint="eastAsia"/>
                <w:color w:val="000000"/>
                <w:spacing w:val="2"/>
                <w:szCs w:val="21"/>
              </w:rPr>
              <w:t>-</w:t>
            </w:r>
            <w:r>
              <w:rPr>
                <w:rFonts w:hint="eastAsia"/>
                <w:color w:val="000000"/>
                <w:spacing w:val="2"/>
                <w:szCs w:val="21"/>
              </w:rPr>
              <w:t xml:space="preserve"> </w:t>
            </w:r>
            <w:r w:rsidRPr="0095675E">
              <w:rPr>
                <w:color w:val="000000"/>
                <w:spacing w:val="2"/>
                <w:szCs w:val="21"/>
              </w:rPr>
              <w:t>1 645.5 MHz</w:t>
            </w:r>
            <w:r w:rsidRPr="0095675E">
              <w:rPr>
                <w:rFonts w:hint="eastAsia"/>
                <w:color w:val="000000"/>
                <w:spacing w:val="2"/>
                <w:szCs w:val="21"/>
              </w:rPr>
              <w:t>和</w:t>
            </w:r>
            <w:r w:rsidRPr="00DB3319">
              <w:rPr>
                <w:color w:val="000000"/>
                <w:szCs w:val="21"/>
              </w:rPr>
              <w:t>1 646.5</w:t>
            </w:r>
            <w:r>
              <w:rPr>
                <w:rFonts w:hint="eastAsia"/>
                <w:color w:val="000000"/>
                <w:szCs w:val="21"/>
              </w:rPr>
              <w:t xml:space="preserve"> - </w:t>
            </w:r>
            <w:r w:rsidRPr="00DB3319">
              <w:rPr>
                <w:color w:val="000000"/>
                <w:szCs w:val="21"/>
              </w:rPr>
              <w:t>1 660 MHz</w:t>
            </w:r>
            <w:r w:rsidRPr="00DB3319">
              <w:rPr>
                <w:rFonts w:hint="eastAsia"/>
                <w:color w:val="000000"/>
                <w:szCs w:val="21"/>
              </w:rPr>
              <w:t>频段可能会危及航空对这些频段的使用。</w:t>
            </w:r>
          </w:p>
          <w:p w:rsidR="00F41F23" w:rsidRPr="00DB3319" w:rsidRDefault="00F41F23" w:rsidP="00122885">
            <w:pPr>
              <w:topLinePunct/>
              <w:snapToGrid w:val="0"/>
              <w:spacing w:after="120" w:line="312" w:lineRule="atLeast"/>
              <w:ind w:firstLineChars="200" w:firstLine="480"/>
              <w:rPr>
                <w:rFonts w:eastAsia="SimHei"/>
                <w:color w:val="000000"/>
                <w:szCs w:val="21"/>
              </w:rPr>
            </w:pPr>
            <w:r w:rsidRPr="00DB3319">
              <w:rPr>
                <w:rFonts w:hint="eastAsia"/>
                <w:color w:val="000000"/>
                <w:szCs w:val="21"/>
              </w:rPr>
              <w:t>支持删除脚注</w:t>
            </w:r>
            <w:r w:rsidRPr="00DB3319">
              <w:rPr>
                <w:b/>
                <w:color w:val="000000"/>
                <w:szCs w:val="21"/>
              </w:rPr>
              <w:t>5.439</w:t>
            </w:r>
            <w:r w:rsidRPr="00DB3319">
              <w:rPr>
                <w:rFonts w:hint="eastAsia"/>
                <w:color w:val="000000"/>
                <w:szCs w:val="21"/>
              </w:rPr>
              <w:t>，以确保对无线电高度仪和</w:t>
            </w:r>
            <w:r w:rsidRPr="00DB3319">
              <w:rPr>
                <w:color w:val="000000"/>
                <w:szCs w:val="21"/>
              </w:rPr>
              <w:t>WAIC</w:t>
            </w:r>
            <w:r w:rsidRPr="00DB3319">
              <w:rPr>
                <w:rFonts w:hint="eastAsia"/>
                <w:color w:val="000000"/>
                <w:szCs w:val="21"/>
              </w:rPr>
              <w:t>系统在</w:t>
            </w:r>
            <w:r w:rsidRPr="00DB3319">
              <w:rPr>
                <w:color w:val="000000"/>
                <w:szCs w:val="21"/>
              </w:rPr>
              <w:t>4 200</w:t>
            </w:r>
            <w:r>
              <w:rPr>
                <w:rFonts w:hint="eastAsia"/>
                <w:color w:val="000000"/>
                <w:szCs w:val="21"/>
              </w:rPr>
              <w:t xml:space="preserve"> - </w:t>
            </w:r>
            <w:r w:rsidRPr="00DB3319">
              <w:rPr>
                <w:color w:val="000000"/>
                <w:szCs w:val="21"/>
              </w:rPr>
              <w:t>4 400 MHz</w:t>
            </w:r>
            <w:r w:rsidRPr="00DB3319">
              <w:rPr>
                <w:rFonts w:hint="eastAsia"/>
                <w:color w:val="000000"/>
                <w:szCs w:val="21"/>
              </w:rPr>
              <w:t>频段关乎安全的运行加以保护。</w:t>
            </w:r>
          </w:p>
        </w:tc>
      </w:tr>
    </w:tbl>
    <w:p w:rsidR="00F41F23" w:rsidRPr="00DB3319" w:rsidRDefault="00F41F23" w:rsidP="00F41F23">
      <w:pPr>
        <w:tabs>
          <w:tab w:val="left" w:pos="2127"/>
        </w:tabs>
        <w:topLinePunct/>
        <w:snapToGrid w:val="0"/>
        <w:spacing w:after="120" w:line="312" w:lineRule="atLeast"/>
        <w:ind w:leftChars="406" w:left="1680" w:rightChars="200" w:right="480" w:hangingChars="294" w:hanging="706"/>
        <w:rPr>
          <w:bCs/>
          <w:iCs/>
          <w:color w:val="000000"/>
          <w:szCs w:val="21"/>
        </w:rPr>
      </w:pPr>
      <w:r w:rsidRPr="00DB3319">
        <w:rPr>
          <w:rFonts w:eastAsia="KaiTi_GB2312"/>
          <w:i/>
          <w:color w:val="000000"/>
          <w:szCs w:val="21"/>
        </w:rPr>
        <w:br w:type="page"/>
      </w:r>
      <w:r w:rsidRPr="00DB3319">
        <w:rPr>
          <w:rFonts w:eastAsia="KaiTi_GB2312" w:hint="eastAsia"/>
          <w:bCs/>
          <w:iCs/>
          <w:color w:val="000000"/>
          <w:szCs w:val="21"/>
        </w:rPr>
        <w:lastRenderedPageBreak/>
        <w:t>注</w:t>
      </w:r>
      <w:r w:rsidRPr="00DB3319">
        <w:rPr>
          <w:rFonts w:eastAsia="KaiTi_GB2312"/>
          <w:bCs/>
          <w:iCs/>
          <w:color w:val="000000"/>
          <w:szCs w:val="21"/>
        </w:rPr>
        <w:t>1</w:t>
      </w:r>
      <w:r w:rsidRPr="00DB3319">
        <w:rPr>
          <w:rFonts w:eastAsia="KaiTi_GB2312" w:hint="eastAsia"/>
          <w:bCs/>
          <w:iCs/>
          <w:color w:val="000000"/>
          <w:szCs w:val="21"/>
        </w:rPr>
        <w:t>：敦促上述国际民航组织立场中提及的脚注所列的如下国家的主管当局将自己的国家名称从这些脚注中删除：</w:t>
      </w:r>
    </w:p>
    <w:p w:rsidR="00F41F23" w:rsidRPr="00DB3319" w:rsidRDefault="00F41F23" w:rsidP="00F41F23">
      <w:pPr>
        <w:tabs>
          <w:tab w:val="left" w:pos="2127"/>
          <w:tab w:val="left" w:pos="3600"/>
        </w:tabs>
        <w:topLinePunct/>
        <w:snapToGrid w:val="0"/>
        <w:spacing w:after="120" w:line="312" w:lineRule="atLeast"/>
        <w:ind w:leftChars="406" w:left="1680" w:rightChars="200" w:right="480" w:hangingChars="294" w:hanging="706"/>
        <w:rPr>
          <w:rFonts w:eastAsia="KaiTi_GB2312"/>
          <w:bCs/>
          <w:iCs/>
          <w:color w:val="000000"/>
          <w:szCs w:val="21"/>
        </w:rPr>
      </w:pPr>
      <w:r w:rsidRPr="00DB3319">
        <w:rPr>
          <w:rFonts w:eastAsia="KaiTi_GB2312" w:hint="eastAsia"/>
          <w:bCs/>
          <w:iCs/>
          <w:color w:val="000000"/>
          <w:szCs w:val="21"/>
        </w:rPr>
        <w:t>脚注</w:t>
      </w:r>
      <w:r w:rsidRPr="00DB3319">
        <w:rPr>
          <w:rFonts w:eastAsia="KaiTi_GB2312"/>
          <w:b/>
          <w:iCs/>
          <w:color w:val="000000"/>
          <w:szCs w:val="21"/>
        </w:rPr>
        <w:t>5.181</w:t>
      </w:r>
      <w:r w:rsidRPr="00DB3319">
        <w:rPr>
          <w:rFonts w:eastAsia="KaiTi_GB2312"/>
          <w:bCs/>
          <w:iCs/>
          <w:color w:val="000000"/>
          <w:szCs w:val="21"/>
        </w:rPr>
        <w:tab/>
      </w:r>
      <w:r w:rsidRPr="00DB3319">
        <w:rPr>
          <w:rFonts w:eastAsia="KaiTi_GB2312" w:hint="eastAsia"/>
          <w:bCs/>
          <w:iCs/>
          <w:color w:val="000000"/>
          <w:szCs w:val="21"/>
        </w:rPr>
        <w:t>埃及、以色列和阿拉伯叙利亚共和国</w:t>
      </w:r>
    </w:p>
    <w:p w:rsidR="00F41F23" w:rsidRPr="00DB3319" w:rsidRDefault="00F41F23" w:rsidP="00F41F23">
      <w:pPr>
        <w:tabs>
          <w:tab w:val="left" w:pos="2127"/>
          <w:tab w:val="left" w:pos="3600"/>
        </w:tabs>
        <w:topLinePunct/>
        <w:snapToGrid w:val="0"/>
        <w:spacing w:after="120" w:line="312" w:lineRule="atLeast"/>
        <w:ind w:leftChars="406" w:left="1680" w:rightChars="200" w:right="480" w:hangingChars="294" w:hanging="706"/>
        <w:rPr>
          <w:rFonts w:eastAsia="KaiTi_GB2312"/>
          <w:bCs/>
          <w:iCs/>
          <w:color w:val="000000"/>
          <w:szCs w:val="21"/>
        </w:rPr>
      </w:pPr>
      <w:r w:rsidRPr="00DB3319">
        <w:rPr>
          <w:rFonts w:eastAsia="KaiTi_GB2312" w:hint="eastAsia"/>
          <w:bCs/>
          <w:iCs/>
          <w:color w:val="000000"/>
          <w:szCs w:val="21"/>
        </w:rPr>
        <w:t>脚注</w:t>
      </w:r>
      <w:r w:rsidRPr="00DB3319">
        <w:rPr>
          <w:rFonts w:eastAsia="KaiTi_GB2312"/>
          <w:b/>
          <w:iCs/>
          <w:color w:val="000000"/>
          <w:szCs w:val="21"/>
        </w:rPr>
        <w:t>5.197</w:t>
      </w:r>
      <w:r w:rsidRPr="00DB3319">
        <w:rPr>
          <w:rFonts w:eastAsia="KaiTi_GB2312"/>
          <w:bCs/>
          <w:iCs/>
          <w:color w:val="000000"/>
          <w:szCs w:val="21"/>
        </w:rPr>
        <w:tab/>
      </w:r>
      <w:r w:rsidRPr="00DB3319">
        <w:rPr>
          <w:rFonts w:eastAsia="KaiTi_GB2312" w:hint="eastAsia"/>
          <w:bCs/>
          <w:iCs/>
          <w:color w:val="000000"/>
          <w:szCs w:val="21"/>
        </w:rPr>
        <w:t>阿拉伯叙利亚共和国</w:t>
      </w:r>
    </w:p>
    <w:p w:rsidR="00F41F23" w:rsidRPr="00DB3319" w:rsidRDefault="00F41F23" w:rsidP="00F41F23">
      <w:pPr>
        <w:tabs>
          <w:tab w:val="left" w:pos="2127"/>
          <w:tab w:val="left" w:pos="3600"/>
        </w:tabs>
        <w:topLinePunct/>
        <w:snapToGrid w:val="0"/>
        <w:spacing w:after="120" w:line="312" w:lineRule="atLeast"/>
        <w:ind w:leftChars="407" w:left="2431" w:rightChars="200" w:right="480" w:hangingChars="606" w:hanging="1454"/>
        <w:rPr>
          <w:rFonts w:eastAsia="KaiTi_GB2312"/>
          <w:bCs/>
          <w:iCs/>
          <w:color w:val="000000"/>
          <w:szCs w:val="21"/>
        </w:rPr>
      </w:pPr>
      <w:r w:rsidRPr="00DB3319">
        <w:rPr>
          <w:rFonts w:eastAsia="KaiTi_GB2312" w:hint="eastAsia"/>
          <w:bCs/>
          <w:iCs/>
          <w:color w:val="000000"/>
          <w:szCs w:val="21"/>
        </w:rPr>
        <w:t>脚注</w:t>
      </w:r>
      <w:r w:rsidRPr="00481C29">
        <w:rPr>
          <w:rFonts w:eastAsia="KaiTi_GB2312"/>
          <w:b/>
          <w:iCs/>
          <w:color w:val="000000"/>
          <w:szCs w:val="21"/>
        </w:rPr>
        <w:t>5.201</w:t>
      </w:r>
      <w:r w:rsidRPr="00DB3319">
        <w:rPr>
          <w:rFonts w:eastAsia="KaiTi_GB2312"/>
          <w:bCs/>
          <w:iCs/>
          <w:color w:val="000000"/>
          <w:szCs w:val="21"/>
        </w:rPr>
        <w:tab/>
      </w:r>
      <w:r w:rsidRPr="00DB3319">
        <w:rPr>
          <w:rFonts w:eastAsia="KaiTi_GB2312" w:hint="eastAsia"/>
          <w:bCs/>
          <w:iCs/>
          <w:color w:val="000000"/>
          <w:szCs w:val="21"/>
        </w:rPr>
        <w:t>亚美尼亚、阿塞拜疆、白俄罗斯、保加利亚、爱沙尼亚、俄罗斯联邦、格鲁吉亚、匈牙利、伊朗</w:t>
      </w:r>
      <w:r w:rsidRPr="00C47F0B">
        <w:rPr>
          <w:rFonts w:ascii="KaiTi" w:eastAsia="KaiTi" w:hAnsi="KaiTi" w:hint="eastAsia"/>
          <w:bCs/>
          <w:iCs/>
          <w:color w:val="000000"/>
          <w:szCs w:val="21"/>
        </w:rPr>
        <w:t>（</w:t>
      </w:r>
      <w:r w:rsidRPr="00DB3319">
        <w:rPr>
          <w:rFonts w:eastAsia="KaiTi_GB2312" w:hint="eastAsia"/>
          <w:bCs/>
          <w:iCs/>
          <w:color w:val="000000"/>
          <w:szCs w:val="21"/>
        </w:rPr>
        <w:t>伊斯兰共和国</w:t>
      </w:r>
      <w:r w:rsidRPr="00C47F0B">
        <w:rPr>
          <w:rFonts w:ascii="KaiTi" w:eastAsia="KaiTi" w:hAnsi="KaiTi" w:hint="eastAsia"/>
          <w:bCs/>
          <w:iCs/>
          <w:color w:val="000000"/>
          <w:szCs w:val="21"/>
        </w:rPr>
        <w:t>）</w:t>
      </w:r>
      <w:r w:rsidRPr="00DB3319">
        <w:rPr>
          <w:rFonts w:eastAsia="KaiTi_GB2312" w:hint="eastAsia"/>
          <w:bCs/>
          <w:iCs/>
          <w:color w:val="000000"/>
          <w:szCs w:val="21"/>
        </w:rPr>
        <w:t>、伊拉克、日本、哈萨克斯坦、摩尔多瓦、蒙古、莫桑比克、乌兹别克斯坦、巴布亚新几内亚、波兰、吉尔吉斯坦、罗马尼亚、塔吉克斯坦、土库曼斯坦和乌克兰</w:t>
      </w:r>
    </w:p>
    <w:p w:rsidR="00F41F23" w:rsidRPr="00DB3319" w:rsidRDefault="00F41F23" w:rsidP="00F41F23">
      <w:pPr>
        <w:tabs>
          <w:tab w:val="left" w:pos="2127"/>
          <w:tab w:val="left" w:pos="3600"/>
        </w:tabs>
        <w:topLinePunct/>
        <w:snapToGrid w:val="0"/>
        <w:spacing w:after="120" w:line="312" w:lineRule="atLeast"/>
        <w:ind w:leftChars="407" w:left="2431" w:rightChars="200" w:right="480" w:hangingChars="606" w:hanging="1454"/>
        <w:rPr>
          <w:rFonts w:eastAsia="KaiTi_GB2312"/>
          <w:bCs/>
          <w:iCs/>
          <w:color w:val="000000"/>
          <w:szCs w:val="21"/>
        </w:rPr>
      </w:pPr>
      <w:r w:rsidRPr="00DB3319">
        <w:rPr>
          <w:rFonts w:eastAsia="KaiTi_GB2312" w:hint="eastAsia"/>
          <w:bCs/>
          <w:iCs/>
          <w:color w:val="000000"/>
          <w:szCs w:val="21"/>
        </w:rPr>
        <w:t>脚注</w:t>
      </w:r>
      <w:r w:rsidRPr="00481C29">
        <w:rPr>
          <w:rFonts w:eastAsia="KaiTi_GB2312"/>
          <w:b/>
          <w:iCs/>
          <w:color w:val="000000"/>
          <w:szCs w:val="21"/>
        </w:rPr>
        <w:t>5.202</w:t>
      </w:r>
      <w:r w:rsidRPr="00DB3319">
        <w:rPr>
          <w:rFonts w:eastAsia="KaiTi_GB2312"/>
          <w:bCs/>
          <w:iCs/>
          <w:color w:val="000000"/>
          <w:szCs w:val="21"/>
        </w:rPr>
        <w:tab/>
      </w:r>
      <w:r w:rsidRPr="00DB3319">
        <w:rPr>
          <w:rFonts w:eastAsia="KaiTi_GB2312" w:hint="eastAsia"/>
          <w:bCs/>
          <w:iCs/>
          <w:color w:val="000000"/>
          <w:szCs w:val="21"/>
        </w:rPr>
        <w:t>沙特阿拉伯、亚美尼亚、阿塞拜疆、白俄罗斯、保加利亚、阿拉伯联合酋长国、伊朗</w:t>
      </w:r>
      <w:r w:rsidRPr="00C47F0B">
        <w:rPr>
          <w:rFonts w:ascii="KaiTi" w:eastAsia="KaiTi" w:hAnsi="KaiTi" w:hint="eastAsia"/>
          <w:bCs/>
          <w:iCs/>
          <w:color w:val="000000"/>
          <w:szCs w:val="21"/>
        </w:rPr>
        <w:t>（</w:t>
      </w:r>
      <w:r w:rsidRPr="00DB3319">
        <w:rPr>
          <w:rFonts w:eastAsia="KaiTi_GB2312" w:hint="eastAsia"/>
          <w:bCs/>
          <w:iCs/>
          <w:color w:val="000000"/>
          <w:szCs w:val="21"/>
        </w:rPr>
        <w:t>伊斯兰共和国</w:t>
      </w:r>
      <w:r w:rsidRPr="00C47F0B">
        <w:rPr>
          <w:rFonts w:ascii="KaiTi" w:eastAsia="KaiTi" w:hAnsi="KaiTi" w:hint="eastAsia"/>
          <w:bCs/>
          <w:iCs/>
          <w:color w:val="000000"/>
          <w:szCs w:val="21"/>
        </w:rPr>
        <w:t>）</w:t>
      </w:r>
      <w:r w:rsidRPr="00DB3319">
        <w:rPr>
          <w:rFonts w:eastAsia="KaiTi_GB2312" w:hint="eastAsia"/>
          <w:bCs/>
          <w:iCs/>
          <w:color w:val="000000"/>
          <w:szCs w:val="21"/>
        </w:rPr>
        <w:t>、约旦、摩尔多瓦、阿曼、乌兹别克斯坦、波兰、阿拉伯叙利亚共和国、吉尔吉斯坦、罗马尼亚、塔吉克斯坦、土库曼斯坦和乌克兰</w:t>
      </w:r>
    </w:p>
    <w:p w:rsidR="00F41F23" w:rsidRPr="00DB3319" w:rsidRDefault="00F41F23" w:rsidP="00F41F23">
      <w:pPr>
        <w:tabs>
          <w:tab w:val="left" w:pos="2127"/>
          <w:tab w:val="left" w:pos="3600"/>
        </w:tabs>
        <w:topLinePunct/>
        <w:snapToGrid w:val="0"/>
        <w:spacing w:after="120" w:line="312" w:lineRule="atLeast"/>
        <w:ind w:leftChars="406" w:left="1680" w:rightChars="200" w:right="480" w:hangingChars="294" w:hanging="706"/>
        <w:rPr>
          <w:rFonts w:eastAsia="KaiTi_GB2312"/>
          <w:bCs/>
          <w:iCs/>
          <w:color w:val="000000"/>
          <w:szCs w:val="21"/>
        </w:rPr>
      </w:pPr>
      <w:r w:rsidRPr="00DB3319">
        <w:rPr>
          <w:rFonts w:eastAsia="KaiTi_GB2312" w:hint="eastAsia"/>
          <w:bCs/>
          <w:iCs/>
          <w:color w:val="000000"/>
          <w:szCs w:val="21"/>
        </w:rPr>
        <w:t>脚注</w:t>
      </w:r>
      <w:r w:rsidRPr="00DB3319">
        <w:rPr>
          <w:rFonts w:eastAsia="KaiTi_GB2312"/>
          <w:b/>
          <w:iCs/>
          <w:color w:val="000000"/>
          <w:szCs w:val="21"/>
        </w:rPr>
        <w:t>5.259</w:t>
      </w:r>
      <w:r w:rsidRPr="00DB3319">
        <w:rPr>
          <w:rFonts w:eastAsia="KaiTi_GB2312"/>
          <w:bCs/>
          <w:iCs/>
          <w:color w:val="000000"/>
          <w:szCs w:val="21"/>
        </w:rPr>
        <w:tab/>
      </w:r>
      <w:r w:rsidRPr="00DB3319">
        <w:rPr>
          <w:rFonts w:eastAsia="KaiTi_GB2312" w:hint="eastAsia"/>
          <w:bCs/>
          <w:iCs/>
          <w:color w:val="000000"/>
          <w:szCs w:val="21"/>
        </w:rPr>
        <w:t>埃及和阿拉伯叙利亚共和国</w:t>
      </w:r>
    </w:p>
    <w:p w:rsidR="00F41F23" w:rsidRPr="00DB3319" w:rsidRDefault="00F41F23" w:rsidP="00F41F23">
      <w:pPr>
        <w:tabs>
          <w:tab w:val="left" w:pos="2127"/>
          <w:tab w:val="left" w:pos="3600"/>
        </w:tabs>
        <w:topLinePunct/>
        <w:snapToGrid w:val="0"/>
        <w:spacing w:after="120" w:line="312" w:lineRule="atLeast"/>
        <w:ind w:leftChars="407" w:left="2431" w:rightChars="200" w:right="480" w:hangingChars="606" w:hanging="1454"/>
        <w:rPr>
          <w:rFonts w:eastAsia="KaiTi_GB2312"/>
          <w:bCs/>
          <w:iCs/>
          <w:color w:val="000000"/>
          <w:szCs w:val="21"/>
        </w:rPr>
      </w:pPr>
      <w:r w:rsidRPr="00DB3319">
        <w:rPr>
          <w:rFonts w:eastAsia="KaiTi_GB2312" w:hint="eastAsia"/>
          <w:bCs/>
          <w:iCs/>
          <w:color w:val="000000"/>
          <w:szCs w:val="21"/>
        </w:rPr>
        <w:t>脚注</w:t>
      </w:r>
      <w:r w:rsidRPr="00DB3319">
        <w:rPr>
          <w:rFonts w:eastAsia="KaiTi_GB2312"/>
          <w:b/>
          <w:iCs/>
          <w:color w:val="000000"/>
          <w:szCs w:val="21"/>
        </w:rPr>
        <w:t>5.330</w:t>
      </w:r>
      <w:r w:rsidRPr="00DB3319">
        <w:rPr>
          <w:rFonts w:eastAsia="KaiTi_GB2312"/>
          <w:b/>
          <w:iCs/>
          <w:color w:val="000000"/>
          <w:szCs w:val="21"/>
        </w:rPr>
        <w:tab/>
      </w:r>
      <w:r w:rsidRPr="00DB3319">
        <w:rPr>
          <w:rFonts w:eastAsia="KaiTi_GB2312" w:hint="eastAsia"/>
          <w:bCs/>
          <w:iCs/>
          <w:color w:val="000000"/>
          <w:szCs w:val="21"/>
        </w:rPr>
        <w:t>安哥拉、巴林、孟加拉国、喀麦隆、乍得、中国、吉布提、埃及、厄立特里亚、埃塞俄比亚、圭亚那、印度、印度尼西亚、伊朗伊斯兰共和国、伊拉克、以色列、日本、约旦、科威特、尼泊尔、阿曼、巴基斯坦、菲律宾、卡塔尔、沙特阿拉伯、索马里、苏丹、南苏丹、阿拉伯叙利亚共和国、多哥、阿拉伯联合酋长国和也门</w:t>
      </w:r>
    </w:p>
    <w:p w:rsidR="00F41F23" w:rsidRPr="00DB3319" w:rsidRDefault="00F41F23" w:rsidP="00F41F23">
      <w:pPr>
        <w:tabs>
          <w:tab w:val="left" w:pos="2127"/>
          <w:tab w:val="left" w:pos="3600"/>
        </w:tabs>
        <w:topLinePunct/>
        <w:snapToGrid w:val="0"/>
        <w:spacing w:after="120" w:line="312" w:lineRule="atLeast"/>
        <w:ind w:leftChars="407" w:left="2431" w:rightChars="200" w:right="480" w:hangingChars="606" w:hanging="1454"/>
        <w:rPr>
          <w:rFonts w:eastAsia="KaiTi_GB2312"/>
          <w:bCs/>
          <w:iCs/>
          <w:color w:val="000000"/>
          <w:szCs w:val="21"/>
        </w:rPr>
      </w:pPr>
      <w:r w:rsidRPr="00DB3319">
        <w:rPr>
          <w:rFonts w:eastAsia="KaiTi_GB2312" w:hint="eastAsia"/>
          <w:bCs/>
          <w:iCs/>
          <w:color w:val="000000"/>
          <w:szCs w:val="21"/>
        </w:rPr>
        <w:t>脚注</w:t>
      </w:r>
      <w:r w:rsidRPr="00DB3319">
        <w:rPr>
          <w:rFonts w:eastAsia="KaiTi_GB2312"/>
          <w:b/>
          <w:iCs/>
          <w:color w:val="000000"/>
          <w:szCs w:val="21"/>
        </w:rPr>
        <w:t>5.355</w:t>
      </w:r>
      <w:r w:rsidRPr="00DB3319">
        <w:rPr>
          <w:rFonts w:eastAsia="KaiTi_GB2312"/>
          <w:bCs/>
          <w:iCs/>
          <w:color w:val="000000"/>
          <w:szCs w:val="21"/>
        </w:rPr>
        <w:tab/>
      </w:r>
      <w:r w:rsidRPr="00DB3319">
        <w:rPr>
          <w:rFonts w:eastAsia="KaiTi_GB2312" w:hint="eastAsia"/>
          <w:bCs/>
          <w:iCs/>
          <w:color w:val="000000"/>
          <w:szCs w:val="21"/>
        </w:rPr>
        <w:t>巴林、孟加拉国、刚果共和国、吉布提、埃及、厄立特里亚、伊拉克、以色列、科威特、卡塔尔、阿拉伯叙利亚共和国、索马里、苏丹、南苏丹、乍得、多哥和也门</w:t>
      </w:r>
    </w:p>
    <w:p w:rsidR="00F41F23" w:rsidRPr="00DB3319" w:rsidRDefault="00F41F23" w:rsidP="00F41F23">
      <w:pPr>
        <w:tabs>
          <w:tab w:val="left" w:pos="2127"/>
          <w:tab w:val="left" w:pos="3600"/>
        </w:tabs>
        <w:topLinePunct/>
        <w:snapToGrid w:val="0"/>
        <w:spacing w:after="120" w:line="312" w:lineRule="atLeast"/>
        <w:ind w:leftChars="407" w:left="2431" w:rightChars="200" w:right="480" w:hangingChars="606" w:hanging="1454"/>
        <w:rPr>
          <w:rFonts w:eastAsia="KaiTi_GB2312"/>
          <w:bCs/>
          <w:iCs/>
          <w:color w:val="000000"/>
          <w:szCs w:val="21"/>
        </w:rPr>
      </w:pPr>
      <w:r w:rsidRPr="00DB3319">
        <w:rPr>
          <w:rFonts w:eastAsia="KaiTi_GB2312" w:hint="eastAsia"/>
          <w:bCs/>
          <w:iCs/>
          <w:color w:val="000000"/>
          <w:szCs w:val="21"/>
        </w:rPr>
        <w:t>脚注</w:t>
      </w:r>
      <w:r w:rsidRPr="00481C29">
        <w:rPr>
          <w:rFonts w:eastAsia="KaiTi_GB2312"/>
          <w:b/>
          <w:iCs/>
          <w:color w:val="000000"/>
          <w:szCs w:val="21"/>
        </w:rPr>
        <w:t>5.359</w:t>
      </w:r>
      <w:r w:rsidRPr="00481C29">
        <w:rPr>
          <w:rFonts w:eastAsia="KaiTi_GB2312"/>
          <w:b/>
          <w:iCs/>
          <w:color w:val="000000"/>
          <w:szCs w:val="21"/>
        </w:rPr>
        <w:tab/>
      </w:r>
      <w:r w:rsidRPr="00DB3319">
        <w:rPr>
          <w:rFonts w:eastAsia="KaiTi_GB2312" w:hint="eastAsia"/>
          <w:bCs/>
          <w:iCs/>
          <w:color w:val="000000"/>
          <w:szCs w:val="21"/>
        </w:rPr>
        <w:t>德国、沙特阿拉伯、亚美尼亚、奥地利、阿塞拜疆、白俄罗斯、贝宁、喀麦隆、俄罗斯联邦、法国、格鲁吉亚、希腊、几内亚、几内亚比绍、约旦、哈萨克斯坦、科威特、立陶宛、毛里塔尼亚、乌干达、乌兹别克斯坦、巴基斯坦、波兰、阿拉伯叙利亚共和国、吉尔吉斯坦、朝鲜民主主义人民共和国、罗马尼亚、塔吉克斯坦、坦桑尼亚、突尼斯、土库曼斯坦和乌克兰</w:t>
      </w:r>
    </w:p>
    <w:p w:rsidR="00F41F23" w:rsidRPr="00DB3319" w:rsidRDefault="00F41F23" w:rsidP="00F41F23">
      <w:pPr>
        <w:tabs>
          <w:tab w:val="left" w:pos="2127"/>
          <w:tab w:val="left" w:pos="3600"/>
        </w:tabs>
        <w:topLinePunct/>
        <w:snapToGrid w:val="0"/>
        <w:spacing w:after="120" w:line="312" w:lineRule="atLeast"/>
        <w:ind w:leftChars="406" w:left="1680" w:rightChars="200" w:right="480" w:hangingChars="294" w:hanging="706"/>
        <w:rPr>
          <w:rFonts w:eastAsia="KaiTi_GB2312"/>
          <w:bCs/>
          <w:iCs/>
          <w:color w:val="000000"/>
          <w:szCs w:val="21"/>
        </w:rPr>
      </w:pPr>
      <w:r w:rsidRPr="00DB3319">
        <w:rPr>
          <w:rFonts w:eastAsia="KaiTi_GB2312" w:hint="eastAsia"/>
          <w:bCs/>
          <w:iCs/>
          <w:color w:val="000000"/>
          <w:szCs w:val="21"/>
        </w:rPr>
        <w:t>脚注</w:t>
      </w:r>
      <w:r w:rsidRPr="00DB3319">
        <w:rPr>
          <w:rFonts w:eastAsia="KaiTi_GB2312"/>
          <w:b/>
          <w:iCs/>
          <w:color w:val="000000"/>
          <w:szCs w:val="21"/>
        </w:rPr>
        <w:t>5.439</w:t>
      </w:r>
      <w:r w:rsidRPr="00DB3319">
        <w:rPr>
          <w:rFonts w:eastAsia="KaiTi_GB2312"/>
          <w:bCs/>
          <w:iCs/>
          <w:color w:val="000000"/>
          <w:szCs w:val="21"/>
        </w:rPr>
        <w:tab/>
      </w:r>
      <w:r w:rsidRPr="00DB3319">
        <w:rPr>
          <w:rFonts w:eastAsia="KaiTi_GB2312" w:hint="eastAsia"/>
          <w:bCs/>
          <w:iCs/>
          <w:color w:val="000000"/>
          <w:szCs w:val="21"/>
        </w:rPr>
        <w:t>伊朗伊斯兰共和国</w:t>
      </w:r>
    </w:p>
    <w:p w:rsidR="00F41F23" w:rsidRPr="00DB3319" w:rsidRDefault="00F41F23" w:rsidP="00F41F23">
      <w:pPr>
        <w:tabs>
          <w:tab w:val="left" w:pos="3600"/>
        </w:tabs>
        <w:topLinePunct/>
        <w:snapToGrid w:val="0"/>
        <w:spacing w:after="240" w:line="312" w:lineRule="atLeast"/>
        <w:ind w:leftChars="700" w:left="3360" w:rightChars="200" w:right="480" w:hangingChars="700" w:hanging="1680"/>
        <w:rPr>
          <w:rFonts w:eastAsia="KaiTi_GB2312"/>
          <w:bCs/>
          <w:iCs/>
          <w:color w:val="000000"/>
          <w:szCs w:val="21"/>
        </w:rPr>
      </w:pPr>
      <w:r w:rsidRPr="00DB3319">
        <w:rPr>
          <w:rFonts w:eastAsia="KaiTi_GB2312"/>
          <w:i/>
          <w:color w:val="000000"/>
          <w:szCs w:val="21"/>
        </w:rPr>
        <w:br w:type="page"/>
      </w:r>
    </w:p>
    <w:p w:rsidR="00F41F23" w:rsidRPr="00DB3319" w:rsidRDefault="00F41F23" w:rsidP="00F41F23">
      <w:pPr>
        <w:pBdr>
          <w:top w:val="single" w:sz="8" w:space="1" w:color="auto"/>
          <w:bottom w:val="single" w:sz="8" w:space="1" w:color="auto"/>
        </w:pBdr>
        <w:topLinePunct/>
        <w:snapToGrid w:val="0"/>
        <w:spacing w:after="240" w:line="312" w:lineRule="atLeast"/>
        <w:ind w:left="2211" w:right="2211"/>
        <w:jc w:val="center"/>
        <w:outlineLvl w:val="5"/>
        <w:rPr>
          <w:b/>
          <w:bCs/>
          <w:color w:val="000000"/>
          <w:szCs w:val="21"/>
        </w:rPr>
      </w:pPr>
      <w:r w:rsidRPr="00DB3319">
        <w:rPr>
          <w:b/>
          <w:bCs/>
          <w:color w:val="000000"/>
          <w:szCs w:val="21"/>
        </w:rPr>
        <w:lastRenderedPageBreak/>
        <w:t>WRC-19</w:t>
      </w:r>
      <w:r w:rsidRPr="00DB3319">
        <w:rPr>
          <w:rFonts w:eastAsia="SimHei" w:hint="eastAsia"/>
          <w:bCs/>
          <w:color w:val="000000"/>
          <w:szCs w:val="21"/>
        </w:rPr>
        <w:t>大会议程项目</w:t>
      </w:r>
      <w:r w:rsidRPr="00DB3319">
        <w:rPr>
          <w:b/>
          <w:bCs/>
          <w:color w:val="000000"/>
          <w:szCs w:val="21"/>
        </w:rPr>
        <w:t>9.1</w:t>
      </w:r>
    </w:p>
    <w:p w:rsidR="00F41F23" w:rsidRPr="00DB3319" w:rsidRDefault="00F41F23" w:rsidP="00F41F23">
      <w:pPr>
        <w:topLinePunct/>
        <w:snapToGrid w:val="0"/>
        <w:spacing w:before="480" w:after="240" w:line="312" w:lineRule="atLeast"/>
        <w:ind w:firstLine="420"/>
        <w:rPr>
          <w:rFonts w:eastAsia="SimHei"/>
          <w:color w:val="000000"/>
          <w:szCs w:val="21"/>
        </w:rPr>
      </w:pPr>
      <w:r w:rsidRPr="00DB3319">
        <w:rPr>
          <w:rFonts w:eastAsia="SimHei" w:hint="eastAsia"/>
          <w:color w:val="000000"/>
          <w:szCs w:val="21"/>
        </w:rPr>
        <w:t>议程项目标题：</w:t>
      </w:r>
    </w:p>
    <w:p w:rsidR="00F41F23" w:rsidRPr="00DB3319" w:rsidRDefault="00F41F23" w:rsidP="00F41F23">
      <w:pPr>
        <w:topLinePunct/>
        <w:snapToGrid w:val="0"/>
        <w:spacing w:after="240" w:line="312" w:lineRule="atLeast"/>
        <w:ind w:firstLine="420"/>
        <w:rPr>
          <w:rFonts w:eastAsia="SimHei"/>
          <w:color w:val="000000"/>
          <w:szCs w:val="21"/>
        </w:rPr>
      </w:pPr>
      <w:r w:rsidRPr="00DB3319">
        <w:rPr>
          <w:rFonts w:eastAsia="SimHei" w:hint="eastAsia"/>
          <w:color w:val="000000"/>
          <w:szCs w:val="21"/>
          <w:lang w:val="zh-CN"/>
        </w:rPr>
        <w:t>按照《公约》第</w:t>
      </w:r>
      <w:r w:rsidRPr="00DB3319">
        <w:rPr>
          <w:rFonts w:eastAsia="SimHei"/>
          <w:b/>
          <w:color w:val="000000"/>
          <w:szCs w:val="21"/>
        </w:rPr>
        <w:t>7</w:t>
      </w:r>
      <w:r w:rsidRPr="00DB3319">
        <w:rPr>
          <w:rFonts w:eastAsia="SimHei" w:hint="eastAsia"/>
          <w:color w:val="000000"/>
          <w:szCs w:val="21"/>
          <w:lang w:val="zh-CN"/>
        </w:rPr>
        <w:t>条</w:t>
      </w:r>
      <w:r w:rsidRPr="00DB3319">
        <w:rPr>
          <w:rFonts w:eastAsia="SimHei" w:hint="eastAsia"/>
          <w:color w:val="000000"/>
          <w:szCs w:val="21"/>
        </w:rPr>
        <w:t>，审议</w:t>
      </w:r>
      <w:r w:rsidRPr="00DB3319">
        <w:rPr>
          <w:rFonts w:eastAsia="SimHei" w:hint="eastAsia"/>
          <w:color w:val="000000"/>
          <w:szCs w:val="21"/>
          <w:lang w:val="zh-CN"/>
        </w:rPr>
        <w:t>并批准无线电通信局主任关于下列内容的报告</w:t>
      </w:r>
      <w:r w:rsidRPr="00DB3319">
        <w:rPr>
          <w:rFonts w:eastAsia="SimHei" w:hint="eastAsia"/>
          <w:color w:val="000000"/>
          <w:szCs w:val="21"/>
        </w:rPr>
        <w:t>：</w:t>
      </w:r>
    </w:p>
    <w:p w:rsidR="00F41F23" w:rsidRPr="00DB3319" w:rsidRDefault="00F41F23" w:rsidP="00F41F23">
      <w:pPr>
        <w:topLinePunct/>
        <w:snapToGrid w:val="0"/>
        <w:spacing w:after="240" w:line="312" w:lineRule="atLeast"/>
        <w:ind w:firstLine="420"/>
        <w:rPr>
          <w:rFonts w:eastAsia="SimHei"/>
          <w:color w:val="000000"/>
          <w:szCs w:val="21"/>
        </w:rPr>
      </w:pPr>
      <w:r w:rsidRPr="00DB3319">
        <w:rPr>
          <w:rFonts w:eastAsia="SimHei" w:hint="eastAsia"/>
          <w:color w:val="000000"/>
          <w:szCs w:val="21"/>
        </w:rPr>
        <w:t>自</w:t>
      </w:r>
      <w:r w:rsidRPr="00DB3319">
        <w:rPr>
          <w:rFonts w:eastAsia="SimHei"/>
          <w:b/>
          <w:color w:val="000000"/>
          <w:szCs w:val="21"/>
        </w:rPr>
        <w:t>WRC-15</w:t>
      </w:r>
      <w:r w:rsidRPr="00DB3319">
        <w:rPr>
          <w:rFonts w:eastAsia="SimHei" w:hint="eastAsia"/>
          <w:color w:val="000000"/>
          <w:szCs w:val="21"/>
        </w:rPr>
        <w:t>大会以来无线电通信部门的活动。</w:t>
      </w:r>
    </w:p>
    <w:p w:rsidR="00F41F23" w:rsidRPr="005C6022" w:rsidRDefault="00F41F23" w:rsidP="00F41F23">
      <w:pPr>
        <w:topLinePunct/>
        <w:snapToGrid w:val="0"/>
        <w:spacing w:after="240" w:line="312" w:lineRule="atLeast"/>
        <w:ind w:firstLineChars="200" w:firstLine="480"/>
        <w:rPr>
          <w:rFonts w:eastAsia="KaiTi"/>
          <w:color w:val="000000"/>
          <w:szCs w:val="21"/>
        </w:rPr>
      </w:pPr>
      <w:r w:rsidRPr="005C6022">
        <w:rPr>
          <w:rFonts w:eastAsia="KaiTi"/>
          <w:bCs/>
          <w:color w:val="000000"/>
          <w:szCs w:val="21"/>
        </w:rPr>
        <w:t>注</w:t>
      </w:r>
      <w:r w:rsidRPr="005C6022">
        <w:rPr>
          <w:rFonts w:eastAsia="KaiTi"/>
          <w:b/>
          <w:bCs/>
          <w:color w:val="000000"/>
          <w:szCs w:val="21"/>
        </w:rPr>
        <w:t>：</w:t>
      </w:r>
      <w:r w:rsidRPr="005C6022">
        <w:rPr>
          <w:rFonts w:eastAsia="KaiTi"/>
          <w:color w:val="000000"/>
          <w:szCs w:val="21"/>
        </w:rPr>
        <w:t>在</w:t>
      </w:r>
      <w:r w:rsidRPr="005C6022">
        <w:rPr>
          <w:rFonts w:eastAsia="KaiTi"/>
          <w:color w:val="000000"/>
          <w:szCs w:val="21"/>
        </w:rPr>
        <w:t>WRC-19</w:t>
      </w:r>
      <w:r w:rsidRPr="005C6022">
        <w:rPr>
          <w:rFonts w:eastAsia="KaiTi"/>
          <w:color w:val="000000"/>
          <w:szCs w:val="21"/>
        </w:rPr>
        <w:t>大会的大会筹备会议（</w:t>
      </w:r>
      <w:r w:rsidRPr="005C6022">
        <w:rPr>
          <w:rFonts w:eastAsia="KaiTi"/>
          <w:color w:val="000000"/>
          <w:szCs w:val="21"/>
        </w:rPr>
        <w:t>CPM19-1</w:t>
      </w:r>
      <w:r w:rsidRPr="005C6022">
        <w:rPr>
          <w:rFonts w:eastAsia="KaiTi"/>
          <w:color w:val="000000"/>
          <w:szCs w:val="21"/>
        </w:rPr>
        <w:t>）上，议程项目</w:t>
      </w:r>
      <w:r w:rsidRPr="005C6022">
        <w:rPr>
          <w:rFonts w:eastAsia="KaiTi"/>
          <w:color w:val="000000"/>
          <w:szCs w:val="21"/>
        </w:rPr>
        <w:t>9.1</w:t>
      </w:r>
      <w:r w:rsidRPr="005C6022">
        <w:rPr>
          <w:rFonts w:eastAsia="KaiTi"/>
          <w:color w:val="000000"/>
          <w:szCs w:val="21"/>
        </w:rPr>
        <w:t>被分为问题</w:t>
      </w:r>
      <w:r w:rsidRPr="005C6022">
        <w:rPr>
          <w:rFonts w:eastAsia="KaiTi"/>
          <w:color w:val="000000"/>
          <w:szCs w:val="21"/>
        </w:rPr>
        <w:t>9.1.1</w:t>
      </w:r>
      <w:r w:rsidRPr="005C6022">
        <w:rPr>
          <w:rFonts w:eastAsia="KaiTi"/>
          <w:color w:val="000000"/>
          <w:szCs w:val="21"/>
        </w:rPr>
        <w:t>，</w:t>
      </w:r>
      <w:r w:rsidRPr="005C6022">
        <w:rPr>
          <w:rFonts w:eastAsia="KaiTi"/>
          <w:color w:val="000000"/>
          <w:szCs w:val="21"/>
        </w:rPr>
        <w:t>9.1.2</w:t>
      </w:r>
      <w:r w:rsidRPr="005C6022">
        <w:rPr>
          <w:rFonts w:eastAsia="KaiTi"/>
          <w:color w:val="000000"/>
          <w:szCs w:val="21"/>
        </w:rPr>
        <w:t>等，</w:t>
      </w:r>
      <w:r w:rsidRPr="005C6022">
        <w:rPr>
          <w:rFonts w:eastAsia="KaiTi"/>
          <w:color w:val="000000"/>
          <w:szCs w:val="21"/>
        </w:rPr>
        <w:t>2015</w:t>
      </w:r>
      <w:r w:rsidRPr="005C6022">
        <w:rPr>
          <w:rFonts w:eastAsia="KaiTi"/>
          <w:color w:val="000000"/>
          <w:szCs w:val="21"/>
        </w:rPr>
        <w:t>年</w:t>
      </w:r>
      <w:r w:rsidRPr="005C6022">
        <w:rPr>
          <w:rFonts w:eastAsia="KaiTi"/>
          <w:color w:val="000000"/>
          <w:szCs w:val="21"/>
        </w:rPr>
        <w:t>12</w:t>
      </w:r>
      <w:r w:rsidRPr="005C6022">
        <w:rPr>
          <w:rFonts w:eastAsia="KaiTi"/>
          <w:color w:val="000000"/>
          <w:szCs w:val="21"/>
        </w:rPr>
        <w:t>月</w:t>
      </w:r>
      <w:r w:rsidRPr="005C6022">
        <w:rPr>
          <w:rFonts w:eastAsia="KaiTi"/>
          <w:color w:val="000000"/>
          <w:szCs w:val="21"/>
        </w:rPr>
        <w:t>23</w:t>
      </w:r>
      <w:r w:rsidRPr="005C6022">
        <w:rPr>
          <w:rFonts w:eastAsia="KaiTi"/>
          <w:color w:val="000000"/>
          <w:szCs w:val="21"/>
        </w:rPr>
        <w:t>日无线电通信局的第</w:t>
      </w:r>
      <w:r w:rsidRPr="005C6022">
        <w:rPr>
          <w:rFonts w:eastAsia="KaiTi"/>
          <w:color w:val="000000"/>
          <w:szCs w:val="21"/>
        </w:rPr>
        <w:t>CA/226</w:t>
      </w:r>
      <w:r w:rsidRPr="005C6022">
        <w:rPr>
          <w:rFonts w:eastAsia="KaiTi"/>
          <w:color w:val="000000"/>
          <w:szCs w:val="21"/>
        </w:rPr>
        <w:t>号行政通函对此进行了概述。</w:t>
      </w:r>
    </w:p>
    <w:p w:rsidR="00F41F23" w:rsidRPr="00DB3319" w:rsidRDefault="00F41F23" w:rsidP="00F41F23">
      <w:pPr>
        <w:topLinePunct/>
        <w:snapToGrid w:val="0"/>
        <w:spacing w:after="240" w:line="312" w:lineRule="atLeast"/>
        <w:ind w:firstLineChars="200" w:firstLine="480"/>
        <w:rPr>
          <w:rFonts w:eastAsia="SimHei"/>
          <w:b/>
          <w:color w:val="000000"/>
          <w:szCs w:val="21"/>
        </w:rPr>
      </w:pPr>
      <w:r w:rsidRPr="00DB3319">
        <w:rPr>
          <w:rFonts w:eastAsia="SimHei" w:hint="eastAsia"/>
          <w:bCs/>
          <w:color w:val="000000"/>
          <w:szCs w:val="21"/>
        </w:rPr>
        <w:t>问题</w:t>
      </w:r>
      <w:r w:rsidRPr="00DB3319">
        <w:rPr>
          <w:rFonts w:eastAsia="SimHei"/>
          <w:b/>
          <w:color w:val="000000"/>
          <w:szCs w:val="21"/>
        </w:rPr>
        <w:t>9.1.3</w:t>
      </w:r>
      <w:r w:rsidRPr="00DB3319">
        <w:rPr>
          <w:rFonts w:eastAsia="SimHei" w:hint="eastAsia"/>
          <w:b/>
          <w:color w:val="000000"/>
          <w:szCs w:val="21"/>
        </w:rPr>
        <w:t>：</w:t>
      </w:r>
    </w:p>
    <w:p w:rsidR="00F41F23" w:rsidRPr="00DB3319" w:rsidRDefault="00F41F23" w:rsidP="00F41F23">
      <w:pPr>
        <w:topLinePunct/>
        <w:snapToGrid w:val="0"/>
        <w:spacing w:after="240" w:line="312" w:lineRule="atLeast"/>
        <w:ind w:firstLineChars="200" w:firstLine="492"/>
        <w:rPr>
          <w:rFonts w:eastAsia="SimHei"/>
          <w:bCs/>
          <w:color w:val="000000"/>
          <w:szCs w:val="21"/>
        </w:rPr>
      </w:pPr>
      <w:r w:rsidRPr="00E93C7A">
        <w:rPr>
          <w:rFonts w:eastAsia="SimHei" w:hint="eastAsia"/>
          <w:bCs/>
          <w:color w:val="000000"/>
          <w:spacing w:val="6"/>
          <w:szCs w:val="21"/>
        </w:rPr>
        <w:t>第</w:t>
      </w:r>
      <w:r w:rsidRPr="00E93C7A">
        <w:rPr>
          <w:rFonts w:eastAsia="SimHei"/>
          <w:b/>
          <w:color w:val="000000"/>
          <w:spacing w:val="6"/>
          <w:szCs w:val="21"/>
        </w:rPr>
        <w:t>157</w:t>
      </w:r>
      <w:r w:rsidRPr="00E93C7A">
        <w:rPr>
          <w:rFonts w:eastAsia="SimHei" w:hint="eastAsia"/>
          <w:bCs/>
          <w:color w:val="000000"/>
          <w:spacing w:val="6"/>
          <w:szCs w:val="21"/>
        </w:rPr>
        <w:t>号决议</w:t>
      </w:r>
      <w:r w:rsidRPr="005C6022">
        <w:rPr>
          <w:rFonts w:ascii="SimHei" w:eastAsia="SimHei" w:hAnsi="SimHei" w:hint="eastAsia"/>
          <w:b/>
          <w:bCs/>
          <w:color w:val="000000"/>
          <w:spacing w:val="6"/>
          <w:szCs w:val="21"/>
        </w:rPr>
        <w:t>（</w:t>
      </w:r>
      <w:r w:rsidRPr="00E93C7A">
        <w:rPr>
          <w:rFonts w:eastAsia="SimHei"/>
          <w:b/>
          <w:bCs/>
          <w:color w:val="000000"/>
          <w:spacing w:val="6"/>
          <w:szCs w:val="21"/>
        </w:rPr>
        <w:t>WRC-15</w:t>
      </w:r>
      <w:r w:rsidRPr="005C6022">
        <w:rPr>
          <w:rFonts w:ascii="SimHei" w:eastAsia="SimHei" w:hAnsi="SimHei" w:hint="eastAsia"/>
          <w:b/>
          <w:bCs/>
          <w:color w:val="000000"/>
          <w:spacing w:val="6"/>
          <w:szCs w:val="21"/>
        </w:rPr>
        <w:t>）</w:t>
      </w:r>
      <w:r w:rsidRPr="005C6022">
        <w:rPr>
          <w:rFonts w:ascii="SimHei" w:eastAsia="SimHei" w:hAnsi="SimHei"/>
          <w:b/>
          <w:color w:val="000000"/>
          <w:spacing w:val="6"/>
          <w:szCs w:val="21"/>
        </w:rPr>
        <w:t>—</w:t>
      </w:r>
      <w:r w:rsidRPr="00E93C7A">
        <w:rPr>
          <w:rFonts w:eastAsia="SimHei" w:hint="eastAsia"/>
          <w:bCs/>
          <w:color w:val="000000"/>
          <w:spacing w:val="6"/>
          <w:szCs w:val="21"/>
        </w:rPr>
        <w:t xml:space="preserve"> </w:t>
      </w:r>
      <w:r w:rsidRPr="00E93C7A">
        <w:rPr>
          <w:rFonts w:eastAsia="SimHei" w:hint="eastAsia"/>
          <w:bCs/>
          <w:color w:val="000000"/>
          <w:spacing w:val="6"/>
          <w:szCs w:val="21"/>
        </w:rPr>
        <w:t>针对已</w:t>
      </w:r>
      <w:r>
        <w:rPr>
          <w:rFonts w:eastAsia="SimHei" w:hint="eastAsia"/>
          <w:bCs/>
          <w:color w:val="000000"/>
          <w:spacing w:val="6"/>
          <w:szCs w:val="21"/>
        </w:rPr>
        <w:t>分配</w:t>
      </w:r>
      <w:r w:rsidRPr="00E93C7A">
        <w:rPr>
          <w:rFonts w:eastAsia="SimHei" w:hint="eastAsia"/>
          <w:bCs/>
          <w:color w:val="000000"/>
          <w:spacing w:val="6"/>
          <w:szCs w:val="21"/>
        </w:rPr>
        <w:t>给卫星固定业务的</w:t>
      </w:r>
      <w:r w:rsidRPr="00E93C7A">
        <w:rPr>
          <w:rFonts w:eastAsia="SimHei"/>
          <w:b/>
          <w:color w:val="000000"/>
          <w:spacing w:val="6"/>
          <w:szCs w:val="21"/>
        </w:rPr>
        <w:t>3 700</w:t>
      </w:r>
      <w:r>
        <w:rPr>
          <w:rFonts w:eastAsia="SimHei" w:hint="eastAsia"/>
          <w:b/>
          <w:color w:val="000000"/>
          <w:spacing w:val="6"/>
          <w:szCs w:val="21"/>
        </w:rPr>
        <w:t xml:space="preserve"> </w:t>
      </w:r>
      <w:r w:rsidRPr="00E93C7A">
        <w:rPr>
          <w:rFonts w:eastAsia="SimHei" w:hint="eastAsia"/>
          <w:b/>
          <w:color w:val="000000"/>
          <w:spacing w:val="6"/>
          <w:szCs w:val="21"/>
        </w:rPr>
        <w:t>-</w:t>
      </w:r>
      <w:r>
        <w:rPr>
          <w:rFonts w:eastAsia="SimHei" w:hint="eastAsia"/>
          <w:b/>
          <w:color w:val="000000"/>
          <w:spacing w:val="6"/>
          <w:szCs w:val="21"/>
        </w:rPr>
        <w:t xml:space="preserve"> </w:t>
      </w:r>
      <w:r w:rsidRPr="00E93C7A">
        <w:rPr>
          <w:rFonts w:eastAsia="SimHei"/>
          <w:b/>
          <w:color w:val="000000"/>
          <w:spacing w:val="6"/>
          <w:szCs w:val="21"/>
        </w:rPr>
        <w:t>4 200 MHz</w:t>
      </w:r>
      <w:r w:rsidRPr="00E93C7A">
        <w:rPr>
          <w:rFonts w:eastAsia="SimHei" w:hint="eastAsia"/>
          <w:b/>
          <w:color w:val="000000"/>
          <w:spacing w:val="6"/>
          <w:szCs w:val="21"/>
        </w:rPr>
        <w:t>、</w:t>
      </w:r>
      <w:r w:rsidRPr="00E93C7A">
        <w:rPr>
          <w:rFonts w:eastAsia="SimHei"/>
          <w:b/>
          <w:color w:val="000000"/>
          <w:spacing w:val="6"/>
          <w:szCs w:val="21"/>
        </w:rPr>
        <w:t>4 500</w:t>
      </w:r>
      <w:r>
        <w:rPr>
          <w:rFonts w:eastAsia="SimHei" w:hint="eastAsia"/>
          <w:b/>
          <w:color w:val="000000"/>
          <w:spacing w:val="6"/>
          <w:szCs w:val="21"/>
        </w:rPr>
        <w:t xml:space="preserve"> </w:t>
      </w:r>
      <w:r w:rsidRPr="00E93C7A">
        <w:rPr>
          <w:rFonts w:eastAsia="SimHei" w:hint="eastAsia"/>
          <w:b/>
          <w:color w:val="000000"/>
          <w:spacing w:val="6"/>
          <w:szCs w:val="21"/>
        </w:rPr>
        <w:t>-</w:t>
      </w:r>
      <w:r>
        <w:rPr>
          <w:rFonts w:eastAsia="SimHei" w:hint="eastAsia"/>
          <w:b/>
          <w:color w:val="000000"/>
          <w:spacing w:val="6"/>
          <w:szCs w:val="21"/>
        </w:rPr>
        <w:t xml:space="preserve"> </w:t>
      </w:r>
      <w:r w:rsidRPr="00E93C7A">
        <w:rPr>
          <w:rFonts w:eastAsia="SimHei"/>
          <w:b/>
          <w:color w:val="000000"/>
          <w:spacing w:val="6"/>
          <w:szCs w:val="21"/>
        </w:rPr>
        <w:t>4 800 MHz</w:t>
      </w:r>
      <w:r w:rsidRPr="00E93C7A">
        <w:rPr>
          <w:rFonts w:eastAsia="SimHei" w:hint="eastAsia"/>
          <w:b/>
          <w:color w:val="000000"/>
          <w:spacing w:val="6"/>
          <w:szCs w:val="21"/>
        </w:rPr>
        <w:t>、</w:t>
      </w:r>
      <w:r w:rsidRPr="00DB3319">
        <w:rPr>
          <w:rFonts w:eastAsia="SimHei"/>
          <w:b/>
          <w:color w:val="000000"/>
          <w:szCs w:val="21"/>
        </w:rPr>
        <w:t>5 925</w:t>
      </w:r>
      <w:r>
        <w:rPr>
          <w:rFonts w:eastAsia="SimHei" w:hint="eastAsia"/>
          <w:b/>
          <w:color w:val="000000"/>
          <w:szCs w:val="21"/>
        </w:rPr>
        <w:t xml:space="preserve"> - </w:t>
      </w:r>
      <w:r w:rsidRPr="00DB3319">
        <w:rPr>
          <w:rFonts w:eastAsia="SimHei"/>
          <w:b/>
          <w:color w:val="000000"/>
          <w:szCs w:val="21"/>
        </w:rPr>
        <w:t>6 425 MHz</w:t>
      </w:r>
      <w:r w:rsidRPr="00DB3319">
        <w:rPr>
          <w:rFonts w:eastAsia="SimHei" w:hint="eastAsia"/>
          <w:bCs/>
          <w:color w:val="000000"/>
          <w:szCs w:val="21"/>
        </w:rPr>
        <w:t>和</w:t>
      </w:r>
      <w:r w:rsidRPr="00DB3319">
        <w:rPr>
          <w:rFonts w:eastAsia="SimHei"/>
          <w:b/>
          <w:color w:val="000000"/>
          <w:szCs w:val="21"/>
        </w:rPr>
        <w:t>6 725</w:t>
      </w:r>
      <w:r>
        <w:rPr>
          <w:rFonts w:eastAsia="SimHei" w:hint="eastAsia"/>
          <w:b/>
          <w:color w:val="000000"/>
          <w:szCs w:val="21"/>
        </w:rPr>
        <w:t xml:space="preserve"> - </w:t>
      </w:r>
      <w:r w:rsidRPr="00DB3319">
        <w:rPr>
          <w:rFonts w:eastAsia="SimHei"/>
          <w:b/>
          <w:color w:val="000000"/>
          <w:szCs w:val="21"/>
        </w:rPr>
        <w:t>7 025 MHz</w:t>
      </w:r>
      <w:r w:rsidRPr="00DB3319">
        <w:rPr>
          <w:rFonts w:eastAsia="SimHei" w:hint="eastAsia"/>
          <w:bCs/>
          <w:color w:val="000000"/>
          <w:szCs w:val="21"/>
        </w:rPr>
        <w:t>频段内的非静止卫星轨道系统，研究技术和操作问题以及监管条款</w:t>
      </w:r>
    </w:p>
    <w:p w:rsidR="00F41F23" w:rsidRPr="00DB3319" w:rsidRDefault="00F41F23" w:rsidP="00F41F23">
      <w:pPr>
        <w:topLinePunct/>
        <w:snapToGrid w:val="0"/>
        <w:spacing w:after="240" w:line="312" w:lineRule="atLeast"/>
        <w:ind w:firstLineChars="200" w:firstLine="480"/>
        <w:rPr>
          <w:rFonts w:eastAsia="SimHei"/>
          <w:bCs/>
          <w:color w:val="000000"/>
          <w:szCs w:val="21"/>
        </w:rPr>
      </w:pPr>
      <w:r w:rsidRPr="00DB3319">
        <w:rPr>
          <w:rFonts w:eastAsia="SimHei" w:hint="eastAsia"/>
          <w:bCs/>
          <w:color w:val="000000"/>
          <w:szCs w:val="21"/>
        </w:rPr>
        <w:t>讨论：</w:t>
      </w:r>
    </w:p>
    <w:p w:rsidR="00F41F23" w:rsidRPr="00DB3319" w:rsidRDefault="00F41F23" w:rsidP="00F41F23">
      <w:pPr>
        <w:topLinePunct/>
        <w:snapToGrid w:val="0"/>
        <w:spacing w:after="240" w:line="312" w:lineRule="atLeast"/>
        <w:ind w:firstLineChars="200" w:firstLine="480"/>
        <w:rPr>
          <w:color w:val="000000"/>
          <w:szCs w:val="21"/>
        </w:rPr>
      </w:pPr>
      <w:r w:rsidRPr="00DB3319">
        <w:rPr>
          <w:bCs/>
          <w:color w:val="000000"/>
          <w:szCs w:val="21"/>
        </w:rPr>
        <w:t>3 700</w:t>
      </w:r>
      <w:r>
        <w:rPr>
          <w:rFonts w:hint="eastAsia"/>
          <w:bCs/>
          <w:color w:val="000000"/>
          <w:szCs w:val="21"/>
        </w:rPr>
        <w:t xml:space="preserve"> - </w:t>
      </w:r>
      <w:r w:rsidRPr="00DB3319">
        <w:rPr>
          <w:bCs/>
          <w:color w:val="000000"/>
          <w:szCs w:val="21"/>
        </w:rPr>
        <w:t>4 200 MHz</w:t>
      </w:r>
      <w:r w:rsidRPr="00DB3319">
        <w:rPr>
          <w:rFonts w:hint="eastAsia"/>
          <w:bCs/>
          <w:color w:val="000000"/>
          <w:szCs w:val="21"/>
        </w:rPr>
        <w:t>和</w:t>
      </w:r>
      <w:r w:rsidRPr="00DB3319">
        <w:rPr>
          <w:bCs/>
          <w:color w:val="000000"/>
          <w:szCs w:val="21"/>
        </w:rPr>
        <w:t>5 925</w:t>
      </w:r>
      <w:r>
        <w:rPr>
          <w:rFonts w:hint="eastAsia"/>
          <w:bCs/>
          <w:color w:val="000000"/>
          <w:szCs w:val="21"/>
        </w:rPr>
        <w:t xml:space="preserve"> - </w:t>
      </w:r>
      <w:r w:rsidRPr="00DB3319">
        <w:rPr>
          <w:bCs/>
          <w:color w:val="000000"/>
          <w:szCs w:val="21"/>
        </w:rPr>
        <w:t>6 425 MHz</w:t>
      </w:r>
      <w:r w:rsidRPr="00DB3319">
        <w:rPr>
          <w:rFonts w:hint="eastAsia"/>
          <w:bCs/>
          <w:color w:val="000000"/>
          <w:szCs w:val="21"/>
        </w:rPr>
        <w:t>频段用于航空地对地通信的</w:t>
      </w:r>
      <w:r w:rsidRPr="00DB3319">
        <w:rPr>
          <w:bCs/>
          <w:color w:val="000000"/>
          <w:szCs w:val="21"/>
        </w:rPr>
        <w:t>VSAT</w:t>
      </w:r>
      <w:r w:rsidRPr="00DB3319">
        <w:rPr>
          <w:rFonts w:hint="eastAsia"/>
          <w:bCs/>
          <w:color w:val="000000"/>
          <w:szCs w:val="21"/>
        </w:rPr>
        <w:t>传输的主要频段，其中部分频段还用于卫星航空通信的馈线链路。另外，</w:t>
      </w:r>
      <w:r w:rsidRPr="00DB3319">
        <w:rPr>
          <w:bCs/>
          <w:color w:val="000000"/>
          <w:szCs w:val="21"/>
        </w:rPr>
        <w:t>3 700</w:t>
      </w:r>
      <w:r>
        <w:rPr>
          <w:rFonts w:hint="eastAsia"/>
          <w:bCs/>
          <w:color w:val="000000"/>
          <w:szCs w:val="21"/>
        </w:rPr>
        <w:t xml:space="preserve"> - </w:t>
      </w:r>
      <w:r w:rsidRPr="00DB3319">
        <w:rPr>
          <w:bCs/>
          <w:color w:val="000000"/>
          <w:szCs w:val="21"/>
        </w:rPr>
        <w:t>4 200MHz</w:t>
      </w:r>
      <w:r w:rsidRPr="00DB3319">
        <w:rPr>
          <w:rFonts w:hint="eastAsia"/>
          <w:bCs/>
          <w:color w:val="000000"/>
          <w:szCs w:val="21"/>
        </w:rPr>
        <w:t>频段紧邻、</w:t>
      </w:r>
      <w:r w:rsidRPr="00DB3319">
        <w:rPr>
          <w:bCs/>
          <w:color w:val="000000"/>
          <w:szCs w:val="21"/>
        </w:rPr>
        <w:t>4 500</w:t>
      </w:r>
      <w:r>
        <w:rPr>
          <w:rFonts w:hint="eastAsia"/>
          <w:bCs/>
          <w:color w:val="000000"/>
          <w:szCs w:val="21"/>
        </w:rPr>
        <w:t xml:space="preserve"> - </w:t>
      </w:r>
      <w:r w:rsidRPr="00DB3319">
        <w:rPr>
          <w:bCs/>
          <w:color w:val="000000"/>
          <w:szCs w:val="21"/>
        </w:rPr>
        <w:t>4 800 MHz</w:t>
      </w:r>
      <w:r w:rsidRPr="00DB3319">
        <w:rPr>
          <w:rFonts w:hint="eastAsia"/>
          <w:bCs/>
          <w:color w:val="000000"/>
          <w:szCs w:val="21"/>
        </w:rPr>
        <w:t>频段接近运行无线电高度仪和无线航电机内通信</w:t>
      </w:r>
      <w:r>
        <w:rPr>
          <w:rFonts w:ascii="SimSun" w:hAnsi="SimSun" w:hint="eastAsia"/>
          <w:color w:val="000000"/>
          <w:szCs w:val="21"/>
        </w:rPr>
        <w:t>（</w:t>
      </w:r>
      <w:r w:rsidRPr="00DB3319">
        <w:rPr>
          <w:bCs/>
          <w:color w:val="000000"/>
          <w:szCs w:val="21"/>
        </w:rPr>
        <w:t>WAIC</w:t>
      </w:r>
      <w:r>
        <w:rPr>
          <w:rFonts w:ascii="SimSun" w:hAnsi="SimSun" w:hint="eastAsia"/>
          <w:bCs/>
          <w:color w:val="000000"/>
          <w:szCs w:val="21"/>
        </w:rPr>
        <w:t>）</w:t>
      </w:r>
      <w:r w:rsidRPr="00DB3319">
        <w:rPr>
          <w:rFonts w:ascii="SimSun" w:hAnsi="SimSun" w:hint="eastAsia"/>
          <w:bCs/>
          <w:color w:val="000000"/>
          <w:szCs w:val="21"/>
        </w:rPr>
        <w:t>系统</w:t>
      </w:r>
      <w:r w:rsidRPr="00DB3319">
        <w:rPr>
          <w:rFonts w:hint="eastAsia"/>
          <w:bCs/>
          <w:color w:val="000000"/>
          <w:szCs w:val="21"/>
        </w:rPr>
        <w:t>的</w:t>
      </w:r>
      <w:r w:rsidRPr="00DB3319">
        <w:rPr>
          <w:bCs/>
          <w:color w:val="000000"/>
          <w:szCs w:val="21"/>
        </w:rPr>
        <w:t>4 200</w:t>
      </w:r>
      <w:r>
        <w:rPr>
          <w:rFonts w:hint="eastAsia"/>
          <w:bCs/>
          <w:color w:val="000000"/>
          <w:szCs w:val="21"/>
        </w:rPr>
        <w:t xml:space="preserve"> - </w:t>
      </w:r>
      <w:r w:rsidRPr="00DB3319">
        <w:rPr>
          <w:bCs/>
          <w:color w:val="000000"/>
          <w:szCs w:val="21"/>
        </w:rPr>
        <w:t>4 400 MHz</w:t>
      </w:r>
      <w:r w:rsidRPr="00DB3319">
        <w:rPr>
          <w:rFonts w:hint="eastAsia"/>
          <w:bCs/>
          <w:color w:val="000000"/>
          <w:szCs w:val="21"/>
        </w:rPr>
        <w:t>频段。这些系统都是支持包括导航、自动着陆和机体</w:t>
      </w:r>
      <w:r>
        <w:rPr>
          <w:rFonts w:hint="eastAsia"/>
          <w:bCs/>
          <w:color w:val="000000"/>
          <w:szCs w:val="21"/>
        </w:rPr>
        <w:t>各</w:t>
      </w:r>
      <w:r w:rsidRPr="00DB3319">
        <w:rPr>
          <w:rFonts w:hint="eastAsia"/>
          <w:bCs/>
          <w:color w:val="000000"/>
          <w:szCs w:val="21"/>
        </w:rPr>
        <w:t>点之间安全通信等飞行所有阶段上安全运行的关键因素。据制造商提供的信息，国际电联和国际民航组织最近开展的研究工作表明，理论上无线电高度仪容易受到邻近频段内运行的系统的干扰。因此，通过共用研究，确保在相邻或近邻频段内的任何新系统不超过</w:t>
      </w:r>
      <w:r w:rsidRPr="00DB3319">
        <w:rPr>
          <w:bCs/>
          <w:color w:val="000000"/>
          <w:szCs w:val="21"/>
        </w:rPr>
        <w:t>ITU-R M.2059</w:t>
      </w:r>
      <w:r w:rsidRPr="00DB3319">
        <w:rPr>
          <w:rFonts w:hint="eastAsia"/>
          <w:bCs/>
          <w:color w:val="000000"/>
          <w:szCs w:val="21"/>
        </w:rPr>
        <w:t>号建议书“</w:t>
      </w:r>
      <w:r w:rsidRPr="005C6022">
        <w:rPr>
          <w:rFonts w:eastAsia="KaiTi"/>
          <w:bCs/>
          <w:color w:val="000000"/>
          <w:szCs w:val="21"/>
        </w:rPr>
        <w:t>使用</w:t>
      </w:r>
      <w:r w:rsidRPr="005C6022">
        <w:rPr>
          <w:rFonts w:eastAsia="KaiTi"/>
          <w:bCs/>
          <w:color w:val="000000"/>
          <w:szCs w:val="21"/>
        </w:rPr>
        <w:t>4 200 - 4 400MHz</w:t>
      </w:r>
      <w:r w:rsidRPr="005C6022">
        <w:rPr>
          <w:rFonts w:eastAsia="KaiTi"/>
          <w:bCs/>
          <w:color w:val="000000"/>
          <w:szCs w:val="21"/>
        </w:rPr>
        <w:t>频段的无线电高度仪的操作和技术特性及保护标准</w:t>
      </w:r>
      <w:r w:rsidRPr="00DB3319">
        <w:rPr>
          <w:rFonts w:hint="eastAsia"/>
          <w:bCs/>
          <w:color w:val="000000"/>
          <w:szCs w:val="21"/>
        </w:rPr>
        <w:t>”规定的干扰标准至关重要。</w:t>
      </w:r>
    </w:p>
    <w:p w:rsidR="00F41F23" w:rsidRPr="00DB3319" w:rsidRDefault="00F41F23" w:rsidP="00F41F23">
      <w:pPr>
        <w:topLinePunct/>
        <w:snapToGrid w:val="0"/>
        <w:spacing w:after="240" w:line="312" w:lineRule="atLeast"/>
        <w:ind w:firstLineChars="200" w:firstLine="480"/>
        <w:rPr>
          <w:rFonts w:eastAsia="SimHei"/>
          <w:color w:val="000000"/>
          <w:szCs w:val="21"/>
        </w:rPr>
      </w:pPr>
      <w:r w:rsidRPr="00DB3319">
        <w:rPr>
          <w:rFonts w:eastAsia="SimHei" w:hint="eastAsia"/>
          <w:color w:val="000000"/>
          <w:szCs w:val="21"/>
        </w:rPr>
        <w:t>国际民航组织立场：</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0C0C0"/>
        <w:tblLook w:val="01E0" w:firstRow="1" w:lastRow="1" w:firstColumn="1" w:lastColumn="1" w:noHBand="0" w:noVBand="0"/>
      </w:tblPr>
      <w:tblGrid>
        <w:gridCol w:w="7097"/>
      </w:tblGrid>
      <w:tr w:rsidR="00F41F23" w:rsidRPr="00DB3319" w:rsidTr="00122885">
        <w:trPr>
          <w:jc w:val="center"/>
        </w:trPr>
        <w:tc>
          <w:tcPr>
            <w:tcW w:w="6237" w:type="dxa"/>
            <w:tcBorders>
              <w:top w:val="single" w:sz="8" w:space="0" w:color="auto"/>
              <w:left w:val="single" w:sz="8" w:space="0" w:color="auto"/>
              <w:bottom w:val="single" w:sz="8" w:space="0" w:color="auto"/>
              <w:right w:val="single" w:sz="8" w:space="0" w:color="auto"/>
            </w:tcBorders>
            <w:shd w:val="clear" w:color="auto" w:fill="C0C0C0"/>
            <w:hideMark/>
          </w:tcPr>
          <w:p w:rsidR="00F41F23" w:rsidRPr="00D3587D" w:rsidRDefault="00F41F23" w:rsidP="00122885">
            <w:pPr>
              <w:topLinePunct/>
              <w:snapToGrid w:val="0"/>
              <w:spacing w:after="120" w:line="312" w:lineRule="atLeast"/>
              <w:ind w:firstLineChars="200" w:firstLine="480"/>
              <w:rPr>
                <w:color w:val="000000"/>
                <w:szCs w:val="21"/>
              </w:rPr>
            </w:pPr>
            <w:r w:rsidRPr="00D3587D">
              <w:rPr>
                <w:rFonts w:hint="eastAsia"/>
                <w:color w:val="000000"/>
                <w:szCs w:val="21"/>
              </w:rPr>
              <w:t>反对任何新增或修改《无线电规则》第</w:t>
            </w:r>
            <w:r w:rsidRPr="00D3587D">
              <w:rPr>
                <w:color w:val="000000"/>
                <w:szCs w:val="21"/>
              </w:rPr>
              <w:t>12</w:t>
            </w:r>
            <w:r w:rsidRPr="00D3587D">
              <w:rPr>
                <w:rFonts w:hint="eastAsia"/>
                <w:color w:val="000000"/>
                <w:szCs w:val="21"/>
              </w:rPr>
              <w:t>条有关</w:t>
            </w:r>
            <w:r w:rsidRPr="00D3587D">
              <w:rPr>
                <w:color w:val="000000"/>
                <w:szCs w:val="21"/>
              </w:rPr>
              <w:t>3 700</w:t>
            </w:r>
            <w:r w:rsidRPr="00D3587D">
              <w:rPr>
                <w:rFonts w:hint="eastAsia"/>
                <w:color w:val="000000"/>
                <w:szCs w:val="21"/>
              </w:rPr>
              <w:t xml:space="preserve"> - </w:t>
            </w:r>
            <w:r w:rsidRPr="00D3587D">
              <w:rPr>
                <w:color w:val="000000"/>
                <w:szCs w:val="21"/>
              </w:rPr>
              <w:t>4 200 MHz</w:t>
            </w:r>
            <w:r w:rsidRPr="00D3587D">
              <w:rPr>
                <w:rFonts w:hint="eastAsia"/>
                <w:color w:val="000000"/>
                <w:szCs w:val="21"/>
              </w:rPr>
              <w:t>和</w:t>
            </w:r>
            <w:r w:rsidRPr="00D3587D">
              <w:rPr>
                <w:color w:val="000000"/>
                <w:szCs w:val="21"/>
              </w:rPr>
              <w:t>5 925</w:t>
            </w:r>
            <w:r w:rsidRPr="00D3587D">
              <w:rPr>
                <w:rFonts w:hint="eastAsia"/>
                <w:color w:val="000000"/>
                <w:szCs w:val="21"/>
              </w:rPr>
              <w:t xml:space="preserve"> - </w:t>
            </w:r>
            <w:r w:rsidRPr="00D3587D">
              <w:rPr>
                <w:color w:val="000000"/>
                <w:szCs w:val="21"/>
              </w:rPr>
              <w:t>6 425 MHz</w:t>
            </w:r>
            <w:r w:rsidRPr="00D3587D">
              <w:rPr>
                <w:rFonts w:hint="eastAsia"/>
                <w:color w:val="000000"/>
                <w:szCs w:val="21"/>
              </w:rPr>
              <w:t>的现行监管条款，除非商定的</w:t>
            </w:r>
            <w:r w:rsidRPr="00D3587D">
              <w:rPr>
                <w:color w:val="000000"/>
                <w:szCs w:val="21"/>
              </w:rPr>
              <w:t>ITU-R</w:t>
            </w:r>
            <w:r w:rsidRPr="00D3587D">
              <w:rPr>
                <w:rFonts w:hint="eastAsia"/>
                <w:color w:val="000000"/>
                <w:szCs w:val="21"/>
              </w:rPr>
              <w:t>研究证明可能引进的新的非对地静止卫星不会对这些频段上的航空应用产生影响。</w:t>
            </w:r>
          </w:p>
          <w:p w:rsidR="00F41F23" w:rsidRPr="00970AA5" w:rsidRDefault="00F41F23" w:rsidP="00122885">
            <w:pPr>
              <w:topLinePunct/>
              <w:snapToGrid w:val="0"/>
              <w:spacing w:after="120" w:line="312" w:lineRule="atLeast"/>
              <w:ind w:firstLineChars="200" w:firstLine="480"/>
              <w:rPr>
                <w:rFonts w:eastAsia="SimHei"/>
                <w:color w:val="000000"/>
                <w:szCs w:val="21"/>
              </w:rPr>
            </w:pPr>
            <w:r w:rsidRPr="00D3587D">
              <w:rPr>
                <w:rFonts w:hint="eastAsia"/>
                <w:color w:val="000000"/>
                <w:szCs w:val="21"/>
              </w:rPr>
              <w:t>反对在</w:t>
            </w:r>
            <w:r w:rsidRPr="00D3587D">
              <w:rPr>
                <w:bCs/>
                <w:color w:val="000000"/>
                <w:szCs w:val="21"/>
              </w:rPr>
              <w:t>4 200 -</w:t>
            </w:r>
            <w:r>
              <w:rPr>
                <w:rFonts w:hint="eastAsia"/>
                <w:bCs/>
                <w:color w:val="000000"/>
                <w:szCs w:val="21"/>
              </w:rPr>
              <w:t xml:space="preserve"> </w:t>
            </w:r>
            <w:r w:rsidRPr="00D3587D">
              <w:rPr>
                <w:bCs/>
                <w:color w:val="000000"/>
                <w:szCs w:val="21"/>
              </w:rPr>
              <w:t>4</w:t>
            </w:r>
            <w:r w:rsidRPr="00D3587D">
              <w:rPr>
                <w:rFonts w:hint="eastAsia"/>
                <w:bCs/>
                <w:color w:val="000000"/>
                <w:szCs w:val="21"/>
              </w:rPr>
              <w:t xml:space="preserve"> 400</w:t>
            </w:r>
            <w:r w:rsidRPr="00D3587D">
              <w:rPr>
                <w:bCs/>
                <w:color w:val="000000"/>
                <w:szCs w:val="21"/>
              </w:rPr>
              <w:t>MHz</w:t>
            </w:r>
            <w:r w:rsidRPr="00D3587D">
              <w:rPr>
                <w:rFonts w:hint="eastAsia"/>
                <w:bCs/>
                <w:color w:val="000000"/>
                <w:szCs w:val="21"/>
              </w:rPr>
              <w:t>频段附近的频段</w:t>
            </w:r>
            <w:r w:rsidRPr="00D3587D">
              <w:rPr>
                <w:rFonts w:hint="eastAsia"/>
                <w:color w:val="000000"/>
                <w:szCs w:val="21"/>
              </w:rPr>
              <w:t>引进新的非对地静止卫星，除非通过商定的</w:t>
            </w:r>
            <w:r w:rsidRPr="00D3587D">
              <w:rPr>
                <w:color w:val="000000"/>
                <w:szCs w:val="21"/>
              </w:rPr>
              <w:t>ITU-R</w:t>
            </w:r>
            <w:r w:rsidRPr="00D3587D">
              <w:rPr>
                <w:rFonts w:hint="eastAsia"/>
                <w:color w:val="000000"/>
                <w:szCs w:val="21"/>
              </w:rPr>
              <w:t>研究可确保该频段上的航空应用。</w:t>
            </w:r>
          </w:p>
        </w:tc>
      </w:tr>
    </w:tbl>
    <w:p w:rsidR="00F41F23" w:rsidRPr="00DB3319" w:rsidRDefault="00F41F23" w:rsidP="00F41F23">
      <w:pPr>
        <w:topLinePunct/>
        <w:snapToGrid w:val="0"/>
        <w:spacing w:before="480" w:line="312" w:lineRule="atLeast"/>
        <w:ind w:firstLineChars="200" w:firstLine="480"/>
        <w:rPr>
          <w:rFonts w:eastAsia="SimHei"/>
          <w:bCs/>
          <w:color w:val="000000"/>
          <w:szCs w:val="21"/>
        </w:rPr>
      </w:pPr>
    </w:p>
    <w:p w:rsidR="00F41F23" w:rsidRPr="00DB3319" w:rsidRDefault="00F41F23" w:rsidP="00F41F23">
      <w:pPr>
        <w:topLinePunct/>
        <w:snapToGrid w:val="0"/>
        <w:spacing w:after="240" w:line="312" w:lineRule="atLeast"/>
        <w:ind w:firstLineChars="200" w:firstLine="480"/>
        <w:rPr>
          <w:rFonts w:eastAsia="SimHei"/>
          <w:bCs/>
          <w:color w:val="000000"/>
          <w:szCs w:val="21"/>
        </w:rPr>
      </w:pPr>
      <w:r w:rsidRPr="00DB3319">
        <w:rPr>
          <w:rFonts w:eastAsia="SimHei"/>
          <w:bCs/>
          <w:color w:val="000000"/>
          <w:szCs w:val="21"/>
        </w:rPr>
        <w:br w:type="page"/>
      </w:r>
      <w:r w:rsidRPr="00DB3319">
        <w:rPr>
          <w:rFonts w:eastAsia="SimHei" w:hint="eastAsia"/>
          <w:bCs/>
          <w:color w:val="000000"/>
          <w:szCs w:val="21"/>
        </w:rPr>
        <w:lastRenderedPageBreak/>
        <w:t>问题</w:t>
      </w:r>
      <w:r w:rsidRPr="00DB3319">
        <w:rPr>
          <w:rFonts w:eastAsia="SimHei"/>
          <w:b/>
          <w:color w:val="000000"/>
          <w:szCs w:val="21"/>
        </w:rPr>
        <w:t>9.1.4</w:t>
      </w:r>
      <w:r w:rsidRPr="00DB3319">
        <w:rPr>
          <w:rFonts w:eastAsia="SimHei" w:hint="eastAsia"/>
          <w:b/>
          <w:color w:val="000000"/>
          <w:szCs w:val="21"/>
        </w:rPr>
        <w:t>：</w:t>
      </w:r>
    </w:p>
    <w:p w:rsidR="00F41F23" w:rsidRPr="00DB3319" w:rsidRDefault="00F41F23" w:rsidP="00F41F23">
      <w:pPr>
        <w:topLinePunct/>
        <w:snapToGrid w:val="0"/>
        <w:spacing w:after="240" w:line="312" w:lineRule="atLeast"/>
        <w:ind w:firstLineChars="200" w:firstLine="480"/>
        <w:rPr>
          <w:rFonts w:eastAsia="SimHei"/>
          <w:bCs/>
          <w:color w:val="000000"/>
          <w:szCs w:val="21"/>
        </w:rPr>
      </w:pPr>
      <w:r w:rsidRPr="00DB3319">
        <w:rPr>
          <w:rFonts w:eastAsia="SimHei" w:hint="eastAsia"/>
          <w:bCs/>
          <w:color w:val="000000"/>
          <w:szCs w:val="21"/>
        </w:rPr>
        <w:t>第</w:t>
      </w:r>
      <w:r w:rsidRPr="00DB3319">
        <w:rPr>
          <w:rFonts w:eastAsia="SimHei"/>
          <w:b/>
          <w:color w:val="000000"/>
          <w:szCs w:val="21"/>
        </w:rPr>
        <w:t>763</w:t>
      </w:r>
      <w:r w:rsidRPr="00DB3319">
        <w:rPr>
          <w:rFonts w:eastAsia="SimHei" w:hint="eastAsia"/>
          <w:bCs/>
          <w:color w:val="000000"/>
          <w:szCs w:val="21"/>
        </w:rPr>
        <w:t>号决议</w:t>
      </w:r>
      <w:r w:rsidRPr="005C6022">
        <w:rPr>
          <w:rFonts w:ascii="SimHei" w:eastAsia="SimHei" w:hAnsi="SimHei" w:hint="eastAsia"/>
          <w:b/>
          <w:bCs/>
          <w:color w:val="000000"/>
          <w:spacing w:val="6"/>
          <w:szCs w:val="21"/>
        </w:rPr>
        <w:t>（</w:t>
      </w:r>
      <w:r w:rsidRPr="00E93C7A">
        <w:rPr>
          <w:rFonts w:eastAsia="SimHei"/>
          <w:b/>
          <w:bCs/>
          <w:color w:val="000000"/>
          <w:spacing w:val="6"/>
          <w:szCs w:val="21"/>
        </w:rPr>
        <w:t>WRC-15</w:t>
      </w:r>
      <w:r w:rsidRPr="005C6022">
        <w:rPr>
          <w:rFonts w:ascii="SimHei" w:eastAsia="SimHei" w:hAnsi="SimHei" w:hint="eastAsia"/>
          <w:b/>
          <w:bCs/>
          <w:color w:val="000000"/>
          <w:spacing w:val="6"/>
          <w:szCs w:val="21"/>
        </w:rPr>
        <w:t>）</w:t>
      </w:r>
      <w:r w:rsidRPr="00DB3319">
        <w:rPr>
          <w:rFonts w:eastAsia="SimHei" w:hint="eastAsia"/>
          <w:bCs/>
          <w:color w:val="000000"/>
          <w:szCs w:val="21"/>
        </w:rPr>
        <w:t>：亚轨道飞行器载电台</w:t>
      </w:r>
    </w:p>
    <w:p w:rsidR="00F41F23" w:rsidRPr="00DB3319" w:rsidRDefault="00F41F23" w:rsidP="00F41F23">
      <w:pPr>
        <w:topLinePunct/>
        <w:snapToGrid w:val="0"/>
        <w:spacing w:after="240" w:line="312" w:lineRule="atLeast"/>
        <w:ind w:firstLineChars="200" w:firstLine="480"/>
        <w:rPr>
          <w:rFonts w:eastAsia="SimHei"/>
          <w:color w:val="000000"/>
          <w:szCs w:val="21"/>
        </w:rPr>
      </w:pPr>
      <w:r w:rsidRPr="00DB3319">
        <w:rPr>
          <w:rFonts w:eastAsia="SimHei" w:hint="eastAsia"/>
          <w:bCs/>
          <w:color w:val="000000"/>
          <w:szCs w:val="21"/>
        </w:rPr>
        <w:t>讨论：</w:t>
      </w:r>
    </w:p>
    <w:p w:rsidR="00F41F23" w:rsidRPr="00FA4672" w:rsidRDefault="00F41F23" w:rsidP="00F41F23">
      <w:pPr>
        <w:topLinePunct/>
        <w:snapToGrid w:val="0"/>
        <w:spacing w:after="240" w:line="312" w:lineRule="atLeast"/>
        <w:ind w:firstLineChars="200" w:firstLine="480"/>
        <w:rPr>
          <w:color w:val="000000"/>
          <w:szCs w:val="21"/>
          <w:lang w:val="en"/>
        </w:rPr>
      </w:pPr>
      <w:r>
        <w:rPr>
          <w:rFonts w:hint="eastAsia"/>
          <w:color w:val="000000"/>
          <w:szCs w:val="21"/>
        </w:rPr>
        <w:t>包括太空</w:t>
      </w:r>
      <w:r>
        <w:rPr>
          <w:rFonts w:hint="eastAsia"/>
          <w:color w:val="000000"/>
          <w:szCs w:val="21"/>
          <w:lang w:val="en"/>
        </w:rPr>
        <w:t>飞机在内的</w:t>
      </w:r>
      <w:r w:rsidRPr="00DB3319">
        <w:rPr>
          <w:rFonts w:hint="eastAsia"/>
          <w:color w:val="000000"/>
          <w:szCs w:val="21"/>
          <w:lang w:val="en"/>
        </w:rPr>
        <w:t>亚轨道飞行器</w:t>
      </w:r>
      <w:r>
        <w:rPr>
          <w:rFonts w:hint="eastAsia"/>
          <w:color w:val="000000"/>
          <w:szCs w:val="21"/>
          <w:lang w:val="en"/>
        </w:rPr>
        <w:t>，其开发即是为了</w:t>
      </w:r>
      <w:r w:rsidRPr="00FA4672">
        <w:rPr>
          <w:rFonts w:hint="eastAsia"/>
          <w:color w:val="000000"/>
          <w:szCs w:val="21"/>
        </w:rPr>
        <w:t>达到远高于常规航空器的高度和速度</w:t>
      </w:r>
      <w:r w:rsidRPr="00DB3319">
        <w:rPr>
          <w:rFonts w:hint="eastAsia"/>
          <w:color w:val="000000"/>
          <w:szCs w:val="21"/>
          <w:lang w:val="en"/>
        </w:rPr>
        <w:t>。</w:t>
      </w:r>
      <w:r>
        <w:rPr>
          <w:rFonts w:hint="eastAsia"/>
          <w:color w:val="000000"/>
          <w:szCs w:val="21"/>
          <w:lang w:val="en"/>
        </w:rPr>
        <w:t>与传统火箭一样发射的可重复使用的亚轨道飞行器已司空见惯。但是，随着科技的进步，</w:t>
      </w:r>
      <w:r w:rsidRPr="00DB3319">
        <w:rPr>
          <w:rFonts w:hint="eastAsia"/>
          <w:color w:val="000000"/>
          <w:szCs w:val="21"/>
          <w:lang w:val="en"/>
        </w:rPr>
        <w:t>可以在传统跑道上进行</w:t>
      </w:r>
      <w:r>
        <w:rPr>
          <w:rFonts w:hint="eastAsia"/>
          <w:color w:val="000000"/>
          <w:szCs w:val="21"/>
          <w:lang w:val="en"/>
        </w:rPr>
        <w:t>常规</w:t>
      </w:r>
      <w:r w:rsidRPr="00DB3319">
        <w:rPr>
          <w:rFonts w:hint="eastAsia"/>
          <w:color w:val="000000"/>
          <w:szCs w:val="21"/>
          <w:lang w:val="en"/>
        </w:rPr>
        <w:t>起降的可重复使用的</w:t>
      </w:r>
      <w:r>
        <w:rPr>
          <w:rFonts w:hint="eastAsia"/>
          <w:color w:val="000000"/>
          <w:szCs w:val="21"/>
          <w:lang w:val="en"/>
        </w:rPr>
        <w:t>太空飞机已几近</w:t>
      </w:r>
      <w:r w:rsidRPr="00DB3319">
        <w:rPr>
          <w:rFonts w:hint="eastAsia"/>
          <w:color w:val="000000"/>
          <w:szCs w:val="21"/>
          <w:lang w:val="en"/>
        </w:rPr>
        <w:t>变成现实</w:t>
      </w:r>
      <w:r>
        <w:rPr>
          <w:rFonts w:hint="eastAsia"/>
          <w:color w:val="000000"/>
          <w:szCs w:val="21"/>
          <w:lang w:val="en"/>
        </w:rPr>
        <w:t>，数家企业正在实际进行飞行器测试</w:t>
      </w:r>
      <w:r w:rsidRPr="00DB3319">
        <w:rPr>
          <w:rFonts w:hint="eastAsia"/>
          <w:color w:val="000000"/>
          <w:szCs w:val="21"/>
          <w:lang w:val="en"/>
        </w:rPr>
        <w:t>。</w:t>
      </w:r>
      <w:r>
        <w:rPr>
          <w:rFonts w:hint="eastAsia"/>
          <w:color w:val="000000"/>
          <w:szCs w:val="21"/>
        </w:rPr>
        <w:t>这些飞行器执行各种任务，例如部署航天器、开展</w:t>
      </w:r>
      <w:r w:rsidRPr="00FA4672">
        <w:rPr>
          <w:rFonts w:hint="eastAsia"/>
          <w:color w:val="000000"/>
          <w:szCs w:val="21"/>
        </w:rPr>
        <w:t>科学研究、运载旅客和货物，然后返回地球表面。</w:t>
      </w:r>
      <w:r w:rsidRPr="00DB3319">
        <w:rPr>
          <w:rFonts w:hint="eastAsia"/>
          <w:color w:val="000000"/>
          <w:szCs w:val="21"/>
          <w:lang w:val="en"/>
        </w:rPr>
        <w:t>预计</w:t>
      </w:r>
      <w:r w:rsidRPr="00FA4672">
        <w:rPr>
          <w:rFonts w:hint="eastAsia"/>
          <w:color w:val="000000"/>
          <w:szCs w:val="21"/>
          <w:lang w:val="en"/>
        </w:rPr>
        <w:t>这类飞行器将提供</w:t>
      </w:r>
      <w:r>
        <w:rPr>
          <w:rFonts w:hint="eastAsia"/>
          <w:color w:val="000000"/>
          <w:szCs w:val="21"/>
          <w:lang w:val="en"/>
        </w:rPr>
        <w:t>高超音速旅行，将欧洲至</w:t>
      </w:r>
      <w:r w:rsidRPr="00FA4672">
        <w:rPr>
          <w:rFonts w:hint="eastAsia"/>
          <w:color w:val="000000"/>
          <w:szCs w:val="21"/>
          <w:lang w:val="en"/>
        </w:rPr>
        <w:t>澳大利亚</w:t>
      </w:r>
      <w:r>
        <w:rPr>
          <w:rFonts w:hint="eastAsia"/>
          <w:color w:val="000000"/>
          <w:szCs w:val="21"/>
          <w:lang w:val="en"/>
        </w:rPr>
        <w:t>的</w:t>
      </w:r>
      <w:r w:rsidRPr="00FA4672">
        <w:rPr>
          <w:rFonts w:hint="eastAsia"/>
          <w:color w:val="000000"/>
          <w:szCs w:val="21"/>
          <w:lang w:val="en"/>
        </w:rPr>
        <w:t>空中旅行时间从目前的约</w:t>
      </w:r>
      <w:r w:rsidRPr="00FA4672">
        <w:rPr>
          <w:color w:val="000000"/>
          <w:szCs w:val="21"/>
          <w:lang w:val="en"/>
        </w:rPr>
        <w:t>24</w:t>
      </w:r>
      <w:r w:rsidRPr="00FA4672">
        <w:rPr>
          <w:rFonts w:hint="eastAsia"/>
          <w:color w:val="000000"/>
          <w:szCs w:val="21"/>
          <w:lang w:val="en"/>
        </w:rPr>
        <w:t>个小时缩短至</w:t>
      </w:r>
      <w:r w:rsidRPr="00FA4672">
        <w:rPr>
          <w:color w:val="000000"/>
          <w:szCs w:val="21"/>
          <w:lang w:val="en"/>
        </w:rPr>
        <w:t>90</w:t>
      </w:r>
      <w:r w:rsidRPr="00FA4672">
        <w:rPr>
          <w:rFonts w:hint="eastAsia"/>
          <w:color w:val="000000"/>
          <w:szCs w:val="21"/>
          <w:lang w:val="en"/>
        </w:rPr>
        <w:t>分钟。</w:t>
      </w:r>
    </w:p>
    <w:p w:rsidR="00F41F23" w:rsidRPr="00FA4672" w:rsidRDefault="00F41F23" w:rsidP="00F41F23">
      <w:pPr>
        <w:topLinePunct/>
        <w:snapToGrid w:val="0"/>
        <w:spacing w:after="240" w:line="312" w:lineRule="atLeast"/>
        <w:ind w:firstLineChars="200" w:firstLine="480"/>
        <w:rPr>
          <w:color w:val="000000"/>
          <w:szCs w:val="21"/>
          <w:lang w:val="en"/>
        </w:rPr>
      </w:pPr>
      <w:r>
        <w:rPr>
          <w:rFonts w:hint="eastAsia"/>
          <w:color w:val="000000"/>
          <w:szCs w:val="21"/>
          <w:lang w:val="en"/>
        </w:rPr>
        <w:t>采用</w:t>
      </w:r>
      <w:r w:rsidRPr="00FA4672">
        <w:rPr>
          <w:rFonts w:hint="eastAsia"/>
          <w:color w:val="000000"/>
          <w:szCs w:val="21"/>
          <w:lang w:val="en"/>
        </w:rPr>
        <w:t>这类飞行器将给频谱和频率管理部门带来诸多挑战。</w:t>
      </w:r>
      <w:r w:rsidRPr="00FA4672">
        <w:rPr>
          <w:rFonts w:hint="eastAsia"/>
          <w:color w:val="000000"/>
          <w:szCs w:val="21"/>
        </w:rPr>
        <w:t>在飞行</w:t>
      </w:r>
      <w:r>
        <w:rPr>
          <w:rFonts w:hint="eastAsia"/>
          <w:color w:val="000000"/>
          <w:szCs w:val="21"/>
        </w:rPr>
        <w:t>的</w:t>
      </w:r>
      <w:r w:rsidRPr="00FA4672">
        <w:rPr>
          <w:rFonts w:hint="eastAsia"/>
          <w:color w:val="000000"/>
          <w:szCs w:val="21"/>
        </w:rPr>
        <w:t>某些阶</w:t>
      </w:r>
      <w:r>
        <w:rPr>
          <w:rFonts w:hint="eastAsia"/>
          <w:color w:val="000000"/>
          <w:szCs w:val="21"/>
        </w:rPr>
        <w:t>段，亚轨道飞行器必须安全地共用传统航空器</w:t>
      </w:r>
      <w:r w:rsidRPr="00FA4672">
        <w:rPr>
          <w:rFonts w:hint="eastAsia"/>
          <w:color w:val="000000"/>
          <w:szCs w:val="21"/>
        </w:rPr>
        <w:t>所使用的空域。</w:t>
      </w:r>
      <w:r>
        <w:rPr>
          <w:rFonts w:hint="eastAsia"/>
          <w:color w:val="000000"/>
          <w:szCs w:val="21"/>
        </w:rPr>
        <w:t>为</w:t>
      </w:r>
      <w:r w:rsidRPr="00FA4672">
        <w:rPr>
          <w:rFonts w:hint="eastAsia"/>
          <w:color w:val="000000"/>
          <w:szCs w:val="21"/>
        </w:rPr>
        <w:t>将这些运行</w:t>
      </w:r>
      <w:r>
        <w:rPr>
          <w:rFonts w:hint="eastAsia"/>
          <w:color w:val="000000"/>
          <w:szCs w:val="21"/>
        </w:rPr>
        <w:t>纳入</w:t>
      </w:r>
      <w:r w:rsidRPr="00FA4672">
        <w:rPr>
          <w:rFonts w:hint="eastAsia"/>
          <w:color w:val="000000"/>
          <w:szCs w:val="21"/>
        </w:rPr>
        <w:t>所有其他空域用户</w:t>
      </w:r>
      <w:r>
        <w:rPr>
          <w:rFonts w:hint="eastAsia"/>
          <w:color w:val="000000"/>
          <w:szCs w:val="21"/>
        </w:rPr>
        <w:t>，</w:t>
      </w:r>
      <w:r w:rsidRPr="00FA4672">
        <w:rPr>
          <w:rFonts w:hint="eastAsia"/>
          <w:color w:val="000000"/>
          <w:szCs w:val="21"/>
        </w:rPr>
        <w:t>需要在整个飞行期间跟踪亚轨道</w:t>
      </w:r>
      <w:r>
        <w:rPr>
          <w:rFonts w:hint="eastAsia"/>
          <w:color w:val="000000"/>
          <w:szCs w:val="21"/>
        </w:rPr>
        <w:t>飞行器并与之通信</w:t>
      </w:r>
      <w:r w:rsidRPr="00FA4672">
        <w:rPr>
          <w:rFonts w:hint="eastAsia"/>
          <w:color w:val="000000"/>
          <w:szCs w:val="21"/>
        </w:rPr>
        <w:t>。关于与航空安全有关的系统和应用的频谱，国际民航组织的标准化系统对于与空中交通管理（ATM）系统的统一和互操作性是必要的。但是，由于亚轨道飞行器的目的是到达太空，因此并不总是像航空器那样运行，因此国际民航组织为地面使用而标准化的机载电台在太空使用时可能不一定符合</w:t>
      </w:r>
      <w:r w:rsidRPr="00FA4672">
        <w:rPr>
          <w:color w:val="000000"/>
          <w:szCs w:val="21"/>
        </w:rPr>
        <w:t>《</w:t>
      </w:r>
      <w:r w:rsidRPr="00FA4672">
        <w:rPr>
          <w:rFonts w:hint="eastAsia"/>
          <w:color w:val="000000"/>
          <w:szCs w:val="21"/>
        </w:rPr>
        <w:t>无线电规则</w:t>
      </w:r>
      <w:r w:rsidRPr="00FA4672">
        <w:rPr>
          <w:color w:val="000000"/>
          <w:szCs w:val="21"/>
        </w:rPr>
        <w:t>》</w:t>
      </w:r>
      <w:r w:rsidRPr="00FA4672">
        <w:rPr>
          <w:rFonts w:hint="eastAsia"/>
          <w:color w:val="000000"/>
          <w:szCs w:val="21"/>
        </w:rPr>
        <w:t>中的定义。因此，对于如何处理亚轨道飞行器上的机载电台没有明确的监管理解，因此对于其运行所用的无线电</w:t>
      </w:r>
      <w:r>
        <w:rPr>
          <w:rFonts w:hint="eastAsia"/>
          <w:color w:val="000000"/>
          <w:szCs w:val="21"/>
        </w:rPr>
        <w:t>业务</w:t>
      </w:r>
      <w:r w:rsidRPr="00FA4672">
        <w:rPr>
          <w:rFonts w:hint="eastAsia"/>
          <w:color w:val="000000"/>
          <w:szCs w:val="21"/>
        </w:rPr>
        <w:t>也没有明确的理解</w:t>
      </w:r>
      <w:r w:rsidRPr="00FA4672">
        <w:rPr>
          <w:rFonts w:hint="eastAsia"/>
          <w:color w:val="000000"/>
          <w:szCs w:val="21"/>
          <w:lang w:val="en"/>
        </w:rPr>
        <w:t>。</w:t>
      </w:r>
    </w:p>
    <w:p w:rsidR="00F41F23" w:rsidRPr="00FA4672" w:rsidRDefault="00F41F23" w:rsidP="00F41F23">
      <w:pPr>
        <w:topLinePunct/>
        <w:snapToGrid w:val="0"/>
        <w:spacing w:after="240" w:line="312" w:lineRule="atLeast"/>
        <w:ind w:firstLineChars="200" w:firstLine="480"/>
        <w:rPr>
          <w:color w:val="000000"/>
          <w:szCs w:val="21"/>
        </w:rPr>
      </w:pPr>
      <w:r w:rsidRPr="00FA4672">
        <w:rPr>
          <w:rFonts w:hint="eastAsia"/>
          <w:color w:val="000000"/>
          <w:szCs w:val="21"/>
        </w:rPr>
        <w:t>研究表明，原则上从技术角度来看，目前的国际民航组织系统应具备为亚轨道飞行器的安全运行提供合适的无线电链路的能力，但在出现通信中断的地区除外。然而，从地面频率规划的角度来看，</w:t>
      </w:r>
      <w:r>
        <w:rPr>
          <w:rFonts w:hint="eastAsia"/>
          <w:color w:val="000000"/>
          <w:szCs w:val="21"/>
        </w:rPr>
        <w:t>亚轨道飞行器的额外高度和速度将要求对当前的规划标准进行修改，</w:t>
      </w:r>
      <w:r w:rsidRPr="00FA4672">
        <w:rPr>
          <w:rFonts w:hint="eastAsia"/>
          <w:color w:val="000000"/>
          <w:szCs w:val="21"/>
        </w:rPr>
        <w:t>对系统容量产生相关的不利影响，这很可能是难以接受的，因此可能需要额外的频谱容量。</w:t>
      </w:r>
    </w:p>
    <w:p w:rsidR="00F41F23" w:rsidRPr="00FA4672" w:rsidRDefault="00F41F23" w:rsidP="00F41F23">
      <w:pPr>
        <w:topLinePunct/>
        <w:snapToGrid w:val="0"/>
        <w:spacing w:after="240" w:line="312" w:lineRule="atLeast"/>
        <w:ind w:firstLineChars="200" w:firstLine="480"/>
        <w:rPr>
          <w:color w:val="000000"/>
          <w:szCs w:val="21"/>
        </w:rPr>
      </w:pPr>
      <w:r w:rsidRPr="00FA4672">
        <w:rPr>
          <w:rFonts w:hint="eastAsia"/>
          <w:color w:val="000000"/>
          <w:szCs w:val="21"/>
        </w:rPr>
        <w:t>需要进行额外的监管和技术分析，以处理第</w:t>
      </w:r>
      <w:r w:rsidRPr="005C6022">
        <w:rPr>
          <w:rFonts w:hint="eastAsia"/>
          <w:b/>
          <w:bCs/>
          <w:color w:val="000000"/>
          <w:szCs w:val="21"/>
        </w:rPr>
        <w:t>763</w:t>
      </w:r>
      <w:r w:rsidRPr="00FA4672">
        <w:rPr>
          <w:rFonts w:hint="eastAsia"/>
          <w:color w:val="000000"/>
          <w:szCs w:val="21"/>
        </w:rPr>
        <w:t>号决议</w:t>
      </w:r>
      <w:r w:rsidRPr="005C6022">
        <w:rPr>
          <w:rFonts w:eastAsia="SimHei"/>
          <w:b/>
          <w:bCs/>
          <w:color w:val="000000"/>
          <w:szCs w:val="21"/>
        </w:rPr>
        <w:t>（</w:t>
      </w:r>
      <w:r w:rsidRPr="005C6022">
        <w:rPr>
          <w:rFonts w:eastAsia="SimHei"/>
          <w:b/>
          <w:bCs/>
          <w:color w:val="000000"/>
          <w:szCs w:val="21"/>
        </w:rPr>
        <w:t>WRC-15</w:t>
      </w:r>
      <w:r w:rsidRPr="005C6022">
        <w:rPr>
          <w:rFonts w:eastAsia="SimHei"/>
          <w:b/>
          <w:bCs/>
          <w:color w:val="000000"/>
          <w:szCs w:val="21"/>
        </w:rPr>
        <w:t>）</w:t>
      </w:r>
      <w:r w:rsidRPr="00FA4672">
        <w:rPr>
          <w:rFonts w:hint="eastAsia"/>
          <w:color w:val="000000"/>
          <w:szCs w:val="21"/>
        </w:rPr>
        <w:t>所要求的研究中提出的问题和关切。</w:t>
      </w:r>
    </w:p>
    <w:p w:rsidR="00F41F23" w:rsidRPr="00DB3319" w:rsidRDefault="00F41F23" w:rsidP="00F41F23">
      <w:pPr>
        <w:topLinePunct/>
        <w:snapToGrid w:val="0"/>
        <w:spacing w:after="240" w:line="312" w:lineRule="atLeast"/>
        <w:ind w:firstLineChars="200" w:firstLine="480"/>
        <w:rPr>
          <w:rFonts w:eastAsia="SimHei"/>
          <w:color w:val="000000"/>
          <w:szCs w:val="21"/>
        </w:rPr>
      </w:pPr>
      <w:r w:rsidRPr="00DB3319">
        <w:rPr>
          <w:rFonts w:eastAsia="SimHei" w:hint="eastAsia"/>
          <w:color w:val="000000"/>
          <w:szCs w:val="21"/>
        </w:rPr>
        <w:t>国际民航组织立场：</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0C0C0"/>
        <w:tblLook w:val="01E0" w:firstRow="1" w:lastRow="1" w:firstColumn="1" w:lastColumn="1" w:noHBand="0" w:noVBand="0"/>
      </w:tblPr>
      <w:tblGrid>
        <w:gridCol w:w="9619"/>
      </w:tblGrid>
      <w:tr w:rsidR="00F41F23" w:rsidRPr="00DB3319" w:rsidTr="00122885">
        <w:trPr>
          <w:jc w:val="center"/>
        </w:trPr>
        <w:tc>
          <w:tcPr>
            <w:tcW w:w="6237" w:type="dxa"/>
            <w:tcBorders>
              <w:top w:val="single" w:sz="8" w:space="0" w:color="auto"/>
              <w:left w:val="single" w:sz="8" w:space="0" w:color="auto"/>
              <w:bottom w:val="single" w:sz="8" w:space="0" w:color="auto"/>
              <w:right w:val="single" w:sz="8" w:space="0" w:color="auto"/>
            </w:tcBorders>
            <w:shd w:val="clear" w:color="auto" w:fill="C0C0C0"/>
            <w:hideMark/>
          </w:tcPr>
          <w:p w:rsidR="00F41F23" w:rsidRPr="00DB3319" w:rsidRDefault="00F41F23" w:rsidP="00122885">
            <w:pPr>
              <w:topLinePunct/>
              <w:snapToGrid w:val="0"/>
              <w:spacing w:after="120" w:line="312" w:lineRule="atLeast"/>
              <w:ind w:firstLineChars="200" w:firstLine="480"/>
              <w:rPr>
                <w:rFonts w:eastAsia="SimHei"/>
                <w:color w:val="000000"/>
                <w:szCs w:val="21"/>
              </w:rPr>
            </w:pPr>
            <w:r>
              <w:rPr>
                <w:rFonts w:hint="eastAsia"/>
                <w:color w:val="000000"/>
                <w:szCs w:val="21"/>
              </w:rPr>
              <w:t>根据</w:t>
            </w:r>
            <w:r w:rsidRPr="00D3539F">
              <w:rPr>
                <w:rFonts w:asciiTheme="minorEastAsia" w:eastAsiaTheme="minorEastAsia" w:hAnsiTheme="minorEastAsia" w:hint="eastAsia"/>
                <w:color w:val="000000"/>
                <w:szCs w:val="21"/>
              </w:rPr>
              <w:t>第</w:t>
            </w:r>
            <w:r w:rsidRPr="00481C29">
              <w:rPr>
                <w:b/>
                <w:bCs/>
                <w:color w:val="000000"/>
                <w:szCs w:val="21"/>
              </w:rPr>
              <w:t>763</w:t>
            </w:r>
            <w:r w:rsidRPr="00D3539F">
              <w:rPr>
                <w:rFonts w:asciiTheme="minorEastAsia" w:eastAsiaTheme="minorEastAsia" w:hAnsiTheme="minorEastAsia" w:hint="eastAsia"/>
                <w:color w:val="000000"/>
                <w:szCs w:val="21"/>
              </w:rPr>
              <w:t>号决议</w:t>
            </w:r>
            <w:r w:rsidRPr="00D3539F">
              <w:rPr>
                <w:rFonts w:ascii="SimHei" w:eastAsia="SimHei" w:hAnsi="SimHei" w:hint="eastAsia"/>
                <w:b/>
                <w:bCs/>
                <w:color w:val="000000"/>
                <w:szCs w:val="21"/>
              </w:rPr>
              <w:t>（</w:t>
            </w:r>
            <w:r w:rsidRPr="00DB3319">
              <w:rPr>
                <w:b/>
                <w:bCs/>
                <w:color w:val="000000"/>
                <w:szCs w:val="21"/>
              </w:rPr>
              <w:t>WRC-15</w:t>
            </w:r>
            <w:r w:rsidRPr="00D3539F">
              <w:rPr>
                <w:rFonts w:ascii="SimHei" w:eastAsia="SimHei" w:hAnsi="SimHei" w:hint="eastAsia"/>
                <w:b/>
                <w:bCs/>
                <w:color w:val="000000"/>
                <w:szCs w:val="21"/>
              </w:rPr>
              <w:t>）</w:t>
            </w:r>
            <w:r w:rsidRPr="00DB3319">
              <w:rPr>
                <w:rFonts w:ascii="SimSun" w:hAnsi="SimSun" w:hint="eastAsia"/>
                <w:color w:val="000000"/>
                <w:szCs w:val="21"/>
              </w:rPr>
              <w:t>要求</w:t>
            </w:r>
            <w:r w:rsidRPr="00DB3319">
              <w:rPr>
                <w:rFonts w:hint="eastAsia"/>
                <w:color w:val="000000"/>
                <w:szCs w:val="21"/>
              </w:rPr>
              <w:t>的研究</w:t>
            </w:r>
            <w:r>
              <w:rPr>
                <w:rFonts w:hint="eastAsia"/>
                <w:color w:val="000000"/>
                <w:szCs w:val="21"/>
              </w:rPr>
              <w:t>中所提出的问题</w:t>
            </w:r>
            <w:r w:rsidRPr="00DB3319">
              <w:rPr>
                <w:rFonts w:hint="eastAsia"/>
                <w:color w:val="000000"/>
                <w:szCs w:val="21"/>
              </w:rPr>
              <w:t>，</w:t>
            </w:r>
            <w:r w:rsidRPr="00FA4672">
              <w:rPr>
                <w:rFonts w:hint="eastAsia"/>
                <w:color w:val="000000"/>
                <w:szCs w:val="21"/>
              </w:rPr>
              <w:t>支持</w:t>
            </w:r>
            <w:r>
              <w:rPr>
                <w:rFonts w:hint="eastAsia"/>
                <w:color w:val="000000"/>
                <w:szCs w:val="21"/>
              </w:rPr>
              <w:t>在</w:t>
            </w:r>
            <w:r w:rsidRPr="00FA4672">
              <w:rPr>
                <w:rFonts w:hint="eastAsia"/>
                <w:color w:val="000000"/>
                <w:szCs w:val="21"/>
              </w:rPr>
              <w:t>未来会议</w:t>
            </w:r>
            <w:r>
              <w:rPr>
                <w:rFonts w:hint="eastAsia"/>
                <w:color w:val="000000"/>
                <w:szCs w:val="21"/>
              </w:rPr>
              <w:t>上专门设一个议程项目，以解决监管和技术问题和</w:t>
            </w:r>
            <w:r w:rsidRPr="00FA4672">
              <w:rPr>
                <w:rFonts w:hint="eastAsia"/>
                <w:color w:val="000000"/>
                <w:szCs w:val="21"/>
              </w:rPr>
              <w:t>关切，包括必要时做任何新的分配的提议</w:t>
            </w:r>
            <w:r w:rsidRPr="00DB3319">
              <w:rPr>
                <w:rFonts w:hint="eastAsia"/>
                <w:color w:val="000000"/>
                <w:szCs w:val="21"/>
              </w:rPr>
              <w:t>。</w:t>
            </w:r>
          </w:p>
        </w:tc>
      </w:tr>
    </w:tbl>
    <w:p w:rsidR="00F41F23" w:rsidRPr="00DB3319" w:rsidRDefault="00F41F23" w:rsidP="00F41F23">
      <w:pPr>
        <w:topLinePunct/>
        <w:snapToGrid w:val="0"/>
        <w:spacing w:before="480" w:line="312" w:lineRule="atLeast"/>
        <w:ind w:firstLineChars="200" w:firstLine="480"/>
        <w:rPr>
          <w:rFonts w:eastAsia="SimHei"/>
          <w:bCs/>
          <w:color w:val="000000"/>
          <w:szCs w:val="21"/>
        </w:rPr>
      </w:pPr>
    </w:p>
    <w:p w:rsidR="00F41F23" w:rsidRPr="00DB3319" w:rsidRDefault="00F41F23" w:rsidP="00F41F23">
      <w:pPr>
        <w:topLinePunct/>
        <w:snapToGrid w:val="0"/>
        <w:spacing w:after="240" w:line="312" w:lineRule="atLeast"/>
        <w:ind w:firstLineChars="200" w:firstLine="480"/>
        <w:rPr>
          <w:rFonts w:eastAsia="SimHei"/>
          <w:bCs/>
          <w:color w:val="000000"/>
          <w:szCs w:val="21"/>
        </w:rPr>
      </w:pPr>
      <w:r w:rsidRPr="00DB3319">
        <w:rPr>
          <w:rFonts w:eastAsia="SimHei"/>
          <w:bCs/>
          <w:color w:val="000000"/>
          <w:szCs w:val="21"/>
        </w:rPr>
        <w:br w:type="page"/>
      </w:r>
      <w:r w:rsidRPr="00DB3319">
        <w:rPr>
          <w:rFonts w:eastAsia="SimHei" w:hint="eastAsia"/>
          <w:bCs/>
          <w:color w:val="000000"/>
          <w:szCs w:val="21"/>
        </w:rPr>
        <w:lastRenderedPageBreak/>
        <w:t>问题</w:t>
      </w:r>
      <w:r w:rsidRPr="00DB3319">
        <w:rPr>
          <w:rFonts w:eastAsia="SimHei"/>
          <w:b/>
          <w:bCs/>
          <w:color w:val="000000"/>
          <w:szCs w:val="21"/>
        </w:rPr>
        <w:t>9.1.6</w:t>
      </w:r>
      <w:r w:rsidRPr="00DB3319">
        <w:rPr>
          <w:rFonts w:eastAsia="SimHei" w:hint="eastAsia"/>
          <w:b/>
          <w:bCs/>
          <w:color w:val="000000"/>
          <w:szCs w:val="21"/>
        </w:rPr>
        <w:t>：</w:t>
      </w:r>
    </w:p>
    <w:p w:rsidR="00F41F23" w:rsidRPr="00DB3319" w:rsidRDefault="00F41F23" w:rsidP="00F41F23">
      <w:pPr>
        <w:topLinePunct/>
        <w:snapToGrid w:val="0"/>
        <w:spacing w:after="240" w:line="312" w:lineRule="atLeast"/>
        <w:ind w:firstLineChars="200" w:firstLine="480"/>
        <w:rPr>
          <w:rFonts w:eastAsia="SimHei"/>
          <w:bCs/>
          <w:color w:val="000000"/>
          <w:szCs w:val="21"/>
        </w:rPr>
      </w:pPr>
      <w:r w:rsidRPr="00DB3319">
        <w:rPr>
          <w:rFonts w:eastAsia="SimHei" w:hint="eastAsia"/>
          <w:bCs/>
          <w:color w:val="000000"/>
          <w:szCs w:val="21"/>
        </w:rPr>
        <w:t>第</w:t>
      </w:r>
      <w:r w:rsidRPr="00DB3319">
        <w:rPr>
          <w:rFonts w:eastAsia="SimHei"/>
          <w:b/>
          <w:bCs/>
          <w:color w:val="000000"/>
          <w:szCs w:val="21"/>
        </w:rPr>
        <w:t>958</w:t>
      </w:r>
      <w:r w:rsidRPr="00DB3319">
        <w:rPr>
          <w:rFonts w:eastAsia="SimHei" w:hint="eastAsia"/>
          <w:bCs/>
          <w:color w:val="000000"/>
          <w:szCs w:val="21"/>
        </w:rPr>
        <w:t>号决议</w:t>
      </w:r>
      <w:r w:rsidRPr="000C6BD6">
        <w:rPr>
          <w:rFonts w:ascii="SimHei" w:eastAsia="SimHei" w:hAnsi="SimHei" w:hint="eastAsia"/>
          <w:b/>
          <w:bCs/>
          <w:color w:val="000000"/>
          <w:spacing w:val="6"/>
          <w:szCs w:val="21"/>
        </w:rPr>
        <w:t>（</w:t>
      </w:r>
      <w:r w:rsidRPr="00E93C7A">
        <w:rPr>
          <w:rFonts w:eastAsia="SimHei"/>
          <w:b/>
          <w:bCs/>
          <w:color w:val="000000"/>
          <w:spacing w:val="6"/>
          <w:szCs w:val="21"/>
        </w:rPr>
        <w:t>WRC-15</w:t>
      </w:r>
      <w:r w:rsidRPr="000C6BD6">
        <w:rPr>
          <w:rFonts w:ascii="SimHei" w:eastAsia="SimHei" w:hAnsi="SimHei" w:hint="eastAsia"/>
          <w:b/>
          <w:bCs/>
          <w:color w:val="000000"/>
          <w:spacing w:val="6"/>
          <w:szCs w:val="21"/>
        </w:rPr>
        <w:t>）</w:t>
      </w:r>
      <w:r w:rsidRPr="000C6BD6">
        <w:rPr>
          <w:rFonts w:ascii="SimHei" w:eastAsia="SimHei" w:hAnsi="SimHei" w:hint="eastAsia"/>
          <w:b/>
          <w:bCs/>
          <w:color w:val="000000"/>
          <w:szCs w:val="21"/>
        </w:rPr>
        <w:t>—</w:t>
      </w:r>
      <w:r w:rsidRPr="00DB3319">
        <w:rPr>
          <w:rFonts w:eastAsia="SimHei" w:hint="eastAsia"/>
          <w:bCs/>
          <w:color w:val="000000"/>
          <w:szCs w:val="21"/>
        </w:rPr>
        <w:t xml:space="preserve"> </w:t>
      </w:r>
      <w:r w:rsidRPr="00DB3319">
        <w:rPr>
          <w:rFonts w:eastAsia="SimHei" w:hint="eastAsia"/>
          <w:bCs/>
          <w:color w:val="000000"/>
          <w:szCs w:val="21"/>
        </w:rPr>
        <w:t>筹备</w:t>
      </w:r>
      <w:r w:rsidRPr="00DB3319">
        <w:rPr>
          <w:rFonts w:eastAsia="SimHei"/>
          <w:b/>
          <w:color w:val="000000"/>
          <w:szCs w:val="21"/>
        </w:rPr>
        <w:t>2019</w:t>
      </w:r>
      <w:r w:rsidRPr="00DB3319">
        <w:rPr>
          <w:rFonts w:eastAsia="SimHei" w:hint="eastAsia"/>
          <w:bCs/>
          <w:color w:val="000000"/>
          <w:szCs w:val="21"/>
        </w:rPr>
        <w:t>年世界无线电通信大会所需的紧急研究</w:t>
      </w:r>
      <w:r>
        <w:rPr>
          <w:rFonts w:eastAsia="SimHei" w:hint="eastAsia"/>
          <w:bCs/>
          <w:color w:val="000000"/>
          <w:szCs w:val="21"/>
        </w:rPr>
        <w:t xml:space="preserve"> </w:t>
      </w:r>
      <w:r w:rsidRPr="000C6BD6">
        <w:rPr>
          <w:rFonts w:eastAsia="SimHei" w:hint="eastAsia"/>
          <w:b/>
          <w:color w:val="000000"/>
          <w:szCs w:val="21"/>
        </w:rPr>
        <w:t>—</w:t>
      </w:r>
      <w:r>
        <w:rPr>
          <w:rFonts w:eastAsia="SimHei" w:hint="eastAsia"/>
          <w:bCs/>
          <w:color w:val="000000"/>
          <w:szCs w:val="21"/>
        </w:rPr>
        <w:t xml:space="preserve"> </w:t>
      </w:r>
      <w:r w:rsidRPr="00DB3319">
        <w:rPr>
          <w:rFonts w:eastAsia="SimHei" w:hint="eastAsia"/>
          <w:bCs/>
          <w:color w:val="000000"/>
          <w:szCs w:val="21"/>
        </w:rPr>
        <w:t>电动汽车用无线电能传输</w:t>
      </w:r>
      <w:r w:rsidRPr="000C6BD6">
        <w:rPr>
          <w:rFonts w:ascii="SimHei" w:eastAsia="SimHei" w:hAnsi="SimHei" w:hint="eastAsia"/>
          <w:b/>
          <w:color w:val="000000"/>
          <w:szCs w:val="21"/>
        </w:rPr>
        <w:t>（</w:t>
      </w:r>
      <w:r w:rsidRPr="00DB3319">
        <w:rPr>
          <w:rFonts w:eastAsia="SimHei"/>
          <w:b/>
          <w:color w:val="000000"/>
          <w:szCs w:val="21"/>
        </w:rPr>
        <w:t>WPT</w:t>
      </w:r>
      <w:r w:rsidRPr="000C6BD6">
        <w:rPr>
          <w:rFonts w:ascii="SimHei" w:eastAsia="SimHei" w:hAnsi="SimHei" w:hint="eastAsia"/>
          <w:b/>
          <w:bCs/>
          <w:color w:val="000000"/>
          <w:szCs w:val="21"/>
        </w:rPr>
        <w:t>）</w:t>
      </w:r>
    </w:p>
    <w:p w:rsidR="00F41F23" w:rsidRPr="00DB3319" w:rsidRDefault="00F41F23" w:rsidP="00F41F23">
      <w:pPr>
        <w:topLinePunct/>
        <w:snapToGrid w:val="0"/>
        <w:spacing w:after="240" w:line="312" w:lineRule="atLeast"/>
        <w:ind w:firstLineChars="200" w:firstLine="480"/>
        <w:rPr>
          <w:rFonts w:eastAsia="SimHei"/>
          <w:bCs/>
          <w:color w:val="000000"/>
          <w:szCs w:val="21"/>
        </w:rPr>
      </w:pPr>
      <w:r w:rsidRPr="00DB3319">
        <w:rPr>
          <w:rFonts w:eastAsia="SimHei" w:hint="eastAsia"/>
          <w:bCs/>
          <w:color w:val="000000"/>
          <w:szCs w:val="21"/>
        </w:rPr>
        <w:t>讨论：</w:t>
      </w:r>
    </w:p>
    <w:p w:rsidR="00F41F23" w:rsidRPr="00DB3319" w:rsidRDefault="00F41F23" w:rsidP="00F41F23">
      <w:pPr>
        <w:topLinePunct/>
        <w:snapToGrid w:val="0"/>
        <w:spacing w:after="240" w:line="312" w:lineRule="atLeast"/>
        <w:ind w:firstLineChars="200" w:firstLine="480"/>
        <w:rPr>
          <w:bCs/>
          <w:color w:val="000000"/>
          <w:szCs w:val="21"/>
        </w:rPr>
      </w:pPr>
      <w:r w:rsidRPr="00DB3319">
        <w:rPr>
          <w:bCs/>
          <w:color w:val="000000"/>
          <w:szCs w:val="21"/>
        </w:rPr>
        <w:t>ITU-R</w:t>
      </w:r>
      <w:r w:rsidRPr="00DB3319">
        <w:rPr>
          <w:rFonts w:hint="eastAsia"/>
          <w:bCs/>
          <w:color w:val="000000"/>
          <w:szCs w:val="21"/>
        </w:rPr>
        <w:t>第一研究组已就无线电能传</w:t>
      </w:r>
      <w:r w:rsidRPr="00DB3319">
        <w:rPr>
          <w:rFonts w:ascii="SimSun" w:hAnsi="SimSun" w:hint="eastAsia"/>
          <w:bCs/>
          <w:color w:val="000000"/>
          <w:szCs w:val="21"/>
        </w:rPr>
        <w:t>输</w:t>
      </w:r>
      <w:r>
        <w:rPr>
          <w:rFonts w:ascii="SimSun" w:hAnsi="SimSun" w:hint="eastAsia"/>
          <w:bCs/>
          <w:color w:val="000000"/>
          <w:szCs w:val="21"/>
        </w:rPr>
        <w:t>（</w:t>
      </w:r>
      <w:r w:rsidRPr="00DB3319">
        <w:rPr>
          <w:bCs/>
          <w:color w:val="000000"/>
          <w:szCs w:val="21"/>
        </w:rPr>
        <w:t>WPT</w:t>
      </w:r>
      <w:r>
        <w:rPr>
          <w:rFonts w:ascii="SimSun" w:hAnsi="SimSun" w:hint="eastAsia"/>
          <w:bCs/>
          <w:color w:val="000000"/>
          <w:szCs w:val="21"/>
        </w:rPr>
        <w:t>）</w:t>
      </w:r>
      <w:r w:rsidRPr="00DB3319">
        <w:rPr>
          <w:rFonts w:ascii="SimSun" w:hAnsi="SimSun" w:hint="eastAsia"/>
          <w:bCs/>
          <w:color w:val="000000"/>
          <w:szCs w:val="21"/>
        </w:rPr>
        <w:t>开</w:t>
      </w:r>
      <w:r w:rsidRPr="00DB3319">
        <w:rPr>
          <w:rFonts w:hint="eastAsia"/>
          <w:bCs/>
          <w:color w:val="000000"/>
          <w:szCs w:val="21"/>
        </w:rPr>
        <w:t>展了一些初步工作，特别是充电汽车用的功率限值达</w:t>
      </w:r>
      <w:r>
        <w:rPr>
          <w:bCs/>
          <w:color w:val="000000"/>
          <w:szCs w:val="21"/>
        </w:rPr>
        <w:t>22</w:t>
      </w:r>
      <w:r w:rsidRPr="00DB3319">
        <w:rPr>
          <w:bCs/>
          <w:color w:val="000000"/>
          <w:szCs w:val="21"/>
        </w:rPr>
        <w:t>kW</w:t>
      </w:r>
      <w:r w:rsidRPr="00DB3319">
        <w:rPr>
          <w:rFonts w:hint="eastAsia"/>
          <w:bCs/>
          <w:color w:val="000000"/>
          <w:szCs w:val="21"/>
        </w:rPr>
        <w:t>的低频和甚低频</w:t>
      </w:r>
      <w:r>
        <w:rPr>
          <w:sz w:val="22"/>
          <w:szCs w:val="22"/>
        </w:rPr>
        <w:t xml:space="preserve">（79 </w:t>
      </w:r>
      <w:r>
        <w:rPr>
          <w:rFonts w:hint="eastAsia"/>
          <w:sz w:val="22"/>
          <w:szCs w:val="22"/>
        </w:rPr>
        <w:t>-</w:t>
      </w:r>
      <w:r>
        <w:rPr>
          <w:sz w:val="22"/>
          <w:szCs w:val="22"/>
        </w:rPr>
        <w:t xml:space="preserve"> 90 kHz）</w:t>
      </w:r>
      <w:r w:rsidRPr="00DB3319">
        <w:rPr>
          <w:rFonts w:hint="eastAsia"/>
          <w:bCs/>
          <w:color w:val="000000"/>
          <w:szCs w:val="21"/>
        </w:rPr>
        <w:t>内进行无线电能传输的可行性的研究。不过，大部分工作是外部标准组织做的。重要的是</w:t>
      </w:r>
      <w:r>
        <w:rPr>
          <w:rFonts w:hint="eastAsia"/>
          <w:bCs/>
          <w:color w:val="000000"/>
          <w:szCs w:val="21"/>
        </w:rPr>
        <w:t>，</w:t>
      </w:r>
      <w:r w:rsidRPr="00DB3319">
        <w:rPr>
          <w:rFonts w:hint="eastAsia"/>
          <w:bCs/>
          <w:color w:val="000000"/>
          <w:szCs w:val="21"/>
        </w:rPr>
        <w:t>需要指出，新技术具有更宽的带宽和更复杂的调制机制，因此在拟用于</w:t>
      </w:r>
      <w:r w:rsidRPr="00DB3319">
        <w:rPr>
          <w:bCs/>
          <w:color w:val="000000"/>
          <w:szCs w:val="21"/>
        </w:rPr>
        <w:t>WPT</w:t>
      </w:r>
      <w:r w:rsidRPr="00DB3319">
        <w:rPr>
          <w:rFonts w:hint="eastAsia"/>
          <w:bCs/>
          <w:color w:val="000000"/>
          <w:szCs w:val="21"/>
        </w:rPr>
        <w:t>的现有频段以外可能会泄漏大量电能。所以需要关注问题</w:t>
      </w:r>
      <w:r w:rsidRPr="00DB3319">
        <w:rPr>
          <w:bCs/>
          <w:color w:val="000000"/>
          <w:szCs w:val="21"/>
        </w:rPr>
        <w:t>9.1.6</w:t>
      </w:r>
      <w:r w:rsidRPr="00DB3319">
        <w:rPr>
          <w:rFonts w:hint="eastAsia"/>
          <w:bCs/>
          <w:color w:val="000000"/>
          <w:szCs w:val="21"/>
        </w:rPr>
        <w:t>，确保</w:t>
      </w:r>
      <w:r w:rsidRPr="00FA4672">
        <w:rPr>
          <w:rFonts w:hint="eastAsia"/>
          <w:bCs/>
          <w:color w:val="000000"/>
          <w:szCs w:val="21"/>
        </w:rPr>
        <w:t>谐波不会影响使用附近频段的航空系统，例如130 - 535 kHz的非定向信标、90</w:t>
      </w:r>
      <w:r>
        <w:rPr>
          <w:rFonts w:hint="eastAsia"/>
          <w:bCs/>
          <w:color w:val="000000"/>
          <w:szCs w:val="21"/>
        </w:rPr>
        <w:t xml:space="preserve"> </w:t>
      </w:r>
      <w:r w:rsidRPr="00FA4672">
        <w:rPr>
          <w:rFonts w:hint="eastAsia"/>
          <w:bCs/>
          <w:color w:val="000000"/>
          <w:szCs w:val="21"/>
        </w:rPr>
        <w:t>-</w:t>
      </w:r>
      <w:r>
        <w:rPr>
          <w:rFonts w:hint="eastAsia"/>
          <w:bCs/>
          <w:color w:val="000000"/>
          <w:szCs w:val="21"/>
        </w:rPr>
        <w:t xml:space="preserve"> </w:t>
      </w:r>
      <w:r w:rsidRPr="00FA4672">
        <w:rPr>
          <w:rFonts w:hint="eastAsia"/>
          <w:bCs/>
          <w:color w:val="000000"/>
          <w:szCs w:val="21"/>
        </w:rPr>
        <w:t>110 kHz的LORAN、或在2 850 - 22 000 kHz之间某些频段运行的航空HF通信系统</w:t>
      </w:r>
      <w:r w:rsidRPr="00DB3319">
        <w:rPr>
          <w:rFonts w:hint="eastAsia"/>
          <w:bCs/>
          <w:color w:val="000000"/>
          <w:szCs w:val="21"/>
        </w:rPr>
        <w:t>。</w:t>
      </w:r>
    </w:p>
    <w:p w:rsidR="00F41F23" w:rsidRPr="00DB3319" w:rsidRDefault="00F41F23" w:rsidP="00F41F23">
      <w:pPr>
        <w:topLinePunct/>
        <w:snapToGrid w:val="0"/>
        <w:spacing w:after="240" w:line="312" w:lineRule="atLeast"/>
        <w:ind w:firstLineChars="200" w:firstLine="480"/>
        <w:rPr>
          <w:rFonts w:eastAsia="SimHei"/>
          <w:color w:val="000000"/>
          <w:szCs w:val="21"/>
        </w:rPr>
      </w:pPr>
      <w:r w:rsidRPr="00DB3319">
        <w:rPr>
          <w:rFonts w:eastAsia="SimHei" w:hint="eastAsia"/>
          <w:color w:val="000000"/>
          <w:szCs w:val="21"/>
        </w:rPr>
        <w:t>国际民航组织立场：</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0C0C0"/>
        <w:tblLook w:val="01E0" w:firstRow="1" w:lastRow="1" w:firstColumn="1" w:lastColumn="1" w:noHBand="0" w:noVBand="0"/>
      </w:tblPr>
      <w:tblGrid>
        <w:gridCol w:w="6237"/>
      </w:tblGrid>
      <w:tr w:rsidR="00F41F23" w:rsidRPr="00DB3319" w:rsidTr="00122885">
        <w:trPr>
          <w:jc w:val="center"/>
        </w:trPr>
        <w:tc>
          <w:tcPr>
            <w:tcW w:w="6237" w:type="dxa"/>
            <w:tcBorders>
              <w:top w:val="single" w:sz="8" w:space="0" w:color="auto"/>
              <w:left w:val="single" w:sz="8" w:space="0" w:color="auto"/>
              <w:bottom w:val="single" w:sz="8" w:space="0" w:color="auto"/>
              <w:right w:val="single" w:sz="8" w:space="0" w:color="auto"/>
            </w:tcBorders>
            <w:shd w:val="clear" w:color="auto" w:fill="C0C0C0"/>
            <w:hideMark/>
          </w:tcPr>
          <w:p w:rsidR="00F41F23" w:rsidRPr="00DB3319" w:rsidRDefault="00F41F23" w:rsidP="00122885">
            <w:pPr>
              <w:topLinePunct/>
              <w:snapToGrid w:val="0"/>
              <w:spacing w:after="120" w:line="312" w:lineRule="atLeast"/>
              <w:ind w:firstLineChars="200" w:firstLine="480"/>
              <w:rPr>
                <w:rFonts w:eastAsia="SimHei"/>
                <w:color w:val="000000"/>
                <w:szCs w:val="21"/>
              </w:rPr>
            </w:pPr>
            <w:r w:rsidRPr="00DB3319">
              <w:rPr>
                <w:rFonts w:hint="eastAsia"/>
                <w:color w:val="000000"/>
                <w:szCs w:val="21"/>
              </w:rPr>
              <w:t>确保在为响应第</w:t>
            </w:r>
            <w:r w:rsidRPr="00DB3319">
              <w:rPr>
                <w:b/>
                <w:color w:val="000000"/>
                <w:szCs w:val="21"/>
              </w:rPr>
              <w:t>958</w:t>
            </w:r>
            <w:r w:rsidRPr="00DB3319">
              <w:rPr>
                <w:rFonts w:hint="eastAsia"/>
                <w:color w:val="000000"/>
                <w:szCs w:val="21"/>
              </w:rPr>
              <w:t>号决议</w:t>
            </w:r>
            <w:r w:rsidRPr="000C6BD6">
              <w:rPr>
                <w:rFonts w:ascii="SimHei" w:eastAsia="SimHei" w:hAnsi="SimHei" w:hint="eastAsia"/>
                <w:b/>
                <w:bCs/>
                <w:color w:val="000000"/>
                <w:szCs w:val="21"/>
              </w:rPr>
              <w:t>（</w:t>
            </w:r>
            <w:r w:rsidRPr="00DB3319">
              <w:rPr>
                <w:b/>
                <w:bCs/>
                <w:color w:val="000000"/>
                <w:szCs w:val="21"/>
              </w:rPr>
              <w:t>WRC-15</w:t>
            </w:r>
            <w:r w:rsidRPr="000C6BD6">
              <w:rPr>
                <w:rFonts w:ascii="SimHei" w:eastAsia="SimHei" w:hAnsi="SimHei" w:hint="eastAsia"/>
                <w:b/>
                <w:bCs/>
                <w:color w:val="000000"/>
                <w:szCs w:val="21"/>
              </w:rPr>
              <w:t>）</w:t>
            </w:r>
            <w:r w:rsidRPr="00DB3319">
              <w:rPr>
                <w:rFonts w:hint="eastAsia"/>
                <w:color w:val="000000"/>
                <w:szCs w:val="21"/>
              </w:rPr>
              <w:t>要求开展的研究过程中适当考虑对航空系统的保护。</w:t>
            </w:r>
          </w:p>
        </w:tc>
      </w:tr>
    </w:tbl>
    <w:p w:rsidR="00F41F23" w:rsidRPr="00DB3319" w:rsidRDefault="00F41F23" w:rsidP="00F41F23">
      <w:pPr>
        <w:topLinePunct/>
        <w:snapToGrid w:val="0"/>
        <w:spacing w:before="480" w:line="312" w:lineRule="atLeast"/>
        <w:ind w:firstLineChars="200" w:firstLine="480"/>
        <w:rPr>
          <w:rFonts w:eastAsia="SimHei"/>
          <w:bCs/>
          <w:color w:val="000000"/>
          <w:szCs w:val="21"/>
        </w:rPr>
      </w:pPr>
    </w:p>
    <w:p w:rsidR="00F41F23" w:rsidRDefault="00F41F23" w:rsidP="00F41F23">
      <w:pPr>
        <w:topLinePunct/>
        <w:snapToGrid w:val="0"/>
        <w:spacing w:line="312" w:lineRule="atLeast"/>
        <w:rPr>
          <w:color w:val="000000"/>
          <w:szCs w:val="21"/>
        </w:rPr>
      </w:pPr>
      <w:r>
        <w:rPr>
          <w:color w:val="000000"/>
          <w:szCs w:val="21"/>
        </w:rPr>
        <w:br w:type="page"/>
      </w:r>
    </w:p>
    <w:p w:rsidR="00F41F23" w:rsidRPr="001B4019" w:rsidRDefault="00F41F23" w:rsidP="00F41F23">
      <w:pPr>
        <w:pBdr>
          <w:top w:val="single" w:sz="8" w:space="1" w:color="auto"/>
          <w:bottom w:val="single" w:sz="8" w:space="1" w:color="auto"/>
        </w:pBdr>
        <w:topLinePunct/>
        <w:snapToGrid w:val="0"/>
        <w:spacing w:before="60" w:after="60" w:line="312" w:lineRule="atLeast"/>
        <w:ind w:left="2160" w:right="2160"/>
        <w:jc w:val="center"/>
        <w:outlineLvl w:val="5"/>
        <w:rPr>
          <w:b/>
          <w:bCs/>
          <w:szCs w:val="22"/>
        </w:rPr>
      </w:pPr>
      <w:r>
        <w:rPr>
          <w:b/>
          <w:bCs/>
          <w:szCs w:val="22"/>
        </w:rPr>
        <w:lastRenderedPageBreak/>
        <w:t>WRC-19</w:t>
      </w:r>
      <w:r w:rsidRPr="0094514A">
        <w:rPr>
          <w:rFonts w:ascii="SimHei" w:eastAsia="SimHei" w:hAnsi="SimHei" w:hint="eastAsia"/>
          <w:szCs w:val="22"/>
        </w:rPr>
        <w:t>议程项目</w:t>
      </w:r>
      <w:r w:rsidRPr="001B4019">
        <w:rPr>
          <w:b/>
          <w:bCs/>
          <w:szCs w:val="22"/>
        </w:rPr>
        <w:t>10</w:t>
      </w:r>
    </w:p>
    <w:p w:rsidR="00F41F23" w:rsidRPr="0094514A" w:rsidRDefault="00F41F23" w:rsidP="00F41F23">
      <w:pPr>
        <w:topLinePunct/>
        <w:snapToGrid w:val="0"/>
        <w:spacing w:before="480" w:after="240" w:line="312" w:lineRule="atLeast"/>
        <w:ind w:firstLine="420"/>
        <w:rPr>
          <w:rFonts w:ascii="SimHei" w:eastAsia="SimHei" w:hAnsi="SimHei"/>
          <w:bCs/>
          <w:szCs w:val="22"/>
        </w:rPr>
      </w:pPr>
      <w:r w:rsidRPr="0094514A">
        <w:rPr>
          <w:rFonts w:ascii="SimHei" w:eastAsia="SimHei" w:hAnsi="SimHei" w:hint="eastAsia"/>
          <w:bCs/>
          <w:szCs w:val="22"/>
        </w:rPr>
        <w:t>议程项目标题：</w:t>
      </w:r>
    </w:p>
    <w:p w:rsidR="00F41F23" w:rsidRPr="0094514A" w:rsidRDefault="00F41F23" w:rsidP="00F41F23">
      <w:pPr>
        <w:topLinePunct/>
        <w:snapToGrid w:val="0"/>
        <w:spacing w:after="240" w:line="312" w:lineRule="atLeast"/>
        <w:ind w:firstLine="420"/>
        <w:rPr>
          <w:rFonts w:eastAsia="SimHei"/>
          <w:bCs/>
          <w:szCs w:val="22"/>
        </w:rPr>
      </w:pPr>
      <w:r w:rsidRPr="0094514A">
        <w:rPr>
          <w:rFonts w:eastAsia="SimHei"/>
          <w:bCs/>
          <w:szCs w:val="22"/>
        </w:rPr>
        <w:t>根据《公约》第</w:t>
      </w:r>
      <w:r w:rsidRPr="0094514A">
        <w:rPr>
          <w:rFonts w:eastAsia="SimHei"/>
          <w:b/>
          <w:szCs w:val="22"/>
        </w:rPr>
        <w:t>7</w:t>
      </w:r>
      <w:r w:rsidRPr="0094514A">
        <w:rPr>
          <w:rFonts w:eastAsia="SimHei"/>
          <w:bCs/>
          <w:szCs w:val="22"/>
        </w:rPr>
        <w:t>条，向理事会建议列入下届世界无线电通信大会议程的项目，并就随后一届大会的初步议程和未来大会的可能议程项目给出意见。</w:t>
      </w:r>
    </w:p>
    <w:p w:rsidR="00F41F23" w:rsidRPr="0094514A" w:rsidRDefault="00F41F23" w:rsidP="00F41F23">
      <w:pPr>
        <w:topLinePunct/>
        <w:snapToGrid w:val="0"/>
        <w:spacing w:before="160" w:after="240" w:line="312" w:lineRule="atLeast"/>
        <w:ind w:firstLine="420"/>
        <w:rPr>
          <w:rFonts w:ascii="SimHei" w:eastAsia="SimHei" w:hAnsi="SimHei"/>
          <w:bCs/>
          <w:szCs w:val="22"/>
          <w:lang w:val="en-CA"/>
        </w:rPr>
      </w:pPr>
      <w:r w:rsidRPr="0094514A">
        <w:rPr>
          <w:rFonts w:ascii="SimHei" w:eastAsia="SimHei" w:hAnsi="SimHei" w:hint="eastAsia"/>
          <w:bCs/>
          <w:szCs w:val="22"/>
          <w:lang w:val="en-CA"/>
        </w:rPr>
        <w:t>讨论</w:t>
      </w:r>
      <w:r>
        <w:rPr>
          <w:rFonts w:ascii="SimHei" w:eastAsia="SimHei" w:hAnsi="SimHei" w:hint="eastAsia"/>
          <w:bCs/>
          <w:szCs w:val="22"/>
          <w:lang w:val="en-CA"/>
        </w:rPr>
        <w:t>：</w:t>
      </w:r>
    </w:p>
    <w:p w:rsidR="00F41F23" w:rsidRPr="00384268" w:rsidRDefault="00F41F23" w:rsidP="00F41F23">
      <w:pPr>
        <w:pStyle w:val="2Para"/>
        <w:widowControl w:val="0"/>
        <w:numPr>
          <w:ilvl w:val="0"/>
          <w:numId w:val="0"/>
        </w:numPr>
        <w:topLinePunct/>
        <w:adjustRightInd w:val="0"/>
        <w:snapToGrid w:val="0"/>
        <w:spacing w:after="240" w:line="312" w:lineRule="atLeast"/>
        <w:ind w:firstLine="420"/>
        <w:rPr>
          <w:bCs/>
          <w:color w:val="000000"/>
          <w:sz w:val="21"/>
          <w:szCs w:val="21"/>
          <w:lang w:eastAsia="zh-CN"/>
        </w:rPr>
      </w:pPr>
      <w:r w:rsidRPr="00384268">
        <w:rPr>
          <w:rFonts w:hint="eastAsia"/>
          <w:bCs/>
          <w:color w:val="000000"/>
          <w:sz w:val="21"/>
          <w:szCs w:val="21"/>
          <w:lang w:eastAsia="zh-CN"/>
        </w:rPr>
        <w:t>更新国际电联《无线电规则》，以反映当前和未来航空</w:t>
      </w:r>
      <w:r w:rsidRPr="00384268">
        <w:rPr>
          <w:rFonts w:hint="eastAsia"/>
          <w:bCs/>
          <w:color w:val="000000"/>
          <w:sz w:val="21"/>
          <w:szCs w:val="21"/>
        </w:rPr>
        <w:t>HF的要求</w:t>
      </w:r>
    </w:p>
    <w:p w:rsidR="00F41F23" w:rsidRPr="00384268" w:rsidRDefault="00F41F23" w:rsidP="00F41F23">
      <w:pPr>
        <w:topLinePunct/>
        <w:snapToGrid w:val="0"/>
        <w:spacing w:after="240" w:line="312" w:lineRule="atLeast"/>
        <w:ind w:firstLine="420"/>
        <w:rPr>
          <w:bCs/>
          <w:color w:val="000000"/>
          <w:szCs w:val="21"/>
        </w:rPr>
      </w:pPr>
      <w:r w:rsidRPr="00384268">
        <w:rPr>
          <w:rFonts w:hint="eastAsia"/>
          <w:bCs/>
          <w:color w:val="000000"/>
          <w:szCs w:val="21"/>
        </w:rPr>
        <w:t>航空在2 850 - 22 000 kHz</w:t>
      </w:r>
      <w:r>
        <w:rPr>
          <w:rFonts w:hint="eastAsia"/>
          <w:bCs/>
          <w:color w:val="000000"/>
          <w:szCs w:val="21"/>
        </w:rPr>
        <w:t>频段</w:t>
      </w:r>
      <w:r w:rsidRPr="00384268">
        <w:rPr>
          <w:rFonts w:hint="eastAsia"/>
          <w:bCs/>
          <w:color w:val="000000"/>
          <w:szCs w:val="21"/>
        </w:rPr>
        <w:t>范围</w:t>
      </w:r>
      <w:r>
        <w:rPr>
          <w:rFonts w:hint="eastAsia"/>
          <w:bCs/>
          <w:color w:val="000000"/>
          <w:szCs w:val="21"/>
        </w:rPr>
        <w:t>内</w:t>
      </w:r>
      <w:r w:rsidRPr="00384268">
        <w:rPr>
          <w:rFonts w:hint="eastAsia"/>
          <w:bCs/>
          <w:color w:val="000000"/>
          <w:szCs w:val="21"/>
        </w:rPr>
        <w:t>使用</w:t>
      </w:r>
      <w:r>
        <w:rPr>
          <w:rFonts w:hint="eastAsia"/>
          <w:bCs/>
          <w:color w:val="000000"/>
          <w:szCs w:val="21"/>
        </w:rPr>
        <w:t>不同</w:t>
      </w:r>
      <w:r w:rsidRPr="00384268">
        <w:rPr>
          <w:rFonts w:hint="eastAsia"/>
          <w:bCs/>
          <w:color w:val="000000"/>
          <w:szCs w:val="21"/>
        </w:rPr>
        <w:t>HF AM</w:t>
      </w:r>
      <w:r>
        <w:rPr>
          <w:rFonts w:hint="eastAsia"/>
          <w:bCs/>
          <w:color w:val="000000"/>
          <w:szCs w:val="21"/>
        </w:rPr>
        <w:t>(</w:t>
      </w:r>
      <w:r w:rsidRPr="00384268">
        <w:rPr>
          <w:rFonts w:hint="eastAsia"/>
          <w:bCs/>
          <w:color w:val="000000"/>
          <w:szCs w:val="21"/>
        </w:rPr>
        <w:t>R</w:t>
      </w:r>
      <w:r>
        <w:rPr>
          <w:rFonts w:hint="eastAsia"/>
          <w:bCs/>
          <w:color w:val="000000"/>
          <w:szCs w:val="21"/>
        </w:rPr>
        <w:t>)</w:t>
      </w:r>
      <w:r w:rsidRPr="00384268">
        <w:rPr>
          <w:rFonts w:hint="eastAsia"/>
          <w:bCs/>
          <w:color w:val="000000"/>
          <w:szCs w:val="21"/>
        </w:rPr>
        <w:t>S</w:t>
      </w:r>
      <w:r>
        <w:rPr>
          <w:rFonts w:hint="eastAsia"/>
          <w:bCs/>
          <w:color w:val="000000"/>
          <w:szCs w:val="21"/>
        </w:rPr>
        <w:t>频段对于偏远和大</w:t>
      </w:r>
      <w:r w:rsidRPr="00384268">
        <w:rPr>
          <w:rFonts w:hint="eastAsia"/>
          <w:bCs/>
          <w:color w:val="000000"/>
          <w:szCs w:val="21"/>
        </w:rPr>
        <w:t>洋地区的长途航空通信至关重要。自1982年对国际电联</w:t>
      </w:r>
      <w:r w:rsidRPr="00384268">
        <w:rPr>
          <w:bCs/>
          <w:color w:val="000000"/>
          <w:szCs w:val="21"/>
        </w:rPr>
        <w:t>《</w:t>
      </w:r>
      <w:r w:rsidRPr="00384268">
        <w:rPr>
          <w:rFonts w:hint="eastAsia"/>
          <w:bCs/>
          <w:color w:val="000000"/>
          <w:szCs w:val="21"/>
        </w:rPr>
        <w:t>无线电规则</w:t>
      </w:r>
      <w:r w:rsidRPr="00384268">
        <w:rPr>
          <w:bCs/>
          <w:color w:val="000000"/>
          <w:szCs w:val="21"/>
        </w:rPr>
        <w:t>》</w:t>
      </w:r>
      <w:r w:rsidRPr="00384268">
        <w:rPr>
          <w:rFonts w:hint="eastAsia"/>
          <w:bCs/>
          <w:color w:val="000000"/>
          <w:szCs w:val="21"/>
        </w:rPr>
        <w:t>附录27上一次实质性审查以来，航空业HF</w:t>
      </w:r>
      <w:r>
        <w:rPr>
          <w:rFonts w:hint="eastAsia"/>
          <w:bCs/>
          <w:color w:val="000000"/>
          <w:szCs w:val="21"/>
        </w:rPr>
        <w:t>的使用不断变化和发展，特别是</w:t>
      </w:r>
      <w:r w:rsidRPr="00384268">
        <w:rPr>
          <w:rFonts w:hint="eastAsia"/>
          <w:bCs/>
          <w:color w:val="000000"/>
          <w:szCs w:val="21"/>
        </w:rPr>
        <w:t>许多航空器使用的HF数据链（HFDL）</w:t>
      </w:r>
      <w:r>
        <w:rPr>
          <w:rFonts w:hint="eastAsia"/>
          <w:bCs/>
          <w:color w:val="000000"/>
          <w:szCs w:val="21"/>
        </w:rPr>
        <w:t>业务</w:t>
      </w:r>
      <w:r w:rsidRPr="00384268">
        <w:rPr>
          <w:rFonts w:hint="eastAsia"/>
          <w:bCs/>
          <w:color w:val="000000"/>
          <w:szCs w:val="21"/>
        </w:rPr>
        <w:t>。</w:t>
      </w:r>
    </w:p>
    <w:p w:rsidR="00F41F23" w:rsidRPr="00384268" w:rsidRDefault="00F41F23" w:rsidP="00F41F23">
      <w:pPr>
        <w:topLinePunct/>
        <w:snapToGrid w:val="0"/>
        <w:spacing w:after="240" w:line="312" w:lineRule="atLeast"/>
        <w:ind w:firstLine="420"/>
        <w:rPr>
          <w:bCs/>
          <w:color w:val="000000"/>
          <w:szCs w:val="21"/>
        </w:rPr>
      </w:pPr>
      <w:r w:rsidRPr="00384268">
        <w:rPr>
          <w:rFonts w:hint="eastAsia"/>
          <w:bCs/>
          <w:color w:val="000000"/>
          <w:szCs w:val="21"/>
        </w:rPr>
        <w:t>航空也在考虑该频段内的未来发展，利用新技术大幅提高航空数据和语音的容量、连接性和服务质量，包括增加信道带宽以提高数据吞吐量。在现有AM</w:t>
      </w:r>
      <w:r>
        <w:rPr>
          <w:rFonts w:hint="eastAsia"/>
          <w:bCs/>
          <w:color w:val="000000"/>
          <w:szCs w:val="21"/>
        </w:rPr>
        <w:t>(</w:t>
      </w:r>
      <w:r w:rsidRPr="00384268">
        <w:rPr>
          <w:rFonts w:hint="eastAsia"/>
          <w:bCs/>
          <w:color w:val="000000"/>
          <w:szCs w:val="21"/>
        </w:rPr>
        <w:t>R</w:t>
      </w:r>
      <w:r>
        <w:rPr>
          <w:rFonts w:hint="eastAsia"/>
          <w:bCs/>
          <w:color w:val="000000"/>
          <w:szCs w:val="21"/>
        </w:rPr>
        <w:t>)</w:t>
      </w:r>
      <w:r w:rsidRPr="00384268">
        <w:rPr>
          <w:rFonts w:hint="eastAsia"/>
          <w:bCs/>
          <w:color w:val="000000"/>
          <w:szCs w:val="21"/>
        </w:rPr>
        <w:t>S分配内的这些发展将为航空提供额外的能力，改进全球覆盖范围和与L-频段SATCOM系统的链接多样性，以便更好地保持全天候通信。</w:t>
      </w:r>
    </w:p>
    <w:p w:rsidR="00F41F23" w:rsidRPr="00384268" w:rsidRDefault="00F41F23" w:rsidP="00F41F23">
      <w:pPr>
        <w:topLinePunct/>
        <w:snapToGrid w:val="0"/>
        <w:spacing w:after="240" w:line="312" w:lineRule="atLeast"/>
        <w:ind w:firstLine="420"/>
        <w:rPr>
          <w:bCs/>
          <w:color w:val="000000"/>
          <w:szCs w:val="21"/>
        </w:rPr>
      </w:pPr>
      <w:r w:rsidRPr="00384268">
        <w:rPr>
          <w:rFonts w:hint="eastAsia"/>
          <w:bCs/>
          <w:color w:val="000000"/>
          <w:szCs w:val="21"/>
        </w:rPr>
        <w:t>考虑到不断发展的HF技术，需要对附录27进行审查，以确保其符合当前和未来的航空要求。 国际民航组织支持在WRC-23设一个议程项目以审查和更新附录27的任何提案。</w:t>
      </w:r>
    </w:p>
    <w:p w:rsidR="00F41F23" w:rsidRDefault="00F41F23" w:rsidP="00F41F23">
      <w:pPr>
        <w:topLinePunct/>
        <w:snapToGrid w:val="0"/>
        <w:spacing w:after="240" w:line="312" w:lineRule="atLeast"/>
        <w:ind w:firstLine="420"/>
        <w:rPr>
          <w:rFonts w:ascii="SimHei" w:eastAsia="SimHei" w:hAnsi="SimHei"/>
          <w:bCs/>
          <w:szCs w:val="22"/>
          <w:lang w:val="en-CA"/>
        </w:rPr>
      </w:pPr>
      <w:r w:rsidRPr="0094514A">
        <w:rPr>
          <w:rFonts w:ascii="SimHei" w:eastAsia="SimHei" w:hAnsi="SimHei" w:hint="eastAsia"/>
          <w:bCs/>
          <w:szCs w:val="22"/>
          <w:lang w:val="en-CA"/>
        </w:rPr>
        <w:t>国际民航组织立场：</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0C0C0"/>
        <w:tblLook w:val="01E0" w:firstRow="1" w:lastRow="1" w:firstColumn="1" w:lastColumn="1" w:noHBand="0" w:noVBand="0"/>
      </w:tblPr>
      <w:tblGrid>
        <w:gridCol w:w="9619"/>
      </w:tblGrid>
      <w:tr w:rsidR="00F41F23" w:rsidRPr="00DB3319" w:rsidTr="00122885">
        <w:trPr>
          <w:jc w:val="center"/>
        </w:trPr>
        <w:tc>
          <w:tcPr>
            <w:tcW w:w="6237" w:type="dxa"/>
            <w:tcBorders>
              <w:top w:val="single" w:sz="8" w:space="0" w:color="auto"/>
              <w:left w:val="single" w:sz="8" w:space="0" w:color="auto"/>
              <w:bottom w:val="single" w:sz="8" w:space="0" w:color="auto"/>
              <w:right w:val="single" w:sz="8" w:space="0" w:color="auto"/>
            </w:tcBorders>
            <w:shd w:val="clear" w:color="auto" w:fill="C0C0C0"/>
            <w:hideMark/>
          </w:tcPr>
          <w:p w:rsidR="00F41F23" w:rsidRPr="00DB3319" w:rsidRDefault="00F41F23" w:rsidP="00122885">
            <w:pPr>
              <w:topLinePunct/>
              <w:snapToGrid w:val="0"/>
              <w:spacing w:after="120" w:line="312" w:lineRule="atLeast"/>
              <w:ind w:firstLineChars="200" w:firstLine="480"/>
              <w:rPr>
                <w:rFonts w:eastAsia="SimHei"/>
                <w:color w:val="000000"/>
                <w:szCs w:val="21"/>
              </w:rPr>
            </w:pPr>
            <w:r w:rsidRPr="00384268">
              <w:rPr>
                <w:rFonts w:hint="eastAsia"/>
                <w:bCs/>
                <w:color w:val="000000"/>
                <w:szCs w:val="21"/>
              </w:rPr>
              <w:t>支持在WRC-23议程中列入一个项目，以审查和更新国际电联</w:t>
            </w:r>
            <w:r w:rsidRPr="00384268">
              <w:rPr>
                <w:bCs/>
                <w:color w:val="000000"/>
                <w:szCs w:val="21"/>
              </w:rPr>
              <w:t>《</w:t>
            </w:r>
            <w:r w:rsidRPr="00384268">
              <w:rPr>
                <w:rFonts w:hint="eastAsia"/>
                <w:bCs/>
                <w:color w:val="000000"/>
                <w:szCs w:val="21"/>
              </w:rPr>
              <w:t>无线电规则</w:t>
            </w:r>
            <w:r w:rsidRPr="00384268">
              <w:rPr>
                <w:bCs/>
                <w:color w:val="000000"/>
                <w:szCs w:val="21"/>
              </w:rPr>
              <w:t>》</w:t>
            </w:r>
            <w:r w:rsidRPr="00384268">
              <w:rPr>
                <w:rFonts w:hint="eastAsia"/>
                <w:bCs/>
                <w:color w:val="000000"/>
                <w:szCs w:val="21"/>
              </w:rPr>
              <w:t>附录27，确保其符合当前和未来航空HF通信的使用，和2 850 - 22 000 kHz之间现有的航空移动（R）业务（AM</w:t>
            </w:r>
            <w:r>
              <w:rPr>
                <w:rFonts w:hint="eastAsia"/>
                <w:bCs/>
                <w:color w:val="000000"/>
                <w:szCs w:val="21"/>
              </w:rPr>
              <w:t>(</w:t>
            </w:r>
            <w:r w:rsidRPr="00384268">
              <w:rPr>
                <w:rFonts w:hint="eastAsia"/>
                <w:bCs/>
                <w:color w:val="000000"/>
                <w:szCs w:val="21"/>
              </w:rPr>
              <w:t>R</w:t>
            </w:r>
            <w:r>
              <w:rPr>
                <w:rFonts w:hint="eastAsia"/>
                <w:bCs/>
                <w:color w:val="000000"/>
                <w:szCs w:val="21"/>
              </w:rPr>
              <w:t>)</w:t>
            </w:r>
            <w:r w:rsidRPr="00384268">
              <w:rPr>
                <w:rFonts w:hint="eastAsia"/>
                <w:bCs/>
                <w:color w:val="000000"/>
                <w:szCs w:val="21"/>
              </w:rPr>
              <w:t>S）专用频段方面不断发展的技术需求。</w:t>
            </w:r>
          </w:p>
        </w:tc>
      </w:tr>
    </w:tbl>
    <w:p w:rsidR="00F41F23" w:rsidRPr="0094514A" w:rsidRDefault="00F41F23" w:rsidP="00F41F23">
      <w:pPr>
        <w:topLinePunct/>
        <w:snapToGrid w:val="0"/>
        <w:spacing w:after="240" w:line="312" w:lineRule="atLeast"/>
        <w:ind w:firstLine="420"/>
        <w:rPr>
          <w:rFonts w:ascii="SimHei" w:eastAsia="SimHei" w:hAnsi="SimHei"/>
          <w:bCs/>
          <w:szCs w:val="22"/>
        </w:rPr>
      </w:pPr>
    </w:p>
    <w:p w:rsidR="00F41F23" w:rsidRPr="001B4019" w:rsidRDefault="00F41F23" w:rsidP="00F41F23">
      <w:pPr>
        <w:pBdr>
          <w:top w:val="single" w:sz="8" w:space="1" w:color="auto"/>
          <w:bottom w:val="single" w:sz="8" w:space="1" w:color="auto"/>
        </w:pBdr>
        <w:topLinePunct/>
        <w:snapToGrid w:val="0"/>
        <w:spacing w:before="60" w:after="60" w:line="312" w:lineRule="atLeast"/>
        <w:ind w:left="2160" w:right="2160"/>
        <w:jc w:val="center"/>
        <w:outlineLvl w:val="5"/>
        <w:rPr>
          <w:b/>
          <w:bCs/>
          <w:szCs w:val="22"/>
        </w:rPr>
      </w:pPr>
      <w:r w:rsidRPr="00DB3319">
        <w:rPr>
          <w:color w:val="000000"/>
          <w:szCs w:val="21"/>
        </w:rPr>
        <w:br w:type="page"/>
      </w:r>
      <w:r>
        <w:rPr>
          <w:b/>
          <w:bCs/>
          <w:szCs w:val="22"/>
        </w:rPr>
        <w:lastRenderedPageBreak/>
        <w:t>WRC-19</w:t>
      </w:r>
      <w:r w:rsidRPr="0094514A">
        <w:rPr>
          <w:rFonts w:ascii="SimHei" w:eastAsia="SimHei" w:hAnsi="SimHei" w:hint="eastAsia"/>
          <w:szCs w:val="22"/>
        </w:rPr>
        <w:t>议程项目</w:t>
      </w:r>
      <w:r w:rsidRPr="001B4019">
        <w:rPr>
          <w:b/>
          <w:bCs/>
          <w:szCs w:val="22"/>
        </w:rPr>
        <w:t>10</w:t>
      </w:r>
    </w:p>
    <w:p w:rsidR="00F41F23" w:rsidRPr="0094514A" w:rsidRDefault="00F41F23" w:rsidP="00F41F23">
      <w:pPr>
        <w:topLinePunct/>
        <w:snapToGrid w:val="0"/>
        <w:spacing w:before="480" w:after="240" w:line="312" w:lineRule="atLeast"/>
        <w:ind w:firstLine="420"/>
        <w:rPr>
          <w:rFonts w:ascii="SimHei" w:eastAsia="SimHei" w:hAnsi="SimHei"/>
          <w:bCs/>
          <w:szCs w:val="22"/>
        </w:rPr>
      </w:pPr>
      <w:r w:rsidRPr="0094514A">
        <w:rPr>
          <w:rFonts w:ascii="SimHei" w:eastAsia="SimHei" w:hAnsi="SimHei" w:hint="eastAsia"/>
          <w:bCs/>
          <w:szCs w:val="22"/>
        </w:rPr>
        <w:t>议程项目标题：</w:t>
      </w:r>
    </w:p>
    <w:p w:rsidR="00F41F23" w:rsidRPr="0094514A" w:rsidRDefault="00F41F23" w:rsidP="00F41F23">
      <w:pPr>
        <w:topLinePunct/>
        <w:snapToGrid w:val="0"/>
        <w:spacing w:after="240" w:line="312" w:lineRule="atLeast"/>
        <w:ind w:firstLine="420"/>
        <w:rPr>
          <w:rFonts w:eastAsia="SimHei"/>
          <w:bCs/>
          <w:szCs w:val="22"/>
        </w:rPr>
      </w:pPr>
      <w:r w:rsidRPr="0094514A">
        <w:rPr>
          <w:rFonts w:eastAsia="SimHei"/>
          <w:bCs/>
          <w:szCs w:val="22"/>
        </w:rPr>
        <w:t>根据《公约》第</w:t>
      </w:r>
      <w:r w:rsidRPr="0094514A">
        <w:rPr>
          <w:rFonts w:eastAsia="SimHei"/>
          <w:b/>
          <w:szCs w:val="22"/>
        </w:rPr>
        <w:t>7</w:t>
      </w:r>
      <w:r w:rsidRPr="0094514A">
        <w:rPr>
          <w:rFonts w:eastAsia="SimHei"/>
          <w:bCs/>
          <w:szCs w:val="22"/>
        </w:rPr>
        <w:t>条，向理事会建议列入下届世界无线电通信大会议程的项目，并就随后一届大会的初步议程和未来大会的可能议程项目给出意见。</w:t>
      </w:r>
    </w:p>
    <w:p w:rsidR="00F41F23" w:rsidRPr="0094514A" w:rsidRDefault="00F41F23" w:rsidP="00F41F23">
      <w:pPr>
        <w:topLinePunct/>
        <w:snapToGrid w:val="0"/>
        <w:spacing w:after="240" w:line="312" w:lineRule="atLeast"/>
        <w:ind w:firstLine="420"/>
        <w:rPr>
          <w:rFonts w:ascii="SimHei" w:eastAsia="SimHei" w:hAnsi="SimHei"/>
          <w:bCs/>
          <w:szCs w:val="22"/>
          <w:lang w:val="en-CA"/>
        </w:rPr>
      </w:pPr>
      <w:r w:rsidRPr="0094514A">
        <w:rPr>
          <w:rFonts w:ascii="SimHei" w:eastAsia="SimHei" w:hAnsi="SimHei" w:hint="eastAsia"/>
          <w:bCs/>
          <w:szCs w:val="22"/>
          <w:lang w:val="en-CA"/>
        </w:rPr>
        <w:t>讨论</w:t>
      </w:r>
      <w:r>
        <w:rPr>
          <w:rFonts w:ascii="SimHei" w:eastAsia="SimHei" w:hAnsi="SimHei" w:hint="eastAsia"/>
          <w:bCs/>
          <w:szCs w:val="22"/>
          <w:lang w:val="en-CA"/>
        </w:rPr>
        <w:t>：</w:t>
      </w:r>
    </w:p>
    <w:p w:rsidR="00F41F23" w:rsidRPr="00384268" w:rsidRDefault="00F41F23" w:rsidP="00F41F23">
      <w:pPr>
        <w:pStyle w:val="2Para"/>
        <w:widowControl w:val="0"/>
        <w:numPr>
          <w:ilvl w:val="0"/>
          <w:numId w:val="0"/>
        </w:numPr>
        <w:topLinePunct/>
        <w:adjustRightInd w:val="0"/>
        <w:snapToGrid w:val="0"/>
        <w:spacing w:before="0" w:after="240" w:line="312" w:lineRule="atLeast"/>
        <w:ind w:firstLine="420"/>
        <w:rPr>
          <w:bCs/>
          <w:color w:val="000000"/>
          <w:sz w:val="21"/>
          <w:szCs w:val="21"/>
          <w:lang w:eastAsia="zh-CN"/>
        </w:rPr>
      </w:pPr>
      <w:r w:rsidRPr="00384268">
        <w:rPr>
          <w:rFonts w:hint="eastAsia"/>
          <w:bCs/>
          <w:color w:val="000000"/>
          <w:sz w:val="21"/>
          <w:szCs w:val="21"/>
        </w:rPr>
        <w:t>空间甚高频（</w:t>
      </w:r>
      <w:r w:rsidRPr="00384268">
        <w:rPr>
          <w:rFonts w:hint="eastAsia"/>
          <w:bCs/>
          <w:color w:val="000000"/>
          <w:sz w:val="21"/>
          <w:szCs w:val="21"/>
          <w:lang w:eastAsia="zh-CN"/>
        </w:rPr>
        <w:t>VHF</w:t>
      </w:r>
      <w:r w:rsidRPr="00384268">
        <w:rPr>
          <w:rFonts w:hint="eastAsia"/>
          <w:bCs/>
          <w:color w:val="000000"/>
          <w:sz w:val="21"/>
          <w:szCs w:val="21"/>
        </w:rPr>
        <w:t>）语音</w:t>
      </w:r>
      <w:r>
        <w:rPr>
          <w:rFonts w:hint="eastAsia"/>
          <w:bCs/>
          <w:color w:val="000000"/>
          <w:sz w:val="21"/>
          <w:szCs w:val="21"/>
          <w:lang w:eastAsia="zh-CN"/>
        </w:rPr>
        <w:t>业务</w:t>
      </w:r>
    </w:p>
    <w:p w:rsidR="00F41F23" w:rsidRPr="00384268" w:rsidRDefault="00F41F23" w:rsidP="00F41F23">
      <w:pPr>
        <w:topLinePunct/>
        <w:snapToGrid w:val="0"/>
        <w:spacing w:after="240" w:line="312" w:lineRule="atLeast"/>
        <w:ind w:firstLine="420"/>
        <w:rPr>
          <w:bCs/>
          <w:color w:val="000000"/>
          <w:szCs w:val="21"/>
        </w:rPr>
      </w:pPr>
      <w:r w:rsidRPr="00384268">
        <w:rPr>
          <w:rFonts w:hint="eastAsia"/>
          <w:bCs/>
          <w:color w:val="000000"/>
          <w:szCs w:val="21"/>
        </w:rPr>
        <w:t>空间VHF</w:t>
      </w:r>
      <w:r>
        <w:rPr>
          <w:rFonts w:hint="eastAsia"/>
          <w:bCs/>
          <w:color w:val="000000"/>
          <w:szCs w:val="21"/>
        </w:rPr>
        <w:t>语音业务将使得在</w:t>
      </w:r>
      <w:r w:rsidRPr="00384268">
        <w:rPr>
          <w:rFonts w:hint="eastAsia"/>
          <w:bCs/>
          <w:color w:val="000000"/>
          <w:szCs w:val="21"/>
        </w:rPr>
        <w:t>地理上偏远或提供和维护地面VHF语音服务成本过高的空域中实现空管员</w:t>
      </w:r>
      <w:r>
        <w:rPr>
          <w:rFonts w:hint="eastAsia"/>
          <w:bCs/>
          <w:color w:val="000000"/>
          <w:szCs w:val="21"/>
        </w:rPr>
        <w:t xml:space="preserve"> </w:t>
      </w:r>
      <w:r w:rsidRPr="0094514A">
        <w:rPr>
          <w:bCs/>
          <w:color w:val="000000"/>
          <w:szCs w:val="21"/>
        </w:rPr>
        <w:t>—</w:t>
      </w:r>
      <w:r>
        <w:rPr>
          <w:rFonts w:hint="eastAsia"/>
          <w:bCs/>
          <w:color w:val="000000"/>
          <w:szCs w:val="21"/>
        </w:rPr>
        <w:t xml:space="preserve"> </w:t>
      </w:r>
      <w:r w:rsidRPr="00384268">
        <w:rPr>
          <w:rFonts w:hint="eastAsia"/>
          <w:bCs/>
          <w:color w:val="000000"/>
          <w:szCs w:val="21"/>
        </w:rPr>
        <w:t>驾驶员直接通信（DCPC）</w:t>
      </w:r>
      <w:r>
        <w:rPr>
          <w:rFonts w:hint="eastAsia"/>
          <w:bCs/>
          <w:color w:val="000000"/>
          <w:szCs w:val="21"/>
        </w:rPr>
        <w:t>成为可能</w:t>
      </w:r>
      <w:r w:rsidRPr="00384268">
        <w:rPr>
          <w:rFonts w:hint="eastAsia"/>
          <w:bCs/>
          <w:color w:val="000000"/>
          <w:szCs w:val="21"/>
        </w:rPr>
        <w:t>。当与空中交通服务监视系统结合使用时，该技术可用于支持类似雷达的最小间隔，并有可能提高空域容量和效率，特别是在偏远和大洋空域。该技术还可以作为受自然灾害（如洪水和地震）影响的空域的应急通信基础设施发挥作用。</w:t>
      </w:r>
    </w:p>
    <w:p w:rsidR="00F41F23" w:rsidRPr="00384268" w:rsidRDefault="00F41F23" w:rsidP="00F41F23">
      <w:pPr>
        <w:topLinePunct/>
        <w:snapToGrid w:val="0"/>
        <w:spacing w:after="240" w:line="312" w:lineRule="atLeast"/>
        <w:ind w:firstLine="420"/>
        <w:rPr>
          <w:bCs/>
          <w:color w:val="000000"/>
          <w:szCs w:val="21"/>
        </w:rPr>
      </w:pPr>
      <w:r w:rsidRPr="00384268">
        <w:rPr>
          <w:rFonts w:hint="eastAsia"/>
          <w:bCs/>
          <w:color w:val="000000"/>
          <w:szCs w:val="21"/>
        </w:rPr>
        <w:t>2018年9月举行的国际民航组织亚洲/太平洋空中航行规划和实施地区小组（APANPIRG）会议在结论</w:t>
      </w:r>
      <w:r>
        <w:rPr>
          <w:rFonts w:hint="eastAsia"/>
          <w:bCs/>
          <w:color w:val="000000"/>
          <w:szCs w:val="21"/>
        </w:rPr>
        <w:t>APANPIRG29/</w:t>
      </w:r>
      <w:r w:rsidRPr="00384268">
        <w:rPr>
          <w:rFonts w:hint="eastAsia"/>
          <w:bCs/>
          <w:color w:val="000000"/>
          <w:szCs w:val="21"/>
        </w:rPr>
        <w:t>18中支持空间VHF语音</w:t>
      </w:r>
      <w:r>
        <w:rPr>
          <w:rFonts w:hint="eastAsia"/>
          <w:bCs/>
          <w:color w:val="000000"/>
          <w:szCs w:val="21"/>
        </w:rPr>
        <w:t>业务</w:t>
      </w:r>
      <w:r w:rsidRPr="00384268">
        <w:rPr>
          <w:rFonts w:hint="eastAsia"/>
          <w:bCs/>
          <w:color w:val="000000"/>
          <w:szCs w:val="21"/>
        </w:rPr>
        <w:t>的运行概念。此外，2019年1月7日至12日在韩国釜山举行的WRC-19 APT会议筹备组（APG19-4）会议强调了空间VHF语音通信的概念，要求</w:t>
      </w:r>
      <w:r>
        <w:rPr>
          <w:rFonts w:hint="eastAsia"/>
          <w:bCs/>
          <w:color w:val="000000"/>
          <w:szCs w:val="21"/>
        </w:rPr>
        <w:t>国际电信联盟</w:t>
      </w:r>
      <w:r>
        <w:rPr>
          <w:bCs/>
          <w:color w:val="000000"/>
          <w:szCs w:val="21"/>
        </w:rPr>
        <w:t xml:space="preserve"> — </w:t>
      </w:r>
      <w:r>
        <w:rPr>
          <w:rFonts w:hint="eastAsia"/>
          <w:bCs/>
          <w:color w:val="000000"/>
          <w:szCs w:val="21"/>
        </w:rPr>
        <w:t>无线电通信部门</w:t>
      </w:r>
      <w:r w:rsidRPr="00384268">
        <w:rPr>
          <w:rFonts w:hint="eastAsia"/>
          <w:bCs/>
          <w:color w:val="000000"/>
          <w:szCs w:val="21"/>
        </w:rPr>
        <w:t>进行研究，因此寻求在WRC-19议程项目10下作为未来会议的一个议程项目进行审议。</w:t>
      </w:r>
    </w:p>
    <w:p w:rsidR="00F41F23" w:rsidRPr="00384268" w:rsidRDefault="00F41F23" w:rsidP="00F41F23">
      <w:pPr>
        <w:topLinePunct/>
        <w:snapToGrid w:val="0"/>
        <w:spacing w:after="240" w:line="312" w:lineRule="atLeast"/>
        <w:ind w:firstLine="420"/>
        <w:rPr>
          <w:bCs/>
          <w:color w:val="000000"/>
          <w:szCs w:val="21"/>
        </w:rPr>
      </w:pPr>
      <w:r>
        <w:rPr>
          <w:rFonts w:hint="eastAsia"/>
          <w:bCs/>
          <w:color w:val="000000"/>
          <w:szCs w:val="21"/>
        </w:rPr>
        <w:t>目前</w:t>
      </w:r>
      <w:r w:rsidRPr="00384268">
        <w:rPr>
          <w:rFonts w:hint="eastAsia"/>
          <w:bCs/>
          <w:color w:val="000000"/>
          <w:szCs w:val="21"/>
        </w:rPr>
        <w:t>108 MHz - 137 MHz频段分配给航空移动（R）业务（AM</w:t>
      </w:r>
      <w:r>
        <w:rPr>
          <w:rFonts w:hint="eastAsia"/>
          <w:bCs/>
          <w:color w:val="000000"/>
          <w:szCs w:val="21"/>
        </w:rPr>
        <w:t>(</w:t>
      </w:r>
      <w:r w:rsidRPr="00384268">
        <w:rPr>
          <w:rFonts w:hint="eastAsia"/>
          <w:bCs/>
          <w:color w:val="000000"/>
          <w:szCs w:val="21"/>
        </w:rPr>
        <w:t>R</w:t>
      </w:r>
      <w:r>
        <w:rPr>
          <w:rFonts w:hint="eastAsia"/>
          <w:bCs/>
          <w:color w:val="000000"/>
          <w:szCs w:val="21"/>
        </w:rPr>
        <w:t>)</w:t>
      </w:r>
      <w:r w:rsidRPr="00384268">
        <w:rPr>
          <w:rFonts w:hint="eastAsia"/>
          <w:bCs/>
          <w:color w:val="000000"/>
          <w:szCs w:val="21"/>
        </w:rPr>
        <w:t>S）。为使VHF收发器</w:t>
      </w:r>
      <w:r>
        <w:rPr>
          <w:rFonts w:hint="eastAsia"/>
          <w:bCs/>
          <w:color w:val="000000"/>
          <w:szCs w:val="21"/>
        </w:rPr>
        <w:t>通过</w:t>
      </w:r>
      <w:r w:rsidRPr="00384268">
        <w:rPr>
          <w:rFonts w:hint="eastAsia"/>
          <w:bCs/>
          <w:color w:val="000000"/>
          <w:szCs w:val="21"/>
        </w:rPr>
        <w:t>卫星发送和接收航空安全通信，将需要在一些或所有频段中做AMS</w:t>
      </w:r>
      <w:r>
        <w:rPr>
          <w:rFonts w:hint="eastAsia"/>
          <w:bCs/>
          <w:color w:val="000000"/>
          <w:szCs w:val="21"/>
        </w:rPr>
        <w:t>(</w:t>
      </w:r>
      <w:r w:rsidRPr="00384268">
        <w:rPr>
          <w:rFonts w:hint="eastAsia"/>
          <w:bCs/>
          <w:color w:val="000000"/>
          <w:szCs w:val="21"/>
        </w:rPr>
        <w:t>R</w:t>
      </w:r>
      <w:r>
        <w:rPr>
          <w:rFonts w:hint="eastAsia"/>
          <w:bCs/>
          <w:color w:val="000000"/>
          <w:szCs w:val="21"/>
        </w:rPr>
        <w:t>)</w:t>
      </w:r>
      <w:r w:rsidRPr="00384268">
        <w:rPr>
          <w:rFonts w:hint="eastAsia"/>
          <w:bCs/>
          <w:color w:val="000000"/>
          <w:szCs w:val="21"/>
        </w:rPr>
        <w:t>S分配。</w:t>
      </w:r>
    </w:p>
    <w:p w:rsidR="00F41F23" w:rsidRDefault="00F41F23" w:rsidP="00F41F23">
      <w:pPr>
        <w:topLinePunct/>
        <w:snapToGrid w:val="0"/>
        <w:spacing w:after="240" w:line="312" w:lineRule="atLeast"/>
        <w:ind w:firstLine="420"/>
        <w:rPr>
          <w:rStyle w:val="tlid-translation"/>
          <w:rFonts w:ascii="SimHei" w:eastAsia="SimHei" w:hAnsi="SimHei" w:cs="SimSun"/>
          <w:bCs/>
          <w:color w:val="777777"/>
          <w:lang w:val="en"/>
        </w:rPr>
      </w:pPr>
      <w:r w:rsidRPr="001F4A5F">
        <w:rPr>
          <w:rFonts w:ascii="SimHei" w:eastAsia="SimHei" w:hAnsi="SimHei" w:hint="eastAsia"/>
          <w:bCs/>
          <w:szCs w:val="22"/>
          <w:lang w:val="en-CA"/>
        </w:rPr>
        <w:t>国际民航组织立场</w:t>
      </w:r>
      <w:r w:rsidRPr="001F4A5F">
        <w:rPr>
          <w:rStyle w:val="tlid-translation"/>
          <w:rFonts w:ascii="SimHei" w:eastAsia="SimHei" w:hAnsi="SimHei" w:cs="SimSun" w:hint="eastAsia"/>
          <w:bCs/>
          <w:color w:val="777777"/>
          <w:lang w:val="en"/>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0C0C0"/>
        <w:tblLook w:val="01E0" w:firstRow="1" w:lastRow="1" w:firstColumn="1" w:lastColumn="1" w:noHBand="0" w:noVBand="0"/>
      </w:tblPr>
      <w:tblGrid>
        <w:gridCol w:w="9619"/>
      </w:tblGrid>
      <w:tr w:rsidR="00F41F23" w:rsidRPr="00DB3319" w:rsidTr="00122885">
        <w:trPr>
          <w:jc w:val="center"/>
        </w:trPr>
        <w:tc>
          <w:tcPr>
            <w:tcW w:w="6237" w:type="dxa"/>
            <w:tcBorders>
              <w:top w:val="single" w:sz="8" w:space="0" w:color="auto"/>
              <w:left w:val="single" w:sz="8" w:space="0" w:color="auto"/>
              <w:bottom w:val="single" w:sz="8" w:space="0" w:color="auto"/>
              <w:right w:val="single" w:sz="8" w:space="0" w:color="auto"/>
            </w:tcBorders>
            <w:shd w:val="clear" w:color="auto" w:fill="C0C0C0"/>
            <w:hideMark/>
          </w:tcPr>
          <w:p w:rsidR="00F41F23" w:rsidRPr="00DB3319" w:rsidRDefault="00F41F23" w:rsidP="00122885">
            <w:pPr>
              <w:topLinePunct/>
              <w:snapToGrid w:val="0"/>
              <w:spacing w:after="120" w:line="312" w:lineRule="atLeast"/>
              <w:ind w:firstLineChars="200" w:firstLine="480"/>
              <w:rPr>
                <w:rFonts w:eastAsia="SimHei"/>
                <w:color w:val="000000"/>
                <w:szCs w:val="21"/>
              </w:rPr>
            </w:pPr>
            <w:r w:rsidRPr="00384268">
              <w:rPr>
                <w:rFonts w:hint="eastAsia"/>
                <w:bCs/>
                <w:color w:val="000000"/>
                <w:szCs w:val="21"/>
              </w:rPr>
              <w:t>根据</w:t>
            </w:r>
            <w:r>
              <w:rPr>
                <w:rFonts w:hint="eastAsia"/>
                <w:bCs/>
                <w:color w:val="000000"/>
                <w:szCs w:val="21"/>
              </w:rPr>
              <w:t>对于</w:t>
            </w:r>
            <w:r w:rsidRPr="00384268">
              <w:rPr>
                <w:rFonts w:hint="eastAsia"/>
                <w:bCs/>
                <w:color w:val="000000"/>
                <w:szCs w:val="21"/>
              </w:rPr>
              <w:t>在航空移动（R）和航空无线电导航业务中运行的现有VHF系统的研究结果，支持在WRC-23议程中列入一个项目，</w:t>
            </w:r>
            <w:r>
              <w:rPr>
                <w:rFonts w:hint="eastAsia"/>
                <w:bCs/>
                <w:color w:val="000000"/>
                <w:szCs w:val="21"/>
              </w:rPr>
              <w:t>寻求为</w:t>
            </w:r>
            <w:r w:rsidRPr="00384268">
              <w:rPr>
                <w:rFonts w:hint="eastAsia"/>
                <w:bCs/>
                <w:color w:val="000000"/>
                <w:szCs w:val="21"/>
              </w:rPr>
              <w:t>航空移动卫星（航路）业务分配频段</w:t>
            </w:r>
            <w:r>
              <w:rPr>
                <w:rFonts w:hint="eastAsia"/>
                <w:bCs/>
                <w:color w:val="000000"/>
                <w:szCs w:val="21"/>
              </w:rPr>
              <w:t>，</w:t>
            </w:r>
            <w:r w:rsidRPr="00384268">
              <w:rPr>
                <w:rFonts w:hint="eastAsia"/>
                <w:bCs/>
                <w:color w:val="000000"/>
                <w:szCs w:val="21"/>
              </w:rPr>
              <w:t>用于VHF应用的上行链路和下行链路，同时防止任何不适当的限制。</w:t>
            </w:r>
          </w:p>
        </w:tc>
      </w:tr>
    </w:tbl>
    <w:p w:rsidR="00F41F23" w:rsidRPr="001F4A5F" w:rsidRDefault="00F41F23" w:rsidP="00F41F23">
      <w:pPr>
        <w:topLinePunct/>
        <w:snapToGrid w:val="0"/>
        <w:spacing w:before="240" w:after="240" w:line="312" w:lineRule="atLeast"/>
        <w:ind w:firstLine="420"/>
        <w:rPr>
          <w:rFonts w:ascii="SimHei" w:eastAsia="SimHei" w:hAnsi="SimHei"/>
          <w:bCs/>
          <w:color w:val="000000"/>
          <w:szCs w:val="21"/>
        </w:rPr>
      </w:pPr>
    </w:p>
    <w:p w:rsidR="00F41F23" w:rsidRPr="00095DB4" w:rsidRDefault="00F41F23" w:rsidP="00F41F23">
      <w:pPr>
        <w:topLinePunct/>
        <w:snapToGrid w:val="0"/>
        <w:spacing w:line="312" w:lineRule="atLeast"/>
        <w:jc w:val="center"/>
        <w:rPr>
          <w:rStyle w:val="shorttext"/>
          <w:color w:val="333333"/>
        </w:rPr>
      </w:pPr>
      <w:r w:rsidRPr="009B6EC7">
        <w:rPr>
          <w:rFonts w:asciiTheme="majorBidi" w:hAnsiTheme="majorBidi" w:cstheme="majorBidi"/>
          <w:color w:val="000000"/>
          <w:szCs w:val="21"/>
        </w:rPr>
        <w:t>—完—</w:t>
      </w:r>
    </w:p>
    <w:p w:rsidR="000069D4" w:rsidRPr="0045055F" w:rsidRDefault="000069D4" w:rsidP="00F41F23">
      <w:pPr>
        <w:pStyle w:val="TitleMain"/>
        <w:ind w:left="0" w:right="0"/>
        <w:rPr>
          <w:lang w:eastAsia="zh-CN"/>
        </w:rPr>
      </w:pPr>
    </w:p>
    <w:sectPr w:rsidR="000069D4" w:rsidRPr="0045055F" w:rsidSect="00D02712">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AA5" w:rsidRDefault="00AE4AA5">
      <w:r>
        <w:separator/>
      </w:r>
    </w:p>
  </w:endnote>
  <w:endnote w:type="continuationSeparator" w:id="0">
    <w:p w:rsidR="00AE4AA5" w:rsidRDefault="00AE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Malgun Gothic Semilight"/>
    <w:panose1 w:val="02010600030101010101"/>
    <w:charset w:val="86"/>
    <w:family w:val="modern"/>
    <w:pitch w:val="fixed"/>
    <w:sig w:usb0="00000000" w:usb1="38CF7CFA" w:usb2="00000016" w:usb3="00000000" w:csb0="00040001" w:csb1="00000000"/>
  </w:font>
  <w:font w:name="KaiTi_GB2312">
    <w:altName w:val="Malgun Gothic Semilight"/>
    <w:charset w:val="86"/>
    <w:family w:val="modern"/>
    <w:pitch w:val="fixed"/>
    <w:sig w:usb0="00000000" w:usb1="38CF7CFA" w:usb2="00000016" w:usb3="00000000" w:csb0="00040001" w:csb1="00000000"/>
  </w:font>
  <w:font w:name="KaiTi">
    <w:altName w:val="Malgun Gothic Semilight"/>
    <w:charset w:val="86"/>
    <w:family w:val="modern"/>
    <w:pitch w:val="fixed"/>
    <w:sig w:usb0="00000000" w:usb1="38CF7CFA" w:usb2="00000016" w:usb3="00000000" w:csb0="00040001" w:csb1="00000000"/>
  </w:font>
  <w:font w:name="STKaiti">
    <w:altName w:val="Malgun Gothic Semilight"/>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FF6" w:rsidRDefault="00EE3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9" w:name="_GoBack"/>
  <w:bookmarkEnd w:id="9"/>
  <w:p w:rsidR="00AE4AA5" w:rsidRPr="00775ABE" w:rsidRDefault="00775ABE" w:rsidP="00775ABE">
    <w:pPr>
      <w:pStyle w:val="Footer"/>
      <w:tabs>
        <w:tab w:val="clear" w:pos="5954"/>
      </w:tabs>
      <w:rPr>
        <w:spacing w:val="-6"/>
      </w:rPr>
    </w:pPr>
    <w:r w:rsidRPr="00775ABE">
      <w:rPr>
        <w:spacing w:val="-6"/>
        <w:lang w:val="en-US"/>
      </w:rPr>
      <w:fldChar w:fldCharType="begin"/>
    </w:r>
    <w:r w:rsidRPr="00775ABE">
      <w:rPr>
        <w:spacing w:val="-6"/>
        <w:lang w:val="en-US"/>
      </w:rPr>
      <w:instrText xml:space="preserve"> FILENAME \p \* MERGEFORMAT </w:instrText>
    </w:r>
    <w:r w:rsidRPr="00775ABE">
      <w:rPr>
        <w:spacing w:val="-6"/>
        <w:lang w:val="en-US"/>
      </w:rPr>
      <w:fldChar w:fldCharType="separate"/>
    </w:r>
    <w:r w:rsidR="00EE3FF6">
      <w:rPr>
        <w:spacing w:val="-6"/>
        <w:lang w:val="en-US"/>
      </w:rPr>
      <w:t>L:\BRSGD\Documents\CPM-19\3rd Inter Regional Workshop 2019\Contributions\001-c.docx</w:t>
    </w:r>
    <w:r w:rsidRPr="00775ABE">
      <w:rPr>
        <w:spacing w:val="-6"/>
      </w:rPr>
      <w:fldChar w:fldCharType="end"/>
    </w:r>
    <w:r w:rsidRPr="00775ABE">
      <w:rPr>
        <w:spacing w:val="-6"/>
        <w:lang w:val="en-US"/>
      </w:rPr>
      <w:tab/>
    </w:r>
    <w:r w:rsidRPr="00775ABE">
      <w:rPr>
        <w:spacing w:val="-6"/>
      </w:rPr>
      <w:fldChar w:fldCharType="begin"/>
    </w:r>
    <w:r w:rsidRPr="00775ABE">
      <w:rPr>
        <w:spacing w:val="-6"/>
      </w:rPr>
      <w:instrText xml:space="preserve"> savedate \@ dd.MM.yy </w:instrText>
    </w:r>
    <w:r w:rsidRPr="00775ABE">
      <w:rPr>
        <w:spacing w:val="-6"/>
      </w:rPr>
      <w:fldChar w:fldCharType="separate"/>
    </w:r>
    <w:r w:rsidR="00EE3FF6">
      <w:rPr>
        <w:spacing w:val="-6"/>
      </w:rPr>
      <w:t>09.07.19</w:t>
    </w:r>
    <w:r w:rsidRPr="00775ABE">
      <w:rPr>
        <w:spacing w:val="-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F8" w:rsidRPr="00775ABE" w:rsidRDefault="00054DF8" w:rsidP="00775ABE">
    <w:pPr>
      <w:pStyle w:val="Footer"/>
      <w:tabs>
        <w:tab w:val="clear" w:pos="5954"/>
      </w:tabs>
      <w:rPr>
        <w:spacing w:val="-6"/>
      </w:rPr>
    </w:pPr>
    <w:r w:rsidRPr="00775ABE">
      <w:rPr>
        <w:spacing w:val="-6"/>
        <w:lang w:val="en-US"/>
      </w:rPr>
      <w:fldChar w:fldCharType="begin"/>
    </w:r>
    <w:r w:rsidRPr="00775ABE">
      <w:rPr>
        <w:spacing w:val="-6"/>
        <w:lang w:val="en-US"/>
      </w:rPr>
      <w:instrText xml:space="preserve"> FILENAME \p \* MERGEFORMAT </w:instrText>
    </w:r>
    <w:r w:rsidRPr="00775ABE">
      <w:rPr>
        <w:spacing w:val="-6"/>
        <w:lang w:val="en-US"/>
      </w:rPr>
      <w:fldChar w:fldCharType="separate"/>
    </w:r>
    <w:r w:rsidR="00EE3FF6">
      <w:rPr>
        <w:spacing w:val="-6"/>
        <w:lang w:val="en-US"/>
      </w:rPr>
      <w:t>L:\BRSGD\Documents\CPM-19\3rd Inter Regional Workshop 2019\Contributions\001-c.docx</w:t>
    </w:r>
    <w:r w:rsidRPr="00775ABE">
      <w:rPr>
        <w:spacing w:val="-6"/>
      </w:rPr>
      <w:fldChar w:fldCharType="end"/>
    </w:r>
    <w:r w:rsidRPr="00775ABE">
      <w:rPr>
        <w:spacing w:val="-6"/>
        <w:lang w:val="en-US"/>
      </w:rPr>
      <w:tab/>
    </w:r>
    <w:r w:rsidRPr="00775ABE">
      <w:rPr>
        <w:spacing w:val="-6"/>
      </w:rPr>
      <w:fldChar w:fldCharType="begin"/>
    </w:r>
    <w:r w:rsidRPr="00775ABE">
      <w:rPr>
        <w:spacing w:val="-6"/>
      </w:rPr>
      <w:instrText xml:space="preserve"> savedate \@ dd.MM.yy </w:instrText>
    </w:r>
    <w:r w:rsidRPr="00775ABE">
      <w:rPr>
        <w:spacing w:val="-6"/>
      </w:rPr>
      <w:fldChar w:fldCharType="separate"/>
    </w:r>
    <w:r w:rsidR="00EE3FF6">
      <w:rPr>
        <w:spacing w:val="-6"/>
      </w:rPr>
      <w:t>09.07.19</w:t>
    </w:r>
    <w:r w:rsidRPr="00775ABE">
      <w:rPr>
        <w:spacing w:val="-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AA5" w:rsidRDefault="00AE4AA5">
      <w:r>
        <w:t>____________________</w:t>
      </w:r>
    </w:p>
  </w:footnote>
  <w:footnote w:type="continuationSeparator" w:id="0">
    <w:p w:rsidR="00AE4AA5" w:rsidRDefault="00AE4AA5">
      <w:r>
        <w:continuationSeparator/>
      </w:r>
    </w:p>
  </w:footnote>
  <w:footnote w:id="1">
    <w:p w:rsidR="00F41F23" w:rsidRPr="00B3563D" w:rsidRDefault="00F41F23" w:rsidP="00F41F23">
      <w:pPr>
        <w:pStyle w:val="FootnoteText"/>
        <w:keepLines w:val="0"/>
        <w:widowControl w:val="0"/>
        <w:overflowPunct/>
        <w:topLinePunct/>
        <w:autoSpaceDE/>
        <w:autoSpaceDN/>
        <w:snapToGrid w:val="0"/>
        <w:spacing w:before="0"/>
        <w:ind w:left="238" w:hanging="238"/>
        <w:jc w:val="both"/>
        <w:rPr>
          <w:rFonts w:eastAsiaTheme="minorEastAsia"/>
          <w:lang w:eastAsia="zh-CN"/>
        </w:rPr>
      </w:pPr>
      <w:r w:rsidRPr="00B3563D">
        <w:rPr>
          <w:rStyle w:val="FootnoteReference"/>
          <w:rFonts w:eastAsiaTheme="minorEastAsia"/>
          <w:vertAlign w:val="superscript"/>
        </w:rPr>
        <w:footnoteRef/>
      </w:r>
      <w:r w:rsidRPr="00B3563D">
        <w:rPr>
          <w:rFonts w:eastAsiaTheme="minorEastAsia"/>
          <w:sz w:val="18"/>
          <w:szCs w:val="18"/>
          <w:vertAlign w:val="superscript"/>
          <w:lang w:val="x-none" w:eastAsia="zh-CN"/>
        </w:rPr>
        <w:tab/>
      </w:r>
      <w:r w:rsidRPr="00B3563D">
        <w:rPr>
          <w:rFonts w:eastAsiaTheme="minorEastAsia"/>
          <w:sz w:val="18"/>
          <w:szCs w:val="18"/>
          <w:lang w:val="en-US" w:eastAsia="zh-CN"/>
        </w:rPr>
        <w:t>国际民航组织的频谱战略被纳入了国际民航组织《</w:t>
      </w:r>
      <w:r w:rsidRPr="00B3563D">
        <w:rPr>
          <w:rFonts w:ascii="KaiTi" w:eastAsia="KaiTi" w:hAnsi="KaiTi"/>
          <w:sz w:val="18"/>
          <w:szCs w:val="18"/>
          <w:lang w:val="x-none" w:eastAsia="zh-CN"/>
        </w:rPr>
        <w:t>民用航空无线电频谱要求手册</w:t>
      </w:r>
      <w:r w:rsidRPr="00B3563D">
        <w:rPr>
          <w:rFonts w:eastAsiaTheme="minorEastAsia"/>
          <w:sz w:val="18"/>
          <w:szCs w:val="18"/>
          <w:lang w:val="x-none" w:eastAsia="zh-CN"/>
        </w:rPr>
        <w:t>》</w:t>
      </w:r>
      <w:r w:rsidRPr="00B3563D">
        <w:rPr>
          <w:rFonts w:eastAsiaTheme="minorEastAsia"/>
          <w:sz w:val="18"/>
          <w:szCs w:val="18"/>
          <w:lang w:eastAsia="zh-CN"/>
        </w:rPr>
        <w:t>的</w:t>
      </w:r>
      <w:r w:rsidRPr="00B3563D">
        <w:rPr>
          <w:rFonts w:eastAsiaTheme="minorEastAsia"/>
          <w:sz w:val="18"/>
          <w:szCs w:val="18"/>
          <w:lang w:val="x-none" w:eastAsia="zh-CN"/>
        </w:rPr>
        <w:t>第</w:t>
      </w:r>
      <w:r w:rsidRPr="00B3563D">
        <w:rPr>
          <w:rFonts w:eastAsiaTheme="minorEastAsia"/>
          <w:sz w:val="18"/>
          <w:szCs w:val="18"/>
          <w:lang w:eastAsia="zh-CN"/>
        </w:rPr>
        <w:t>1</w:t>
      </w:r>
      <w:r w:rsidRPr="00B3563D">
        <w:rPr>
          <w:rFonts w:eastAsiaTheme="minorEastAsia"/>
          <w:sz w:val="18"/>
          <w:szCs w:val="18"/>
          <w:lang w:val="x-none" w:eastAsia="zh-CN"/>
        </w:rPr>
        <w:t>卷</w:t>
      </w:r>
      <w:r>
        <w:rPr>
          <w:rFonts w:eastAsiaTheme="minorEastAsia" w:hint="eastAsia"/>
          <w:sz w:val="18"/>
          <w:szCs w:val="18"/>
          <w:lang w:val="x-none" w:eastAsia="zh-CN"/>
        </w:rPr>
        <w:t xml:space="preserve"> </w:t>
      </w:r>
      <w:r w:rsidRPr="00B3563D">
        <w:rPr>
          <w:rFonts w:eastAsiaTheme="minorEastAsia"/>
          <w:sz w:val="18"/>
          <w:szCs w:val="18"/>
          <w:lang w:eastAsia="zh-CN"/>
        </w:rPr>
        <w:t>—</w:t>
      </w:r>
      <w:r>
        <w:rPr>
          <w:rFonts w:eastAsiaTheme="minorEastAsia" w:hint="eastAsia"/>
          <w:sz w:val="18"/>
          <w:szCs w:val="18"/>
          <w:lang w:eastAsia="zh-CN"/>
        </w:rPr>
        <w:t xml:space="preserve"> </w:t>
      </w:r>
      <w:r w:rsidRPr="00B3563D">
        <w:rPr>
          <w:rFonts w:ascii="KaiTi" w:eastAsia="KaiTi" w:hAnsi="KaiTi"/>
          <w:sz w:val="18"/>
          <w:szCs w:val="18"/>
          <w:lang w:eastAsia="zh-CN"/>
        </w:rPr>
        <w:t>国际民航组织频谱战略和政策以及相关信息</w:t>
      </w:r>
      <w:r>
        <w:rPr>
          <w:rFonts w:eastAsiaTheme="minorEastAsia" w:hint="eastAsia"/>
          <w:sz w:val="18"/>
          <w:szCs w:val="18"/>
          <w:lang w:eastAsia="zh-CN"/>
        </w:rPr>
        <w:t>（</w:t>
      </w:r>
      <w:r w:rsidRPr="00B3563D">
        <w:rPr>
          <w:rFonts w:eastAsiaTheme="minorEastAsia"/>
          <w:sz w:val="18"/>
          <w:szCs w:val="18"/>
          <w:lang w:eastAsia="zh-CN"/>
        </w:rPr>
        <w:t>Doc 9718</w:t>
      </w:r>
      <w:r w:rsidRPr="00B3563D">
        <w:rPr>
          <w:rFonts w:eastAsiaTheme="minorEastAsia"/>
          <w:sz w:val="18"/>
          <w:szCs w:val="18"/>
          <w:lang w:val="x-none" w:eastAsia="zh-CN"/>
        </w:rPr>
        <w:t>号文件</w:t>
      </w:r>
      <w:r>
        <w:rPr>
          <w:rFonts w:eastAsiaTheme="minorEastAsia" w:hint="eastAsia"/>
          <w:sz w:val="18"/>
          <w:szCs w:val="18"/>
          <w:lang w:eastAsia="zh-CN"/>
        </w:rPr>
        <w:t>）</w:t>
      </w:r>
      <w:r w:rsidRPr="00B3563D">
        <w:rPr>
          <w:rFonts w:eastAsiaTheme="minorEastAsia"/>
          <w:sz w:val="18"/>
          <w:szCs w:val="18"/>
          <w:lang w:val="x-none" w:eastAsia="zh-CN"/>
        </w:rPr>
        <w:t>。</w:t>
      </w:r>
    </w:p>
  </w:footnote>
  <w:footnote w:id="2">
    <w:p w:rsidR="00F41F23" w:rsidRPr="00A7129F" w:rsidRDefault="00F41F23" w:rsidP="00F41F23">
      <w:pPr>
        <w:pStyle w:val="FootnoteText"/>
        <w:keepLines w:val="0"/>
        <w:widowControl w:val="0"/>
        <w:snapToGrid w:val="0"/>
        <w:spacing w:before="0"/>
        <w:ind w:left="238" w:hanging="238"/>
        <w:jc w:val="both"/>
        <w:rPr>
          <w:rFonts w:ascii="SimSun" w:hAnsi="SimSun"/>
          <w:sz w:val="18"/>
          <w:szCs w:val="18"/>
          <w:lang w:eastAsia="zh-CN"/>
        </w:rPr>
      </w:pPr>
      <w:r w:rsidRPr="00814B5A">
        <w:rPr>
          <w:rStyle w:val="FootnoteReference"/>
          <w:rFonts w:hint="eastAsia"/>
          <w:szCs w:val="18"/>
          <w:lang w:eastAsia="zh-CN"/>
        </w:rPr>
        <w:t>2</w:t>
      </w:r>
      <w:r w:rsidRPr="00814B5A">
        <w:rPr>
          <w:sz w:val="18"/>
          <w:szCs w:val="18"/>
          <w:vertAlign w:val="superscript"/>
          <w:lang w:val="is-IS" w:eastAsia="zh-CN"/>
        </w:rPr>
        <w:tab/>
      </w:r>
      <w:r w:rsidRPr="00A7129F">
        <w:rPr>
          <w:rFonts w:ascii="SimSun" w:hAnsi="SimSun" w:hint="eastAsia"/>
          <w:sz w:val="18"/>
          <w:szCs w:val="18"/>
          <w:lang w:val="en-US" w:eastAsia="zh-CN"/>
        </w:rPr>
        <w:t>无人航空器系统在国际民航组织内指遥控驾驶航空器系统</w:t>
      </w:r>
      <w:r>
        <w:rPr>
          <w:rFonts w:ascii="SimSun" w:hAnsi="SimSun" w:hint="eastAsia"/>
          <w:sz w:val="18"/>
          <w:szCs w:val="18"/>
          <w:lang w:val="en-US" w:eastAsia="zh-CN"/>
        </w:rPr>
        <w:t>（</w:t>
      </w:r>
      <w:r w:rsidRPr="00A7129F">
        <w:rPr>
          <w:sz w:val="18"/>
          <w:szCs w:val="18"/>
          <w:lang w:val="en-US" w:eastAsia="zh-CN"/>
        </w:rPr>
        <w:t>RPAS</w:t>
      </w:r>
      <w:r>
        <w:rPr>
          <w:rFonts w:ascii="SimSun" w:hAnsi="SimSun" w:hint="eastAsia"/>
          <w:sz w:val="18"/>
          <w:szCs w:val="18"/>
          <w:lang w:val="en-US" w:eastAsia="zh-CN"/>
        </w:rPr>
        <w:t>）</w:t>
      </w:r>
      <w:r w:rsidRPr="00A7129F">
        <w:rPr>
          <w:rFonts w:ascii="SimSun" w:hAnsi="SimSun" w:hint="eastAsia"/>
          <w:sz w:val="18"/>
          <w:szCs w:val="18"/>
          <w:lang w:val="en-US" w:eastAsia="zh-CN"/>
        </w:rPr>
        <w:t>。</w:t>
      </w:r>
    </w:p>
  </w:footnote>
  <w:footnote w:id="3">
    <w:p w:rsidR="00F41F23" w:rsidRPr="00AE0C80" w:rsidRDefault="00F41F23" w:rsidP="00F41F23">
      <w:pPr>
        <w:pStyle w:val="FootnoteText"/>
        <w:keepLines w:val="0"/>
        <w:widowControl w:val="0"/>
        <w:tabs>
          <w:tab w:val="clear" w:pos="255"/>
          <w:tab w:val="clear" w:pos="1134"/>
          <w:tab w:val="clear" w:pos="1871"/>
          <w:tab w:val="clear" w:pos="2268"/>
        </w:tabs>
        <w:snapToGrid w:val="0"/>
        <w:spacing w:before="0"/>
        <w:ind w:left="238" w:hanging="238"/>
        <w:jc w:val="both"/>
        <w:rPr>
          <w:lang w:eastAsia="zh-CN"/>
        </w:rPr>
      </w:pPr>
      <w:r>
        <w:rPr>
          <w:rStyle w:val="FootnoteReference"/>
          <w:lang w:eastAsia="zh-CN"/>
        </w:rPr>
        <w:t>3</w:t>
      </w:r>
      <w:r>
        <w:rPr>
          <w:rFonts w:hint="eastAsia"/>
          <w:lang w:eastAsia="zh-CN"/>
        </w:rPr>
        <w:tab/>
      </w:r>
      <w:r w:rsidRPr="00A7129F">
        <w:rPr>
          <w:rFonts w:ascii="SimSun" w:hAnsi="SimSun" w:hint="eastAsia"/>
          <w:sz w:val="18"/>
          <w:szCs w:val="18"/>
          <w:lang w:val="x-none" w:eastAsia="zh-CN"/>
        </w:rPr>
        <w:t>非洲电信联盟</w:t>
      </w:r>
      <w:r>
        <w:rPr>
          <w:rFonts w:ascii="SimSun" w:hAnsi="SimSun" w:hint="eastAsia"/>
          <w:sz w:val="18"/>
          <w:szCs w:val="18"/>
          <w:lang w:eastAsia="zh-CN"/>
        </w:rPr>
        <w:t>（</w:t>
      </w:r>
      <w:r w:rsidRPr="00A7129F">
        <w:rPr>
          <w:sz w:val="18"/>
          <w:szCs w:val="18"/>
          <w:lang w:eastAsia="zh-CN"/>
        </w:rPr>
        <w:t>ATU</w:t>
      </w:r>
      <w:r>
        <w:rPr>
          <w:rFonts w:ascii="SimSun" w:hAnsi="SimSun" w:hint="eastAsia"/>
          <w:sz w:val="18"/>
          <w:szCs w:val="18"/>
          <w:lang w:eastAsia="zh-CN"/>
        </w:rPr>
        <w:t>）</w:t>
      </w:r>
      <w:r w:rsidRPr="00A7129F">
        <w:rPr>
          <w:rFonts w:ascii="SimSun" w:hAnsi="SimSun" w:hint="eastAsia"/>
          <w:sz w:val="18"/>
          <w:szCs w:val="18"/>
          <w:lang w:val="x-none" w:eastAsia="zh-CN"/>
        </w:rPr>
        <w:t>、亚太电信组织</w:t>
      </w:r>
      <w:r>
        <w:rPr>
          <w:rFonts w:ascii="SimSun" w:hAnsi="SimSun" w:hint="eastAsia"/>
          <w:sz w:val="18"/>
          <w:szCs w:val="18"/>
          <w:lang w:eastAsia="zh-CN"/>
        </w:rPr>
        <w:t>（</w:t>
      </w:r>
      <w:r w:rsidRPr="00A7129F">
        <w:rPr>
          <w:sz w:val="18"/>
          <w:szCs w:val="18"/>
          <w:lang w:eastAsia="zh-CN"/>
        </w:rPr>
        <w:t>APT</w:t>
      </w:r>
      <w:r>
        <w:rPr>
          <w:rFonts w:ascii="SimSun" w:hAnsi="SimSun" w:hint="eastAsia"/>
          <w:sz w:val="18"/>
          <w:szCs w:val="18"/>
          <w:lang w:eastAsia="zh-CN"/>
        </w:rPr>
        <w:t>）</w:t>
      </w:r>
      <w:r w:rsidRPr="00A7129F">
        <w:rPr>
          <w:rFonts w:ascii="SimSun" w:hAnsi="SimSun" w:hint="eastAsia"/>
          <w:sz w:val="18"/>
          <w:szCs w:val="18"/>
          <w:lang w:val="x-none" w:eastAsia="zh-CN"/>
        </w:rPr>
        <w:t>、欧洲邮电主管部门大会</w:t>
      </w:r>
      <w:r>
        <w:rPr>
          <w:rFonts w:ascii="SimSun" w:hAnsi="SimSun" w:hint="eastAsia"/>
          <w:sz w:val="18"/>
          <w:szCs w:val="18"/>
          <w:lang w:eastAsia="zh-CN"/>
        </w:rPr>
        <w:t>（</w:t>
      </w:r>
      <w:r w:rsidRPr="00A7129F">
        <w:rPr>
          <w:sz w:val="18"/>
          <w:szCs w:val="18"/>
          <w:lang w:eastAsia="zh-CN"/>
        </w:rPr>
        <w:t>CEPT</w:t>
      </w:r>
      <w:r>
        <w:rPr>
          <w:rFonts w:ascii="SimSun" w:hAnsi="SimSun" w:hint="eastAsia"/>
          <w:sz w:val="18"/>
          <w:szCs w:val="18"/>
          <w:lang w:eastAsia="zh-CN"/>
        </w:rPr>
        <w:t>）</w:t>
      </w:r>
      <w:r w:rsidRPr="00A7129F">
        <w:rPr>
          <w:rFonts w:ascii="SimSun" w:hAnsi="SimSun" w:hint="eastAsia"/>
          <w:sz w:val="18"/>
          <w:szCs w:val="18"/>
          <w:lang w:val="x-none" w:eastAsia="zh-CN"/>
        </w:rPr>
        <w:t>、美洲国家电信委员会</w:t>
      </w:r>
      <w:r>
        <w:rPr>
          <w:rFonts w:ascii="SimSun" w:hAnsi="SimSun" w:hint="eastAsia"/>
          <w:sz w:val="18"/>
          <w:szCs w:val="18"/>
          <w:lang w:eastAsia="zh-CN"/>
        </w:rPr>
        <w:t>（</w:t>
      </w:r>
      <w:r w:rsidRPr="00A7129F">
        <w:rPr>
          <w:sz w:val="18"/>
          <w:szCs w:val="18"/>
          <w:lang w:eastAsia="zh-CN"/>
        </w:rPr>
        <w:t>CITEL</w:t>
      </w:r>
      <w:r>
        <w:rPr>
          <w:rFonts w:ascii="SimSun" w:hAnsi="SimSun" w:hint="eastAsia"/>
          <w:sz w:val="18"/>
          <w:szCs w:val="18"/>
          <w:lang w:eastAsia="zh-CN"/>
        </w:rPr>
        <w:t>）</w:t>
      </w:r>
      <w:r w:rsidRPr="00A7129F">
        <w:rPr>
          <w:rFonts w:ascii="SimSun" w:hAnsi="SimSun" w:hint="eastAsia"/>
          <w:sz w:val="18"/>
          <w:szCs w:val="18"/>
          <w:lang w:val="x-none" w:eastAsia="zh-CN"/>
        </w:rPr>
        <w:t>、阿拉伯频谱管理集团</w:t>
      </w:r>
      <w:r>
        <w:rPr>
          <w:rFonts w:ascii="SimSun" w:hAnsi="SimSun" w:hint="eastAsia"/>
          <w:sz w:val="18"/>
          <w:szCs w:val="18"/>
          <w:lang w:eastAsia="zh-CN"/>
        </w:rPr>
        <w:t>（</w:t>
      </w:r>
      <w:r w:rsidRPr="00A7129F">
        <w:rPr>
          <w:sz w:val="18"/>
          <w:szCs w:val="18"/>
          <w:lang w:eastAsia="zh-CN"/>
        </w:rPr>
        <w:t>ASMG</w:t>
      </w:r>
      <w:r>
        <w:rPr>
          <w:rFonts w:ascii="SimSun" w:hAnsi="SimSun" w:hint="eastAsia"/>
          <w:sz w:val="18"/>
          <w:szCs w:val="18"/>
          <w:lang w:eastAsia="zh-CN"/>
        </w:rPr>
        <w:t>）</w:t>
      </w:r>
      <w:r w:rsidRPr="00A7129F">
        <w:rPr>
          <w:rFonts w:ascii="SimSun" w:hAnsi="SimSun" w:hint="eastAsia"/>
          <w:sz w:val="18"/>
          <w:szCs w:val="18"/>
          <w:lang w:val="x-none" w:eastAsia="zh-CN"/>
        </w:rPr>
        <w:t>和区域通信共同体</w:t>
      </w:r>
      <w:r>
        <w:rPr>
          <w:rFonts w:ascii="SimSun" w:hAnsi="SimSun" w:hint="eastAsia"/>
          <w:sz w:val="18"/>
          <w:szCs w:val="18"/>
          <w:lang w:eastAsia="zh-CN"/>
        </w:rPr>
        <w:t>（</w:t>
      </w:r>
      <w:r w:rsidRPr="00A7129F">
        <w:rPr>
          <w:sz w:val="18"/>
          <w:szCs w:val="18"/>
          <w:lang w:eastAsia="zh-CN"/>
        </w:rPr>
        <w:t>RCC</w:t>
      </w:r>
      <w:r>
        <w:rPr>
          <w:rFonts w:ascii="SimSun" w:hAnsi="SimSun" w:hint="eastAsia"/>
          <w:sz w:val="18"/>
          <w:szCs w:val="18"/>
          <w:lang w:eastAsia="zh-CN"/>
        </w:rPr>
        <w:t>）</w:t>
      </w:r>
      <w:r w:rsidRPr="00A7129F">
        <w:rPr>
          <w:rFonts w:ascii="SimSun" w:hAnsi="SimSun" w:hint="eastAsia"/>
          <w:sz w:val="18"/>
          <w:szCs w:val="18"/>
          <w:lang w:val="x-none" w:eastAsia="zh-CN"/>
        </w:rPr>
        <w:t>。</w:t>
      </w:r>
    </w:p>
  </w:footnote>
  <w:footnote w:id="4">
    <w:p w:rsidR="00F41F23" w:rsidRPr="007D4F7E" w:rsidRDefault="00F41F23" w:rsidP="00F41F23">
      <w:pPr>
        <w:pStyle w:val="FootnoteText"/>
        <w:keepLines w:val="0"/>
        <w:widowControl w:val="0"/>
        <w:spacing w:before="0"/>
        <w:ind w:left="238" w:hanging="238"/>
        <w:jc w:val="both"/>
        <w:rPr>
          <w:lang w:eastAsia="zh-CN"/>
        </w:rPr>
      </w:pPr>
      <w:r>
        <w:rPr>
          <w:rStyle w:val="FootnoteReference"/>
          <w:lang w:eastAsia="zh-CN"/>
        </w:rPr>
        <w:t>4</w:t>
      </w:r>
      <w:r>
        <w:rPr>
          <w:rFonts w:hint="eastAsia"/>
          <w:lang w:eastAsia="zh-CN"/>
        </w:rPr>
        <w:tab/>
      </w:r>
      <w:r>
        <w:rPr>
          <w:rFonts w:hint="eastAsia"/>
          <w:sz w:val="18"/>
          <w:szCs w:val="18"/>
          <w:lang w:eastAsia="zh-CN"/>
        </w:rPr>
        <w:t>太空飞机指航天</w:t>
      </w:r>
      <w:r w:rsidRPr="0088243B">
        <w:rPr>
          <w:rFonts w:hint="eastAsia"/>
          <w:sz w:val="18"/>
          <w:szCs w:val="18"/>
          <w:lang w:eastAsia="zh-CN"/>
        </w:rPr>
        <w:t>飞行器，在地球大气层内作为航空器运行，在太空中作为航天器运行。</w:t>
      </w:r>
    </w:p>
  </w:footnote>
  <w:footnote w:id="5">
    <w:p w:rsidR="00F41F23" w:rsidRPr="007D4F7E" w:rsidRDefault="00F41F23" w:rsidP="00F41F23">
      <w:pPr>
        <w:pStyle w:val="FootnoteText"/>
        <w:keepLines w:val="0"/>
        <w:widowControl w:val="0"/>
        <w:tabs>
          <w:tab w:val="clear" w:pos="1134"/>
          <w:tab w:val="clear" w:pos="1871"/>
          <w:tab w:val="clear" w:pos="2268"/>
        </w:tabs>
        <w:snapToGrid w:val="0"/>
        <w:spacing w:before="0"/>
        <w:ind w:left="238" w:hanging="238"/>
        <w:jc w:val="both"/>
        <w:rPr>
          <w:lang w:eastAsia="zh-CN"/>
        </w:rPr>
      </w:pPr>
      <w:r>
        <w:rPr>
          <w:rStyle w:val="FootnoteReference"/>
          <w:lang w:eastAsia="zh-CN"/>
        </w:rPr>
        <w:t>5</w:t>
      </w:r>
      <w:r>
        <w:rPr>
          <w:rFonts w:hint="eastAsia"/>
          <w:lang w:eastAsia="zh-CN"/>
        </w:rPr>
        <w:tab/>
      </w:r>
      <w:r w:rsidRPr="0088243B">
        <w:rPr>
          <w:rFonts w:hint="eastAsia"/>
          <w:sz w:val="18"/>
          <w:szCs w:val="18"/>
          <w:lang w:eastAsia="zh-CN"/>
        </w:rPr>
        <w:t>附件</w:t>
      </w:r>
      <w:r w:rsidRPr="0088243B">
        <w:rPr>
          <w:sz w:val="18"/>
          <w:szCs w:val="18"/>
          <w:lang w:eastAsia="zh-CN"/>
        </w:rPr>
        <w:t>10</w:t>
      </w:r>
      <w:r w:rsidRPr="0088243B">
        <w:rPr>
          <w:rFonts w:hint="eastAsia"/>
          <w:sz w:val="18"/>
          <w:szCs w:val="18"/>
          <w:lang w:eastAsia="zh-CN"/>
        </w:rPr>
        <w:t>第</w:t>
      </w:r>
      <w:r w:rsidRPr="0088243B">
        <w:rPr>
          <w:sz w:val="18"/>
          <w:szCs w:val="18"/>
          <w:lang w:eastAsia="zh-CN"/>
        </w:rPr>
        <w:t>III</w:t>
      </w:r>
      <w:r w:rsidRPr="0088243B">
        <w:rPr>
          <w:rFonts w:hint="eastAsia"/>
          <w:sz w:val="18"/>
          <w:szCs w:val="18"/>
          <w:lang w:eastAsia="zh-CN"/>
        </w:rPr>
        <w:t>卷第</w:t>
      </w:r>
      <w:r w:rsidRPr="0088243B">
        <w:rPr>
          <w:sz w:val="18"/>
          <w:szCs w:val="18"/>
          <w:lang w:eastAsia="zh-CN"/>
        </w:rPr>
        <w:t>4.4.1</w:t>
      </w:r>
      <w:r w:rsidRPr="0088243B">
        <w:rPr>
          <w:rFonts w:hint="eastAsia"/>
          <w:sz w:val="18"/>
          <w:szCs w:val="18"/>
          <w:lang w:eastAsia="zh-CN"/>
        </w:rPr>
        <w:t>段：“每个航空器地球站和地面地球站须确保按照附件十卷二章节</w:t>
      </w:r>
      <w:r w:rsidRPr="0088243B">
        <w:rPr>
          <w:sz w:val="18"/>
          <w:szCs w:val="18"/>
          <w:lang w:eastAsia="zh-CN"/>
        </w:rPr>
        <w:t>5.1.8</w:t>
      </w:r>
      <w:r w:rsidRPr="0088243B">
        <w:rPr>
          <w:rFonts w:hint="eastAsia"/>
          <w:sz w:val="18"/>
          <w:szCs w:val="18"/>
          <w:lang w:eastAsia="zh-CN"/>
        </w:rPr>
        <w:t>规定发送报文，包括其优先次序，</w:t>
      </w:r>
      <w:r>
        <w:rPr>
          <w:rFonts w:hint="eastAsia"/>
          <w:sz w:val="18"/>
          <w:szCs w:val="18"/>
          <w:lang w:eastAsia="zh-CN"/>
        </w:rPr>
        <w:t>而</w:t>
      </w:r>
      <w:r w:rsidRPr="0088243B">
        <w:rPr>
          <w:rFonts w:hint="eastAsia"/>
          <w:sz w:val="18"/>
          <w:szCs w:val="18"/>
          <w:lang w:eastAsia="zh-CN"/>
        </w:rPr>
        <w:t>不被其他报文类型的发送和</w:t>
      </w:r>
      <w:r w:rsidRPr="0088243B">
        <w:rPr>
          <w:sz w:val="18"/>
          <w:szCs w:val="18"/>
          <w:lang w:eastAsia="zh-CN"/>
        </w:rPr>
        <w:t>/</w:t>
      </w:r>
      <w:r w:rsidRPr="0088243B">
        <w:rPr>
          <w:rFonts w:hint="eastAsia"/>
          <w:sz w:val="18"/>
          <w:szCs w:val="18"/>
          <w:lang w:eastAsia="zh-CN"/>
        </w:rPr>
        <w:t>或接收所延迟。如有必要，作为符合以上要求的方法，可以在不作告警的情况下终止附件十卷二章节</w:t>
      </w:r>
      <w:r w:rsidRPr="0088243B">
        <w:rPr>
          <w:sz w:val="18"/>
          <w:szCs w:val="18"/>
          <w:lang w:eastAsia="zh-CN"/>
        </w:rPr>
        <w:t>5.1.8</w:t>
      </w:r>
      <w:r w:rsidRPr="0088243B">
        <w:rPr>
          <w:rFonts w:hint="eastAsia"/>
          <w:sz w:val="18"/>
          <w:szCs w:val="18"/>
          <w:lang w:eastAsia="zh-CN"/>
        </w:rPr>
        <w:t>未定义的报文类型，以供附件十卷二章节</w:t>
      </w:r>
      <w:r w:rsidRPr="0088243B">
        <w:rPr>
          <w:sz w:val="18"/>
          <w:szCs w:val="18"/>
          <w:lang w:eastAsia="zh-CN"/>
        </w:rPr>
        <w:t>5.1.8</w:t>
      </w:r>
      <w:r w:rsidRPr="0088243B">
        <w:rPr>
          <w:rFonts w:hint="eastAsia"/>
          <w:sz w:val="18"/>
          <w:szCs w:val="18"/>
          <w:lang w:eastAsia="zh-CN"/>
        </w:rPr>
        <w:t>类型报文的发送和接收。”</w:t>
      </w:r>
    </w:p>
  </w:footnote>
  <w:footnote w:id="6">
    <w:p w:rsidR="00F41F23" w:rsidRPr="002E7CA3" w:rsidRDefault="00F41F23" w:rsidP="00F41F23">
      <w:pPr>
        <w:pStyle w:val="FootnoteText"/>
        <w:keepLines w:val="0"/>
        <w:widowControl w:val="0"/>
        <w:snapToGrid w:val="0"/>
        <w:spacing w:before="0"/>
        <w:ind w:left="238" w:hanging="238"/>
        <w:jc w:val="both"/>
        <w:rPr>
          <w:lang w:eastAsia="zh-CN"/>
        </w:rPr>
      </w:pPr>
      <w:r>
        <w:rPr>
          <w:rStyle w:val="FootnoteReference"/>
          <w:lang w:eastAsia="zh-CN"/>
        </w:rPr>
        <w:t>6</w:t>
      </w:r>
      <w:r>
        <w:rPr>
          <w:rFonts w:hint="eastAsia"/>
          <w:lang w:eastAsia="zh-CN"/>
        </w:rPr>
        <w:tab/>
      </w:r>
      <w:r w:rsidRPr="002E7CA3">
        <w:rPr>
          <w:sz w:val="18"/>
          <w:szCs w:val="18"/>
          <w:lang w:eastAsia="zh-CN"/>
        </w:rPr>
        <w:t>Doc</w:t>
      </w:r>
      <w:r>
        <w:rPr>
          <w:rFonts w:hint="eastAsia"/>
          <w:sz w:val="18"/>
          <w:szCs w:val="18"/>
          <w:lang w:eastAsia="zh-CN"/>
        </w:rPr>
        <w:t xml:space="preserve"> </w:t>
      </w:r>
      <w:r w:rsidRPr="002E7CA3">
        <w:rPr>
          <w:sz w:val="18"/>
          <w:szCs w:val="18"/>
          <w:lang w:eastAsia="zh-CN"/>
        </w:rPr>
        <w:t>9718</w:t>
      </w:r>
      <w:r w:rsidRPr="002E7CA3">
        <w:rPr>
          <w:rFonts w:hint="eastAsia"/>
          <w:sz w:val="18"/>
          <w:szCs w:val="18"/>
          <w:lang w:eastAsia="zh-CN"/>
        </w:rPr>
        <w:t>号文件，第一卷，第</w:t>
      </w:r>
      <w:r>
        <w:rPr>
          <w:rFonts w:hint="eastAsia"/>
          <w:sz w:val="18"/>
          <w:szCs w:val="18"/>
          <w:lang w:eastAsia="zh-CN"/>
        </w:rPr>
        <w:t>二</w:t>
      </w:r>
      <w:r w:rsidRPr="002E7CA3">
        <w:rPr>
          <w:rFonts w:hint="eastAsia"/>
          <w:sz w:val="18"/>
          <w:szCs w:val="18"/>
          <w:lang w:eastAsia="zh-CN"/>
        </w:rPr>
        <w:t>版，</w:t>
      </w:r>
      <w:r w:rsidRPr="002E7CA3">
        <w:rPr>
          <w:sz w:val="18"/>
          <w:szCs w:val="18"/>
          <w:lang w:eastAsia="zh-CN"/>
        </w:rPr>
        <w:t>201</w:t>
      </w:r>
      <w:r>
        <w:rPr>
          <w:sz w:val="18"/>
          <w:szCs w:val="18"/>
          <w:lang w:eastAsia="zh-CN"/>
        </w:rPr>
        <w:t>8</w:t>
      </w:r>
      <w:r w:rsidRPr="002E7CA3">
        <w:rPr>
          <w:rFonts w:hint="eastAsia"/>
          <w:sz w:val="18"/>
          <w:szCs w:val="18"/>
          <w:lang w:eastAsia="zh-CN"/>
        </w:rPr>
        <w:t>年。</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FF6" w:rsidRDefault="00EE3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AA5" w:rsidRDefault="00AE4AA5"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E3FF6">
      <w:rPr>
        <w:rStyle w:val="PageNumber"/>
        <w:noProof/>
      </w:rPr>
      <w:t>2</w:t>
    </w:r>
    <w:r>
      <w:rPr>
        <w:rStyle w:val="PageNumber"/>
      </w:rPr>
      <w:fldChar w:fldCharType="end"/>
    </w:r>
    <w:r>
      <w:rPr>
        <w:rStyle w:val="PageNumber"/>
      </w:rPr>
      <w:t xml:space="preserve"> -</w:t>
    </w:r>
  </w:p>
  <w:p w:rsidR="00AE4AA5" w:rsidRDefault="00AE4AA5" w:rsidP="00A9565C">
    <w:pPr>
      <w:pStyle w:val="Header"/>
      <w:rPr>
        <w:lang w:val="en-US"/>
      </w:rPr>
    </w:pPr>
    <w:r>
      <w:rPr>
        <w:noProof/>
      </w:rPr>
      <w:t>WRC19-IRWSP-19/1-</w:t>
    </w:r>
    <w:r w:rsidR="00F41F23">
      <w:rPr>
        <w:noProof/>
      </w:rPr>
      <w:t>C</w:t>
    </w:r>
    <w:r>
      <w:rPr>
        <w:noProof/>
      </w:rP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FF6" w:rsidRDefault="00EE3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584E"/>
    <w:multiLevelType w:val="multilevel"/>
    <w:tmpl w:val="E222EFEA"/>
    <w:lvl w:ilvl="0">
      <w:start w:val="1"/>
      <w:numFmt w:val="decimal"/>
      <w:pStyle w:val="Note123"/>
      <w:suff w:val="space"/>
      <w:lvlText w:val="Note %1.—"/>
      <w:lvlJc w:val="left"/>
      <w:pPr>
        <w:ind w:left="0" w:firstLine="1440"/>
      </w:pPr>
      <w:rPr>
        <w:rFonts w:ascii="Times New Roman" w:hAnsi="Times New Roman" w:hint="default"/>
        <w:b w:val="0"/>
        <w:i/>
        <w:sz w:val="22"/>
        <w:szCs w:val="22"/>
      </w:rPr>
    </w:lvl>
    <w:lvl w:ilvl="1">
      <w:start w:val="1"/>
      <w:numFmt w:val="upperLetter"/>
      <w:lvlText w:val="%2."/>
      <w:lvlJc w:val="left"/>
      <w:pPr>
        <w:tabs>
          <w:tab w:val="num" w:pos="5400"/>
        </w:tabs>
        <w:ind w:left="5040" w:firstLine="0"/>
      </w:pPr>
      <w:rPr>
        <w:rFonts w:hint="default"/>
      </w:rPr>
    </w:lvl>
    <w:lvl w:ilvl="2">
      <w:start w:val="1"/>
      <w:numFmt w:val="decimal"/>
      <w:lvlText w:val="%3."/>
      <w:lvlJc w:val="left"/>
      <w:pPr>
        <w:tabs>
          <w:tab w:val="num" w:pos="6120"/>
        </w:tabs>
        <w:ind w:left="5760" w:firstLine="0"/>
      </w:pPr>
      <w:rPr>
        <w:rFonts w:hint="default"/>
      </w:rPr>
    </w:lvl>
    <w:lvl w:ilvl="3">
      <w:start w:val="1"/>
      <w:numFmt w:val="lowerLetter"/>
      <w:lvlText w:val="%4)"/>
      <w:lvlJc w:val="left"/>
      <w:pPr>
        <w:tabs>
          <w:tab w:val="num" w:pos="6840"/>
        </w:tabs>
        <w:ind w:left="6480" w:firstLine="0"/>
      </w:pPr>
      <w:rPr>
        <w:rFonts w:hint="default"/>
      </w:rPr>
    </w:lvl>
    <w:lvl w:ilvl="4">
      <w:start w:val="1"/>
      <w:numFmt w:val="decimal"/>
      <w:lvlText w:val="(%5)"/>
      <w:lvlJc w:val="left"/>
      <w:pPr>
        <w:tabs>
          <w:tab w:val="num" w:pos="7560"/>
        </w:tabs>
        <w:ind w:left="7200" w:firstLine="0"/>
      </w:pPr>
      <w:rPr>
        <w:rFonts w:hint="default"/>
      </w:rPr>
    </w:lvl>
    <w:lvl w:ilvl="5">
      <w:start w:val="1"/>
      <w:numFmt w:val="lowerLetter"/>
      <w:lvlText w:val="(%6)"/>
      <w:lvlJc w:val="left"/>
      <w:pPr>
        <w:tabs>
          <w:tab w:val="num" w:pos="8280"/>
        </w:tabs>
        <w:ind w:left="7920" w:firstLine="0"/>
      </w:pPr>
      <w:rPr>
        <w:rFonts w:hint="default"/>
      </w:rPr>
    </w:lvl>
    <w:lvl w:ilvl="6">
      <w:start w:val="1"/>
      <w:numFmt w:val="lowerRoman"/>
      <w:lvlText w:val="(%7)"/>
      <w:lvlJc w:val="left"/>
      <w:pPr>
        <w:tabs>
          <w:tab w:val="num" w:pos="9000"/>
        </w:tabs>
        <w:ind w:left="8640" w:firstLine="0"/>
      </w:pPr>
      <w:rPr>
        <w:rFonts w:hint="default"/>
      </w:rPr>
    </w:lvl>
    <w:lvl w:ilvl="7">
      <w:start w:val="1"/>
      <w:numFmt w:val="lowerLetter"/>
      <w:lvlText w:val="(%8)"/>
      <w:lvlJc w:val="left"/>
      <w:pPr>
        <w:tabs>
          <w:tab w:val="num" w:pos="9720"/>
        </w:tabs>
        <w:ind w:left="9360" w:firstLine="0"/>
      </w:pPr>
      <w:rPr>
        <w:rFonts w:hint="default"/>
      </w:rPr>
    </w:lvl>
    <w:lvl w:ilvl="8">
      <w:start w:val="1"/>
      <w:numFmt w:val="lowerRoman"/>
      <w:lvlText w:val="(%9)"/>
      <w:lvlJc w:val="left"/>
      <w:pPr>
        <w:tabs>
          <w:tab w:val="num" w:pos="10440"/>
        </w:tabs>
        <w:ind w:left="10080" w:firstLine="0"/>
      </w:pPr>
      <w:rPr>
        <w:rFonts w:hint="default"/>
      </w:rPr>
    </w:lvl>
  </w:abstractNum>
  <w:abstractNum w:abstractNumId="1" w15:restartNumberingAfterBreak="0">
    <w:nsid w:val="0EA17661"/>
    <w:multiLevelType w:val="hybridMultilevel"/>
    <w:tmpl w:val="C666AA2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984277"/>
    <w:multiLevelType w:val="hybridMultilevel"/>
    <w:tmpl w:val="451833FE"/>
    <w:lvl w:ilvl="0" w:tplc="E876BCEE">
      <w:start w:val="1"/>
      <w:numFmt w:val="bullet"/>
      <w:lvlText w:val=""/>
      <w:lvlJc w:val="left"/>
      <w:pPr>
        <w:ind w:left="2120" w:hanging="360"/>
      </w:pPr>
      <w:rPr>
        <w:rFonts w:ascii="Symbol" w:hAnsi="Symbol" w:hint="default"/>
      </w:rPr>
    </w:lvl>
    <w:lvl w:ilvl="1" w:tplc="08090003">
      <w:start w:val="1"/>
      <w:numFmt w:val="bullet"/>
      <w:lvlText w:val="o"/>
      <w:lvlJc w:val="left"/>
      <w:pPr>
        <w:ind w:left="2840" w:hanging="360"/>
      </w:pPr>
      <w:rPr>
        <w:rFonts w:ascii="Courier New" w:hAnsi="Courier New" w:cs="Courier New" w:hint="default"/>
      </w:rPr>
    </w:lvl>
    <w:lvl w:ilvl="2" w:tplc="08090005">
      <w:start w:val="1"/>
      <w:numFmt w:val="bullet"/>
      <w:lvlText w:val=""/>
      <w:lvlJc w:val="left"/>
      <w:pPr>
        <w:ind w:left="3560" w:hanging="360"/>
      </w:pPr>
      <w:rPr>
        <w:rFonts w:ascii="Wingdings" w:hAnsi="Wingdings" w:hint="default"/>
      </w:rPr>
    </w:lvl>
    <w:lvl w:ilvl="3" w:tplc="08090001">
      <w:start w:val="1"/>
      <w:numFmt w:val="bullet"/>
      <w:lvlText w:val=""/>
      <w:lvlJc w:val="left"/>
      <w:pPr>
        <w:ind w:left="4280" w:hanging="360"/>
      </w:pPr>
      <w:rPr>
        <w:rFonts w:ascii="Symbol" w:hAnsi="Symbol" w:hint="default"/>
      </w:rPr>
    </w:lvl>
    <w:lvl w:ilvl="4" w:tplc="08090003">
      <w:start w:val="1"/>
      <w:numFmt w:val="bullet"/>
      <w:lvlText w:val="o"/>
      <w:lvlJc w:val="left"/>
      <w:pPr>
        <w:ind w:left="5000" w:hanging="360"/>
      </w:pPr>
      <w:rPr>
        <w:rFonts w:ascii="Courier New" w:hAnsi="Courier New" w:cs="Courier New" w:hint="default"/>
      </w:rPr>
    </w:lvl>
    <w:lvl w:ilvl="5" w:tplc="08090005">
      <w:start w:val="1"/>
      <w:numFmt w:val="bullet"/>
      <w:lvlText w:val=""/>
      <w:lvlJc w:val="left"/>
      <w:pPr>
        <w:ind w:left="5720" w:hanging="360"/>
      </w:pPr>
      <w:rPr>
        <w:rFonts w:ascii="Wingdings" w:hAnsi="Wingdings" w:hint="default"/>
      </w:rPr>
    </w:lvl>
    <w:lvl w:ilvl="6" w:tplc="08090001">
      <w:start w:val="1"/>
      <w:numFmt w:val="bullet"/>
      <w:lvlText w:val=""/>
      <w:lvlJc w:val="left"/>
      <w:pPr>
        <w:ind w:left="6440" w:hanging="360"/>
      </w:pPr>
      <w:rPr>
        <w:rFonts w:ascii="Symbol" w:hAnsi="Symbol" w:hint="default"/>
      </w:rPr>
    </w:lvl>
    <w:lvl w:ilvl="7" w:tplc="08090003">
      <w:start w:val="1"/>
      <w:numFmt w:val="bullet"/>
      <w:lvlText w:val="o"/>
      <w:lvlJc w:val="left"/>
      <w:pPr>
        <w:ind w:left="7160" w:hanging="360"/>
      </w:pPr>
      <w:rPr>
        <w:rFonts w:ascii="Courier New" w:hAnsi="Courier New" w:cs="Courier New" w:hint="default"/>
      </w:rPr>
    </w:lvl>
    <w:lvl w:ilvl="8" w:tplc="08090005">
      <w:start w:val="1"/>
      <w:numFmt w:val="bullet"/>
      <w:lvlText w:val=""/>
      <w:lvlJc w:val="left"/>
      <w:pPr>
        <w:ind w:left="7880" w:hanging="360"/>
      </w:pPr>
      <w:rPr>
        <w:rFonts w:ascii="Wingdings" w:hAnsi="Wingdings" w:hint="default"/>
      </w:rPr>
    </w:lvl>
  </w:abstractNum>
  <w:abstractNum w:abstractNumId="3" w15:restartNumberingAfterBreak="0">
    <w:nsid w:val="216850E2"/>
    <w:multiLevelType w:val="hybridMultilevel"/>
    <w:tmpl w:val="A378D508"/>
    <w:lvl w:ilvl="0" w:tplc="F93E77FC">
      <w:start w:val="1"/>
      <w:numFmt w:val="upperLetter"/>
      <w:pStyle w:val="EncAttach"/>
      <w:lvlText w:val="%1 — "/>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DE30B8"/>
    <w:multiLevelType w:val="multilevel"/>
    <w:tmpl w:val="1B2CB282"/>
    <w:lvl w:ilvl="0">
      <w:start w:val="1"/>
      <w:numFmt w:val="decimal"/>
      <w:pStyle w:val="1Heading"/>
      <w:lvlText w:val="%1."/>
      <w:lvlJc w:val="left"/>
      <w:pPr>
        <w:tabs>
          <w:tab w:val="num" w:pos="720"/>
        </w:tabs>
        <w:ind w:left="720" w:hanging="720"/>
      </w:pPr>
      <w:rPr>
        <w:rFonts w:ascii="Times New Roman" w:hAnsi="Times New Roman" w:cs="Times New Roman"/>
        <w:b w:val="0"/>
        <w:i w:val="0"/>
        <w:sz w:val="22"/>
      </w:rPr>
    </w:lvl>
    <w:lvl w:ilvl="1" w:tentative="1">
      <w:start w:val="1"/>
      <w:numFmt w:val="decimal"/>
      <w:pStyle w:val="2Para"/>
      <w:lvlText w:val="%1.%2"/>
      <w:lvlJc w:val="left"/>
      <w:pPr>
        <w:tabs>
          <w:tab w:val="num" w:pos="0"/>
        </w:tabs>
        <w:ind w:left="0" w:firstLine="0"/>
      </w:pPr>
      <w:rPr>
        <w:rFonts w:ascii="Times New Roman" w:hAnsi="Times New Roman" w:cs="Times New Roman"/>
        <w:b w:val="0"/>
        <w:sz w:val="22"/>
      </w:rPr>
    </w:lvl>
    <w:lvl w:ilvl="2" w:tentative="1">
      <w:start w:val="1"/>
      <w:numFmt w:val="decimal"/>
      <w:pStyle w:val="3Para"/>
      <w:lvlText w:val="%1.%2.%3"/>
      <w:lvlJc w:val="left"/>
      <w:pPr>
        <w:tabs>
          <w:tab w:val="num" w:pos="0"/>
        </w:tabs>
        <w:ind w:left="0" w:firstLine="0"/>
      </w:pPr>
      <w:rPr>
        <w:rFonts w:ascii="Times New Roman" w:hAnsi="Times New Roman" w:cs="Times New Roman"/>
        <w:b w:val="0"/>
        <w:sz w:val="22"/>
      </w:rPr>
    </w:lvl>
    <w:lvl w:ilvl="3" w:tentative="1">
      <w:start w:val="1"/>
      <w:numFmt w:val="decimal"/>
      <w:pStyle w:val="4Para"/>
      <w:lvlText w:val="%1.%2.%3.%4"/>
      <w:lvlJc w:val="left"/>
      <w:pPr>
        <w:tabs>
          <w:tab w:val="num" w:pos="0"/>
        </w:tabs>
        <w:ind w:left="0" w:firstLine="0"/>
      </w:pPr>
      <w:rPr>
        <w:rFonts w:ascii="Times New Roman" w:hAnsi="Times New Roman" w:cs="Times New Roman"/>
        <w:b w:val="0"/>
        <w:sz w:val="22"/>
      </w:rPr>
    </w:lvl>
    <w:lvl w:ilvl="4" w:tentative="1">
      <w:start w:val="1"/>
      <w:numFmt w:val="decimal"/>
      <w:pStyle w:val="5Para"/>
      <w:lvlText w:val="%1.%2.%3.%4.%5"/>
      <w:lvlJc w:val="left"/>
      <w:pPr>
        <w:tabs>
          <w:tab w:val="num" w:pos="0"/>
        </w:tabs>
        <w:ind w:left="0" w:firstLine="0"/>
      </w:pPr>
      <w:rPr>
        <w:rFonts w:ascii="Times New Roman" w:hAnsi="Times New Roman" w:cs="Times New Roman"/>
        <w:b w:val="0"/>
        <w:sz w:val="22"/>
      </w:rPr>
    </w:lvl>
    <w:lvl w:ilvl="5" w:tentative="1">
      <w:start w:val="1"/>
      <w:numFmt w:val="decimal"/>
      <w:pStyle w:val="6Para"/>
      <w:lvlText w:val="%1.%2.%3.%4.%5.%6"/>
      <w:lvlJc w:val="left"/>
      <w:pPr>
        <w:tabs>
          <w:tab w:val="num" w:pos="0"/>
        </w:tabs>
        <w:ind w:left="0" w:firstLine="0"/>
      </w:pPr>
      <w:rPr>
        <w:rFonts w:ascii="Times New Roman" w:hAnsi="Times New Roman" w:cs="Times New Roman"/>
        <w:b w:val="0"/>
        <w:sz w:val="22"/>
      </w:rPr>
    </w:lvl>
    <w:lvl w:ilvl="6" w:tentative="1">
      <w:start w:val="1"/>
      <w:numFmt w:val="decimal"/>
      <w:pStyle w:val="7Para"/>
      <w:lvlText w:val="%1.%2.%3.%4.%5.%6.%7"/>
      <w:lvlJc w:val="left"/>
      <w:pPr>
        <w:tabs>
          <w:tab w:val="num" w:pos="0"/>
        </w:tabs>
        <w:ind w:left="0" w:firstLine="0"/>
      </w:pPr>
      <w:rPr>
        <w:rFonts w:ascii="Times New Roman" w:hAnsi="Times New Roman" w:cs="Times New Roman"/>
        <w:b w:val="0"/>
        <w:sz w:val="22"/>
      </w:rPr>
    </w:lvl>
    <w:lvl w:ilvl="7" w:tentative="1">
      <w:start w:val="1"/>
      <w:numFmt w:val="decimal"/>
      <w:pStyle w:val="8Para"/>
      <w:lvlText w:val="%1.%2.%3.%4.%5.%6.%7.%8"/>
      <w:lvlJc w:val="left"/>
      <w:pPr>
        <w:tabs>
          <w:tab w:val="num" w:pos="0"/>
        </w:tabs>
        <w:ind w:left="0" w:firstLine="0"/>
      </w:pPr>
      <w:rPr>
        <w:rFonts w:ascii="Times New Roman" w:hAnsi="Times New Roman" w:cs="Times New Roman"/>
        <w:b w:val="0"/>
        <w:sz w:val="22"/>
      </w:rPr>
    </w:lvl>
    <w:lvl w:ilvl="8" w:tentative="1">
      <w:start w:val="1"/>
      <w:numFmt w:val="decimal"/>
      <w:lvlText w:val="%1.%2.%3.%4.%5.%6.%7.%8.%9"/>
      <w:lvlJc w:val="left"/>
      <w:pPr>
        <w:tabs>
          <w:tab w:val="num" w:pos="0"/>
        </w:tabs>
        <w:ind w:left="0" w:firstLine="0"/>
      </w:pPr>
      <w:rPr>
        <w:rFonts w:ascii="Times New Roman" w:hAnsi="Times New Roman" w:cs="Times New Roman"/>
        <w:b w:val="0"/>
        <w:sz w:val="22"/>
      </w:rPr>
    </w:lvl>
  </w:abstractNum>
  <w:abstractNum w:abstractNumId="5" w15:restartNumberingAfterBreak="0">
    <w:nsid w:val="3A7A1F4A"/>
    <w:multiLevelType w:val="hybridMultilevel"/>
    <w:tmpl w:val="31144D8E"/>
    <w:lvl w:ilvl="0" w:tplc="0809000F">
      <w:start w:val="1"/>
      <w:numFmt w:val="decimal"/>
      <w:lvlText w:val="%1."/>
      <w:lvlJc w:val="left"/>
      <w:pPr>
        <w:ind w:left="1860" w:hanging="360"/>
      </w:pPr>
    </w:lvl>
    <w:lvl w:ilvl="1" w:tplc="08090019">
      <w:start w:val="1"/>
      <w:numFmt w:val="lowerLetter"/>
      <w:lvlText w:val="%2."/>
      <w:lvlJc w:val="left"/>
      <w:pPr>
        <w:ind w:left="2580" w:hanging="360"/>
      </w:pPr>
    </w:lvl>
    <w:lvl w:ilvl="2" w:tplc="0809001B">
      <w:start w:val="1"/>
      <w:numFmt w:val="lowerRoman"/>
      <w:lvlText w:val="%3."/>
      <w:lvlJc w:val="right"/>
      <w:pPr>
        <w:ind w:left="3300" w:hanging="180"/>
      </w:pPr>
    </w:lvl>
    <w:lvl w:ilvl="3" w:tplc="0809000F">
      <w:start w:val="1"/>
      <w:numFmt w:val="decimal"/>
      <w:lvlText w:val="%4."/>
      <w:lvlJc w:val="left"/>
      <w:pPr>
        <w:ind w:left="4020" w:hanging="360"/>
      </w:pPr>
    </w:lvl>
    <w:lvl w:ilvl="4" w:tplc="08090019">
      <w:start w:val="1"/>
      <w:numFmt w:val="lowerLetter"/>
      <w:lvlText w:val="%5."/>
      <w:lvlJc w:val="left"/>
      <w:pPr>
        <w:ind w:left="4740" w:hanging="360"/>
      </w:pPr>
    </w:lvl>
    <w:lvl w:ilvl="5" w:tplc="0809001B">
      <w:start w:val="1"/>
      <w:numFmt w:val="lowerRoman"/>
      <w:lvlText w:val="%6."/>
      <w:lvlJc w:val="right"/>
      <w:pPr>
        <w:ind w:left="5460" w:hanging="180"/>
      </w:pPr>
    </w:lvl>
    <w:lvl w:ilvl="6" w:tplc="0809000F">
      <w:start w:val="1"/>
      <w:numFmt w:val="decimal"/>
      <w:lvlText w:val="%7."/>
      <w:lvlJc w:val="left"/>
      <w:pPr>
        <w:ind w:left="6180" w:hanging="360"/>
      </w:pPr>
    </w:lvl>
    <w:lvl w:ilvl="7" w:tplc="08090019">
      <w:start w:val="1"/>
      <w:numFmt w:val="lowerLetter"/>
      <w:lvlText w:val="%8."/>
      <w:lvlJc w:val="left"/>
      <w:pPr>
        <w:ind w:left="6900" w:hanging="360"/>
      </w:pPr>
    </w:lvl>
    <w:lvl w:ilvl="8" w:tplc="0809001B">
      <w:start w:val="1"/>
      <w:numFmt w:val="lowerRoman"/>
      <w:lvlText w:val="%9."/>
      <w:lvlJc w:val="right"/>
      <w:pPr>
        <w:ind w:left="7620" w:hanging="180"/>
      </w:pPr>
    </w:lvl>
  </w:abstractNum>
  <w:abstractNum w:abstractNumId="6" w15:restartNumberingAfterBreak="0">
    <w:nsid w:val="42B144F7"/>
    <w:multiLevelType w:val="hybridMultilevel"/>
    <w:tmpl w:val="EAA8C75A"/>
    <w:lvl w:ilvl="0" w:tplc="08090017">
      <w:start w:val="1"/>
      <w:numFmt w:val="lowerLetter"/>
      <w:lvlText w:val="%1)"/>
      <w:lvlJc w:val="left"/>
      <w:pPr>
        <w:ind w:left="1140" w:hanging="360"/>
      </w:pPr>
    </w:lvl>
    <w:lvl w:ilvl="1" w:tplc="08090019">
      <w:start w:val="1"/>
      <w:numFmt w:val="lowerLetter"/>
      <w:lvlText w:val="%2."/>
      <w:lvlJc w:val="left"/>
      <w:pPr>
        <w:ind w:left="1860" w:hanging="360"/>
      </w:pPr>
    </w:lvl>
    <w:lvl w:ilvl="2" w:tplc="0809001B">
      <w:start w:val="1"/>
      <w:numFmt w:val="lowerRoman"/>
      <w:lvlText w:val="%3."/>
      <w:lvlJc w:val="right"/>
      <w:pPr>
        <w:ind w:left="2580" w:hanging="180"/>
      </w:pPr>
    </w:lvl>
    <w:lvl w:ilvl="3" w:tplc="0809000F">
      <w:start w:val="1"/>
      <w:numFmt w:val="decimal"/>
      <w:lvlText w:val="%4."/>
      <w:lvlJc w:val="left"/>
      <w:pPr>
        <w:ind w:left="3300" w:hanging="360"/>
      </w:pPr>
    </w:lvl>
    <w:lvl w:ilvl="4" w:tplc="08090019">
      <w:start w:val="1"/>
      <w:numFmt w:val="lowerLetter"/>
      <w:lvlText w:val="%5."/>
      <w:lvlJc w:val="left"/>
      <w:pPr>
        <w:ind w:left="4020" w:hanging="360"/>
      </w:pPr>
    </w:lvl>
    <w:lvl w:ilvl="5" w:tplc="0809001B">
      <w:start w:val="1"/>
      <w:numFmt w:val="lowerRoman"/>
      <w:lvlText w:val="%6."/>
      <w:lvlJc w:val="right"/>
      <w:pPr>
        <w:ind w:left="4740" w:hanging="180"/>
      </w:pPr>
    </w:lvl>
    <w:lvl w:ilvl="6" w:tplc="0809000F">
      <w:start w:val="1"/>
      <w:numFmt w:val="decimal"/>
      <w:lvlText w:val="%7."/>
      <w:lvlJc w:val="left"/>
      <w:pPr>
        <w:ind w:left="5460" w:hanging="360"/>
      </w:pPr>
    </w:lvl>
    <w:lvl w:ilvl="7" w:tplc="08090019">
      <w:start w:val="1"/>
      <w:numFmt w:val="lowerLetter"/>
      <w:lvlText w:val="%8."/>
      <w:lvlJc w:val="left"/>
      <w:pPr>
        <w:ind w:left="6180" w:hanging="360"/>
      </w:pPr>
    </w:lvl>
    <w:lvl w:ilvl="8" w:tplc="0809001B">
      <w:start w:val="1"/>
      <w:numFmt w:val="lowerRoman"/>
      <w:lvlText w:val="%9."/>
      <w:lvlJc w:val="right"/>
      <w:pPr>
        <w:ind w:left="6900" w:hanging="180"/>
      </w:pPr>
    </w:lvl>
  </w:abstractNum>
  <w:abstractNum w:abstractNumId="7" w15:restartNumberingAfterBreak="0">
    <w:nsid w:val="4DD40C8A"/>
    <w:multiLevelType w:val="hybridMultilevel"/>
    <w:tmpl w:val="49B29AA4"/>
    <w:lvl w:ilvl="0" w:tplc="14AC602E">
      <w:start w:val="1"/>
      <w:numFmt w:val="decimal"/>
      <w:pStyle w:val="ListV"/>
      <w:lvlText w:val="%1."/>
      <w:lvlJc w:val="left"/>
      <w:pPr>
        <w:tabs>
          <w:tab w:val="num" w:pos="360"/>
        </w:tabs>
        <w:ind w:left="360" w:hanging="360"/>
      </w:pPr>
      <w:rPr>
        <w:rFonts w:ascii="Times New Roman" w:hAnsi="Times New Roman" w:cs="Times New Roman"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523B1C"/>
    <w:multiLevelType w:val="hybridMultilevel"/>
    <w:tmpl w:val="DBDC0054"/>
    <w:lvl w:ilvl="0" w:tplc="2CD42F84">
      <w:start w:val="1"/>
      <w:numFmt w:val="lowerLetter"/>
      <w:lvlText w:val="%1)"/>
      <w:lvlJc w:val="left"/>
      <w:pPr>
        <w:ind w:left="1202" w:hanging="420"/>
      </w:pPr>
      <w:rPr>
        <w:rFonts w:hint="default"/>
      </w:rPr>
    </w:lvl>
    <w:lvl w:ilvl="1" w:tplc="04090019" w:tentative="1">
      <w:start w:val="1"/>
      <w:numFmt w:val="lowerLetter"/>
      <w:lvlText w:val="%2)"/>
      <w:lvlJc w:val="left"/>
      <w:pPr>
        <w:ind w:left="1622" w:hanging="420"/>
      </w:pPr>
    </w:lvl>
    <w:lvl w:ilvl="2" w:tplc="0409001B" w:tentative="1">
      <w:start w:val="1"/>
      <w:numFmt w:val="lowerRoman"/>
      <w:lvlText w:val="%3."/>
      <w:lvlJc w:val="right"/>
      <w:pPr>
        <w:ind w:left="2042" w:hanging="420"/>
      </w:pPr>
    </w:lvl>
    <w:lvl w:ilvl="3" w:tplc="0409000F" w:tentative="1">
      <w:start w:val="1"/>
      <w:numFmt w:val="decimal"/>
      <w:lvlText w:val="%4."/>
      <w:lvlJc w:val="left"/>
      <w:pPr>
        <w:ind w:left="2462" w:hanging="420"/>
      </w:pPr>
    </w:lvl>
    <w:lvl w:ilvl="4" w:tplc="04090019" w:tentative="1">
      <w:start w:val="1"/>
      <w:numFmt w:val="lowerLetter"/>
      <w:lvlText w:val="%5)"/>
      <w:lvlJc w:val="left"/>
      <w:pPr>
        <w:ind w:left="2882" w:hanging="420"/>
      </w:pPr>
    </w:lvl>
    <w:lvl w:ilvl="5" w:tplc="0409001B" w:tentative="1">
      <w:start w:val="1"/>
      <w:numFmt w:val="lowerRoman"/>
      <w:lvlText w:val="%6."/>
      <w:lvlJc w:val="right"/>
      <w:pPr>
        <w:ind w:left="3302" w:hanging="420"/>
      </w:pPr>
    </w:lvl>
    <w:lvl w:ilvl="6" w:tplc="0409000F" w:tentative="1">
      <w:start w:val="1"/>
      <w:numFmt w:val="decimal"/>
      <w:lvlText w:val="%7."/>
      <w:lvlJc w:val="left"/>
      <w:pPr>
        <w:ind w:left="3722" w:hanging="420"/>
      </w:pPr>
    </w:lvl>
    <w:lvl w:ilvl="7" w:tplc="04090019" w:tentative="1">
      <w:start w:val="1"/>
      <w:numFmt w:val="lowerLetter"/>
      <w:lvlText w:val="%8)"/>
      <w:lvlJc w:val="left"/>
      <w:pPr>
        <w:ind w:left="4142" w:hanging="420"/>
      </w:pPr>
    </w:lvl>
    <w:lvl w:ilvl="8" w:tplc="0409001B" w:tentative="1">
      <w:start w:val="1"/>
      <w:numFmt w:val="lowerRoman"/>
      <w:lvlText w:val="%9."/>
      <w:lvlJc w:val="right"/>
      <w:pPr>
        <w:ind w:left="4562" w:hanging="420"/>
      </w:pPr>
    </w:lvl>
  </w:abstractNum>
  <w:abstractNum w:abstractNumId="9" w15:restartNumberingAfterBreak="0">
    <w:nsid w:val="669D6761"/>
    <w:multiLevelType w:val="hybridMultilevel"/>
    <w:tmpl w:val="7EB0AA6E"/>
    <w:lvl w:ilvl="0" w:tplc="0CAC7F14">
      <w:start w:val="1"/>
      <w:numFmt w:val="bullet"/>
      <w:lvlRestart w:val="0"/>
      <w:pStyle w:val="X"/>
      <w:lvlText w:val="X"/>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550194"/>
    <w:multiLevelType w:val="hybridMultilevel"/>
    <w:tmpl w:val="910618FC"/>
    <w:lvl w:ilvl="0" w:tplc="42D2EAEA">
      <w:start w:val="1"/>
      <w:numFmt w:val="lowerLetter"/>
      <w:pStyle w:val="ListExSum"/>
      <w:lvlText w:val="%1)"/>
      <w:lvlJc w:val="left"/>
      <w:pPr>
        <w:tabs>
          <w:tab w:val="num" w:pos="360"/>
        </w:tabs>
        <w:ind w:left="72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691E61BA"/>
    <w:multiLevelType w:val="multilevel"/>
    <w:tmpl w:val="A5DA2968"/>
    <w:lvl w:ilvl="0">
      <w:start w:val="1"/>
      <w:numFmt w:val="decimal"/>
      <w:lvlRestart w:val="0"/>
      <w:pStyle w:val="Dots"/>
      <w:isLgl/>
      <w:suff w:val="nothing"/>
      <w:lvlText w:val=". . . "/>
      <w:lvlJc w:val="left"/>
      <w:pPr>
        <w:ind w:left="0" w:firstLine="0"/>
      </w:pPr>
      <w:rPr>
        <w:rFonts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CC13F70"/>
    <w:multiLevelType w:val="hybridMultilevel"/>
    <w:tmpl w:val="9F1227A6"/>
    <w:lvl w:ilvl="0" w:tplc="E662C002">
      <w:start w:val="1"/>
      <w:numFmt w:val="lowerLetter"/>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num w:numId="1">
    <w:abstractNumId w:val="11"/>
  </w:num>
  <w:num w:numId="2">
    <w:abstractNumId w:val="0"/>
  </w:num>
  <w:num w:numId="3">
    <w:abstractNumId w:val="9"/>
  </w:num>
  <w:num w:numId="4">
    <w:abstractNumId w:val="7"/>
  </w:num>
  <w:num w:numId="5">
    <w:abstractNumId w:val="3"/>
  </w:num>
  <w:num w:numId="6">
    <w:abstractNumId w:val="4"/>
  </w:num>
  <w:num w:numId="7">
    <w:abstractNumId w:val="1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0"/>
  <w:activeWritingStyle w:appName="MSWord" w:lang="fr-FR" w:vendorID="64" w:dllVersion="131078" w:nlCheck="1" w:checkStyle="0"/>
  <w:activeWritingStyle w:appName="MSWord" w:lang="en-CA" w:vendorID="64" w:dllVersion="131078" w:nlCheck="1" w:checkStyle="1"/>
  <w:activeWritingStyle w:appName="MSWord" w:lang="fr-CH" w:vendorID="64" w:dllVersion="131078" w:nlCheck="1" w:checkStyle="0"/>
  <w:activeWritingStyle w:appName="MSWord" w:lang="fr-CA"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6D"/>
    <w:rsid w:val="000069D4"/>
    <w:rsid w:val="000174AD"/>
    <w:rsid w:val="000334B8"/>
    <w:rsid w:val="00047A1D"/>
    <w:rsid w:val="00054DF8"/>
    <w:rsid w:val="000604B9"/>
    <w:rsid w:val="00062C1A"/>
    <w:rsid w:val="000A7D55"/>
    <w:rsid w:val="000C12C8"/>
    <w:rsid w:val="000C2E8E"/>
    <w:rsid w:val="000E0E7C"/>
    <w:rsid w:val="000F1B4B"/>
    <w:rsid w:val="0012744F"/>
    <w:rsid w:val="00131178"/>
    <w:rsid w:val="00137B79"/>
    <w:rsid w:val="00156F66"/>
    <w:rsid w:val="00163271"/>
    <w:rsid w:val="00174B43"/>
    <w:rsid w:val="00182528"/>
    <w:rsid w:val="0018500B"/>
    <w:rsid w:val="00191961"/>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46C5E"/>
    <w:rsid w:val="0045055F"/>
    <w:rsid w:val="004B1EF7"/>
    <w:rsid w:val="004B3FAD"/>
    <w:rsid w:val="004C5749"/>
    <w:rsid w:val="00501DCA"/>
    <w:rsid w:val="00513A47"/>
    <w:rsid w:val="005408DF"/>
    <w:rsid w:val="00573344"/>
    <w:rsid w:val="00583F9B"/>
    <w:rsid w:val="005930F5"/>
    <w:rsid w:val="005B0D29"/>
    <w:rsid w:val="005E5C10"/>
    <w:rsid w:val="005F2C78"/>
    <w:rsid w:val="006144E4"/>
    <w:rsid w:val="00650299"/>
    <w:rsid w:val="00655FC5"/>
    <w:rsid w:val="00775ABE"/>
    <w:rsid w:val="00814E0A"/>
    <w:rsid w:val="00822581"/>
    <w:rsid w:val="008309DD"/>
    <w:rsid w:val="0083227A"/>
    <w:rsid w:val="00866900"/>
    <w:rsid w:val="00876A8A"/>
    <w:rsid w:val="00881BA1"/>
    <w:rsid w:val="008C2302"/>
    <w:rsid w:val="008C26B8"/>
    <w:rsid w:val="008F208F"/>
    <w:rsid w:val="00982084"/>
    <w:rsid w:val="00990A4E"/>
    <w:rsid w:val="00995963"/>
    <w:rsid w:val="009B61EB"/>
    <w:rsid w:val="009C2064"/>
    <w:rsid w:val="009D1697"/>
    <w:rsid w:val="009F3A46"/>
    <w:rsid w:val="009F6520"/>
    <w:rsid w:val="00A014F8"/>
    <w:rsid w:val="00A015FA"/>
    <w:rsid w:val="00A423E9"/>
    <w:rsid w:val="00A5173C"/>
    <w:rsid w:val="00A61AEF"/>
    <w:rsid w:val="00A9565C"/>
    <w:rsid w:val="00AC370F"/>
    <w:rsid w:val="00AD2345"/>
    <w:rsid w:val="00AE4AA5"/>
    <w:rsid w:val="00AF173A"/>
    <w:rsid w:val="00B00196"/>
    <w:rsid w:val="00B066A4"/>
    <w:rsid w:val="00B07A13"/>
    <w:rsid w:val="00B4279B"/>
    <w:rsid w:val="00B45FC9"/>
    <w:rsid w:val="00B76F35"/>
    <w:rsid w:val="00B81138"/>
    <w:rsid w:val="00BC7CCF"/>
    <w:rsid w:val="00BE470B"/>
    <w:rsid w:val="00BE6409"/>
    <w:rsid w:val="00C57A91"/>
    <w:rsid w:val="00C85A41"/>
    <w:rsid w:val="00CC01C2"/>
    <w:rsid w:val="00CC19C8"/>
    <w:rsid w:val="00CF21F2"/>
    <w:rsid w:val="00D02712"/>
    <w:rsid w:val="00D046A7"/>
    <w:rsid w:val="00D214D0"/>
    <w:rsid w:val="00D55F6D"/>
    <w:rsid w:val="00D6546B"/>
    <w:rsid w:val="00DB178B"/>
    <w:rsid w:val="00DC17D3"/>
    <w:rsid w:val="00DD4BED"/>
    <w:rsid w:val="00DE39F0"/>
    <w:rsid w:val="00DF0AF3"/>
    <w:rsid w:val="00DF7E9F"/>
    <w:rsid w:val="00E27D7E"/>
    <w:rsid w:val="00E42E13"/>
    <w:rsid w:val="00E56D5C"/>
    <w:rsid w:val="00E6257C"/>
    <w:rsid w:val="00E63C59"/>
    <w:rsid w:val="00EC37D9"/>
    <w:rsid w:val="00EE3FF6"/>
    <w:rsid w:val="00F25662"/>
    <w:rsid w:val="00F41F23"/>
    <w:rsid w:val="00FA124A"/>
    <w:rsid w:val="00FB7592"/>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2508EF2-286E-4E84-91B1-59B6B221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8F208F"/>
    <w:pPr>
      <w:spacing w:before="200"/>
      <w:outlineLvl w:val="1"/>
    </w:pPr>
    <w:rPr>
      <w:sz w:val="24"/>
    </w:rPr>
  </w:style>
  <w:style w:type="paragraph" w:styleId="Heading3">
    <w:name w:val="heading 3"/>
    <w:basedOn w:val="Heading1"/>
    <w:next w:val="Normal"/>
    <w:link w:val="Heading3Char"/>
    <w:uiPriority w:val="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
    <w:qFormat/>
    <w:rsid w:val="008F208F"/>
    <w:pPr>
      <w:outlineLvl w:val="3"/>
    </w:pPr>
  </w:style>
  <w:style w:type="paragraph" w:styleId="Heading5">
    <w:name w:val="heading 5"/>
    <w:basedOn w:val="Heading4"/>
    <w:next w:val="Normal"/>
    <w:link w:val="Heading5Char"/>
    <w:uiPriority w:val="9"/>
    <w:qFormat/>
    <w:rsid w:val="008F208F"/>
    <w:pPr>
      <w:outlineLvl w:val="4"/>
    </w:pPr>
  </w:style>
  <w:style w:type="paragraph" w:styleId="Heading6">
    <w:name w:val="heading 6"/>
    <w:basedOn w:val="Heading4"/>
    <w:next w:val="Normal"/>
    <w:link w:val="Heading6Char"/>
    <w:uiPriority w:val="9"/>
    <w:qFormat/>
    <w:rsid w:val="008F208F"/>
    <w:pPr>
      <w:outlineLvl w:val="5"/>
    </w:pPr>
  </w:style>
  <w:style w:type="paragraph" w:styleId="Heading7">
    <w:name w:val="heading 7"/>
    <w:basedOn w:val="Heading6"/>
    <w:next w:val="Normal"/>
    <w:link w:val="Heading7Char"/>
    <w:uiPriority w:val="9"/>
    <w:qFormat/>
    <w:rsid w:val="008F208F"/>
    <w:pPr>
      <w:outlineLvl w:val="6"/>
    </w:pPr>
  </w:style>
  <w:style w:type="paragraph" w:styleId="Heading8">
    <w:name w:val="heading 8"/>
    <w:basedOn w:val="Heading6"/>
    <w:next w:val="Normal"/>
    <w:link w:val="Heading8Char"/>
    <w:uiPriority w:val="9"/>
    <w:qFormat/>
    <w:rsid w:val="008F208F"/>
    <w:pPr>
      <w:outlineLvl w:val="7"/>
    </w:pPr>
  </w:style>
  <w:style w:type="paragraph" w:styleId="Heading9">
    <w:name w:val="heading 9"/>
    <w:basedOn w:val="Heading6"/>
    <w:next w:val="Normal"/>
    <w:link w:val="Heading9Char"/>
    <w:uiPriority w:val="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1"/>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Appel note de bas de p1,Appel note de bas de p2"/>
    <w:basedOn w:val="DefaultParagraphFon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aliases w:val="encabezado,header odd,header odd1,header odd2,header,he,h,Header/Footer,Page No"/>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link w:val="ResNoChar"/>
    <w:rsid w:val="008F208F"/>
  </w:style>
  <w:style w:type="paragraph" w:customStyle="1" w:styleId="Restitle">
    <w:name w:val="Res_title"/>
    <w:basedOn w:val="Rectitle"/>
    <w:next w:val="Normal"/>
    <w:link w:val="RestitleChar"/>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link w:val="TOC1Char"/>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39"/>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header odd Char,header odd1 Char,header odd2 Char,header Char,he Char,h Char,Header/Footer Char,Page No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TitleMain">
    <w:name w:val="TitleMain"/>
    <w:basedOn w:val="Normal"/>
    <w:rsid w:val="0045055F"/>
    <w:pPr>
      <w:tabs>
        <w:tab w:val="clear" w:pos="1134"/>
        <w:tab w:val="clear" w:pos="1871"/>
        <w:tab w:val="clear" w:pos="2268"/>
      </w:tabs>
      <w:overflowPunct/>
      <w:spacing w:before="0"/>
      <w:ind w:left="1080" w:right="1080"/>
      <w:jc w:val="center"/>
      <w:textAlignment w:val="auto"/>
      <w:outlineLvl w:val="0"/>
    </w:pPr>
    <w:rPr>
      <w:b/>
      <w:sz w:val="22"/>
      <w:szCs w:val="22"/>
    </w:rPr>
  </w:style>
  <w:style w:type="paragraph" w:styleId="Revision">
    <w:name w:val="Revision"/>
    <w:hidden/>
    <w:uiPriority w:val="99"/>
    <w:semiHidden/>
    <w:rsid w:val="0045055F"/>
    <w:rPr>
      <w:rFonts w:ascii="Times New Roman" w:hAnsi="Times New Roman"/>
      <w:sz w:val="22"/>
      <w:szCs w:val="24"/>
      <w:lang w:val="en-GB" w:eastAsia="en-US"/>
    </w:rPr>
  </w:style>
  <w:style w:type="paragraph" w:customStyle="1" w:styleId="Note123">
    <w:name w:val="Note_1_2_3"/>
    <w:rsid w:val="00B00196"/>
    <w:pPr>
      <w:numPr>
        <w:numId w:val="2"/>
      </w:numPr>
      <w:spacing w:after="260"/>
      <w:ind w:firstLine="1800"/>
      <w:jc w:val="both"/>
    </w:pPr>
    <w:rPr>
      <w:rFonts w:ascii="Times New Roman" w:hAnsi="Times New Roman"/>
      <w:i/>
      <w:sz w:val="22"/>
      <w:szCs w:val="24"/>
      <w:lang w:val="en-GB" w:eastAsia="en-US"/>
    </w:rPr>
  </w:style>
  <w:style w:type="paragraph" w:customStyle="1" w:styleId="1Para">
    <w:name w:val="1Para"/>
    <w:basedOn w:val="Normal"/>
    <w:link w:val="1ParaChar"/>
    <w:rsid w:val="00B00196"/>
    <w:p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2Para">
    <w:name w:val="2Para"/>
    <w:basedOn w:val="Normal"/>
    <w:link w:val="2ParaChar"/>
    <w:rsid w:val="00B00196"/>
    <w:pPr>
      <w:numPr>
        <w:ilvl w:val="1"/>
        <w:numId w:val="6"/>
      </w:num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3Heading">
    <w:name w:val="3Heading"/>
    <w:basedOn w:val="TOC3"/>
    <w:next w:val="3Para"/>
    <w:rsid w:val="00B00196"/>
    <w:pPr>
      <w:keepNext/>
      <w:keepLines w:val="0"/>
      <w:tabs>
        <w:tab w:val="clear" w:pos="567"/>
        <w:tab w:val="clear" w:pos="7938"/>
        <w:tab w:val="clear" w:pos="9526"/>
      </w:tabs>
      <w:overflowPunct/>
      <w:spacing w:before="260" w:after="260"/>
      <w:ind w:left="0" w:right="2880" w:firstLine="0"/>
      <w:jc w:val="both"/>
      <w:textAlignment w:val="auto"/>
      <w:outlineLvl w:val="2"/>
    </w:pPr>
    <w:rPr>
      <w:b/>
      <w:bCs/>
      <w:i/>
      <w:iCs/>
      <w:sz w:val="22"/>
      <w:szCs w:val="22"/>
    </w:rPr>
  </w:style>
  <w:style w:type="paragraph" w:customStyle="1" w:styleId="3Para">
    <w:name w:val="3Para"/>
    <w:basedOn w:val="Normal"/>
    <w:rsid w:val="00B00196"/>
    <w:pPr>
      <w:numPr>
        <w:ilvl w:val="2"/>
        <w:numId w:val="6"/>
      </w:numPr>
      <w:tabs>
        <w:tab w:val="clear" w:pos="1134"/>
        <w:tab w:val="clear" w:pos="1871"/>
        <w:tab w:val="clear" w:pos="2268"/>
        <w:tab w:val="left" w:pos="1440"/>
      </w:tabs>
      <w:overflowPunct/>
      <w:spacing w:before="260" w:after="260"/>
      <w:jc w:val="both"/>
      <w:textAlignment w:val="auto"/>
    </w:pPr>
    <w:rPr>
      <w:sz w:val="22"/>
      <w:szCs w:val="24"/>
    </w:rPr>
  </w:style>
  <w:style w:type="paragraph" w:customStyle="1" w:styleId="4Para">
    <w:name w:val="4Para"/>
    <w:basedOn w:val="Normal"/>
    <w:rsid w:val="00B00196"/>
    <w:pPr>
      <w:numPr>
        <w:ilvl w:val="3"/>
        <w:numId w:val="6"/>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5Para">
    <w:name w:val="5Para"/>
    <w:basedOn w:val="Normal"/>
    <w:rsid w:val="00B00196"/>
    <w:pPr>
      <w:numPr>
        <w:ilvl w:val="4"/>
        <w:numId w:val="6"/>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6Para">
    <w:name w:val="6Para"/>
    <w:basedOn w:val="Normal"/>
    <w:rsid w:val="00B00196"/>
    <w:pPr>
      <w:numPr>
        <w:ilvl w:val="5"/>
        <w:numId w:val="6"/>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7Para">
    <w:name w:val="7Para"/>
    <w:basedOn w:val="Normal"/>
    <w:rsid w:val="00B00196"/>
    <w:pPr>
      <w:numPr>
        <w:ilvl w:val="6"/>
        <w:numId w:val="6"/>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8Para">
    <w:name w:val="8Para"/>
    <w:basedOn w:val="Normal"/>
    <w:rsid w:val="00B00196"/>
    <w:pPr>
      <w:numPr>
        <w:ilvl w:val="7"/>
        <w:numId w:val="6"/>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Blockquote">
    <w:name w:val="Blockquote"/>
    <w:basedOn w:val="Normal"/>
    <w:next w:val="Normal"/>
    <w:rsid w:val="00B00196"/>
    <w:pPr>
      <w:tabs>
        <w:tab w:val="clear" w:pos="1134"/>
        <w:tab w:val="clear" w:pos="1871"/>
        <w:tab w:val="clear" w:pos="2268"/>
        <w:tab w:val="left" w:pos="720"/>
        <w:tab w:val="left" w:pos="1440"/>
        <w:tab w:val="left" w:pos="1536"/>
        <w:tab w:val="left" w:pos="1800"/>
        <w:tab w:val="left" w:pos="2160"/>
        <w:tab w:val="left" w:pos="2520"/>
        <w:tab w:val="left" w:pos="2880"/>
      </w:tabs>
      <w:overflowPunct/>
      <w:spacing w:before="0"/>
      <w:ind w:left="1440" w:right="2880"/>
      <w:jc w:val="both"/>
      <w:textAlignment w:val="auto"/>
    </w:pPr>
    <w:rPr>
      <w:sz w:val="22"/>
      <w:szCs w:val="24"/>
    </w:rPr>
  </w:style>
  <w:style w:type="paragraph" w:customStyle="1" w:styleId="Dots">
    <w:name w:val="Dots"/>
    <w:basedOn w:val="Normal"/>
    <w:next w:val="Normal"/>
    <w:rsid w:val="00B00196"/>
    <w:pPr>
      <w:numPr>
        <w:numId w:val="1"/>
      </w:numPr>
      <w:tabs>
        <w:tab w:val="clear" w:pos="1134"/>
        <w:tab w:val="clear" w:pos="1871"/>
        <w:tab w:val="clear" w:pos="2268"/>
      </w:tabs>
      <w:overflowPunct/>
      <w:spacing w:before="0" w:line="480" w:lineRule="auto"/>
      <w:jc w:val="both"/>
      <w:textAlignment w:val="auto"/>
    </w:pPr>
    <w:rPr>
      <w:sz w:val="22"/>
      <w:szCs w:val="24"/>
    </w:rPr>
  </w:style>
  <w:style w:type="paragraph" w:customStyle="1" w:styleId="List-">
    <w:name w:val="List_-"/>
    <w:basedOn w:val="Normal"/>
    <w:rsid w:val="00B00196"/>
    <w:pPr>
      <w:tabs>
        <w:tab w:val="clear" w:pos="1134"/>
        <w:tab w:val="clear" w:pos="1871"/>
        <w:tab w:val="clear" w:pos="2268"/>
        <w:tab w:val="num" w:pos="2160"/>
      </w:tabs>
      <w:overflowPunct/>
      <w:spacing w:before="260" w:after="260"/>
      <w:ind w:left="2520" w:hanging="360"/>
      <w:jc w:val="both"/>
      <w:textAlignment w:val="auto"/>
    </w:pPr>
    <w:rPr>
      <w:sz w:val="22"/>
      <w:szCs w:val="24"/>
    </w:rPr>
  </w:style>
  <w:style w:type="paragraph" w:customStyle="1" w:styleId="List123">
    <w:name w:val="List_1_2_3"/>
    <w:basedOn w:val="Normal"/>
    <w:rsid w:val="00B00196"/>
    <w:pPr>
      <w:tabs>
        <w:tab w:val="clear" w:pos="1134"/>
        <w:tab w:val="clear" w:pos="1871"/>
        <w:tab w:val="clear" w:pos="2268"/>
        <w:tab w:val="num" w:pos="1800"/>
      </w:tabs>
      <w:overflowPunct/>
      <w:spacing w:before="260" w:after="260"/>
      <w:ind w:left="2160" w:hanging="360"/>
      <w:jc w:val="both"/>
      <w:textAlignment w:val="auto"/>
    </w:pPr>
    <w:rPr>
      <w:sz w:val="22"/>
      <w:szCs w:val="24"/>
    </w:rPr>
  </w:style>
  <w:style w:type="paragraph" w:customStyle="1" w:styleId="Listabc">
    <w:name w:val="List_a_b_c"/>
    <w:basedOn w:val="Normal"/>
    <w:rsid w:val="00B00196"/>
    <w:pPr>
      <w:tabs>
        <w:tab w:val="clear" w:pos="1134"/>
        <w:tab w:val="clear" w:pos="1871"/>
        <w:tab w:val="clear" w:pos="2268"/>
        <w:tab w:val="num" w:pos="1440"/>
      </w:tabs>
      <w:overflowPunct/>
      <w:spacing w:before="260" w:after="260"/>
      <w:ind w:left="1800" w:hanging="360"/>
      <w:jc w:val="both"/>
      <w:textAlignment w:val="auto"/>
    </w:pPr>
    <w:rPr>
      <w:sz w:val="22"/>
      <w:szCs w:val="24"/>
    </w:rPr>
  </w:style>
  <w:style w:type="paragraph" w:customStyle="1" w:styleId="ListIndt2">
    <w:name w:val="ListIndt_2"/>
    <w:basedOn w:val="Normal"/>
    <w:rsid w:val="00B00196"/>
    <w:pPr>
      <w:tabs>
        <w:tab w:val="clear" w:pos="1134"/>
        <w:tab w:val="clear" w:pos="1871"/>
        <w:tab w:val="clear" w:pos="2268"/>
      </w:tabs>
      <w:overflowPunct/>
      <w:spacing w:before="260" w:after="260"/>
      <w:ind w:left="1440"/>
      <w:jc w:val="both"/>
      <w:textAlignment w:val="auto"/>
    </w:pPr>
    <w:rPr>
      <w:sz w:val="22"/>
      <w:szCs w:val="24"/>
    </w:rPr>
  </w:style>
  <w:style w:type="paragraph" w:customStyle="1" w:styleId="ListIndt3">
    <w:name w:val="ListIndt_3"/>
    <w:basedOn w:val="Normal"/>
    <w:rsid w:val="00B00196"/>
    <w:pPr>
      <w:tabs>
        <w:tab w:val="clear" w:pos="1134"/>
        <w:tab w:val="clear" w:pos="1871"/>
        <w:tab w:val="clear" w:pos="2268"/>
      </w:tabs>
      <w:overflowPunct/>
      <w:spacing w:before="260" w:after="260"/>
      <w:ind w:left="1800"/>
      <w:jc w:val="both"/>
      <w:textAlignment w:val="auto"/>
    </w:pPr>
    <w:rPr>
      <w:sz w:val="22"/>
      <w:szCs w:val="24"/>
    </w:rPr>
  </w:style>
  <w:style w:type="paragraph" w:customStyle="1" w:styleId="ListIndt4">
    <w:name w:val="ListIndt_4"/>
    <w:basedOn w:val="Normal"/>
    <w:rsid w:val="00B00196"/>
    <w:pPr>
      <w:tabs>
        <w:tab w:val="clear" w:pos="1134"/>
        <w:tab w:val="clear" w:pos="1871"/>
        <w:tab w:val="clear" w:pos="2268"/>
      </w:tabs>
      <w:overflowPunct/>
      <w:spacing w:before="260" w:after="260"/>
      <w:ind w:left="2160"/>
      <w:jc w:val="both"/>
      <w:textAlignment w:val="auto"/>
    </w:pPr>
    <w:rPr>
      <w:sz w:val="22"/>
      <w:szCs w:val="24"/>
    </w:rPr>
  </w:style>
  <w:style w:type="paragraph" w:customStyle="1" w:styleId="ListTab0">
    <w:name w:val="ListTab_0"/>
    <w:basedOn w:val="Normal"/>
    <w:rsid w:val="00B00196"/>
    <w:pPr>
      <w:tabs>
        <w:tab w:val="clear" w:pos="1134"/>
        <w:tab w:val="clear" w:pos="1871"/>
        <w:tab w:val="clear" w:pos="2268"/>
      </w:tabs>
      <w:overflowPunct/>
      <w:spacing w:before="260" w:after="260"/>
      <w:jc w:val="both"/>
      <w:textAlignment w:val="auto"/>
    </w:pPr>
    <w:rPr>
      <w:sz w:val="22"/>
      <w:szCs w:val="24"/>
    </w:rPr>
  </w:style>
  <w:style w:type="paragraph" w:customStyle="1" w:styleId="ListTab2">
    <w:name w:val="ListTab_2"/>
    <w:basedOn w:val="Normal"/>
    <w:rsid w:val="00B00196"/>
    <w:pPr>
      <w:tabs>
        <w:tab w:val="clear" w:pos="1134"/>
        <w:tab w:val="clear" w:pos="1871"/>
        <w:tab w:val="clear" w:pos="2268"/>
      </w:tabs>
      <w:overflowPunct/>
      <w:spacing w:before="260" w:after="260"/>
      <w:ind w:firstLine="1440"/>
      <w:jc w:val="both"/>
      <w:textAlignment w:val="auto"/>
    </w:pPr>
    <w:rPr>
      <w:sz w:val="22"/>
      <w:szCs w:val="24"/>
    </w:rPr>
  </w:style>
  <w:style w:type="paragraph" w:customStyle="1" w:styleId="ListTab3">
    <w:name w:val="ListTab_3"/>
    <w:basedOn w:val="Normal"/>
    <w:rsid w:val="00B00196"/>
    <w:pPr>
      <w:tabs>
        <w:tab w:val="clear" w:pos="1134"/>
        <w:tab w:val="clear" w:pos="1871"/>
        <w:tab w:val="clear" w:pos="2268"/>
      </w:tabs>
      <w:overflowPunct/>
      <w:spacing w:before="260" w:after="260"/>
      <w:ind w:firstLine="1800"/>
      <w:jc w:val="both"/>
      <w:textAlignment w:val="auto"/>
    </w:pPr>
    <w:rPr>
      <w:sz w:val="22"/>
      <w:szCs w:val="24"/>
    </w:rPr>
  </w:style>
  <w:style w:type="paragraph" w:customStyle="1" w:styleId="ListTab4">
    <w:name w:val="ListTab_4"/>
    <w:basedOn w:val="Normal"/>
    <w:rsid w:val="00B00196"/>
    <w:pPr>
      <w:tabs>
        <w:tab w:val="clear" w:pos="1134"/>
        <w:tab w:val="clear" w:pos="1871"/>
        <w:tab w:val="clear" w:pos="2268"/>
      </w:tabs>
      <w:overflowPunct/>
      <w:spacing w:before="260" w:after="260"/>
      <w:ind w:firstLine="2160"/>
      <w:jc w:val="both"/>
      <w:textAlignment w:val="auto"/>
    </w:pPr>
    <w:rPr>
      <w:sz w:val="22"/>
      <w:szCs w:val="24"/>
    </w:rPr>
  </w:style>
  <w:style w:type="paragraph" w:customStyle="1" w:styleId="ParaIndt2">
    <w:name w:val="ParaIndt_2"/>
    <w:basedOn w:val="Normal"/>
    <w:rsid w:val="00B00196"/>
    <w:pPr>
      <w:tabs>
        <w:tab w:val="clear" w:pos="1134"/>
        <w:tab w:val="clear" w:pos="1871"/>
        <w:tab w:val="clear" w:pos="2268"/>
      </w:tabs>
      <w:overflowPunct/>
      <w:spacing w:before="260" w:after="260"/>
      <w:ind w:left="1440"/>
      <w:jc w:val="both"/>
      <w:textAlignment w:val="auto"/>
    </w:pPr>
    <w:rPr>
      <w:sz w:val="22"/>
      <w:szCs w:val="24"/>
    </w:rPr>
  </w:style>
  <w:style w:type="paragraph" w:customStyle="1" w:styleId="ParaIndt3">
    <w:name w:val="ParaIndt_3"/>
    <w:basedOn w:val="Normal"/>
    <w:rsid w:val="00B00196"/>
    <w:pPr>
      <w:tabs>
        <w:tab w:val="clear" w:pos="1134"/>
        <w:tab w:val="clear" w:pos="1871"/>
        <w:tab w:val="clear" w:pos="2268"/>
      </w:tabs>
      <w:overflowPunct/>
      <w:spacing w:before="260" w:after="260"/>
      <w:ind w:left="1800"/>
      <w:jc w:val="both"/>
      <w:textAlignment w:val="auto"/>
    </w:pPr>
    <w:rPr>
      <w:sz w:val="22"/>
      <w:szCs w:val="24"/>
    </w:rPr>
  </w:style>
  <w:style w:type="paragraph" w:customStyle="1" w:styleId="ParaIndt4">
    <w:name w:val="ParaIndt_4"/>
    <w:basedOn w:val="Normal"/>
    <w:rsid w:val="00B00196"/>
    <w:pPr>
      <w:tabs>
        <w:tab w:val="clear" w:pos="1134"/>
        <w:tab w:val="clear" w:pos="1871"/>
        <w:tab w:val="clear" w:pos="2268"/>
      </w:tabs>
      <w:overflowPunct/>
      <w:spacing w:before="260" w:after="260"/>
      <w:ind w:left="2160"/>
      <w:jc w:val="both"/>
      <w:textAlignment w:val="auto"/>
    </w:pPr>
    <w:rPr>
      <w:sz w:val="22"/>
      <w:szCs w:val="24"/>
    </w:rPr>
  </w:style>
  <w:style w:type="paragraph" w:customStyle="1" w:styleId="ParaTab0">
    <w:name w:val="ParaTab_0"/>
    <w:basedOn w:val="Normal"/>
    <w:rsid w:val="00B00196"/>
    <w:pPr>
      <w:tabs>
        <w:tab w:val="clear" w:pos="1134"/>
        <w:tab w:val="clear" w:pos="1871"/>
        <w:tab w:val="clear" w:pos="2268"/>
      </w:tabs>
      <w:overflowPunct/>
      <w:spacing w:before="260" w:after="260"/>
      <w:jc w:val="both"/>
      <w:textAlignment w:val="auto"/>
    </w:pPr>
    <w:rPr>
      <w:sz w:val="22"/>
      <w:szCs w:val="24"/>
    </w:rPr>
  </w:style>
  <w:style w:type="paragraph" w:customStyle="1" w:styleId="ParaTab2">
    <w:name w:val="ParaTab_2"/>
    <w:basedOn w:val="Normal"/>
    <w:rsid w:val="00B00196"/>
    <w:pPr>
      <w:tabs>
        <w:tab w:val="clear" w:pos="1134"/>
        <w:tab w:val="clear" w:pos="1871"/>
        <w:tab w:val="clear" w:pos="2268"/>
      </w:tabs>
      <w:overflowPunct/>
      <w:spacing w:before="260" w:after="260"/>
      <w:ind w:firstLine="1440"/>
      <w:jc w:val="both"/>
      <w:textAlignment w:val="auto"/>
    </w:pPr>
    <w:rPr>
      <w:sz w:val="22"/>
      <w:szCs w:val="24"/>
    </w:rPr>
  </w:style>
  <w:style w:type="paragraph" w:customStyle="1" w:styleId="ParaTab3">
    <w:name w:val="ParaTab_3"/>
    <w:basedOn w:val="Normal"/>
    <w:rsid w:val="00B00196"/>
    <w:pPr>
      <w:tabs>
        <w:tab w:val="clear" w:pos="1134"/>
        <w:tab w:val="clear" w:pos="1871"/>
        <w:tab w:val="clear" w:pos="2268"/>
      </w:tabs>
      <w:overflowPunct/>
      <w:spacing w:before="260" w:after="260"/>
      <w:ind w:firstLine="1800"/>
      <w:jc w:val="both"/>
      <w:textAlignment w:val="auto"/>
    </w:pPr>
    <w:rPr>
      <w:sz w:val="22"/>
      <w:szCs w:val="24"/>
    </w:rPr>
  </w:style>
  <w:style w:type="paragraph" w:customStyle="1" w:styleId="ParaTab4">
    <w:name w:val="ParaTab_4"/>
    <w:basedOn w:val="Normal"/>
    <w:rsid w:val="00B00196"/>
    <w:pPr>
      <w:tabs>
        <w:tab w:val="clear" w:pos="1134"/>
        <w:tab w:val="clear" w:pos="1871"/>
        <w:tab w:val="clear" w:pos="2268"/>
      </w:tabs>
      <w:overflowPunct/>
      <w:spacing w:before="260" w:after="260"/>
      <w:ind w:firstLine="2160"/>
      <w:jc w:val="both"/>
      <w:textAlignment w:val="auto"/>
    </w:pPr>
    <w:rPr>
      <w:sz w:val="22"/>
      <w:szCs w:val="24"/>
    </w:rPr>
  </w:style>
  <w:style w:type="paragraph" w:customStyle="1" w:styleId="1Heading">
    <w:name w:val="1Heading"/>
    <w:basedOn w:val="TOC1"/>
    <w:next w:val="2Para"/>
    <w:link w:val="1HeadingChar"/>
    <w:rsid w:val="00B00196"/>
    <w:pPr>
      <w:keepNext/>
      <w:keepLines w:val="0"/>
      <w:numPr>
        <w:numId w:val="6"/>
      </w:numPr>
      <w:tabs>
        <w:tab w:val="clear" w:pos="567"/>
        <w:tab w:val="clear" w:pos="7938"/>
        <w:tab w:val="clear" w:pos="9526"/>
      </w:tabs>
      <w:overflowPunct/>
      <w:autoSpaceDE/>
      <w:autoSpaceDN/>
      <w:adjustRightInd/>
      <w:spacing w:before="520" w:after="260"/>
      <w:ind w:right="2880"/>
      <w:jc w:val="both"/>
      <w:textAlignment w:val="auto"/>
      <w:outlineLvl w:val="0"/>
    </w:pPr>
    <w:rPr>
      <w:b/>
      <w:caps/>
      <w:sz w:val="22"/>
      <w:szCs w:val="22"/>
    </w:rPr>
  </w:style>
  <w:style w:type="paragraph" w:customStyle="1" w:styleId="2Heading">
    <w:name w:val="2Heading"/>
    <w:basedOn w:val="2Para"/>
    <w:next w:val="3Para"/>
    <w:link w:val="2HeadingChar"/>
    <w:rsid w:val="00B00196"/>
    <w:pPr>
      <w:keepNext/>
      <w:tabs>
        <w:tab w:val="clear" w:pos="0"/>
        <w:tab w:val="left" w:pos="720"/>
      </w:tabs>
      <w:ind w:left="720" w:right="2880" w:hanging="720"/>
      <w:outlineLvl w:val="1"/>
    </w:pPr>
    <w:rPr>
      <w:b/>
    </w:rPr>
  </w:style>
  <w:style w:type="paragraph" w:customStyle="1" w:styleId="X">
    <w:name w:val="X"/>
    <w:basedOn w:val="Normal"/>
    <w:rsid w:val="00B00196"/>
    <w:pPr>
      <w:numPr>
        <w:numId w:val="3"/>
      </w:numPr>
      <w:tabs>
        <w:tab w:val="clear" w:pos="360"/>
        <w:tab w:val="clear" w:pos="1134"/>
        <w:tab w:val="clear" w:pos="1871"/>
        <w:tab w:val="clear" w:pos="2268"/>
      </w:tabs>
      <w:overflowPunct/>
      <w:spacing w:before="0"/>
      <w:jc w:val="both"/>
      <w:textAlignment w:val="auto"/>
    </w:pPr>
    <w:rPr>
      <w:sz w:val="22"/>
      <w:szCs w:val="24"/>
      <w:lang w:val="en-US"/>
    </w:rPr>
  </w:style>
  <w:style w:type="paragraph" w:customStyle="1" w:styleId="TabsDefault">
    <w:name w:val="TabsDefault"/>
    <w:rsid w:val="00B00196"/>
    <w:pPr>
      <w:tabs>
        <w:tab w:val="left" w:pos="0"/>
        <w:tab w:val="left" w:pos="720"/>
        <w:tab w:val="left" w:pos="1440"/>
        <w:tab w:val="left" w:pos="1800"/>
        <w:tab w:val="left" w:pos="2160"/>
        <w:tab w:val="left" w:pos="2520"/>
        <w:tab w:val="left" w:pos="2880"/>
      </w:tabs>
    </w:pPr>
    <w:rPr>
      <w:rFonts w:ascii="Times New Roman" w:hAnsi="Times New Roman"/>
      <w:sz w:val="24"/>
      <w:szCs w:val="24"/>
      <w:lang w:eastAsia="en-US"/>
    </w:rPr>
  </w:style>
  <w:style w:type="table" w:styleId="TableGrid">
    <w:name w:val="Table Grid"/>
    <w:basedOn w:val="TableNormal"/>
    <w:rsid w:val="00B0019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Principal">
    <w:name w:val="RefPrincipal"/>
    <w:basedOn w:val="Normal"/>
    <w:rsid w:val="00B00196"/>
    <w:pPr>
      <w:tabs>
        <w:tab w:val="clear" w:pos="1134"/>
        <w:tab w:val="clear" w:pos="1871"/>
        <w:tab w:val="clear" w:pos="2268"/>
      </w:tabs>
      <w:overflowPunct/>
      <w:spacing w:before="0"/>
      <w:jc w:val="both"/>
      <w:textAlignment w:val="auto"/>
    </w:pPr>
    <w:rPr>
      <w:sz w:val="22"/>
      <w:szCs w:val="24"/>
    </w:rPr>
  </w:style>
  <w:style w:type="paragraph" w:customStyle="1" w:styleId="RefRegular">
    <w:name w:val="RefRegular"/>
    <w:basedOn w:val="Normal"/>
    <w:rsid w:val="00B00196"/>
    <w:pPr>
      <w:tabs>
        <w:tab w:val="clear" w:pos="1134"/>
        <w:tab w:val="clear" w:pos="1871"/>
        <w:tab w:val="clear" w:pos="2268"/>
      </w:tabs>
      <w:overflowPunct/>
      <w:spacing w:before="0"/>
      <w:ind w:left="331" w:hanging="216"/>
      <w:jc w:val="both"/>
      <w:textAlignment w:val="auto"/>
    </w:pPr>
    <w:rPr>
      <w:sz w:val="22"/>
      <w:szCs w:val="24"/>
    </w:rPr>
  </w:style>
  <w:style w:type="paragraph" w:customStyle="1" w:styleId="ParaIndt1">
    <w:name w:val="ParaIndt_1"/>
    <w:basedOn w:val="Normal"/>
    <w:rsid w:val="00B00196"/>
    <w:pPr>
      <w:tabs>
        <w:tab w:val="clear" w:pos="1134"/>
        <w:tab w:val="clear" w:pos="1871"/>
        <w:tab w:val="clear" w:pos="2268"/>
      </w:tabs>
      <w:overflowPunct/>
      <w:spacing w:before="260" w:after="260"/>
      <w:ind w:left="720"/>
      <w:jc w:val="both"/>
      <w:textAlignment w:val="auto"/>
    </w:pPr>
    <w:rPr>
      <w:sz w:val="22"/>
      <w:szCs w:val="24"/>
    </w:rPr>
  </w:style>
  <w:style w:type="paragraph" w:customStyle="1" w:styleId="ParaTab1">
    <w:name w:val="ParaTab_1"/>
    <w:basedOn w:val="Normal"/>
    <w:rsid w:val="00B00196"/>
    <w:pPr>
      <w:tabs>
        <w:tab w:val="clear" w:pos="1134"/>
        <w:tab w:val="clear" w:pos="1871"/>
        <w:tab w:val="clear" w:pos="2268"/>
      </w:tabs>
      <w:overflowPunct/>
      <w:spacing w:before="0"/>
      <w:ind w:firstLine="720"/>
      <w:jc w:val="both"/>
      <w:textAlignment w:val="auto"/>
    </w:pPr>
    <w:rPr>
      <w:sz w:val="22"/>
      <w:szCs w:val="24"/>
    </w:rPr>
  </w:style>
  <w:style w:type="paragraph" w:customStyle="1" w:styleId="ListV">
    <w:name w:val="List_V"/>
    <w:basedOn w:val="Normal"/>
    <w:rsid w:val="00B00196"/>
    <w:pPr>
      <w:numPr>
        <w:numId w:val="4"/>
      </w:numPr>
      <w:tabs>
        <w:tab w:val="clear" w:pos="1134"/>
        <w:tab w:val="clear" w:pos="1871"/>
        <w:tab w:val="clear" w:pos="2268"/>
      </w:tabs>
      <w:overflowPunct/>
      <w:spacing w:before="0"/>
      <w:jc w:val="both"/>
      <w:textAlignment w:val="auto"/>
    </w:pPr>
    <w:rPr>
      <w:sz w:val="22"/>
      <w:szCs w:val="24"/>
    </w:rPr>
  </w:style>
  <w:style w:type="paragraph" w:customStyle="1" w:styleId="EncAttach">
    <w:name w:val="EncAttach"/>
    <w:basedOn w:val="Normal"/>
    <w:rsid w:val="00B00196"/>
    <w:pPr>
      <w:numPr>
        <w:numId w:val="5"/>
      </w:numPr>
      <w:tabs>
        <w:tab w:val="clear" w:pos="1134"/>
        <w:tab w:val="clear" w:pos="1871"/>
        <w:tab w:val="clear" w:pos="2268"/>
      </w:tabs>
      <w:overflowPunct/>
      <w:spacing w:before="0"/>
      <w:ind w:left="504" w:hanging="504"/>
      <w:jc w:val="both"/>
      <w:textAlignment w:val="auto"/>
    </w:pPr>
    <w:rPr>
      <w:sz w:val="22"/>
      <w:szCs w:val="24"/>
    </w:rPr>
  </w:style>
  <w:style w:type="paragraph" w:customStyle="1" w:styleId="ListExSum">
    <w:name w:val="List_ExSum"/>
    <w:basedOn w:val="Normal"/>
    <w:link w:val="ListExSumChar"/>
    <w:rsid w:val="00B00196"/>
    <w:pPr>
      <w:numPr>
        <w:numId w:val="7"/>
      </w:numPr>
      <w:tabs>
        <w:tab w:val="clear" w:pos="1134"/>
        <w:tab w:val="clear" w:pos="1871"/>
        <w:tab w:val="clear" w:pos="2268"/>
      </w:tabs>
      <w:overflowPunct/>
      <w:spacing w:before="0"/>
      <w:jc w:val="both"/>
      <w:textAlignment w:val="auto"/>
    </w:pPr>
    <w:rPr>
      <w:sz w:val="22"/>
      <w:szCs w:val="24"/>
    </w:rPr>
  </w:style>
  <w:style w:type="character" w:customStyle="1" w:styleId="ListExSumChar">
    <w:name w:val="List_ExSum Char"/>
    <w:basedOn w:val="DefaultParagraphFont"/>
    <w:link w:val="ListExSum"/>
    <w:rsid w:val="00B00196"/>
    <w:rPr>
      <w:rFonts w:ascii="Times New Roman" w:hAnsi="Times New Roman"/>
      <w:sz w:val="22"/>
      <w:szCs w:val="24"/>
      <w:lang w:val="en-GB" w:eastAsia="en-US"/>
    </w:rPr>
  </w:style>
  <w:style w:type="paragraph" w:styleId="BalloonText">
    <w:name w:val="Balloon Text"/>
    <w:basedOn w:val="Normal"/>
    <w:link w:val="BalloonTextChar"/>
    <w:uiPriority w:val="99"/>
    <w:rsid w:val="00B00196"/>
    <w:pPr>
      <w:tabs>
        <w:tab w:val="clear" w:pos="1134"/>
        <w:tab w:val="clear" w:pos="1871"/>
        <w:tab w:val="clear" w:pos="2268"/>
      </w:tabs>
      <w:overflowPunct/>
      <w:spacing w:before="0"/>
      <w:jc w:val="both"/>
      <w:textAlignment w:val="auto"/>
    </w:pPr>
    <w:rPr>
      <w:rFonts w:ascii="Tahoma" w:hAnsi="Tahoma" w:cs="Tahoma"/>
      <w:sz w:val="16"/>
      <w:szCs w:val="16"/>
    </w:rPr>
  </w:style>
  <w:style w:type="character" w:customStyle="1" w:styleId="BalloonTextChar">
    <w:name w:val="Balloon Text Char"/>
    <w:basedOn w:val="DefaultParagraphFont"/>
    <w:link w:val="BalloonText"/>
    <w:uiPriority w:val="99"/>
    <w:rsid w:val="00B00196"/>
    <w:rPr>
      <w:rFonts w:ascii="Tahoma" w:hAnsi="Tahoma" w:cs="Tahoma"/>
      <w:sz w:val="16"/>
      <w:szCs w:val="16"/>
      <w:lang w:val="en-GB" w:eastAsia="en-US"/>
    </w:rPr>
  </w:style>
  <w:style w:type="paragraph" w:styleId="ListParagraph">
    <w:name w:val="List Paragraph"/>
    <w:basedOn w:val="Normal"/>
    <w:uiPriority w:val="34"/>
    <w:qFormat/>
    <w:rsid w:val="00B00196"/>
    <w:pPr>
      <w:tabs>
        <w:tab w:val="clear" w:pos="1134"/>
        <w:tab w:val="clear" w:pos="1871"/>
        <w:tab w:val="clear" w:pos="2268"/>
      </w:tabs>
      <w:overflowPunct/>
      <w:spacing w:before="0"/>
      <w:ind w:left="720"/>
      <w:contextualSpacing/>
      <w:jc w:val="both"/>
      <w:textAlignment w:val="auto"/>
    </w:pPr>
    <w:rPr>
      <w:sz w:val="22"/>
      <w:szCs w:val="24"/>
    </w:rPr>
  </w:style>
  <w:style w:type="character" w:customStyle="1" w:styleId="2ParaChar">
    <w:name w:val="2Para Char"/>
    <w:link w:val="2Para"/>
    <w:rsid w:val="00B00196"/>
    <w:rPr>
      <w:rFonts w:ascii="Times New Roman" w:hAnsi="Times New Roman"/>
      <w:sz w:val="22"/>
      <w:szCs w:val="22"/>
      <w:lang w:val="en-GB" w:eastAsia="en-US"/>
    </w:rPr>
  </w:style>
  <w:style w:type="character" w:styleId="CommentReference">
    <w:name w:val="annotation reference"/>
    <w:basedOn w:val="DefaultParagraphFont"/>
    <w:uiPriority w:val="99"/>
    <w:unhideWhenUsed/>
    <w:rsid w:val="00B00196"/>
    <w:rPr>
      <w:sz w:val="16"/>
      <w:szCs w:val="16"/>
    </w:rPr>
  </w:style>
  <w:style w:type="paragraph" w:styleId="CommentText">
    <w:name w:val="annotation text"/>
    <w:basedOn w:val="Normal"/>
    <w:link w:val="CommentTextChar"/>
    <w:uiPriority w:val="99"/>
    <w:unhideWhenUsed/>
    <w:rsid w:val="00B00196"/>
    <w:pPr>
      <w:tabs>
        <w:tab w:val="clear" w:pos="1134"/>
        <w:tab w:val="clear" w:pos="1871"/>
        <w:tab w:val="clear" w:pos="2268"/>
      </w:tabs>
      <w:overflowPunct/>
      <w:spacing w:before="0"/>
      <w:jc w:val="both"/>
      <w:textAlignment w:val="auto"/>
    </w:pPr>
    <w:rPr>
      <w:sz w:val="20"/>
    </w:rPr>
  </w:style>
  <w:style w:type="character" w:customStyle="1" w:styleId="CommentTextChar">
    <w:name w:val="Comment Text Char"/>
    <w:basedOn w:val="DefaultParagraphFont"/>
    <w:link w:val="CommentText"/>
    <w:uiPriority w:val="99"/>
    <w:rsid w:val="00B00196"/>
    <w:rPr>
      <w:rFonts w:ascii="Times New Roman" w:hAnsi="Times New Roman"/>
      <w:lang w:val="en-GB" w:eastAsia="en-US"/>
    </w:rPr>
  </w:style>
  <w:style w:type="paragraph" w:styleId="CommentSubject">
    <w:name w:val="annotation subject"/>
    <w:basedOn w:val="CommentText"/>
    <w:next w:val="CommentText"/>
    <w:link w:val="CommentSubjectChar"/>
    <w:uiPriority w:val="99"/>
    <w:unhideWhenUsed/>
    <w:rsid w:val="00B00196"/>
    <w:rPr>
      <w:b/>
      <w:bCs/>
    </w:rPr>
  </w:style>
  <w:style w:type="character" w:customStyle="1" w:styleId="CommentSubjectChar">
    <w:name w:val="Comment Subject Char"/>
    <w:basedOn w:val="CommentTextChar"/>
    <w:link w:val="CommentSubject"/>
    <w:uiPriority w:val="99"/>
    <w:rsid w:val="00B00196"/>
    <w:rPr>
      <w:rFonts w:ascii="Times New Roman" w:hAnsi="Times New Roman"/>
      <w:b/>
      <w:bCs/>
      <w:lang w:val="en-GB" w:eastAsia="en-US"/>
    </w:rPr>
  </w:style>
  <w:style w:type="table" w:customStyle="1" w:styleId="TableGrid2">
    <w:name w:val="Table Grid2"/>
    <w:basedOn w:val="TableNormal"/>
    <w:next w:val="TableGrid"/>
    <w:rsid w:val="00B00196"/>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HeadingChar">
    <w:name w:val="1Heading Char"/>
    <w:link w:val="1Heading"/>
    <w:rsid w:val="00B00196"/>
    <w:rPr>
      <w:rFonts w:ascii="Times New Roman" w:hAnsi="Times New Roman"/>
      <w:b/>
      <w:caps/>
      <w:sz w:val="22"/>
      <w:szCs w:val="22"/>
      <w:lang w:val="en-GB" w:eastAsia="en-US"/>
    </w:rPr>
  </w:style>
  <w:style w:type="table" w:customStyle="1" w:styleId="TableGrid1">
    <w:name w:val="Table Grid1"/>
    <w:basedOn w:val="TableNormal"/>
    <w:next w:val="TableGrid"/>
    <w:rsid w:val="00B00196"/>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B00196"/>
  </w:style>
  <w:style w:type="character" w:customStyle="1" w:styleId="1ParaChar">
    <w:name w:val="1Para Char"/>
    <w:basedOn w:val="DefaultParagraphFont"/>
    <w:link w:val="1Para"/>
    <w:rsid w:val="00B00196"/>
    <w:rPr>
      <w:rFonts w:ascii="Times New Roman" w:hAnsi="Times New Roman"/>
      <w:sz w:val="22"/>
      <w:szCs w:val="22"/>
      <w:lang w:val="en-GB" w:eastAsia="en-US"/>
    </w:rPr>
  </w:style>
  <w:style w:type="character" w:styleId="Hyperlink">
    <w:name w:val="Hyperlink"/>
    <w:basedOn w:val="DefaultParagraphFont"/>
    <w:uiPriority w:val="99"/>
    <w:rsid w:val="00B00196"/>
    <w:rPr>
      <w:color w:val="0000FF"/>
      <w:u w:val="single"/>
    </w:rPr>
  </w:style>
  <w:style w:type="paragraph" w:customStyle="1" w:styleId="PositionBox">
    <w:name w:val="PositionBox"/>
    <w:basedOn w:val="Normal"/>
    <w:next w:val="Normal"/>
    <w:rsid w:val="00B00196"/>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rFonts w:eastAsiaTheme="minorEastAsia"/>
      <w:sz w:val="22"/>
    </w:rPr>
  </w:style>
  <w:style w:type="paragraph" w:styleId="BodyText">
    <w:name w:val="Body Text"/>
    <w:basedOn w:val="Normal"/>
    <w:link w:val="BodyTextChar"/>
    <w:uiPriority w:val="99"/>
    <w:rsid w:val="00B00196"/>
    <w:pPr>
      <w:tabs>
        <w:tab w:val="clear" w:pos="1134"/>
        <w:tab w:val="clear" w:pos="1871"/>
        <w:tab w:val="clear" w:pos="2268"/>
      </w:tabs>
      <w:overflowPunct/>
      <w:autoSpaceDE/>
      <w:autoSpaceDN/>
      <w:adjustRightInd/>
      <w:jc w:val="both"/>
      <w:textAlignment w:val="auto"/>
    </w:pPr>
    <w:rPr>
      <w:rFonts w:eastAsiaTheme="minorEastAsia"/>
      <w:lang w:val="en-US"/>
    </w:rPr>
  </w:style>
  <w:style w:type="character" w:customStyle="1" w:styleId="BodyTextChar">
    <w:name w:val="Body Text Char"/>
    <w:basedOn w:val="DefaultParagraphFont"/>
    <w:link w:val="BodyText"/>
    <w:uiPriority w:val="99"/>
    <w:rsid w:val="00B00196"/>
    <w:rPr>
      <w:rFonts w:ascii="Times New Roman" w:eastAsiaTheme="minorEastAsia" w:hAnsi="Times New Roman"/>
      <w:sz w:val="24"/>
      <w:lang w:eastAsia="en-US"/>
    </w:rPr>
  </w:style>
  <w:style w:type="paragraph" w:customStyle="1" w:styleId="AITitle">
    <w:name w:val="AI Title"/>
    <w:basedOn w:val="Heading6"/>
    <w:next w:val="Normal"/>
    <w:rsid w:val="00B00196"/>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rFonts w:ascii="Times New Roman Bold" w:eastAsiaTheme="minorEastAsia" w:hAnsi="Times New Roman Bold"/>
      <w:bCs/>
      <w:sz w:val="22"/>
      <w:lang w:val="en-US"/>
    </w:rPr>
  </w:style>
  <w:style w:type="character" w:customStyle="1" w:styleId="Heading3Char">
    <w:name w:val="Heading 3 Char"/>
    <w:link w:val="Heading3"/>
    <w:uiPriority w:val="9"/>
    <w:rsid w:val="00B00196"/>
    <w:rPr>
      <w:rFonts w:ascii="Times New Roman" w:hAnsi="Times New Roman"/>
      <w:b/>
      <w:sz w:val="24"/>
      <w:lang w:val="en-GB" w:eastAsia="en-US"/>
    </w:rPr>
  </w:style>
  <w:style w:type="character" w:customStyle="1" w:styleId="Heading7Char">
    <w:name w:val="Heading 7 Char"/>
    <w:link w:val="Heading7"/>
    <w:uiPriority w:val="9"/>
    <w:rsid w:val="00B00196"/>
    <w:rPr>
      <w:rFonts w:ascii="Times New Roman" w:hAnsi="Times New Roman"/>
      <w:b/>
      <w:sz w:val="24"/>
      <w:lang w:val="en-GB" w:eastAsia="en-US"/>
    </w:rPr>
  </w:style>
  <w:style w:type="paragraph" w:styleId="BodyText3">
    <w:name w:val="Body Text 3"/>
    <w:basedOn w:val="Normal"/>
    <w:link w:val="BodyText3Char"/>
    <w:uiPriority w:val="99"/>
    <w:rsid w:val="00B00196"/>
    <w:pPr>
      <w:tabs>
        <w:tab w:val="clear" w:pos="1134"/>
        <w:tab w:val="clear" w:pos="1871"/>
        <w:tab w:val="clear" w:pos="2268"/>
      </w:tabs>
      <w:overflowPunct/>
      <w:spacing w:before="0" w:after="120"/>
      <w:jc w:val="both"/>
      <w:textAlignment w:val="auto"/>
    </w:pPr>
    <w:rPr>
      <w:rFonts w:eastAsiaTheme="minorEastAsia"/>
      <w:sz w:val="16"/>
      <w:szCs w:val="16"/>
    </w:rPr>
  </w:style>
  <w:style w:type="character" w:customStyle="1" w:styleId="BodyText3Char">
    <w:name w:val="Body Text 3 Char"/>
    <w:basedOn w:val="DefaultParagraphFont"/>
    <w:link w:val="BodyText3"/>
    <w:uiPriority w:val="99"/>
    <w:rsid w:val="00B00196"/>
    <w:rPr>
      <w:rFonts w:ascii="Times New Roman" w:eastAsiaTheme="minorEastAsia" w:hAnsi="Times New Roman"/>
      <w:sz w:val="16"/>
      <w:szCs w:val="16"/>
      <w:lang w:val="en-GB" w:eastAsia="en-US"/>
    </w:rPr>
  </w:style>
  <w:style w:type="paragraph" w:styleId="BodyText2">
    <w:name w:val="Body Text 2"/>
    <w:basedOn w:val="Normal"/>
    <w:link w:val="BodyText2Char"/>
    <w:uiPriority w:val="99"/>
    <w:rsid w:val="00B00196"/>
    <w:pPr>
      <w:tabs>
        <w:tab w:val="clear" w:pos="1134"/>
        <w:tab w:val="clear" w:pos="1871"/>
        <w:tab w:val="clear" w:pos="2268"/>
      </w:tabs>
      <w:overflowPunct/>
      <w:spacing w:before="0" w:after="120" w:line="480" w:lineRule="auto"/>
      <w:jc w:val="both"/>
      <w:textAlignment w:val="auto"/>
    </w:pPr>
    <w:rPr>
      <w:rFonts w:eastAsiaTheme="minorEastAsia"/>
      <w:sz w:val="20"/>
      <w:szCs w:val="24"/>
    </w:rPr>
  </w:style>
  <w:style w:type="character" w:customStyle="1" w:styleId="BodyText2Char">
    <w:name w:val="Body Text 2 Char"/>
    <w:basedOn w:val="DefaultParagraphFont"/>
    <w:link w:val="BodyText2"/>
    <w:uiPriority w:val="99"/>
    <w:rsid w:val="00B00196"/>
    <w:rPr>
      <w:rFonts w:ascii="Times New Roman" w:eastAsiaTheme="minorEastAsia" w:hAnsi="Times New Roman"/>
      <w:szCs w:val="24"/>
      <w:lang w:val="en-GB" w:eastAsia="en-US"/>
    </w:rPr>
  </w:style>
  <w:style w:type="paragraph" w:customStyle="1" w:styleId="PositionNote">
    <w:name w:val="PositionNote"/>
    <w:basedOn w:val="Normal"/>
    <w:rsid w:val="00B00196"/>
    <w:pPr>
      <w:tabs>
        <w:tab w:val="clear" w:pos="1134"/>
        <w:tab w:val="clear" w:pos="1871"/>
        <w:tab w:val="clear" w:pos="2268"/>
      </w:tabs>
      <w:overflowPunct/>
      <w:autoSpaceDE/>
      <w:autoSpaceDN/>
      <w:adjustRightInd/>
      <w:spacing w:before="0"/>
      <w:ind w:left="1800" w:right="1756"/>
      <w:jc w:val="both"/>
      <w:textAlignment w:val="auto"/>
    </w:pPr>
    <w:rPr>
      <w:rFonts w:eastAsiaTheme="minorEastAsia"/>
      <w:bCs/>
      <w:i/>
      <w:iCs/>
      <w:sz w:val="22"/>
      <w:lang w:val="en-US"/>
    </w:rPr>
  </w:style>
  <w:style w:type="character" w:customStyle="1" w:styleId="HeadingbChar">
    <w:name w:val="Heading_b Char"/>
    <w:link w:val="Headingb"/>
    <w:locked/>
    <w:rsid w:val="00B00196"/>
    <w:rPr>
      <w:rFonts w:ascii="Times New Roman Bold" w:hAnsi="Times New Roman Bold" w:cs="Times New Roman Bold"/>
      <w:b/>
      <w:sz w:val="24"/>
      <w:lang w:val="fr-CH" w:eastAsia="en-US"/>
    </w:rPr>
  </w:style>
  <w:style w:type="character" w:customStyle="1" w:styleId="Heading1Char">
    <w:name w:val="Heading 1 Char"/>
    <w:link w:val="Heading1"/>
    <w:uiPriority w:val="9"/>
    <w:rsid w:val="00B00196"/>
    <w:rPr>
      <w:rFonts w:ascii="Times New Roman" w:hAnsi="Times New Roman"/>
      <w:b/>
      <w:sz w:val="28"/>
      <w:lang w:val="en-GB" w:eastAsia="en-US"/>
    </w:rPr>
  </w:style>
  <w:style w:type="character" w:customStyle="1" w:styleId="Heading6Char">
    <w:name w:val="Heading 6 Char"/>
    <w:link w:val="Heading6"/>
    <w:uiPriority w:val="9"/>
    <w:rsid w:val="00B00196"/>
    <w:rPr>
      <w:rFonts w:ascii="Times New Roman" w:hAnsi="Times New Roman"/>
      <w:b/>
      <w:sz w:val="24"/>
      <w:lang w:val="en-GB" w:eastAsia="en-US"/>
    </w:rPr>
  </w:style>
  <w:style w:type="character" w:customStyle="1" w:styleId="CallChar">
    <w:name w:val="Call Char"/>
    <w:link w:val="Call"/>
    <w:locked/>
    <w:rsid w:val="00B00196"/>
    <w:rPr>
      <w:rFonts w:ascii="Times New Roman" w:hAnsi="Times New Roman"/>
      <w:i/>
      <w:sz w:val="24"/>
      <w:lang w:val="en-GB" w:eastAsia="en-US"/>
    </w:rPr>
  </w:style>
  <w:style w:type="character" w:customStyle="1" w:styleId="hps">
    <w:name w:val="hps"/>
    <w:rsid w:val="00B00196"/>
  </w:style>
  <w:style w:type="paragraph" w:styleId="PlainText">
    <w:name w:val="Plain Text"/>
    <w:basedOn w:val="Normal"/>
    <w:link w:val="PlainTextChar"/>
    <w:uiPriority w:val="99"/>
    <w:unhideWhenUsed/>
    <w:rsid w:val="00B00196"/>
    <w:pPr>
      <w:tabs>
        <w:tab w:val="clear" w:pos="1134"/>
        <w:tab w:val="clear" w:pos="1871"/>
        <w:tab w:val="clear" w:pos="2268"/>
      </w:tabs>
      <w:overflowPunct/>
      <w:autoSpaceDE/>
      <w:autoSpaceDN/>
      <w:adjustRightInd/>
      <w:spacing w:before="0"/>
      <w:textAlignment w:val="auto"/>
    </w:pPr>
    <w:rPr>
      <w:rFonts w:ascii="Calibri" w:eastAsia="SimSun" w:hAnsi="Calibri"/>
      <w:sz w:val="22"/>
      <w:szCs w:val="21"/>
    </w:rPr>
  </w:style>
  <w:style w:type="character" w:customStyle="1" w:styleId="PlainTextChar">
    <w:name w:val="Plain Text Char"/>
    <w:basedOn w:val="DefaultParagraphFont"/>
    <w:link w:val="PlainText"/>
    <w:uiPriority w:val="99"/>
    <w:rsid w:val="00B00196"/>
    <w:rPr>
      <w:rFonts w:ascii="Calibri" w:eastAsia="SimSun" w:hAnsi="Calibri"/>
      <w:sz w:val="22"/>
      <w:szCs w:val="21"/>
      <w:lang w:val="en-GB" w:eastAsia="en-US"/>
    </w:rPr>
  </w:style>
  <w:style w:type="character" w:customStyle="1" w:styleId="NoteChar">
    <w:name w:val="Note Char"/>
    <w:link w:val="Note"/>
    <w:locked/>
    <w:rsid w:val="00B00196"/>
    <w:rPr>
      <w:rFonts w:ascii="Times New Roman" w:hAnsi="Times New Roman"/>
      <w:sz w:val="24"/>
      <w:lang w:val="en-GB" w:eastAsia="en-US"/>
    </w:rPr>
  </w:style>
  <w:style w:type="paragraph" w:customStyle="1" w:styleId="Pos2ndlevel">
    <w:name w:val="Pos 2nd level"/>
    <w:basedOn w:val="2Para"/>
    <w:link w:val="Pos2ndlevelChar"/>
    <w:qFormat/>
    <w:rsid w:val="00B00196"/>
    <w:pPr>
      <w:numPr>
        <w:ilvl w:val="0"/>
        <w:numId w:val="0"/>
      </w:numPr>
      <w:tabs>
        <w:tab w:val="num" w:pos="1440"/>
      </w:tabs>
    </w:pPr>
    <w:rPr>
      <w:rFonts w:eastAsiaTheme="minorEastAsia"/>
    </w:rPr>
  </w:style>
  <w:style w:type="paragraph" w:customStyle="1" w:styleId="LEJHeading1">
    <w:name w:val="LEJ Heading 1"/>
    <w:basedOn w:val="1Heading"/>
    <w:link w:val="LEJHeading1Char"/>
    <w:qFormat/>
    <w:rsid w:val="00B00196"/>
    <w:pPr>
      <w:numPr>
        <w:numId w:val="0"/>
      </w:numPr>
      <w:tabs>
        <w:tab w:val="num" w:pos="720"/>
      </w:tabs>
      <w:adjustRightInd w:val="0"/>
      <w:ind w:left="720" w:right="0" w:hanging="720"/>
      <w:jc w:val="left"/>
      <w:outlineLvl w:val="9"/>
    </w:pPr>
    <w:rPr>
      <w:rFonts w:eastAsiaTheme="minorEastAsia"/>
    </w:rPr>
  </w:style>
  <w:style w:type="character" w:customStyle="1" w:styleId="Pos2ndlevelChar">
    <w:name w:val="Pos 2nd level Char"/>
    <w:basedOn w:val="2ParaChar"/>
    <w:link w:val="Pos2ndlevel"/>
    <w:rsid w:val="00B00196"/>
    <w:rPr>
      <w:rFonts w:ascii="Times New Roman" w:eastAsiaTheme="minorEastAsia" w:hAnsi="Times New Roman"/>
      <w:sz w:val="22"/>
      <w:szCs w:val="22"/>
      <w:lang w:val="en-GB" w:eastAsia="en-US"/>
    </w:rPr>
  </w:style>
  <w:style w:type="character" w:customStyle="1" w:styleId="TOC1Char">
    <w:name w:val="TOC 1 Char"/>
    <w:link w:val="TOC1"/>
    <w:uiPriority w:val="39"/>
    <w:rsid w:val="00B00196"/>
    <w:rPr>
      <w:rFonts w:ascii="Times New Roman" w:hAnsi="Times New Roman"/>
      <w:sz w:val="24"/>
      <w:lang w:val="en-GB" w:eastAsia="en-US"/>
    </w:rPr>
  </w:style>
  <w:style w:type="character" w:customStyle="1" w:styleId="LEJHeading1Char">
    <w:name w:val="LEJ Heading 1 Char"/>
    <w:basedOn w:val="1HeadingChar"/>
    <w:link w:val="LEJHeading1"/>
    <w:rsid w:val="00B00196"/>
    <w:rPr>
      <w:rFonts w:ascii="Times New Roman" w:eastAsiaTheme="minorEastAsia" w:hAnsi="Times New Roman"/>
      <w:b/>
      <w:caps/>
      <w:sz w:val="22"/>
      <w:szCs w:val="22"/>
      <w:lang w:val="en-GB" w:eastAsia="en-US"/>
    </w:rPr>
  </w:style>
  <w:style w:type="paragraph" w:customStyle="1" w:styleId="LEJtempheading2ndlevel">
    <w:name w:val="LEJ temp heading 2nd level"/>
    <w:basedOn w:val="LEJtempstyle2ndlevel"/>
    <w:link w:val="LEJtempheading2ndlevelChar"/>
    <w:qFormat/>
    <w:rsid w:val="00B00196"/>
  </w:style>
  <w:style w:type="paragraph" w:customStyle="1" w:styleId="LEJtempstyle2ndlevel">
    <w:name w:val="LEJ temp style 2nd level"/>
    <w:basedOn w:val="2Para"/>
    <w:link w:val="LEJtempstyle2ndlevelChar"/>
    <w:qFormat/>
    <w:rsid w:val="00B00196"/>
    <w:pPr>
      <w:tabs>
        <w:tab w:val="clear" w:pos="0"/>
        <w:tab w:val="clear" w:pos="1440"/>
        <w:tab w:val="num" w:pos="709"/>
        <w:tab w:val="left" w:pos="6804"/>
      </w:tabs>
      <w:ind w:left="709" w:right="2517" w:hanging="709"/>
    </w:pPr>
    <w:rPr>
      <w:rFonts w:eastAsiaTheme="minorEastAsia"/>
      <w:b/>
      <w:bCs/>
    </w:rPr>
  </w:style>
  <w:style w:type="character" w:customStyle="1" w:styleId="2HeadingChar">
    <w:name w:val="2Heading Char"/>
    <w:basedOn w:val="2ParaChar"/>
    <w:link w:val="2Heading"/>
    <w:rsid w:val="00B00196"/>
    <w:rPr>
      <w:rFonts w:ascii="Times New Roman" w:hAnsi="Times New Roman"/>
      <w:b/>
      <w:sz w:val="22"/>
      <w:szCs w:val="22"/>
      <w:lang w:val="en-GB" w:eastAsia="en-US"/>
    </w:rPr>
  </w:style>
  <w:style w:type="character" w:customStyle="1" w:styleId="LEJtempheading2ndlevelChar">
    <w:name w:val="LEJ temp heading 2nd level Char"/>
    <w:basedOn w:val="2HeadingChar"/>
    <w:link w:val="LEJtempheading2ndlevel"/>
    <w:rsid w:val="00B00196"/>
    <w:rPr>
      <w:rFonts w:ascii="Times New Roman" w:eastAsiaTheme="minorEastAsia" w:hAnsi="Times New Roman"/>
      <w:b/>
      <w:bCs/>
      <w:sz w:val="22"/>
      <w:szCs w:val="22"/>
      <w:lang w:val="en-GB" w:eastAsia="en-US"/>
    </w:rPr>
  </w:style>
  <w:style w:type="character" w:customStyle="1" w:styleId="LEJtempstyle2ndlevelChar">
    <w:name w:val="LEJ temp style 2nd level Char"/>
    <w:basedOn w:val="2ParaChar"/>
    <w:link w:val="LEJtempstyle2ndlevel"/>
    <w:rsid w:val="00B00196"/>
    <w:rPr>
      <w:rFonts w:ascii="Times New Roman" w:eastAsiaTheme="minorEastAsia" w:hAnsi="Times New Roman"/>
      <w:b/>
      <w:bCs/>
      <w:sz w:val="22"/>
      <w:szCs w:val="22"/>
      <w:lang w:val="en-GB" w:eastAsia="en-US"/>
    </w:rPr>
  </w:style>
  <w:style w:type="paragraph" w:customStyle="1" w:styleId="Footnote">
    <w:name w:val="Footnote"/>
    <w:link w:val="FootnoteChar"/>
    <w:rsid w:val="00B00196"/>
    <w:pPr>
      <w:widowControl w:val="0"/>
      <w:tabs>
        <w:tab w:val="left" w:pos="240"/>
      </w:tabs>
      <w:spacing w:line="200" w:lineRule="exact"/>
      <w:ind w:left="240" w:hanging="240"/>
      <w:jc w:val="both"/>
    </w:pPr>
    <w:rPr>
      <w:rFonts w:ascii="Times New Roman" w:eastAsia="SimSun" w:hAnsi="Times New Roman"/>
      <w:sz w:val="16"/>
    </w:rPr>
  </w:style>
  <w:style w:type="character" w:customStyle="1" w:styleId="FootnoteChar">
    <w:name w:val="Footnote Char"/>
    <w:basedOn w:val="DefaultParagraphFont"/>
    <w:link w:val="Footnote"/>
    <w:rsid w:val="00B00196"/>
    <w:rPr>
      <w:rFonts w:ascii="Times New Roman" w:eastAsia="SimSun" w:hAnsi="Times New Roman"/>
      <w:sz w:val="16"/>
    </w:rPr>
  </w:style>
  <w:style w:type="paragraph" w:styleId="NoSpacing">
    <w:name w:val="No Spacing"/>
    <w:qFormat/>
    <w:rsid w:val="00B00196"/>
    <w:rPr>
      <w:rFonts w:ascii="Calibri" w:eastAsia="Calibri" w:hAnsi="Calibri"/>
      <w:sz w:val="22"/>
      <w:szCs w:val="22"/>
      <w:lang w:val="en-CA" w:eastAsia="en-US"/>
    </w:rPr>
  </w:style>
  <w:style w:type="paragraph" w:customStyle="1" w:styleId="Chapter">
    <w:name w:val="Chapter"/>
    <w:autoRedefine/>
    <w:rsid w:val="00B00196"/>
    <w:pPr>
      <w:widowControl w:val="0"/>
      <w:tabs>
        <w:tab w:val="left" w:pos="300"/>
        <w:tab w:val="left" w:pos="600"/>
        <w:tab w:val="left" w:pos="900"/>
        <w:tab w:val="left" w:pos="1200"/>
        <w:tab w:val="left" w:pos="1500"/>
      </w:tabs>
      <w:jc w:val="center"/>
    </w:pPr>
    <w:rPr>
      <w:rFonts w:ascii="Times New Roman" w:eastAsiaTheme="minorEastAsia" w:hAnsi="Times New Roman"/>
      <w:b/>
      <w:sz w:val="18"/>
      <w:szCs w:val="18"/>
      <w:lang w:val="en-GB" w:eastAsia="en-US"/>
    </w:rPr>
  </w:style>
  <w:style w:type="paragraph" w:customStyle="1" w:styleId="Indent">
    <w:name w:val="Indent"/>
    <w:basedOn w:val="Normal"/>
    <w:link w:val="IndentChar"/>
    <w:rsid w:val="00B00196"/>
    <w:pPr>
      <w:widowControl w:val="0"/>
      <w:tabs>
        <w:tab w:val="clear" w:pos="1134"/>
        <w:tab w:val="clear" w:pos="1871"/>
        <w:tab w:val="clear" w:pos="2268"/>
        <w:tab w:val="left" w:pos="300"/>
        <w:tab w:val="left" w:pos="600"/>
        <w:tab w:val="left" w:pos="900"/>
        <w:tab w:val="left" w:pos="1200"/>
      </w:tabs>
      <w:overflowPunct/>
      <w:autoSpaceDE/>
      <w:autoSpaceDN/>
      <w:adjustRightInd/>
      <w:spacing w:before="0" w:line="220" w:lineRule="exact"/>
      <w:ind w:left="300" w:hanging="300"/>
      <w:jc w:val="both"/>
      <w:textAlignment w:val="auto"/>
    </w:pPr>
    <w:rPr>
      <w:rFonts w:eastAsiaTheme="minorEastAsia"/>
      <w:bCs/>
      <w:sz w:val="18"/>
    </w:rPr>
  </w:style>
  <w:style w:type="paragraph" w:customStyle="1" w:styleId="Indent-a">
    <w:name w:val="Indent-a)"/>
    <w:rsid w:val="00B00196"/>
    <w:pPr>
      <w:widowControl w:val="0"/>
      <w:tabs>
        <w:tab w:val="left" w:pos="300"/>
        <w:tab w:val="left" w:pos="600"/>
        <w:tab w:val="left" w:pos="900"/>
        <w:tab w:val="left" w:pos="1200"/>
      </w:tabs>
      <w:spacing w:line="220" w:lineRule="exact"/>
      <w:ind w:left="600" w:hanging="600"/>
      <w:jc w:val="both"/>
    </w:pPr>
    <w:rPr>
      <w:rFonts w:ascii="Times New Roman" w:eastAsiaTheme="minorEastAsia" w:hAnsi="Times New Roman"/>
      <w:sz w:val="18"/>
      <w:lang w:eastAsia="en-US"/>
    </w:rPr>
  </w:style>
  <w:style w:type="character" w:styleId="FollowedHyperlink">
    <w:name w:val="FollowedHyperlink"/>
    <w:basedOn w:val="DefaultParagraphFont"/>
    <w:uiPriority w:val="99"/>
    <w:rsid w:val="00B00196"/>
    <w:rPr>
      <w:color w:val="800080" w:themeColor="followedHyperlink"/>
      <w:u w:val="single"/>
    </w:rPr>
  </w:style>
  <w:style w:type="numbering" w:customStyle="1" w:styleId="NoList2">
    <w:name w:val="No List2"/>
    <w:next w:val="NoList"/>
    <w:uiPriority w:val="99"/>
    <w:semiHidden/>
    <w:unhideWhenUsed/>
    <w:rsid w:val="00B00196"/>
  </w:style>
  <w:style w:type="table" w:customStyle="1" w:styleId="TableGrid3">
    <w:name w:val="Table Grid3"/>
    <w:basedOn w:val="TableNormal"/>
    <w:next w:val="TableGrid"/>
    <w:rsid w:val="00B00196"/>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B00196"/>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val="fr-FR" w:eastAsia="zh-CN"/>
    </w:rPr>
  </w:style>
  <w:style w:type="paragraph" w:customStyle="1" w:styleId="Char1">
    <w:name w:val="Char1"/>
    <w:basedOn w:val="Normal"/>
    <w:rsid w:val="00B00196"/>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val="fr-FR" w:eastAsia="zh-CN"/>
    </w:rPr>
  </w:style>
  <w:style w:type="paragraph" w:customStyle="1" w:styleId="Default">
    <w:name w:val="Default"/>
    <w:rsid w:val="00B00196"/>
    <w:pPr>
      <w:autoSpaceDE w:val="0"/>
      <w:autoSpaceDN w:val="0"/>
      <w:adjustRightInd w:val="0"/>
    </w:pPr>
    <w:rPr>
      <w:rFonts w:ascii="Times New Roman" w:hAnsi="Times New Roman"/>
      <w:color w:val="000000"/>
      <w:sz w:val="24"/>
      <w:szCs w:val="24"/>
      <w:lang w:val="en-GB"/>
    </w:rPr>
  </w:style>
  <w:style w:type="character" w:customStyle="1" w:styleId="BRNormal">
    <w:name w:val="BR_Normal"/>
    <w:basedOn w:val="DefaultParagraphFont"/>
    <w:uiPriority w:val="1"/>
    <w:qFormat/>
    <w:rsid w:val="00B00196"/>
  </w:style>
  <w:style w:type="character" w:customStyle="1" w:styleId="href">
    <w:name w:val="href"/>
    <w:basedOn w:val="DefaultParagraphFont"/>
    <w:rsid w:val="00B00196"/>
  </w:style>
  <w:style w:type="paragraph" w:customStyle="1" w:styleId="Maintitle">
    <w:name w:val="Main title"/>
    <w:basedOn w:val="Normal"/>
    <w:rsid w:val="00B00196"/>
    <w:pPr>
      <w:tabs>
        <w:tab w:val="clear" w:pos="1134"/>
        <w:tab w:val="clear" w:pos="1871"/>
        <w:tab w:val="clear" w:pos="2268"/>
      </w:tabs>
      <w:overflowPunct/>
      <w:autoSpaceDE/>
      <w:autoSpaceDN/>
      <w:adjustRightInd/>
      <w:snapToGrid w:val="0"/>
      <w:spacing w:before="0"/>
      <w:ind w:left="1080" w:right="1080"/>
      <w:jc w:val="center"/>
      <w:textAlignment w:val="auto"/>
    </w:pPr>
    <w:rPr>
      <w:b/>
      <w:sz w:val="22"/>
    </w:rPr>
  </w:style>
  <w:style w:type="paragraph" w:customStyle="1" w:styleId="2para0">
    <w:name w:val="2para"/>
    <w:basedOn w:val="3para0"/>
    <w:rsid w:val="00B00196"/>
    <w:pPr>
      <w:tabs>
        <w:tab w:val="num" w:pos="720"/>
        <w:tab w:val="left" w:pos="1440"/>
      </w:tabs>
      <w:outlineLvl w:val="1"/>
    </w:pPr>
  </w:style>
  <w:style w:type="paragraph" w:customStyle="1" w:styleId="3para0">
    <w:name w:val="3para"/>
    <w:basedOn w:val="Normal"/>
    <w:rsid w:val="00B00196"/>
    <w:pPr>
      <w:tabs>
        <w:tab w:val="clear" w:pos="1134"/>
        <w:tab w:val="clear" w:pos="1871"/>
        <w:tab w:val="clear" w:pos="2268"/>
        <w:tab w:val="num" w:pos="1440"/>
      </w:tabs>
      <w:overflowPunct/>
      <w:autoSpaceDE/>
      <w:autoSpaceDN/>
      <w:adjustRightInd/>
      <w:spacing w:before="0" w:after="240"/>
      <w:jc w:val="both"/>
      <w:textAlignment w:val="auto"/>
      <w:outlineLvl w:val="2"/>
    </w:pPr>
    <w:rPr>
      <w:sz w:val="22"/>
    </w:rPr>
  </w:style>
  <w:style w:type="paragraph" w:customStyle="1" w:styleId="4para0">
    <w:name w:val="4para"/>
    <w:basedOn w:val="3para0"/>
    <w:rsid w:val="00B00196"/>
    <w:pPr>
      <w:tabs>
        <w:tab w:val="left" w:pos="1440"/>
      </w:tabs>
    </w:pPr>
  </w:style>
  <w:style w:type="paragraph" w:customStyle="1" w:styleId="5para0">
    <w:name w:val="5para"/>
    <w:basedOn w:val="3para0"/>
    <w:rsid w:val="00B00196"/>
  </w:style>
  <w:style w:type="paragraph" w:customStyle="1" w:styleId="6para0">
    <w:name w:val="6para"/>
    <w:basedOn w:val="3para0"/>
    <w:rsid w:val="00B00196"/>
    <w:pPr>
      <w:outlineLvl w:val="5"/>
    </w:pPr>
  </w:style>
  <w:style w:type="paragraph" w:customStyle="1" w:styleId="7para0">
    <w:name w:val="7para"/>
    <w:basedOn w:val="3para0"/>
    <w:rsid w:val="00B00196"/>
    <w:pPr>
      <w:tabs>
        <w:tab w:val="left" w:pos="1440"/>
        <w:tab w:val="num" w:pos="1800"/>
      </w:tabs>
      <w:outlineLvl w:val="6"/>
    </w:pPr>
  </w:style>
  <w:style w:type="paragraph" w:customStyle="1" w:styleId="Agendaitemtitle">
    <w:name w:val="Agenda item title"/>
    <w:basedOn w:val="Normal"/>
    <w:rsid w:val="00B00196"/>
    <w:pPr>
      <w:tabs>
        <w:tab w:val="clear" w:pos="1134"/>
        <w:tab w:val="clear" w:pos="1871"/>
        <w:tab w:val="clear" w:pos="2268"/>
        <w:tab w:val="left" w:pos="0"/>
        <w:tab w:val="left" w:pos="1570"/>
        <w:tab w:val="left" w:pos="1857"/>
      </w:tabs>
      <w:overflowPunct/>
      <w:autoSpaceDE/>
      <w:autoSpaceDN/>
      <w:adjustRightInd/>
      <w:spacing w:before="0"/>
      <w:ind w:left="1570" w:hanging="1570"/>
      <w:jc w:val="both"/>
      <w:textAlignment w:val="auto"/>
    </w:pPr>
    <w:rPr>
      <w:b/>
      <w:sz w:val="22"/>
    </w:rPr>
  </w:style>
  <w:style w:type="character" w:styleId="Emphasis">
    <w:name w:val="Emphasis"/>
    <w:qFormat/>
    <w:rsid w:val="00B00196"/>
    <w:rPr>
      <w:i/>
      <w:iCs/>
    </w:rPr>
  </w:style>
  <w:style w:type="paragraph" w:customStyle="1" w:styleId="para1">
    <w:name w:val="para 1"/>
    <w:basedOn w:val="BodyText2"/>
    <w:link w:val="para1Char"/>
    <w:rsid w:val="00B00196"/>
    <w:pPr>
      <w:tabs>
        <w:tab w:val="left" w:pos="3402"/>
        <w:tab w:val="left" w:pos="6061"/>
        <w:tab w:val="left" w:pos="9038"/>
      </w:tabs>
      <w:autoSpaceDE/>
      <w:autoSpaceDN/>
      <w:adjustRightInd/>
      <w:spacing w:before="60" w:after="60" w:line="240" w:lineRule="auto"/>
      <w:ind w:left="709"/>
    </w:pPr>
    <w:rPr>
      <w:rFonts w:ascii="Arial" w:eastAsia="Times New Roman" w:hAnsi="Arial"/>
      <w:sz w:val="22"/>
      <w:szCs w:val="22"/>
    </w:rPr>
  </w:style>
  <w:style w:type="paragraph" w:customStyle="1" w:styleId="IOPPara1Char">
    <w:name w:val="IOP Para 1 Char"/>
    <w:basedOn w:val="Normal"/>
    <w:rsid w:val="00B00196"/>
    <w:pPr>
      <w:widowControl w:val="0"/>
      <w:tabs>
        <w:tab w:val="clear" w:pos="1134"/>
        <w:tab w:val="clear" w:pos="1871"/>
        <w:tab w:val="clear" w:pos="2268"/>
        <w:tab w:val="left" w:pos="1440"/>
      </w:tabs>
      <w:overflowPunct/>
      <w:autoSpaceDE/>
      <w:autoSpaceDN/>
      <w:adjustRightInd/>
      <w:spacing w:before="0"/>
      <w:jc w:val="both"/>
      <w:textAlignment w:val="auto"/>
    </w:pPr>
    <w:rPr>
      <w:rFonts w:ascii="Arial" w:hAnsi="Arial"/>
      <w:snapToGrid w:val="0"/>
      <w:color w:val="000000"/>
      <w:sz w:val="22"/>
    </w:rPr>
  </w:style>
  <w:style w:type="paragraph" w:customStyle="1" w:styleId="IOPPara1">
    <w:name w:val="IOP Para 1"/>
    <w:basedOn w:val="Normal"/>
    <w:rsid w:val="00B00196"/>
    <w:pPr>
      <w:keepLines/>
      <w:widowControl w:val="0"/>
      <w:tabs>
        <w:tab w:val="clear" w:pos="1134"/>
        <w:tab w:val="clear" w:pos="1871"/>
        <w:tab w:val="clear" w:pos="2268"/>
        <w:tab w:val="left" w:pos="-1560"/>
      </w:tabs>
      <w:overflowPunct/>
      <w:autoSpaceDE/>
      <w:autoSpaceDN/>
      <w:adjustRightInd/>
      <w:spacing w:after="40"/>
      <w:ind w:left="1418"/>
      <w:jc w:val="both"/>
      <w:textAlignment w:val="auto"/>
    </w:pPr>
    <w:rPr>
      <w:rFonts w:ascii="Arial" w:hAnsi="Arial"/>
      <w:snapToGrid w:val="0"/>
      <w:color w:val="000000"/>
      <w:sz w:val="20"/>
    </w:rPr>
  </w:style>
  <w:style w:type="character" w:customStyle="1" w:styleId="para1Char">
    <w:name w:val="para 1 Char"/>
    <w:link w:val="para1"/>
    <w:rsid w:val="00B00196"/>
    <w:rPr>
      <w:rFonts w:ascii="Arial" w:hAnsi="Arial"/>
      <w:sz w:val="22"/>
      <w:szCs w:val="22"/>
      <w:lang w:val="en-GB" w:eastAsia="en-US"/>
    </w:rPr>
  </w:style>
  <w:style w:type="paragraph" w:customStyle="1" w:styleId="POINT">
    <w:name w:val="POINT"/>
    <w:basedOn w:val="Normal"/>
    <w:next w:val="Normal"/>
    <w:autoRedefine/>
    <w:rsid w:val="00B00196"/>
    <w:pPr>
      <w:tabs>
        <w:tab w:val="clear" w:pos="1871"/>
        <w:tab w:val="left" w:pos="2835"/>
        <w:tab w:val="left" w:pos="3402"/>
        <w:tab w:val="left" w:pos="3969"/>
        <w:tab w:val="left" w:pos="4536"/>
        <w:tab w:val="left" w:pos="5103"/>
        <w:tab w:val="left" w:pos="5670"/>
        <w:tab w:val="left" w:pos="6237"/>
        <w:tab w:val="left" w:pos="6804"/>
        <w:tab w:val="left" w:pos="7371"/>
        <w:tab w:val="left" w:pos="7938"/>
      </w:tabs>
      <w:overflowPunct/>
      <w:autoSpaceDE/>
      <w:autoSpaceDN/>
      <w:adjustRightInd/>
      <w:spacing w:before="60" w:after="60"/>
      <w:jc w:val="both"/>
      <w:textAlignment w:val="auto"/>
    </w:pPr>
    <w:rPr>
      <w:rFonts w:ascii="Arial" w:hAnsi="Arial"/>
      <w:color w:val="000000"/>
      <w:sz w:val="22"/>
      <w:lang w:eastAsia="en-GB"/>
    </w:rPr>
  </w:style>
  <w:style w:type="paragraph" w:styleId="DocumentMap">
    <w:name w:val="Document Map"/>
    <w:basedOn w:val="Normal"/>
    <w:link w:val="DocumentMapChar"/>
    <w:uiPriority w:val="99"/>
    <w:unhideWhenUsed/>
    <w:rsid w:val="00B00196"/>
    <w:pPr>
      <w:tabs>
        <w:tab w:val="clear" w:pos="1134"/>
        <w:tab w:val="clear" w:pos="1871"/>
        <w:tab w:val="clear" w:pos="2268"/>
      </w:tabs>
      <w:overflowPunct/>
      <w:autoSpaceDE/>
      <w:autoSpaceDN/>
      <w:adjustRightInd/>
      <w:spacing w:before="0"/>
      <w:textAlignment w:val="auto"/>
    </w:pPr>
    <w:rPr>
      <w:rFonts w:ascii="Tahoma" w:hAnsi="Tahoma" w:cs="Tahoma"/>
      <w:sz w:val="16"/>
      <w:szCs w:val="16"/>
      <w:lang w:val="en-US"/>
    </w:rPr>
  </w:style>
  <w:style w:type="character" w:customStyle="1" w:styleId="DocumentMapChar">
    <w:name w:val="Document Map Char"/>
    <w:basedOn w:val="DefaultParagraphFont"/>
    <w:link w:val="DocumentMap"/>
    <w:uiPriority w:val="99"/>
    <w:rsid w:val="00B00196"/>
    <w:rPr>
      <w:rFonts w:ascii="Tahoma" w:hAnsi="Tahoma" w:cs="Tahoma"/>
      <w:sz w:val="16"/>
      <w:szCs w:val="16"/>
      <w:lang w:eastAsia="en-US"/>
    </w:rPr>
  </w:style>
  <w:style w:type="character" w:customStyle="1" w:styleId="ArtrefBold">
    <w:name w:val="Art_ref + Bold"/>
    <w:rsid w:val="00B00196"/>
    <w:rPr>
      <w:b/>
      <w:bCs/>
      <w:color w:val="auto"/>
    </w:rPr>
  </w:style>
  <w:style w:type="paragraph" w:customStyle="1" w:styleId="Note2">
    <w:name w:val="Note2"/>
    <w:basedOn w:val="Note"/>
    <w:link w:val="Note2Char"/>
    <w:qFormat/>
    <w:rsid w:val="00B00196"/>
    <w:pPr>
      <w:jc w:val="both"/>
    </w:pPr>
    <w:rPr>
      <w:sz w:val="20"/>
      <w:szCs w:val="16"/>
    </w:rPr>
  </w:style>
  <w:style w:type="character" w:customStyle="1" w:styleId="Note2Char">
    <w:name w:val="Note2 Char"/>
    <w:link w:val="Note2"/>
    <w:rsid w:val="00B00196"/>
    <w:rPr>
      <w:rFonts w:ascii="Times New Roman" w:hAnsi="Times New Roman"/>
      <w:szCs w:val="16"/>
      <w:lang w:val="en-GB" w:eastAsia="en-US"/>
    </w:rPr>
  </w:style>
  <w:style w:type="character" w:customStyle="1" w:styleId="ApprefBold">
    <w:name w:val="App_ref + Bold"/>
    <w:qFormat/>
    <w:rsid w:val="00B00196"/>
    <w:rPr>
      <w:b/>
      <w:bCs/>
      <w:color w:val="000000"/>
    </w:rPr>
  </w:style>
  <w:style w:type="paragraph" w:customStyle="1" w:styleId="BoldCentered">
    <w:name w:val="Bold Centered"/>
    <w:basedOn w:val="Normal"/>
    <w:rsid w:val="00B00196"/>
    <w:pPr>
      <w:widowControl w:val="0"/>
      <w:tabs>
        <w:tab w:val="clear" w:pos="1134"/>
        <w:tab w:val="clear" w:pos="1871"/>
        <w:tab w:val="clear" w:pos="2268"/>
        <w:tab w:val="left" w:pos="1080"/>
        <w:tab w:val="left" w:pos="1440"/>
        <w:tab w:val="left" w:pos="1800"/>
        <w:tab w:val="left" w:pos="2160"/>
      </w:tabs>
      <w:overflowPunct/>
      <w:autoSpaceDE/>
      <w:autoSpaceDN/>
      <w:adjustRightInd/>
      <w:spacing w:before="0" w:line="220" w:lineRule="exact"/>
      <w:jc w:val="center"/>
      <w:textAlignment w:val="auto"/>
    </w:pPr>
    <w:rPr>
      <w:rFonts w:ascii="Times New Roman Bold" w:eastAsia="SimSun" w:hAnsi="Times New Roman Bold" w:cs="Times New Roman Bold"/>
      <w:b/>
      <w:bCs/>
      <w:sz w:val="18"/>
      <w:lang w:eastAsia="zh-CN"/>
    </w:rPr>
  </w:style>
  <w:style w:type="paragraph" w:customStyle="1" w:styleId="BOLDCAPSCENTERED">
    <w:name w:val="BOLD CAPS CENTERED"/>
    <w:basedOn w:val="BoldCentered"/>
    <w:rsid w:val="00B00196"/>
    <w:rPr>
      <w:bCs w:val="0"/>
      <w:caps/>
    </w:rPr>
  </w:style>
  <w:style w:type="character" w:styleId="PlaceholderText">
    <w:name w:val="Placeholder Text"/>
    <w:basedOn w:val="DefaultParagraphFont"/>
    <w:uiPriority w:val="99"/>
    <w:semiHidden/>
    <w:rsid w:val="00B00196"/>
    <w:rPr>
      <w:color w:val="808080"/>
    </w:rPr>
  </w:style>
  <w:style w:type="table" w:customStyle="1" w:styleId="TableGrid4">
    <w:name w:val="Table Grid4"/>
    <w:basedOn w:val="TableNormal"/>
    <w:next w:val="TableGrid"/>
    <w:uiPriority w:val="59"/>
    <w:rsid w:val="00B00196"/>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F41F23"/>
    <w:rPr>
      <w:rFonts w:ascii="Times New Roman" w:hAnsi="Times New Roman"/>
      <w:b/>
      <w:sz w:val="24"/>
      <w:lang w:val="en-GB" w:eastAsia="en-US"/>
    </w:rPr>
  </w:style>
  <w:style w:type="character" w:customStyle="1" w:styleId="Heading4Char">
    <w:name w:val="Heading 4 Char"/>
    <w:link w:val="Heading4"/>
    <w:uiPriority w:val="9"/>
    <w:rsid w:val="00F41F23"/>
    <w:rPr>
      <w:rFonts w:ascii="Times New Roman" w:hAnsi="Times New Roman"/>
      <w:b/>
      <w:sz w:val="24"/>
      <w:lang w:val="en-GB" w:eastAsia="en-US"/>
    </w:rPr>
  </w:style>
  <w:style w:type="character" w:customStyle="1" w:styleId="Heading5Char">
    <w:name w:val="Heading 5 Char"/>
    <w:link w:val="Heading5"/>
    <w:uiPriority w:val="9"/>
    <w:rsid w:val="00F41F23"/>
    <w:rPr>
      <w:rFonts w:ascii="Times New Roman" w:hAnsi="Times New Roman"/>
      <w:b/>
      <w:sz w:val="24"/>
      <w:lang w:val="en-GB" w:eastAsia="en-US"/>
    </w:rPr>
  </w:style>
  <w:style w:type="character" w:customStyle="1" w:styleId="Heading8Char">
    <w:name w:val="Heading 8 Char"/>
    <w:link w:val="Heading8"/>
    <w:uiPriority w:val="9"/>
    <w:rsid w:val="00F41F23"/>
    <w:rPr>
      <w:rFonts w:ascii="Times New Roman" w:hAnsi="Times New Roman"/>
      <w:b/>
      <w:sz w:val="24"/>
      <w:lang w:val="en-GB" w:eastAsia="en-US"/>
    </w:rPr>
  </w:style>
  <w:style w:type="character" w:customStyle="1" w:styleId="Heading9Char">
    <w:name w:val="Heading 9 Char"/>
    <w:link w:val="Heading9"/>
    <w:uiPriority w:val="9"/>
    <w:rsid w:val="00F41F23"/>
    <w:rPr>
      <w:rFonts w:ascii="Times New Roman" w:hAnsi="Times New Roman"/>
      <w:b/>
      <w:sz w:val="24"/>
      <w:lang w:val="en-GB" w:eastAsia="en-US"/>
    </w:rPr>
  </w:style>
  <w:style w:type="paragraph" w:styleId="Date">
    <w:name w:val="Date"/>
    <w:basedOn w:val="Normal"/>
    <w:next w:val="Normal"/>
    <w:link w:val="DateChar"/>
    <w:rsid w:val="00F41F23"/>
    <w:pPr>
      <w:widowControl w:val="0"/>
      <w:tabs>
        <w:tab w:val="clear" w:pos="1134"/>
        <w:tab w:val="clear" w:pos="1871"/>
        <w:tab w:val="clear" w:pos="2268"/>
      </w:tabs>
      <w:overflowPunct/>
      <w:autoSpaceDE/>
      <w:autoSpaceDN/>
      <w:adjustRightInd/>
      <w:spacing w:before="0"/>
      <w:jc w:val="both"/>
      <w:textAlignment w:val="auto"/>
    </w:pPr>
    <w:rPr>
      <w:rFonts w:eastAsia="SimSun"/>
      <w:kern w:val="2"/>
      <w:sz w:val="21"/>
      <w:szCs w:val="24"/>
      <w:lang w:val="en-US" w:eastAsia="zh-CN"/>
    </w:rPr>
  </w:style>
  <w:style w:type="character" w:customStyle="1" w:styleId="DateChar">
    <w:name w:val="Date Char"/>
    <w:basedOn w:val="DefaultParagraphFont"/>
    <w:link w:val="Date"/>
    <w:rsid w:val="00F41F23"/>
    <w:rPr>
      <w:rFonts w:ascii="Times New Roman" w:eastAsia="SimSun" w:hAnsi="Times New Roman"/>
      <w:kern w:val="2"/>
      <w:sz w:val="21"/>
      <w:szCs w:val="24"/>
    </w:rPr>
  </w:style>
  <w:style w:type="character" w:customStyle="1" w:styleId="enumlev1Char1">
    <w:name w:val="enumlev1 Char1"/>
    <w:link w:val="enumlev1"/>
    <w:rsid w:val="00F41F23"/>
    <w:rPr>
      <w:rFonts w:ascii="Times New Roman" w:hAnsi="Times New Roman"/>
      <w:sz w:val="24"/>
      <w:lang w:val="en-GB" w:eastAsia="en-US"/>
    </w:rPr>
  </w:style>
  <w:style w:type="character" w:customStyle="1" w:styleId="NormalaftertitleChar">
    <w:name w:val="Normal after title Char"/>
    <w:link w:val="Normalaftertitle0"/>
    <w:locked/>
    <w:rsid w:val="00F41F23"/>
    <w:rPr>
      <w:rFonts w:ascii="Times New Roman" w:hAnsi="Times New Roman"/>
      <w:sz w:val="24"/>
      <w:lang w:val="en-GB" w:eastAsia="en-US"/>
    </w:rPr>
  </w:style>
  <w:style w:type="character" w:customStyle="1" w:styleId="RestitleChar">
    <w:name w:val="Res_title Char"/>
    <w:link w:val="Restitle"/>
    <w:rsid w:val="00F41F23"/>
    <w:rPr>
      <w:rFonts w:ascii="Times New Roman Bold" w:hAnsi="Times New Roman Bold"/>
      <w:b/>
      <w:sz w:val="28"/>
      <w:lang w:val="en-GB" w:eastAsia="en-US"/>
    </w:rPr>
  </w:style>
  <w:style w:type="paragraph" w:customStyle="1" w:styleId="FooterQP">
    <w:name w:val="Footer_QP"/>
    <w:basedOn w:val="Normal"/>
    <w:rsid w:val="00F41F23"/>
    <w:pPr>
      <w:tabs>
        <w:tab w:val="left" w:pos="907"/>
        <w:tab w:val="right" w:pos="8789"/>
        <w:tab w:val="right" w:pos="9639"/>
      </w:tabs>
      <w:spacing w:before="0"/>
    </w:pPr>
    <w:rPr>
      <w:rFonts w:eastAsia="SimSun"/>
      <w:b/>
      <w:sz w:val="22"/>
    </w:rPr>
  </w:style>
  <w:style w:type="character" w:customStyle="1" w:styleId="ResNoChar">
    <w:name w:val="Res_No Char"/>
    <w:link w:val="ResNo"/>
    <w:rsid w:val="00F41F23"/>
    <w:rPr>
      <w:rFonts w:ascii="Times New Roman" w:hAnsi="Times New Roman"/>
      <w:caps/>
      <w:sz w:val="28"/>
      <w:lang w:val="en-GB" w:eastAsia="en-US"/>
    </w:rPr>
  </w:style>
  <w:style w:type="paragraph" w:customStyle="1" w:styleId="Heading8a">
    <w:name w:val="Heading 8a"/>
    <w:basedOn w:val="Heading8"/>
    <w:next w:val="Normal"/>
    <w:rsid w:val="00F41F23"/>
    <w:pPr>
      <w:tabs>
        <w:tab w:val="clear" w:pos="1871"/>
        <w:tab w:val="clear" w:pos="2268"/>
        <w:tab w:val="left" w:pos="1418"/>
      </w:tabs>
      <w:ind w:left="1418" w:hanging="1418"/>
    </w:pPr>
    <w:rPr>
      <w:rFonts w:eastAsia="SimSun"/>
    </w:rPr>
  </w:style>
  <w:style w:type="paragraph" w:customStyle="1" w:styleId="Heading9a">
    <w:name w:val="Heading 9a"/>
    <w:basedOn w:val="Heading9"/>
    <w:next w:val="Normal"/>
    <w:rsid w:val="00F41F23"/>
    <w:pPr>
      <w:tabs>
        <w:tab w:val="clear" w:pos="1871"/>
        <w:tab w:val="clear" w:pos="2268"/>
        <w:tab w:val="left" w:pos="1559"/>
      </w:tabs>
      <w:ind w:left="1559" w:hanging="1559"/>
    </w:pPr>
    <w:rPr>
      <w:rFonts w:eastAsia="SimSun"/>
    </w:rPr>
  </w:style>
  <w:style w:type="paragraph" w:customStyle="1" w:styleId="MEP">
    <w:name w:val="MEP"/>
    <w:basedOn w:val="Normal"/>
    <w:rsid w:val="00F41F23"/>
    <w:pPr>
      <w:spacing w:before="240"/>
      <w:jc w:val="both"/>
    </w:pPr>
    <w:rPr>
      <w:rFonts w:eastAsia="SimSun"/>
      <w:lang w:val="fr-FR"/>
    </w:rPr>
  </w:style>
  <w:style w:type="paragraph" w:customStyle="1" w:styleId="TableNote">
    <w:name w:val="TableNote"/>
    <w:basedOn w:val="Tabletext"/>
    <w:rsid w:val="00F41F23"/>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rFonts w:eastAsia="SimSun"/>
      <w:sz w:val="24"/>
      <w:lang w:val="fr-FR"/>
    </w:rPr>
  </w:style>
  <w:style w:type="paragraph" w:customStyle="1" w:styleId="TableHead0">
    <w:name w:val="Table_Head"/>
    <w:basedOn w:val="Normal"/>
    <w:rsid w:val="00F41F23"/>
    <w:pPr>
      <w:tabs>
        <w:tab w:val="clear" w:pos="1134"/>
        <w:tab w:val="clear" w:pos="1871"/>
        <w:tab w:val="clear" w:pos="2268"/>
      </w:tabs>
      <w:spacing w:before="113" w:after="113"/>
      <w:jc w:val="center"/>
    </w:pPr>
    <w:rPr>
      <w:b/>
      <w:sz w:val="22"/>
    </w:rPr>
  </w:style>
  <w:style w:type="character" w:customStyle="1" w:styleId="shorttext">
    <w:name w:val="short_text"/>
    <w:rsid w:val="00F41F23"/>
  </w:style>
  <w:style w:type="paragraph" w:styleId="BodyTextIndent">
    <w:name w:val="Body Text Indent"/>
    <w:basedOn w:val="Normal"/>
    <w:link w:val="BodyTextIndentChar"/>
    <w:rsid w:val="00F41F23"/>
    <w:pPr>
      <w:tabs>
        <w:tab w:val="clear" w:pos="1134"/>
        <w:tab w:val="clear" w:pos="1871"/>
        <w:tab w:val="clear" w:pos="2268"/>
      </w:tabs>
      <w:overflowPunct/>
      <w:autoSpaceDE/>
      <w:autoSpaceDN/>
      <w:adjustRightInd/>
      <w:spacing w:before="0" w:after="120"/>
      <w:ind w:left="360"/>
      <w:textAlignment w:val="auto"/>
    </w:pPr>
    <w:rPr>
      <w:rFonts w:eastAsia="SimSun"/>
      <w:sz w:val="20"/>
      <w:lang w:eastAsia="zh-CN"/>
    </w:rPr>
  </w:style>
  <w:style w:type="character" w:customStyle="1" w:styleId="BodyTextIndentChar">
    <w:name w:val="Body Text Indent Char"/>
    <w:basedOn w:val="DefaultParagraphFont"/>
    <w:link w:val="BodyTextIndent"/>
    <w:rsid w:val="00F41F23"/>
    <w:rPr>
      <w:rFonts w:ascii="Times New Roman" w:eastAsia="SimSun" w:hAnsi="Times New Roman"/>
      <w:lang w:val="en-GB"/>
    </w:rPr>
  </w:style>
  <w:style w:type="paragraph" w:styleId="BodyTextIndent3">
    <w:name w:val="Body Text Indent 3"/>
    <w:basedOn w:val="Normal"/>
    <w:link w:val="BodyTextIndent3Char"/>
    <w:rsid w:val="00F41F23"/>
    <w:pPr>
      <w:tabs>
        <w:tab w:val="clear" w:pos="1134"/>
        <w:tab w:val="clear" w:pos="1871"/>
        <w:tab w:val="clear" w:pos="2268"/>
        <w:tab w:val="left" w:pos="1080"/>
      </w:tabs>
      <w:overflowPunct/>
      <w:autoSpaceDE/>
      <w:autoSpaceDN/>
      <w:adjustRightInd/>
      <w:spacing w:before="0"/>
      <w:ind w:left="720" w:hanging="144"/>
      <w:jc w:val="both"/>
      <w:textAlignment w:val="auto"/>
    </w:pPr>
    <w:rPr>
      <w:rFonts w:eastAsia="SimSun"/>
      <w:sz w:val="22"/>
      <w:lang w:eastAsia="zh-CN"/>
    </w:rPr>
  </w:style>
  <w:style w:type="character" w:customStyle="1" w:styleId="BodyTextIndent3Char">
    <w:name w:val="Body Text Indent 3 Char"/>
    <w:basedOn w:val="DefaultParagraphFont"/>
    <w:link w:val="BodyTextIndent3"/>
    <w:rsid w:val="00F41F23"/>
    <w:rPr>
      <w:rFonts w:ascii="Times New Roman" w:eastAsia="SimSun" w:hAnsi="Times New Roman"/>
      <w:sz w:val="22"/>
      <w:lang w:val="en-GB"/>
    </w:rPr>
  </w:style>
  <w:style w:type="paragraph" w:customStyle="1" w:styleId="RecTitle0">
    <w:name w:val="Rec_Title"/>
    <w:basedOn w:val="Normal"/>
    <w:next w:val="Heading1"/>
    <w:rsid w:val="00F41F23"/>
    <w:pPr>
      <w:keepNext/>
      <w:keepLines/>
      <w:tabs>
        <w:tab w:val="clear" w:pos="1134"/>
        <w:tab w:val="clear" w:pos="1871"/>
        <w:tab w:val="clear" w:pos="2268"/>
        <w:tab w:val="left" w:pos="794"/>
        <w:tab w:val="left" w:pos="1191"/>
        <w:tab w:val="left" w:pos="1588"/>
        <w:tab w:val="left" w:pos="1985"/>
      </w:tabs>
      <w:spacing w:before="240"/>
      <w:jc w:val="center"/>
    </w:pPr>
    <w:rPr>
      <w:rFonts w:eastAsia="SimSun"/>
      <w:b/>
      <w:caps/>
      <w:sz w:val="28"/>
      <w:lang w:eastAsia="zh-CN"/>
    </w:rPr>
  </w:style>
  <w:style w:type="paragraph" w:customStyle="1" w:styleId="call0">
    <w:name w:val="call"/>
    <w:basedOn w:val="Normal"/>
    <w:next w:val="Normal"/>
    <w:rsid w:val="00F41F23"/>
    <w:pPr>
      <w:keepNext/>
      <w:keepLines/>
      <w:tabs>
        <w:tab w:val="clear" w:pos="1134"/>
        <w:tab w:val="clear" w:pos="1871"/>
        <w:tab w:val="clear" w:pos="2268"/>
        <w:tab w:val="left" w:pos="794"/>
        <w:tab w:val="left" w:pos="1191"/>
        <w:tab w:val="left" w:pos="1588"/>
        <w:tab w:val="left" w:pos="1985"/>
      </w:tabs>
      <w:spacing w:before="160"/>
      <w:ind w:left="794"/>
    </w:pPr>
    <w:rPr>
      <w:rFonts w:eastAsia="SimSun"/>
      <w:i/>
      <w:lang w:eastAsia="zh-CN"/>
    </w:rPr>
  </w:style>
  <w:style w:type="character" w:customStyle="1" w:styleId="Resref0">
    <w:name w:val="Res#_ref"/>
    <w:basedOn w:val="DefaultParagraphFont"/>
    <w:rsid w:val="00F41F23"/>
    <w:rPr>
      <w:rFonts w:cs="Times New Roman"/>
    </w:rPr>
  </w:style>
  <w:style w:type="table" w:customStyle="1" w:styleId="ExSum2">
    <w:name w:val="ExSum2"/>
    <w:basedOn w:val="TableGrid"/>
    <w:rsid w:val="00F41F23"/>
    <w:rPr>
      <w:rFonts w:eastAsia="SimSun"/>
      <w:sz w:val="22"/>
      <w:szCs w:val="22"/>
      <w:lang w:eastAsia="zh-CN"/>
    </w:rPr>
    <w:tblPr>
      <w:jc w:val="center"/>
      <w:tblCellMar>
        <w:top w:w="58" w:type="dxa"/>
        <w:left w:w="58" w:type="dxa"/>
        <w:bottom w:w="58" w:type="dxa"/>
        <w:right w:w="58" w:type="dxa"/>
      </w:tblCellMar>
    </w:tblPr>
    <w:trPr>
      <w:jc w:val="center"/>
    </w:trPr>
  </w:style>
  <w:style w:type="character" w:customStyle="1" w:styleId="enumlev1Char">
    <w:name w:val="enumlev1 Char"/>
    <w:basedOn w:val="DefaultParagraphFont"/>
    <w:locked/>
    <w:rsid w:val="00F41F23"/>
    <w:rPr>
      <w:rFonts w:cs="Times New Roman"/>
      <w:sz w:val="24"/>
      <w:lang w:val="en-GB"/>
    </w:rPr>
  </w:style>
  <w:style w:type="paragraph" w:customStyle="1" w:styleId="CharCharCharCharCharChar">
    <w:name w:val="Char Char Char Char Char Char"/>
    <w:basedOn w:val="Normal"/>
    <w:rsid w:val="00F41F2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eastAsia="SimSun"/>
      <w:lang w:val="en-US" w:eastAsia="zh-CN"/>
    </w:rPr>
  </w:style>
  <w:style w:type="character" w:customStyle="1" w:styleId="ProposalChar">
    <w:name w:val="Proposal Char"/>
    <w:basedOn w:val="DefaultParagraphFont"/>
    <w:locked/>
    <w:rsid w:val="00F41F23"/>
    <w:rPr>
      <w:rFonts w:hAnsi="Times New Roman" w:cs="Times New Roman"/>
      <w:sz w:val="24"/>
      <w:lang w:val="en-GB"/>
    </w:rPr>
  </w:style>
  <w:style w:type="character" w:customStyle="1" w:styleId="ArttitleCar">
    <w:name w:val="Art_title Car"/>
    <w:basedOn w:val="DefaultParagraphFont"/>
    <w:locked/>
    <w:rsid w:val="00F41F23"/>
    <w:rPr>
      <w:rFonts w:cs="Times New Roman"/>
      <w:b/>
      <w:sz w:val="28"/>
      <w:lang w:val="en-GB"/>
    </w:rPr>
  </w:style>
  <w:style w:type="character" w:customStyle="1" w:styleId="ArtNoChar">
    <w:name w:val="Art_No Char"/>
    <w:basedOn w:val="DefaultParagraphFont"/>
    <w:locked/>
    <w:rsid w:val="00F41F23"/>
    <w:rPr>
      <w:rFonts w:cs="Times New Roman"/>
      <w:caps/>
      <w:sz w:val="28"/>
      <w:lang w:val="en-GB"/>
    </w:rPr>
  </w:style>
  <w:style w:type="character" w:customStyle="1" w:styleId="Section1Char">
    <w:name w:val="Section_1 Char"/>
    <w:basedOn w:val="DefaultParagraphFont"/>
    <w:locked/>
    <w:rsid w:val="00F41F23"/>
    <w:rPr>
      <w:rFonts w:cs="Times New Roman"/>
      <w:b/>
      <w:sz w:val="24"/>
      <w:lang w:val="en-GB"/>
    </w:rPr>
  </w:style>
  <w:style w:type="character" w:customStyle="1" w:styleId="longtext">
    <w:name w:val="long_text"/>
    <w:rsid w:val="00F41F23"/>
  </w:style>
  <w:style w:type="character" w:customStyle="1" w:styleId="tw4winMark">
    <w:name w:val="tw4winMark"/>
    <w:rsid w:val="00F41F23"/>
    <w:rPr>
      <w:rFonts w:ascii="Courier New" w:hAnsi="Courier New"/>
      <w:vanish/>
      <w:color w:val="800080"/>
      <w:sz w:val="24"/>
      <w:vertAlign w:val="subscript"/>
    </w:rPr>
  </w:style>
  <w:style w:type="character" w:customStyle="1" w:styleId="tw4winError">
    <w:name w:val="tw4winError"/>
    <w:rsid w:val="00F41F23"/>
    <w:rPr>
      <w:rFonts w:ascii="Courier New" w:hAnsi="Courier New"/>
      <w:color w:val="00FF00"/>
      <w:sz w:val="40"/>
    </w:rPr>
  </w:style>
  <w:style w:type="character" w:customStyle="1" w:styleId="tw4winTerm">
    <w:name w:val="tw4winTerm"/>
    <w:rsid w:val="00F41F23"/>
    <w:rPr>
      <w:color w:val="0000FF"/>
    </w:rPr>
  </w:style>
  <w:style w:type="character" w:customStyle="1" w:styleId="tw4winPopup">
    <w:name w:val="tw4winPopup"/>
    <w:rsid w:val="00F41F23"/>
    <w:rPr>
      <w:rFonts w:ascii="Courier New" w:hAnsi="Courier New"/>
      <w:noProof/>
      <w:color w:val="008000"/>
    </w:rPr>
  </w:style>
  <w:style w:type="character" w:customStyle="1" w:styleId="tw4winJump">
    <w:name w:val="tw4winJump"/>
    <w:rsid w:val="00F41F23"/>
    <w:rPr>
      <w:rFonts w:ascii="Courier New" w:hAnsi="Courier New"/>
      <w:noProof/>
      <w:color w:val="008080"/>
    </w:rPr>
  </w:style>
  <w:style w:type="character" w:customStyle="1" w:styleId="tw4winExternal">
    <w:name w:val="tw4winExternal"/>
    <w:rsid w:val="00F41F23"/>
    <w:rPr>
      <w:rFonts w:ascii="Courier New" w:hAnsi="Courier New"/>
      <w:noProof/>
      <w:color w:val="808080"/>
    </w:rPr>
  </w:style>
  <w:style w:type="character" w:customStyle="1" w:styleId="tw4winInternal">
    <w:name w:val="tw4winInternal"/>
    <w:rsid w:val="00F41F23"/>
    <w:rPr>
      <w:rFonts w:ascii="Courier New" w:hAnsi="Courier New"/>
      <w:noProof/>
      <w:color w:val="FF0000"/>
    </w:rPr>
  </w:style>
  <w:style w:type="character" w:customStyle="1" w:styleId="DONOTTRANSLATE">
    <w:name w:val="DO_NOT_TRANSLATE"/>
    <w:rsid w:val="00F41F23"/>
    <w:rPr>
      <w:rFonts w:ascii="Courier New" w:hAnsi="Courier New"/>
      <w:noProof/>
      <w:color w:val="800000"/>
    </w:rPr>
  </w:style>
  <w:style w:type="character" w:styleId="Strong">
    <w:name w:val="Strong"/>
    <w:basedOn w:val="DefaultParagraphFont"/>
    <w:uiPriority w:val="22"/>
    <w:qFormat/>
    <w:rsid w:val="00F41F23"/>
    <w:rPr>
      <w:rFonts w:cs="Times New Roman"/>
      <w:b/>
      <w:bCs/>
    </w:rPr>
  </w:style>
  <w:style w:type="character" w:customStyle="1" w:styleId="atn">
    <w:name w:val="atn"/>
    <w:rsid w:val="00F41F23"/>
  </w:style>
  <w:style w:type="character" w:customStyle="1" w:styleId="Heading1Char1">
    <w:name w:val="Heading 1 Char1"/>
    <w:rsid w:val="00F41F23"/>
    <w:rPr>
      <w:rFonts w:eastAsia="SimSun"/>
      <w:sz w:val="22"/>
      <w:szCs w:val="24"/>
      <w:lang w:val="en-GB" w:eastAsia="zh-CN" w:bidi="ar-SA"/>
    </w:rPr>
  </w:style>
  <w:style w:type="character" w:customStyle="1" w:styleId="Heading2Char1">
    <w:name w:val="Heading 2 Char1"/>
    <w:rsid w:val="00F41F23"/>
    <w:rPr>
      <w:rFonts w:eastAsia="SimSun"/>
      <w:b/>
      <w:bCs/>
      <w:sz w:val="28"/>
      <w:szCs w:val="28"/>
      <w:lang w:val="en-GB" w:eastAsia="zh-CN" w:bidi="ar-SA"/>
    </w:rPr>
  </w:style>
  <w:style w:type="character" w:customStyle="1" w:styleId="Heading3Char1">
    <w:name w:val="Heading 3 Char1"/>
    <w:rsid w:val="00F41F23"/>
    <w:rPr>
      <w:rFonts w:eastAsia="SimSun"/>
      <w:b/>
      <w:bCs/>
      <w:sz w:val="22"/>
      <w:szCs w:val="24"/>
      <w:lang w:val="en-GB" w:eastAsia="zh-CN" w:bidi="ar-SA"/>
    </w:rPr>
  </w:style>
  <w:style w:type="character" w:customStyle="1" w:styleId="Heading4Char1">
    <w:name w:val="Heading 4 Char1"/>
    <w:rsid w:val="00F41F23"/>
    <w:rPr>
      <w:rFonts w:eastAsia="SimSun"/>
      <w:b/>
      <w:bCs/>
      <w:sz w:val="22"/>
      <w:szCs w:val="24"/>
      <w:lang w:val="en-GB" w:eastAsia="zh-CN" w:bidi="ar-SA"/>
    </w:rPr>
  </w:style>
  <w:style w:type="character" w:customStyle="1" w:styleId="Heading5Char1">
    <w:name w:val="Heading 5 Char1"/>
    <w:rsid w:val="00F41F23"/>
    <w:rPr>
      <w:rFonts w:eastAsia="SimSun"/>
      <w:i/>
      <w:iCs/>
      <w:sz w:val="22"/>
      <w:szCs w:val="24"/>
      <w:lang w:val="en-GB" w:eastAsia="zh-CN" w:bidi="ar-SA"/>
    </w:rPr>
  </w:style>
  <w:style w:type="character" w:customStyle="1" w:styleId="Heading6Char1">
    <w:name w:val="Heading 6 Char1"/>
    <w:rsid w:val="00F41F23"/>
    <w:rPr>
      <w:rFonts w:eastAsia="SimSun"/>
      <w:b/>
      <w:bCs/>
      <w:sz w:val="22"/>
      <w:szCs w:val="22"/>
      <w:lang w:val="en-GB" w:eastAsia="zh-CN" w:bidi="ar-SA"/>
    </w:rPr>
  </w:style>
  <w:style w:type="character" w:customStyle="1" w:styleId="Heading7Char1">
    <w:name w:val="Heading 7 Char1"/>
    <w:rsid w:val="00F41F23"/>
    <w:rPr>
      <w:rFonts w:eastAsia="SimSun"/>
      <w:sz w:val="22"/>
      <w:szCs w:val="24"/>
      <w:lang w:val="en-GB" w:eastAsia="zh-CN" w:bidi="ar-SA"/>
    </w:rPr>
  </w:style>
  <w:style w:type="character" w:customStyle="1" w:styleId="Heading8Char1">
    <w:name w:val="Heading 8 Char1"/>
    <w:rsid w:val="00F41F23"/>
    <w:rPr>
      <w:rFonts w:eastAsia="SimSun"/>
      <w:i/>
      <w:iCs/>
      <w:sz w:val="22"/>
      <w:szCs w:val="24"/>
      <w:lang w:val="en-GB" w:eastAsia="zh-CN" w:bidi="ar-SA"/>
    </w:rPr>
  </w:style>
  <w:style w:type="character" w:customStyle="1" w:styleId="Heading9Char1">
    <w:name w:val="Heading 9 Char1"/>
    <w:rsid w:val="00F41F23"/>
    <w:rPr>
      <w:rFonts w:ascii="Arial" w:eastAsia="SimSun" w:hAnsi="Arial" w:cs="Arial"/>
      <w:sz w:val="22"/>
      <w:szCs w:val="22"/>
      <w:lang w:val="en-GB" w:eastAsia="zh-CN" w:bidi="ar-SA"/>
    </w:rPr>
  </w:style>
  <w:style w:type="character" w:customStyle="1" w:styleId="FooterChar1">
    <w:name w:val="Footer Char1"/>
    <w:uiPriority w:val="99"/>
    <w:rsid w:val="00F41F23"/>
    <w:rPr>
      <w:kern w:val="2"/>
      <w:sz w:val="18"/>
      <w:szCs w:val="18"/>
    </w:rPr>
  </w:style>
  <w:style w:type="character" w:customStyle="1" w:styleId="BalloonTextChar1">
    <w:name w:val="Balloon Text Char1"/>
    <w:uiPriority w:val="99"/>
    <w:rsid w:val="00F41F23"/>
    <w:rPr>
      <w:kern w:val="2"/>
      <w:sz w:val="16"/>
      <w:szCs w:val="16"/>
    </w:rPr>
  </w:style>
  <w:style w:type="paragraph" w:customStyle="1" w:styleId="ListParagraph1">
    <w:name w:val="List Paragraph1"/>
    <w:basedOn w:val="Normal"/>
    <w:qFormat/>
    <w:rsid w:val="00F41F23"/>
    <w:pPr>
      <w:tabs>
        <w:tab w:val="clear" w:pos="1134"/>
        <w:tab w:val="clear" w:pos="1871"/>
        <w:tab w:val="clear" w:pos="2268"/>
      </w:tabs>
      <w:overflowPunct/>
      <w:spacing w:before="0"/>
      <w:ind w:left="720"/>
      <w:jc w:val="both"/>
      <w:textAlignment w:val="auto"/>
    </w:pPr>
    <w:rPr>
      <w:rFonts w:eastAsia="SimSun"/>
      <w:sz w:val="22"/>
      <w:szCs w:val="22"/>
    </w:rPr>
  </w:style>
  <w:style w:type="character" w:customStyle="1" w:styleId="CommentTextChar1">
    <w:name w:val="Comment Text Char1"/>
    <w:uiPriority w:val="99"/>
    <w:rsid w:val="00F41F23"/>
    <w:rPr>
      <w:lang w:val="en-GB"/>
    </w:rPr>
  </w:style>
  <w:style w:type="character" w:customStyle="1" w:styleId="CommentSubjectChar1">
    <w:name w:val="Comment Subject Char1"/>
    <w:uiPriority w:val="99"/>
    <w:rsid w:val="00F41F23"/>
    <w:rPr>
      <w:b/>
      <w:bCs/>
      <w:lang w:val="en-GB"/>
    </w:rPr>
  </w:style>
  <w:style w:type="character" w:customStyle="1" w:styleId="BodyTextChar1">
    <w:name w:val="Body Text Char1"/>
    <w:rsid w:val="00F41F23"/>
    <w:rPr>
      <w:rFonts w:eastAsia="SimSun"/>
      <w:sz w:val="22"/>
      <w:lang w:val="en-GB" w:eastAsia="zh-CN" w:bidi="ar-SA"/>
    </w:rPr>
  </w:style>
  <w:style w:type="character" w:customStyle="1" w:styleId="HeaderChar1">
    <w:name w:val="Header Char1"/>
    <w:aliases w:val="encabezado Char1,header odd Char1,header odd1 Char1,header odd2 Char1,he Char1,h Char1,Header/Footer Char1,Page No Char1,header Char1"/>
    <w:locked/>
    <w:rsid w:val="00F41F23"/>
    <w:rPr>
      <w:rFonts w:eastAsia="SimSun"/>
      <w:sz w:val="22"/>
      <w:szCs w:val="24"/>
      <w:lang w:val="en-GB" w:eastAsia="zh-CN" w:bidi="ar-SA"/>
    </w:rPr>
  </w:style>
  <w:style w:type="character" w:customStyle="1" w:styleId="BodyText3Char1">
    <w:name w:val="Body Text 3 Char1"/>
    <w:uiPriority w:val="99"/>
    <w:rsid w:val="00F41F23"/>
    <w:rPr>
      <w:b/>
      <w:sz w:val="22"/>
      <w:szCs w:val="24"/>
      <w:lang w:val="en-GB"/>
    </w:rPr>
  </w:style>
  <w:style w:type="character" w:customStyle="1" w:styleId="BodyText2Char1">
    <w:name w:val="Body Text 2 Char1"/>
    <w:uiPriority w:val="99"/>
    <w:rsid w:val="00F41F23"/>
    <w:rPr>
      <w:sz w:val="22"/>
      <w:lang w:val="en-GB"/>
    </w:rPr>
  </w:style>
  <w:style w:type="paragraph" w:customStyle="1" w:styleId="Revision1">
    <w:name w:val="Revision1"/>
    <w:hidden/>
    <w:semiHidden/>
    <w:rsid w:val="00F41F23"/>
    <w:rPr>
      <w:rFonts w:ascii="Times New Roman" w:eastAsia="SimSun" w:hAnsi="Times New Roman"/>
      <w:sz w:val="22"/>
      <w:szCs w:val="22"/>
      <w:lang w:val="en-GB" w:eastAsia="en-US"/>
    </w:rPr>
  </w:style>
  <w:style w:type="character" w:customStyle="1" w:styleId="PlainTextChar1">
    <w:name w:val="Plain Text Char1"/>
    <w:uiPriority w:val="99"/>
    <w:rsid w:val="00F41F23"/>
    <w:rPr>
      <w:sz w:val="22"/>
      <w:szCs w:val="21"/>
      <w:lang w:val="en-GB"/>
    </w:rPr>
  </w:style>
  <w:style w:type="character" w:customStyle="1" w:styleId="TOC1Char1">
    <w:name w:val="TOC 1 Char1"/>
    <w:uiPriority w:val="39"/>
    <w:locked/>
    <w:rsid w:val="00F41F23"/>
    <w:rPr>
      <w:sz w:val="24"/>
      <w:lang w:val="en-GB" w:eastAsia="en-US"/>
    </w:rPr>
  </w:style>
  <w:style w:type="paragraph" w:customStyle="1" w:styleId="NoSpacing1">
    <w:name w:val="No Spacing1"/>
    <w:qFormat/>
    <w:rsid w:val="00F41F23"/>
    <w:rPr>
      <w:rFonts w:ascii="Calibri" w:eastAsia="SimSun" w:hAnsi="Calibri" w:cs="Calibri"/>
      <w:sz w:val="22"/>
      <w:szCs w:val="22"/>
      <w:lang w:val="en-CA" w:eastAsia="en-US"/>
    </w:rPr>
  </w:style>
  <w:style w:type="character" w:customStyle="1" w:styleId="IndentChar">
    <w:name w:val="Indent Char"/>
    <w:link w:val="Indent"/>
    <w:locked/>
    <w:rsid w:val="00F41F23"/>
    <w:rPr>
      <w:rFonts w:ascii="Times New Roman" w:eastAsiaTheme="minorEastAsia" w:hAnsi="Times New Roman"/>
      <w:bCs/>
      <w:sz w:val="18"/>
      <w:lang w:val="en-GB" w:eastAsia="en-US"/>
    </w:rPr>
  </w:style>
  <w:style w:type="character" w:customStyle="1" w:styleId="CharChar3">
    <w:name w:val="Char Char3"/>
    <w:locked/>
    <w:rsid w:val="00F41F23"/>
    <w:rPr>
      <w:rFonts w:eastAsia="SimSun"/>
      <w:sz w:val="24"/>
      <w:szCs w:val="24"/>
      <w:lang w:val="en-US" w:eastAsia="en-US"/>
    </w:rPr>
  </w:style>
  <w:style w:type="character" w:customStyle="1" w:styleId="CharChar11">
    <w:name w:val="Char Char11"/>
    <w:locked/>
    <w:rsid w:val="00F41F23"/>
    <w:rPr>
      <w:sz w:val="24"/>
      <w:szCs w:val="24"/>
      <w:lang w:val="en-GB" w:eastAsia="x-none"/>
    </w:rPr>
  </w:style>
  <w:style w:type="paragraph" w:customStyle="1" w:styleId="a">
    <w:name w:val="列出段落"/>
    <w:basedOn w:val="Normal"/>
    <w:qFormat/>
    <w:rsid w:val="00F41F23"/>
    <w:pPr>
      <w:tabs>
        <w:tab w:val="clear" w:pos="1134"/>
        <w:tab w:val="clear" w:pos="1871"/>
        <w:tab w:val="clear" w:pos="2268"/>
      </w:tabs>
      <w:overflowPunct/>
      <w:spacing w:before="0"/>
      <w:ind w:left="720"/>
      <w:contextualSpacing/>
      <w:jc w:val="both"/>
      <w:textAlignment w:val="auto"/>
    </w:pPr>
    <w:rPr>
      <w:rFonts w:eastAsia="SimSun"/>
      <w:sz w:val="22"/>
      <w:szCs w:val="24"/>
    </w:rPr>
  </w:style>
  <w:style w:type="character" w:customStyle="1" w:styleId="RectitleChar">
    <w:name w:val="Rec_title Char"/>
    <w:rsid w:val="00F41F23"/>
    <w:rPr>
      <w:rFonts w:ascii="SimSun" w:eastAsia="SimSun" w:hAnsi="SimSun" w:cs="Times New Roman" w:hint="eastAsia"/>
      <w:b/>
      <w:bCs w:val="0"/>
      <w:sz w:val="28"/>
      <w:lang w:val="en-GB" w:eastAsia="en-US" w:bidi="ar-SA"/>
    </w:rPr>
  </w:style>
  <w:style w:type="character" w:customStyle="1" w:styleId="tlid-translation">
    <w:name w:val="tlid-translation"/>
    <w:basedOn w:val="DefaultParagraphFont"/>
    <w:rsid w:val="00F41F23"/>
  </w:style>
  <w:style w:type="paragraph" w:styleId="EndnoteText">
    <w:name w:val="endnote text"/>
    <w:basedOn w:val="Normal"/>
    <w:link w:val="EndnoteTextChar"/>
    <w:uiPriority w:val="99"/>
    <w:semiHidden/>
    <w:unhideWhenUsed/>
    <w:rsid w:val="00F41F23"/>
    <w:pPr>
      <w:widowControl w:val="0"/>
      <w:tabs>
        <w:tab w:val="clear" w:pos="1134"/>
        <w:tab w:val="clear" w:pos="1871"/>
        <w:tab w:val="clear" w:pos="2268"/>
      </w:tabs>
      <w:overflowPunct/>
      <w:autoSpaceDE/>
      <w:autoSpaceDN/>
      <w:adjustRightInd/>
      <w:snapToGrid w:val="0"/>
      <w:spacing w:before="0"/>
      <w:textAlignment w:val="auto"/>
    </w:pPr>
    <w:rPr>
      <w:rFonts w:eastAsia="SimSun"/>
      <w:kern w:val="2"/>
      <w:sz w:val="21"/>
      <w:szCs w:val="24"/>
      <w:lang w:val="en-US" w:eastAsia="zh-CN"/>
    </w:rPr>
  </w:style>
  <w:style w:type="character" w:customStyle="1" w:styleId="EndnoteTextChar">
    <w:name w:val="Endnote Text Char"/>
    <w:basedOn w:val="DefaultParagraphFont"/>
    <w:link w:val="EndnoteText"/>
    <w:uiPriority w:val="99"/>
    <w:semiHidden/>
    <w:rsid w:val="00F41F23"/>
    <w:rPr>
      <w:rFonts w:ascii="Times New Roman" w:eastAsia="SimSu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cao.int/safety/globaltracking/Pages/GADSS-Update.aspx" TargetMode="External"/><Relationship Id="rId4" Type="http://schemas.openxmlformats.org/officeDocument/2006/relationships/settings" Target="settings.xml"/><Relationship Id="rId9" Type="http://schemas.openxmlformats.org/officeDocument/2006/relationships/hyperlink" Target="http://www.icao.int/safety/fsmp"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1F182-D398-4357-8FA2-3FF3B2D7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5</TotalTime>
  <Pages>30</Pages>
  <Words>4209</Words>
  <Characters>17352</Characters>
  <Application>Microsoft Office Word</Application>
  <DocSecurity>0</DocSecurity>
  <Lines>144</Lines>
  <Paragraphs>43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Huguet, Fabienne</dc:creator>
  <cp:lastModifiedBy>Huguet, Fabienne</cp:lastModifiedBy>
  <cp:revision>4</cp:revision>
  <cp:lastPrinted>2008-02-21T14:04:00Z</cp:lastPrinted>
  <dcterms:created xsi:type="dcterms:W3CDTF">2019-07-09T14:43:00Z</dcterms:created>
  <dcterms:modified xsi:type="dcterms:W3CDTF">2019-07-09T15:02:00Z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