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204"/>
        <w:gridCol w:w="3685"/>
      </w:tblGrid>
      <w:tr w:rsidR="0051782D" w:rsidTr="004B013A">
        <w:trPr>
          <w:cantSplit/>
        </w:trPr>
        <w:tc>
          <w:tcPr>
            <w:tcW w:w="6204"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685" w:type="dxa"/>
          </w:tcPr>
          <w:p w:rsidR="0051782D" w:rsidRDefault="00FC1E29" w:rsidP="00B35BE4">
            <w:pPr>
              <w:shd w:val="solid" w:color="FFFFFF" w:fill="FFFFFF"/>
              <w:spacing w:before="0" w:line="240" w:lineRule="atLeast"/>
            </w:pPr>
            <w:r>
              <w:rPr>
                <w:noProof/>
                <w:lang w:val="en-US" w:eastAsia="zh-CN"/>
              </w:rPr>
              <w:drawing>
                <wp:inline distT="0" distB="0" distL="0" distR="0" wp14:anchorId="65DB5262" wp14:editId="29F469D9">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4B013A">
        <w:trPr>
          <w:cantSplit/>
        </w:trPr>
        <w:tc>
          <w:tcPr>
            <w:tcW w:w="6204"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685"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4B013A">
        <w:trPr>
          <w:cantSplit/>
        </w:trPr>
        <w:tc>
          <w:tcPr>
            <w:tcW w:w="6204"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685"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4B013A">
        <w:trPr>
          <w:cantSplit/>
        </w:trPr>
        <w:tc>
          <w:tcPr>
            <w:tcW w:w="6204" w:type="dxa"/>
            <w:vMerge w:val="restart"/>
          </w:tcPr>
          <w:p w:rsidR="0051782D" w:rsidRDefault="0051782D" w:rsidP="00B35BE4">
            <w:pPr>
              <w:shd w:val="solid" w:color="FFFFFF" w:fill="FFFFFF"/>
              <w:spacing w:after="240"/>
              <w:rPr>
                <w:sz w:val="20"/>
              </w:rPr>
            </w:pPr>
            <w:bookmarkStart w:id="0" w:name="dnum" w:colFirst="1" w:colLast="1"/>
          </w:p>
        </w:tc>
        <w:tc>
          <w:tcPr>
            <w:tcW w:w="3685" w:type="dxa"/>
          </w:tcPr>
          <w:p w:rsidR="0051782D" w:rsidRPr="004B013A" w:rsidRDefault="004B013A" w:rsidP="004B013A">
            <w:pPr>
              <w:shd w:val="solid" w:color="FFFFFF" w:fill="FFFFFF"/>
              <w:spacing w:before="0" w:line="240" w:lineRule="atLeast"/>
              <w:rPr>
                <w:rFonts w:ascii="Verdana" w:hAnsi="Verdana"/>
                <w:sz w:val="20"/>
              </w:rPr>
            </w:pPr>
            <w:r>
              <w:rPr>
                <w:rFonts w:ascii="Verdana" w:hAnsi="Verdana"/>
                <w:b/>
                <w:sz w:val="20"/>
              </w:rPr>
              <w:t>Revision 1 to</w:t>
            </w:r>
            <w:r>
              <w:rPr>
                <w:rFonts w:ascii="Verdana" w:hAnsi="Verdana"/>
                <w:b/>
                <w:sz w:val="20"/>
              </w:rPr>
              <w:br/>
              <w:t>Document RAG14-1/TEMP/2-E</w:t>
            </w:r>
          </w:p>
        </w:tc>
      </w:tr>
      <w:tr w:rsidR="0051782D" w:rsidTr="004B013A">
        <w:trPr>
          <w:cantSplit/>
        </w:trPr>
        <w:tc>
          <w:tcPr>
            <w:tcW w:w="6204" w:type="dxa"/>
            <w:vMerge/>
          </w:tcPr>
          <w:p w:rsidR="0051782D" w:rsidRDefault="0051782D" w:rsidP="00B35BE4">
            <w:pPr>
              <w:spacing w:before="60"/>
              <w:jc w:val="center"/>
              <w:rPr>
                <w:b/>
                <w:smallCaps/>
                <w:sz w:val="32"/>
              </w:rPr>
            </w:pPr>
            <w:bookmarkStart w:id="1" w:name="ddate" w:colFirst="1" w:colLast="1"/>
            <w:bookmarkEnd w:id="0"/>
          </w:p>
        </w:tc>
        <w:tc>
          <w:tcPr>
            <w:tcW w:w="3685" w:type="dxa"/>
          </w:tcPr>
          <w:p w:rsidR="0051782D" w:rsidRPr="004B013A" w:rsidRDefault="004B013A" w:rsidP="004B013A">
            <w:pPr>
              <w:shd w:val="solid" w:color="FFFFFF" w:fill="FFFFFF"/>
              <w:spacing w:before="0" w:line="240" w:lineRule="atLeast"/>
              <w:rPr>
                <w:rFonts w:ascii="Verdana" w:hAnsi="Verdana"/>
                <w:sz w:val="20"/>
              </w:rPr>
            </w:pPr>
            <w:r>
              <w:rPr>
                <w:rFonts w:ascii="Verdana" w:hAnsi="Verdana"/>
                <w:b/>
                <w:sz w:val="20"/>
              </w:rPr>
              <w:t>25 June 2014</w:t>
            </w:r>
          </w:p>
        </w:tc>
      </w:tr>
      <w:tr w:rsidR="0051782D" w:rsidTr="004B013A">
        <w:trPr>
          <w:cantSplit/>
        </w:trPr>
        <w:tc>
          <w:tcPr>
            <w:tcW w:w="6204" w:type="dxa"/>
            <w:vMerge/>
          </w:tcPr>
          <w:p w:rsidR="0051782D" w:rsidRDefault="0051782D" w:rsidP="00B35BE4">
            <w:pPr>
              <w:spacing w:before="60"/>
              <w:jc w:val="center"/>
              <w:rPr>
                <w:b/>
                <w:smallCaps/>
                <w:sz w:val="32"/>
              </w:rPr>
            </w:pPr>
            <w:bookmarkStart w:id="2" w:name="dorlang" w:colFirst="1" w:colLast="1"/>
            <w:bookmarkEnd w:id="1"/>
          </w:p>
        </w:tc>
        <w:tc>
          <w:tcPr>
            <w:tcW w:w="3685" w:type="dxa"/>
          </w:tcPr>
          <w:p w:rsidR="0051782D" w:rsidRPr="004B013A" w:rsidRDefault="004B013A" w:rsidP="004B013A">
            <w:pPr>
              <w:shd w:val="solid" w:color="FFFFFF" w:fill="FFFFFF"/>
              <w:spacing w:before="0" w:after="120" w:line="240" w:lineRule="atLeast"/>
              <w:rPr>
                <w:rFonts w:ascii="Verdana" w:hAnsi="Verdana"/>
                <w:sz w:val="20"/>
              </w:rPr>
            </w:pPr>
            <w:r>
              <w:rPr>
                <w:rFonts w:ascii="Verdana" w:hAnsi="Verdana"/>
                <w:b/>
                <w:sz w:val="20"/>
              </w:rPr>
              <w:t>English only</w:t>
            </w:r>
          </w:p>
        </w:tc>
      </w:tr>
      <w:tr w:rsidR="004B013A" w:rsidTr="00B35BE4">
        <w:trPr>
          <w:cantSplit/>
        </w:trPr>
        <w:tc>
          <w:tcPr>
            <w:tcW w:w="9889" w:type="dxa"/>
            <w:gridSpan w:val="2"/>
          </w:tcPr>
          <w:p w:rsidR="004B013A" w:rsidRDefault="004B013A" w:rsidP="00A626B6">
            <w:pPr>
              <w:pStyle w:val="Source"/>
            </w:pPr>
            <w:bookmarkStart w:id="3" w:name="dsource" w:colFirst="0" w:colLast="0"/>
            <w:bookmarkEnd w:id="2"/>
            <w:r>
              <w:rPr>
                <w:color w:val="000000"/>
                <w:szCs w:val="28"/>
                <w:u w:color="000000"/>
                <w:lang w:val="en-US"/>
              </w:rPr>
              <w:t>Director, Radiocommunication Bureau</w:t>
            </w:r>
          </w:p>
        </w:tc>
      </w:tr>
      <w:tr w:rsidR="004B013A" w:rsidTr="00B35BE4">
        <w:trPr>
          <w:cantSplit/>
        </w:trPr>
        <w:tc>
          <w:tcPr>
            <w:tcW w:w="9889" w:type="dxa"/>
            <w:gridSpan w:val="2"/>
          </w:tcPr>
          <w:p w:rsidR="004B013A" w:rsidRDefault="004B013A" w:rsidP="00A626B6">
            <w:pPr>
              <w:pStyle w:val="Title1"/>
            </w:pPr>
            <w:bookmarkStart w:id="4" w:name="dtitle1" w:colFirst="0" w:colLast="0"/>
            <w:bookmarkEnd w:id="3"/>
            <w:r>
              <w:rPr>
                <w:color w:val="000000"/>
                <w:szCs w:val="28"/>
                <w:u w:color="000000"/>
                <w:lang w:val="en-US"/>
              </w:rPr>
              <w:t>Recommendations incorporated by reference</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4B013A" w:rsidRPr="004B013A" w:rsidRDefault="004B013A" w:rsidP="004B013A">
      <w:pPr>
        <w:pStyle w:val="Normalaftertitle"/>
        <w:rPr>
          <w:u w:color="000000"/>
          <w:bdr w:val="nil"/>
          <w:lang w:val="en-US" w:eastAsia="zh-CN"/>
        </w:rPr>
      </w:pPr>
      <w:r w:rsidRPr="004B013A">
        <w:rPr>
          <w:rFonts w:eastAsia="Arial Unicode MS"/>
          <w:u w:color="000000"/>
          <w:bdr w:val="nil"/>
          <w:lang w:val="en-US" w:eastAsia="zh-CN"/>
        </w:rPr>
        <w:t xml:space="preserve">Following discussion of Document RAG14-1/2, the BR undertook to examine what steps could be taken to clarify the status of ITU-R Recommendations incorporated by reference in the Radio Regulations when they are displayed on the publications webpages. </w:t>
      </w:r>
    </w:p>
    <w:p w:rsidR="004B013A" w:rsidRPr="004B013A" w:rsidRDefault="004B013A" w:rsidP="004B013A">
      <w:pPr>
        <w:rPr>
          <w:u w:color="000000"/>
          <w:bdr w:val="nil"/>
          <w:lang w:val="en-US" w:eastAsia="zh-CN"/>
        </w:rPr>
      </w:pPr>
      <w:r w:rsidRPr="004B013A">
        <w:rPr>
          <w:rFonts w:eastAsia="Arial Unicode MS"/>
          <w:u w:color="000000"/>
          <w:bdr w:val="nil"/>
          <w:lang w:val="en-US" w:eastAsia="zh-CN"/>
        </w:rPr>
        <w:t xml:space="preserve">The following note will be added on the webpage for the relevant version of all Recommendations incorporated by reference in the Radio Regulations: </w:t>
      </w:r>
    </w:p>
    <w:p w:rsidR="004B013A" w:rsidRPr="004B013A" w:rsidRDefault="004B013A" w:rsidP="004B013A">
      <w:pPr>
        <w:rPr>
          <w:u w:color="000000"/>
          <w:bdr w:val="nil"/>
          <w:lang w:val="en-US" w:eastAsia="zh-CN"/>
        </w:rPr>
      </w:pPr>
      <w:r w:rsidRPr="004B013A">
        <w:rPr>
          <w:rFonts w:ascii="Arial Unicode MS" w:eastAsia="Arial Unicode MS"/>
          <w:u w:color="000000"/>
          <w:bdr w:val="nil"/>
          <w:lang w:val="en-US" w:eastAsia="zh-CN"/>
        </w:rPr>
        <w:t>“</w:t>
      </w:r>
      <w:r w:rsidRPr="004B013A">
        <w:rPr>
          <w:rFonts w:eastAsia="Arial Unicode MS"/>
          <w:u w:color="000000"/>
          <w:bdr w:val="nil"/>
          <w:lang w:val="en-US" w:eastAsia="zh-CN"/>
        </w:rPr>
        <w:t>This version of this Recommendation is incorporated by reference in the Radio Regulations.</w:t>
      </w:r>
      <w:r w:rsidRPr="004B013A">
        <w:rPr>
          <w:rFonts w:ascii="Arial Unicode MS" w:eastAsia="Arial Unicode MS"/>
          <w:u w:color="000000"/>
          <w:bdr w:val="nil"/>
          <w:lang w:val="en-US" w:eastAsia="zh-CN"/>
        </w:rPr>
        <w:t>”</w:t>
      </w:r>
    </w:p>
    <w:p w:rsidR="004B013A" w:rsidRPr="004B013A" w:rsidRDefault="004B013A" w:rsidP="004B013A">
      <w:pPr>
        <w:rPr>
          <w:u w:color="000000"/>
          <w:bdr w:val="nil"/>
          <w:lang w:val="en-US" w:eastAsia="zh-CN"/>
        </w:rPr>
      </w:pPr>
      <w:r w:rsidRPr="004B013A">
        <w:rPr>
          <w:rFonts w:eastAsia="Arial Unicode MS"/>
          <w:u w:color="000000"/>
          <w:bdr w:val="nil"/>
          <w:lang w:val="en-US" w:eastAsia="zh-CN"/>
        </w:rPr>
        <w:t>Where there is a version of an ITU-R Recommendation incorporated by reference and a more recently approved version of the same Recommendation</w:t>
      </w:r>
      <w:r w:rsidRPr="004B013A">
        <w:rPr>
          <w:u w:color="000000"/>
          <w:bdr w:val="nil"/>
          <w:lang w:val="en-US" w:eastAsia="zh-CN"/>
        </w:rPr>
        <w:t>:</w:t>
      </w:r>
    </w:p>
    <w:p w:rsidR="004B013A" w:rsidRPr="004B013A" w:rsidRDefault="004B013A" w:rsidP="004B013A">
      <w:pPr>
        <w:pStyle w:val="enumlev1"/>
        <w:rPr>
          <w:sz w:val="29"/>
          <w:szCs w:val="29"/>
          <w:u w:color="000000"/>
          <w:bdr w:val="nil"/>
          <w:lang w:val="en-US" w:eastAsia="zh-CN"/>
        </w:rPr>
      </w:pPr>
      <w:r w:rsidRPr="004B013A">
        <w:rPr>
          <w:rFonts w:eastAsia="Arial Unicode MS"/>
          <w:u w:color="000000"/>
          <w:bdr w:val="nil"/>
          <w:lang w:val="en-US" w:eastAsia="zh-CN"/>
        </w:rPr>
        <w:t>•</w:t>
      </w:r>
      <w:r>
        <w:rPr>
          <w:rFonts w:eastAsia="Arial Unicode MS"/>
          <w:u w:color="000000"/>
          <w:bdr w:val="nil"/>
          <w:lang w:val="en-US" w:eastAsia="zh-CN"/>
        </w:rPr>
        <w:tab/>
      </w:r>
      <w:r w:rsidRPr="004B013A">
        <w:rPr>
          <w:rFonts w:eastAsia="Arial Unicode MS"/>
          <w:u w:color="000000"/>
          <w:bdr w:val="nil"/>
          <w:lang w:val="en-US" w:eastAsia="zh-CN"/>
        </w:rPr>
        <w:t>The most recent version of the Recommendation will be shown as "in force" and carry a note that indicates that "A previous version of this Recommendation is incorporated by reference in the Radio Regulations".</w:t>
      </w:r>
    </w:p>
    <w:p w:rsidR="004B013A" w:rsidRPr="004B013A" w:rsidRDefault="004B013A" w:rsidP="004B013A">
      <w:pPr>
        <w:pStyle w:val="enumlev1"/>
        <w:rPr>
          <w:sz w:val="29"/>
          <w:szCs w:val="29"/>
          <w:u w:color="000000"/>
          <w:bdr w:val="nil"/>
          <w:lang w:val="en-US" w:eastAsia="zh-CN"/>
        </w:rPr>
      </w:pPr>
      <w:r w:rsidRPr="004B013A">
        <w:rPr>
          <w:rFonts w:eastAsia="Arial Unicode MS"/>
          <w:u w:color="000000"/>
          <w:bdr w:val="nil"/>
          <w:lang w:val="en-US" w:eastAsia="zh-CN"/>
        </w:rPr>
        <w:t>•</w:t>
      </w:r>
      <w:r>
        <w:rPr>
          <w:rFonts w:eastAsia="Arial Unicode MS"/>
          <w:u w:color="000000"/>
          <w:bdr w:val="nil"/>
          <w:lang w:val="en-US" w:eastAsia="zh-CN"/>
        </w:rPr>
        <w:tab/>
      </w:r>
      <w:bookmarkStart w:id="5" w:name="_GoBack"/>
      <w:bookmarkEnd w:id="5"/>
      <w:r w:rsidRPr="004B013A">
        <w:rPr>
          <w:rFonts w:eastAsia="Arial Unicode MS"/>
          <w:u w:color="000000"/>
          <w:bdr w:val="nil"/>
          <w:lang w:val="en-US" w:eastAsia="zh-CN"/>
        </w:rPr>
        <w:t>The older version of the Recommendation that is incorporated by reference will be shown as "superseded" and will carry the note that "This version of the Recommendation is incorporated by reference in the Radio Regulations".</w:t>
      </w:r>
    </w:p>
    <w:p w:rsidR="004B013A" w:rsidRPr="004B013A" w:rsidRDefault="004B013A" w:rsidP="004B013A">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0"/>
        <w:textAlignment w:val="auto"/>
        <w:rPr>
          <w:color w:val="000000"/>
          <w:szCs w:val="24"/>
          <w:u w:color="000000"/>
          <w:bdr w:val="nil"/>
          <w:lang w:val="en-US" w:eastAsia="zh-CN"/>
        </w:rPr>
      </w:pPr>
    </w:p>
    <w:p w:rsidR="004B013A" w:rsidRPr="004B013A" w:rsidRDefault="004B013A" w:rsidP="004B013A">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0"/>
        <w:textAlignment w:val="auto"/>
        <w:rPr>
          <w:color w:val="000000"/>
          <w:szCs w:val="24"/>
          <w:u w:color="000000"/>
          <w:bdr w:val="nil"/>
          <w:lang w:val="en-US" w:eastAsia="zh-CN"/>
        </w:rPr>
      </w:pPr>
    </w:p>
    <w:p w:rsidR="004B013A" w:rsidRPr="004B013A" w:rsidRDefault="004B013A" w:rsidP="004B013A">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0"/>
        <w:textAlignment w:val="auto"/>
        <w:rPr>
          <w:color w:val="000000"/>
          <w:szCs w:val="24"/>
          <w:u w:color="000000"/>
          <w:bdr w:val="nil"/>
          <w:lang w:val="en-US" w:eastAsia="zh-CN"/>
        </w:rPr>
      </w:pPr>
    </w:p>
    <w:p w:rsidR="004B013A" w:rsidRPr="004B013A" w:rsidRDefault="004B013A" w:rsidP="004B013A">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before="0"/>
        <w:textAlignment w:val="auto"/>
        <w:rPr>
          <w:color w:val="000000"/>
          <w:szCs w:val="24"/>
          <w:u w:color="000000"/>
          <w:bdr w:val="nil"/>
          <w:lang w:val="en-US" w:eastAsia="zh-CN"/>
        </w:rPr>
      </w:pPr>
    </w:p>
    <w:p w:rsidR="004B013A" w:rsidRPr="004B013A" w:rsidRDefault="004B013A" w:rsidP="004B013A">
      <w:pPr>
        <w:pBdr>
          <w:top w:val="nil"/>
          <w:left w:val="nil"/>
          <w:bottom w:val="nil"/>
          <w:right w:val="nil"/>
          <w:between w:val="nil"/>
          <w:bar w:val="nil"/>
        </w:pBdr>
        <w:overflowPunct/>
        <w:autoSpaceDE/>
        <w:autoSpaceDN/>
        <w:adjustRightInd/>
        <w:jc w:val="center"/>
        <w:textAlignment w:val="auto"/>
        <w:rPr>
          <w:color w:val="000000"/>
          <w:szCs w:val="24"/>
          <w:u w:color="000000"/>
          <w:bdr w:val="nil"/>
          <w:lang w:val="en-US" w:eastAsia="zh-CN"/>
        </w:rPr>
      </w:pPr>
      <w:r w:rsidRPr="004B013A">
        <w:rPr>
          <w:color w:val="000000"/>
          <w:szCs w:val="24"/>
          <w:u w:color="000000"/>
          <w:bdr w:val="nil"/>
          <w:lang w:val="en-US" w:eastAsia="zh-CN"/>
        </w:rPr>
        <w:t>______________</w:t>
      </w:r>
    </w:p>
    <w:p w:rsidR="004B013A" w:rsidRDefault="004B013A" w:rsidP="004F0848">
      <w:pPr>
        <w:tabs>
          <w:tab w:val="clear" w:pos="794"/>
          <w:tab w:val="clear" w:pos="1191"/>
          <w:tab w:val="clear" w:pos="1588"/>
          <w:tab w:val="clear" w:pos="1985"/>
        </w:tabs>
        <w:overflowPunct/>
        <w:autoSpaceDE/>
        <w:autoSpaceDN/>
        <w:adjustRightInd/>
        <w:spacing w:before="0"/>
        <w:textAlignment w:val="auto"/>
      </w:pPr>
    </w:p>
    <w:sectPr w:rsidR="004B013A"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3A" w:rsidRDefault="004B013A">
      <w:r>
        <w:separator/>
      </w:r>
    </w:p>
  </w:endnote>
  <w:endnote w:type="continuationSeparator" w:id="0">
    <w:p w:rsidR="004B013A" w:rsidRDefault="004B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093C73" w:rsidRDefault="001E41A0">
    <w:pPr>
      <w:rPr>
        <w:lang w:val="es-ES_tradnl"/>
      </w:rPr>
    </w:pPr>
    <w:r>
      <w:fldChar w:fldCharType="begin"/>
    </w:r>
    <w:r w:rsidRPr="001E41A0">
      <w:rPr>
        <w:lang w:val="es-ES_tradnl"/>
      </w:rPr>
      <w:instrText xml:space="preserve"> FILENAME \p \* MERGEFORMAT </w:instrText>
    </w:r>
    <w:r>
      <w:fldChar w:fldCharType="separate"/>
    </w:r>
    <w:r w:rsidR="004B013A">
      <w:rPr>
        <w:noProof/>
        <w:lang w:val="es-ES_tradnl"/>
      </w:rPr>
      <w:t>Document3</w:t>
    </w:r>
    <w:r>
      <w:rPr>
        <w:lang w:val="es-ES_tradnl"/>
      </w:rPr>
      <w:fldChar w:fldCharType="end"/>
    </w:r>
    <w:r w:rsidR="0095426A" w:rsidRPr="00093C73">
      <w:rPr>
        <w:lang w:val="es-ES_tradnl"/>
      </w:rPr>
      <w:tab/>
    </w:r>
    <w:r w:rsidR="00CC1D49">
      <w:fldChar w:fldCharType="begin"/>
    </w:r>
    <w:r w:rsidR="0095426A">
      <w:instrText xml:space="preserve"> savedate \@ dd.MM.yy </w:instrText>
    </w:r>
    <w:r w:rsidR="00CC1D49">
      <w:fldChar w:fldCharType="separate"/>
    </w:r>
    <w:r w:rsidR="00726386">
      <w:rPr>
        <w:noProof/>
      </w:rPr>
      <w:t>26.06.14</w:t>
    </w:r>
    <w:r w:rsidR="00CC1D49">
      <w:fldChar w:fldCharType="end"/>
    </w:r>
    <w:r w:rsidR="0095426A" w:rsidRPr="00093C73">
      <w:rPr>
        <w:lang w:val="es-ES_tradnl"/>
      </w:rPr>
      <w:tab/>
    </w:r>
    <w:r w:rsidR="00CC1D49">
      <w:fldChar w:fldCharType="begin"/>
    </w:r>
    <w:r w:rsidR="0095426A">
      <w:instrText xml:space="preserve"> printdate \@ dd.MM.yy </w:instrText>
    </w:r>
    <w:r w:rsidR="00CC1D49">
      <w:fldChar w:fldCharType="separate"/>
    </w:r>
    <w:r w:rsidR="004B013A">
      <w:rPr>
        <w:noProof/>
      </w:rPr>
      <w:t>30.09.99</w:t>
    </w:r>
    <w:r w:rsidR="00CC1D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50" w:rsidRDefault="00652B50">
    <w:pPr>
      <w:pStyle w:val="Footer"/>
    </w:pPr>
    <w:fldSimple w:instr=" FILENAME \p  \* MERGEFORMAT ">
      <w:r>
        <w:t>P:\ENG\ITU-R\AG\RAG\RAG14\DT\002REV1E.docx</w:t>
      </w:r>
    </w:fldSimple>
    <w:r>
      <w:t xml:space="preserve"> (365728)</w:t>
    </w:r>
    <w:r>
      <w:tab/>
    </w:r>
    <w:r>
      <w:fldChar w:fldCharType="begin"/>
    </w:r>
    <w:r>
      <w:instrText xml:space="preserve"> SAVEDATE \@ DD.MM.YY </w:instrText>
    </w:r>
    <w:r>
      <w:fldChar w:fldCharType="separate"/>
    </w:r>
    <w:r w:rsidR="00726386">
      <w:t>26.06.14</w:t>
    </w:r>
    <w:r>
      <w:fldChar w:fldCharType="end"/>
    </w:r>
    <w:r>
      <w:tab/>
    </w:r>
    <w:r>
      <w:fldChar w:fldCharType="begin"/>
    </w:r>
    <w:r>
      <w:instrText xml:space="preserve"> PRINTDATE \@ DD.MM.YY </w:instrText>
    </w:r>
    <w:r>
      <w:fldChar w:fldCharType="separate"/>
    </w:r>
    <w:r>
      <w:t>30.09.99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3A" w:rsidRDefault="004B013A">
      <w:r>
        <w:t>____________________</w:t>
      </w:r>
    </w:p>
  </w:footnote>
  <w:footnote w:type="continuationSeparator" w:id="0">
    <w:p w:rsidR="004B013A" w:rsidRDefault="004B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4F0848">
      <w:rPr>
        <w:noProof/>
      </w:rPr>
      <w:t>2</w:t>
    </w:r>
    <w:r>
      <w:rPr>
        <w:noProof/>
      </w:rPr>
      <w:fldChar w:fldCharType="end"/>
    </w:r>
  </w:p>
  <w:p w:rsidR="0095426A" w:rsidRDefault="00597657" w:rsidP="004F0848">
    <w:pPr>
      <w:pStyle w:val="Header"/>
      <w:rPr>
        <w:lang w:val="es-ES"/>
      </w:rPr>
    </w:pPr>
    <w:r>
      <w:rPr>
        <w:lang w:val="es-ES"/>
      </w:rPr>
      <w:t>RAG</w:t>
    </w:r>
    <w:r w:rsidR="00DD3BF8">
      <w:rPr>
        <w:lang w:val="es-ES"/>
      </w:rPr>
      <w:t>1</w:t>
    </w:r>
    <w:r w:rsidR="004F0848">
      <w:rPr>
        <w:lang w:val="es-ES"/>
      </w:rPr>
      <w:t>4</w:t>
    </w:r>
    <w:r w:rsidR="0095426A">
      <w:rPr>
        <w:lang w:val="es-ES"/>
      </w:rPr>
      <w:t>-1/#-E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62D602F0"/>
    <w:multiLevelType w:val="multilevel"/>
    <w:tmpl w:val="B4E0A4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
    <w:nsid w:val="6EA03206"/>
    <w:multiLevelType w:val="multilevel"/>
    <w:tmpl w:val="7A800F1C"/>
    <w:styleLink w:val="BulletBig"/>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3A"/>
    <w:rsid w:val="00093C73"/>
    <w:rsid w:val="001377D6"/>
    <w:rsid w:val="001E41A0"/>
    <w:rsid w:val="002774E4"/>
    <w:rsid w:val="003D068D"/>
    <w:rsid w:val="004B013A"/>
    <w:rsid w:val="004F0848"/>
    <w:rsid w:val="00507DA3"/>
    <w:rsid w:val="0051782D"/>
    <w:rsid w:val="00597657"/>
    <w:rsid w:val="005B2C58"/>
    <w:rsid w:val="00652B50"/>
    <w:rsid w:val="00726386"/>
    <w:rsid w:val="00746923"/>
    <w:rsid w:val="00806E63"/>
    <w:rsid w:val="008B3F50"/>
    <w:rsid w:val="0095426A"/>
    <w:rsid w:val="00A16CB2"/>
    <w:rsid w:val="00B35BE4"/>
    <w:rsid w:val="00B52992"/>
    <w:rsid w:val="00CC1D49"/>
    <w:rsid w:val="00CD4D80"/>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numbering" w:customStyle="1" w:styleId="BulletBig">
    <w:name w:val="Bullet Big"/>
    <w:rsid w:val="004B013A"/>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numbering" w:customStyle="1" w:styleId="BulletBig">
    <w:name w:val="Bullet Big"/>
    <w:rsid w:val="004B013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6</TotalTime>
  <Pages>1</Pages>
  <Words>189</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3</cp:revision>
  <cp:lastPrinted>1999-09-30T15:03:00Z</cp:lastPrinted>
  <dcterms:created xsi:type="dcterms:W3CDTF">2014-06-26T09:46:00Z</dcterms:created>
  <dcterms:modified xsi:type="dcterms:W3CDTF">2014-06-26T09:53:00Z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