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204"/>
        <w:gridCol w:w="3685"/>
      </w:tblGrid>
      <w:tr w:rsidR="0051782D" w:rsidTr="00542D0B">
        <w:trPr>
          <w:cantSplit/>
        </w:trPr>
        <w:tc>
          <w:tcPr>
            <w:tcW w:w="6204" w:type="dxa"/>
          </w:tcPr>
          <w:p w:rsidR="0051782D" w:rsidRPr="0051782D" w:rsidRDefault="0051782D" w:rsidP="004F0848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</w:p>
        </w:tc>
        <w:tc>
          <w:tcPr>
            <w:tcW w:w="3685" w:type="dxa"/>
          </w:tcPr>
          <w:p w:rsidR="0051782D" w:rsidRDefault="00FC1E29" w:rsidP="00B35BE4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8E4A393" wp14:editId="266422CF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542D0B">
        <w:trPr>
          <w:cantSplit/>
        </w:trPr>
        <w:tc>
          <w:tcPr>
            <w:tcW w:w="6204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542D0B">
        <w:trPr>
          <w:cantSplit/>
        </w:trPr>
        <w:tc>
          <w:tcPr>
            <w:tcW w:w="6204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542D0B">
        <w:trPr>
          <w:cantSplit/>
        </w:trPr>
        <w:tc>
          <w:tcPr>
            <w:tcW w:w="6204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685" w:type="dxa"/>
          </w:tcPr>
          <w:p w:rsidR="0051782D" w:rsidRPr="00542D0B" w:rsidRDefault="00542D0B" w:rsidP="009C36A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RAG14-1/TEMP/</w:t>
            </w:r>
            <w:r w:rsidR="009C36A3">
              <w:rPr>
                <w:rFonts w:ascii="Verdana" w:hAnsi="Verdana"/>
                <w:b/>
                <w:sz w:val="20"/>
              </w:rPr>
              <w:t>1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Tr="00542D0B">
        <w:trPr>
          <w:cantSplit/>
        </w:trPr>
        <w:tc>
          <w:tcPr>
            <w:tcW w:w="6204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685" w:type="dxa"/>
          </w:tcPr>
          <w:p w:rsidR="0051782D" w:rsidRPr="00542D0B" w:rsidRDefault="00542D0B" w:rsidP="009C36A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9C36A3">
              <w:rPr>
                <w:rFonts w:ascii="Verdana" w:hAnsi="Verdana"/>
                <w:b/>
                <w:sz w:val="20"/>
              </w:rPr>
              <w:t>6</w:t>
            </w:r>
            <w:r>
              <w:rPr>
                <w:rFonts w:ascii="Verdana" w:hAnsi="Verdana"/>
                <w:b/>
                <w:sz w:val="20"/>
              </w:rPr>
              <w:t xml:space="preserve"> June 2014</w:t>
            </w:r>
          </w:p>
        </w:tc>
      </w:tr>
      <w:tr w:rsidR="0051782D" w:rsidTr="00542D0B">
        <w:trPr>
          <w:cantSplit/>
        </w:trPr>
        <w:tc>
          <w:tcPr>
            <w:tcW w:w="6204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685" w:type="dxa"/>
          </w:tcPr>
          <w:p w:rsidR="0051782D" w:rsidRPr="00542D0B" w:rsidRDefault="00542D0B" w:rsidP="00542D0B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3F4AA8" w:rsidP="005B2C58">
            <w:pPr>
              <w:pStyle w:val="Source"/>
            </w:pPr>
            <w:bookmarkStart w:id="3" w:name="dsource" w:colFirst="0" w:colLast="0"/>
            <w:bookmarkEnd w:id="2"/>
            <w:r>
              <w:rPr>
                <w:lang w:val="en-US"/>
              </w:rPr>
              <w:t>Director, Radiocommunication Bureau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2B01AC" w:rsidP="005B2C58">
            <w:pPr>
              <w:pStyle w:val="Title1"/>
            </w:pPr>
            <w:bookmarkStart w:id="4" w:name="dtitle1" w:colFirst="0" w:colLast="0"/>
            <w:bookmarkEnd w:id="3"/>
            <w:r>
              <w:rPr>
                <w:lang w:val="en-US"/>
              </w:rPr>
              <w:t>UPDATE ON IntersectorAL Activities</w:t>
            </w:r>
          </w:p>
        </w:tc>
      </w:tr>
      <w:bookmarkEnd w:id="4"/>
    </w:tbl>
    <w:p w:rsidR="004F0848" w:rsidRDefault="004F0848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2B01AC" w:rsidRDefault="002B01AC" w:rsidP="009739BF">
      <w:pPr>
        <w:rPr>
          <w:b/>
          <w:bCs/>
        </w:rPr>
      </w:pPr>
      <w:r w:rsidRPr="00C83096">
        <w:t xml:space="preserve">The table below indicates the main topics </w:t>
      </w:r>
      <w:r>
        <w:t xml:space="preserve">in ITU-R Study Groups </w:t>
      </w:r>
      <w:r w:rsidRPr="00C83096">
        <w:t xml:space="preserve">currently being addressed as </w:t>
      </w:r>
      <w:r>
        <w:t xml:space="preserve">an </w:t>
      </w:r>
      <w:r w:rsidRPr="00C83096">
        <w:t>intersector</w:t>
      </w:r>
      <w:r>
        <w:t>al</w:t>
      </w:r>
      <w:r w:rsidRPr="00C83096">
        <w:t xml:space="preserve"> activity</w:t>
      </w:r>
      <w:r>
        <w:t>. This information can be updated at the meeting of the inter</w:t>
      </w:r>
      <w:r w:rsidRPr="00D244D3">
        <w:t>sectoral coordination team</w:t>
      </w:r>
      <w:r>
        <w:t>.</w:t>
      </w:r>
    </w:p>
    <w:p w:rsidR="002B01AC" w:rsidRPr="00D244D3" w:rsidRDefault="002B01AC" w:rsidP="002B01AC"/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3285"/>
        <w:gridCol w:w="3060"/>
        <w:gridCol w:w="3510"/>
      </w:tblGrid>
      <w:tr w:rsidR="002B01AC" w:rsidTr="002B01AC">
        <w:trPr>
          <w:tblHeader/>
        </w:trPr>
        <w:tc>
          <w:tcPr>
            <w:tcW w:w="3285" w:type="dxa"/>
            <w:shd w:val="pct20" w:color="auto" w:fill="auto"/>
          </w:tcPr>
          <w:p w:rsidR="002B01AC" w:rsidRPr="001A2538" w:rsidRDefault="002B01AC" w:rsidP="00A626B6">
            <w:pPr>
              <w:pStyle w:val="Tablehead"/>
            </w:pPr>
            <w:r w:rsidRPr="001A2538">
              <w:t>T</w:t>
            </w:r>
            <w:r>
              <w:t>opics</w:t>
            </w:r>
          </w:p>
        </w:tc>
        <w:tc>
          <w:tcPr>
            <w:tcW w:w="3060" w:type="dxa"/>
            <w:shd w:val="pct20" w:color="auto" w:fill="auto"/>
          </w:tcPr>
          <w:p w:rsidR="002B01AC" w:rsidRPr="001A2538" w:rsidRDefault="002B01AC" w:rsidP="00A626B6">
            <w:pPr>
              <w:pStyle w:val="Tablehead"/>
            </w:pPr>
            <w:r>
              <w:t>R-T-D groups currently involved</w:t>
            </w:r>
          </w:p>
        </w:tc>
        <w:tc>
          <w:tcPr>
            <w:tcW w:w="3510" w:type="dxa"/>
            <w:shd w:val="pct20" w:color="auto" w:fill="auto"/>
          </w:tcPr>
          <w:p w:rsidR="002B01AC" w:rsidRPr="001A2538" w:rsidRDefault="002B01AC" w:rsidP="00A626B6">
            <w:pPr>
              <w:pStyle w:val="Tablehead"/>
            </w:pPr>
            <w:r>
              <w:t>Associated Questions/Resolutions/Handbook</w:t>
            </w:r>
          </w:p>
        </w:tc>
      </w:tr>
      <w:tr w:rsidR="002B01AC" w:rsidRPr="00921E52" w:rsidTr="00A626B6">
        <w:tc>
          <w:tcPr>
            <w:tcW w:w="3285" w:type="dxa"/>
            <w:tcBorders>
              <w:bottom w:val="single" w:sz="4" w:space="0" w:color="auto"/>
            </w:tcBorders>
          </w:tcPr>
          <w:p w:rsidR="002B01AC" w:rsidRDefault="002B01AC" w:rsidP="00A626B6">
            <w:pPr>
              <w:pStyle w:val="Tabletext"/>
            </w:pPr>
            <w:r>
              <w:t>Participation of countries, particularly developing countries, in spectrum management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B01AC" w:rsidRPr="00921E52" w:rsidRDefault="002B01AC" w:rsidP="00A626B6">
            <w:pPr>
              <w:pStyle w:val="Tabletext"/>
              <w:rPr>
                <w:lang w:val="fr-CH"/>
              </w:rPr>
            </w:pPr>
            <w:r w:rsidRPr="00921E52">
              <w:rPr>
                <w:lang w:val="fr-CH"/>
              </w:rPr>
              <w:t>ITU-</w:t>
            </w:r>
            <w:r>
              <w:rPr>
                <w:lang w:val="fr-CH"/>
              </w:rPr>
              <w:t>R</w:t>
            </w:r>
            <w:r w:rsidRPr="00921E52">
              <w:rPr>
                <w:lang w:val="fr-CH"/>
              </w:rPr>
              <w:t xml:space="preserve"> </w:t>
            </w:r>
            <w:r>
              <w:rPr>
                <w:lang w:val="fr-CH"/>
              </w:rPr>
              <w:t>SG 1</w:t>
            </w:r>
            <w:r>
              <w:rPr>
                <w:lang w:val="fr-CH"/>
              </w:rPr>
              <w:t>;</w:t>
            </w:r>
            <w:r>
              <w:rPr>
                <w:lang w:val="fr-CH"/>
              </w:rPr>
              <w:br/>
            </w:r>
            <w:r w:rsidRPr="00921E52">
              <w:rPr>
                <w:lang w:val="fr-CH"/>
              </w:rPr>
              <w:t xml:space="preserve">ITU-D </w:t>
            </w:r>
            <w:r>
              <w:rPr>
                <w:lang w:val="fr-CH"/>
              </w:rPr>
              <w:t>SG 1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2B01AC" w:rsidRPr="00921E52" w:rsidRDefault="002B01AC" w:rsidP="00A626B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WTDC Resolution 9;</w:t>
            </w:r>
            <w:r>
              <w:rPr>
                <w:lang w:val="en-US"/>
              </w:rPr>
              <w:br/>
              <w:t>Resolution</w:t>
            </w:r>
            <w:r w:rsidRPr="00921E52">
              <w:rPr>
                <w:lang w:val="en-US"/>
              </w:rPr>
              <w:t xml:space="preserve"> ITU-R </w:t>
            </w:r>
            <w:r>
              <w:rPr>
                <w:lang w:val="en-US"/>
              </w:rPr>
              <w:t>22</w:t>
            </w:r>
            <w:r w:rsidRPr="00921E52">
              <w:rPr>
                <w:lang w:val="en-US"/>
              </w:rPr>
              <w:t>-</w:t>
            </w:r>
            <w:r>
              <w:rPr>
                <w:lang w:val="en-US"/>
              </w:rPr>
              <w:t>3</w:t>
            </w:r>
          </w:p>
        </w:tc>
      </w:tr>
      <w:tr w:rsidR="002B01AC" w:rsidRPr="00921E52" w:rsidTr="00A626B6">
        <w:tc>
          <w:tcPr>
            <w:tcW w:w="3285" w:type="dxa"/>
            <w:shd w:val="pct12" w:color="auto" w:fill="auto"/>
          </w:tcPr>
          <w:p w:rsidR="002B01AC" w:rsidRPr="00947599" w:rsidRDefault="002B01AC" w:rsidP="00A626B6">
            <w:pPr>
              <w:pStyle w:val="Tabletext"/>
              <w:rPr>
                <w:lang w:val="en-US"/>
              </w:rPr>
            </w:pPr>
            <w:r w:rsidRPr="00947599">
              <w:t>Further development of the spectrum management system for developing countries</w:t>
            </w:r>
          </w:p>
        </w:tc>
        <w:tc>
          <w:tcPr>
            <w:tcW w:w="3060" w:type="dxa"/>
            <w:shd w:val="pct12" w:color="auto" w:fill="auto"/>
          </w:tcPr>
          <w:p w:rsidR="002B01AC" w:rsidRPr="00921E52" w:rsidRDefault="002B01AC" w:rsidP="00A626B6">
            <w:pPr>
              <w:pStyle w:val="Tabletext"/>
              <w:rPr>
                <w:lang w:val="en-US"/>
              </w:rPr>
            </w:pPr>
            <w:r w:rsidRPr="00921E52">
              <w:rPr>
                <w:lang w:val="fr-CH"/>
              </w:rPr>
              <w:t>ITU-</w:t>
            </w:r>
            <w:r>
              <w:rPr>
                <w:lang w:val="fr-CH"/>
              </w:rPr>
              <w:t>R</w:t>
            </w:r>
            <w:r w:rsidRPr="00921E52">
              <w:rPr>
                <w:lang w:val="fr-CH"/>
              </w:rPr>
              <w:t xml:space="preserve"> </w:t>
            </w:r>
            <w:r>
              <w:rPr>
                <w:lang w:val="fr-CH"/>
              </w:rPr>
              <w:t>SG 1</w:t>
            </w:r>
            <w:r>
              <w:rPr>
                <w:lang w:val="fr-CH"/>
              </w:rPr>
              <w:t>;</w:t>
            </w:r>
            <w:r>
              <w:rPr>
                <w:lang w:val="fr-CH"/>
              </w:rPr>
              <w:br/>
            </w:r>
            <w:r>
              <w:rPr>
                <w:lang w:val="en-US"/>
              </w:rPr>
              <w:t>BDT</w:t>
            </w:r>
          </w:p>
        </w:tc>
        <w:tc>
          <w:tcPr>
            <w:tcW w:w="3510" w:type="dxa"/>
            <w:shd w:val="pct12" w:color="auto" w:fill="auto"/>
          </w:tcPr>
          <w:p w:rsidR="002B01AC" w:rsidRPr="00921E52" w:rsidRDefault="002B01AC" w:rsidP="00A626B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Resolution</w:t>
            </w:r>
            <w:r w:rsidRPr="00921E52">
              <w:rPr>
                <w:lang w:val="en-US"/>
              </w:rPr>
              <w:t xml:space="preserve"> ITU-R </w:t>
            </w:r>
            <w:r>
              <w:rPr>
                <w:lang w:val="en-US"/>
              </w:rPr>
              <w:t>11</w:t>
            </w:r>
            <w:r w:rsidRPr="00921E52">
              <w:rPr>
                <w:lang w:val="en-US"/>
              </w:rPr>
              <w:t>-</w:t>
            </w:r>
            <w:r>
              <w:rPr>
                <w:lang w:val="en-US"/>
              </w:rPr>
              <w:t>4</w:t>
            </w:r>
          </w:p>
        </w:tc>
      </w:tr>
      <w:tr w:rsidR="002B01AC" w:rsidRPr="00947599" w:rsidTr="00A626B6">
        <w:tc>
          <w:tcPr>
            <w:tcW w:w="3285" w:type="dxa"/>
            <w:tcBorders>
              <w:bottom w:val="single" w:sz="4" w:space="0" w:color="auto"/>
            </w:tcBorders>
          </w:tcPr>
          <w:p w:rsidR="002B01AC" w:rsidRPr="00921E52" w:rsidRDefault="002B01AC" w:rsidP="00A626B6">
            <w:pPr>
              <w:pStyle w:val="Tabletext"/>
              <w:rPr>
                <w:lang w:val="en-US"/>
              </w:rPr>
            </w:pPr>
            <w:r w:rsidRPr="00947599">
              <w:rPr>
                <w:lang w:val="en-US"/>
              </w:rPr>
              <w:t>Non-ionizing radiation measurements</w:t>
            </w:r>
            <w:r>
              <w:rPr>
                <w:lang w:val="en-US"/>
              </w:rPr>
              <w:t xml:space="preserve"> in relation with to Human exposure to EMF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B01AC" w:rsidRPr="008F41BD" w:rsidRDefault="002B01AC" w:rsidP="00A626B6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ITU-R WP 1C</w:t>
            </w:r>
            <w:r w:rsidRPr="008F41BD">
              <w:rPr>
                <w:lang w:val="fr-CH"/>
              </w:rPr>
              <w:t xml:space="preserve">; </w:t>
            </w:r>
            <w:r w:rsidRPr="008F41BD">
              <w:rPr>
                <w:lang w:val="fr-CH"/>
              </w:rPr>
              <w:br/>
              <w:t>ITU-D SG 1</w:t>
            </w:r>
            <w:r w:rsidRPr="008F41BD">
              <w:rPr>
                <w:lang w:val="fr-CH"/>
              </w:rPr>
              <w:br/>
            </w:r>
            <w:r w:rsidRPr="00947599">
              <w:rPr>
                <w:lang w:val="fr-CH"/>
              </w:rPr>
              <w:t>ITU-T SG 5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2B01AC" w:rsidRPr="00947599" w:rsidRDefault="002B01AC" w:rsidP="00A626B6">
            <w:pPr>
              <w:pStyle w:val="Tabletext"/>
              <w:rPr>
                <w:lang w:val="en-US"/>
              </w:rPr>
            </w:pPr>
            <w:r w:rsidRPr="00947599">
              <w:rPr>
                <w:lang w:val="en-US"/>
              </w:rPr>
              <w:t xml:space="preserve">ITU </w:t>
            </w:r>
            <w:r>
              <w:rPr>
                <w:lang w:val="en-US"/>
              </w:rPr>
              <w:t>Handbook on Spectrum Monitoring</w:t>
            </w:r>
          </w:p>
        </w:tc>
      </w:tr>
      <w:tr w:rsidR="002B01AC" w:rsidRPr="002B01AC" w:rsidTr="00A626B6">
        <w:tc>
          <w:tcPr>
            <w:tcW w:w="3285" w:type="dxa"/>
            <w:shd w:val="pct12" w:color="auto" w:fill="auto"/>
          </w:tcPr>
          <w:p w:rsidR="002B01AC" w:rsidRPr="00947599" w:rsidRDefault="002B01AC" w:rsidP="00A626B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Co-existence between wired telecommunication systems (Power Line Telecommunication; Smart Grid</w:t>
            </w:r>
            <w:r>
              <w:rPr>
                <w:rFonts w:eastAsia="Batang"/>
              </w:rPr>
              <w:t xml:space="preserve"> power management systems</w:t>
            </w:r>
            <w:r>
              <w:rPr>
                <w:lang w:val="en-US"/>
              </w:rPr>
              <w:t xml:space="preserve">; </w:t>
            </w:r>
            <w:r w:rsidRPr="009A4EAD">
              <w:rPr>
                <w:lang w:eastAsia="zh-CN"/>
              </w:rPr>
              <w:t>DSL</w:t>
            </w:r>
            <w:r>
              <w:rPr>
                <w:lang w:eastAsia="zh-CN"/>
              </w:rPr>
              <w:t xml:space="preserve"> based, </w:t>
            </w:r>
            <w:r w:rsidRPr="009A4EAD">
              <w:rPr>
                <w:lang w:eastAsia="zh-CN"/>
              </w:rPr>
              <w:t>G.fast</w:t>
            </w:r>
            <w:r>
              <w:rPr>
                <w:lang w:eastAsia="zh-CN"/>
              </w:rPr>
              <w:t xml:space="preserve"> </w:t>
            </w:r>
            <w:r w:rsidRPr="00B67BD0">
              <w:rPr>
                <w:lang w:eastAsia="zh-CN"/>
              </w:rPr>
              <w:t>J.HiNoC</w:t>
            </w:r>
            <w:r>
              <w:rPr>
                <w:lang w:eastAsia="zh-CN"/>
              </w:rPr>
              <w:t xml:space="preserve"> systems, etc.</w:t>
            </w:r>
            <w:r>
              <w:rPr>
                <w:lang w:val="en-US"/>
              </w:rPr>
              <w:t>) and radiocommunication services</w:t>
            </w:r>
          </w:p>
        </w:tc>
        <w:tc>
          <w:tcPr>
            <w:tcW w:w="3060" w:type="dxa"/>
            <w:shd w:val="pct12" w:color="auto" w:fill="auto"/>
          </w:tcPr>
          <w:p w:rsidR="002B01AC" w:rsidRPr="003C00E8" w:rsidRDefault="002B01AC" w:rsidP="00A626B6">
            <w:pPr>
              <w:pStyle w:val="Tabletext"/>
              <w:rPr>
                <w:lang w:val="en-US"/>
              </w:rPr>
            </w:pPr>
            <w:r w:rsidRPr="003C00E8">
              <w:rPr>
                <w:lang w:val="en-US"/>
              </w:rPr>
              <w:t>ITU-R SG</w:t>
            </w:r>
            <w:r>
              <w:rPr>
                <w:lang w:val="en-US"/>
              </w:rPr>
              <w:t>s</w:t>
            </w:r>
            <w:r w:rsidRPr="003C00E8">
              <w:rPr>
                <w:lang w:val="en-US"/>
              </w:rPr>
              <w:t xml:space="preserve"> 1</w:t>
            </w:r>
            <w:r>
              <w:rPr>
                <w:lang w:val="en-US"/>
              </w:rPr>
              <w:t>, 5</w:t>
            </w:r>
            <w:r w:rsidRPr="003C00E8">
              <w:rPr>
                <w:lang w:val="en-US"/>
              </w:rPr>
              <w:t>;</w:t>
            </w:r>
            <w:r w:rsidRPr="003C00E8">
              <w:rPr>
                <w:lang w:val="en-US"/>
              </w:rPr>
              <w:br/>
              <w:t>ITU-T SGs 5, 9 and 15</w:t>
            </w:r>
          </w:p>
        </w:tc>
        <w:tc>
          <w:tcPr>
            <w:tcW w:w="3510" w:type="dxa"/>
            <w:shd w:val="pct12" w:color="auto" w:fill="auto"/>
          </w:tcPr>
          <w:p w:rsidR="002B01AC" w:rsidRPr="00F609EC" w:rsidRDefault="002B01AC" w:rsidP="00A626B6">
            <w:pPr>
              <w:pStyle w:val="Tabletext"/>
              <w:rPr>
                <w:lang w:val="fr-CH"/>
              </w:rPr>
            </w:pPr>
            <w:r w:rsidRPr="00F609EC">
              <w:rPr>
                <w:lang w:val="fr-CH"/>
              </w:rPr>
              <w:t xml:space="preserve">Question ITU-R 221-2/1, </w:t>
            </w:r>
            <w:r>
              <w:rPr>
                <w:lang w:val="fr-CH"/>
              </w:rPr>
              <w:br/>
            </w:r>
            <w:r w:rsidRPr="00F609EC">
              <w:rPr>
                <w:lang w:val="fr-CH"/>
              </w:rPr>
              <w:t>Question ITU-R 236/1</w:t>
            </w:r>
          </w:p>
        </w:tc>
      </w:tr>
      <w:tr w:rsidR="002B01AC" w:rsidRPr="00D87BCC" w:rsidTr="00A626B6">
        <w:tc>
          <w:tcPr>
            <w:tcW w:w="3285" w:type="dxa"/>
            <w:tcBorders>
              <w:bottom w:val="single" w:sz="4" w:space="0" w:color="auto"/>
            </w:tcBorders>
          </w:tcPr>
          <w:p w:rsidR="002B01AC" w:rsidRDefault="002B01AC" w:rsidP="00A626B6">
            <w:pPr>
              <w:pStyle w:val="Tabletext"/>
            </w:pPr>
            <w:r>
              <w:t>Disaster response and relief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B01AC" w:rsidRPr="00B535CD" w:rsidRDefault="002B01AC" w:rsidP="002B01AC">
            <w:pPr>
              <w:pStyle w:val="Tabletext"/>
            </w:pPr>
            <w:r w:rsidRPr="00B535CD">
              <w:t>ITU-R SGs 4 and 5, ITU-D SG</w:t>
            </w:r>
            <w:r>
              <w:t> </w:t>
            </w:r>
            <w:r w:rsidRPr="00B535CD">
              <w:t xml:space="preserve">2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2B01AC" w:rsidRPr="00D87BCC" w:rsidRDefault="002B01AC" w:rsidP="00A626B6">
            <w:pPr>
              <w:pStyle w:val="Tabletext"/>
              <w:rPr>
                <w:lang w:val="fr-CH"/>
              </w:rPr>
            </w:pPr>
            <w:r w:rsidRPr="00BB5396">
              <w:rPr>
                <w:lang w:val="en-US"/>
              </w:rPr>
              <w:t>Resolutions</w:t>
            </w:r>
            <w:r w:rsidRPr="00D87BCC">
              <w:rPr>
                <w:lang w:val="fr-CH"/>
              </w:rPr>
              <w:t xml:space="preserve"> ITU-R 53-1, ITU-R 55-1</w:t>
            </w:r>
          </w:p>
        </w:tc>
      </w:tr>
      <w:tr w:rsidR="002B01AC" w:rsidRPr="002B01AC" w:rsidTr="00A626B6">
        <w:tc>
          <w:tcPr>
            <w:tcW w:w="3285" w:type="dxa"/>
            <w:shd w:val="pct12" w:color="auto" w:fill="auto"/>
          </w:tcPr>
          <w:p w:rsidR="002B01AC" w:rsidRPr="00F74EE9" w:rsidRDefault="002B01AC" w:rsidP="00A626B6">
            <w:pPr>
              <w:pStyle w:val="Tabletext"/>
              <w:rPr>
                <w:lang w:val="en-US"/>
              </w:rPr>
            </w:pPr>
            <w:r w:rsidRPr="00F74EE9">
              <w:t>Satellite radio interfaces of IMT</w:t>
            </w:r>
          </w:p>
        </w:tc>
        <w:tc>
          <w:tcPr>
            <w:tcW w:w="3060" w:type="dxa"/>
            <w:shd w:val="pct12" w:color="auto" w:fill="auto"/>
          </w:tcPr>
          <w:p w:rsidR="002B01AC" w:rsidRPr="00F74EE9" w:rsidRDefault="002B01AC" w:rsidP="00A626B6">
            <w:pPr>
              <w:pStyle w:val="Tabletext"/>
              <w:rPr>
                <w:lang w:val="fr-CH"/>
              </w:rPr>
            </w:pPr>
            <w:r w:rsidRPr="00F74EE9">
              <w:rPr>
                <w:lang w:val="fr-CH"/>
              </w:rPr>
              <w:t>ITU-R SG 4, ITU-T SG 13, ITU-D SG 2</w:t>
            </w:r>
          </w:p>
        </w:tc>
        <w:tc>
          <w:tcPr>
            <w:tcW w:w="3510" w:type="dxa"/>
            <w:shd w:val="pct12" w:color="auto" w:fill="auto"/>
          </w:tcPr>
          <w:p w:rsidR="002B01AC" w:rsidRPr="00F74EE9" w:rsidRDefault="002B01AC" w:rsidP="002B01AC">
            <w:pPr>
              <w:pStyle w:val="Tabletext"/>
              <w:rPr>
                <w:lang w:val="fr-CH"/>
              </w:rPr>
            </w:pPr>
            <w:r w:rsidRPr="00B75930">
              <w:rPr>
                <w:lang w:val="fr-CH"/>
              </w:rPr>
              <w:t>Resolutions</w:t>
            </w:r>
            <w:r w:rsidRPr="00F74EE9">
              <w:rPr>
                <w:lang w:val="fr-CH"/>
              </w:rPr>
              <w:t xml:space="preserve"> </w:t>
            </w:r>
            <w:r w:rsidRPr="00F74EE9">
              <w:rPr>
                <w:rFonts w:asciiTheme="majorBidi" w:hAnsiTheme="majorBidi" w:cstheme="majorBidi"/>
                <w:bCs/>
                <w:szCs w:val="28"/>
                <w:lang w:val="fr-CH"/>
              </w:rPr>
              <w:t xml:space="preserve">ITU-R </w:t>
            </w:r>
            <w:r>
              <w:rPr>
                <w:rFonts w:asciiTheme="majorBidi" w:hAnsiTheme="majorBidi" w:cstheme="majorBidi"/>
                <w:bCs/>
                <w:szCs w:val="28"/>
                <w:lang w:val="fr-CH"/>
              </w:rPr>
              <w:t xml:space="preserve">12-1, ITU-R </w:t>
            </w:r>
            <w:r w:rsidRPr="00F74EE9">
              <w:rPr>
                <w:rFonts w:asciiTheme="majorBidi" w:hAnsiTheme="majorBidi" w:cstheme="majorBidi"/>
                <w:bCs/>
                <w:szCs w:val="28"/>
                <w:lang w:val="fr-CH"/>
              </w:rPr>
              <w:t>47</w:t>
            </w:r>
            <w:r>
              <w:rPr>
                <w:rFonts w:asciiTheme="majorBidi" w:hAnsiTheme="majorBidi" w:cstheme="majorBidi"/>
                <w:bCs/>
                <w:szCs w:val="28"/>
                <w:lang w:val="fr-CH"/>
              </w:rPr>
              <w:noBreakHyphen/>
            </w:r>
            <w:r w:rsidRPr="00F74EE9">
              <w:rPr>
                <w:rFonts w:asciiTheme="majorBidi" w:hAnsiTheme="majorBidi" w:cstheme="majorBidi"/>
                <w:bCs/>
                <w:szCs w:val="28"/>
                <w:lang w:val="fr-CH"/>
              </w:rPr>
              <w:t>2, ITU-R 57-1</w:t>
            </w:r>
            <w:r w:rsidRPr="00F74EE9">
              <w:rPr>
                <w:lang w:val="fr-CH"/>
              </w:rPr>
              <w:t>, Questions ITU-T 15/13, ITU-D 25/2</w:t>
            </w:r>
          </w:p>
        </w:tc>
      </w:tr>
      <w:tr w:rsidR="002B01AC" w:rsidRPr="008B2AB5" w:rsidTr="00A626B6">
        <w:tc>
          <w:tcPr>
            <w:tcW w:w="3285" w:type="dxa"/>
          </w:tcPr>
          <w:p w:rsidR="002B01AC" w:rsidRPr="00F26069" w:rsidRDefault="002B01AC" w:rsidP="00A626B6">
            <w:pPr>
              <w:pStyle w:val="Tabletext"/>
              <w:rPr>
                <w:lang w:val="en-US"/>
              </w:rPr>
            </w:pPr>
            <w:r w:rsidRPr="007B3929">
              <w:rPr>
                <w:lang w:val="en-US"/>
              </w:rPr>
              <w:t>Satellites in access network transport</w:t>
            </w:r>
          </w:p>
        </w:tc>
        <w:tc>
          <w:tcPr>
            <w:tcW w:w="3060" w:type="dxa"/>
          </w:tcPr>
          <w:p w:rsidR="002B01AC" w:rsidRPr="00F26069" w:rsidRDefault="002B01AC" w:rsidP="00A626B6">
            <w:pPr>
              <w:pStyle w:val="Tabletext"/>
              <w:rPr>
                <w:lang w:val="fr-CH"/>
              </w:rPr>
            </w:pPr>
            <w:r w:rsidRPr="00F26069">
              <w:rPr>
                <w:lang w:val="fr-CH"/>
              </w:rPr>
              <w:t xml:space="preserve">ITU-R SG </w:t>
            </w:r>
            <w:r>
              <w:rPr>
                <w:lang w:val="fr-CH"/>
              </w:rPr>
              <w:t>4</w:t>
            </w:r>
            <w:r w:rsidRPr="00F26069">
              <w:rPr>
                <w:lang w:val="fr-CH"/>
              </w:rPr>
              <w:t>, ITU-T</w:t>
            </w:r>
            <w:r>
              <w:rPr>
                <w:lang w:val="fr-CH"/>
              </w:rPr>
              <w:t xml:space="preserve"> SG 15</w:t>
            </w:r>
          </w:p>
        </w:tc>
        <w:tc>
          <w:tcPr>
            <w:tcW w:w="3510" w:type="dxa"/>
          </w:tcPr>
          <w:p w:rsidR="002B01AC" w:rsidRPr="00F26069" w:rsidRDefault="002B01AC" w:rsidP="00A626B6">
            <w:pPr>
              <w:pStyle w:val="Tabletext"/>
              <w:rPr>
                <w:lang w:val="fr-CH"/>
              </w:rPr>
            </w:pPr>
            <w:r w:rsidRPr="00F26069">
              <w:rPr>
                <w:lang w:val="fr-CH"/>
              </w:rPr>
              <w:t>Question ITU-</w:t>
            </w:r>
            <w:r>
              <w:rPr>
                <w:lang w:val="fr-CH"/>
              </w:rPr>
              <w:t>T</w:t>
            </w:r>
            <w:r w:rsidRPr="00F26069">
              <w:rPr>
                <w:lang w:val="fr-CH"/>
              </w:rPr>
              <w:t xml:space="preserve"> </w:t>
            </w:r>
            <w:r>
              <w:rPr>
                <w:lang w:val="fr-CH"/>
              </w:rPr>
              <w:t>1/15</w:t>
            </w:r>
          </w:p>
        </w:tc>
      </w:tr>
      <w:tr w:rsidR="002B01AC" w:rsidRPr="002A2A33" w:rsidTr="00A626B6">
        <w:tc>
          <w:tcPr>
            <w:tcW w:w="3285" w:type="dxa"/>
          </w:tcPr>
          <w:p w:rsidR="002B01AC" w:rsidRDefault="002B01AC" w:rsidP="002B01AC">
            <w:pPr>
              <w:pStyle w:val="Tabletext"/>
              <w:keepNext/>
              <w:keepLines/>
              <w:rPr>
                <w:rFonts w:asciiTheme="majorBidi" w:hAnsiTheme="majorBidi" w:cstheme="majorBidi"/>
              </w:rPr>
            </w:pPr>
            <w:r w:rsidRPr="002A2A33">
              <w:rPr>
                <w:rFonts w:asciiTheme="majorBidi" w:hAnsiTheme="majorBidi" w:cstheme="majorBidi"/>
                <w:lang w:val="en-US"/>
              </w:rPr>
              <w:lastRenderedPageBreak/>
              <w:t>Coexistence of wired telecommunications (including PLT) with radiocommunication systems</w:t>
            </w:r>
          </w:p>
        </w:tc>
        <w:tc>
          <w:tcPr>
            <w:tcW w:w="3060" w:type="dxa"/>
          </w:tcPr>
          <w:p w:rsidR="002B01AC" w:rsidRPr="002A2A33" w:rsidRDefault="002B01AC" w:rsidP="002B01AC">
            <w:pPr>
              <w:pStyle w:val="Tabletext"/>
              <w:keepNext/>
              <w:keepLines/>
              <w:rPr>
                <w:lang w:val="fr-CH"/>
              </w:rPr>
            </w:pPr>
            <w:r w:rsidRPr="00F26069">
              <w:rPr>
                <w:lang w:val="fr-CH"/>
              </w:rPr>
              <w:t xml:space="preserve">ITU-R SG </w:t>
            </w:r>
            <w:r>
              <w:rPr>
                <w:lang w:val="fr-CH"/>
              </w:rPr>
              <w:t>4</w:t>
            </w:r>
            <w:r w:rsidRPr="00F26069">
              <w:rPr>
                <w:lang w:val="fr-CH"/>
              </w:rPr>
              <w:t>, ITU-T</w:t>
            </w:r>
            <w:r>
              <w:rPr>
                <w:lang w:val="fr-CH"/>
              </w:rPr>
              <w:t xml:space="preserve"> SG 15</w:t>
            </w:r>
          </w:p>
        </w:tc>
        <w:tc>
          <w:tcPr>
            <w:tcW w:w="3510" w:type="dxa"/>
          </w:tcPr>
          <w:p w:rsidR="002B01AC" w:rsidRPr="002A2A33" w:rsidRDefault="002B01AC" w:rsidP="002B01AC">
            <w:pPr>
              <w:pStyle w:val="Tabletext"/>
              <w:keepNext/>
              <w:keepLines/>
              <w:rPr>
                <w:lang w:val="fr-CH"/>
              </w:rPr>
            </w:pPr>
            <w:r>
              <w:rPr>
                <w:lang w:val="fr-CH"/>
              </w:rPr>
              <w:t xml:space="preserve">Question ITU-T </w:t>
            </w:r>
            <w:r w:rsidRPr="00686C0A">
              <w:rPr>
                <w:highlight w:val="yellow"/>
                <w:lang w:val="fr-CH"/>
              </w:rPr>
              <w:t>X</w:t>
            </w:r>
            <w:r>
              <w:rPr>
                <w:lang w:val="fr-CH"/>
              </w:rPr>
              <w:t>/15</w:t>
            </w:r>
          </w:p>
        </w:tc>
      </w:tr>
      <w:tr w:rsidR="002B01AC" w:rsidRPr="002534C3" w:rsidTr="00A626B6">
        <w:tc>
          <w:tcPr>
            <w:tcW w:w="3285" w:type="dxa"/>
            <w:tcBorders>
              <w:bottom w:val="single" w:sz="4" w:space="0" w:color="auto"/>
            </w:tcBorders>
          </w:tcPr>
          <w:p w:rsidR="002B01AC" w:rsidRDefault="002B01AC" w:rsidP="002B01AC">
            <w:pPr>
              <w:pStyle w:val="Tabletext"/>
              <w:keepNext/>
              <w:keepLines/>
            </w:pPr>
            <w:r w:rsidRPr="002534C3">
              <w:t xml:space="preserve">Audio Visual Quality Assessment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B01AC" w:rsidRPr="002534C3" w:rsidRDefault="002B01AC" w:rsidP="002B01AC">
            <w:pPr>
              <w:pStyle w:val="Tabletext"/>
              <w:keepNext/>
              <w:keepLines/>
              <w:rPr>
                <w:lang w:val="fr-CH"/>
              </w:rPr>
            </w:pPr>
            <w:r w:rsidRPr="002534C3">
              <w:rPr>
                <w:lang w:val="fr-CH"/>
              </w:rPr>
              <w:t>IRG-AVQA: ITU-R SG</w:t>
            </w:r>
            <w:r w:rsidR="00175DEB">
              <w:rPr>
                <w:lang w:val="fr-CH"/>
              </w:rPr>
              <w:t xml:space="preserve"> </w:t>
            </w:r>
            <w:r w:rsidRPr="002534C3">
              <w:rPr>
                <w:lang w:val="fr-CH"/>
              </w:rPr>
              <w:t>6, ITU</w:t>
            </w:r>
            <w:r>
              <w:rPr>
                <w:lang w:val="fr-CH"/>
              </w:rPr>
              <w:noBreakHyphen/>
            </w:r>
            <w:r w:rsidRPr="002534C3">
              <w:rPr>
                <w:lang w:val="fr-CH"/>
              </w:rPr>
              <w:t>T SG</w:t>
            </w:r>
            <w:r>
              <w:rPr>
                <w:lang w:val="fr-CH"/>
              </w:rPr>
              <w:t xml:space="preserve">s </w:t>
            </w:r>
            <w:r w:rsidRPr="002534C3">
              <w:rPr>
                <w:lang w:val="fr-CH"/>
              </w:rPr>
              <w:t xml:space="preserve">9 and 12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2B01AC" w:rsidRPr="002534C3" w:rsidRDefault="002B01AC" w:rsidP="002B01AC">
            <w:pPr>
              <w:pStyle w:val="Tabletext"/>
              <w:keepNext/>
              <w:keepLines/>
              <w:rPr>
                <w:lang w:val="fr-CH"/>
              </w:rPr>
            </w:pPr>
            <w:r>
              <w:rPr>
                <w:lang w:val="fr-CH"/>
              </w:rPr>
              <w:t>Question ITU-R 62/6</w:t>
            </w:r>
          </w:p>
        </w:tc>
      </w:tr>
      <w:tr w:rsidR="002B01AC" w:rsidRPr="002B01AC" w:rsidTr="00A626B6">
        <w:tc>
          <w:tcPr>
            <w:tcW w:w="3285" w:type="dxa"/>
            <w:shd w:val="pct12" w:color="auto" w:fill="auto"/>
          </w:tcPr>
          <w:p w:rsidR="002B01AC" w:rsidRPr="00874E5A" w:rsidRDefault="002B01AC" w:rsidP="00A626B6">
            <w:pPr>
              <w:pStyle w:val="Tabletext"/>
              <w:rPr>
                <w:lang w:val="en-US"/>
              </w:rPr>
            </w:pPr>
            <w:r w:rsidRPr="00874E5A">
              <w:rPr>
                <w:lang w:val="en-US"/>
              </w:rPr>
              <w:t xml:space="preserve">Audiovisual Media Accessibility </w:t>
            </w:r>
          </w:p>
        </w:tc>
        <w:tc>
          <w:tcPr>
            <w:tcW w:w="3060" w:type="dxa"/>
            <w:shd w:val="pct12" w:color="auto" w:fill="auto"/>
          </w:tcPr>
          <w:p w:rsidR="002B01AC" w:rsidRPr="00874E5A" w:rsidRDefault="002B01AC" w:rsidP="00A626B6">
            <w:pPr>
              <w:pStyle w:val="Tabletext"/>
              <w:rPr>
                <w:lang w:val="fr-CH"/>
              </w:rPr>
            </w:pPr>
            <w:r w:rsidRPr="00874E5A">
              <w:rPr>
                <w:lang w:val="fr-CH"/>
              </w:rPr>
              <w:t>IRG-AVA</w:t>
            </w:r>
            <w:r>
              <w:rPr>
                <w:lang w:val="fr-CH"/>
              </w:rPr>
              <w:t>:</w:t>
            </w:r>
            <w:r w:rsidRPr="00874E5A">
              <w:rPr>
                <w:lang w:val="fr-CH"/>
              </w:rPr>
              <w:t xml:space="preserve"> ITU-R SG</w:t>
            </w:r>
            <w:r w:rsidR="00175DEB">
              <w:rPr>
                <w:lang w:val="fr-CH"/>
              </w:rPr>
              <w:t xml:space="preserve"> </w:t>
            </w:r>
            <w:r w:rsidRPr="00874E5A">
              <w:rPr>
                <w:lang w:val="fr-CH"/>
              </w:rPr>
              <w:t>6, ITU-T SG</w:t>
            </w:r>
            <w:r>
              <w:rPr>
                <w:lang w:val="fr-CH"/>
              </w:rPr>
              <w:t> </w:t>
            </w:r>
            <w:r w:rsidRPr="00874E5A">
              <w:rPr>
                <w:lang w:val="fr-CH"/>
              </w:rPr>
              <w:t>9 and ITU-T SG</w:t>
            </w:r>
            <w:r w:rsidR="00175DEB">
              <w:rPr>
                <w:lang w:val="fr-CH"/>
              </w:rPr>
              <w:t xml:space="preserve"> </w:t>
            </w:r>
            <w:r w:rsidRPr="00874E5A">
              <w:rPr>
                <w:lang w:val="fr-CH"/>
              </w:rPr>
              <w:t>16</w:t>
            </w:r>
          </w:p>
        </w:tc>
        <w:tc>
          <w:tcPr>
            <w:tcW w:w="3510" w:type="dxa"/>
            <w:shd w:val="pct12" w:color="auto" w:fill="auto"/>
          </w:tcPr>
          <w:p w:rsidR="002B01AC" w:rsidRPr="00874E5A" w:rsidRDefault="002B01AC" w:rsidP="00A626B6">
            <w:pPr>
              <w:pStyle w:val="Tabletext"/>
              <w:rPr>
                <w:lang w:val="fr-CH"/>
              </w:rPr>
            </w:pPr>
          </w:p>
        </w:tc>
      </w:tr>
      <w:tr w:rsidR="002B01AC" w:rsidRPr="00502BC4" w:rsidTr="00A626B6">
        <w:tc>
          <w:tcPr>
            <w:tcW w:w="3285" w:type="dxa"/>
            <w:tcBorders>
              <w:bottom w:val="single" w:sz="4" w:space="0" w:color="auto"/>
            </w:tcBorders>
          </w:tcPr>
          <w:p w:rsidR="002B01AC" w:rsidRPr="00874E5A" w:rsidRDefault="002B01AC" w:rsidP="00A626B6">
            <w:pPr>
              <w:pStyle w:val="Tabletext"/>
              <w:rPr>
                <w:lang w:val="fr-CH"/>
              </w:rPr>
            </w:pPr>
            <w:r w:rsidRPr="00502BC4">
              <w:rPr>
                <w:lang w:val="fr-CH"/>
              </w:rPr>
              <w:t>Integrated Broadcast-Broadband Systems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B01AC" w:rsidRPr="00502BC4" w:rsidRDefault="002B01AC" w:rsidP="00A626B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IRG-IBB</w:t>
            </w:r>
            <w:r w:rsidRPr="00502BC4">
              <w:rPr>
                <w:lang w:val="en-US"/>
              </w:rPr>
              <w:t xml:space="preserve">: ITU-R SG6 </w:t>
            </w:r>
            <w:r>
              <w:rPr>
                <w:lang w:val="en-US"/>
              </w:rPr>
              <w:t>and ITU</w:t>
            </w:r>
            <w:r w:rsidR="00175DEB">
              <w:rPr>
                <w:lang w:val="en-US"/>
              </w:rPr>
              <w:noBreakHyphen/>
            </w:r>
            <w:r>
              <w:rPr>
                <w:lang w:val="en-US"/>
              </w:rPr>
              <w:t>T SG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9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2B01AC" w:rsidRPr="00502BC4" w:rsidRDefault="002B01AC" w:rsidP="00A626B6">
            <w:pPr>
              <w:pStyle w:val="Tabletext"/>
              <w:rPr>
                <w:lang w:val="en-US"/>
              </w:rPr>
            </w:pPr>
          </w:p>
        </w:tc>
      </w:tr>
      <w:tr w:rsidR="002B01AC" w:rsidRPr="00921E52" w:rsidTr="00A626B6">
        <w:tc>
          <w:tcPr>
            <w:tcW w:w="3285" w:type="dxa"/>
          </w:tcPr>
          <w:p w:rsidR="002B01AC" w:rsidRDefault="002B01AC" w:rsidP="00A626B6">
            <w:pPr>
              <w:pStyle w:val="Tabletext"/>
            </w:pPr>
            <w:r>
              <w:t>ICTs, Sustainability and Climate Change</w:t>
            </w:r>
          </w:p>
        </w:tc>
        <w:tc>
          <w:tcPr>
            <w:tcW w:w="3060" w:type="dxa"/>
          </w:tcPr>
          <w:p w:rsidR="002B01AC" w:rsidRPr="00635B87" w:rsidRDefault="002B01AC" w:rsidP="002B01AC">
            <w:pPr>
              <w:pStyle w:val="Tabletext"/>
            </w:pPr>
            <w:r w:rsidRPr="00635B87">
              <w:t>ITU-R SG</w:t>
            </w:r>
            <w:r>
              <w:t>s</w:t>
            </w:r>
            <w:r>
              <w:t xml:space="preserve"> 7 </w:t>
            </w:r>
            <w:r>
              <w:t>and</w:t>
            </w:r>
            <w:r w:rsidRPr="00635B87">
              <w:t xml:space="preserve"> 5, ITU-D SG</w:t>
            </w:r>
            <w:r>
              <w:t> </w:t>
            </w:r>
            <w:r w:rsidRPr="00635B87">
              <w:t>2, ITU-T SG 5</w:t>
            </w:r>
          </w:p>
        </w:tc>
        <w:tc>
          <w:tcPr>
            <w:tcW w:w="3510" w:type="dxa"/>
          </w:tcPr>
          <w:p w:rsidR="002B01AC" w:rsidRPr="00921E52" w:rsidRDefault="002B01AC" w:rsidP="00A626B6">
            <w:pPr>
              <w:pStyle w:val="Tabletext"/>
              <w:rPr>
                <w:lang w:val="en-US"/>
              </w:rPr>
            </w:pPr>
            <w:r w:rsidRPr="00921E52">
              <w:rPr>
                <w:lang w:val="en-US"/>
              </w:rPr>
              <w:t>Resolutions ITU-R 53-1, ITU-R 55-1 and ITU-R 60</w:t>
            </w:r>
          </w:p>
        </w:tc>
      </w:tr>
      <w:tr w:rsidR="002B01AC" w:rsidRPr="002B01AC" w:rsidTr="00A626B6">
        <w:tc>
          <w:tcPr>
            <w:tcW w:w="3285" w:type="dxa"/>
          </w:tcPr>
          <w:p w:rsidR="002B01AC" w:rsidRPr="00F26069" w:rsidRDefault="002B01AC" w:rsidP="00A626B6">
            <w:pPr>
              <w:pStyle w:val="Tabletext"/>
            </w:pPr>
            <w:r>
              <w:rPr>
                <w:rFonts w:asciiTheme="majorBidi" w:hAnsiTheme="majorBidi" w:cstheme="majorBidi"/>
              </w:rPr>
              <w:t>Vocabulary</w:t>
            </w:r>
          </w:p>
        </w:tc>
        <w:tc>
          <w:tcPr>
            <w:tcW w:w="3060" w:type="dxa"/>
          </w:tcPr>
          <w:p w:rsidR="002B01AC" w:rsidRPr="00F26069" w:rsidRDefault="002B01AC" w:rsidP="00A626B6">
            <w:pPr>
              <w:pStyle w:val="Tabletext"/>
              <w:rPr>
                <w:lang w:val="fr-CH"/>
              </w:rPr>
            </w:pPr>
            <w:r w:rsidRPr="00F26069">
              <w:rPr>
                <w:lang w:val="fr-CH"/>
              </w:rPr>
              <w:t xml:space="preserve">ITU-R </w:t>
            </w:r>
            <w:r>
              <w:rPr>
                <w:lang w:val="fr-CH"/>
              </w:rPr>
              <w:t>CCV</w:t>
            </w:r>
            <w:r w:rsidRPr="00F26069">
              <w:rPr>
                <w:lang w:val="fr-CH"/>
              </w:rPr>
              <w:t>, ITU-T</w:t>
            </w:r>
            <w:r>
              <w:rPr>
                <w:lang w:val="fr-CH"/>
              </w:rPr>
              <w:t xml:space="preserve"> SCV</w:t>
            </w:r>
          </w:p>
        </w:tc>
        <w:tc>
          <w:tcPr>
            <w:tcW w:w="3510" w:type="dxa"/>
          </w:tcPr>
          <w:p w:rsidR="002B01AC" w:rsidRPr="00BE0D5D" w:rsidRDefault="002B01AC" w:rsidP="002B01AC">
            <w:pPr>
              <w:pStyle w:val="Tabletext"/>
              <w:rPr>
                <w:lang w:val="fr-CH"/>
              </w:rPr>
            </w:pPr>
            <w:r w:rsidRPr="00BE0D5D">
              <w:rPr>
                <w:lang w:val="fr-CH"/>
              </w:rPr>
              <w:t>Resolutions</w:t>
            </w:r>
            <w:r w:rsidRPr="00D87BCC">
              <w:rPr>
                <w:lang w:val="fr-CH"/>
              </w:rPr>
              <w:t xml:space="preserve"> ITU-R </w:t>
            </w:r>
            <w:r>
              <w:rPr>
                <w:lang w:val="fr-CH"/>
              </w:rPr>
              <w:t>3</w:t>
            </w:r>
            <w:r w:rsidRPr="00D87BCC">
              <w:rPr>
                <w:lang w:val="fr-CH"/>
              </w:rPr>
              <w:t xml:space="preserve">3-1, ITU-R </w:t>
            </w:r>
            <w:r>
              <w:rPr>
                <w:lang w:val="fr-CH"/>
              </w:rPr>
              <w:t>34</w:t>
            </w:r>
            <w:r>
              <w:rPr>
                <w:lang w:val="fr-CH"/>
              </w:rPr>
              <w:noBreakHyphen/>
            </w:r>
            <w:r w:rsidRPr="00D87BCC">
              <w:rPr>
                <w:lang w:val="fr-CH"/>
              </w:rPr>
              <w:t>1</w:t>
            </w:r>
            <w:r>
              <w:rPr>
                <w:lang w:val="fr-CH"/>
              </w:rPr>
              <w:t>, ITU-R 35-1, ITU-R 36-1, ITU</w:t>
            </w:r>
            <w:r>
              <w:rPr>
                <w:lang w:val="fr-CH"/>
              </w:rPr>
              <w:noBreakHyphen/>
            </w:r>
            <w:r>
              <w:rPr>
                <w:lang w:val="fr-CH"/>
              </w:rPr>
              <w:t>T 67</w:t>
            </w:r>
          </w:p>
        </w:tc>
      </w:tr>
    </w:tbl>
    <w:p w:rsidR="002B01AC" w:rsidRPr="00B535CD" w:rsidRDefault="002B01AC" w:rsidP="002B01AC">
      <w:pPr>
        <w:rPr>
          <w:rFonts w:asciiTheme="minorBidi" w:hAnsiTheme="minorBidi"/>
          <w:lang w:val="fr-FR"/>
        </w:rPr>
      </w:pPr>
    </w:p>
    <w:p w:rsidR="003F4AA8" w:rsidRPr="002B01AC" w:rsidRDefault="003F4AA8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:rsidR="003F4AA8" w:rsidRPr="002B01AC" w:rsidRDefault="003F4AA8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3F4AA8" w:rsidRPr="002B01AC" w:rsidRDefault="003F4AA8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3F4AA8" w:rsidRPr="002B01AC" w:rsidRDefault="003F4AA8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3F4AA8" w:rsidRPr="002B01AC" w:rsidRDefault="003F4AA8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3F4AA8" w:rsidRPr="002B01AC" w:rsidRDefault="003F4AA8" w:rsidP="0032202E">
      <w:pPr>
        <w:pStyle w:val="Reasons"/>
        <w:rPr>
          <w:lang w:val="fr-CH"/>
        </w:rPr>
      </w:pPr>
    </w:p>
    <w:p w:rsidR="003F4AA8" w:rsidRDefault="003F4AA8">
      <w:pPr>
        <w:jc w:val="center"/>
      </w:pPr>
      <w:r>
        <w:t>______________</w:t>
      </w:r>
    </w:p>
    <w:p w:rsidR="003F4AA8" w:rsidRPr="003F4AA8" w:rsidRDefault="003F4AA8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sectPr w:rsidR="003F4AA8" w:rsidRPr="003F4AA8" w:rsidSect="00F74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0B" w:rsidRDefault="00542D0B">
      <w:r>
        <w:separator/>
      </w:r>
    </w:p>
  </w:endnote>
  <w:endnote w:type="continuationSeparator" w:id="0">
    <w:p w:rsidR="00542D0B" w:rsidRDefault="0054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22" w:rsidRDefault="00096B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1B0" w:rsidRDefault="00D521B0" w:rsidP="00D521B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971BA">
      <w:t>P:\ENG\ITU-R\AG\RAG\RAG14\DT\001E.docx</w:t>
    </w:r>
    <w:r>
      <w:fldChar w:fldCharType="end"/>
    </w:r>
    <w:r>
      <w:t xml:space="preserve"> (365687)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971BA">
      <w:t>25.06.14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E971BA">
      <w:t>25.06.14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FE" w:rsidRDefault="00096B2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971BA">
      <w:t>P:\ENG\ITU-R\AG\RAG\RAG14\DT\001E.docx</w:t>
    </w:r>
    <w:r>
      <w:fldChar w:fldCharType="end"/>
    </w:r>
    <w:r w:rsidR="009C36A3">
      <w:t xml:space="preserve"> (365687</w:t>
    </w:r>
    <w:r w:rsidR="00DB38FE">
      <w:t>)</w:t>
    </w:r>
    <w:r w:rsidR="00DB38FE">
      <w:tab/>
    </w:r>
    <w:r w:rsidR="00DB38FE">
      <w:fldChar w:fldCharType="begin"/>
    </w:r>
    <w:r w:rsidR="00DB38FE">
      <w:instrText xml:space="preserve"> SAVEDATE \@ DD.MM.YY </w:instrText>
    </w:r>
    <w:r w:rsidR="00DB38FE">
      <w:fldChar w:fldCharType="separate"/>
    </w:r>
    <w:r w:rsidR="00E971BA">
      <w:t>25.06.14</w:t>
    </w:r>
    <w:r w:rsidR="00DB38FE">
      <w:fldChar w:fldCharType="end"/>
    </w:r>
    <w:r w:rsidR="00DB38FE">
      <w:tab/>
    </w:r>
    <w:r w:rsidR="00DB38FE">
      <w:fldChar w:fldCharType="begin"/>
    </w:r>
    <w:r w:rsidR="00DB38FE">
      <w:instrText xml:space="preserve"> PRINTDATE \@ DD.MM.YY </w:instrText>
    </w:r>
    <w:r w:rsidR="00DB38FE">
      <w:fldChar w:fldCharType="separate"/>
    </w:r>
    <w:r w:rsidR="00E971BA">
      <w:t>25.06.14</w:t>
    </w:r>
    <w:r w:rsidR="00DB38F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0B" w:rsidRDefault="00542D0B">
      <w:r>
        <w:t>____________________</w:t>
      </w:r>
    </w:p>
  </w:footnote>
  <w:footnote w:type="continuationSeparator" w:id="0">
    <w:p w:rsidR="00542D0B" w:rsidRDefault="00542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22" w:rsidRDefault="00096B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96B22">
      <w:rPr>
        <w:noProof/>
      </w:rPr>
      <w:t>2</w:t>
    </w:r>
    <w:r>
      <w:rPr>
        <w:noProof/>
      </w:rPr>
      <w:fldChar w:fldCharType="end"/>
    </w:r>
  </w:p>
  <w:p w:rsidR="0095426A" w:rsidRDefault="00597657" w:rsidP="00096B22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4F0848">
      <w:rPr>
        <w:lang w:val="es-ES"/>
      </w:rPr>
      <w:t>4</w:t>
    </w:r>
    <w:r w:rsidR="0095426A">
      <w:rPr>
        <w:lang w:val="es-ES"/>
      </w:rPr>
      <w:t>-1/</w:t>
    </w:r>
    <w:r w:rsidR="00096B22">
      <w:rPr>
        <w:lang w:val="es-ES"/>
      </w:rPr>
      <w:t>TEMP/1</w:t>
    </w:r>
    <w:bookmarkStart w:id="5" w:name="_GoBack"/>
    <w:bookmarkEnd w:id="5"/>
    <w:r w:rsidR="0095426A">
      <w:rPr>
        <w:lang w:val="es-ES"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22" w:rsidRDefault="00096B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0B"/>
    <w:rsid w:val="00093C73"/>
    <w:rsid w:val="00096B22"/>
    <w:rsid w:val="001377D6"/>
    <w:rsid w:val="00175DEB"/>
    <w:rsid w:val="001E41A0"/>
    <w:rsid w:val="002774E4"/>
    <w:rsid w:val="002B01AC"/>
    <w:rsid w:val="003D068D"/>
    <w:rsid w:val="003F4AA8"/>
    <w:rsid w:val="004F0848"/>
    <w:rsid w:val="00507DA3"/>
    <w:rsid w:val="0051782D"/>
    <w:rsid w:val="00542D0B"/>
    <w:rsid w:val="00597657"/>
    <w:rsid w:val="005B2C58"/>
    <w:rsid w:val="00746923"/>
    <w:rsid w:val="00806E63"/>
    <w:rsid w:val="008B3F50"/>
    <w:rsid w:val="0095426A"/>
    <w:rsid w:val="009739BF"/>
    <w:rsid w:val="009C36A3"/>
    <w:rsid w:val="00A16CB2"/>
    <w:rsid w:val="00B35BE4"/>
    <w:rsid w:val="00B52992"/>
    <w:rsid w:val="00C242AF"/>
    <w:rsid w:val="00CC1D49"/>
    <w:rsid w:val="00CD4D80"/>
    <w:rsid w:val="00D211BC"/>
    <w:rsid w:val="00D521B0"/>
    <w:rsid w:val="00DB38FE"/>
    <w:rsid w:val="00DD3BF8"/>
    <w:rsid w:val="00E971BA"/>
    <w:rsid w:val="00F45ABC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paragraph" w:customStyle="1" w:styleId="Reasons">
    <w:name w:val="Reasons"/>
    <w:basedOn w:val="Normal"/>
    <w:qFormat/>
    <w:rsid w:val="003F4A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B01AC"/>
    <w:rPr>
      <w:rFonts w:ascii="Times New Roman" w:hAnsi="Times New Roman"/>
      <w:b/>
      <w:sz w:val="24"/>
      <w:lang w:val="en-GB" w:eastAsia="en-US"/>
    </w:rPr>
  </w:style>
  <w:style w:type="table" w:styleId="TableGrid">
    <w:name w:val="Table Grid"/>
    <w:basedOn w:val="TableNormal"/>
    <w:rsid w:val="002B01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paragraph" w:customStyle="1" w:styleId="Reasons">
    <w:name w:val="Reasons"/>
    <w:basedOn w:val="Normal"/>
    <w:qFormat/>
    <w:rsid w:val="003F4A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B01AC"/>
    <w:rPr>
      <w:rFonts w:ascii="Times New Roman" w:hAnsi="Times New Roman"/>
      <w:b/>
      <w:sz w:val="24"/>
      <w:lang w:val="en-GB" w:eastAsia="en-US"/>
    </w:rPr>
  </w:style>
  <w:style w:type="table" w:styleId="TableGrid">
    <w:name w:val="Table Grid"/>
    <w:basedOn w:val="TableNormal"/>
    <w:rsid w:val="002B01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G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PE_RAG14.dotm</Template>
  <TotalTime>12</TotalTime>
  <Pages>2</Pages>
  <Words>316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Currie, Jane</dc:creator>
  <dc:description>PE_RAG10.dotm  For: _x000d_Document date: _x000d_Saved by TRA44246 at 12:32:17 on 12.02.2010</dc:description>
  <cp:lastModifiedBy>Currie, Jane</cp:lastModifiedBy>
  <cp:revision>8</cp:revision>
  <cp:lastPrinted>2014-06-25T17:23:00Z</cp:lastPrinted>
  <dcterms:created xsi:type="dcterms:W3CDTF">2014-06-25T17:15:00Z</dcterms:created>
  <dcterms:modified xsi:type="dcterms:W3CDTF">2014-06-25T17:27:00Z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