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858"/>
        <w:tblW w:w="9889" w:type="dxa"/>
        <w:tblLayout w:type="fixed"/>
        <w:tblLook w:val="0000" w:firstRow="0" w:lastRow="0" w:firstColumn="0" w:lastColumn="0" w:noHBand="0" w:noVBand="0"/>
      </w:tblPr>
      <w:tblGrid>
        <w:gridCol w:w="6629"/>
        <w:gridCol w:w="3260"/>
      </w:tblGrid>
      <w:tr w:rsidR="006E291F" w:rsidTr="00541D33">
        <w:trPr>
          <w:cantSplit/>
        </w:trPr>
        <w:tc>
          <w:tcPr>
            <w:tcW w:w="6629" w:type="dxa"/>
          </w:tcPr>
          <w:p w:rsidR="006E291F" w:rsidRPr="006E291F" w:rsidRDefault="006E291F" w:rsidP="000C62BA">
            <w:pPr>
              <w:shd w:val="solid" w:color="FFFFFF" w:fill="FFFFFF"/>
              <w:spacing w:before="360" w:after="240"/>
              <w:rPr>
                <w:rFonts w:ascii="Verdana" w:hAnsi="Verdana"/>
                <w:b/>
                <w:bCs/>
              </w:rPr>
            </w:pPr>
            <w:r w:rsidRPr="006E291F">
              <w:rPr>
                <w:rFonts w:ascii="Verdana" w:hAnsi="Verdana" w:cs="Times New Roman Bold"/>
                <w:b/>
                <w:sz w:val="26"/>
                <w:szCs w:val="26"/>
              </w:rPr>
              <w:t xml:space="preserve">Grupo Asesor </w:t>
            </w:r>
            <w:r w:rsidR="00610642" w:rsidRPr="006E291F">
              <w:rPr>
                <w:rFonts w:ascii="Verdana" w:hAnsi="Verdana" w:cs="Times New Roman Bold"/>
                <w:b/>
                <w:sz w:val="26"/>
                <w:szCs w:val="26"/>
              </w:rPr>
              <w:t>d</w:t>
            </w:r>
            <w:r w:rsidRPr="006E291F">
              <w:rPr>
                <w:rFonts w:ascii="Verdana" w:hAnsi="Verdana" w:cs="Times New Roman Bold"/>
                <w:b/>
                <w:sz w:val="26"/>
                <w:szCs w:val="26"/>
              </w:rPr>
              <w:t>e Radiocomunicaciones</w:t>
            </w:r>
            <w:r>
              <w:rPr>
                <w:b/>
                <w:caps/>
                <w:sz w:val="32"/>
              </w:rPr>
              <w:br/>
            </w:r>
            <w:r>
              <w:rPr>
                <w:rFonts w:ascii="Verdana" w:hAnsi="Verdana" w:cs="Times New Roman Bold"/>
                <w:b/>
                <w:bCs/>
                <w:sz w:val="20"/>
              </w:rPr>
              <w:t xml:space="preserve">Ginebra, </w:t>
            </w:r>
            <w:r w:rsidR="00482905">
              <w:rPr>
                <w:rFonts w:ascii="Verdana" w:hAnsi="Verdana" w:cs="Times New Roman Bold"/>
                <w:b/>
                <w:bCs/>
                <w:sz w:val="20"/>
              </w:rPr>
              <w:t>2</w:t>
            </w:r>
            <w:r w:rsidR="000C62BA">
              <w:rPr>
                <w:rFonts w:ascii="Verdana" w:hAnsi="Verdana" w:cs="Times New Roman Bold"/>
                <w:b/>
                <w:bCs/>
                <w:sz w:val="20"/>
              </w:rPr>
              <w:t>4</w:t>
            </w:r>
            <w:r>
              <w:rPr>
                <w:rFonts w:ascii="Verdana" w:hAnsi="Verdana" w:cs="Times New Roman Bold"/>
                <w:b/>
                <w:bCs/>
                <w:sz w:val="20"/>
              </w:rPr>
              <w:t>-</w:t>
            </w:r>
            <w:r w:rsidR="00482905">
              <w:rPr>
                <w:rFonts w:ascii="Verdana" w:hAnsi="Verdana" w:cs="Times New Roman Bold"/>
                <w:b/>
                <w:bCs/>
                <w:sz w:val="20"/>
              </w:rPr>
              <w:t>2</w:t>
            </w:r>
            <w:r w:rsidR="000C62BA">
              <w:rPr>
                <w:rFonts w:ascii="Verdana" w:hAnsi="Verdana" w:cs="Times New Roman Bold"/>
                <w:b/>
                <w:bCs/>
                <w:sz w:val="20"/>
              </w:rPr>
              <w:t>7</w:t>
            </w:r>
            <w:r>
              <w:rPr>
                <w:rFonts w:ascii="Verdana" w:hAnsi="Verdana" w:cs="Times New Roman Bold"/>
                <w:b/>
                <w:bCs/>
                <w:sz w:val="20"/>
              </w:rPr>
              <w:t xml:space="preserve"> de </w:t>
            </w:r>
            <w:r w:rsidR="000C62BA">
              <w:rPr>
                <w:rFonts w:ascii="Verdana" w:hAnsi="Verdana" w:cs="Times New Roman Bold"/>
                <w:b/>
                <w:bCs/>
                <w:sz w:val="20"/>
              </w:rPr>
              <w:t>junio</w:t>
            </w:r>
            <w:r>
              <w:rPr>
                <w:rFonts w:ascii="Verdana" w:hAnsi="Verdana" w:cs="Times New Roman Bold"/>
                <w:b/>
                <w:bCs/>
                <w:sz w:val="20"/>
              </w:rPr>
              <w:t xml:space="preserve"> de 20</w:t>
            </w:r>
            <w:r w:rsidR="005D3E02">
              <w:rPr>
                <w:rFonts w:ascii="Verdana" w:hAnsi="Verdana" w:cs="Times New Roman Bold"/>
                <w:b/>
                <w:bCs/>
                <w:sz w:val="20"/>
              </w:rPr>
              <w:t>1</w:t>
            </w:r>
            <w:r w:rsidR="000C62BA">
              <w:rPr>
                <w:rFonts w:ascii="Verdana" w:hAnsi="Verdana" w:cs="Times New Roman Bold"/>
                <w:b/>
                <w:bCs/>
                <w:sz w:val="20"/>
              </w:rPr>
              <w:t>4</w:t>
            </w:r>
          </w:p>
        </w:tc>
        <w:tc>
          <w:tcPr>
            <w:tcW w:w="3260" w:type="dxa"/>
          </w:tcPr>
          <w:p w:rsidR="006E291F" w:rsidRDefault="006A42AB" w:rsidP="00CB7A43">
            <w:pPr>
              <w:shd w:val="solid" w:color="FFFFFF" w:fill="FFFFFF"/>
              <w:spacing w:before="0" w:line="240" w:lineRule="atLeast"/>
            </w:pPr>
            <w:r>
              <w:rPr>
                <w:rFonts w:ascii="Verdana" w:hAnsi="Verdana"/>
                <w:b/>
                <w:bCs/>
                <w:noProof/>
                <w:szCs w:val="24"/>
                <w:lang w:val="en-US" w:eastAsia="zh-CN"/>
              </w:rPr>
              <w:drawing>
                <wp:inline distT="0" distB="0" distL="0" distR="0" wp14:anchorId="511AA239" wp14:editId="05CE5447">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6E291F" w:rsidRPr="0051782D" w:rsidTr="00541D33">
        <w:trPr>
          <w:cantSplit/>
        </w:trPr>
        <w:tc>
          <w:tcPr>
            <w:tcW w:w="6629" w:type="dxa"/>
            <w:tcBorders>
              <w:bottom w:val="single" w:sz="12" w:space="0" w:color="auto"/>
            </w:tcBorders>
          </w:tcPr>
          <w:p w:rsidR="006E291F" w:rsidRPr="0051782D" w:rsidRDefault="006E291F" w:rsidP="00CB7A43">
            <w:pPr>
              <w:shd w:val="solid" w:color="FFFFFF" w:fill="FFFFFF"/>
              <w:spacing w:before="0" w:after="48"/>
              <w:rPr>
                <w:rFonts w:ascii="Verdana" w:hAnsi="Verdana" w:cs="Times New Roman Bold"/>
                <w:b/>
                <w:sz w:val="22"/>
                <w:szCs w:val="22"/>
              </w:rPr>
            </w:pPr>
          </w:p>
        </w:tc>
        <w:tc>
          <w:tcPr>
            <w:tcW w:w="3260" w:type="dxa"/>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rsidTr="00541D33">
        <w:trPr>
          <w:cantSplit/>
        </w:trPr>
        <w:tc>
          <w:tcPr>
            <w:tcW w:w="6629" w:type="dxa"/>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260" w:type="dxa"/>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rsidTr="00541D33">
        <w:trPr>
          <w:cantSplit/>
        </w:trPr>
        <w:tc>
          <w:tcPr>
            <w:tcW w:w="6629" w:type="dxa"/>
            <w:vMerge w:val="restart"/>
          </w:tcPr>
          <w:p w:rsidR="006E291F" w:rsidRDefault="006E291F" w:rsidP="00CB7A43">
            <w:pPr>
              <w:shd w:val="solid" w:color="FFFFFF" w:fill="FFFFFF"/>
              <w:spacing w:after="240"/>
              <w:rPr>
                <w:sz w:val="20"/>
              </w:rPr>
            </w:pPr>
            <w:bookmarkStart w:id="0" w:name="dnum" w:colFirst="1" w:colLast="1"/>
          </w:p>
        </w:tc>
        <w:tc>
          <w:tcPr>
            <w:tcW w:w="3260" w:type="dxa"/>
          </w:tcPr>
          <w:p w:rsidR="006E291F" w:rsidRPr="006D2F96" w:rsidRDefault="006D2F96" w:rsidP="006D2F96">
            <w:pPr>
              <w:shd w:val="solid" w:color="FFFFFF" w:fill="FFFFFF"/>
              <w:spacing w:before="0" w:line="240" w:lineRule="atLeast"/>
              <w:rPr>
                <w:rFonts w:ascii="Verdana" w:hAnsi="Verdana"/>
                <w:sz w:val="20"/>
              </w:rPr>
            </w:pPr>
            <w:r>
              <w:rPr>
                <w:rFonts w:ascii="Verdana" w:hAnsi="Verdana"/>
                <w:b/>
                <w:sz w:val="20"/>
              </w:rPr>
              <w:t>Documento RAG14-1/14-S</w:t>
            </w:r>
          </w:p>
        </w:tc>
      </w:tr>
      <w:tr w:rsidR="006E291F" w:rsidRPr="002A127E" w:rsidTr="00541D33">
        <w:trPr>
          <w:cantSplit/>
        </w:trPr>
        <w:tc>
          <w:tcPr>
            <w:tcW w:w="6629" w:type="dxa"/>
            <w:vMerge/>
          </w:tcPr>
          <w:p w:rsidR="006E291F" w:rsidRDefault="006E291F" w:rsidP="00CB7A43">
            <w:pPr>
              <w:spacing w:before="60"/>
              <w:jc w:val="center"/>
              <w:rPr>
                <w:b/>
                <w:smallCaps/>
                <w:sz w:val="32"/>
              </w:rPr>
            </w:pPr>
            <w:bookmarkStart w:id="1" w:name="ddate" w:colFirst="1" w:colLast="1"/>
            <w:bookmarkEnd w:id="0"/>
          </w:p>
        </w:tc>
        <w:tc>
          <w:tcPr>
            <w:tcW w:w="3260" w:type="dxa"/>
          </w:tcPr>
          <w:p w:rsidR="006E291F" w:rsidRPr="006D2F96" w:rsidRDefault="00541D33" w:rsidP="006D2F96">
            <w:pPr>
              <w:shd w:val="solid" w:color="FFFFFF" w:fill="FFFFFF"/>
              <w:spacing w:before="0" w:line="240" w:lineRule="atLeast"/>
              <w:rPr>
                <w:rFonts w:ascii="Verdana" w:hAnsi="Verdana"/>
                <w:sz w:val="20"/>
              </w:rPr>
            </w:pPr>
            <w:r>
              <w:rPr>
                <w:rFonts w:ascii="Verdana" w:hAnsi="Verdana"/>
                <w:b/>
                <w:sz w:val="20"/>
              </w:rPr>
              <w:t>9 de junio</w:t>
            </w:r>
            <w:r w:rsidR="006D2F96">
              <w:rPr>
                <w:rFonts w:ascii="Verdana" w:hAnsi="Verdana"/>
                <w:b/>
                <w:sz w:val="20"/>
              </w:rPr>
              <w:t xml:space="preserve"> de 2014</w:t>
            </w:r>
          </w:p>
        </w:tc>
      </w:tr>
      <w:tr w:rsidR="006E291F" w:rsidRPr="002A127E" w:rsidTr="00541D33">
        <w:trPr>
          <w:cantSplit/>
        </w:trPr>
        <w:tc>
          <w:tcPr>
            <w:tcW w:w="6629" w:type="dxa"/>
            <w:vMerge/>
          </w:tcPr>
          <w:p w:rsidR="006E291F" w:rsidRDefault="006E291F" w:rsidP="00CB7A43">
            <w:pPr>
              <w:spacing w:before="60"/>
              <w:jc w:val="center"/>
              <w:rPr>
                <w:b/>
                <w:smallCaps/>
                <w:sz w:val="32"/>
              </w:rPr>
            </w:pPr>
            <w:bookmarkStart w:id="2" w:name="dorlang" w:colFirst="1" w:colLast="1"/>
            <w:bookmarkEnd w:id="1"/>
          </w:p>
        </w:tc>
        <w:tc>
          <w:tcPr>
            <w:tcW w:w="3260" w:type="dxa"/>
          </w:tcPr>
          <w:p w:rsidR="006E291F" w:rsidRPr="006D2F96" w:rsidRDefault="006D2F96" w:rsidP="006D2F96">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trPr>
          <w:cantSplit/>
        </w:trPr>
        <w:tc>
          <w:tcPr>
            <w:tcW w:w="9889" w:type="dxa"/>
            <w:gridSpan w:val="2"/>
          </w:tcPr>
          <w:p w:rsidR="006E291F" w:rsidRDefault="00541D33" w:rsidP="00CB7A43">
            <w:pPr>
              <w:pStyle w:val="Source"/>
            </w:pPr>
            <w:bookmarkStart w:id="3" w:name="dsource" w:colFirst="0" w:colLast="0"/>
            <w:bookmarkEnd w:id="2"/>
            <w:r>
              <w:t>Director de la Oficina de Radiocomunicaciones</w:t>
            </w:r>
          </w:p>
        </w:tc>
      </w:tr>
      <w:tr w:rsidR="006E291F">
        <w:trPr>
          <w:cantSplit/>
        </w:trPr>
        <w:tc>
          <w:tcPr>
            <w:tcW w:w="9889" w:type="dxa"/>
            <w:gridSpan w:val="2"/>
          </w:tcPr>
          <w:p w:rsidR="006E291F" w:rsidRDefault="00541D33" w:rsidP="00CD6901">
            <w:pPr>
              <w:pStyle w:val="Title1"/>
            </w:pPr>
            <w:bookmarkStart w:id="4" w:name="dtitle1" w:colFirst="0" w:colLast="0"/>
            <w:bookmarkEnd w:id="3"/>
            <w:r>
              <w:t xml:space="preserve">Seguimiento </w:t>
            </w:r>
            <w:r w:rsidR="0006689D">
              <w:t>mundial de los vuelos</w:t>
            </w:r>
            <w:r>
              <w:t xml:space="preserve"> y supervisión </w:t>
            </w:r>
            <w:r w:rsidR="00CD6901">
              <w:br/>
            </w:r>
            <w:r>
              <w:t xml:space="preserve">de </w:t>
            </w:r>
            <w:r w:rsidR="00CD6901">
              <w:t>L</w:t>
            </w:r>
            <w:r>
              <w:t>os datos de vuelo</w:t>
            </w:r>
          </w:p>
        </w:tc>
      </w:tr>
    </w:tbl>
    <w:bookmarkEnd w:id="4"/>
    <w:p w:rsidR="00E72EA7" w:rsidRDefault="00541D33" w:rsidP="00E72EA7">
      <w:pPr>
        <w:pStyle w:val="Normalaftertitle"/>
      </w:pPr>
      <w:r>
        <w:t xml:space="preserve">Este documento llama la atención del Grupo Asesor de Radiocomunicaciones sobre la </w:t>
      </w:r>
      <w:r>
        <w:t>información</w:t>
      </w:r>
      <w:r>
        <w:t xml:space="preserve"> relativa a las siguientes dos reuniones que tuvieron lugar recientemente</w:t>
      </w:r>
      <w:r>
        <w:t>:</w:t>
      </w:r>
    </w:p>
    <w:p w:rsidR="00541D33" w:rsidRDefault="00541D33" w:rsidP="008C54AF">
      <w:pPr>
        <w:pStyle w:val="Heading1"/>
      </w:pPr>
      <w:r>
        <w:t>1</w:t>
      </w:r>
      <w:r>
        <w:tab/>
        <w:t>Reunión</w:t>
      </w:r>
      <w:r>
        <w:t xml:space="preserve"> </w:t>
      </w:r>
      <w:r w:rsidR="008C54AF">
        <w:t>E</w:t>
      </w:r>
      <w:r>
        <w:t xml:space="preserve">special de la OACI sobre seguimiento </w:t>
      </w:r>
      <w:r w:rsidR="0006689D">
        <w:t xml:space="preserve">mundial de los </w:t>
      </w:r>
      <w:r>
        <w:t>vuelo</w:t>
      </w:r>
      <w:r w:rsidR="0006689D">
        <w:t>s</w:t>
      </w:r>
      <w:r>
        <w:t xml:space="preserve"> (Montreal, 12</w:t>
      </w:r>
      <w:r w:rsidR="0006689D">
        <w:noBreakHyphen/>
      </w:r>
      <w:r>
        <w:t>13 de mayo de 2014)</w:t>
      </w:r>
    </w:p>
    <w:p w:rsidR="00541D33" w:rsidRPr="00541D33" w:rsidRDefault="00541D33" w:rsidP="00541D33">
      <w:pPr>
        <w:jc w:val="center"/>
      </w:pPr>
      <w:hyperlink r:id="rId9" w:history="1">
        <w:r w:rsidRPr="007A0981">
          <w:rPr>
            <w:rStyle w:val="Hyperlink"/>
          </w:rPr>
          <w:t>http://www.icao.int/meetings/GTM/Pages/default.aspx</w:t>
        </w:r>
      </w:hyperlink>
    </w:p>
    <w:p w:rsidR="00541D33" w:rsidRDefault="00541D33" w:rsidP="0006689D">
      <w:r>
        <w:t xml:space="preserve">Las conclusiones de esta </w:t>
      </w:r>
      <w:r w:rsidR="008C54AF">
        <w:t xml:space="preserve">Reunión Especial </w:t>
      </w:r>
      <w:r>
        <w:t xml:space="preserve">de la OACI se señalaron a la atención de la sesión de 2014 del Consejo de la UIT, Ginebra, 6-15 de mayo de 2014, en el </w:t>
      </w:r>
      <w:r w:rsidR="0006689D">
        <w:t>D</w:t>
      </w:r>
      <w:r>
        <w:t xml:space="preserve">ocumento </w:t>
      </w:r>
      <w:hyperlink r:id="rId10" w:history="1">
        <w:r w:rsidRPr="00541D33">
          <w:rPr>
            <w:rStyle w:val="Hyperlink"/>
          </w:rPr>
          <w:t>C14/INF/23</w:t>
        </w:r>
      </w:hyperlink>
      <w:r>
        <w:t>.</w:t>
      </w:r>
    </w:p>
    <w:p w:rsidR="00541D33" w:rsidRDefault="00541D33" w:rsidP="008C54AF">
      <w:r>
        <w:t>Además</w:t>
      </w:r>
      <w:r>
        <w:t xml:space="preserve">, las </w:t>
      </w:r>
      <w:r w:rsidR="008C54AF">
        <w:t>C</w:t>
      </w:r>
      <w:r>
        <w:t>omisiones de Estudio 4 y 5 del UIT-R han estado trabajando durante algún tiempo en este tema de</w:t>
      </w:r>
      <w:r w:rsidR="0006689D">
        <w:t>l</w:t>
      </w:r>
      <w:r>
        <w:t xml:space="preserve"> </w:t>
      </w:r>
      <w:r>
        <w:t>seguimiento</w:t>
      </w:r>
      <w:r>
        <w:t xml:space="preserve"> </w:t>
      </w:r>
      <w:r w:rsidR="0006689D">
        <w:t xml:space="preserve">mundial de los </w:t>
      </w:r>
      <w:r>
        <w:t>vuelo</w:t>
      </w:r>
      <w:r w:rsidR="0006689D">
        <w:t>s</w:t>
      </w:r>
      <w:r>
        <w:t xml:space="preserve">. </w:t>
      </w:r>
      <w:r>
        <w:t>Más</w:t>
      </w:r>
      <w:r>
        <w:t xml:space="preserve"> exactamente, los Grupos de Trabajo 4C y 5B han discutido ampliamente </w:t>
      </w:r>
      <w:r w:rsidR="0006689D">
        <w:t xml:space="preserve">el asunto </w:t>
      </w:r>
      <w:r>
        <w:t xml:space="preserve">durante el </w:t>
      </w:r>
      <w:r>
        <w:t>actual</w:t>
      </w:r>
      <w:r>
        <w:t xml:space="preserve"> per</w:t>
      </w:r>
      <w:r w:rsidR="0006689D">
        <w:t>i</w:t>
      </w:r>
      <w:r>
        <w:t>odo de estudios</w:t>
      </w:r>
      <w:r w:rsidR="0006689D">
        <w:t>, c</w:t>
      </w:r>
      <w:r>
        <w:t>omo</w:t>
      </w:r>
      <w:r>
        <w:t xml:space="preserve"> muestra</w:t>
      </w:r>
      <w:r w:rsidR="0006689D">
        <w:t>n</w:t>
      </w:r>
      <w:r>
        <w:t xml:space="preserve"> la</w:t>
      </w:r>
      <w:r w:rsidR="0006689D">
        <w:t>s</w:t>
      </w:r>
      <w:r>
        <w:t xml:space="preserve"> </w:t>
      </w:r>
      <w:r>
        <w:t>última</w:t>
      </w:r>
      <w:r w:rsidR="0006689D">
        <w:t>s</w:t>
      </w:r>
      <w:r>
        <w:t xml:space="preserve"> </w:t>
      </w:r>
      <w:r w:rsidR="00743D69">
        <w:t>D</w:t>
      </w:r>
      <w:r w:rsidR="0006689D">
        <w:t>eclaraciones</w:t>
      </w:r>
      <w:r>
        <w:t xml:space="preserve"> de </w:t>
      </w:r>
      <w:r w:rsidR="00743D69">
        <w:t>C</w:t>
      </w:r>
      <w:r>
        <w:t xml:space="preserve">oordinación </w:t>
      </w:r>
      <w:r>
        <w:t>intercambiadas</w:t>
      </w:r>
      <w:r>
        <w:t xml:space="preserve"> entre ambos Grupos de </w:t>
      </w:r>
      <w:r w:rsidR="0006689D">
        <w:t>T</w:t>
      </w:r>
      <w:r>
        <w:t xml:space="preserve">rabajo, </w:t>
      </w:r>
      <w:r>
        <w:t>Documentos</w:t>
      </w:r>
      <w:r>
        <w:t xml:space="preserve"> </w:t>
      </w:r>
      <w:hyperlink r:id="rId11" w:history="1">
        <w:r w:rsidRPr="00541D33">
          <w:rPr>
            <w:rStyle w:val="Hyperlink"/>
          </w:rPr>
          <w:t>4C/248</w:t>
        </w:r>
      </w:hyperlink>
      <w:r w:rsidRPr="00541D33">
        <w:t xml:space="preserve"> </w:t>
      </w:r>
      <w:r>
        <w:t>y</w:t>
      </w:r>
      <w:r w:rsidRPr="00541D33">
        <w:t xml:space="preserve"> </w:t>
      </w:r>
      <w:hyperlink r:id="rId12" w:history="1">
        <w:r w:rsidRPr="00541D33">
          <w:rPr>
            <w:rStyle w:val="Hyperlink"/>
          </w:rPr>
          <w:t>5B/504</w:t>
        </w:r>
      </w:hyperlink>
      <w:r>
        <w:t>.</w:t>
      </w:r>
    </w:p>
    <w:p w:rsidR="00541D33" w:rsidRDefault="00541D33" w:rsidP="00FB7326">
      <w:r>
        <w:t>El UIT-R colabora estrechamente con la OACI para satisfacer las necesidades de frecuenci</w:t>
      </w:r>
      <w:r w:rsidR="0006689D">
        <w:t>a</w:t>
      </w:r>
      <w:r>
        <w:t xml:space="preserve"> y </w:t>
      </w:r>
      <w:r w:rsidR="0006689D">
        <w:t xml:space="preserve">los requisitos </w:t>
      </w:r>
      <w:r>
        <w:t xml:space="preserve">de gestión del </w:t>
      </w:r>
      <w:r w:rsidR="00FB7326">
        <w:t>e</w:t>
      </w:r>
      <w:r>
        <w:t>spect</w:t>
      </w:r>
      <w:r w:rsidR="0006689D">
        <w:t>r</w:t>
      </w:r>
      <w:r>
        <w:t>o</w:t>
      </w:r>
      <w:r>
        <w:t xml:space="preserve"> de la industria de la aviación civil, especialmente a través del Grupo de Trabajo 5B (radares y comunicaciones móviles aeronáuticas) y el Grupo de Trabajo 4C (comunicaciones</w:t>
      </w:r>
      <w:r w:rsidR="0006689D">
        <w:t xml:space="preserve"> móviles y de radiodeterminación por satélite).</w:t>
      </w:r>
    </w:p>
    <w:p w:rsidR="00541D33" w:rsidRDefault="00541D33" w:rsidP="008C54AF">
      <w:pPr>
        <w:pStyle w:val="Heading1"/>
      </w:pPr>
      <w:r>
        <w:t>2</w:t>
      </w:r>
      <w:r>
        <w:tab/>
      </w:r>
      <w:r w:rsidR="0006689D">
        <w:t>D</w:t>
      </w:r>
      <w:r>
        <w:t>i</w:t>
      </w:r>
      <w:r w:rsidR="008C54AF">
        <w:t>á</w:t>
      </w:r>
      <w:r>
        <w:t xml:space="preserve">logo de </w:t>
      </w:r>
      <w:r w:rsidR="0006689D">
        <w:t>E</w:t>
      </w:r>
      <w:r>
        <w:t>xpertos sob</w:t>
      </w:r>
      <w:r w:rsidR="0006689D">
        <w:t>r</w:t>
      </w:r>
      <w:r>
        <w:t xml:space="preserve">e supervisión en tiempo real de los datos de vuelo </w:t>
      </w:r>
      <w:r w:rsidR="0006689D">
        <w:t>(</w:t>
      </w:r>
      <w:r>
        <w:t>Kuala Lumpur, 26-27 de mayo de 2014)</w:t>
      </w:r>
    </w:p>
    <w:p w:rsidR="00541D33" w:rsidRPr="00541D33" w:rsidRDefault="00541D33" w:rsidP="00541D33">
      <w:pPr>
        <w:jc w:val="center"/>
      </w:pPr>
      <w:hyperlink r:id="rId13" w:history="1">
        <w:r w:rsidRPr="003278E0">
          <w:rPr>
            <w:rStyle w:val="Hyperlink"/>
          </w:rPr>
          <w:t>http://www.itu.int/go/flightdata</w:t>
        </w:r>
      </w:hyperlink>
    </w:p>
    <w:p w:rsidR="00541D33" w:rsidRDefault="00541D33" w:rsidP="008C54AF">
      <w:r>
        <w:t xml:space="preserve">Las conclusiones y </w:t>
      </w:r>
      <w:r>
        <w:t>Recomendaciones</w:t>
      </w:r>
      <w:r>
        <w:t xml:space="preserve"> de la </w:t>
      </w:r>
      <w:r w:rsidR="008C54AF">
        <w:t xml:space="preserve">Reunión Especial </w:t>
      </w:r>
      <w:r>
        <w:t xml:space="preserve">de la OACI sobre seguimiento </w:t>
      </w:r>
      <w:r w:rsidR="0006689D">
        <w:t xml:space="preserve">mundial del </w:t>
      </w:r>
      <w:r>
        <w:t xml:space="preserve">vuelo </w:t>
      </w:r>
      <w:r>
        <w:t>figuran</w:t>
      </w:r>
      <w:r>
        <w:t xml:space="preserve"> en el </w:t>
      </w:r>
      <w:r w:rsidR="0006689D">
        <w:t>A</w:t>
      </w:r>
      <w:r>
        <w:t xml:space="preserve">péndice 1 y el </w:t>
      </w:r>
      <w:r w:rsidR="0006689D">
        <w:t>C</w:t>
      </w:r>
      <w:r>
        <w:t xml:space="preserve">omunicado del </w:t>
      </w:r>
      <w:r w:rsidR="0006689D">
        <w:t>D</w:t>
      </w:r>
      <w:r>
        <w:t>iálogo</w:t>
      </w:r>
      <w:r>
        <w:t xml:space="preserve"> de </w:t>
      </w:r>
      <w:r w:rsidR="0006689D">
        <w:t>E</w:t>
      </w:r>
      <w:r>
        <w:t>xpertos sobre supervisión en tiempo real de los datos de vuelo aparece</w:t>
      </w:r>
      <w:r w:rsidR="0006689D">
        <w:t>n</w:t>
      </w:r>
      <w:r>
        <w:t xml:space="preserve"> en el </w:t>
      </w:r>
      <w:r>
        <w:t>Apéndice</w:t>
      </w:r>
      <w:r>
        <w:t xml:space="preserve"> 2.</w:t>
      </w:r>
    </w:p>
    <w:p w:rsidR="00541D33" w:rsidRDefault="00541D33" w:rsidP="00541D33"/>
    <w:p w:rsidR="00541D33" w:rsidRDefault="00541D33" w:rsidP="00541D33"/>
    <w:p w:rsidR="00541D33" w:rsidRDefault="00541D33" w:rsidP="00541D33">
      <w:r>
        <w:rPr>
          <w:b/>
          <w:bCs/>
          <w:lang w:val="en-US"/>
        </w:rPr>
        <w:t>Annexes</w:t>
      </w:r>
      <w:r w:rsidRPr="0006689D">
        <w:rPr>
          <w:b/>
          <w:bCs/>
        </w:rPr>
        <w:t>:</w:t>
      </w:r>
      <w:r w:rsidRPr="0006689D">
        <w:t xml:space="preserve"> 2</w:t>
      </w:r>
    </w:p>
    <w:p w:rsidR="00541D33" w:rsidRDefault="00541D33" w:rsidP="00541D33"/>
    <w:p w:rsidR="00541D33" w:rsidRDefault="00541D33" w:rsidP="00541D33"/>
    <w:p w:rsidR="00541D33" w:rsidRDefault="00541D33" w:rsidP="008C54AF">
      <w:pPr>
        <w:pStyle w:val="AppendixNotitle"/>
      </w:pPr>
      <w:r>
        <w:lastRenderedPageBreak/>
        <w:t>A</w:t>
      </w:r>
      <w:r w:rsidR="0006689D">
        <w:t>péndice</w:t>
      </w:r>
      <w:r>
        <w:t xml:space="preserve"> 1</w:t>
      </w:r>
      <w:r w:rsidR="0006689D">
        <w:br/>
      </w:r>
      <w:r w:rsidR="0006689D">
        <w:br/>
        <w:t>Conclusiones y Rec</w:t>
      </w:r>
      <w:r w:rsidR="008C54AF">
        <w:t>omendaciones</w:t>
      </w:r>
      <w:r w:rsidR="0006689D">
        <w:br/>
      </w:r>
      <w:r w:rsidR="008C54AF">
        <w:t>d</w:t>
      </w:r>
      <w:r w:rsidR="0006689D">
        <w:t>e la Reunión Especial sobre Segui</w:t>
      </w:r>
      <w:r w:rsidR="008C54AF">
        <w:t>miento</w:t>
      </w:r>
      <w:r w:rsidR="008C54AF">
        <w:br/>
      </w:r>
      <w:r w:rsidR="0006689D">
        <w:t>Mundial de los Vuelos</w:t>
      </w:r>
    </w:p>
    <w:p w:rsidR="00541D33" w:rsidRPr="008C54AF" w:rsidRDefault="0006689D" w:rsidP="0006689D">
      <w:pPr>
        <w:jc w:val="center"/>
        <w:rPr>
          <w:b/>
          <w:sz w:val="28"/>
          <w:szCs w:val="28"/>
        </w:rPr>
      </w:pPr>
      <w:r w:rsidRPr="008C54AF">
        <w:rPr>
          <w:b/>
          <w:sz w:val="28"/>
          <w:szCs w:val="28"/>
        </w:rPr>
        <w:t>Montr</w:t>
      </w:r>
      <w:r w:rsidRPr="008C54AF">
        <w:rPr>
          <w:b/>
          <w:sz w:val="28"/>
          <w:szCs w:val="28"/>
        </w:rPr>
        <w:t>e</w:t>
      </w:r>
      <w:r w:rsidRPr="008C54AF">
        <w:rPr>
          <w:b/>
          <w:sz w:val="28"/>
          <w:szCs w:val="28"/>
        </w:rPr>
        <w:t xml:space="preserve">al, 12-13 </w:t>
      </w:r>
      <w:r w:rsidRPr="008C54AF">
        <w:rPr>
          <w:b/>
          <w:sz w:val="28"/>
          <w:szCs w:val="28"/>
        </w:rPr>
        <w:t>de mayo</w:t>
      </w:r>
      <w:r w:rsidRPr="008C54AF">
        <w:rPr>
          <w:b/>
          <w:sz w:val="28"/>
          <w:szCs w:val="28"/>
        </w:rPr>
        <w:t xml:space="preserve"> 2014</w:t>
      </w:r>
    </w:p>
    <w:p w:rsidR="00541D33" w:rsidRDefault="00541D33" w:rsidP="008C54AF">
      <w:pPr>
        <w:pStyle w:val="Normalaftertitle"/>
      </w:pPr>
      <w:r>
        <w:t xml:space="preserve">La Organización </w:t>
      </w:r>
      <w:r w:rsidR="0006689D">
        <w:t>d</w:t>
      </w:r>
      <w:r>
        <w:t xml:space="preserve">e </w:t>
      </w:r>
      <w:r>
        <w:t>Aviación</w:t>
      </w:r>
      <w:r>
        <w:t xml:space="preserve"> </w:t>
      </w:r>
      <w:r w:rsidR="0006689D">
        <w:t>C</w:t>
      </w:r>
      <w:r>
        <w:t xml:space="preserve">ivil </w:t>
      </w:r>
      <w:r w:rsidR="0006689D">
        <w:t>I</w:t>
      </w:r>
      <w:r>
        <w:t xml:space="preserve">nternacional (OACI), tras la finalización de esta </w:t>
      </w:r>
      <w:r>
        <w:t>Reunión</w:t>
      </w:r>
      <w:r>
        <w:t xml:space="preserve"> Especial sobre </w:t>
      </w:r>
      <w:r w:rsidR="00FB7326">
        <w:t>seguimiento</w:t>
      </w:r>
      <w:r>
        <w:t xml:space="preserve"> </w:t>
      </w:r>
      <w:r w:rsidR="0006689D">
        <w:t>mundial del vuelo</w:t>
      </w:r>
      <w:r>
        <w:t xml:space="preserve"> de las aeronaves, lleg</w:t>
      </w:r>
      <w:r w:rsidR="0006689D">
        <w:t>ó</w:t>
      </w:r>
      <w:r>
        <w:t xml:space="preserve"> a un consenso entre sus Estados </w:t>
      </w:r>
      <w:r w:rsidR="0006689D">
        <w:t>M</w:t>
      </w:r>
      <w:r>
        <w:t xml:space="preserve">iembros y el sector </w:t>
      </w:r>
      <w:r>
        <w:t>industrial</w:t>
      </w:r>
      <w:r>
        <w:t xml:space="preserve"> </w:t>
      </w:r>
      <w:r w:rsidR="00CA138A">
        <w:t>d</w:t>
      </w:r>
      <w:r>
        <w:t xml:space="preserve">el transporte aéreo internacional sobre la prioridad a corto plazo de realizar un </w:t>
      </w:r>
      <w:r>
        <w:t>seguimiento</w:t>
      </w:r>
      <w:r>
        <w:t xml:space="preserve"> </w:t>
      </w:r>
      <w:r>
        <w:t>de</w:t>
      </w:r>
      <w:r>
        <w:t xml:space="preserve"> los vuelos de las líneas aéreas, </w:t>
      </w:r>
      <w:r>
        <w:t>independientemente</w:t>
      </w:r>
      <w:r>
        <w:t xml:space="preserve"> de </w:t>
      </w:r>
      <w:r w:rsidR="00CA138A">
        <w:t xml:space="preserve">la </w:t>
      </w:r>
      <w:r>
        <w:t>ubicación</w:t>
      </w:r>
      <w:r>
        <w:t xml:space="preserve"> </w:t>
      </w:r>
      <w:r w:rsidR="00CA138A">
        <w:t xml:space="preserve">de la aeronave </w:t>
      </w:r>
      <w:r>
        <w:t xml:space="preserve">o su destino. </w:t>
      </w:r>
      <w:r>
        <w:t>Además</w:t>
      </w:r>
      <w:r>
        <w:t xml:space="preserve">, la </w:t>
      </w:r>
      <w:r>
        <w:t>reunión</w:t>
      </w:r>
      <w:r>
        <w:t xml:space="preserve"> </w:t>
      </w:r>
      <w:r>
        <w:t>estableció</w:t>
      </w:r>
      <w:r>
        <w:t xml:space="preserve"> un marco para </w:t>
      </w:r>
      <w:r w:rsidR="00CA138A">
        <w:t>l</w:t>
      </w:r>
      <w:r>
        <w:t>os futuros esfuerzos al respecto a medio y largo plazo.</w:t>
      </w:r>
    </w:p>
    <w:p w:rsidR="00541D33" w:rsidRDefault="00541D33" w:rsidP="008C54AF">
      <w:pPr>
        <w:pStyle w:val="Headingb"/>
      </w:pPr>
      <w:r>
        <w:t xml:space="preserve">La </w:t>
      </w:r>
      <w:r>
        <w:t>reunión</w:t>
      </w:r>
      <w:r>
        <w:t xml:space="preserve"> lleg</w:t>
      </w:r>
      <w:r w:rsidR="00CA138A">
        <w:t>ó</w:t>
      </w:r>
      <w:r>
        <w:t xml:space="preserve"> a las siguiente</w:t>
      </w:r>
      <w:r w:rsidR="00CA138A">
        <w:t>s</w:t>
      </w:r>
      <w:r>
        <w:t xml:space="preserve"> conclusiones:</w:t>
      </w:r>
    </w:p>
    <w:p w:rsidR="00541D33" w:rsidRDefault="00541D33" w:rsidP="00CA138A">
      <w:pPr>
        <w:pStyle w:val="Headingb"/>
      </w:pPr>
      <w:r>
        <w:t>A CORTO PLAZO</w:t>
      </w:r>
    </w:p>
    <w:p w:rsidR="00541D33" w:rsidRDefault="00CA138A" w:rsidP="00CA138A">
      <w:pPr>
        <w:pStyle w:val="enumlev1"/>
      </w:pPr>
      <w:r>
        <w:t>a)</w:t>
      </w:r>
      <w:r>
        <w:tab/>
      </w:r>
      <w:r w:rsidR="00541D33">
        <w:t xml:space="preserve">el seguimiento </w:t>
      </w:r>
      <w:r>
        <w:t xml:space="preserve">mundial </w:t>
      </w:r>
      <w:r w:rsidR="00541D33">
        <w:t xml:space="preserve">de los vuelos </w:t>
      </w:r>
      <w:r>
        <w:t xml:space="preserve">comerciales </w:t>
      </w:r>
      <w:r w:rsidR="00541D33">
        <w:t xml:space="preserve">de aeronaves deberá considerarse un asunto prioritario </w:t>
      </w:r>
      <w:r w:rsidR="00541D33">
        <w:t>para</w:t>
      </w:r>
      <w:r w:rsidR="00541D33">
        <w:t xml:space="preserve"> proporcionar </w:t>
      </w:r>
      <w:r>
        <w:t xml:space="preserve">un </w:t>
      </w:r>
      <w:r w:rsidR="00541D33">
        <w:t>rápid</w:t>
      </w:r>
      <w:r>
        <w:t>o</w:t>
      </w:r>
      <w:r w:rsidR="00541D33">
        <w:t xml:space="preserve"> </w:t>
      </w:r>
      <w:r>
        <w:t xml:space="preserve">aviso </w:t>
      </w:r>
      <w:r w:rsidR="00541D33">
        <w:t xml:space="preserve">y </w:t>
      </w:r>
      <w:r w:rsidR="00541D33">
        <w:t>respuesta</w:t>
      </w:r>
      <w:r w:rsidR="00541D33">
        <w:t xml:space="preserve"> a </w:t>
      </w:r>
      <w:r w:rsidR="00541D33">
        <w:t>comportamiento</w:t>
      </w:r>
      <w:r>
        <w:t>s</w:t>
      </w:r>
      <w:r w:rsidR="00541D33">
        <w:t xml:space="preserve"> anormal</w:t>
      </w:r>
      <w:r>
        <w:t>es</w:t>
      </w:r>
      <w:r w:rsidR="00541D33">
        <w:t xml:space="preserve"> del vuelo;</w:t>
      </w:r>
    </w:p>
    <w:p w:rsidR="00541D33" w:rsidRDefault="00CA138A" w:rsidP="00CA138A">
      <w:pPr>
        <w:pStyle w:val="enumlev1"/>
      </w:pPr>
      <w:r>
        <w:t>b)</w:t>
      </w:r>
      <w:r>
        <w:tab/>
      </w:r>
      <w:r w:rsidR="00541D33">
        <w:t>se desarrollar</w:t>
      </w:r>
      <w:r>
        <w:t>á</w:t>
      </w:r>
      <w:r w:rsidR="00541D33">
        <w:t xml:space="preserve"> u</w:t>
      </w:r>
      <w:r>
        <w:t>n</w:t>
      </w:r>
      <w:r w:rsidR="00541D33">
        <w:t xml:space="preserve"> PROYECTO de </w:t>
      </w:r>
      <w:r w:rsidR="00541D33">
        <w:t>concepto</w:t>
      </w:r>
      <w:r w:rsidR="00541D33">
        <w:t xml:space="preserve"> de operaciones sobre </w:t>
      </w:r>
      <w:r w:rsidR="00541D33">
        <w:t>seguimiento</w:t>
      </w:r>
      <w:r w:rsidR="00541D33">
        <w:t xml:space="preserve"> de </w:t>
      </w:r>
      <w:r>
        <w:t xml:space="preserve">los </w:t>
      </w:r>
      <w:r w:rsidR="00541D33">
        <w:t xml:space="preserve">vuelos que incluye una clara </w:t>
      </w:r>
      <w:r w:rsidR="00541D33">
        <w:t>definición</w:t>
      </w:r>
      <w:r w:rsidR="00541D33">
        <w:t xml:space="preserve"> de los objetivos de</w:t>
      </w:r>
      <w:r>
        <w:t xml:space="preserve"> este </w:t>
      </w:r>
      <w:r w:rsidR="00541D33">
        <w:t>seguimiento</w:t>
      </w:r>
      <w:r w:rsidR="00541D33">
        <w:t xml:space="preserve"> que </w:t>
      </w:r>
      <w:r w:rsidR="00541D33">
        <w:t>garantice</w:t>
      </w:r>
      <w:r w:rsidR="00541D33">
        <w:t xml:space="preserve"> que se proporciona </w:t>
      </w:r>
      <w:r w:rsidR="00541D33">
        <w:t>información</w:t>
      </w:r>
      <w:r w:rsidR="00541D33">
        <w:t xml:space="preserve"> de manera oportuna </w:t>
      </w:r>
      <w:r>
        <w:t xml:space="preserve">y </w:t>
      </w:r>
      <w:r w:rsidR="00541D33">
        <w:t xml:space="preserve">a las personas adecuadas para soportar todas las actividades de búsqueda y salvamento, recuperación e investigación del accidente </w:t>
      </w:r>
      <w:r w:rsidR="00541D33">
        <w:t>así</w:t>
      </w:r>
      <w:r w:rsidR="00541D33">
        <w:t xml:space="preserve"> como los cometidos y </w:t>
      </w:r>
      <w:r w:rsidR="00541D33">
        <w:t>responsabilidad</w:t>
      </w:r>
      <w:r w:rsidR="008C54AF">
        <w:t>es</w:t>
      </w:r>
      <w:r w:rsidR="00541D33">
        <w:t xml:space="preserve"> de todas las partes interesadas;</w:t>
      </w:r>
    </w:p>
    <w:p w:rsidR="00541D33" w:rsidRDefault="00CA138A" w:rsidP="00CA138A">
      <w:pPr>
        <w:pStyle w:val="enumlev1"/>
      </w:pPr>
      <w:r>
        <w:t>c)</w:t>
      </w:r>
      <w:r>
        <w:tab/>
      </w:r>
      <w:r w:rsidR="00541D33">
        <w:t xml:space="preserve">bajo el marco de la OACI, la contribución de la industria a través de un </w:t>
      </w:r>
      <w:r>
        <w:t>Grupo</w:t>
      </w:r>
      <w:r w:rsidR="00541D33">
        <w:t xml:space="preserve"> </w:t>
      </w:r>
      <w:r>
        <w:t>E</w:t>
      </w:r>
      <w:r w:rsidR="00541D33">
        <w:t xml:space="preserve">special </w:t>
      </w:r>
      <w:r>
        <w:t xml:space="preserve">sobre Seguimiento de </w:t>
      </w:r>
      <w:r w:rsidR="008C54AF">
        <w:t>A</w:t>
      </w:r>
      <w:r w:rsidR="00541D33">
        <w:t>eronave</w:t>
      </w:r>
      <w:r>
        <w:t>s</w:t>
      </w:r>
      <w:r w:rsidR="00541D33">
        <w:t xml:space="preserve"> </w:t>
      </w:r>
      <w:r>
        <w:t xml:space="preserve">(ATTF) </w:t>
      </w:r>
      <w:r w:rsidR="00541D33">
        <w:t>ayudar</w:t>
      </w:r>
      <w:r>
        <w:t>á</w:t>
      </w:r>
      <w:r w:rsidR="00541D33">
        <w:t xml:space="preserve"> a satisfacer las necesidades a </w:t>
      </w:r>
      <w:r w:rsidR="00541D33">
        <w:t>corto</w:t>
      </w:r>
      <w:r w:rsidR="00541D33">
        <w:t xml:space="preserve"> plazo </w:t>
      </w:r>
      <w:r>
        <w:t xml:space="preserve">del </w:t>
      </w:r>
      <w:r w:rsidR="00541D33">
        <w:t>seguimiento</w:t>
      </w:r>
      <w:r w:rsidR="00541D33">
        <w:t xml:space="preserve"> de</w:t>
      </w:r>
      <w:r>
        <w:t xml:space="preserve"> </w:t>
      </w:r>
      <w:r w:rsidR="00541D33">
        <w:t>l</w:t>
      </w:r>
      <w:r>
        <w:t>os</w:t>
      </w:r>
      <w:r w:rsidR="00541D33">
        <w:t xml:space="preserve"> vuelo</w:t>
      </w:r>
      <w:r w:rsidR="008C54AF">
        <w:t>s</w:t>
      </w:r>
      <w:r w:rsidR="00541D33">
        <w:t>;</w:t>
      </w:r>
    </w:p>
    <w:p w:rsidR="00541D33" w:rsidRDefault="00CA138A" w:rsidP="00CA138A">
      <w:pPr>
        <w:pStyle w:val="enumlev1"/>
      </w:pPr>
      <w:r>
        <w:t>d)</w:t>
      </w:r>
      <w:r>
        <w:tab/>
        <w:t>l</w:t>
      </w:r>
      <w:r w:rsidR="00541D33">
        <w:t>a OACI considerar</w:t>
      </w:r>
      <w:r>
        <w:t>á</w:t>
      </w:r>
      <w:r w:rsidR="00541D33">
        <w:t xml:space="preserve"> la creación </w:t>
      </w:r>
      <w:r w:rsidR="008C54AF">
        <w:t xml:space="preserve">a </w:t>
      </w:r>
      <w:r w:rsidR="00541D33">
        <w:t xml:space="preserve">corto plazo de un </w:t>
      </w:r>
      <w:r>
        <w:t>g</w:t>
      </w:r>
      <w:r w:rsidR="00541D33">
        <w:t>rupo</w:t>
      </w:r>
      <w:r w:rsidR="00541D33">
        <w:t xml:space="preserve"> asesor conjunto OACI/IATA para dar </w:t>
      </w:r>
      <w:r>
        <w:t>so</w:t>
      </w:r>
      <w:r w:rsidR="00541D33">
        <w:t>porte</w:t>
      </w:r>
      <w:r w:rsidR="00541D33">
        <w:t xml:space="preserve"> a la iniciativa de </w:t>
      </w:r>
      <w:r w:rsidR="00541D33">
        <w:t>seguimiento</w:t>
      </w:r>
      <w:r w:rsidR="00541D33">
        <w:t xml:space="preserve"> </w:t>
      </w:r>
      <w:r>
        <w:t>mundial</w:t>
      </w:r>
      <w:r w:rsidR="00541D33">
        <w:t>;</w:t>
      </w:r>
    </w:p>
    <w:p w:rsidR="00541D33" w:rsidRDefault="00CA138A" w:rsidP="00CA138A">
      <w:pPr>
        <w:pStyle w:val="enumlev1"/>
      </w:pPr>
      <w:r>
        <w:t>e)</w:t>
      </w:r>
      <w:r>
        <w:tab/>
        <w:t xml:space="preserve">se alentará a las líneas aéreas a que utilicen los equipos y procedimientos existentes en la mayor medida </w:t>
      </w:r>
      <w:r w:rsidR="00541D33">
        <w:t xml:space="preserve">posible para soportar el seguimiento de </w:t>
      </w:r>
      <w:r>
        <w:t xml:space="preserve">los </w:t>
      </w:r>
      <w:r w:rsidR="00541D33">
        <w:t>vuelo</w:t>
      </w:r>
      <w:r>
        <w:t>s,</w:t>
      </w:r>
      <w:r w:rsidR="00541D33">
        <w:t xml:space="preserve"> a la </w:t>
      </w:r>
      <w:r w:rsidR="00541D33">
        <w:t>espera</w:t>
      </w:r>
      <w:r w:rsidR="00541D33">
        <w:t xml:space="preserve"> de</w:t>
      </w:r>
      <w:r>
        <w:t xml:space="preserve"> </w:t>
      </w:r>
      <w:r w:rsidR="00541D33">
        <w:t>l</w:t>
      </w:r>
      <w:r>
        <w:t>os</w:t>
      </w:r>
      <w:r w:rsidR="00541D33">
        <w:t xml:space="preserve"> resultados del AATF;</w:t>
      </w:r>
    </w:p>
    <w:p w:rsidR="00541D33" w:rsidRDefault="00CA138A" w:rsidP="00CA138A">
      <w:pPr>
        <w:pStyle w:val="enumlev1"/>
      </w:pPr>
      <w:r>
        <w:t>f)</w:t>
      </w:r>
      <w:r>
        <w:tab/>
        <w:t>e</w:t>
      </w:r>
      <w:r w:rsidR="00541D33">
        <w:t xml:space="preserve">n colaboración con el </w:t>
      </w:r>
      <w:r>
        <w:t>G</w:t>
      </w:r>
      <w:r w:rsidR="00541D33">
        <w:t xml:space="preserve">rupo </w:t>
      </w:r>
      <w:r>
        <w:t>E</w:t>
      </w:r>
      <w:r w:rsidR="00541D33">
        <w:t>special</w:t>
      </w:r>
      <w:r w:rsidR="00541D33">
        <w:t xml:space="preserve">, la OACI </w:t>
      </w:r>
      <w:r>
        <w:t xml:space="preserve">elaborará material de </w:t>
      </w:r>
      <w:r w:rsidR="00541D33">
        <w:t>orientación</w:t>
      </w:r>
      <w:r w:rsidR="00541D33">
        <w:t xml:space="preserve"> basándose en </w:t>
      </w:r>
      <w:r w:rsidR="00541D33">
        <w:t>las pr</w:t>
      </w:r>
      <w:r>
        <w:t>á</w:t>
      </w:r>
      <w:r w:rsidR="00541D33">
        <w:t>cticas</w:t>
      </w:r>
      <w:r w:rsidR="00541D33">
        <w:t xml:space="preserve"> idóneas de </w:t>
      </w:r>
      <w:r w:rsidR="00541D33">
        <w:t>seguimiento</w:t>
      </w:r>
      <w:r w:rsidR="00541D33">
        <w:t xml:space="preserve"> de </w:t>
      </w:r>
      <w:r w:rsidR="008C54AF">
        <w:t xml:space="preserve">los </w:t>
      </w:r>
      <w:r w:rsidR="00541D33">
        <w:t>vuelo</w:t>
      </w:r>
      <w:r w:rsidR="001F5E1D">
        <w:t>s</w:t>
      </w:r>
      <w:r w:rsidR="00541D33">
        <w:t xml:space="preserve"> disponibles;</w:t>
      </w:r>
    </w:p>
    <w:p w:rsidR="00541D33" w:rsidRDefault="001F5E1D" w:rsidP="001F5E1D">
      <w:pPr>
        <w:pStyle w:val="enumlev1"/>
      </w:pPr>
      <w:r>
        <w:t>g)</w:t>
      </w:r>
      <w:r>
        <w:tab/>
        <w:t>d</w:t>
      </w:r>
      <w:r w:rsidR="00541D33">
        <w:t xml:space="preserve">ebe presentarse a la </w:t>
      </w:r>
      <w:r>
        <w:t>C</w:t>
      </w:r>
      <w:r w:rsidR="00541D33">
        <w:t xml:space="preserve">onferencia de </w:t>
      </w:r>
      <w:r>
        <w:t>S</w:t>
      </w:r>
      <w:r w:rsidR="00541D33">
        <w:t xml:space="preserve">eguridad de </w:t>
      </w:r>
      <w:r>
        <w:t xml:space="preserve">Alto Nivel </w:t>
      </w:r>
      <w:r w:rsidR="00541D33">
        <w:t>de la OAC</w:t>
      </w:r>
      <w:r>
        <w:t>I</w:t>
      </w:r>
      <w:r w:rsidR="00541D33">
        <w:t xml:space="preserve"> (HLSC 2015, febrero, Montreal) </w:t>
      </w:r>
      <w:r w:rsidR="00541D33">
        <w:t>un concepto</w:t>
      </w:r>
      <w:r w:rsidR="00541D33">
        <w:t xml:space="preserve"> </w:t>
      </w:r>
      <w:r>
        <w:t xml:space="preserve">de operaciones de </w:t>
      </w:r>
      <w:r w:rsidR="008C54AF">
        <w:t xml:space="preserve">Alto Nivel </w:t>
      </w:r>
      <w:r w:rsidR="00541D33">
        <w:t>FINAL</w:t>
      </w:r>
      <w:r>
        <w:t>;</w:t>
      </w:r>
    </w:p>
    <w:p w:rsidR="00541D33" w:rsidRDefault="001F5E1D" w:rsidP="001F5E1D">
      <w:pPr>
        <w:pStyle w:val="enumlev1"/>
      </w:pPr>
      <w:r>
        <w:t>h)</w:t>
      </w:r>
      <w:r>
        <w:tab/>
        <w:t>l</w:t>
      </w:r>
      <w:r w:rsidR="00541D33">
        <w:t>a OACI debe aumentar su</w:t>
      </w:r>
      <w:r>
        <w:t>s</w:t>
      </w:r>
      <w:r w:rsidR="00541D33">
        <w:t xml:space="preserve"> recursos </w:t>
      </w:r>
      <w:r>
        <w:t xml:space="preserve">asignados </w:t>
      </w:r>
      <w:r w:rsidR="00541D33">
        <w:t xml:space="preserve">a las </w:t>
      </w:r>
      <w:r w:rsidR="00541D33">
        <w:t>operaciones</w:t>
      </w:r>
      <w:r w:rsidR="00541D33">
        <w:t xml:space="preserve"> de búsqueda y </w:t>
      </w:r>
      <w:r w:rsidR="00541D33">
        <w:t>salvamento</w:t>
      </w:r>
      <w:r w:rsidR="00541D33">
        <w:t xml:space="preserve"> a fin de mejorar la eficacia a través de las fronteras nacionales y regionales;</w:t>
      </w:r>
    </w:p>
    <w:p w:rsidR="00541D33" w:rsidRDefault="001F5E1D" w:rsidP="001F5E1D">
      <w:pPr>
        <w:pStyle w:val="enumlev1"/>
      </w:pPr>
      <w:r>
        <w:t>i)</w:t>
      </w:r>
      <w:r>
        <w:tab/>
        <w:t>e</w:t>
      </w:r>
      <w:r w:rsidR="00541D33">
        <w:t xml:space="preserve">n colaboración con un conjunto </w:t>
      </w:r>
      <w:r>
        <w:t>d</w:t>
      </w:r>
      <w:r w:rsidR="00541D33">
        <w:t>e expertos en tareas de búsqueda y salvamento, la OACI debe identificar y abordar los reto</w:t>
      </w:r>
      <w:r>
        <w:t>s</w:t>
      </w:r>
      <w:r w:rsidR="00541D33">
        <w:t xml:space="preserve"> </w:t>
      </w:r>
      <w:r w:rsidR="00541D33">
        <w:t>operacionales</w:t>
      </w:r>
      <w:r w:rsidR="00541D33">
        <w:t xml:space="preserve"> de la búsqueda y </w:t>
      </w:r>
      <w:r w:rsidR="00541D33">
        <w:t>salvamento</w:t>
      </w:r>
      <w:r w:rsidR="00541D33">
        <w:t xml:space="preserve"> mediante la implementación de las </w:t>
      </w:r>
      <w:r w:rsidR="00541D33">
        <w:t>actuales</w:t>
      </w:r>
      <w:r w:rsidR="00541D33">
        <w:t xml:space="preserve"> disposiciones del Anexo 12 y proporcionar asistencia a los Estados, incluida la ayuda para </w:t>
      </w:r>
      <w:r w:rsidR="00541D33">
        <w:t>estable</w:t>
      </w:r>
      <w:r>
        <w:t>cer</w:t>
      </w:r>
      <w:r w:rsidR="00541D33">
        <w:t xml:space="preserve"> prioridades a medio y largo plazo;</w:t>
      </w:r>
    </w:p>
    <w:p w:rsidR="00541D33" w:rsidRDefault="001F5E1D" w:rsidP="001F5E1D">
      <w:pPr>
        <w:pStyle w:val="enumlev1"/>
      </w:pPr>
      <w:r>
        <w:t>j)</w:t>
      </w:r>
      <w:r>
        <w:tab/>
        <w:t>l</w:t>
      </w:r>
      <w:r w:rsidR="00541D33">
        <w:t xml:space="preserve">a OACI debe facilitar la </w:t>
      </w:r>
      <w:r w:rsidR="00541D33">
        <w:t>compartición</w:t>
      </w:r>
      <w:r w:rsidR="00541D33">
        <w:t xml:space="preserve"> de experiencias y lecciones aprendidas de los Estados implicados </w:t>
      </w:r>
      <w:r w:rsidR="00541D33">
        <w:t>recientemente</w:t>
      </w:r>
      <w:r w:rsidR="00541D33">
        <w:t xml:space="preserve"> en accidentes en los que el seguimiento del vuelo podría haber facilitado al resto de Estados</w:t>
      </w:r>
      <w:r>
        <w:t xml:space="preserve"> </w:t>
      </w:r>
      <w:r>
        <w:t>las tareas de búsqueda y salvamento</w:t>
      </w:r>
      <w:r w:rsidR="00541D33">
        <w:t>;</w:t>
      </w:r>
    </w:p>
    <w:p w:rsidR="00541D33" w:rsidRDefault="001F5E1D" w:rsidP="000E533D">
      <w:pPr>
        <w:pStyle w:val="enumlev1"/>
      </w:pPr>
      <w:r>
        <w:lastRenderedPageBreak/>
        <w:t>k)</w:t>
      </w:r>
      <w:r>
        <w:tab/>
        <w:t>l</w:t>
      </w:r>
      <w:r w:rsidR="00541D33">
        <w:t xml:space="preserve">a OACI debe </w:t>
      </w:r>
      <w:r>
        <w:t xml:space="preserve">recomendar encarecidamente </w:t>
      </w:r>
      <w:r w:rsidR="00541D33">
        <w:t xml:space="preserve">a los Estados a que realicen periódicamente ejercicios </w:t>
      </w:r>
      <w:r w:rsidR="00541D33">
        <w:t>prácticos</w:t>
      </w:r>
      <w:r w:rsidR="00541D33">
        <w:t xml:space="preserve"> en </w:t>
      </w:r>
      <w:r w:rsidR="000E533D">
        <w:t xml:space="preserve">los </w:t>
      </w:r>
      <w:r w:rsidR="00541D33">
        <w:t xml:space="preserve">que intervengan los centros de operación de las líneas aéreas, los proveedores del servicio de navegación aérea (ANSP) y los centros de coordinación del salvamento (RCC) para verificar y comprobar su capacidad </w:t>
      </w:r>
      <w:r>
        <w:t xml:space="preserve">a la hora de </w:t>
      </w:r>
      <w:r w:rsidR="00541D33">
        <w:t xml:space="preserve">responder y coordinarse conjuntamente de manera integrada </w:t>
      </w:r>
      <w:r>
        <w:t xml:space="preserve">en los casos de </w:t>
      </w:r>
      <w:r w:rsidR="00541D33">
        <w:t xml:space="preserve">comportamiento </w:t>
      </w:r>
      <w:r w:rsidR="000E533D">
        <w:t>anormal</w:t>
      </w:r>
      <w:r>
        <w:t xml:space="preserve"> </w:t>
      </w:r>
      <w:r w:rsidR="00541D33">
        <w:t>de</w:t>
      </w:r>
      <w:r>
        <w:t>l</w:t>
      </w:r>
      <w:r w:rsidR="00541D33">
        <w:t xml:space="preserve"> vuelo;</w:t>
      </w:r>
    </w:p>
    <w:p w:rsidR="00541D33" w:rsidRDefault="00541D33" w:rsidP="001F5E1D">
      <w:pPr>
        <w:pStyle w:val="Headingb"/>
      </w:pPr>
      <w:r>
        <w:t>A MEDIO PLAZO</w:t>
      </w:r>
    </w:p>
    <w:p w:rsidR="00541D33" w:rsidRDefault="007C356B" w:rsidP="001F5E1D">
      <w:pPr>
        <w:pStyle w:val="enumlev1"/>
      </w:pPr>
      <w:r>
        <w:t>l</w:t>
      </w:r>
      <w:r w:rsidR="001F5E1D">
        <w:t>)</w:t>
      </w:r>
      <w:r w:rsidR="001F5E1D">
        <w:tab/>
        <w:t>d</w:t>
      </w:r>
      <w:r w:rsidR="00541D33">
        <w:t xml:space="preserve">eben desarrollarse disposiciones basadas en </w:t>
      </w:r>
      <w:r w:rsidR="001F5E1D">
        <w:t xml:space="preserve">las prácticas </w:t>
      </w:r>
      <w:r w:rsidR="00541D33">
        <w:t xml:space="preserve">de la OACI, utilizando un enfoque </w:t>
      </w:r>
      <w:r w:rsidR="00541D33">
        <w:t>multidisciplinar</w:t>
      </w:r>
      <w:r w:rsidR="00541D33">
        <w:t xml:space="preserve">, sobre </w:t>
      </w:r>
      <w:r w:rsidR="00541D33">
        <w:t>seguimiento</w:t>
      </w:r>
      <w:r w:rsidR="00541D33">
        <w:t xml:space="preserve"> de vuelos para soportar la localización </w:t>
      </w:r>
      <w:r w:rsidR="001F5E1D">
        <w:t xml:space="preserve">oportuna del </w:t>
      </w:r>
      <w:r w:rsidR="00541D33">
        <w:t xml:space="preserve">lugar de un accidente a </w:t>
      </w:r>
      <w:r w:rsidR="001F5E1D">
        <w:t xml:space="preserve">fin de </w:t>
      </w:r>
      <w:r w:rsidR="00541D33">
        <w:t xml:space="preserve">llevar a cabo las </w:t>
      </w:r>
      <w:r w:rsidR="001F5E1D">
        <w:t>t</w:t>
      </w:r>
      <w:r w:rsidR="00541D33">
        <w:t xml:space="preserve">areas de búsqueda y salvamento </w:t>
      </w:r>
      <w:r w:rsidR="00541D33">
        <w:t>así</w:t>
      </w:r>
      <w:r w:rsidR="00541D33">
        <w:t xml:space="preserve"> como de investigación del </w:t>
      </w:r>
      <w:r w:rsidR="00541D33">
        <w:t>accidente</w:t>
      </w:r>
      <w:r w:rsidR="00541D33">
        <w:t>;</w:t>
      </w:r>
    </w:p>
    <w:p w:rsidR="00541D33" w:rsidRDefault="007C356B" w:rsidP="001F5E1D">
      <w:pPr>
        <w:pStyle w:val="enumlev1"/>
      </w:pPr>
      <w:r>
        <w:t>m</w:t>
      </w:r>
      <w:r w:rsidR="001F5E1D">
        <w:t>)</w:t>
      </w:r>
      <w:r w:rsidR="001F5E1D">
        <w:tab/>
        <w:t>l</w:t>
      </w:r>
      <w:r w:rsidR="00541D33">
        <w:t xml:space="preserve">as disposiciones basadas en </w:t>
      </w:r>
      <w:r w:rsidR="001F5E1D">
        <w:t xml:space="preserve">las prácticas </w:t>
      </w:r>
      <w:r w:rsidR="00541D33">
        <w:t xml:space="preserve">de la OACI que abordan los </w:t>
      </w:r>
      <w:r w:rsidR="00541D33">
        <w:t>requisitos</w:t>
      </w:r>
      <w:r w:rsidR="00541D33">
        <w:t xml:space="preserve"> del seguimiento de </w:t>
      </w:r>
      <w:r w:rsidR="00541D33">
        <w:t>vuelos</w:t>
      </w:r>
      <w:r w:rsidR="00541D33">
        <w:t xml:space="preserve"> deben ser lo </w:t>
      </w:r>
      <w:r w:rsidR="00541D33">
        <w:t>suficientemente</w:t>
      </w:r>
      <w:r w:rsidR="00541D33">
        <w:t xml:space="preserve"> flexibles como para contemplar las necesidades </w:t>
      </w:r>
      <w:r w:rsidR="00541D33">
        <w:t>regionales</w:t>
      </w:r>
      <w:r w:rsidR="00541D33">
        <w:t xml:space="preserve"> y </w:t>
      </w:r>
      <w:r w:rsidR="001F5E1D">
        <w:t xml:space="preserve">coherentes con </w:t>
      </w:r>
      <w:r w:rsidR="00541D33">
        <w:t>las situaciones operacionales;</w:t>
      </w:r>
    </w:p>
    <w:p w:rsidR="00541D33" w:rsidRDefault="007C356B" w:rsidP="007C356B">
      <w:pPr>
        <w:pStyle w:val="enumlev1"/>
      </w:pPr>
      <w:r>
        <w:t>n</w:t>
      </w:r>
      <w:r w:rsidR="001F5E1D">
        <w:t>)</w:t>
      </w:r>
      <w:r w:rsidR="001F5E1D">
        <w:tab/>
        <w:t>l</w:t>
      </w:r>
      <w:r w:rsidR="00541D33">
        <w:t xml:space="preserve">a OACI debe alentar a los Estados y a la </w:t>
      </w:r>
      <w:r w:rsidR="001F5E1D">
        <w:t>U</w:t>
      </w:r>
      <w:r w:rsidR="00541D33">
        <w:t xml:space="preserve">nión Internacional de </w:t>
      </w:r>
      <w:r w:rsidR="00541D33">
        <w:t>Telecomunicaciones</w:t>
      </w:r>
      <w:r w:rsidR="00541D33">
        <w:t xml:space="preserve"> (UIT) a que tome</w:t>
      </w:r>
      <w:r>
        <w:t>n</w:t>
      </w:r>
      <w:r w:rsidR="00541D33">
        <w:t xml:space="preserve"> medidas, a la </w:t>
      </w:r>
      <w:r w:rsidR="00541D33">
        <w:t>primera</w:t>
      </w:r>
      <w:r w:rsidR="00541D33">
        <w:t xml:space="preserve"> oportunidad, para proporcionar las atribuciones de espectro necesarias a medida que vayan </w:t>
      </w:r>
      <w:r w:rsidR="00541D33">
        <w:t>identificándose</w:t>
      </w:r>
      <w:r w:rsidR="00541D33">
        <w:t xml:space="preserve"> las nuevas necesidades del sector de la aviación. Ello incluye el </w:t>
      </w:r>
      <w:r w:rsidR="00541D33">
        <w:t>espectro</w:t>
      </w:r>
      <w:r w:rsidR="00541D33">
        <w:t xml:space="preserve"> para los </w:t>
      </w:r>
      <w:r w:rsidR="00541D33">
        <w:t>servicios</w:t>
      </w:r>
      <w:r w:rsidR="00541D33">
        <w:t xml:space="preserve"> por satélite y </w:t>
      </w:r>
      <w:r>
        <w:t xml:space="preserve">de </w:t>
      </w:r>
      <w:r w:rsidR="00541D33">
        <w:t xml:space="preserve">radiocomunicaciones utilizados por los servicios de aviación </w:t>
      </w:r>
      <w:r w:rsidR="00541D33">
        <w:t>relativos</w:t>
      </w:r>
      <w:r w:rsidR="00541D33">
        <w:t xml:space="preserve"> a la seguridad de la vida humana. La OACI </w:t>
      </w:r>
      <w:r>
        <w:t xml:space="preserve">recomienda </w:t>
      </w:r>
      <w:r w:rsidR="00541D33">
        <w:t xml:space="preserve">a la UIT </w:t>
      </w:r>
      <w:r>
        <w:t xml:space="preserve">que incluya </w:t>
      </w:r>
      <w:r w:rsidR="00541D33">
        <w:t xml:space="preserve">este tema en el orden del </w:t>
      </w:r>
      <w:r w:rsidR="00541D33">
        <w:t>día</w:t>
      </w:r>
      <w:r w:rsidR="00541D33">
        <w:t xml:space="preserve"> de la próxima Conferencia Mundial de </w:t>
      </w:r>
      <w:r w:rsidR="00541D33">
        <w:t>Radiocomunicaciones</w:t>
      </w:r>
      <w:r w:rsidR="00541D33">
        <w:t xml:space="preserve"> de 2015;</w:t>
      </w:r>
    </w:p>
    <w:p w:rsidR="00541D33" w:rsidRDefault="007C356B" w:rsidP="007C356B">
      <w:pPr>
        <w:pStyle w:val="enumlev1"/>
      </w:pPr>
      <w:r>
        <w:t>o)</w:t>
      </w:r>
      <w:r>
        <w:tab/>
        <w:t>d</w:t>
      </w:r>
      <w:r w:rsidR="00541D33">
        <w:t xml:space="preserve">ebe </w:t>
      </w:r>
      <w:r w:rsidR="00541D33">
        <w:t>invitarse</w:t>
      </w:r>
      <w:r w:rsidR="00541D33">
        <w:t xml:space="preserve"> a COSPAS-SARSAT a que </w:t>
      </w:r>
      <w:r w:rsidR="00541D33">
        <w:t>continúe</w:t>
      </w:r>
      <w:r w:rsidR="00541D33">
        <w:t xml:space="preserve"> investigando, en el </w:t>
      </w:r>
      <w:r>
        <w:t>m</w:t>
      </w:r>
      <w:r w:rsidR="00541D33">
        <w:t>arco</w:t>
      </w:r>
      <w:r w:rsidR="00541D33">
        <w:t xml:space="preserve"> de su propio </w:t>
      </w:r>
      <w:r w:rsidR="00541D33">
        <w:t>programa</w:t>
      </w:r>
      <w:r w:rsidR="00541D33">
        <w:t xml:space="preserve"> y e</w:t>
      </w:r>
      <w:r>
        <w:t>n</w:t>
      </w:r>
      <w:r w:rsidR="00541D33">
        <w:t xml:space="preserve"> asociación con la industria, los medios de mejorar la fiabilidad y la utilidad de</w:t>
      </w:r>
      <w:r>
        <w:t xml:space="preserve"> </w:t>
      </w:r>
      <w:r w:rsidR="00541D33">
        <w:t>l</w:t>
      </w:r>
      <w:r>
        <w:t xml:space="preserve">os </w:t>
      </w:r>
      <w:r w:rsidR="00541D33">
        <w:t>transmisor</w:t>
      </w:r>
      <w:r>
        <w:t>es</w:t>
      </w:r>
      <w:r w:rsidR="00541D33">
        <w:t xml:space="preserve"> </w:t>
      </w:r>
      <w:r>
        <w:t xml:space="preserve">de localización </w:t>
      </w:r>
      <w:r w:rsidR="00541D33">
        <w:t xml:space="preserve">de </w:t>
      </w:r>
      <w:r>
        <w:t xml:space="preserve">siniestros </w:t>
      </w:r>
      <w:r w:rsidR="00541D33">
        <w:t>(ELT), especialmente en el contexto de seguimiento de vuelos durante situaciones de socorro, y</w:t>
      </w:r>
    </w:p>
    <w:p w:rsidR="00541D33" w:rsidRDefault="00541D33" w:rsidP="007C356B">
      <w:pPr>
        <w:pStyle w:val="Headingb"/>
      </w:pPr>
      <w:r>
        <w:t>A LARGO PLAZO</w:t>
      </w:r>
    </w:p>
    <w:p w:rsidR="00541D33" w:rsidRDefault="007C356B" w:rsidP="007C356B">
      <w:pPr>
        <w:pStyle w:val="enumlev1"/>
      </w:pPr>
      <w:r>
        <w:t>p)</w:t>
      </w:r>
      <w:r>
        <w:tab/>
        <w:t>l</w:t>
      </w:r>
      <w:r w:rsidR="00541D33">
        <w:t xml:space="preserve">a OACI debe </w:t>
      </w:r>
      <w:r w:rsidR="00541D33">
        <w:t>trabajar</w:t>
      </w:r>
      <w:r w:rsidR="00541D33">
        <w:t xml:space="preserve"> en coordinación con la UIT </w:t>
      </w:r>
      <w:r>
        <w:t xml:space="preserve">a fin de establecer los requisitos de la </w:t>
      </w:r>
      <w:r w:rsidR="00541D33">
        <w:t xml:space="preserve">aviación para las </w:t>
      </w:r>
      <w:r w:rsidR="00541D33">
        <w:t>comunicaciones</w:t>
      </w:r>
      <w:r w:rsidR="00541D33">
        <w:t xml:space="preserve"> de </w:t>
      </w:r>
      <w:r w:rsidR="00541D33">
        <w:t>redes</w:t>
      </w:r>
      <w:r w:rsidR="00541D33">
        <w:t xml:space="preserve"> asociadas con el almacenamiento a distancia de </w:t>
      </w:r>
      <w:r w:rsidR="00541D33">
        <w:t>información</w:t>
      </w:r>
      <w:r w:rsidR="00541D33">
        <w:t xml:space="preserve"> sobre el vuelo.</w:t>
      </w:r>
    </w:p>
    <w:p w:rsidR="00541D33" w:rsidRDefault="00541D33" w:rsidP="00541D33"/>
    <w:p w:rsidR="007C356B" w:rsidRDefault="007C356B">
      <w:pPr>
        <w:tabs>
          <w:tab w:val="clear" w:pos="794"/>
          <w:tab w:val="clear" w:pos="1191"/>
          <w:tab w:val="clear" w:pos="1588"/>
          <w:tab w:val="clear" w:pos="1985"/>
        </w:tabs>
        <w:overflowPunct/>
        <w:autoSpaceDE/>
        <w:autoSpaceDN/>
        <w:adjustRightInd/>
        <w:spacing w:before="0"/>
        <w:textAlignment w:val="auto"/>
      </w:pPr>
      <w:r>
        <w:br w:type="page"/>
      </w:r>
    </w:p>
    <w:p w:rsidR="008C54AF" w:rsidRDefault="007C356B" w:rsidP="008C54AF">
      <w:pPr>
        <w:pStyle w:val="AppendixNotitle"/>
        <w:rPr>
          <w:bCs/>
          <w:szCs w:val="28"/>
        </w:rPr>
      </w:pPr>
      <w:r>
        <w:lastRenderedPageBreak/>
        <w:t>Apéndice 2</w:t>
      </w:r>
      <w:r>
        <w:br/>
      </w:r>
      <w:r>
        <w:br/>
      </w:r>
      <w:r>
        <w:t>Di</w:t>
      </w:r>
      <w:r>
        <w:t>á</w:t>
      </w:r>
      <w:r>
        <w:t>logo de Expertos sobre supervi</w:t>
      </w:r>
      <w:r>
        <w:t>sión</w:t>
      </w:r>
      <w:r>
        <w:t xml:space="preserve"> en tiem</w:t>
      </w:r>
      <w:r>
        <w:t>p</w:t>
      </w:r>
      <w:r>
        <w:t xml:space="preserve">o real de </w:t>
      </w:r>
      <w:r w:rsidR="008C54AF">
        <w:t xml:space="preserve">los </w:t>
      </w:r>
      <w:r w:rsidR="008C54AF">
        <w:br/>
      </w:r>
      <w:r>
        <w:t>datos de vuelo, incluida la caja negra –</w:t>
      </w:r>
      <w:r>
        <w:t xml:space="preserve"> N</w:t>
      </w:r>
      <w:r>
        <w:t xml:space="preserve">ecesidad de normas </w:t>
      </w:r>
      <w:r w:rsidR="008C54AF">
        <w:br/>
      </w:r>
      <w:r>
        <w:t>internacionales en la era de la computaci</w:t>
      </w:r>
      <w:r>
        <w:t>ó</w:t>
      </w:r>
      <w:r w:rsidR="008C54AF">
        <w:t>n</w:t>
      </w:r>
      <w:r w:rsidR="008C54AF">
        <w:br/>
      </w:r>
      <w:r>
        <w:t>en nube y gr</w:t>
      </w:r>
      <w:r>
        <w:t>a</w:t>
      </w:r>
      <w:r>
        <w:t>ndes datos</w:t>
      </w:r>
      <w:r>
        <w:t xml:space="preserve"> </w:t>
      </w:r>
      <w:r w:rsidR="008C54AF">
        <w:t>«</w:t>
      </w:r>
      <w:r>
        <w:rPr>
          <w:bCs/>
          <w:szCs w:val="28"/>
        </w:rPr>
        <w:t>b</w:t>
      </w:r>
      <w:r w:rsidRPr="007C356B">
        <w:rPr>
          <w:bCs/>
          <w:szCs w:val="28"/>
        </w:rPr>
        <w:t>ig</w:t>
      </w:r>
      <w:r w:rsidR="008C54AF">
        <w:rPr>
          <w:bCs/>
          <w:szCs w:val="28"/>
        </w:rPr>
        <w:t xml:space="preserve"> </w:t>
      </w:r>
      <w:r>
        <w:rPr>
          <w:bCs/>
          <w:szCs w:val="28"/>
        </w:rPr>
        <w:t>d</w:t>
      </w:r>
      <w:r w:rsidRPr="007C356B">
        <w:rPr>
          <w:bCs/>
          <w:szCs w:val="28"/>
        </w:rPr>
        <w:t>ata</w:t>
      </w:r>
      <w:r w:rsidR="008C54AF">
        <w:rPr>
          <w:bCs/>
          <w:szCs w:val="28"/>
        </w:rPr>
        <w:t>»</w:t>
      </w:r>
    </w:p>
    <w:p w:rsidR="007C356B" w:rsidRDefault="007C356B" w:rsidP="008C54AF">
      <w:pPr>
        <w:pStyle w:val="AppendixNotitle"/>
        <w:spacing w:before="120"/>
      </w:pPr>
      <w:r>
        <w:t>26-27 de mayo de 2014, Kuala Lum</w:t>
      </w:r>
      <w:r>
        <w:t>pu</w:t>
      </w:r>
      <w:r>
        <w:t>r, Malasia</w:t>
      </w:r>
    </w:p>
    <w:p w:rsidR="007C356B" w:rsidRPr="007C356B" w:rsidRDefault="007C356B" w:rsidP="007C356B">
      <w:pPr>
        <w:pStyle w:val="Title1"/>
        <w:rPr>
          <w:b/>
          <w:bCs/>
        </w:rPr>
      </w:pPr>
      <w:r w:rsidRPr="007C356B">
        <w:rPr>
          <w:b/>
          <w:bCs/>
        </w:rPr>
        <w:t>COMUNICADO</w:t>
      </w:r>
    </w:p>
    <w:p w:rsidR="007C356B" w:rsidRDefault="007C356B" w:rsidP="008C54AF">
      <w:pPr>
        <w:pStyle w:val="Normalaftertitle"/>
      </w:pPr>
      <w:r>
        <w:t>Los l</w:t>
      </w:r>
      <w:r>
        <w:t>í</w:t>
      </w:r>
      <w:r>
        <w:t>deres de la industria de los sect</w:t>
      </w:r>
      <w:r>
        <w:t>or</w:t>
      </w:r>
      <w:r>
        <w:t xml:space="preserve">es de la aviación y las tecnologías de la </w:t>
      </w:r>
      <w:r>
        <w:t>información</w:t>
      </w:r>
      <w:r>
        <w:t xml:space="preserve"> y la comunicación (TIC), </w:t>
      </w:r>
      <w:r w:rsidR="00FB7326">
        <w:t xml:space="preserve">los </w:t>
      </w:r>
      <w:r>
        <w:t xml:space="preserve">representantes de organizaciones internacionales, los </w:t>
      </w:r>
      <w:r>
        <w:t>gobiernos</w:t>
      </w:r>
      <w:r>
        <w:t xml:space="preserve"> y las asociaciones comerciales </w:t>
      </w:r>
      <w:r>
        <w:t>respondieron</w:t>
      </w:r>
      <w:r>
        <w:t xml:space="preserve"> a la llamada del </w:t>
      </w:r>
      <w:r w:rsidR="00FB7326">
        <w:t>M</w:t>
      </w:r>
      <w:r w:rsidR="008C54AF">
        <w:t>inistro</w:t>
      </w:r>
      <w:r>
        <w:t xml:space="preserve"> de </w:t>
      </w:r>
      <w:r w:rsidR="00FB7326">
        <w:t>C</w:t>
      </w:r>
      <w:r>
        <w:t>omunicaciones y Multimedios de Malasia, E</w:t>
      </w:r>
      <w:r w:rsidR="00FB7326">
        <w:t>xcmo.</w:t>
      </w:r>
      <w:r>
        <w:t xml:space="preserve"> </w:t>
      </w:r>
      <w:r w:rsidR="00FB7326">
        <w:t xml:space="preserve">Sr. </w:t>
      </w:r>
      <w:r w:rsidR="00FB7326" w:rsidRPr="00FB7326">
        <w:t xml:space="preserve">Ahmad Shabery Cheek </w:t>
      </w:r>
      <w:r w:rsidR="00FB7326">
        <w:t xml:space="preserve">para </w:t>
      </w:r>
      <w:r>
        <w:t>participar en un D</w:t>
      </w:r>
      <w:r w:rsidR="00FB7326">
        <w:t>iá</w:t>
      </w:r>
      <w:r>
        <w:t xml:space="preserve">logo de Expertos sobre supervisión en tiempo real de los datos de vuelo facilitado por la </w:t>
      </w:r>
      <w:r w:rsidR="00FB7326">
        <w:t>U</w:t>
      </w:r>
      <w:r>
        <w:t>nión Internacional de Telecomunicaciones (UIT), 26-27 de mayo de 2014</w:t>
      </w:r>
      <w:r w:rsidR="00FB7326">
        <w:t>,</w:t>
      </w:r>
      <w:r>
        <w:t xml:space="preserve"> en Kuala Lumpur, </w:t>
      </w:r>
      <w:r w:rsidR="00FB7326">
        <w:t>M</w:t>
      </w:r>
      <w:r>
        <w:t>alasia.</w:t>
      </w:r>
    </w:p>
    <w:p w:rsidR="007C356B" w:rsidRDefault="007C356B" w:rsidP="00FB7326">
      <w:r>
        <w:t xml:space="preserve">El </w:t>
      </w:r>
      <w:r w:rsidR="00FB7326">
        <w:t>D</w:t>
      </w:r>
      <w:r>
        <w:t>i</w:t>
      </w:r>
      <w:r w:rsidR="00FB7326">
        <w:t>á</w:t>
      </w:r>
      <w:r>
        <w:t xml:space="preserve">logo de Expertos fue motivado por los eventos que rodearon al vuelo MH370 de Malaysia Airlines que pusieron en evidencia la urgente necesidad de reformar el método para </w:t>
      </w:r>
      <w:r>
        <w:t>disponer</w:t>
      </w:r>
      <w:r>
        <w:t xml:space="preserve"> de los datos sobre el </w:t>
      </w:r>
      <w:r>
        <w:t>emplazamiento</w:t>
      </w:r>
      <w:r>
        <w:t xml:space="preserve"> y otros datos del vuelo de las aeronaves comerciales en vuelo.</w:t>
      </w:r>
    </w:p>
    <w:p w:rsidR="007C356B" w:rsidRDefault="007C356B" w:rsidP="00FB7326">
      <w:pPr>
        <w:pStyle w:val="Headingb"/>
      </w:pPr>
      <w:r>
        <w:t>Seguimiento</w:t>
      </w:r>
      <w:r>
        <w:t xml:space="preserve"> </w:t>
      </w:r>
      <w:r w:rsidR="00FB7326">
        <w:t xml:space="preserve">mundial </w:t>
      </w:r>
      <w:r>
        <w:t>del vuelo en tiempo real</w:t>
      </w:r>
    </w:p>
    <w:p w:rsidR="007C356B" w:rsidRDefault="007C356B" w:rsidP="00FB7326">
      <w:r>
        <w:t xml:space="preserve">Los participantes tomaron nota del </w:t>
      </w:r>
      <w:r>
        <w:t>informe</w:t>
      </w:r>
      <w:r>
        <w:t xml:space="preserve"> preliminar sobre el vuelo MH370 elaborado por el </w:t>
      </w:r>
      <w:r>
        <w:t>Inspector</w:t>
      </w:r>
      <w:r>
        <w:t xml:space="preserve"> Jefe </w:t>
      </w:r>
      <w:r w:rsidR="00FB7326">
        <w:t xml:space="preserve">del Departamento </w:t>
      </w:r>
      <w:r>
        <w:t xml:space="preserve">de Accidentes </w:t>
      </w:r>
      <w:r>
        <w:t>Aéreos</w:t>
      </w:r>
      <w:r w:rsidR="00FB7326">
        <w:t xml:space="preserve"> del</w:t>
      </w:r>
      <w:r>
        <w:t xml:space="preserve"> Ministerio de Transportes</w:t>
      </w:r>
      <w:r w:rsidR="00FB7326">
        <w:t xml:space="preserve"> de M</w:t>
      </w:r>
      <w:r>
        <w:t>alasia, de</w:t>
      </w:r>
      <w:r w:rsidR="00FB7326">
        <w:t> </w:t>
      </w:r>
      <w:r>
        <w:t xml:space="preserve">9 de </w:t>
      </w:r>
      <w:r>
        <w:t>abril</w:t>
      </w:r>
      <w:r>
        <w:t xml:space="preserve"> de 2014</w:t>
      </w:r>
      <w:r w:rsidR="00FB7326">
        <w:t>,</w:t>
      </w:r>
      <w:r>
        <w:t xml:space="preserve"> y su recomendaci</w:t>
      </w:r>
      <w:r w:rsidR="00FB7326">
        <w:t>ón</w:t>
      </w:r>
      <w:r>
        <w:t xml:space="preserve"> de seguridad dirigida a la </w:t>
      </w:r>
      <w:r w:rsidR="00FB7326">
        <w:t>O</w:t>
      </w:r>
      <w:r>
        <w:t xml:space="preserve">rganización de la </w:t>
      </w:r>
      <w:r>
        <w:t>Aviación</w:t>
      </w:r>
      <w:r>
        <w:t xml:space="preserve"> Civil </w:t>
      </w:r>
      <w:r w:rsidR="00FB7326">
        <w:t>I</w:t>
      </w:r>
      <w:r>
        <w:t xml:space="preserve">nternacional (OACI) </w:t>
      </w:r>
      <w:r w:rsidR="00FB7326">
        <w:t xml:space="preserve">de que </w:t>
      </w:r>
      <w:r>
        <w:t>examin</w:t>
      </w:r>
      <w:r w:rsidR="00FB7326">
        <w:t>e</w:t>
      </w:r>
      <w:r>
        <w:t xml:space="preserve"> las ventajas </w:t>
      </w:r>
      <w:r w:rsidR="00FB7326">
        <w:t xml:space="preserve">para la </w:t>
      </w:r>
      <w:r>
        <w:t>seguridad</w:t>
      </w:r>
      <w:r>
        <w:t xml:space="preserve"> </w:t>
      </w:r>
      <w:r w:rsidR="00FB7326">
        <w:t xml:space="preserve">de la </w:t>
      </w:r>
      <w:r>
        <w:t>introduc</w:t>
      </w:r>
      <w:r w:rsidR="00FB7326">
        <w:t xml:space="preserve">ción de </w:t>
      </w:r>
      <w:r>
        <w:t xml:space="preserve">una norma </w:t>
      </w:r>
      <w:r>
        <w:t>para</w:t>
      </w:r>
      <w:r>
        <w:t xml:space="preserve"> el seguimiento en tiempo real de las aeronaves comerciales.</w:t>
      </w:r>
    </w:p>
    <w:p w:rsidR="007C356B" w:rsidRDefault="007C356B" w:rsidP="00FB7326">
      <w:r>
        <w:t xml:space="preserve">El </w:t>
      </w:r>
      <w:r w:rsidR="00FB7326">
        <w:t>D</w:t>
      </w:r>
      <w:r>
        <w:t>i</w:t>
      </w:r>
      <w:r w:rsidR="00FB7326">
        <w:t>á</w:t>
      </w:r>
      <w:r>
        <w:t xml:space="preserve">logo de Expertos </w:t>
      </w:r>
      <w:r>
        <w:t>agradeció</w:t>
      </w:r>
      <w:r>
        <w:t xml:space="preserve"> el enfoque eficaz y coherente adoptado por </w:t>
      </w:r>
      <w:r>
        <w:t>la</w:t>
      </w:r>
      <w:r>
        <w:t xml:space="preserve"> OACI para abordar este problema de la aviación y el consenso </w:t>
      </w:r>
      <w:r>
        <w:t>alcanzado</w:t>
      </w:r>
      <w:r>
        <w:t xml:space="preserve"> en su </w:t>
      </w:r>
      <w:r>
        <w:t>Reunión</w:t>
      </w:r>
      <w:r>
        <w:t xml:space="preserve"> Especial sobre </w:t>
      </w:r>
      <w:r w:rsidR="00FB7326">
        <w:t>s</w:t>
      </w:r>
      <w:r>
        <w:t>eguimiento</w:t>
      </w:r>
      <w:r>
        <w:t xml:space="preserve"> mundial de</w:t>
      </w:r>
      <w:r w:rsidR="00FB7326">
        <w:t>l</w:t>
      </w:r>
      <w:r>
        <w:t xml:space="preserve"> vuelo, 12-13 de mayo de 2014, Montreal, </w:t>
      </w:r>
      <w:r w:rsidR="00FB7326">
        <w:t xml:space="preserve">relativo a </w:t>
      </w:r>
      <w:r>
        <w:t xml:space="preserve">la </w:t>
      </w:r>
      <w:r>
        <w:t>prioridad</w:t>
      </w:r>
      <w:r>
        <w:t xml:space="preserve"> a corto plazo </w:t>
      </w:r>
      <w:r w:rsidR="00FB7326">
        <w:t xml:space="preserve">de </w:t>
      </w:r>
      <w:r>
        <w:t xml:space="preserve">realizar un seguimiento de los vuelos de las líneas aéreas </w:t>
      </w:r>
      <w:r>
        <w:t>independientemente</w:t>
      </w:r>
      <w:r>
        <w:t xml:space="preserve"> de su ubicación o </w:t>
      </w:r>
      <w:r>
        <w:t>destino</w:t>
      </w:r>
      <w:r>
        <w:t xml:space="preserve">. Algunos participantes manifestaron un </w:t>
      </w:r>
      <w:r w:rsidR="00FB7326">
        <w:t xml:space="preserve">gran </w:t>
      </w:r>
      <w:r>
        <w:t xml:space="preserve">interés en contribuir al marco establecido en esta </w:t>
      </w:r>
      <w:r>
        <w:t>reunión</w:t>
      </w:r>
      <w:r>
        <w:t xml:space="preserve"> y explorar los medios de mejorar la coordinación y la colaboración entre todas las </w:t>
      </w:r>
      <w:r>
        <w:t>partes</w:t>
      </w:r>
      <w:r>
        <w:t xml:space="preserve"> interesadas que </w:t>
      </w:r>
      <w:r w:rsidR="00FB7326">
        <w:t xml:space="preserve">intervienen </w:t>
      </w:r>
      <w:r>
        <w:t xml:space="preserve">en </w:t>
      </w:r>
      <w:r w:rsidR="00FB7326">
        <w:t xml:space="preserve">este </w:t>
      </w:r>
      <w:r>
        <w:t>di</w:t>
      </w:r>
      <w:r w:rsidR="00FB7326">
        <w:t>á</w:t>
      </w:r>
      <w:r>
        <w:t xml:space="preserve">logo. Además, como medidas a </w:t>
      </w:r>
      <w:r w:rsidR="00FB7326">
        <w:t>medio</w:t>
      </w:r>
      <w:r>
        <w:t xml:space="preserve"> y largo plazo, </w:t>
      </w:r>
      <w:r>
        <w:t>también</w:t>
      </w:r>
      <w:r>
        <w:t xml:space="preserve"> se acordó que la OACI comenzase en paralelo el </w:t>
      </w:r>
      <w:r w:rsidR="00FB7326">
        <w:t xml:space="preserve">proceso </w:t>
      </w:r>
      <w:r>
        <w:t xml:space="preserve">de elaboración de normas sobre </w:t>
      </w:r>
      <w:r w:rsidR="00FB7326">
        <w:t xml:space="preserve">el </w:t>
      </w:r>
      <w:r>
        <w:t>seguimiento</w:t>
      </w:r>
      <w:r>
        <w:t xml:space="preserve"> mundial.</w:t>
      </w:r>
    </w:p>
    <w:p w:rsidR="007C356B" w:rsidRDefault="007C356B" w:rsidP="00FB7326">
      <w:r>
        <w:t xml:space="preserve">Los suministradores de </w:t>
      </w:r>
      <w:r>
        <w:t>tecnología</w:t>
      </w:r>
      <w:r>
        <w:t xml:space="preserve"> y soluciones en el Di</w:t>
      </w:r>
      <w:r w:rsidR="00FB7326">
        <w:t>á</w:t>
      </w:r>
      <w:r>
        <w:t>logo de Expertos presentaron soluciones técnicas para el seguimiento de vuelos que están disponibles</w:t>
      </w:r>
      <w:r w:rsidR="00FB7326">
        <w:t>,</w:t>
      </w:r>
      <w:r>
        <w:t xml:space="preserve"> o pronto lo estarán</w:t>
      </w:r>
      <w:r w:rsidR="00FB7326">
        <w:t>,</w:t>
      </w:r>
      <w:r>
        <w:t xml:space="preserve"> en la mayoría de las </w:t>
      </w:r>
      <w:r>
        <w:t>aeronave</w:t>
      </w:r>
      <w:r w:rsidR="00FB7326">
        <w:t>s</w:t>
      </w:r>
      <w:r>
        <w:t xml:space="preserve"> que hacen rutas </w:t>
      </w:r>
      <w:r w:rsidR="00FB7326">
        <w:t>trans</w:t>
      </w:r>
      <w:r>
        <w:t xml:space="preserve">oceánicas. Se </w:t>
      </w:r>
      <w:r>
        <w:t>propuso</w:t>
      </w:r>
      <w:r>
        <w:t xml:space="preserve"> que, además del desarrollo </w:t>
      </w:r>
      <w:r w:rsidR="00FB7326">
        <w:t>d</w:t>
      </w:r>
      <w:r>
        <w:t xml:space="preserve">e nuevas </w:t>
      </w:r>
      <w:r>
        <w:t>soluciones</w:t>
      </w:r>
      <w:r>
        <w:t xml:space="preserve"> </w:t>
      </w:r>
      <w:r>
        <w:t>tecnológicas</w:t>
      </w:r>
      <w:r>
        <w:t xml:space="preserve">, se promueva una </w:t>
      </w:r>
      <w:r>
        <w:t>más</w:t>
      </w:r>
      <w:r>
        <w:t xml:space="preserve"> amplia </w:t>
      </w:r>
      <w:r>
        <w:t>utilización</w:t>
      </w:r>
      <w:r>
        <w:t xml:space="preserve"> de las ya existentes. </w:t>
      </w:r>
      <w:r w:rsidR="00FB7326">
        <w:t>E</w:t>
      </w:r>
      <w:r>
        <w:t xml:space="preserve">s </w:t>
      </w:r>
      <w:r>
        <w:t>esencia</w:t>
      </w:r>
      <w:r w:rsidR="00FB7326">
        <w:t>l</w:t>
      </w:r>
      <w:r>
        <w:t xml:space="preserve"> para los diseñadores de tecnologías que los suministradores de servicios, las líneas aéreas y los diversos organismos internacionales se </w:t>
      </w:r>
      <w:r>
        <w:t>agrupen</w:t>
      </w:r>
      <w:r>
        <w:t xml:space="preserve"> y lleguen a </w:t>
      </w:r>
      <w:r>
        <w:t>acuerdos</w:t>
      </w:r>
      <w:r>
        <w:t xml:space="preserve"> sobre normas, políticas y </w:t>
      </w:r>
      <w:r>
        <w:t>reglamentación</w:t>
      </w:r>
      <w:r>
        <w:t xml:space="preserve"> </w:t>
      </w:r>
      <w:r w:rsidR="00FB7326">
        <w:t xml:space="preserve">internacionales </w:t>
      </w:r>
      <w:r>
        <w:t>así</w:t>
      </w:r>
      <w:r>
        <w:t xml:space="preserve"> como sobre un espectro armonizado que garantice en todo el mundo la interoperabilidad y la compatibilidad y optimice los costes mediante las economías de escala.</w:t>
      </w:r>
    </w:p>
    <w:p w:rsidR="000C2F4A" w:rsidRDefault="000C2F4A" w:rsidP="000C2F4A">
      <w:r>
        <w:t>Se llegó a la conclusión de que se estaba realizando el seguimiento y el diálogo se centró en los debates sobre la supervisión en tiempo real de los datos de vuelo como tema de nuevos estudios.</w:t>
      </w:r>
    </w:p>
    <w:p w:rsidR="000C2F4A" w:rsidRDefault="000C2F4A" w:rsidP="000C2F4A">
      <w:pPr>
        <w:pStyle w:val="Headingb"/>
      </w:pPr>
      <w:r>
        <w:lastRenderedPageBreak/>
        <w:t>Supervisión en tiempo real de los datos de vuelo</w:t>
      </w:r>
    </w:p>
    <w:p w:rsidR="000C2F4A" w:rsidRDefault="000C2F4A" w:rsidP="000C2F4A">
      <w:r>
        <w:t>Los expertos de la industria proporcionaron información sobre los actuales desarrollos tecnológicos y las oportunidades para las futuras mejoras tecnológicas utilizando la computación en nube y los grandes datos. Algunos participantes sugirieron que si los datos de vuelo se iban a almacenar en la nube de datos aeronáuticos basada en las normas, las partes interesadas podrían aplicar técnicas más modernas de extracción de datos y de analítica de datos en tiempo real, lo que redundaría en unos viajeros mejor informados así como en una mayor eficiencia operacional y medioambiental de las aeronaves comerciales.</w:t>
      </w:r>
    </w:p>
    <w:p w:rsidR="000C2F4A" w:rsidRDefault="000C2F4A" w:rsidP="000C2F4A">
      <w:r>
        <w:t>Los participantes llegaron a la conclusión de que la tecnología que puede facilitar el flujo continuo en vuelo de tales datos es posible pero aún quedan pendientes cuestiones relativas a la capacidad. Además, antes de poder adoptar el flujo continuo de datos en vuelo deben abordarse aún muchos temas institucionales.</w:t>
      </w:r>
    </w:p>
    <w:p w:rsidR="000C2F4A" w:rsidRDefault="000C2F4A" w:rsidP="000C2F4A">
      <w:r>
        <w:t>Entre estos temas cabe citar: el tipo de datos que va a transmitirse; la periodicidad de la transmisión (flujo continuo; trasmisión activada); requisitos de espectro; fiabilidad; responsabilidades; seguridad de los datos (integridad, disponibilidad, autenticidad, no repudio); posible utilización incorrecta de los datos del vuelo; privacidad; interoperabilidad; modelos de coste y comerciales; propiedad de los datos y políticas de acceso.</w:t>
      </w:r>
    </w:p>
    <w:p w:rsidR="000C2F4A" w:rsidRDefault="000C2F4A" w:rsidP="000C2F4A">
      <w:r>
        <w:t>Un cierto número de operadores de satélites destacaron los recientes desarrollos para proporcionar servicios de banda ancha comerciales a los pasajeros e indicaron la posibilidad de utilizarlos para algunas comunicaciones de los datos de vuelo, aunque se plantearon temas de seguridad incluidas las implicaciones sobre la atribución del espectro.</w:t>
      </w:r>
    </w:p>
    <w:p w:rsidR="000C2F4A" w:rsidRDefault="000C2F4A" w:rsidP="000C2F4A">
      <w:r>
        <w:t>Los participantes reconocieron que las cuestiones sobre el uso de los datos de vuelo en tiempo real en una nube de datos aeronáuticos es similar a los retos a los que deben hacer frente otras industrias (por ejemplo, la industria del automóvil, los servicios de atención sanitaria, los servicios públicos) que explotan la computación en nube, las analíticas de grandes datos y otras soluciones basadas en las TIC.</w:t>
      </w:r>
    </w:p>
    <w:p w:rsidR="000C2F4A" w:rsidRDefault="000C2F4A" w:rsidP="000C2F4A">
      <w:pPr>
        <w:pStyle w:val="Headingb"/>
      </w:pPr>
      <w:r>
        <w:t>Acciones propuestas</w:t>
      </w:r>
    </w:p>
    <w:p w:rsidR="000C2F4A" w:rsidRDefault="000C2F4A" w:rsidP="000C2F4A">
      <w:r>
        <w:t>1</w:t>
      </w:r>
      <w:r>
        <w:tab/>
        <w:t>Algunos participantes solicitaron a la UIT que tomase medidas, a la primera oportunidad, para proporcionar las atribuciones de espectro necesarias a medida que se vayan identificando las nuevas necesidades del sector de la aviación. Ello incluye el espectro para los servicios por satélite y de radiocomunicaciones utilizados por los servicios de aviación relativos a la seguridad de la vida humana. La reunión alentó a la UIT a que continuase estudiando y abordando las actuales y futuras necesidades de espectro para el seguimiento de los vuelos y la supervisión de los datos de vuelo en tiempo real y a que las próximas Conferencias Mundiales de Radiocomunicaciones, incluida la Conferencia de 2015, efectúen las oportunas atribuciones.</w:t>
      </w:r>
    </w:p>
    <w:p w:rsidR="000C2F4A" w:rsidRDefault="000C2F4A" w:rsidP="000C2F4A">
      <w:r>
        <w:t>2</w:t>
      </w:r>
      <w:r>
        <w:tab/>
        <w:t>El Diálogo de Expertos destacó la futura necesidad de que la OACI y la UIT faciliten un enfoque abierto, multidisciplinar, de múltiples interesados y basado en el rendimiento para establecer normas internacionales de uso por la nube de datos aeronáuticos a fin de supervisar en tiempo real los datos de vuelo. Invitó a las organizaciones presentes a coordinarse y colaborar conjuntamente de acuerdo con sus experiencias, cometidos y responsabilidades respectivas para evitar la duplicación de esfuerzos y hacer oír las voces de todas las partes interesadas pertinentes. El Diálogo de Expertos identificó las siguientes tareas a largo plazo, cuya finalización se consideraría una contribución importante para proseguir las discusiones:</w:t>
      </w:r>
    </w:p>
    <w:p w:rsidR="000C2F4A" w:rsidRDefault="000C2F4A" w:rsidP="000C2F4A">
      <w:pPr>
        <w:pStyle w:val="enumlev1"/>
      </w:pPr>
      <w:r w:rsidRPr="00FD5FCB">
        <w:t>–</w:t>
      </w:r>
      <w:r>
        <w:tab/>
        <w:t>la OACI debe desarrollar y validar una necesidad operacional para la supervisión en tiempo real de los datos de vuelo e identificar los requisitos mínimos;</w:t>
      </w:r>
    </w:p>
    <w:p w:rsidR="000C2F4A" w:rsidRDefault="000C2F4A" w:rsidP="000C2F4A">
      <w:pPr>
        <w:pStyle w:val="enumlev1"/>
      </w:pPr>
      <w:r w:rsidRPr="00FD5FCB">
        <w:lastRenderedPageBreak/>
        <w:t>–</w:t>
      </w:r>
      <w:r>
        <w:tab/>
        <w:t>la OACI debe identificar el concepto de operaciones incluidos los requisitos de comunicaciones y trabajar con la UIT para determinar las normas de telecomunicaciones necesarias, incluidos los requisitos de espectro;</w:t>
      </w:r>
    </w:p>
    <w:p w:rsidR="000C2F4A" w:rsidRDefault="000C2F4A" w:rsidP="000C2F4A">
      <w:pPr>
        <w:pStyle w:val="enumlev1"/>
      </w:pPr>
      <w:r w:rsidRPr="00FD5FCB">
        <w:t>–</w:t>
      </w:r>
      <w:r>
        <w:tab/>
        <w:t xml:space="preserve">la OACI y la UIT deben trabajar conjuntamente con la industria para estimar las implicaciones de costes correspondientes y elaborar los adecuados modelos comerciales a fin de garantizar la rentabilidad; </w:t>
      </w:r>
    </w:p>
    <w:p w:rsidR="000C2F4A" w:rsidRDefault="000C2F4A" w:rsidP="000C2F4A">
      <w:pPr>
        <w:pStyle w:val="enumlev1"/>
      </w:pPr>
      <w:r w:rsidRPr="00FD5FCB">
        <w:t>–</w:t>
      </w:r>
      <w:r>
        <w:tab/>
        <w:t>la OACI y la UIT deben identificar las normas, políticas y regulaciones necesarias que deben desarrollarse para satisfacer este requisito, incluido el estudio de los requisitos sobre la protección de los datos del vuelo, la seguridad de la información, la privacidad, el uso apropiado de los datos de vuelo y la propiedad de los datos para su uso por la nube de datos aeronáuticos a fin de supervisar en tiempo real los datos de vuelo;</w:t>
      </w:r>
    </w:p>
    <w:p w:rsidR="000C2F4A" w:rsidRDefault="000C2F4A" w:rsidP="000C2F4A">
      <w:pPr>
        <w:pStyle w:val="enumlev1"/>
      </w:pPr>
      <w:r w:rsidRPr="00E47549">
        <w:t>–</w:t>
      </w:r>
      <w:r>
        <w:tab/>
        <w:t>hay que establecer y mantener una hoja de ruta de eventos y reuniones para la toma de decisiones que dé lugar a su implementación.</w:t>
      </w:r>
    </w:p>
    <w:p w:rsidR="000C2F4A" w:rsidRDefault="000C2F4A" w:rsidP="000C2F4A">
      <w:r>
        <w:t>3</w:t>
      </w:r>
      <w:r>
        <w:tab/>
        <w:t>Se instó a la OACI y a la UIT a que aborden estos temas, dentro de sus competencias, en el grupo o grupos apropiados y en estrecha colaboración y a que faciliten la participación de todas las partes interesadas.</w:t>
      </w:r>
    </w:p>
    <w:p w:rsidR="000C2F4A" w:rsidRDefault="000C2F4A" w:rsidP="000C2F4A">
      <w:pPr>
        <w:pStyle w:val="Headingb"/>
      </w:pPr>
      <w:r>
        <w:t>Participación en el Diálogo de Expertos sobre supervisión en tiempo real de los datos de vuelo</w:t>
      </w:r>
    </w:p>
    <w:p w:rsidR="000C2F4A" w:rsidRDefault="000C2F4A" w:rsidP="000C2F4A">
      <w:r>
        <w:t>Los participantes apreciaron las discusiones constructivas, identificaron las futuras acciones propuestas y confirmaron el deseo de contribuir hacia el objetivo del seguimiento en tiempo real y supervisión en tiempo real de los datos de vuelo. Manifestaron su gratitud al Gobierno de Malasia por su hospitalidad y generosidad acogiendo el evento y agradecieron a la UIT la organización del Diálogo de Expertos así como por tomar la iniciativa de considerare medios alternativos de utilizar las TIC para la mejora de la aviación, en colaboración con la OACI.</w:t>
      </w:r>
    </w:p>
    <w:p w:rsidR="000C2F4A" w:rsidRDefault="000C2F4A" w:rsidP="000C2F4A">
      <w:r>
        <w:t>Las organizaciones participantes fueron las siguientes: AirAsia, Grupo Axiata, Boeing, Celcom, Autoridad de la Aviación Civil de Singapur, Departamento de Aviación Civil de Malasia, Deutsche Lufthansa, DLR, Embraer, EUROCONTROL, Flight Focus, FLYHT Aerospace Solutions, Globalstar, IATA, OACI, IFALPA, IMPACT, Inmarsat, Intelsat, Iridium, UIT, L-3 Communications, Lufthansa Systems, Malaysia Airlines, Comisión de Comunicaciones y Multimedios de Malasia, Ministro de Comunicaciones y Multimedios de Malasia, Panasonics Avionics, Rolls-Royce, SAP, SITA, SkyTrac Systems, Star Navigation Systems, Syphax Airlines, Teledyne Controls, Telnet, Thales, Thales Alenia Space.</w:t>
      </w:r>
    </w:p>
    <w:p w:rsidR="000C2F4A" w:rsidRDefault="000C2F4A" w:rsidP="000C2F4A"/>
    <w:p w:rsidR="000C2F4A" w:rsidRDefault="000C2F4A" w:rsidP="000C2F4A">
      <w:pPr>
        <w:jc w:val="center"/>
      </w:pPr>
      <w:r>
        <w:t>______________</w:t>
      </w:r>
      <w:bookmarkStart w:id="5" w:name="_GoBack"/>
      <w:bookmarkEnd w:id="5"/>
    </w:p>
    <w:sectPr w:rsidR="000C2F4A" w:rsidSect="004D6C09">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F96" w:rsidRDefault="006D2F96">
      <w:r>
        <w:separator/>
      </w:r>
    </w:p>
  </w:endnote>
  <w:endnote w:type="continuationSeparator" w:id="0">
    <w:p w:rsidR="006D2F96" w:rsidRDefault="006D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6A" w:rsidRPr="0010496A" w:rsidRDefault="0010496A">
    <w:pPr>
      <w:pStyle w:val="Footer"/>
      <w:rPr>
        <w:lang w:val="en-US"/>
      </w:rPr>
    </w:pPr>
    <w:r>
      <w:rPr>
        <w:noProof w:val="0"/>
        <w:sz w:val="24"/>
      </w:rPr>
      <w:fldChar w:fldCharType="begin"/>
    </w:r>
    <w:r w:rsidRPr="0010496A">
      <w:rPr>
        <w:lang w:val="en-US"/>
      </w:rPr>
      <w:instrText xml:space="preserve"> FILENAME \p  \* MERGEFORMAT </w:instrText>
    </w:r>
    <w:r>
      <w:rPr>
        <w:noProof w:val="0"/>
        <w:sz w:val="24"/>
      </w:rPr>
      <w:fldChar w:fldCharType="separate"/>
    </w:r>
    <w:r w:rsidR="00A27EFD">
      <w:rPr>
        <w:lang w:val="en-US"/>
      </w:rPr>
      <w:t>P:\ESP\ITU-R\AG\RAG\RAG14\000\014S1.docx</w:t>
    </w:r>
    <w:r>
      <w:fldChar w:fldCharType="end"/>
    </w:r>
    <w:r w:rsidRPr="0010496A">
      <w:rPr>
        <w:lang w:val="en-US"/>
      </w:rPr>
      <w:t xml:space="preserve"> (</w:t>
    </w:r>
    <w:r w:rsidR="00E76336">
      <w:rPr>
        <w:lang w:val="en-US"/>
      </w:rPr>
      <w:t>364451)</w:t>
    </w:r>
    <w:r w:rsidRPr="0010496A">
      <w:rPr>
        <w:lang w:val="en-US"/>
      </w:rPr>
      <w:tab/>
    </w:r>
    <w:r>
      <w:fldChar w:fldCharType="begin"/>
    </w:r>
    <w:r>
      <w:instrText xml:space="preserve"> SAVEDATE \@ DD.MM.YY </w:instrText>
    </w:r>
    <w:r>
      <w:fldChar w:fldCharType="separate"/>
    </w:r>
    <w:r w:rsidR="00A27EFD">
      <w:t>20.06.14</w:t>
    </w:r>
    <w:r>
      <w:fldChar w:fldCharType="end"/>
    </w:r>
    <w:r w:rsidRPr="0010496A">
      <w:rPr>
        <w:lang w:val="en-US"/>
      </w:rPr>
      <w:tab/>
    </w:r>
    <w:r>
      <w:fldChar w:fldCharType="begin"/>
    </w:r>
    <w:r>
      <w:instrText xml:space="preserve"> PRINTDATE \@ DD.MM.YY </w:instrText>
    </w:r>
    <w:r>
      <w:fldChar w:fldCharType="separate"/>
    </w:r>
    <w:r w:rsidR="00A27EFD">
      <w:t>20.06.14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CE" w:rsidRPr="0010496A" w:rsidRDefault="00573CCE" w:rsidP="00573CCE">
    <w:pPr>
      <w:pStyle w:val="Footer"/>
      <w:rPr>
        <w:lang w:val="en-US"/>
      </w:rPr>
    </w:pPr>
    <w:r>
      <w:rPr>
        <w:noProof w:val="0"/>
        <w:sz w:val="24"/>
      </w:rPr>
      <w:fldChar w:fldCharType="begin"/>
    </w:r>
    <w:r w:rsidRPr="0010496A">
      <w:rPr>
        <w:lang w:val="en-US"/>
      </w:rPr>
      <w:instrText xml:space="preserve"> FILENAME \p  \* MERGEFORMAT </w:instrText>
    </w:r>
    <w:r>
      <w:rPr>
        <w:noProof w:val="0"/>
        <w:sz w:val="24"/>
      </w:rPr>
      <w:fldChar w:fldCharType="separate"/>
    </w:r>
    <w:r w:rsidR="00A27EFD">
      <w:rPr>
        <w:lang w:val="en-US"/>
      </w:rPr>
      <w:t>P:\ESP\ITU-R\AG\RAG\RAG14\000\014S1.docx</w:t>
    </w:r>
    <w:r>
      <w:fldChar w:fldCharType="end"/>
    </w:r>
    <w:r w:rsidRPr="0010496A">
      <w:rPr>
        <w:lang w:val="en-US"/>
      </w:rPr>
      <w:t xml:space="preserve"> (</w:t>
    </w:r>
    <w:r>
      <w:rPr>
        <w:lang w:val="en-US"/>
      </w:rPr>
      <w:t>364451)</w:t>
    </w:r>
    <w:r w:rsidRPr="0010496A">
      <w:rPr>
        <w:lang w:val="en-US"/>
      </w:rPr>
      <w:tab/>
    </w:r>
    <w:r>
      <w:fldChar w:fldCharType="begin"/>
    </w:r>
    <w:r>
      <w:instrText xml:space="preserve"> SAVEDATE \@ DD.MM.YY </w:instrText>
    </w:r>
    <w:r>
      <w:fldChar w:fldCharType="separate"/>
    </w:r>
    <w:r w:rsidR="00A27EFD">
      <w:t>20.06.14</w:t>
    </w:r>
    <w:r>
      <w:fldChar w:fldCharType="end"/>
    </w:r>
    <w:r w:rsidRPr="0010496A">
      <w:rPr>
        <w:lang w:val="en-US"/>
      </w:rPr>
      <w:tab/>
    </w:r>
    <w:r>
      <w:fldChar w:fldCharType="begin"/>
    </w:r>
    <w:r>
      <w:instrText xml:space="preserve"> PRINTDATE \@ DD.MM.YY </w:instrText>
    </w:r>
    <w:r>
      <w:fldChar w:fldCharType="separate"/>
    </w:r>
    <w:r w:rsidR="00A27EFD">
      <w:t>20.06.14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F96" w:rsidRDefault="006D2F96">
      <w:r>
        <w:t>____________________</w:t>
      </w:r>
    </w:p>
  </w:footnote>
  <w:footnote w:type="continuationSeparator" w:id="0">
    <w:p w:rsidR="006D2F96" w:rsidRDefault="006D2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27EFD">
      <w:rPr>
        <w:rStyle w:val="PageNumber"/>
        <w:noProof/>
      </w:rPr>
      <w:t>6</w:t>
    </w:r>
    <w:r>
      <w:rPr>
        <w:rStyle w:val="PageNumber"/>
      </w:rPr>
      <w:fldChar w:fldCharType="end"/>
    </w:r>
  </w:p>
  <w:p w:rsidR="00616601" w:rsidRDefault="0034043B" w:rsidP="00541D33">
    <w:pPr>
      <w:pStyle w:val="Header"/>
      <w:rPr>
        <w:lang w:val="es-ES"/>
      </w:rPr>
    </w:pPr>
    <w:r>
      <w:rPr>
        <w:lang w:val="es-ES"/>
      </w:rPr>
      <w:t>RAG</w:t>
    </w:r>
    <w:r w:rsidR="005D3E02">
      <w:rPr>
        <w:lang w:val="es-ES"/>
      </w:rPr>
      <w:t>1</w:t>
    </w:r>
    <w:r w:rsidR="000C62BA">
      <w:rPr>
        <w:lang w:val="es-ES"/>
      </w:rPr>
      <w:t>4</w:t>
    </w:r>
    <w:r w:rsidR="00616601">
      <w:rPr>
        <w:lang w:val="es-ES"/>
      </w:rPr>
      <w:t>-1/</w:t>
    </w:r>
    <w:r w:rsidR="00541D33">
      <w:rPr>
        <w:lang w:val="es-ES"/>
      </w:rPr>
      <w:t>14</w:t>
    </w:r>
    <w:r w:rsidR="00616601">
      <w:rPr>
        <w:lang w:val="es-E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15529"/>
    <w:multiLevelType w:val="hybridMultilevel"/>
    <w:tmpl w:val="FDAC38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686EF8"/>
    <w:multiLevelType w:val="hybridMultilevel"/>
    <w:tmpl w:val="6E8A1E06"/>
    <w:lvl w:ilvl="0" w:tplc="3A9CF9A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F96"/>
    <w:rsid w:val="0006689D"/>
    <w:rsid w:val="000C2F4A"/>
    <w:rsid w:val="000C62BA"/>
    <w:rsid w:val="000E533D"/>
    <w:rsid w:val="0010496A"/>
    <w:rsid w:val="0012592F"/>
    <w:rsid w:val="001F5E1D"/>
    <w:rsid w:val="0031432E"/>
    <w:rsid w:val="0034043B"/>
    <w:rsid w:val="00414D8B"/>
    <w:rsid w:val="00482905"/>
    <w:rsid w:val="004B1F7C"/>
    <w:rsid w:val="004B355C"/>
    <w:rsid w:val="004D6C09"/>
    <w:rsid w:val="00541D33"/>
    <w:rsid w:val="00573CCE"/>
    <w:rsid w:val="005D3E02"/>
    <w:rsid w:val="00610642"/>
    <w:rsid w:val="00616601"/>
    <w:rsid w:val="006A42AB"/>
    <w:rsid w:val="006D2F96"/>
    <w:rsid w:val="006E291F"/>
    <w:rsid w:val="00743D69"/>
    <w:rsid w:val="007C356B"/>
    <w:rsid w:val="008C54AF"/>
    <w:rsid w:val="00A27EFD"/>
    <w:rsid w:val="00B32E51"/>
    <w:rsid w:val="00CA138A"/>
    <w:rsid w:val="00CB7A43"/>
    <w:rsid w:val="00CD6901"/>
    <w:rsid w:val="00E72EA7"/>
    <w:rsid w:val="00E76336"/>
    <w:rsid w:val="00FB73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character" w:styleId="Hyperlink">
    <w:name w:val="Hyperlink"/>
    <w:basedOn w:val="DefaultParagraphFont"/>
    <w:rsid w:val="00541D33"/>
    <w:rPr>
      <w:color w:val="0000FF" w:themeColor="hyperlink"/>
      <w:u w:val="single"/>
    </w:rPr>
  </w:style>
  <w:style w:type="paragraph" w:customStyle="1" w:styleId="Reasons">
    <w:name w:val="Reasons"/>
    <w:basedOn w:val="Normal"/>
    <w:qFormat/>
    <w:rsid w:val="000C2F4A"/>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character" w:styleId="Hyperlink">
    <w:name w:val="Hyperlink"/>
    <w:basedOn w:val="DefaultParagraphFont"/>
    <w:rsid w:val="00541D33"/>
    <w:rPr>
      <w:color w:val="0000FF" w:themeColor="hyperlink"/>
      <w:u w:val="single"/>
    </w:rPr>
  </w:style>
  <w:style w:type="paragraph" w:customStyle="1" w:styleId="Reasons">
    <w:name w:val="Reasons"/>
    <w:basedOn w:val="Normal"/>
    <w:qFormat/>
    <w:rsid w:val="000C2F4A"/>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go/flightdat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md/R12-WP5B-C-0504/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R12-WP4C-C-0248/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S14-CL-INF-0023/en" TargetMode="External"/><Relationship Id="rId4" Type="http://schemas.openxmlformats.org/officeDocument/2006/relationships/settings" Target="settings.xml"/><Relationship Id="rId9" Type="http://schemas.openxmlformats.org/officeDocument/2006/relationships/hyperlink" Target="http://www.icao.int/meetings/GTM/Pages/default.asp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PS_RAG14.dotm</Template>
  <TotalTime>237</TotalTime>
  <Pages>6</Pages>
  <Words>2597</Words>
  <Characters>14180</Characters>
  <Application>Microsoft Office Word</Application>
  <DocSecurity>0</DocSecurity>
  <Lines>238</Lines>
  <Paragraphs>68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SEGUIMIENTO MUNDIAL DE LOS VUELOS Y SUPERVISIÓN DE LOS DATOS DE VUELO</dc:title>
  <dc:subject>GRUPO ASESOR DE RADIOCOMUNICACIONES</dc:subject>
  <dc:creator>Director de la Oficina de Radiocomunicaciones</dc:creator>
  <cp:keywords>RAG03-1</cp:keywords>
  <dc:description>Documento RAG14-1/14-S  For: _x000d_Document date: 9 de junio de 2014_x000d_Saved by ITU51007797 at 12:00:17 on 20/06/2014</dc:description>
  <cp:lastModifiedBy>Christe-Baldan, Susana</cp:lastModifiedBy>
  <cp:revision>12</cp:revision>
  <cp:lastPrinted>2014-06-20T09:58:00Z</cp:lastPrinted>
  <dcterms:created xsi:type="dcterms:W3CDTF">2014-06-19T12:32:00Z</dcterms:created>
  <dcterms:modified xsi:type="dcterms:W3CDTF">2014-06-20T10:00:00Z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RAG14-1/14-S</vt:lpwstr>
  </property>
  <property fmtid="{D5CDD505-2E9C-101B-9397-08002B2CF9AE}" pid="3" name="Docdate">
    <vt:lpwstr>9 de junio de 2014</vt:lpwstr>
  </property>
  <property fmtid="{D5CDD505-2E9C-101B-9397-08002B2CF9AE}" pid="4" name="Docorlang">
    <vt:lpwstr>Original: inglés</vt:lpwstr>
  </property>
  <property fmtid="{D5CDD505-2E9C-101B-9397-08002B2CF9AE}" pid="5" name="Docauthor">
    <vt:lpwstr>Director de la Oficina de Radiocomunicaciones</vt:lpwstr>
  </property>
</Properties>
</file>