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pPr>
              <w:shd w:val="solid" w:color="FFFFFF" w:fill="FFFFFF"/>
              <w:spacing w:before="360" w:after="240"/>
              <w:rPr>
                <w:rFonts w:ascii="Verdana" w:hAnsi="Verdana" w:cs="Times New Roman Bold"/>
                <w:b/>
                <w:bCs/>
                <w:lang w:eastAsia="zh-CN"/>
              </w:rPr>
              <w:pPrChange w:id="0" w:author="byzheng" w:date="2014-05-09T10:04:00Z">
                <w:pPr>
                  <w:framePr w:hSpace="180" w:wrap="around" w:hAnchor="margin" w:y="-810"/>
                  <w:shd w:val="solid" w:color="FFFFFF" w:fill="FFFFFF"/>
                  <w:spacing w:before="360" w:after="240" w:line="480" w:lineRule="auto"/>
                </w:pPr>
              </w:pPrChange>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w:t>
            </w:r>
            <w:r w:rsidR="00BC3ACA">
              <w:rPr>
                <w:rFonts w:ascii="Verdana" w:hAnsi="Verdana" w:cs="Times New Roman Bold"/>
                <w:b/>
                <w:bCs/>
                <w:sz w:val="20"/>
                <w:lang w:eastAsia="zh-CN"/>
              </w:rPr>
              <w:t>4</w:t>
            </w:r>
            <w:r w:rsidR="00B41DCB" w:rsidRPr="00B41DCB">
              <w:rPr>
                <w:rFonts w:ascii="Verdana" w:hAnsi="Verdana" w:cs="Times New Roman Bold" w:hint="eastAsia"/>
                <w:b/>
                <w:bCs/>
                <w:sz w:val="20"/>
                <w:lang w:eastAsia="zh-CN"/>
              </w:rPr>
              <w:t>年</w:t>
            </w:r>
            <w:r w:rsidR="00BC3ACA">
              <w:rPr>
                <w:rFonts w:ascii="Verdana" w:hAnsi="Verdana" w:cs="Times New Roman Bold"/>
                <w:b/>
                <w:bCs/>
                <w:sz w:val="20"/>
                <w:lang w:eastAsia="zh-CN"/>
              </w:rPr>
              <w:t>6</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4</w:t>
            </w:r>
            <w:r w:rsidR="00B41DCB" w:rsidRPr="00B41DCB">
              <w:rPr>
                <w:rFonts w:ascii="Verdana" w:hAnsi="Verdana" w:cs="Times New Roman Bold"/>
                <w:b/>
                <w:bCs/>
                <w:sz w:val="20"/>
                <w:lang w:eastAsia="zh-CN"/>
              </w:rPr>
              <w:t>-2</w:t>
            </w:r>
            <w:r w:rsidR="00BC3ACA">
              <w:rPr>
                <w:rFonts w:ascii="Verdana" w:hAnsi="Verdana" w:cs="Times New Roman Bold"/>
                <w:b/>
                <w:bCs/>
                <w:sz w:val="20"/>
                <w:lang w:eastAsia="zh-CN"/>
              </w:rPr>
              <w:t>7</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pPr>
              <w:shd w:val="solid" w:color="FFFFFF" w:fill="FFFFFF"/>
              <w:spacing w:before="0"/>
              <w:rPr>
                <w:lang w:val="en-US"/>
              </w:rPr>
              <w:pPrChange w:id="1" w:author="byzheng" w:date="2014-05-09T10:04:00Z">
                <w:pPr>
                  <w:framePr w:hSpace="180" w:wrap="around" w:hAnchor="margin" w:y="-810"/>
                  <w:shd w:val="solid" w:color="FFFFFF" w:fill="FFFFFF"/>
                  <w:spacing w:before="0" w:line="480" w:lineRule="auto"/>
                </w:pPr>
              </w:pPrChange>
            </w:pPr>
            <w:r>
              <w:rPr>
                <w:b/>
                <w:bCs/>
                <w:noProof/>
                <w:lang w:val="en-US" w:eastAsia="zh-CN"/>
              </w:rPr>
              <w:drawing>
                <wp:inline distT="0" distB="0" distL="0" distR="0" wp14:anchorId="73FE4D8F" wp14:editId="7DF24B5A">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pPr>
              <w:shd w:val="solid" w:color="FFFFFF" w:fill="FFFFFF"/>
              <w:spacing w:before="0" w:after="48"/>
              <w:rPr>
                <w:rFonts w:ascii="Verdana" w:hAnsi="Verdana" w:cs="Times New Roman Bold"/>
                <w:b/>
                <w:sz w:val="22"/>
                <w:szCs w:val="22"/>
              </w:rPr>
              <w:pPrChange w:id="2" w:author="byzheng" w:date="2014-05-09T10:04:00Z">
                <w:pPr>
                  <w:framePr w:hSpace="180" w:wrap="around" w:hAnchor="margin" w:y="-810"/>
                  <w:shd w:val="solid" w:color="FFFFFF" w:fill="FFFFFF"/>
                  <w:spacing w:before="0" w:after="48" w:line="480" w:lineRule="auto"/>
                </w:pPr>
              </w:pPrChange>
            </w:pPr>
          </w:p>
        </w:tc>
        <w:tc>
          <w:tcPr>
            <w:tcW w:w="3118" w:type="dxa"/>
            <w:tcBorders>
              <w:bottom w:val="single" w:sz="12" w:space="0" w:color="auto"/>
            </w:tcBorders>
          </w:tcPr>
          <w:p w:rsidR="0051782D" w:rsidRPr="00D872CB" w:rsidRDefault="0051782D">
            <w:pPr>
              <w:shd w:val="solid" w:color="FFFFFF" w:fill="FFFFFF"/>
              <w:spacing w:before="0" w:after="48"/>
              <w:rPr>
                <w:sz w:val="22"/>
                <w:szCs w:val="22"/>
              </w:rPr>
              <w:pPrChange w:id="3" w:author="byzheng" w:date="2014-05-09T10:04:00Z">
                <w:pPr>
                  <w:framePr w:hSpace="180" w:wrap="around" w:hAnchor="margin" w:y="-810"/>
                  <w:shd w:val="solid" w:color="FFFFFF" w:fill="FFFFFF"/>
                  <w:spacing w:before="0" w:after="48" w:line="480" w:lineRule="auto"/>
                </w:pPr>
              </w:pPrChange>
            </w:pPr>
          </w:p>
        </w:tc>
      </w:tr>
      <w:tr w:rsidR="0051782D" w:rsidRPr="00D872CB" w:rsidTr="000A4F34">
        <w:trPr>
          <w:cantSplit/>
        </w:trPr>
        <w:tc>
          <w:tcPr>
            <w:tcW w:w="6771" w:type="dxa"/>
            <w:tcBorders>
              <w:top w:val="single" w:sz="12" w:space="0" w:color="auto"/>
            </w:tcBorders>
          </w:tcPr>
          <w:p w:rsidR="0051782D" w:rsidRPr="00D872CB" w:rsidRDefault="0051782D">
            <w:pPr>
              <w:shd w:val="solid" w:color="FFFFFF" w:fill="FFFFFF"/>
              <w:spacing w:before="0" w:after="48"/>
              <w:rPr>
                <w:rFonts w:ascii="Verdana" w:hAnsi="Verdana" w:cs="Times New Roman Bold"/>
                <w:bCs/>
                <w:sz w:val="22"/>
                <w:szCs w:val="22"/>
              </w:rPr>
              <w:pPrChange w:id="4" w:author="byzheng" w:date="2014-05-09T10:04:00Z">
                <w:pPr>
                  <w:framePr w:hSpace="180" w:wrap="around" w:hAnchor="margin" w:y="-810"/>
                  <w:shd w:val="solid" w:color="FFFFFF" w:fill="FFFFFF"/>
                  <w:spacing w:before="0" w:after="48" w:line="480" w:lineRule="auto"/>
                </w:pPr>
              </w:pPrChange>
            </w:pPr>
          </w:p>
        </w:tc>
        <w:tc>
          <w:tcPr>
            <w:tcW w:w="3118" w:type="dxa"/>
            <w:tcBorders>
              <w:top w:val="single" w:sz="12" w:space="0" w:color="auto"/>
            </w:tcBorders>
          </w:tcPr>
          <w:p w:rsidR="0051782D" w:rsidRPr="00D872CB" w:rsidRDefault="0051782D">
            <w:pPr>
              <w:shd w:val="solid" w:color="FFFFFF" w:fill="FFFFFF"/>
              <w:spacing w:before="0" w:after="48"/>
              <w:pPrChange w:id="5" w:author="byzheng" w:date="2014-05-09T10:04:00Z">
                <w:pPr>
                  <w:framePr w:hSpace="180" w:wrap="around" w:hAnchor="margin" w:y="-810"/>
                  <w:shd w:val="solid" w:color="FFFFFF" w:fill="FFFFFF"/>
                  <w:spacing w:before="0" w:after="48" w:line="480" w:lineRule="auto"/>
                </w:pPr>
              </w:pPrChange>
            </w:pPr>
          </w:p>
        </w:tc>
      </w:tr>
      <w:tr w:rsidR="0051782D" w:rsidRPr="00D872CB" w:rsidTr="000A4F34">
        <w:trPr>
          <w:cantSplit/>
        </w:trPr>
        <w:tc>
          <w:tcPr>
            <w:tcW w:w="6771" w:type="dxa"/>
            <w:vMerge w:val="restart"/>
          </w:tcPr>
          <w:p w:rsidR="0051782D" w:rsidRPr="00D872CB" w:rsidRDefault="0051782D">
            <w:pPr>
              <w:shd w:val="solid" w:color="FFFFFF" w:fill="FFFFFF"/>
              <w:spacing w:after="240"/>
              <w:rPr>
                <w:sz w:val="20"/>
              </w:rPr>
              <w:pPrChange w:id="6" w:author="byzheng" w:date="2014-05-09T10:04:00Z">
                <w:pPr>
                  <w:framePr w:hSpace="180" w:wrap="around" w:hAnchor="margin" w:y="-810"/>
                  <w:shd w:val="solid" w:color="FFFFFF" w:fill="FFFFFF"/>
                  <w:spacing w:after="240" w:line="480" w:lineRule="auto"/>
                </w:pPr>
              </w:pPrChange>
            </w:pPr>
            <w:bookmarkStart w:id="7" w:name="dnum" w:colFirst="1" w:colLast="1"/>
          </w:p>
        </w:tc>
        <w:tc>
          <w:tcPr>
            <w:tcW w:w="3118" w:type="dxa"/>
          </w:tcPr>
          <w:p w:rsidR="0051782D" w:rsidRPr="000A4F34" w:rsidRDefault="006A7022">
            <w:pPr>
              <w:shd w:val="solid" w:color="FFFFFF" w:fill="FFFFFF"/>
              <w:spacing w:before="0"/>
              <w:rPr>
                <w:rFonts w:ascii="Verdana" w:hAnsi="Verdana"/>
                <w:sz w:val="20"/>
                <w:lang w:eastAsia="zh-CN"/>
              </w:rPr>
              <w:pPrChange w:id="8" w:author="byzheng" w:date="2014-05-09T10:04:00Z">
                <w:pPr>
                  <w:framePr w:hSpace="180" w:wrap="around" w:hAnchor="margin" w:y="-810"/>
                  <w:shd w:val="solid" w:color="FFFFFF" w:fill="FFFFFF"/>
                  <w:spacing w:before="0" w:line="480" w:lineRule="auto"/>
                </w:pPr>
              </w:pPrChange>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C3ACA">
              <w:rPr>
                <w:rFonts w:ascii="Verdana" w:hAnsi="Verdana"/>
                <w:b/>
                <w:sz w:val="20"/>
                <w:lang w:eastAsia="zh-CN"/>
              </w:rPr>
              <w:t>4</w:t>
            </w:r>
            <w:r w:rsidR="00BD7223" w:rsidRPr="000A4F34">
              <w:rPr>
                <w:rFonts w:ascii="Verdana" w:hAnsi="Verdana"/>
                <w:b/>
                <w:sz w:val="20"/>
                <w:lang w:eastAsia="zh-CN"/>
              </w:rPr>
              <w:t>-1/</w:t>
            </w:r>
            <w:r w:rsidR="00481521">
              <w:rPr>
                <w:rFonts w:ascii="Verdana" w:hAnsi="Verdana" w:hint="eastAsia"/>
                <w:b/>
                <w:sz w:val="20"/>
                <w:lang w:eastAsia="zh-CN"/>
              </w:rPr>
              <w:t>13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pPr>
              <w:spacing w:before="60"/>
              <w:jc w:val="center"/>
              <w:rPr>
                <w:b/>
                <w:smallCaps/>
                <w:sz w:val="32"/>
                <w:lang w:eastAsia="zh-CN"/>
              </w:rPr>
              <w:pPrChange w:id="9" w:author="byzheng" w:date="2014-05-09T10:04:00Z">
                <w:pPr>
                  <w:framePr w:hSpace="180" w:wrap="around" w:hAnchor="margin" w:y="-810"/>
                  <w:spacing w:before="60" w:line="480" w:lineRule="auto"/>
                  <w:jc w:val="center"/>
                </w:pPr>
              </w:pPrChange>
            </w:pPr>
            <w:bookmarkStart w:id="10" w:name="ddate" w:colFirst="1" w:colLast="1"/>
            <w:bookmarkEnd w:id="7"/>
          </w:p>
        </w:tc>
        <w:tc>
          <w:tcPr>
            <w:tcW w:w="3118" w:type="dxa"/>
          </w:tcPr>
          <w:p w:rsidR="0051782D" w:rsidRPr="000A4F34" w:rsidRDefault="00BD7223" w:rsidP="00F91AE1">
            <w:pPr>
              <w:shd w:val="solid" w:color="FFFFFF" w:fill="FFFFFF"/>
              <w:spacing w:before="0"/>
              <w:rPr>
                <w:rFonts w:ascii="Verdana" w:hAnsi="Verdana"/>
                <w:sz w:val="20"/>
                <w:lang w:eastAsia="zh-CN"/>
              </w:rPr>
              <w:pPrChange w:id="11" w:author="byzheng" w:date="2014-05-09T10:04:00Z">
                <w:pPr>
                  <w:framePr w:hSpace="180" w:wrap="around" w:hAnchor="margin" w:y="-810"/>
                  <w:shd w:val="solid" w:color="FFFFFF" w:fill="FFFFFF"/>
                  <w:spacing w:before="0" w:line="480" w:lineRule="auto"/>
                </w:pPr>
              </w:pPrChange>
            </w:pPr>
            <w:r w:rsidRPr="000A4F34">
              <w:rPr>
                <w:rFonts w:ascii="Verdana" w:hAnsi="Verdana"/>
                <w:b/>
                <w:sz w:val="20"/>
                <w:lang w:eastAsia="zh-CN"/>
              </w:rPr>
              <w:t>20</w:t>
            </w:r>
            <w:r w:rsidR="005D4F78" w:rsidRPr="000A4F34">
              <w:rPr>
                <w:rFonts w:ascii="Verdana" w:hAnsi="Verdana" w:hint="eastAsia"/>
                <w:b/>
                <w:sz w:val="20"/>
                <w:lang w:eastAsia="zh-CN"/>
              </w:rPr>
              <w:t>1</w:t>
            </w:r>
            <w:r w:rsidR="00BC3ACA">
              <w:rPr>
                <w:rFonts w:ascii="Verdana" w:hAnsi="Verdana"/>
                <w:b/>
                <w:sz w:val="20"/>
                <w:lang w:eastAsia="zh-CN"/>
              </w:rPr>
              <w:t>4</w:t>
            </w:r>
            <w:r w:rsidR="00426448" w:rsidRPr="000A4F34">
              <w:rPr>
                <w:rFonts w:ascii="Verdana" w:hAnsi="SimSun"/>
                <w:b/>
                <w:sz w:val="20"/>
                <w:lang w:eastAsia="zh-CN"/>
              </w:rPr>
              <w:t>年</w:t>
            </w:r>
            <w:r w:rsidR="00481521">
              <w:rPr>
                <w:rFonts w:ascii="Verdana" w:hAnsi="Verdana" w:hint="eastAsia"/>
                <w:b/>
                <w:sz w:val="20"/>
                <w:lang w:eastAsia="zh-CN"/>
              </w:rPr>
              <w:t>6</w:t>
            </w:r>
            <w:r w:rsidR="00426448" w:rsidRPr="000A4F34">
              <w:rPr>
                <w:rFonts w:ascii="Verdana" w:hAnsi="SimSun"/>
                <w:b/>
                <w:sz w:val="20"/>
                <w:lang w:eastAsia="zh-CN"/>
              </w:rPr>
              <w:t>月</w:t>
            </w:r>
            <w:r w:rsidR="00F91AE1">
              <w:rPr>
                <w:rFonts w:ascii="Verdana" w:hAnsi="Verdana" w:hint="eastAsia"/>
                <w:b/>
                <w:sz w:val="20"/>
                <w:lang w:eastAsia="zh-CN"/>
              </w:rPr>
              <w:t>9</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pPr>
              <w:spacing w:before="60"/>
              <w:jc w:val="center"/>
              <w:rPr>
                <w:b/>
                <w:smallCaps/>
                <w:sz w:val="32"/>
                <w:lang w:eastAsia="zh-CN"/>
              </w:rPr>
              <w:pPrChange w:id="12" w:author="byzheng" w:date="2014-05-09T10:04:00Z">
                <w:pPr>
                  <w:framePr w:hSpace="180" w:wrap="around" w:hAnchor="margin" w:y="-810"/>
                  <w:spacing w:before="60" w:line="480" w:lineRule="auto"/>
                  <w:jc w:val="center"/>
                </w:pPr>
              </w:pPrChange>
            </w:pPr>
            <w:bookmarkStart w:id="13" w:name="dorlang" w:colFirst="1" w:colLast="1"/>
            <w:bookmarkEnd w:id="10"/>
          </w:p>
        </w:tc>
        <w:tc>
          <w:tcPr>
            <w:tcW w:w="3118" w:type="dxa"/>
          </w:tcPr>
          <w:p w:rsidR="0051782D" w:rsidRPr="000A4F34" w:rsidRDefault="00426448">
            <w:pPr>
              <w:shd w:val="solid" w:color="FFFFFF" w:fill="FFFFFF"/>
              <w:spacing w:before="0" w:after="120"/>
              <w:rPr>
                <w:rFonts w:ascii="Verdana" w:hAnsi="Verdana"/>
                <w:sz w:val="20"/>
                <w:lang w:eastAsia="zh-CN"/>
              </w:rPr>
              <w:pPrChange w:id="14" w:author="byzheng" w:date="2014-05-09T10:04:00Z">
                <w:pPr>
                  <w:framePr w:hSpace="180" w:wrap="around" w:hAnchor="margin" w:y="-810"/>
                  <w:shd w:val="solid" w:color="FFFFFF" w:fill="FFFFFF"/>
                  <w:spacing w:before="0" w:after="120" w:line="480" w:lineRule="auto"/>
                </w:pPr>
              </w:pPrChange>
            </w:pPr>
            <w:r w:rsidRPr="000A4F34">
              <w:rPr>
                <w:rFonts w:ascii="Verdana" w:hAnsi="SimSun"/>
                <w:b/>
                <w:sz w:val="20"/>
                <w:lang w:eastAsia="zh-CN"/>
              </w:rPr>
              <w:t>原文</w:t>
            </w:r>
            <w:r w:rsidR="0020573C" w:rsidRPr="000A4F34">
              <w:rPr>
                <w:rFonts w:ascii="Verdana" w:hAnsi="Verdana" w:hint="eastAsia"/>
                <w:b/>
                <w:sz w:val="20"/>
                <w:lang w:eastAsia="zh-CN"/>
              </w:rPr>
              <w:t>：</w:t>
            </w:r>
            <w:r w:rsidR="00481521">
              <w:rPr>
                <w:rFonts w:ascii="Verdana" w:hAnsi="SimSun" w:hint="eastAsia"/>
                <w:b/>
                <w:sz w:val="20"/>
                <w:lang w:eastAsia="zh-CN"/>
              </w:rPr>
              <w:t>英文</w:t>
            </w:r>
          </w:p>
        </w:tc>
      </w:tr>
      <w:tr w:rsidR="00426448" w:rsidRPr="00D872CB" w:rsidTr="000A4F34">
        <w:trPr>
          <w:cantSplit/>
        </w:trPr>
        <w:tc>
          <w:tcPr>
            <w:tcW w:w="9889" w:type="dxa"/>
            <w:gridSpan w:val="2"/>
          </w:tcPr>
          <w:p w:rsidR="00426448" w:rsidRPr="00D872CB" w:rsidRDefault="00481521">
            <w:pPr>
              <w:pStyle w:val="Source"/>
              <w:rPr>
                <w:lang w:eastAsia="zh-CN"/>
              </w:rPr>
              <w:pPrChange w:id="15" w:author="byzheng" w:date="2014-05-09T10:04:00Z">
                <w:pPr>
                  <w:pStyle w:val="Source"/>
                  <w:framePr w:hSpace="180" w:wrap="around" w:hAnchor="margin" w:y="-810"/>
                  <w:spacing w:line="480" w:lineRule="auto"/>
                </w:pPr>
              </w:pPrChange>
            </w:pPr>
            <w:bookmarkStart w:id="16" w:name="dsource" w:colFirst="0" w:colLast="0"/>
            <w:bookmarkEnd w:id="13"/>
            <w:r>
              <w:rPr>
                <w:rFonts w:hint="eastAsia"/>
                <w:lang w:eastAsia="zh-CN"/>
              </w:rPr>
              <w:t>俄罗斯联邦</w:t>
            </w:r>
          </w:p>
        </w:tc>
      </w:tr>
      <w:tr w:rsidR="00BC195C" w:rsidRPr="00D872CB" w:rsidTr="000A4F34">
        <w:trPr>
          <w:cantSplit/>
        </w:trPr>
        <w:tc>
          <w:tcPr>
            <w:tcW w:w="9889" w:type="dxa"/>
            <w:gridSpan w:val="2"/>
          </w:tcPr>
          <w:p w:rsidR="00E130B3" w:rsidRPr="00E130B3" w:rsidRDefault="00481521">
            <w:pPr>
              <w:pStyle w:val="Title1"/>
              <w:rPr>
                <w:szCs w:val="28"/>
                <w:lang w:eastAsia="zh-CN"/>
              </w:rPr>
              <w:pPrChange w:id="17" w:author="byzheng" w:date="2014-05-09T10:04:00Z">
                <w:pPr>
                  <w:framePr w:hSpace="180" w:wrap="around" w:hAnchor="margin" w:y="-810"/>
                  <w:tabs>
                    <w:tab w:val="left" w:pos="851"/>
                    <w:tab w:val="left" w:pos="5670"/>
                  </w:tabs>
                  <w:spacing w:before="240" w:after="240" w:line="480" w:lineRule="auto"/>
                  <w:jc w:val="center"/>
                </w:pPr>
              </w:pPrChange>
            </w:pPr>
            <w:bookmarkStart w:id="18" w:name="dtitle1" w:colFirst="0" w:colLast="0"/>
            <w:bookmarkEnd w:id="16"/>
            <w:r>
              <w:rPr>
                <w:rFonts w:hint="eastAsia"/>
                <w:lang w:eastAsia="zh-CN"/>
              </w:rPr>
              <w:t>俄文版</w:t>
            </w:r>
            <w:r>
              <w:rPr>
                <w:rFonts w:hint="eastAsia"/>
                <w:lang w:eastAsia="zh-CN"/>
              </w:rPr>
              <w:t>ITU-R</w:t>
            </w:r>
            <w:r>
              <w:rPr>
                <w:rFonts w:hint="eastAsia"/>
                <w:lang w:eastAsia="zh-CN"/>
              </w:rPr>
              <w:t>网页</w:t>
            </w:r>
          </w:p>
        </w:tc>
      </w:tr>
      <w:bookmarkEnd w:id="18"/>
    </w:tbl>
    <w:p w:rsidR="00F91AE1" w:rsidRPr="00F91AE1" w:rsidRDefault="00F91AE1" w:rsidP="00F91AE1">
      <w:pPr>
        <w:rPr>
          <w:rFonts w:hint="eastAsia"/>
        </w:rPr>
      </w:pPr>
    </w:p>
    <w:p w:rsidR="00575876" w:rsidRPr="00575876" w:rsidRDefault="00481521" w:rsidP="00483596">
      <w:pPr>
        <w:pStyle w:val="Headingb"/>
        <w:rPr>
          <w:lang w:val="en-US" w:eastAsia="zh-CN"/>
        </w:rPr>
      </w:pPr>
      <w:r>
        <w:rPr>
          <w:rFonts w:hint="eastAsia"/>
          <w:lang w:val="en-US" w:eastAsia="zh-CN"/>
        </w:rPr>
        <w:t>引言</w:t>
      </w:r>
      <w:r w:rsidR="00575876" w:rsidRPr="00575876">
        <w:rPr>
          <w:lang w:val="en-US" w:eastAsia="zh-CN"/>
        </w:rPr>
        <w:tab/>
      </w:r>
    </w:p>
    <w:p w:rsidR="00575876" w:rsidRPr="00575876" w:rsidRDefault="00481521" w:rsidP="00F91AE1">
      <w:pPr>
        <w:ind w:firstLineChars="200" w:firstLine="480"/>
        <w:rPr>
          <w:lang w:val="en-US" w:eastAsia="zh-CN"/>
        </w:rPr>
      </w:pPr>
      <w:r>
        <w:rPr>
          <w:rFonts w:hint="eastAsia"/>
          <w:lang w:val="en-US" w:eastAsia="zh-CN"/>
        </w:rPr>
        <w:t>俄罗斯主管部门感谢国际电信联盟在网站开发中为落实全权代表大会有关在同等地位上使用国际电联六种正式语文的第</w:t>
      </w:r>
      <w:r w:rsidRPr="00575876">
        <w:rPr>
          <w:b/>
          <w:lang w:val="en-US" w:eastAsia="zh-CN"/>
        </w:rPr>
        <w:t>154</w:t>
      </w:r>
      <w:r>
        <w:rPr>
          <w:rFonts w:hint="eastAsia"/>
          <w:lang w:val="en-US" w:eastAsia="zh-CN"/>
        </w:rPr>
        <w:t>号决议（</w:t>
      </w:r>
      <w:r w:rsidRPr="00575876">
        <w:rPr>
          <w:b/>
          <w:lang w:val="en-US" w:eastAsia="zh-CN"/>
        </w:rPr>
        <w:t>2010</w:t>
      </w:r>
      <w:r>
        <w:rPr>
          <w:rFonts w:hint="eastAsia"/>
          <w:lang w:val="en-US" w:eastAsia="zh-CN"/>
        </w:rPr>
        <w:t>年，瓜达拉哈拉，修订版）</w:t>
      </w:r>
      <w:r w:rsidR="00483596">
        <w:rPr>
          <w:rFonts w:hint="eastAsia"/>
          <w:lang w:val="en-US" w:eastAsia="zh-CN"/>
        </w:rPr>
        <w:t>而</w:t>
      </w:r>
      <w:r>
        <w:rPr>
          <w:rFonts w:hint="eastAsia"/>
          <w:lang w:val="en-US" w:eastAsia="zh-CN"/>
        </w:rPr>
        <w:t>付出的努力。</w:t>
      </w:r>
    </w:p>
    <w:p w:rsidR="00575876" w:rsidRPr="00575876" w:rsidRDefault="00481521" w:rsidP="00483596">
      <w:pPr>
        <w:ind w:firstLineChars="200" w:firstLine="480"/>
        <w:rPr>
          <w:lang w:val="en-US" w:eastAsia="zh-CN"/>
        </w:rPr>
      </w:pPr>
      <w:r>
        <w:rPr>
          <w:rFonts w:hint="eastAsia"/>
          <w:lang w:val="en-US" w:eastAsia="zh-CN"/>
        </w:rPr>
        <w:t>为帮助无线电通信局设计俄文版网站</w:t>
      </w:r>
      <w:r w:rsidRPr="00575876">
        <w:rPr>
          <w:lang w:val="en-US" w:eastAsia="zh-CN"/>
        </w:rPr>
        <w:t xml:space="preserve"> (ITU-R)</w:t>
      </w:r>
      <w:r>
        <w:rPr>
          <w:rFonts w:hint="eastAsia"/>
          <w:lang w:val="en-US" w:eastAsia="zh-CN"/>
        </w:rPr>
        <w:t>，我们对目前的翻译进行了审议。</w:t>
      </w:r>
      <w:r w:rsidRPr="00575876">
        <w:rPr>
          <w:lang w:val="en-US" w:eastAsia="zh-CN"/>
        </w:rPr>
        <w:t xml:space="preserve"> </w:t>
      </w:r>
      <w:r>
        <w:rPr>
          <w:rFonts w:hint="eastAsia"/>
          <w:lang w:val="en-US" w:eastAsia="zh-CN"/>
        </w:rPr>
        <w:t xml:space="preserve"> </w:t>
      </w:r>
    </w:p>
    <w:p w:rsidR="00575876" w:rsidRPr="00575876" w:rsidRDefault="00481521" w:rsidP="00483596">
      <w:pPr>
        <w:pStyle w:val="Headingb"/>
        <w:rPr>
          <w:lang w:val="en-US" w:eastAsia="zh-CN"/>
        </w:rPr>
      </w:pPr>
      <w:r>
        <w:rPr>
          <w:rFonts w:hint="eastAsia"/>
          <w:lang w:val="en-US" w:eastAsia="zh-CN"/>
        </w:rPr>
        <w:t>审议情况</w:t>
      </w:r>
    </w:p>
    <w:p w:rsidR="00575876" w:rsidRPr="00575876" w:rsidRDefault="00575876" w:rsidP="00483596">
      <w:pPr>
        <w:rPr>
          <w:lang w:val="en-US" w:eastAsia="zh-CN"/>
        </w:rPr>
      </w:pPr>
      <w:r w:rsidRPr="00575876">
        <w:rPr>
          <w:lang w:val="en-US" w:eastAsia="zh-CN"/>
        </w:rPr>
        <w:t>1</w:t>
      </w:r>
      <w:r w:rsidR="00483596">
        <w:rPr>
          <w:rFonts w:hint="eastAsia"/>
          <w:lang w:val="en-US" w:eastAsia="zh-CN"/>
        </w:rPr>
        <w:t>)</w:t>
      </w:r>
      <w:r w:rsidR="00483596">
        <w:rPr>
          <w:rFonts w:hint="eastAsia"/>
          <w:lang w:val="en-US" w:eastAsia="zh-CN"/>
        </w:rPr>
        <w:tab/>
      </w:r>
      <w:r w:rsidRPr="00575876">
        <w:rPr>
          <w:lang w:val="en-US" w:eastAsia="zh-CN"/>
        </w:rPr>
        <w:t>ITU-R</w:t>
      </w:r>
      <w:r w:rsidR="00481521">
        <w:rPr>
          <w:rFonts w:hint="eastAsia"/>
          <w:lang w:val="en-US" w:eastAsia="zh-CN"/>
        </w:rPr>
        <w:t>主页</w:t>
      </w:r>
      <w:r w:rsidR="00483596">
        <w:rPr>
          <w:rFonts w:hint="eastAsia"/>
          <w:lang w:val="en-US" w:eastAsia="zh-CN"/>
        </w:rPr>
        <w:t>（</w:t>
      </w:r>
      <w:r w:rsidR="00481521">
        <w:rPr>
          <w:rFonts w:hint="eastAsia"/>
          <w:lang w:val="en-US" w:eastAsia="zh-CN"/>
        </w:rPr>
        <w:t>俄文版</w:t>
      </w:r>
      <w:r w:rsidR="00483596">
        <w:rPr>
          <w:rFonts w:hint="eastAsia"/>
          <w:lang w:val="en-US" w:eastAsia="zh-CN"/>
        </w:rPr>
        <w:t>）：</w:t>
      </w:r>
      <w:hyperlink r:id="rId10" w:history="1">
        <w:r w:rsidRPr="00575876">
          <w:rPr>
            <w:rStyle w:val="Hyperlink"/>
            <w:lang w:val="en-US" w:eastAsia="zh-CN"/>
          </w:rPr>
          <w:t>http://www.itu.int/ru/ITU-R/pages/default.aspx</w:t>
        </w:r>
      </w:hyperlink>
      <w:r w:rsidRPr="00575876">
        <w:rPr>
          <w:lang w:val="en-US" w:eastAsia="zh-CN"/>
        </w:rPr>
        <w:t xml:space="preserve"> </w:t>
      </w:r>
    </w:p>
    <w:p w:rsidR="00575876" w:rsidRPr="00575876" w:rsidRDefault="00575876" w:rsidP="00483596">
      <w:pPr>
        <w:rPr>
          <w:lang w:val="en-US" w:eastAsia="zh-CN"/>
        </w:rPr>
      </w:pPr>
      <w:r w:rsidRPr="00575876">
        <w:rPr>
          <w:lang w:val="en-US" w:eastAsia="zh-CN"/>
        </w:rPr>
        <w:t>1.1</w:t>
      </w:r>
      <w:r w:rsidR="00483596">
        <w:rPr>
          <w:rFonts w:hint="eastAsia"/>
          <w:lang w:val="en-US" w:eastAsia="zh-CN"/>
        </w:rPr>
        <w:tab/>
      </w:r>
      <w:r w:rsidR="00481521">
        <w:rPr>
          <w:rFonts w:hint="eastAsia"/>
          <w:lang w:val="en-US" w:eastAsia="zh-CN"/>
        </w:rPr>
        <w:t>网页字头中“加入</w:t>
      </w:r>
      <w:r w:rsidRPr="00575876">
        <w:rPr>
          <w:lang w:val="en-US" w:eastAsia="zh-CN"/>
        </w:rPr>
        <w:t>ITU-R</w:t>
      </w:r>
      <w:r w:rsidR="00483596">
        <w:rPr>
          <w:rFonts w:hint="eastAsia"/>
          <w:lang w:val="en-US" w:eastAsia="zh-CN"/>
        </w:rPr>
        <w:t>”</w:t>
      </w:r>
      <w:r w:rsidR="00481521">
        <w:rPr>
          <w:rFonts w:hint="eastAsia"/>
          <w:lang w:val="en-US" w:eastAsia="zh-CN"/>
        </w:rPr>
        <w:t>的快速链接的俄文翻译不准确</w:t>
      </w:r>
      <w:r w:rsidR="00483596">
        <w:rPr>
          <w:rFonts w:hint="eastAsia"/>
          <w:lang w:val="en-US" w:eastAsia="zh-CN"/>
        </w:rPr>
        <w:t>（</w:t>
      </w:r>
      <w:r w:rsidR="00481521">
        <w:rPr>
          <w:rFonts w:hint="eastAsia"/>
          <w:lang w:val="en-US" w:eastAsia="zh-CN"/>
        </w:rPr>
        <w:t>译为</w:t>
      </w:r>
      <w:r w:rsidR="00483596">
        <w:rPr>
          <w:rFonts w:hint="eastAsia"/>
          <w:lang w:val="en-US" w:eastAsia="zh-CN"/>
        </w:rPr>
        <w:t>“</w:t>
      </w:r>
      <w:r w:rsidRPr="00575876">
        <w:rPr>
          <w:lang w:eastAsia="zh-CN"/>
        </w:rPr>
        <w:t>Членом</w:t>
      </w:r>
      <w:r w:rsidRPr="00575876">
        <w:rPr>
          <w:lang w:val="en-US" w:eastAsia="zh-CN"/>
        </w:rPr>
        <w:t xml:space="preserve"> </w:t>
      </w:r>
      <w:r w:rsidRPr="00575876">
        <w:rPr>
          <w:lang w:eastAsia="zh-CN"/>
        </w:rPr>
        <w:t>МСЭ</w:t>
      </w:r>
      <w:r w:rsidRPr="00575876">
        <w:rPr>
          <w:lang w:val="en-US" w:eastAsia="zh-CN"/>
        </w:rPr>
        <w:t>-R</w:t>
      </w:r>
      <w:r w:rsidR="00483596">
        <w:rPr>
          <w:rFonts w:hint="eastAsia"/>
          <w:lang w:val="en-US" w:eastAsia="zh-CN"/>
        </w:rPr>
        <w:t>”</w:t>
      </w:r>
      <w:r w:rsidR="00481521">
        <w:rPr>
          <w:rFonts w:hint="eastAsia"/>
          <w:lang w:val="en-US" w:eastAsia="zh-CN"/>
        </w:rPr>
        <w:t>。这是错误的，应改为</w:t>
      </w:r>
      <w:r w:rsidR="00483596">
        <w:rPr>
          <w:rFonts w:hint="eastAsia"/>
          <w:lang w:val="en-US" w:eastAsia="zh-CN"/>
        </w:rPr>
        <w:t>“</w:t>
      </w:r>
      <w:r w:rsidRPr="00575876">
        <w:rPr>
          <w:lang w:eastAsia="zh-CN"/>
        </w:rPr>
        <w:t>Стать</w:t>
      </w:r>
      <w:r w:rsidRPr="00575876">
        <w:rPr>
          <w:lang w:val="en-US" w:eastAsia="zh-CN"/>
        </w:rPr>
        <w:t xml:space="preserve"> </w:t>
      </w:r>
      <w:r w:rsidRPr="00575876">
        <w:rPr>
          <w:lang w:eastAsia="zh-CN"/>
        </w:rPr>
        <w:t>Членом</w:t>
      </w:r>
      <w:r w:rsidRPr="00575876">
        <w:rPr>
          <w:lang w:val="en-US" w:eastAsia="zh-CN"/>
        </w:rPr>
        <w:t xml:space="preserve"> </w:t>
      </w:r>
      <w:r w:rsidRPr="00575876">
        <w:rPr>
          <w:lang w:eastAsia="zh-CN"/>
        </w:rPr>
        <w:t>МСЭ</w:t>
      </w:r>
      <w:r w:rsidRPr="00575876">
        <w:rPr>
          <w:lang w:val="en-US" w:eastAsia="zh-CN"/>
        </w:rPr>
        <w:t>-R</w:t>
      </w:r>
      <w:r w:rsidR="00483596">
        <w:rPr>
          <w:rFonts w:hint="eastAsia"/>
          <w:lang w:val="en-US" w:eastAsia="zh-CN"/>
        </w:rPr>
        <w:t>”</w:t>
      </w:r>
      <w:r w:rsidR="00E43F03">
        <w:rPr>
          <w:rFonts w:hint="eastAsia"/>
          <w:lang w:val="en-US" w:eastAsia="zh-CN"/>
        </w:rPr>
        <w:t>或</w:t>
      </w:r>
      <w:r w:rsidR="00483596">
        <w:rPr>
          <w:rFonts w:hint="eastAsia"/>
          <w:lang w:val="en-US" w:eastAsia="zh-CN"/>
        </w:rPr>
        <w:t>“</w:t>
      </w:r>
      <w:r w:rsidRPr="00575876">
        <w:rPr>
          <w:lang w:eastAsia="zh-CN"/>
        </w:rPr>
        <w:t>Члены</w:t>
      </w:r>
      <w:r w:rsidRPr="00575876">
        <w:rPr>
          <w:lang w:val="en-US" w:eastAsia="zh-CN"/>
        </w:rPr>
        <w:t xml:space="preserve"> </w:t>
      </w:r>
      <w:r w:rsidRPr="00575876">
        <w:rPr>
          <w:lang w:eastAsia="zh-CN"/>
        </w:rPr>
        <w:t>МСЭ</w:t>
      </w:r>
      <w:r w:rsidRPr="00575876">
        <w:rPr>
          <w:lang w:val="en-US" w:eastAsia="zh-CN"/>
        </w:rPr>
        <w:t>-R</w:t>
      </w:r>
      <w:r w:rsidR="00483596">
        <w:rPr>
          <w:rFonts w:hint="eastAsia"/>
          <w:lang w:val="en-US" w:eastAsia="zh-CN"/>
        </w:rPr>
        <w:t>”）。</w:t>
      </w:r>
    </w:p>
    <w:p w:rsidR="00575876" w:rsidRPr="00575876" w:rsidRDefault="00575876" w:rsidP="00F91AE1">
      <w:pPr>
        <w:rPr>
          <w:lang w:val="en-US" w:eastAsia="zh-CN"/>
        </w:rPr>
      </w:pPr>
      <w:r w:rsidRPr="00575876">
        <w:rPr>
          <w:lang w:val="en-US" w:eastAsia="zh-CN"/>
        </w:rPr>
        <w:t>1.2</w:t>
      </w:r>
      <w:r w:rsidR="00483596">
        <w:rPr>
          <w:rFonts w:hint="eastAsia"/>
          <w:lang w:val="en-US" w:eastAsia="zh-CN"/>
        </w:rPr>
        <w:tab/>
      </w:r>
      <w:r w:rsidR="00E43F03">
        <w:rPr>
          <w:rFonts w:hint="eastAsia"/>
          <w:lang w:val="en-US" w:eastAsia="zh-CN"/>
        </w:rPr>
        <w:t>网页字头的所有链接以及工具栏</w:t>
      </w:r>
      <w:r w:rsidR="00483596">
        <w:rPr>
          <w:rFonts w:hint="eastAsia"/>
          <w:lang w:val="en-US" w:eastAsia="zh-CN"/>
        </w:rPr>
        <w:t>（</w:t>
      </w:r>
      <w:r w:rsidR="00E43F03">
        <w:rPr>
          <w:rFonts w:hint="eastAsia"/>
          <w:lang w:val="en-US" w:eastAsia="zh-CN"/>
        </w:rPr>
        <w:t>如</w:t>
      </w:r>
      <w:r w:rsidR="00483596" w:rsidRPr="00483596">
        <w:rPr>
          <w:rFonts w:ascii="SimSun" w:hAnsi="SimSun"/>
          <w:lang w:val="en-US" w:eastAsia="zh-CN"/>
        </w:rPr>
        <w:t>“</w:t>
      </w:r>
      <w:r w:rsidR="00E43F03" w:rsidRPr="00575876">
        <w:rPr>
          <w:lang w:val="en-US" w:eastAsia="zh-CN"/>
        </w:rPr>
        <w:t>entities</w:t>
      </w:r>
      <w:r w:rsidR="00483596" w:rsidRPr="00483596">
        <w:rPr>
          <w:rFonts w:ascii="SimSun" w:hAnsi="SimSun"/>
          <w:lang w:val="en-US" w:eastAsia="zh-CN"/>
        </w:rPr>
        <w:t>”</w:t>
      </w:r>
      <w:r w:rsidR="00483596">
        <w:rPr>
          <w:rFonts w:hint="eastAsia"/>
          <w:lang w:val="en-US" w:eastAsia="zh-CN"/>
        </w:rPr>
        <w:t>，</w:t>
      </w:r>
      <w:r w:rsidR="00483596" w:rsidRPr="00483596">
        <w:rPr>
          <w:rFonts w:ascii="SimSun" w:hAnsi="SimSun"/>
          <w:lang w:val="en-US" w:eastAsia="zh-CN"/>
        </w:rPr>
        <w:t>“</w:t>
      </w:r>
      <w:r w:rsidR="00E43F03" w:rsidRPr="00575876">
        <w:rPr>
          <w:lang w:val="en-US" w:eastAsia="zh-CN"/>
        </w:rPr>
        <w:t>news</w:t>
      </w:r>
      <w:r w:rsidR="00483596" w:rsidRPr="00483596">
        <w:rPr>
          <w:rFonts w:ascii="SimSun" w:hAnsi="SimSun"/>
          <w:lang w:val="en-US" w:eastAsia="zh-CN"/>
        </w:rPr>
        <w:t>”</w:t>
      </w:r>
      <w:r w:rsidR="00E43F03">
        <w:rPr>
          <w:rFonts w:hint="eastAsia"/>
          <w:lang w:val="en-US" w:eastAsia="zh-CN"/>
        </w:rPr>
        <w:t>等</w:t>
      </w:r>
      <w:r w:rsidR="00483596">
        <w:rPr>
          <w:rFonts w:hint="eastAsia"/>
          <w:lang w:val="en-US" w:eastAsia="zh-CN"/>
        </w:rPr>
        <w:t>）</w:t>
      </w:r>
      <w:r w:rsidR="00E43F03">
        <w:rPr>
          <w:rFonts w:hint="eastAsia"/>
          <w:lang w:val="en-US" w:eastAsia="zh-CN"/>
        </w:rPr>
        <w:t>均为英文</w:t>
      </w:r>
    </w:p>
    <w:p w:rsidR="00575876" w:rsidRPr="00575876" w:rsidRDefault="00575876" w:rsidP="00575876">
      <w:pPr>
        <w:rPr>
          <w:lang w:val="en-US" w:eastAsia="zh-CN"/>
        </w:rPr>
      </w:pPr>
      <w:r w:rsidRPr="00575876">
        <w:rPr>
          <w:noProof/>
          <w:lang w:val="en-US" w:eastAsia="zh-CN"/>
        </w:rPr>
        <w:drawing>
          <wp:inline distT="0" distB="0" distL="0" distR="0" wp14:anchorId="7C0D19C3" wp14:editId="1DA24F18">
            <wp:extent cx="5495925" cy="2375923"/>
            <wp:effectExtent l="0" t="0" r="0" b="5715"/>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4.jpg"/>
                    <pic:cNvPicPr/>
                  </pic:nvPicPr>
                  <pic:blipFill>
                    <a:blip r:embed="rId11">
                      <a:extLst>
                        <a:ext uri="{28A0092B-C50C-407E-A947-70E740481C1C}">
                          <a14:useLocalDpi xmlns:a14="http://schemas.microsoft.com/office/drawing/2010/main" val="0"/>
                        </a:ext>
                      </a:extLst>
                    </a:blip>
                    <a:stretch>
                      <a:fillRect/>
                    </a:stretch>
                  </pic:blipFill>
                  <pic:spPr>
                    <a:xfrm>
                      <a:off x="0" y="0"/>
                      <a:ext cx="5492506" cy="2374445"/>
                    </a:xfrm>
                    <a:prstGeom prst="rect">
                      <a:avLst/>
                    </a:prstGeom>
                  </pic:spPr>
                </pic:pic>
              </a:graphicData>
            </a:graphic>
          </wp:inline>
        </w:drawing>
      </w:r>
    </w:p>
    <w:p w:rsidR="00F91AE1" w:rsidRDefault="00F91AE1" w:rsidP="00483596">
      <w:pPr>
        <w:rPr>
          <w:rFonts w:hint="eastAsia"/>
          <w:lang w:val="en-US" w:eastAsia="zh-CN"/>
        </w:rPr>
      </w:pPr>
    </w:p>
    <w:p w:rsidR="00575876" w:rsidRPr="00575876" w:rsidRDefault="00575876" w:rsidP="00483596">
      <w:pPr>
        <w:rPr>
          <w:lang w:val="en-US" w:eastAsia="zh-CN"/>
        </w:rPr>
      </w:pPr>
      <w:r w:rsidRPr="00575876">
        <w:rPr>
          <w:lang w:val="en-US" w:eastAsia="zh-CN"/>
        </w:rPr>
        <w:t>1.3</w:t>
      </w:r>
      <w:r w:rsidR="00483596">
        <w:rPr>
          <w:rFonts w:hint="eastAsia"/>
          <w:lang w:val="en-US" w:eastAsia="zh-CN"/>
        </w:rPr>
        <w:tab/>
      </w:r>
      <w:r w:rsidR="00E43F03">
        <w:rPr>
          <w:rFonts w:hint="eastAsia"/>
          <w:lang w:val="en-US" w:eastAsia="zh-CN"/>
        </w:rPr>
        <w:t>“《无线电规则》”部分俄文版不太准确（俄文版将该部分译为</w:t>
      </w:r>
      <w:r w:rsidR="00483596" w:rsidRPr="00483596">
        <w:rPr>
          <w:rFonts w:ascii="SimSun" w:hAnsi="SimSun"/>
          <w:lang w:val="en-US" w:eastAsia="zh-CN"/>
        </w:rPr>
        <w:t>“</w:t>
      </w:r>
      <w:r w:rsidRPr="00575876">
        <w:rPr>
          <w:lang w:eastAsia="zh-CN"/>
        </w:rPr>
        <w:t>Радиорегламентарным</w:t>
      </w:r>
      <w:r w:rsidR="00483596" w:rsidRPr="00483596">
        <w:rPr>
          <w:rFonts w:ascii="SimSun" w:hAnsi="SimSun"/>
          <w:lang w:val="en-US" w:eastAsia="zh-CN"/>
        </w:rPr>
        <w:t>”</w:t>
      </w:r>
      <w:r w:rsidR="00E43F03">
        <w:rPr>
          <w:rFonts w:hint="eastAsia"/>
          <w:lang w:val="en-US" w:eastAsia="zh-CN"/>
        </w:rPr>
        <w:t>是错误的</w:t>
      </w:r>
      <w:r w:rsidR="00483596">
        <w:rPr>
          <w:lang w:val="en-US" w:eastAsia="zh-CN"/>
        </w:rPr>
        <w:t>）</w:t>
      </w:r>
      <w:r w:rsidR="00E43F03">
        <w:rPr>
          <w:rFonts w:hint="eastAsia"/>
          <w:lang w:val="en-US" w:eastAsia="zh-CN"/>
        </w:rPr>
        <w:t>。</w:t>
      </w:r>
    </w:p>
    <w:p w:rsidR="00575876" w:rsidRPr="00575876" w:rsidRDefault="00575876" w:rsidP="00F91AE1">
      <w:pPr>
        <w:rPr>
          <w:lang w:val="en-US" w:eastAsia="zh-CN"/>
        </w:rPr>
      </w:pPr>
      <w:r w:rsidRPr="00575876">
        <w:rPr>
          <w:lang w:val="en-US" w:eastAsia="zh-CN"/>
        </w:rPr>
        <w:lastRenderedPageBreak/>
        <w:t>1.4</w:t>
      </w:r>
      <w:r w:rsidR="00483596">
        <w:rPr>
          <w:rFonts w:hint="eastAsia"/>
          <w:lang w:val="en-US" w:eastAsia="zh-CN"/>
        </w:rPr>
        <w:tab/>
      </w:r>
      <w:r w:rsidR="00483596" w:rsidRPr="00483596">
        <w:rPr>
          <w:rFonts w:ascii="SimSun" w:hAnsi="SimSun" w:hint="eastAsia"/>
          <w:lang w:val="en-US" w:eastAsia="zh-CN"/>
        </w:rPr>
        <w:t>“</w:t>
      </w:r>
      <w:r w:rsidR="00E43F03">
        <w:rPr>
          <w:rFonts w:hint="eastAsia"/>
          <w:lang w:val="en-US" w:eastAsia="zh-CN"/>
        </w:rPr>
        <w:t>实体</w:t>
      </w:r>
      <w:r w:rsidR="00483596" w:rsidRPr="00483596">
        <w:rPr>
          <w:rFonts w:ascii="SimSun" w:hAnsi="SimSun" w:hint="eastAsia"/>
          <w:lang w:val="en-US" w:eastAsia="zh-CN"/>
        </w:rPr>
        <w:t>”</w:t>
      </w:r>
      <w:r w:rsidR="00E43F03">
        <w:rPr>
          <w:rFonts w:hint="eastAsia"/>
          <w:lang w:val="en-US" w:eastAsia="zh-CN"/>
        </w:rPr>
        <w:t>和</w:t>
      </w:r>
      <w:r w:rsidR="00483596" w:rsidRPr="00483596">
        <w:rPr>
          <w:rFonts w:ascii="SimSun" w:hAnsi="SimSun" w:hint="eastAsia"/>
          <w:lang w:val="en-US" w:eastAsia="zh-CN"/>
        </w:rPr>
        <w:t>“</w:t>
      </w:r>
      <w:r w:rsidR="00E43F03">
        <w:rPr>
          <w:rFonts w:hint="eastAsia"/>
          <w:lang w:val="en-US" w:eastAsia="zh-CN"/>
        </w:rPr>
        <w:t>快速链接、无线电通信部门</w:t>
      </w:r>
      <w:r w:rsidR="00483596" w:rsidRPr="00483596">
        <w:rPr>
          <w:rFonts w:ascii="SimSun" w:hAnsi="SimSun" w:hint="eastAsia"/>
          <w:lang w:val="en-US" w:eastAsia="zh-CN"/>
        </w:rPr>
        <w:t>”</w:t>
      </w:r>
      <w:r w:rsidR="00E43F03">
        <w:rPr>
          <w:rFonts w:hint="eastAsia"/>
          <w:lang w:val="en-US" w:eastAsia="zh-CN"/>
        </w:rPr>
        <w:t>下的工具栏是相互映射的，然而，</w:t>
      </w:r>
      <w:r w:rsidR="00483596" w:rsidRPr="00483596">
        <w:rPr>
          <w:rFonts w:ascii="SimSun" w:hAnsi="SimSun" w:hint="eastAsia"/>
          <w:lang w:val="en-US" w:eastAsia="zh-CN"/>
        </w:rPr>
        <w:t>“</w:t>
      </w:r>
      <w:r w:rsidR="00E43F03">
        <w:rPr>
          <w:rFonts w:hint="eastAsia"/>
          <w:lang w:val="en-US" w:eastAsia="zh-CN"/>
        </w:rPr>
        <w:t>实体</w:t>
      </w:r>
      <w:r w:rsidR="00483596" w:rsidRPr="00483596">
        <w:rPr>
          <w:rFonts w:ascii="SimSun" w:hAnsi="SimSun" w:hint="eastAsia"/>
          <w:lang w:val="en-US" w:eastAsia="zh-CN"/>
        </w:rPr>
        <w:t>”</w:t>
      </w:r>
      <w:r w:rsidR="00E43F03">
        <w:rPr>
          <w:rFonts w:hint="eastAsia"/>
          <w:lang w:val="en-US" w:eastAsia="zh-CN"/>
        </w:rPr>
        <w:t>的快速链接</w:t>
      </w:r>
      <w:r w:rsidR="00AB3553">
        <w:rPr>
          <w:rFonts w:hint="eastAsia"/>
          <w:lang w:val="en-US" w:eastAsia="zh-CN"/>
        </w:rPr>
        <w:t>已翻译成俄文并提供了俄文网页，而后者却未提供。</w:t>
      </w:r>
    </w:p>
    <w:p w:rsidR="00575876" w:rsidRPr="00575876" w:rsidRDefault="00483596" w:rsidP="00483596">
      <w:pPr>
        <w:rPr>
          <w:lang w:eastAsia="zh-CN"/>
        </w:rPr>
      </w:pPr>
      <w:r>
        <w:rPr>
          <w:lang w:val="en-US" w:eastAsia="zh-CN"/>
        </w:rPr>
        <w:t>2</w:t>
      </w:r>
      <w:r>
        <w:rPr>
          <w:rFonts w:hint="eastAsia"/>
          <w:lang w:val="en-US" w:eastAsia="zh-CN"/>
        </w:rPr>
        <w:t>)</w:t>
      </w:r>
      <w:r>
        <w:rPr>
          <w:rFonts w:hint="eastAsia"/>
          <w:lang w:val="en-US" w:eastAsia="zh-CN"/>
        </w:rPr>
        <w:tab/>
      </w:r>
      <w:r w:rsidR="008D2D72">
        <w:rPr>
          <w:rFonts w:hint="eastAsia"/>
          <w:lang w:val="en-US" w:eastAsia="zh-CN"/>
        </w:rPr>
        <w:t>研究组网页</w:t>
      </w:r>
      <w:r>
        <w:rPr>
          <w:lang w:val="en-US" w:eastAsia="zh-CN"/>
        </w:rPr>
        <w:t>（</w:t>
      </w:r>
      <w:r w:rsidR="008D2D72">
        <w:rPr>
          <w:rFonts w:hint="eastAsia"/>
          <w:lang w:val="en-US" w:eastAsia="zh-CN"/>
        </w:rPr>
        <w:t>如</w:t>
      </w:r>
      <w:hyperlink r:id="rId12" w:history="1">
        <w:r w:rsidR="00575876" w:rsidRPr="00575876">
          <w:rPr>
            <w:rStyle w:val="Hyperlink"/>
            <w:lang w:val="en-US" w:eastAsia="zh-CN"/>
          </w:rPr>
          <w:t>http</w:t>
        </w:r>
        <w:r w:rsidR="00575876" w:rsidRPr="00575876">
          <w:rPr>
            <w:rStyle w:val="Hyperlink"/>
            <w:lang w:eastAsia="zh-CN"/>
          </w:rPr>
          <w:t>://</w:t>
        </w:r>
        <w:r w:rsidR="00575876" w:rsidRPr="00575876">
          <w:rPr>
            <w:rStyle w:val="Hyperlink"/>
            <w:lang w:val="en-US" w:eastAsia="zh-CN"/>
          </w:rPr>
          <w:t>www</w:t>
        </w:r>
        <w:r w:rsidR="00575876" w:rsidRPr="00575876">
          <w:rPr>
            <w:rStyle w:val="Hyperlink"/>
            <w:lang w:eastAsia="zh-CN"/>
          </w:rPr>
          <w:t>.</w:t>
        </w:r>
        <w:r w:rsidR="00575876" w:rsidRPr="00575876">
          <w:rPr>
            <w:rStyle w:val="Hyperlink"/>
            <w:lang w:val="en-US" w:eastAsia="zh-CN"/>
          </w:rPr>
          <w:t>itu</w:t>
        </w:r>
        <w:r w:rsidR="00575876" w:rsidRPr="00575876">
          <w:rPr>
            <w:rStyle w:val="Hyperlink"/>
            <w:lang w:eastAsia="zh-CN"/>
          </w:rPr>
          <w:t>.</w:t>
        </w:r>
        <w:r w:rsidR="00575876" w:rsidRPr="00575876">
          <w:rPr>
            <w:rStyle w:val="Hyperlink"/>
            <w:lang w:val="en-US" w:eastAsia="zh-CN"/>
          </w:rPr>
          <w:t>int</w:t>
        </w:r>
        <w:r w:rsidR="00575876" w:rsidRPr="00575876">
          <w:rPr>
            <w:rStyle w:val="Hyperlink"/>
            <w:lang w:eastAsia="zh-CN"/>
          </w:rPr>
          <w:t>/</w:t>
        </w:r>
        <w:r w:rsidR="00575876" w:rsidRPr="00575876">
          <w:rPr>
            <w:rStyle w:val="Hyperlink"/>
            <w:lang w:val="en-US" w:eastAsia="zh-CN"/>
          </w:rPr>
          <w:t>en</w:t>
        </w:r>
        <w:r w:rsidR="00575876" w:rsidRPr="00575876">
          <w:rPr>
            <w:rStyle w:val="Hyperlink"/>
            <w:lang w:eastAsia="zh-CN"/>
          </w:rPr>
          <w:t>/</w:t>
        </w:r>
        <w:r w:rsidR="00575876" w:rsidRPr="00575876">
          <w:rPr>
            <w:rStyle w:val="Hyperlink"/>
            <w:lang w:val="en-US" w:eastAsia="zh-CN"/>
          </w:rPr>
          <w:t>ITU</w:t>
        </w:r>
        <w:r w:rsidR="00575876" w:rsidRPr="00575876">
          <w:rPr>
            <w:rStyle w:val="Hyperlink"/>
            <w:lang w:eastAsia="zh-CN"/>
          </w:rPr>
          <w:t>-</w:t>
        </w:r>
        <w:r w:rsidR="00575876" w:rsidRPr="00575876">
          <w:rPr>
            <w:rStyle w:val="Hyperlink"/>
            <w:lang w:val="en-US" w:eastAsia="zh-CN"/>
          </w:rPr>
          <w:t>R</w:t>
        </w:r>
        <w:r w:rsidR="00575876" w:rsidRPr="00575876">
          <w:rPr>
            <w:rStyle w:val="Hyperlink"/>
            <w:lang w:eastAsia="zh-CN"/>
          </w:rPr>
          <w:t>/</w:t>
        </w:r>
        <w:r w:rsidR="00575876" w:rsidRPr="00575876">
          <w:rPr>
            <w:rStyle w:val="Hyperlink"/>
            <w:lang w:val="en-US" w:eastAsia="zh-CN"/>
          </w:rPr>
          <w:t>study</w:t>
        </w:r>
        <w:r w:rsidR="00575876" w:rsidRPr="00575876">
          <w:rPr>
            <w:rStyle w:val="Hyperlink"/>
            <w:lang w:eastAsia="zh-CN"/>
          </w:rPr>
          <w:t>-</w:t>
        </w:r>
        <w:r w:rsidR="00575876" w:rsidRPr="00575876">
          <w:rPr>
            <w:rStyle w:val="Hyperlink"/>
            <w:lang w:val="en-US" w:eastAsia="zh-CN"/>
          </w:rPr>
          <w:t>groups</w:t>
        </w:r>
        <w:r w:rsidR="00575876" w:rsidRPr="00575876">
          <w:rPr>
            <w:rStyle w:val="Hyperlink"/>
            <w:lang w:eastAsia="zh-CN"/>
          </w:rPr>
          <w:t>/</w:t>
        </w:r>
        <w:r w:rsidR="00575876" w:rsidRPr="00575876">
          <w:rPr>
            <w:rStyle w:val="Hyperlink"/>
            <w:lang w:val="en-US" w:eastAsia="zh-CN"/>
          </w:rPr>
          <w:t>rsg</w:t>
        </w:r>
        <w:r w:rsidR="00575876" w:rsidRPr="00575876">
          <w:rPr>
            <w:rStyle w:val="Hyperlink"/>
            <w:lang w:eastAsia="zh-CN"/>
          </w:rPr>
          <w:t>3/</w:t>
        </w:r>
        <w:r w:rsidR="00575876" w:rsidRPr="00575876">
          <w:rPr>
            <w:rStyle w:val="Hyperlink"/>
            <w:lang w:val="en-US" w:eastAsia="zh-CN"/>
          </w:rPr>
          <w:t>Pages</w:t>
        </w:r>
        <w:r w:rsidR="00575876" w:rsidRPr="00575876">
          <w:rPr>
            <w:rStyle w:val="Hyperlink"/>
            <w:lang w:eastAsia="zh-CN"/>
          </w:rPr>
          <w:t>/</w:t>
        </w:r>
        <w:r w:rsidR="00575876" w:rsidRPr="00575876">
          <w:rPr>
            <w:rStyle w:val="Hyperlink"/>
            <w:lang w:val="en-US" w:eastAsia="zh-CN"/>
          </w:rPr>
          <w:t>default</w:t>
        </w:r>
        <w:r w:rsidR="00575876" w:rsidRPr="00575876">
          <w:rPr>
            <w:rStyle w:val="Hyperlink"/>
            <w:lang w:eastAsia="zh-CN"/>
          </w:rPr>
          <w:t>.</w:t>
        </w:r>
        <w:r w:rsidR="00575876" w:rsidRPr="00575876">
          <w:rPr>
            <w:rStyle w:val="Hyperlink"/>
            <w:lang w:val="en-US" w:eastAsia="zh-CN"/>
          </w:rPr>
          <w:t>aspx</w:t>
        </w:r>
      </w:hyperlink>
      <w:r>
        <w:rPr>
          <w:lang w:eastAsia="zh-CN"/>
        </w:rPr>
        <w:t>）</w:t>
      </w:r>
    </w:p>
    <w:p w:rsidR="00575876" w:rsidRPr="00575876" w:rsidRDefault="00575876" w:rsidP="00483596">
      <w:pPr>
        <w:rPr>
          <w:lang w:val="en-US" w:eastAsia="zh-CN"/>
        </w:rPr>
      </w:pPr>
      <w:r w:rsidRPr="00575876">
        <w:rPr>
          <w:lang w:val="en-US" w:eastAsia="zh-CN"/>
        </w:rPr>
        <w:t>2.1</w:t>
      </w:r>
      <w:r w:rsidR="00483596">
        <w:rPr>
          <w:rFonts w:hint="eastAsia"/>
          <w:lang w:val="en-US" w:eastAsia="zh-CN"/>
        </w:rPr>
        <w:tab/>
      </w:r>
      <w:r w:rsidR="008D2D72">
        <w:rPr>
          <w:rFonts w:hint="eastAsia"/>
          <w:lang w:val="en-US" w:eastAsia="zh-CN"/>
        </w:rPr>
        <w:t>在浏览研究组网页时，只有英文版，没有翻译成另一种语文的可能。</w:t>
      </w:r>
      <w:r w:rsidR="008D2D72">
        <w:rPr>
          <w:rFonts w:hint="eastAsia"/>
          <w:lang w:val="en-US" w:eastAsia="zh-CN"/>
        </w:rPr>
        <w:t xml:space="preserve"> </w:t>
      </w:r>
    </w:p>
    <w:p w:rsidR="00575876" w:rsidRPr="00575876" w:rsidRDefault="008D2D72" w:rsidP="00483596">
      <w:pPr>
        <w:ind w:firstLineChars="200" w:firstLine="480"/>
        <w:rPr>
          <w:b/>
          <w:lang w:val="en-US" w:eastAsia="zh-CN"/>
        </w:rPr>
      </w:pPr>
      <w:r>
        <w:rPr>
          <w:rFonts w:hint="eastAsia"/>
          <w:lang w:val="en-US" w:eastAsia="zh-CN"/>
        </w:rPr>
        <w:t>此外，按照</w:t>
      </w:r>
      <w:r>
        <w:rPr>
          <w:rFonts w:hint="eastAsia"/>
          <w:lang w:val="en-US" w:eastAsia="zh-CN"/>
        </w:rPr>
        <w:t>2013</w:t>
      </w:r>
      <w:r>
        <w:rPr>
          <w:rFonts w:hint="eastAsia"/>
          <w:lang w:val="en-US" w:eastAsia="zh-CN"/>
        </w:rPr>
        <w:t>年</w:t>
      </w:r>
      <w:r w:rsidR="000A7079">
        <w:rPr>
          <w:rFonts w:hint="eastAsia"/>
          <w:lang w:val="en-US" w:eastAsia="zh-CN"/>
        </w:rPr>
        <w:t>无线电通信顾问组</w:t>
      </w:r>
      <w:r w:rsidR="00483596">
        <w:rPr>
          <w:rFonts w:hint="eastAsia"/>
          <w:lang w:val="en-US" w:eastAsia="zh-CN"/>
        </w:rPr>
        <w:t>（</w:t>
      </w:r>
      <w:r>
        <w:rPr>
          <w:rFonts w:hint="eastAsia"/>
          <w:lang w:val="en-US" w:eastAsia="zh-CN"/>
        </w:rPr>
        <w:t>RAG</w:t>
      </w:r>
      <w:r w:rsidR="00483596">
        <w:rPr>
          <w:rFonts w:hint="eastAsia"/>
          <w:lang w:val="en-US" w:eastAsia="zh-CN"/>
        </w:rPr>
        <w:t>）</w:t>
      </w:r>
      <w:r>
        <w:rPr>
          <w:rFonts w:hint="eastAsia"/>
          <w:lang w:val="en-US" w:eastAsia="zh-CN"/>
        </w:rPr>
        <w:t>决定上传至研究组网页的“无线电通信全会、无线电通信研究组和相关各组的工作方法指南”文件的更新只能下载英文版。</w:t>
      </w:r>
      <w:r>
        <w:rPr>
          <w:rFonts w:hint="eastAsia"/>
          <w:lang w:val="en-US" w:eastAsia="zh-CN"/>
        </w:rPr>
        <w:t xml:space="preserve"> </w:t>
      </w:r>
    </w:p>
    <w:p w:rsidR="00575876" w:rsidRPr="00575876" w:rsidRDefault="008D2D72" w:rsidP="00F91AE1">
      <w:pPr>
        <w:ind w:firstLineChars="200" w:firstLine="480"/>
        <w:rPr>
          <w:lang w:val="en-US" w:eastAsia="zh-CN"/>
        </w:rPr>
      </w:pPr>
      <w:r>
        <w:rPr>
          <w:rFonts w:hint="eastAsia"/>
          <w:lang w:val="en-US" w:eastAsia="zh-CN"/>
        </w:rPr>
        <w:t>在网页翻译未完成时，可以为方便使用者通过快速链接提供其他六种语文中的任意版本。</w:t>
      </w:r>
    </w:p>
    <w:p w:rsidR="00575876" w:rsidRPr="00575876" w:rsidRDefault="00575876" w:rsidP="00F91AE1">
      <w:pPr>
        <w:rPr>
          <w:b/>
          <w:lang w:val="en-US" w:eastAsia="zh-CN"/>
        </w:rPr>
      </w:pPr>
      <w:r w:rsidRPr="00575876">
        <w:rPr>
          <w:lang w:val="en-US" w:eastAsia="zh-CN"/>
        </w:rPr>
        <w:t>2.2</w:t>
      </w:r>
      <w:r w:rsidR="00483596">
        <w:rPr>
          <w:rFonts w:hint="eastAsia"/>
          <w:b/>
          <w:lang w:val="en-US" w:eastAsia="zh-CN"/>
        </w:rPr>
        <w:tab/>
      </w:r>
      <w:r w:rsidR="008D2D72" w:rsidRPr="008D2D72">
        <w:rPr>
          <w:rFonts w:hint="eastAsia"/>
          <w:bCs/>
          <w:lang w:val="en-US" w:eastAsia="zh-CN"/>
        </w:rPr>
        <w:t>有时</w:t>
      </w:r>
      <w:r w:rsidR="008D2D72">
        <w:rPr>
          <w:rFonts w:hint="eastAsia"/>
          <w:b/>
          <w:lang w:val="en-US" w:eastAsia="zh-CN"/>
        </w:rPr>
        <w:t>，</w:t>
      </w:r>
      <w:r w:rsidR="008D2D72" w:rsidRPr="008D2D72">
        <w:rPr>
          <w:rFonts w:hint="eastAsia"/>
          <w:bCs/>
          <w:lang w:val="en-US" w:eastAsia="zh-CN"/>
        </w:rPr>
        <w:t>在打开</w:t>
      </w:r>
      <w:r w:rsidR="008D2D72">
        <w:rPr>
          <w:rFonts w:hint="eastAsia"/>
          <w:lang w:val="en-US" w:eastAsia="zh-CN"/>
        </w:rPr>
        <w:t>英文版研究组正副主席名单并试图进入其他语文页面时，网页显示无正副主席信息。此外，（通过页面上端链接）回到英文版后，仍然显示这一信息。</w:t>
      </w:r>
    </w:p>
    <w:p w:rsidR="00575876" w:rsidRPr="00575876" w:rsidRDefault="008D2D72" w:rsidP="00483596">
      <w:pPr>
        <w:rPr>
          <w:lang w:val="en-US" w:eastAsia="zh-CN"/>
        </w:rPr>
      </w:pPr>
      <w:bookmarkStart w:id="19" w:name="_GoBack"/>
      <w:bookmarkEnd w:id="19"/>
      <w:r>
        <w:rPr>
          <w:rFonts w:hint="eastAsia"/>
          <w:lang w:val="en-US" w:eastAsia="zh-CN"/>
        </w:rPr>
        <w:t>例如</w:t>
      </w:r>
      <w:r w:rsidR="00483596">
        <w:rPr>
          <w:rFonts w:hint="eastAsia"/>
          <w:lang w:val="en-US" w:eastAsia="zh-CN"/>
        </w:rPr>
        <w:t>：</w:t>
      </w:r>
    </w:p>
    <w:p w:rsidR="00575876" w:rsidRPr="00575876" w:rsidRDefault="00575876" w:rsidP="00F91AE1">
      <w:pPr>
        <w:rPr>
          <w:lang w:val="en-US" w:eastAsia="zh-CN"/>
        </w:rPr>
      </w:pPr>
      <w:r w:rsidRPr="00575876">
        <w:rPr>
          <w:lang w:val="en-US" w:eastAsia="zh-CN"/>
        </w:rPr>
        <w:t>2.2.1</w:t>
      </w:r>
      <w:r w:rsidR="00483596">
        <w:rPr>
          <w:rFonts w:hint="eastAsia"/>
          <w:lang w:val="en-US" w:eastAsia="zh-CN"/>
        </w:rPr>
        <w:tab/>
      </w:r>
      <w:r w:rsidR="008D2D72" w:rsidRPr="009124CB">
        <w:rPr>
          <w:rFonts w:ascii="STKaiti" w:eastAsia="STKaiti" w:hAnsi="STKaiti" w:hint="eastAsia"/>
          <w:lang w:val="en-US" w:eastAsia="zh-CN"/>
        </w:rPr>
        <w:t>第3研究组正副主席</w:t>
      </w:r>
      <w:r w:rsidR="008D2D72">
        <w:rPr>
          <w:rFonts w:hint="eastAsia"/>
          <w:lang w:val="en-US" w:eastAsia="zh-CN"/>
        </w:rPr>
        <w:t>网页</w:t>
      </w:r>
    </w:p>
    <w:p w:rsidR="00575876" w:rsidRPr="00575876" w:rsidRDefault="00F91AE1" w:rsidP="00575876">
      <w:pPr>
        <w:rPr>
          <w:u w:val="single"/>
          <w:lang w:val="en-US" w:eastAsia="zh-CN"/>
        </w:rPr>
      </w:pPr>
      <w:hyperlink r:id="rId13" w:history="1">
        <w:r w:rsidR="00575876" w:rsidRPr="00575876">
          <w:rPr>
            <w:rStyle w:val="Hyperlink"/>
            <w:lang w:val="en-US" w:eastAsia="zh-CN"/>
          </w:rPr>
          <w:t>http://www.itu.int/online/compass/cvc.v2.sh?topic=SG3&amp;head_title=List%20of%20Study%20Groups%20Chairmen%20and%20Vice-Chairmen</w:t>
        </w:r>
      </w:hyperlink>
    </w:p>
    <w:p w:rsidR="00575876" w:rsidRPr="00575876" w:rsidRDefault="00575876" w:rsidP="00575876">
      <w:pPr>
        <w:rPr>
          <w:lang w:eastAsia="zh-CN"/>
        </w:rPr>
      </w:pPr>
      <w:r w:rsidRPr="00575876">
        <w:rPr>
          <w:noProof/>
          <w:lang w:val="en-US" w:eastAsia="zh-CN"/>
        </w:rPr>
        <w:drawing>
          <wp:inline distT="0" distB="0" distL="0" distR="0" wp14:anchorId="76C10BEE" wp14:editId="66F39CD9">
            <wp:extent cx="3416198" cy="2015199"/>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15050" cy="2014522"/>
                    </a:xfrm>
                    <a:prstGeom prst="rect">
                      <a:avLst/>
                    </a:prstGeom>
                  </pic:spPr>
                </pic:pic>
              </a:graphicData>
            </a:graphic>
          </wp:inline>
        </w:drawing>
      </w:r>
    </w:p>
    <w:p w:rsidR="00F91AE1" w:rsidRDefault="00F91AE1" w:rsidP="00483596">
      <w:pPr>
        <w:rPr>
          <w:rFonts w:hint="eastAsia"/>
          <w:lang w:val="en-US" w:eastAsia="zh-CN"/>
        </w:rPr>
      </w:pPr>
    </w:p>
    <w:p w:rsidR="00575876" w:rsidRPr="00575876" w:rsidRDefault="00575876" w:rsidP="00F91AE1">
      <w:pPr>
        <w:rPr>
          <w:lang w:val="en-US" w:eastAsia="zh-CN"/>
        </w:rPr>
      </w:pPr>
      <w:r w:rsidRPr="00575876">
        <w:rPr>
          <w:lang w:val="en-US" w:eastAsia="zh-CN"/>
        </w:rPr>
        <w:t>2.2.2</w:t>
      </w:r>
      <w:r w:rsidR="00483596">
        <w:rPr>
          <w:rFonts w:hint="eastAsia"/>
          <w:lang w:val="en-US" w:eastAsia="zh-CN"/>
        </w:rPr>
        <w:tab/>
      </w:r>
      <w:r w:rsidR="009124CB">
        <w:rPr>
          <w:rFonts w:hint="eastAsia"/>
          <w:lang w:val="en-US" w:eastAsia="zh-CN"/>
        </w:rPr>
        <w:t>进入俄文网页</w:t>
      </w:r>
      <w:r w:rsidR="00F91AE1">
        <w:rPr>
          <w:rFonts w:hint="eastAsia"/>
          <w:lang w:val="en-US" w:eastAsia="zh-CN"/>
        </w:rPr>
        <w:t>：</w:t>
      </w:r>
    </w:p>
    <w:p w:rsidR="00575876" w:rsidRPr="00575876" w:rsidRDefault="00F91AE1" w:rsidP="00575876">
      <w:pPr>
        <w:rPr>
          <w:u w:val="single"/>
          <w:lang w:val="en-US" w:eastAsia="zh-CN"/>
        </w:rPr>
      </w:pPr>
      <w:hyperlink r:id="rId15" w:history="1">
        <w:r w:rsidR="00575876" w:rsidRPr="00575876">
          <w:rPr>
            <w:rStyle w:val="Hyperlink"/>
            <w:lang w:val="en-US" w:eastAsia="zh-CN"/>
          </w:rPr>
          <w:t>http://www.itu.int/online/compass/cvc.v2.sh?lang=ru&amp;3&amp;head_title=List%20of%20Study%20Groups%20Chairmen%20and%20Vice-Chairmen</w:t>
        </w:r>
      </w:hyperlink>
    </w:p>
    <w:p w:rsidR="00575876" w:rsidRPr="00575876" w:rsidRDefault="00575876" w:rsidP="00575876">
      <w:pPr>
        <w:rPr>
          <w:lang w:eastAsia="zh-CN"/>
        </w:rPr>
      </w:pPr>
      <w:r w:rsidRPr="00575876">
        <w:rPr>
          <w:noProof/>
          <w:lang w:val="en-US" w:eastAsia="zh-CN"/>
        </w:rPr>
        <w:drawing>
          <wp:inline distT="0" distB="0" distL="0" distR="0" wp14:anchorId="2AD5268C" wp14:editId="4E348A0C">
            <wp:extent cx="5530291" cy="1435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35071" cy="1436741"/>
                    </a:xfrm>
                    <a:prstGeom prst="rect">
                      <a:avLst/>
                    </a:prstGeom>
                  </pic:spPr>
                </pic:pic>
              </a:graphicData>
            </a:graphic>
          </wp:inline>
        </w:drawing>
      </w:r>
    </w:p>
    <w:p w:rsidR="00F91AE1" w:rsidRDefault="00F91AE1" w:rsidP="00483596">
      <w:pPr>
        <w:rPr>
          <w:rFonts w:hint="eastAsia"/>
          <w:lang w:val="en-US" w:eastAsia="zh-CN"/>
        </w:rPr>
      </w:pPr>
    </w:p>
    <w:p w:rsidR="00575876" w:rsidRPr="00575876" w:rsidRDefault="00575876" w:rsidP="00483596">
      <w:pPr>
        <w:rPr>
          <w:lang w:val="en-US" w:eastAsia="zh-CN"/>
        </w:rPr>
      </w:pPr>
      <w:r w:rsidRPr="00575876">
        <w:rPr>
          <w:lang w:val="en-US" w:eastAsia="zh-CN"/>
        </w:rPr>
        <w:t>2.2.3</w:t>
      </w:r>
      <w:r w:rsidR="00483596">
        <w:rPr>
          <w:rFonts w:hint="eastAsia"/>
          <w:lang w:val="en-US" w:eastAsia="zh-CN"/>
        </w:rPr>
        <w:tab/>
      </w:r>
      <w:r w:rsidR="00483596">
        <w:rPr>
          <w:lang w:val="en-US" w:eastAsia="zh-CN"/>
        </w:rPr>
        <w:t>（</w:t>
      </w:r>
      <w:r w:rsidR="009124CB">
        <w:rPr>
          <w:rFonts w:hint="eastAsia"/>
          <w:lang w:val="en-US" w:eastAsia="zh-CN"/>
        </w:rPr>
        <w:t>通过页面上端链接</w:t>
      </w:r>
      <w:r w:rsidR="00483596">
        <w:rPr>
          <w:lang w:val="en-US" w:eastAsia="zh-CN"/>
        </w:rPr>
        <w:t>）</w:t>
      </w:r>
      <w:r w:rsidR="009124CB">
        <w:rPr>
          <w:rFonts w:hint="eastAsia"/>
          <w:lang w:val="en-US" w:eastAsia="zh-CN"/>
        </w:rPr>
        <w:t>回到英文网页：</w:t>
      </w:r>
    </w:p>
    <w:p w:rsidR="00575876" w:rsidRPr="00575876" w:rsidRDefault="00F91AE1" w:rsidP="00575876">
      <w:pPr>
        <w:rPr>
          <w:lang w:val="en-US" w:eastAsia="zh-CN"/>
        </w:rPr>
      </w:pPr>
      <w:hyperlink r:id="rId17" w:history="1">
        <w:r w:rsidR="00575876" w:rsidRPr="00575876">
          <w:rPr>
            <w:rStyle w:val="Hyperlink"/>
            <w:lang w:val="en-US" w:eastAsia="zh-CN"/>
          </w:rPr>
          <w:t>http://www.itu.int/online/compass/cvc.v2.sh?lang=en&amp;3&amp;head_title=List%20of%20Study%20Groups%20Chairmen%20and%20Vice-Chairmen</w:t>
        </w:r>
      </w:hyperlink>
      <w:r w:rsidR="00575876" w:rsidRPr="00575876">
        <w:rPr>
          <w:lang w:val="en-US" w:eastAsia="zh-CN"/>
        </w:rPr>
        <w:t xml:space="preserve"> </w:t>
      </w:r>
    </w:p>
    <w:p w:rsidR="00575876" w:rsidRPr="00575876" w:rsidRDefault="00575876" w:rsidP="000A7079">
      <w:pPr>
        <w:spacing w:after="120"/>
        <w:rPr>
          <w:lang w:eastAsia="zh-CN"/>
        </w:rPr>
      </w:pPr>
      <w:r w:rsidRPr="00575876">
        <w:rPr>
          <w:noProof/>
          <w:lang w:val="en-US" w:eastAsia="zh-CN"/>
        </w:rPr>
        <w:lastRenderedPageBreak/>
        <w:drawing>
          <wp:inline distT="0" distB="0" distL="0" distR="0" wp14:anchorId="50A0C93F" wp14:editId="43555C64">
            <wp:extent cx="5530291" cy="143205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28433" cy="1431577"/>
                    </a:xfrm>
                    <a:prstGeom prst="rect">
                      <a:avLst/>
                    </a:prstGeom>
                  </pic:spPr>
                </pic:pic>
              </a:graphicData>
            </a:graphic>
          </wp:inline>
        </w:drawing>
      </w:r>
    </w:p>
    <w:p w:rsidR="00F91AE1" w:rsidRPr="00F91AE1" w:rsidRDefault="00F91AE1" w:rsidP="00F91AE1">
      <w:pPr>
        <w:rPr>
          <w:rFonts w:hint="eastAsia"/>
        </w:rPr>
      </w:pPr>
    </w:p>
    <w:p w:rsidR="00575876" w:rsidRPr="00575876" w:rsidRDefault="009124CB" w:rsidP="000A7079">
      <w:pPr>
        <w:pStyle w:val="Headingb"/>
        <w:spacing w:after="120"/>
        <w:rPr>
          <w:lang w:val="en-US" w:eastAsia="zh-CN"/>
        </w:rPr>
      </w:pPr>
      <w:r>
        <w:rPr>
          <w:rFonts w:hint="eastAsia"/>
          <w:lang w:val="en-US" w:eastAsia="zh-CN"/>
        </w:rPr>
        <w:t>提案</w:t>
      </w:r>
    </w:p>
    <w:p w:rsidR="00575876" w:rsidRPr="00575876" w:rsidRDefault="009124CB" w:rsidP="00F91AE1">
      <w:pPr>
        <w:ind w:firstLineChars="200" w:firstLine="480"/>
        <w:rPr>
          <w:lang w:val="en-US" w:eastAsia="zh-CN"/>
        </w:rPr>
      </w:pPr>
      <w:r>
        <w:rPr>
          <w:rFonts w:hint="eastAsia"/>
          <w:lang w:val="en-US" w:eastAsia="zh-CN"/>
        </w:rPr>
        <w:t>建议无线电通信局主任在该局指定一个联系人，处理有关</w:t>
      </w:r>
      <w:r>
        <w:rPr>
          <w:rFonts w:hint="eastAsia"/>
          <w:lang w:val="en-US" w:eastAsia="zh-CN"/>
        </w:rPr>
        <w:t>ITU-R</w:t>
      </w:r>
      <w:r>
        <w:rPr>
          <w:rFonts w:hint="eastAsia"/>
          <w:lang w:val="en-US" w:eastAsia="zh-CN"/>
        </w:rPr>
        <w:t>网页中有关语文问题的意见和建议。</w:t>
      </w:r>
    </w:p>
    <w:p w:rsidR="00575876" w:rsidRPr="00575876" w:rsidRDefault="009124CB" w:rsidP="00483596">
      <w:pPr>
        <w:ind w:firstLineChars="200" w:firstLine="480"/>
        <w:rPr>
          <w:lang w:val="en-US" w:eastAsia="zh-CN"/>
        </w:rPr>
      </w:pPr>
      <w:r>
        <w:rPr>
          <w:rFonts w:hint="eastAsia"/>
          <w:lang w:val="en-US" w:eastAsia="zh-CN"/>
        </w:rPr>
        <w:t>请无线电通信局主任定期向</w:t>
      </w:r>
      <w:r>
        <w:rPr>
          <w:rFonts w:hint="eastAsia"/>
          <w:lang w:val="en-US" w:eastAsia="zh-CN"/>
        </w:rPr>
        <w:t>RAG</w:t>
      </w:r>
      <w:r>
        <w:rPr>
          <w:rFonts w:hint="eastAsia"/>
          <w:lang w:val="en-US" w:eastAsia="zh-CN"/>
        </w:rPr>
        <w:t>通报有关</w:t>
      </w:r>
      <w:r>
        <w:rPr>
          <w:rFonts w:hint="eastAsia"/>
          <w:lang w:val="en-US" w:eastAsia="zh-CN"/>
        </w:rPr>
        <w:t>ITU-R</w:t>
      </w:r>
      <w:r>
        <w:rPr>
          <w:rFonts w:hint="eastAsia"/>
          <w:lang w:val="en-US" w:eastAsia="zh-CN"/>
        </w:rPr>
        <w:t>网页语文问题的工作。</w:t>
      </w:r>
      <w:r>
        <w:rPr>
          <w:rFonts w:hint="eastAsia"/>
          <w:lang w:val="en-US" w:eastAsia="zh-CN"/>
        </w:rPr>
        <w:t xml:space="preserve"> </w:t>
      </w:r>
      <w:r w:rsidR="00575876" w:rsidRPr="00575876">
        <w:rPr>
          <w:lang w:val="en-US" w:eastAsia="zh-CN"/>
        </w:rPr>
        <w:t xml:space="preserve"> </w:t>
      </w:r>
      <w:r>
        <w:rPr>
          <w:rFonts w:hint="eastAsia"/>
          <w:lang w:val="en-US" w:eastAsia="zh-CN"/>
        </w:rPr>
        <w:t xml:space="preserve"> </w:t>
      </w:r>
    </w:p>
    <w:p w:rsidR="000646A7" w:rsidRDefault="000646A7" w:rsidP="00483596">
      <w:pPr>
        <w:ind w:firstLineChars="200" w:firstLine="480"/>
        <w:rPr>
          <w:lang w:eastAsia="zh-CN"/>
        </w:rPr>
      </w:pPr>
    </w:p>
    <w:p w:rsidR="00483596" w:rsidRPr="00575876" w:rsidRDefault="00483596">
      <w:pPr>
        <w:ind w:firstLineChars="200" w:firstLine="480"/>
        <w:rPr>
          <w:lang w:eastAsia="zh-CN"/>
        </w:rPr>
        <w:pPrChange w:id="20" w:author="byzheng" w:date="2014-05-09T10:04:00Z">
          <w:pPr>
            <w:pStyle w:val="Reasons"/>
            <w:spacing w:line="480" w:lineRule="auto"/>
          </w:pPr>
        </w:pPrChange>
      </w:pPr>
    </w:p>
    <w:p w:rsidR="000646A7" w:rsidRDefault="000646A7">
      <w:pPr>
        <w:jc w:val="center"/>
        <w:pPrChange w:id="21" w:author="byzheng" w:date="2014-05-09T10:04:00Z">
          <w:pPr>
            <w:spacing w:line="480" w:lineRule="auto"/>
            <w:jc w:val="center"/>
          </w:pPr>
        </w:pPrChange>
      </w:pPr>
      <w:r>
        <w:t>______________</w:t>
      </w:r>
    </w:p>
    <w:p w:rsidR="00BC3ACA" w:rsidRPr="000646A7" w:rsidRDefault="00BC3ACA" w:rsidP="00B00833">
      <w:pPr>
        <w:spacing w:line="480" w:lineRule="auto"/>
      </w:pPr>
    </w:p>
    <w:sectPr w:rsidR="00BC3ACA" w:rsidRPr="000646A7" w:rsidSect="00A5181E">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72" w:rsidRDefault="008D2D72">
      <w:r>
        <w:separator/>
      </w:r>
    </w:p>
  </w:endnote>
  <w:endnote w:type="continuationSeparator" w:id="0">
    <w:p w:rsidR="008D2D72" w:rsidRDefault="008D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72" w:rsidRPr="006F31AB" w:rsidRDefault="00053F72" w:rsidP="00483596">
    <w:pPr>
      <w:pStyle w:val="Footer"/>
      <w:rPr>
        <w:lang w:eastAsia="zh-CN"/>
      </w:rPr>
    </w:pPr>
    <w:fldSimple w:instr=" FILENAME \p  \* MERGEFORMAT ">
      <w:r>
        <w:t>P:\CHI\ITU-R\AG\RAG\RAG14\000\013C.docx</w:t>
      </w:r>
    </w:fldSimple>
    <w:r w:rsidR="008D2D72">
      <w:rPr>
        <w:rFonts w:hint="eastAsia"/>
        <w:lang w:eastAsia="zh-CN"/>
      </w:rPr>
      <w:t xml:space="preserve"> (36</w:t>
    </w:r>
    <w:r w:rsidR="00483596">
      <w:rPr>
        <w:rFonts w:hint="eastAsia"/>
        <w:lang w:eastAsia="zh-CN"/>
      </w:rPr>
      <w:t>4414</w:t>
    </w:r>
    <w:r w:rsidR="008D2D72">
      <w:rPr>
        <w:rFonts w:hint="eastAsia"/>
        <w:lang w:eastAsia="zh-CN"/>
      </w:rPr>
      <w:t>)</w:t>
    </w:r>
    <w:r w:rsidR="008D2D72">
      <w:tab/>
    </w:r>
    <w:r w:rsidR="008D2D72">
      <w:fldChar w:fldCharType="begin"/>
    </w:r>
    <w:r w:rsidR="008D2D72">
      <w:instrText xml:space="preserve"> SAVEDATE \@ DD.MM.YY </w:instrText>
    </w:r>
    <w:r w:rsidR="008D2D72">
      <w:fldChar w:fldCharType="separate"/>
    </w:r>
    <w:r w:rsidR="00F91AE1">
      <w:t>17.06.14</w:t>
    </w:r>
    <w:r w:rsidR="008D2D72">
      <w:fldChar w:fldCharType="end"/>
    </w:r>
    <w:r w:rsidR="008D2D72">
      <w:tab/>
    </w:r>
    <w:r w:rsidR="008D2D72">
      <w:fldChar w:fldCharType="begin"/>
    </w:r>
    <w:r w:rsidR="008D2D72">
      <w:instrText xml:space="preserve"> PRINTDATE \@ DD.MM.YY </w:instrText>
    </w:r>
    <w:r w:rsidR="008D2D72">
      <w:fldChar w:fldCharType="separate"/>
    </w:r>
    <w:r>
      <w:t>09.05.14</w:t>
    </w:r>
    <w:r w:rsidR="008D2D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96" w:rsidRPr="006F31AB" w:rsidRDefault="00483596" w:rsidP="00483596">
    <w:pPr>
      <w:pStyle w:val="Footer"/>
      <w:rPr>
        <w:lang w:eastAsia="zh-CN"/>
      </w:rPr>
    </w:pPr>
    <w:fldSimple w:instr=" FILENAME \p  \* MERGEFORMAT ">
      <w:r w:rsidR="00053F72">
        <w:t>P:\CHI\ITU-R\AG\RAG\RAG14\000\013C.docx</w:t>
      </w:r>
    </w:fldSimple>
    <w:r>
      <w:rPr>
        <w:rFonts w:hint="eastAsia"/>
        <w:lang w:eastAsia="zh-CN"/>
      </w:rPr>
      <w:t xml:space="preserve"> (364414)</w:t>
    </w:r>
    <w:r>
      <w:tab/>
    </w:r>
    <w:r>
      <w:fldChar w:fldCharType="begin"/>
    </w:r>
    <w:r>
      <w:instrText xml:space="preserve"> SAVEDATE \@ DD.MM.YY </w:instrText>
    </w:r>
    <w:r>
      <w:fldChar w:fldCharType="separate"/>
    </w:r>
    <w:r w:rsidR="00F91AE1">
      <w:t>17.06.14</w:t>
    </w:r>
    <w:r>
      <w:fldChar w:fldCharType="end"/>
    </w:r>
    <w:r>
      <w:tab/>
    </w:r>
    <w:r>
      <w:fldChar w:fldCharType="begin"/>
    </w:r>
    <w:r>
      <w:instrText xml:space="preserve"> PRINTDATE \@ DD.MM.YY </w:instrText>
    </w:r>
    <w:r>
      <w:fldChar w:fldCharType="separate"/>
    </w:r>
    <w:r w:rsidR="00053F72">
      <w:t>09.05.14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72" w:rsidRDefault="008D2D72">
      <w:r>
        <w:t>____________________</w:t>
      </w:r>
    </w:p>
  </w:footnote>
  <w:footnote w:type="continuationSeparator" w:id="0">
    <w:p w:rsidR="008D2D72" w:rsidRDefault="008D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72" w:rsidRPr="00AF0B82" w:rsidRDefault="008D2D72" w:rsidP="000A4F34">
    <w:pPr>
      <w:pStyle w:val="Header"/>
    </w:pPr>
    <w:r>
      <w:fldChar w:fldCharType="begin"/>
    </w:r>
    <w:r>
      <w:instrText xml:space="preserve"> PAGE </w:instrText>
    </w:r>
    <w:r>
      <w:fldChar w:fldCharType="separate"/>
    </w:r>
    <w:r w:rsidR="00F91AE1">
      <w:rPr>
        <w:noProof/>
      </w:rPr>
      <w:t>3</w:t>
    </w:r>
    <w:r>
      <w:fldChar w:fldCharType="end"/>
    </w:r>
  </w:p>
  <w:p w:rsidR="008D2D72" w:rsidRPr="00AF0B82" w:rsidRDefault="008D2D72" w:rsidP="00053F72">
    <w:pPr>
      <w:pStyle w:val="Header"/>
      <w:rPr>
        <w:lang w:eastAsia="zh-CN"/>
      </w:rPr>
    </w:pPr>
    <w:r w:rsidRPr="00AF0B82">
      <w:t>RAG</w:t>
    </w:r>
    <w:r>
      <w:rPr>
        <w:lang w:eastAsia="zh-CN"/>
      </w:rPr>
      <w:t>14</w:t>
    </w:r>
    <w:r w:rsidRPr="00AF0B82">
      <w:t>-1/</w:t>
    </w:r>
    <w:r w:rsidR="00053F72">
      <w:rPr>
        <w:rFonts w:hint="eastAsia"/>
        <w:lang w:eastAsia="zh-CN"/>
      </w:rPr>
      <w:t>13</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A7"/>
    <w:rsid w:val="00020106"/>
    <w:rsid w:val="00021007"/>
    <w:rsid w:val="00034C59"/>
    <w:rsid w:val="00053F72"/>
    <w:rsid w:val="00062FA4"/>
    <w:rsid w:val="000646A7"/>
    <w:rsid w:val="0006614B"/>
    <w:rsid w:val="00082FBE"/>
    <w:rsid w:val="00084871"/>
    <w:rsid w:val="00085541"/>
    <w:rsid w:val="00085CC5"/>
    <w:rsid w:val="00093C73"/>
    <w:rsid w:val="000A0059"/>
    <w:rsid w:val="000A4F34"/>
    <w:rsid w:val="000A5F9E"/>
    <w:rsid w:val="000A7079"/>
    <w:rsid w:val="000B0A4F"/>
    <w:rsid w:val="000B4D42"/>
    <w:rsid w:val="000C0FEC"/>
    <w:rsid w:val="000F275A"/>
    <w:rsid w:val="000F3718"/>
    <w:rsid w:val="00107E5A"/>
    <w:rsid w:val="00117A08"/>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7277"/>
    <w:rsid w:val="001F6763"/>
    <w:rsid w:val="001F75CD"/>
    <w:rsid w:val="0020573C"/>
    <w:rsid w:val="00213AE0"/>
    <w:rsid w:val="00221367"/>
    <w:rsid w:val="002311BE"/>
    <w:rsid w:val="0023339F"/>
    <w:rsid w:val="00236FBE"/>
    <w:rsid w:val="00244613"/>
    <w:rsid w:val="00252B08"/>
    <w:rsid w:val="00271619"/>
    <w:rsid w:val="00271C4F"/>
    <w:rsid w:val="0029544B"/>
    <w:rsid w:val="002A6FC3"/>
    <w:rsid w:val="002B224F"/>
    <w:rsid w:val="002C5CAC"/>
    <w:rsid w:val="002C69A2"/>
    <w:rsid w:val="002E5197"/>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81521"/>
    <w:rsid w:val="00483596"/>
    <w:rsid w:val="00491D13"/>
    <w:rsid w:val="00492483"/>
    <w:rsid w:val="004974DE"/>
    <w:rsid w:val="004976C5"/>
    <w:rsid w:val="004A07A2"/>
    <w:rsid w:val="004A1646"/>
    <w:rsid w:val="004B468C"/>
    <w:rsid w:val="004C1105"/>
    <w:rsid w:val="004D08EB"/>
    <w:rsid w:val="004E5C65"/>
    <w:rsid w:val="004F3435"/>
    <w:rsid w:val="0050528F"/>
    <w:rsid w:val="00507D0A"/>
    <w:rsid w:val="00513BEA"/>
    <w:rsid w:val="0051782D"/>
    <w:rsid w:val="005205CD"/>
    <w:rsid w:val="0053462E"/>
    <w:rsid w:val="00552474"/>
    <w:rsid w:val="0055452F"/>
    <w:rsid w:val="00561A8F"/>
    <w:rsid w:val="00562977"/>
    <w:rsid w:val="0057042F"/>
    <w:rsid w:val="00575876"/>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92AFF"/>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1E48"/>
    <w:rsid w:val="008120DB"/>
    <w:rsid w:val="008127C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D2D72"/>
    <w:rsid w:val="008D2F6C"/>
    <w:rsid w:val="008E11BE"/>
    <w:rsid w:val="008F128A"/>
    <w:rsid w:val="008F1F07"/>
    <w:rsid w:val="008F50C1"/>
    <w:rsid w:val="00903039"/>
    <w:rsid w:val="0091120B"/>
    <w:rsid w:val="009124C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3553"/>
    <w:rsid w:val="00AB5C70"/>
    <w:rsid w:val="00AB6919"/>
    <w:rsid w:val="00AB6D53"/>
    <w:rsid w:val="00AB7ADF"/>
    <w:rsid w:val="00AC2193"/>
    <w:rsid w:val="00AC76AF"/>
    <w:rsid w:val="00AD21E9"/>
    <w:rsid w:val="00AD5D1A"/>
    <w:rsid w:val="00AE3B65"/>
    <w:rsid w:val="00AE40E0"/>
    <w:rsid w:val="00AF0B82"/>
    <w:rsid w:val="00B00833"/>
    <w:rsid w:val="00B11BA5"/>
    <w:rsid w:val="00B1508A"/>
    <w:rsid w:val="00B25A3A"/>
    <w:rsid w:val="00B30268"/>
    <w:rsid w:val="00B41DCB"/>
    <w:rsid w:val="00B523C6"/>
    <w:rsid w:val="00B52992"/>
    <w:rsid w:val="00B57898"/>
    <w:rsid w:val="00B62CF3"/>
    <w:rsid w:val="00B76AE3"/>
    <w:rsid w:val="00B77421"/>
    <w:rsid w:val="00B865B8"/>
    <w:rsid w:val="00B9093E"/>
    <w:rsid w:val="00B90D98"/>
    <w:rsid w:val="00B925F8"/>
    <w:rsid w:val="00B94FC6"/>
    <w:rsid w:val="00BA5299"/>
    <w:rsid w:val="00BB099B"/>
    <w:rsid w:val="00BB3DBA"/>
    <w:rsid w:val="00BB4ADA"/>
    <w:rsid w:val="00BC195C"/>
    <w:rsid w:val="00BC3ACA"/>
    <w:rsid w:val="00BC3C94"/>
    <w:rsid w:val="00BC42EE"/>
    <w:rsid w:val="00BC72C9"/>
    <w:rsid w:val="00BD05A7"/>
    <w:rsid w:val="00BD2F5F"/>
    <w:rsid w:val="00BD41C7"/>
    <w:rsid w:val="00BD7223"/>
    <w:rsid w:val="00BE02ED"/>
    <w:rsid w:val="00BE163D"/>
    <w:rsid w:val="00BE1942"/>
    <w:rsid w:val="00BE1F57"/>
    <w:rsid w:val="00BE5A75"/>
    <w:rsid w:val="00C00C19"/>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1368C"/>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43F03"/>
    <w:rsid w:val="00E55989"/>
    <w:rsid w:val="00E56657"/>
    <w:rsid w:val="00E62C6E"/>
    <w:rsid w:val="00E91301"/>
    <w:rsid w:val="00E96E00"/>
    <w:rsid w:val="00E979BD"/>
    <w:rsid w:val="00EA1892"/>
    <w:rsid w:val="00EA2B66"/>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2263"/>
    <w:rsid w:val="00F5472A"/>
    <w:rsid w:val="00F5795F"/>
    <w:rsid w:val="00F64817"/>
    <w:rsid w:val="00F659D0"/>
    <w:rsid w:val="00F725E1"/>
    <w:rsid w:val="00F91A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basedOn w:val="DefaultParagraphFont"/>
    <w:link w:val="Heading1"/>
    <w:rsid w:val="000646A7"/>
    <w:rPr>
      <w:rFonts w:ascii="Times New Roman" w:hAnsi="Times New Roman"/>
      <w:b/>
      <w:sz w:val="24"/>
      <w:lang w:val="en-GB" w:eastAsia="en-US"/>
    </w:rPr>
  </w:style>
  <w:style w:type="character" w:customStyle="1" w:styleId="Heading2Char">
    <w:name w:val="Heading 2 Char"/>
    <w:basedOn w:val="DefaultParagraphFont"/>
    <w:link w:val="Heading2"/>
    <w:rsid w:val="000646A7"/>
    <w:rPr>
      <w:rFonts w:ascii="Times New Roman" w:hAnsi="Times New Roman"/>
      <w:b/>
      <w:sz w:val="24"/>
      <w:lang w:val="en-GB" w:eastAsia="en-US"/>
    </w:rPr>
  </w:style>
  <w:style w:type="paragraph" w:customStyle="1" w:styleId="Reasons">
    <w:name w:val="Reasons"/>
    <w:basedOn w:val="Normal"/>
    <w:qFormat/>
    <w:rsid w:val="000646A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1Char">
    <w:name w:val="Heading 1 Char"/>
    <w:basedOn w:val="DefaultParagraphFont"/>
    <w:link w:val="Heading1"/>
    <w:rsid w:val="000646A7"/>
    <w:rPr>
      <w:rFonts w:ascii="Times New Roman" w:hAnsi="Times New Roman"/>
      <w:b/>
      <w:sz w:val="24"/>
      <w:lang w:val="en-GB" w:eastAsia="en-US"/>
    </w:rPr>
  </w:style>
  <w:style w:type="character" w:customStyle="1" w:styleId="Heading2Char">
    <w:name w:val="Heading 2 Char"/>
    <w:basedOn w:val="DefaultParagraphFont"/>
    <w:link w:val="Heading2"/>
    <w:rsid w:val="000646A7"/>
    <w:rPr>
      <w:rFonts w:ascii="Times New Roman" w:hAnsi="Times New Roman"/>
      <w:b/>
      <w:sz w:val="24"/>
      <w:lang w:val="en-GB" w:eastAsia="en-US"/>
    </w:rPr>
  </w:style>
  <w:style w:type="paragraph" w:customStyle="1" w:styleId="Reasons">
    <w:name w:val="Reasons"/>
    <w:basedOn w:val="Normal"/>
    <w:qFormat/>
    <w:rsid w:val="000646A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nline/compass/cvc.v2.sh?topic=SG3&amp;head_title=List%20of%20Study%20Groups%20Chairmen%20and%20Vice-Chairmen"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en/ITU-R/study-groups/rsg3/Pages/default.aspx" TargetMode="External"/><Relationship Id="rId17" Type="http://schemas.openxmlformats.org/officeDocument/2006/relationships/hyperlink" Target="http://www.itu.int/online/compass/cvc.v2.sh?lang=en&amp;3&amp;head_title=List%20of%20Study%20Groups%20Chairmen%20and%20Vice-Chairmen"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www.itu.int/online/compass/cvc.v2.sh?lang=ru&amp;3&amp;head_title=List%20of%20Study%20Groups%20Chairmen%20and%20Vice-Chairmen" TargetMode="External"/><Relationship Id="rId23" Type="http://schemas.openxmlformats.org/officeDocument/2006/relationships/theme" Target="theme/theme1.xml"/><Relationship Id="rId10" Type="http://schemas.openxmlformats.org/officeDocument/2006/relationships/hyperlink" Target="http://www.itu.int/ru/ITU-R/pages/default.asp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RA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B35F-D2C3-455E-82FA-38E50E74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PC_RAG14</Template>
  <TotalTime>0</TotalTime>
  <Pages>3</Pages>
  <Words>297</Words>
  <Characters>1694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1988</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byzheng</dc:creator>
  <cp:keywords>RAG03-1</cp:keywords>
  <dc:description>Document RAG08-1/1-E  For: _x000d_Document date: 12 December 2007_x000d_Saved by JJF44233 at 15:38:46 on 18/12/2007</dc:description>
  <cp:lastModifiedBy>byzheng</cp:lastModifiedBy>
  <cp:revision>2</cp:revision>
  <cp:lastPrinted>2014-05-09T08:08:00Z</cp:lastPrinted>
  <dcterms:created xsi:type="dcterms:W3CDTF">2014-06-18T12:38:00Z</dcterms:created>
  <dcterms:modified xsi:type="dcterms:W3CDTF">2014-06-18T12:38:00Z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