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9924F3" w:rsidTr="00675D35">
        <w:trPr>
          <w:cantSplit/>
        </w:trPr>
        <w:tc>
          <w:tcPr>
            <w:tcW w:w="6771" w:type="dxa"/>
          </w:tcPr>
          <w:p w:rsidR="0051782D" w:rsidRPr="009924F3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924F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9924F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июня 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</w:tcPr>
          <w:p w:rsidR="0051782D" w:rsidRPr="009924F3" w:rsidRDefault="00167AE4" w:rsidP="00675D35">
            <w:pPr>
              <w:shd w:val="solid" w:color="FFFFFF" w:fill="FFFFFF"/>
              <w:spacing w:before="0"/>
            </w:pPr>
            <w:r w:rsidRPr="009924F3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2BA3019" wp14:editId="1BD425EC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9924F3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 w:val="restart"/>
          </w:tcPr>
          <w:p w:rsidR="0051782D" w:rsidRPr="009924F3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9924F3" w:rsidRDefault="006262A3" w:rsidP="00FC331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FC331F" w:rsidRPr="009924F3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9924F3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9924F3" w:rsidRDefault="00FC331F" w:rsidP="009B477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 xml:space="preserve">23 </w:t>
            </w:r>
            <w:r w:rsidR="003023D7" w:rsidRPr="009924F3">
              <w:rPr>
                <w:rFonts w:ascii="Verdana" w:hAnsi="Verdana"/>
                <w:b/>
                <w:sz w:val="18"/>
                <w:szCs w:val="18"/>
              </w:rPr>
              <w:t xml:space="preserve">мая 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6262A3" w:rsidRPr="009924F3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9924F3" w:rsidTr="00F729AF">
        <w:trPr>
          <w:cantSplit/>
          <w:trHeight w:val="80"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9924F3" w:rsidRDefault="006262A3" w:rsidP="00FC331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C331F" w:rsidRPr="009924F3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9924F3" w:rsidTr="00675D35">
        <w:trPr>
          <w:cantSplit/>
        </w:trPr>
        <w:tc>
          <w:tcPr>
            <w:tcW w:w="9889" w:type="dxa"/>
            <w:gridSpan w:val="2"/>
          </w:tcPr>
          <w:p w:rsidR="00093C73" w:rsidRPr="009924F3" w:rsidRDefault="00FC331F" w:rsidP="00FC331F">
            <w:pPr>
              <w:pStyle w:val="Source"/>
            </w:pPr>
            <w:bookmarkStart w:id="3" w:name="dsource" w:colFirst="0" w:colLast="0"/>
            <w:bookmarkEnd w:id="2"/>
            <w:r w:rsidRPr="009924F3">
              <w:t>Директор Бюро радиосвязи</w:t>
            </w:r>
          </w:p>
        </w:tc>
      </w:tr>
      <w:tr w:rsidR="00093C73" w:rsidRPr="009924F3" w:rsidTr="00675D35">
        <w:trPr>
          <w:cantSplit/>
        </w:trPr>
        <w:tc>
          <w:tcPr>
            <w:tcW w:w="9889" w:type="dxa"/>
            <w:gridSpan w:val="2"/>
          </w:tcPr>
          <w:p w:rsidR="00093C73" w:rsidRPr="009924F3" w:rsidRDefault="00FC331F" w:rsidP="00FC331F">
            <w:pPr>
              <w:pStyle w:val="Title1"/>
            </w:pPr>
            <w:bookmarkStart w:id="4" w:name="dtitle1" w:colFirst="0" w:colLast="0"/>
            <w:bookmarkEnd w:id="3"/>
            <w:r w:rsidRPr="009924F3">
              <w:t>Бюро радиосвязи и облачные вычисления</w:t>
            </w:r>
          </w:p>
        </w:tc>
      </w:tr>
    </w:tbl>
    <w:bookmarkEnd w:id="4"/>
    <w:p w:rsidR="00FC331F" w:rsidRPr="002F5FCE" w:rsidRDefault="000F3814" w:rsidP="002F5FCE">
      <w:pPr>
        <w:pStyle w:val="Heading1"/>
      </w:pPr>
      <w:r w:rsidRPr="002F5FCE">
        <w:t>1</w:t>
      </w:r>
      <w:r w:rsidRPr="002F5FCE">
        <w:tab/>
      </w:r>
      <w:r w:rsidR="00FC331F" w:rsidRPr="002F5FCE">
        <w:t>Базовая информация</w:t>
      </w:r>
    </w:p>
    <w:p w:rsidR="00FC331F" w:rsidRPr="009924F3" w:rsidRDefault="00FC331F" w:rsidP="000F3814">
      <w:r w:rsidRPr="009924F3">
        <w:t>Облачные вычисления – это развивающаяся в настоящее время парадигма вычислени</w:t>
      </w:r>
      <w:r w:rsidR="008F6A1B" w:rsidRPr="009924F3">
        <w:t xml:space="preserve">й </w:t>
      </w:r>
      <w:r w:rsidRPr="009924F3">
        <w:t xml:space="preserve">на </w:t>
      </w:r>
      <w:r w:rsidR="008F6A1B" w:rsidRPr="009924F3">
        <w:t xml:space="preserve">основе </w:t>
      </w:r>
      <w:r w:rsidRPr="009924F3">
        <w:t>интернет</w:t>
      </w:r>
      <w:r w:rsidR="008F6A1B" w:rsidRPr="009924F3">
        <w:t>а</w:t>
      </w:r>
      <w:r w:rsidRPr="009924F3">
        <w:t>, в которой совместно используемые ресурсы, программное обеспечение и информация предоставляются по запросу. Облачные вычисления позволяют ускорить и скоординировать внедрение приложений без авансовых капитальных затрат на закупку серверов и создание хранилищ. Именно поэтому многие предприятия, правительственные учреждения и поставщики сетей/услуг сегодня рассматривают возможность использования облачных вычислений для предоставления более эффективных и менее затратных сетевых услуг</w:t>
      </w:r>
      <w:r w:rsidR="00182391">
        <w:t>.</w:t>
      </w:r>
    </w:p>
    <w:p w:rsidR="00FC331F" w:rsidRPr="002F5FCE" w:rsidRDefault="00FC331F" w:rsidP="00182391">
      <w:proofErr w:type="gramStart"/>
      <w:r w:rsidRPr="002F5FCE">
        <w:t>В стратегических принципах системы ООН в отношении более согласованных, эффективных, экологически чистых и эконом</w:t>
      </w:r>
      <w:r w:rsidR="008F6A1B" w:rsidRPr="002F5FCE">
        <w:t xml:space="preserve">ически выгодных </w:t>
      </w:r>
      <w:r w:rsidRPr="002F5FCE">
        <w:t>ИКТ, утвержде</w:t>
      </w:r>
      <w:r w:rsidR="000F3814" w:rsidRPr="002F5FCE">
        <w:t>нны</w:t>
      </w:r>
      <w:r w:rsidR="00182391" w:rsidRPr="002F5FCE">
        <w:t>х</w:t>
      </w:r>
      <w:r w:rsidR="000F3814" w:rsidRPr="002F5FCE">
        <w:t xml:space="preserve"> в августе 2013 года в Нью</w:t>
      </w:r>
      <w:r w:rsidR="000F3814" w:rsidRPr="002F5FCE">
        <w:noBreakHyphen/>
      </w:r>
      <w:r w:rsidRPr="002F5FCE">
        <w:t xml:space="preserve">Йорке, отмечается, что облачные вычисления </w:t>
      </w:r>
      <w:r w:rsidR="008F6A1B" w:rsidRPr="002F5FCE">
        <w:t>обладают</w:t>
      </w:r>
      <w:r w:rsidR="00B15C0E" w:rsidRPr="002F5FCE">
        <w:t xml:space="preserve"> потенциал</w:t>
      </w:r>
      <w:r w:rsidR="008F6A1B" w:rsidRPr="002F5FCE">
        <w:t>ом</w:t>
      </w:r>
      <w:r w:rsidR="00B15C0E" w:rsidRPr="002F5FCE">
        <w:t xml:space="preserve"> </w:t>
      </w:r>
      <w:r w:rsidR="008F6A1B" w:rsidRPr="002F5FCE">
        <w:t xml:space="preserve">для содействия </w:t>
      </w:r>
      <w:r w:rsidR="00B15C0E" w:rsidRPr="002F5FCE">
        <w:t xml:space="preserve">учреждениям ООН в обеспечении постоянных инноваций, повышении уровня интеграции и функциональной совместимости, стимулировании эффективности и действенности, а также практическом применении </w:t>
      </w:r>
      <w:r w:rsidR="008F6A1B" w:rsidRPr="002F5FCE">
        <w:t xml:space="preserve">экономных </w:t>
      </w:r>
      <w:r w:rsidR="00B15C0E" w:rsidRPr="002F5FCE">
        <w:t xml:space="preserve">ИКТ </w:t>
      </w:r>
      <w:r w:rsidR="008F6A1B" w:rsidRPr="002F5FCE">
        <w:t xml:space="preserve">с помощью </w:t>
      </w:r>
      <w:r w:rsidR="00B15C0E" w:rsidRPr="002F5FCE">
        <w:t>передового опыта.</w:t>
      </w:r>
      <w:proofErr w:type="gramEnd"/>
      <w:r w:rsidR="00B15C0E" w:rsidRPr="002F5FCE">
        <w:t xml:space="preserve"> В частности, отмечается, что "</w:t>
      </w:r>
      <w:r w:rsidR="00B15C0E" w:rsidRPr="002F5FCE">
        <w:rPr>
          <w:i/>
          <w:iCs/>
        </w:rPr>
        <w:t xml:space="preserve">предлагаемые в облаке программное обеспечение как услуга, инфраструктура как услуга и платформа как услуга могут обеспечить немедленные выгоды с </w:t>
      </w:r>
      <w:r w:rsidR="009924F3" w:rsidRPr="002F5FCE">
        <w:rPr>
          <w:i/>
          <w:iCs/>
        </w:rPr>
        <w:t>точки зрения согласованности, а </w:t>
      </w:r>
      <w:r w:rsidR="00B15C0E" w:rsidRPr="002F5FCE">
        <w:rPr>
          <w:i/>
          <w:iCs/>
        </w:rPr>
        <w:t>также сдерживания затрат</w:t>
      </w:r>
      <w:r w:rsidR="00B15C0E" w:rsidRPr="002F5FCE">
        <w:t>"</w:t>
      </w:r>
      <w:r w:rsidRPr="002F5FCE">
        <w:t>.</w:t>
      </w:r>
    </w:p>
    <w:p w:rsidR="00FC331F" w:rsidRPr="002F5FCE" w:rsidRDefault="000F3814" w:rsidP="002F5FCE">
      <w:pPr>
        <w:pStyle w:val="Heading1"/>
      </w:pPr>
      <w:r w:rsidRPr="002F5FCE">
        <w:t>2</w:t>
      </w:r>
      <w:r w:rsidRPr="002F5FCE">
        <w:tab/>
      </w:r>
      <w:r w:rsidR="00B15C0E" w:rsidRPr="002F5FCE">
        <w:t xml:space="preserve">Вычислительные потребности </w:t>
      </w:r>
      <w:proofErr w:type="spellStart"/>
      <w:r w:rsidR="00B15C0E" w:rsidRPr="002F5FCE">
        <w:t>БР</w:t>
      </w:r>
      <w:proofErr w:type="spellEnd"/>
    </w:p>
    <w:p w:rsidR="00FC331F" w:rsidRPr="009924F3" w:rsidRDefault="00B15C0E" w:rsidP="000F3814">
      <w:r w:rsidRPr="009924F3">
        <w:t xml:space="preserve">В последние годы внимание БР было сосредоточено на получении опыта </w:t>
      </w:r>
      <w:r w:rsidR="008F6A1B" w:rsidRPr="009924F3">
        <w:t xml:space="preserve">в области </w:t>
      </w:r>
      <w:r w:rsidRPr="009924F3">
        <w:t>разработки и использования методов распределенных вычислений. Это было связано со следующими причинами</w:t>
      </w:r>
      <w:r w:rsidR="00FC331F" w:rsidRPr="009924F3">
        <w:t>:</w:t>
      </w:r>
    </w:p>
    <w:p w:rsidR="00FC331F" w:rsidRPr="002F5FCE" w:rsidRDefault="000F3814" w:rsidP="002F5FCE">
      <w:pPr>
        <w:pStyle w:val="enumlev1"/>
      </w:pPr>
      <w:r w:rsidRPr="002F5FCE">
        <w:t>•</w:t>
      </w:r>
      <w:r w:rsidRPr="002F5FCE">
        <w:tab/>
      </w:r>
      <w:r w:rsidR="00397ED9" w:rsidRPr="002F5FCE">
        <w:t xml:space="preserve">необходимостью </w:t>
      </w:r>
      <w:r w:rsidR="00B15C0E" w:rsidRPr="002F5FCE">
        <w:t>подготовки к будущим мероприятиям (например, региональным/всемирным конференциям радиосвязи), для которых могли потребоваться очень высокие вычислительные мощности и возможности</w:t>
      </w:r>
      <w:r w:rsidR="00FC331F" w:rsidRPr="002F5FCE">
        <w:rPr>
          <w:rStyle w:val="FootnoteReference"/>
        </w:rPr>
        <w:footnoteReference w:id="1"/>
      </w:r>
      <w:r w:rsidR="00397ED9" w:rsidRPr="002F5FCE">
        <w:t>;</w:t>
      </w:r>
    </w:p>
    <w:p w:rsidR="00FC331F" w:rsidRPr="002F5FCE" w:rsidRDefault="000F3814" w:rsidP="002F5FCE">
      <w:pPr>
        <w:pStyle w:val="enumlev1"/>
      </w:pPr>
      <w:r w:rsidRPr="002F5FCE">
        <w:t>•</w:t>
      </w:r>
      <w:r w:rsidRPr="002F5FCE">
        <w:tab/>
      </w:r>
      <w:r w:rsidR="00397ED9" w:rsidRPr="002F5FCE">
        <w:t xml:space="preserve">необходимостью ускорения вычислений в </w:t>
      </w:r>
      <w:r w:rsidR="008F6A1B" w:rsidRPr="002F5FCE">
        <w:t>процессе</w:t>
      </w:r>
      <w:r w:rsidR="00397ED9" w:rsidRPr="002F5FCE">
        <w:t xml:space="preserve"> обычной деятельности </w:t>
      </w:r>
      <w:proofErr w:type="spellStart"/>
      <w:r w:rsidR="00397ED9" w:rsidRPr="002F5FCE">
        <w:t>БР</w:t>
      </w:r>
      <w:proofErr w:type="spellEnd"/>
      <w:r w:rsidR="00397ED9" w:rsidRPr="002F5FCE">
        <w:t xml:space="preserve"> для выполнения его </w:t>
      </w:r>
      <w:r w:rsidR="008F6A1B" w:rsidRPr="002F5FCE">
        <w:t xml:space="preserve">обязательств, </w:t>
      </w:r>
      <w:r w:rsidR="00397ED9" w:rsidRPr="002F5FCE">
        <w:t>предусмотренных уставными документами</w:t>
      </w:r>
      <w:r w:rsidR="008F6A1B" w:rsidRPr="002F5FCE">
        <w:t>,</w:t>
      </w:r>
      <w:r w:rsidR="00397ED9" w:rsidRPr="002F5FCE">
        <w:t xml:space="preserve"> в отношении повседневной обработки заявок </w:t>
      </w:r>
      <w:proofErr w:type="gramStart"/>
      <w:r w:rsidR="00397ED9" w:rsidRPr="002F5FCE">
        <w:t>на</w:t>
      </w:r>
      <w:proofErr w:type="gramEnd"/>
      <w:r w:rsidR="00397ED9" w:rsidRPr="002F5FCE">
        <w:t xml:space="preserve"> космические и наземные радиослужбы;</w:t>
      </w:r>
    </w:p>
    <w:p w:rsidR="00FC331F" w:rsidRPr="002F5FCE" w:rsidRDefault="000F3814" w:rsidP="002F5FCE">
      <w:pPr>
        <w:pStyle w:val="enumlev1"/>
      </w:pPr>
      <w:r w:rsidRPr="002F5FCE">
        <w:t>•</w:t>
      </w:r>
      <w:r w:rsidRPr="002F5FCE">
        <w:tab/>
      </w:r>
      <w:r w:rsidR="00397ED9" w:rsidRPr="002F5FCE">
        <w:t xml:space="preserve">стремлением предоставить </w:t>
      </w:r>
      <w:r w:rsidRPr="002F5FCE">
        <w:t xml:space="preserve">Членам </w:t>
      </w:r>
      <w:r w:rsidR="00397ED9" w:rsidRPr="002F5FCE">
        <w:t>МСЭ все большее количество онлайновых услуг</w:t>
      </w:r>
      <w:r w:rsidR="00FC331F" w:rsidRPr="002F5FCE">
        <w:rPr>
          <w:rStyle w:val="FootnoteReference"/>
          <w:rFonts w:eastAsia="SimSun"/>
        </w:rPr>
        <w:footnoteReference w:id="2"/>
      </w:r>
      <w:r w:rsidR="00FC331F" w:rsidRPr="002F5FCE">
        <w:t xml:space="preserve">. </w:t>
      </w:r>
    </w:p>
    <w:p w:rsidR="00FC331F" w:rsidRPr="009924F3" w:rsidRDefault="008F6A1B" w:rsidP="000F3814">
      <w:r w:rsidRPr="002F5FCE">
        <w:t>В соответствии с этим</w:t>
      </w:r>
      <w:r w:rsidR="00397ED9" w:rsidRPr="002F5FCE">
        <w:t xml:space="preserve"> БР предложил</w:t>
      </w:r>
      <w:r w:rsidRPr="002F5FCE">
        <w:t>о</w:t>
      </w:r>
      <w:r w:rsidR="00397ED9" w:rsidRPr="002F5FCE">
        <w:t xml:space="preserve"> Комитету МСЭ по информационно-коммуникационным технологиям (</w:t>
      </w:r>
      <w:r w:rsidRPr="002F5FCE">
        <w:t>КИКТ</w:t>
      </w:r>
      <w:r w:rsidR="00FC331F" w:rsidRPr="002F5FCE">
        <w:t xml:space="preserve">) </w:t>
      </w:r>
      <w:r w:rsidRPr="002F5FCE">
        <w:t xml:space="preserve">осуществить </w:t>
      </w:r>
      <w:r w:rsidR="00397ED9" w:rsidRPr="002F5FCE">
        <w:t xml:space="preserve">пилотный проект по изучению потенциала облачных вычислений. В ноябре 2011 года </w:t>
      </w:r>
      <w:r w:rsidRPr="009924F3">
        <w:t>КИКТ</w:t>
      </w:r>
      <w:r w:rsidR="00FC331F" w:rsidRPr="009924F3">
        <w:t xml:space="preserve"> </w:t>
      </w:r>
      <w:r w:rsidR="00397ED9" w:rsidRPr="009924F3">
        <w:t>утвердил проект БР, который длился с сен</w:t>
      </w:r>
      <w:r w:rsidR="000F3814" w:rsidRPr="009924F3">
        <w:t>тября 2012 года по декабрь 2013 </w:t>
      </w:r>
      <w:r w:rsidR="00397ED9" w:rsidRPr="009924F3">
        <w:t>года.</w:t>
      </w:r>
    </w:p>
    <w:p w:rsidR="00397ED9" w:rsidRPr="002F5FCE" w:rsidRDefault="000F3814" w:rsidP="002F5FCE">
      <w:pPr>
        <w:pStyle w:val="Heading1"/>
      </w:pPr>
      <w:r w:rsidRPr="002F5FCE">
        <w:lastRenderedPageBreak/>
        <w:t>3</w:t>
      </w:r>
      <w:r w:rsidRPr="002F5FCE">
        <w:tab/>
      </w:r>
      <w:r w:rsidR="00397ED9" w:rsidRPr="002F5FCE">
        <w:t xml:space="preserve">Пилотный проект </w:t>
      </w:r>
      <w:proofErr w:type="spellStart"/>
      <w:r w:rsidR="00397ED9" w:rsidRPr="002F5FCE">
        <w:t>БР</w:t>
      </w:r>
      <w:proofErr w:type="spellEnd"/>
      <w:r w:rsidR="00397ED9" w:rsidRPr="002F5FCE">
        <w:t xml:space="preserve"> в сфере облачных вычислений</w:t>
      </w:r>
    </w:p>
    <w:p w:rsidR="002F5FCE" w:rsidRDefault="00397ED9" w:rsidP="002F5FCE">
      <w:pPr>
        <w:rPr>
          <w:lang w:val="en-US"/>
        </w:rPr>
      </w:pPr>
      <w:r w:rsidRPr="009924F3">
        <w:t xml:space="preserve">Основная цель этого проекта заключалась в изучении совместно с Департаментом ИС МСЭ проблем, связанных с интеграцией </w:t>
      </w:r>
      <w:r w:rsidR="00300837" w:rsidRPr="009924F3">
        <w:t xml:space="preserve">вычислительных средств </w:t>
      </w:r>
      <w:r w:rsidR="008F6A1B" w:rsidRPr="009924F3">
        <w:t>Союза</w:t>
      </w:r>
      <w:r w:rsidR="00300837" w:rsidRPr="009924F3">
        <w:t xml:space="preserve">, </w:t>
      </w:r>
      <w:r w:rsidRPr="009924F3">
        <w:t xml:space="preserve">развернутых </w:t>
      </w:r>
      <w:r w:rsidR="00300837" w:rsidRPr="009924F3">
        <w:t xml:space="preserve">в помещениях пользователей, </w:t>
      </w:r>
      <w:r w:rsidRPr="009924F3">
        <w:t xml:space="preserve">с облачными ресурсами, </w:t>
      </w:r>
      <w:r w:rsidR="00853C33" w:rsidRPr="009924F3">
        <w:t xml:space="preserve">при уделении особого внимания вопросам </w:t>
      </w:r>
      <w:r w:rsidRPr="009924F3">
        <w:t>масштабируемости и конфиденциальности и безопасности данных.</w:t>
      </w:r>
    </w:p>
    <w:p w:rsidR="00FC331F" w:rsidRPr="009924F3" w:rsidRDefault="00853C33" w:rsidP="002F5FCE">
      <w:pPr>
        <w:rPr>
          <w:rFonts w:eastAsia="SimSun"/>
        </w:rPr>
      </w:pPr>
      <w:proofErr w:type="gramStart"/>
      <w:r w:rsidRPr="009924F3">
        <w:t xml:space="preserve">В частности, группа </w:t>
      </w:r>
      <w:proofErr w:type="spellStart"/>
      <w:r w:rsidR="00397ED9" w:rsidRPr="009924F3">
        <w:t>БР</w:t>
      </w:r>
      <w:proofErr w:type="spellEnd"/>
      <w:r w:rsidR="00397ED9" w:rsidRPr="009924F3">
        <w:t xml:space="preserve"> выяснила, </w:t>
      </w:r>
      <w:r w:rsidR="006558DA" w:rsidRPr="009924F3">
        <w:t xml:space="preserve">в какой степени </w:t>
      </w:r>
      <w:r w:rsidRPr="009924F3">
        <w:t xml:space="preserve">может быть затронута </w:t>
      </w:r>
      <w:r w:rsidR="006558DA" w:rsidRPr="009924F3">
        <w:t>безопасность и конфиденциальность данных, обрабатываемых БР, в случае если потребуется использовать облачные вычислени</w:t>
      </w:r>
      <w:r w:rsidR="009924F3" w:rsidRPr="009924F3">
        <w:t>я</w:t>
      </w:r>
      <w:r w:rsidR="006558DA" w:rsidRPr="009924F3">
        <w:t>, и какого рода данные, обрабатываемые БР, могут быть пригодны для таких вычислений, с учетом выс</w:t>
      </w:r>
      <w:r w:rsidR="00300837" w:rsidRPr="009924F3">
        <w:t>окой степени конфиденциальности некоторых из этих данных, связанных с правами членов на использование спектра</w:t>
      </w:r>
      <w:r w:rsidRPr="009924F3">
        <w:t>.</w:t>
      </w:r>
      <w:proofErr w:type="gramEnd"/>
    </w:p>
    <w:p w:rsidR="00300837" w:rsidRPr="009924F3" w:rsidRDefault="00300837" w:rsidP="000F3814">
      <w:r w:rsidRPr="009924F3">
        <w:t xml:space="preserve">Для распространения полученных знаний </w:t>
      </w:r>
      <w:r w:rsidR="00853C33" w:rsidRPr="009924F3">
        <w:t xml:space="preserve">в рамках </w:t>
      </w:r>
      <w:r w:rsidRPr="009924F3">
        <w:t xml:space="preserve">организации была создана группа по проекту, включающая сотрудников БР, которые </w:t>
      </w:r>
      <w:r w:rsidR="00853C33" w:rsidRPr="009924F3">
        <w:t>пользуются</w:t>
      </w:r>
      <w:r w:rsidRPr="009924F3">
        <w:t xml:space="preserve"> различны</w:t>
      </w:r>
      <w:r w:rsidR="00853C33" w:rsidRPr="009924F3">
        <w:t>ми</w:t>
      </w:r>
      <w:r w:rsidRPr="009924F3">
        <w:t xml:space="preserve"> программны</w:t>
      </w:r>
      <w:r w:rsidR="00853C33" w:rsidRPr="009924F3">
        <w:t>ми</w:t>
      </w:r>
      <w:r w:rsidRPr="009924F3">
        <w:t xml:space="preserve"> средства</w:t>
      </w:r>
      <w:r w:rsidR="00853C33" w:rsidRPr="009924F3">
        <w:t>ми</w:t>
      </w:r>
      <w:r w:rsidRPr="009924F3">
        <w:t>. Возможность запуска этого разнообразного программного обеспечения в облаке позволила максимально использовать этот опыт на уровне организации.</w:t>
      </w:r>
    </w:p>
    <w:p w:rsidR="00FC331F" w:rsidRPr="009924F3" w:rsidRDefault="00300837" w:rsidP="000F3814">
      <w:r w:rsidRPr="009924F3">
        <w:t xml:space="preserve">В </w:t>
      </w:r>
      <w:r w:rsidR="00853C33" w:rsidRPr="009924F3">
        <w:t xml:space="preserve">ходе </w:t>
      </w:r>
      <w:r w:rsidRPr="009924F3">
        <w:t xml:space="preserve">проекта были исследованы все модели услуг на основе облачных вычислений: инфраструктура как услуга </w:t>
      </w:r>
      <w:r w:rsidR="00FC331F" w:rsidRPr="009924F3">
        <w:t xml:space="preserve">(IaaS), </w:t>
      </w:r>
      <w:r w:rsidRPr="009924F3">
        <w:t xml:space="preserve">платформа как услуга </w:t>
      </w:r>
      <w:r w:rsidR="00FC331F" w:rsidRPr="009924F3">
        <w:t xml:space="preserve">(PaaS) </w:t>
      </w:r>
      <w:r w:rsidRPr="009924F3">
        <w:t>и программное обеспечение как услуга</w:t>
      </w:r>
      <w:r w:rsidR="00FC331F" w:rsidRPr="009924F3">
        <w:t xml:space="preserve"> (SaaS). </w:t>
      </w:r>
    </w:p>
    <w:p w:rsidR="00FC331F" w:rsidRPr="009924F3" w:rsidRDefault="00300837" w:rsidP="000F3814">
      <w:r w:rsidRPr="009924F3">
        <w:t>Проектирование архитектуры пилотных решений БР было продиктовано стремлением удовлетворить следующие потребности, выявленные в ходе системного анализа</w:t>
      </w:r>
      <w:r w:rsidR="00FC331F" w:rsidRPr="009924F3">
        <w:t>:</w:t>
      </w:r>
    </w:p>
    <w:p w:rsidR="00FC331F" w:rsidRPr="009924F3" w:rsidRDefault="000F3814" w:rsidP="000F3814">
      <w:pPr>
        <w:pStyle w:val="enumlev1"/>
      </w:pPr>
      <w:r w:rsidRPr="009924F3">
        <w:rPr>
          <w:rFonts w:eastAsia="SimSun"/>
        </w:rPr>
        <w:t>•</w:t>
      </w:r>
      <w:r w:rsidRPr="009924F3">
        <w:rPr>
          <w:rFonts w:eastAsia="SimSun"/>
        </w:rPr>
        <w:tab/>
      </w:r>
      <w:r w:rsidR="00853C33" w:rsidRPr="009924F3">
        <w:rPr>
          <w:b/>
          <w:bCs/>
          <w:i/>
          <w:iCs/>
        </w:rPr>
        <w:t xml:space="preserve">безопасность </w:t>
      </w:r>
      <w:r w:rsidR="00300837" w:rsidRPr="009924F3">
        <w:rPr>
          <w:b/>
          <w:bCs/>
          <w:i/>
          <w:iCs/>
        </w:rPr>
        <w:t>и конфиденциальность</w:t>
      </w:r>
      <w:r w:rsidR="00FC331F" w:rsidRPr="009924F3">
        <w:t xml:space="preserve">: </w:t>
      </w:r>
      <w:r w:rsidR="00300837" w:rsidRPr="009924F3">
        <w:t>защита данных</w:t>
      </w:r>
      <w:r w:rsidR="00853C33" w:rsidRPr="009924F3">
        <w:t>,</w:t>
      </w:r>
      <w:r w:rsidR="00300837" w:rsidRPr="009924F3">
        <w:t xml:space="preserve"> не </w:t>
      </w:r>
      <w:r w:rsidR="00853C33" w:rsidRPr="009924F3">
        <w:t xml:space="preserve">уступающая </w:t>
      </w:r>
      <w:r w:rsidR="00300837" w:rsidRPr="009924F3">
        <w:t>существующ</w:t>
      </w:r>
      <w:r w:rsidR="00853C33" w:rsidRPr="009924F3">
        <w:t>ей</w:t>
      </w:r>
      <w:r w:rsidR="00300837" w:rsidRPr="009924F3">
        <w:t xml:space="preserve"> защит</w:t>
      </w:r>
      <w:r w:rsidR="00853C33" w:rsidRPr="009924F3">
        <w:t>е</w:t>
      </w:r>
      <w:r w:rsidR="00300837" w:rsidRPr="009924F3">
        <w:t xml:space="preserve"> в инфраструктуре МСЭ</w:t>
      </w:r>
      <w:r w:rsidR="00853C33" w:rsidRPr="009924F3">
        <w:t>,</w:t>
      </w:r>
      <w:r w:rsidR="00300837" w:rsidRPr="009924F3">
        <w:t xml:space="preserve"> и соответствие </w:t>
      </w:r>
      <w:r w:rsidR="00853C33" w:rsidRPr="009924F3">
        <w:t>текущим</w:t>
      </w:r>
      <w:r w:rsidR="00300837" w:rsidRPr="009924F3">
        <w:t xml:space="preserve"> настройкам безопасности ИС</w:t>
      </w:r>
      <w:r w:rsidR="00853C33" w:rsidRPr="009924F3">
        <w:t>;</w:t>
      </w:r>
    </w:p>
    <w:p w:rsidR="00FC331F" w:rsidRPr="009924F3" w:rsidRDefault="000F3814" w:rsidP="000F3814">
      <w:pPr>
        <w:pStyle w:val="enumlev1"/>
      </w:pPr>
      <w:r w:rsidRPr="009924F3">
        <w:rPr>
          <w:rFonts w:eastAsia="SimSun"/>
        </w:rPr>
        <w:t>•</w:t>
      </w:r>
      <w:r w:rsidRPr="009924F3">
        <w:rPr>
          <w:rFonts w:eastAsia="SimSun"/>
        </w:rPr>
        <w:tab/>
      </w:r>
      <w:r w:rsidR="00853C33" w:rsidRPr="009924F3">
        <w:rPr>
          <w:b/>
          <w:bCs/>
          <w:i/>
          <w:iCs/>
        </w:rPr>
        <w:t>готовность</w:t>
      </w:r>
      <w:r w:rsidR="00FC331F" w:rsidRPr="009924F3">
        <w:t xml:space="preserve">: </w:t>
      </w:r>
      <w:r w:rsidR="00300837" w:rsidRPr="009924F3">
        <w:t xml:space="preserve">как минимум не </w:t>
      </w:r>
      <w:r w:rsidR="00853C33" w:rsidRPr="009924F3">
        <w:t xml:space="preserve">уступающая </w:t>
      </w:r>
      <w:r w:rsidR="00300837" w:rsidRPr="009924F3">
        <w:t>готовност</w:t>
      </w:r>
      <w:r w:rsidR="00853C33" w:rsidRPr="009924F3">
        <w:t>и</w:t>
      </w:r>
      <w:r w:rsidR="00300837" w:rsidRPr="009924F3">
        <w:t xml:space="preserve"> инфраструктуры МСЭ</w:t>
      </w:r>
      <w:r w:rsidR="00853C33" w:rsidRPr="009924F3">
        <w:t>;</w:t>
      </w:r>
    </w:p>
    <w:p w:rsidR="00FC331F" w:rsidRPr="009924F3" w:rsidRDefault="000F3814" w:rsidP="000F3814">
      <w:pPr>
        <w:pStyle w:val="enumlev1"/>
      </w:pPr>
      <w:r w:rsidRPr="009924F3">
        <w:rPr>
          <w:rFonts w:eastAsia="SimSun"/>
        </w:rPr>
        <w:t>•</w:t>
      </w:r>
      <w:r w:rsidRPr="009924F3">
        <w:rPr>
          <w:rFonts w:eastAsia="SimSun"/>
        </w:rPr>
        <w:tab/>
      </w:r>
      <w:r w:rsidR="00853C33" w:rsidRPr="009924F3">
        <w:rPr>
          <w:b/>
          <w:bCs/>
          <w:i/>
          <w:iCs/>
        </w:rPr>
        <w:t xml:space="preserve">показатели </w:t>
      </w:r>
      <w:r w:rsidR="00300837" w:rsidRPr="009924F3">
        <w:rPr>
          <w:b/>
          <w:bCs/>
          <w:i/>
          <w:iCs/>
        </w:rPr>
        <w:t>рабо</w:t>
      </w:r>
      <w:r w:rsidR="00853C33" w:rsidRPr="009924F3">
        <w:rPr>
          <w:b/>
          <w:bCs/>
          <w:i/>
          <w:iCs/>
        </w:rPr>
        <w:t>т</w:t>
      </w:r>
      <w:r w:rsidR="00300837" w:rsidRPr="009924F3">
        <w:rPr>
          <w:b/>
          <w:bCs/>
          <w:i/>
          <w:iCs/>
        </w:rPr>
        <w:t>ы</w:t>
      </w:r>
      <w:r w:rsidR="00FC331F" w:rsidRPr="009924F3">
        <w:t xml:space="preserve">: </w:t>
      </w:r>
      <w:r w:rsidR="00853C33" w:rsidRPr="009924F3">
        <w:t xml:space="preserve">возможность более эффективной обработки </w:t>
      </w:r>
      <w:r w:rsidR="00300837" w:rsidRPr="009924F3">
        <w:t>пиков</w:t>
      </w:r>
      <w:r w:rsidR="00853C33" w:rsidRPr="009924F3">
        <w:t>ой</w:t>
      </w:r>
      <w:r w:rsidR="00300837" w:rsidRPr="009924F3">
        <w:t xml:space="preserve"> рабоч</w:t>
      </w:r>
      <w:r w:rsidR="00853C33" w:rsidRPr="009924F3">
        <w:t>ей</w:t>
      </w:r>
      <w:r w:rsidR="00300837" w:rsidRPr="009924F3">
        <w:t xml:space="preserve"> нагрузк</w:t>
      </w:r>
      <w:r w:rsidR="00853C33" w:rsidRPr="009924F3">
        <w:t>и</w:t>
      </w:r>
      <w:r w:rsidR="00300837" w:rsidRPr="009924F3">
        <w:t xml:space="preserve"> по сравнению с ограниченными ресурсами, имеющимися в помещениях пользователей</w:t>
      </w:r>
      <w:r w:rsidR="00853C33" w:rsidRPr="009924F3">
        <w:t>;</w:t>
      </w:r>
    </w:p>
    <w:p w:rsidR="00FC331F" w:rsidRPr="009924F3" w:rsidRDefault="000F3814" w:rsidP="000F3814">
      <w:pPr>
        <w:pStyle w:val="enumlev1"/>
      </w:pPr>
      <w:r w:rsidRPr="009924F3">
        <w:rPr>
          <w:rFonts w:eastAsia="SimSun"/>
        </w:rPr>
        <w:t>•</w:t>
      </w:r>
      <w:r w:rsidRPr="009924F3">
        <w:rPr>
          <w:rFonts w:eastAsia="SimSun"/>
        </w:rPr>
        <w:tab/>
      </w:r>
      <w:r w:rsidR="00853C33" w:rsidRPr="009924F3">
        <w:rPr>
          <w:b/>
          <w:bCs/>
          <w:i/>
          <w:iCs/>
        </w:rPr>
        <w:t xml:space="preserve">удобство </w:t>
      </w:r>
      <w:r w:rsidR="00300837" w:rsidRPr="009924F3">
        <w:rPr>
          <w:b/>
          <w:bCs/>
          <w:i/>
          <w:iCs/>
        </w:rPr>
        <w:t>в использовании</w:t>
      </w:r>
      <w:r w:rsidR="00FC331F" w:rsidRPr="009924F3">
        <w:t xml:space="preserve">: </w:t>
      </w:r>
      <w:r w:rsidR="00853C33" w:rsidRPr="009924F3">
        <w:t>возможность развертывания и у</w:t>
      </w:r>
      <w:r w:rsidR="00300837" w:rsidRPr="009924F3">
        <w:t>дален</w:t>
      </w:r>
      <w:r w:rsidR="00853C33" w:rsidRPr="009924F3">
        <w:t>ия</w:t>
      </w:r>
      <w:r w:rsidR="00300837" w:rsidRPr="009924F3">
        <w:t xml:space="preserve"> </w:t>
      </w:r>
      <w:r w:rsidR="00853C33" w:rsidRPr="009924F3">
        <w:t xml:space="preserve">системы </w:t>
      </w:r>
      <w:r w:rsidR="00300837" w:rsidRPr="009924F3">
        <w:t xml:space="preserve">простым способом. Масштабируемость системы может быть </w:t>
      </w:r>
      <w:proofErr w:type="gramStart"/>
      <w:r w:rsidR="00300837" w:rsidRPr="009924F3">
        <w:t>обеспечена</w:t>
      </w:r>
      <w:proofErr w:type="gramEnd"/>
      <w:r w:rsidR="00300837" w:rsidRPr="009924F3">
        <w:t xml:space="preserve"> путем внесения изменений в информацию о конфигурации. Система может быть полностью автоматизированной и прозрачной для конечного пользователя, которому не требуются конкретные знания облачных вычислений для работы с этой системой</w:t>
      </w:r>
      <w:r w:rsidR="00FC331F" w:rsidRPr="009924F3">
        <w:t>.</w:t>
      </w:r>
    </w:p>
    <w:p w:rsidR="00FC331F" w:rsidRPr="009924F3" w:rsidRDefault="00853C33" w:rsidP="000F3814">
      <w:r w:rsidRPr="009924F3">
        <w:t>Группа</w:t>
      </w:r>
      <w:r w:rsidR="00300837" w:rsidRPr="009924F3">
        <w:t xml:space="preserve"> БР провела эксперименты с рассмотрени</w:t>
      </w:r>
      <w:r w:rsidR="00BC1B93" w:rsidRPr="009924F3">
        <w:t xml:space="preserve">ем координации в рамках </w:t>
      </w:r>
      <w:r w:rsidR="00FC331F" w:rsidRPr="009924F3">
        <w:t xml:space="preserve">GE06L (PaaS) </w:t>
      </w:r>
      <w:r w:rsidR="00BC1B93" w:rsidRPr="009924F3">
        <w:t xml:space="preserve">и </w:t>
      </w:r>
      <w:r w:rsidRPr="009924F3">
        <w:t xml:space="preserve">расчетами для </w:t>
      </w:r>
      <w:r w:rsidR="00BC1B93" w:rsidRPr="009924F3">
        <w:t>прогнозировани</w:t>
      </w:r>
      <w:r w:rsidRPr="009924F3">
        <w:t>я</w:t>
      </w:r>
      <w:r w:rsidR="00BC1B93" w:rsidRPr="009924F3">
        <w:t xml:space="preserve"> распространения радиоволн с использованием Рекомендации МСЭ</w:t>
      </w:r>
      <w:r w:rsidR="00FC331F" w:rsidRPr="009924F3">
        <w:t>-</w:t>
      </w:r>
      <w:proofErr w:type="gramStart"/>
      <w:r w:rsidR="00FC331F" w:rsidRPr="009924F3">
        <w:t>R</w:t>
      </w:r>
      <w:proofErr w:type="gramEnd"/>
      <w:r w:rsidR="00FC331F" w:rsidRPr="009924F3">
        <w:t xml:space="preserve"> P.1812 (IaaS </w:t>
      </w:r>
      <w:r w:rsidR="00BC1B93" w:rsidRPr="009924F3">
        <w:t xml:space="preserve">и </w:t>
      </w:r>
      <w:r w:rsidR="00FC331F" w:rsidRPr="009924F3">
        <w:t>PaaS)</w:t>
      </w:r>
      <w:r w:rsidR="00BC1B93" w:rsidRPr="009924F3">
        <w:t xml:space="preserve">. </w:t>
      </w:r>
      <w:r w:rsidRPr="009924F3">
        <w:t xml:space="preserve">При этом были </w:t>
      </w:r>
      <w:r w:rsidR="00BC1B93" w:rsidRPr="009924F3">
        <w:t>реализованы смешанные архитектуры, когда облачные ресурсы объединяются с ресурсами в помещениях пользователей, на которых размещены конфиденциальные данные</w:t>
      </w:r>
      <w:r w:rsidR="00FC331F" w:rsidRPr="009924F3">
        <w:t>.</w:t>
      </w:r>
    </w:p>
    <w:p w:rsidR="00FC331F" w:rsidRPr="009924F3" w:rsidRDefault="00853C33" w:rsidP="000F3814">
      <w:r w:rsidRPr="009924F3">
        <w:t xml:space="preserve">Кроме того, </w:t>
      </w:r>
      <w:r w:rsidR="00341393" w:rsidRPr="009924F3">
        <w:t>посредством "чисто облачного" решения в виде IaaS,</w:t>
      </w:r>
      <w:r w:rsidRPr="009924F3">
        <w:t xml:space="preserve"> группа </w:t>
      </w:r>
      <w:r w:rsidR="00BC1B93" w:rsidRPr="009924F3">
        <w:t>БР провела эксперимент с расчетом плотности потока мощности, используемым в Департамент</w:t>
      </w:r>
      <w:r w:rsidRPr="009924F3">
        <w:t>е</w:t>
      </w:r>
      <w:r w:rsidR="00BC1B93" w:rsidRPr="009924F3">
        <w:t xml:space="preserve"> космических служб для оценки совместимости слу</w:t>
      </w:r>
      <w:proofErr w:type="gramStart"/>
      <w:r w:rsidR="00BC1B93" w:rsidRPr="009924F3">
        <w:t>жб в пл</w:t>
      </w:r>
      <w:proofErr w:type="gramEnd"/>
      <w:r w:rsidR="00BC1B93" w:rsidRPr="009924F3">
        <w:t>ановых и неплановых полосах</w:t>
      </w:r>
      <w:r w:rsidR="00FC331F" w:rsidRPr="009924F3">
        <w:t>.</w:t>
      </w:r>
    </w:p>
    <w:p w:rsidR="00FC331F" w:rsidRPr="009924F3" w:rsidRDefault="00341393" w:rsidP="000F3814">
      <w:r w:rsidRPr="009924F3">
        <w:t>Для указанных выше реализованных систем б</w:t>
      </w:r>
      <w:r w:rsidR="00BC1B93" w:rsidRPr="009924F3">
        <w:t>ыл проведен анализ целевых показателей качества, которые признаны удовлетворительными. При построении этих систем не потребовалось вносить изменения в существующие инфраструктуру и настройки безопасности МСЭ</w:t>
      </w:r>
      <w:r w:rsidR="00FC331F" w:rsidRPr="009924F3">
        <w:t xml:space="preserve">. </w:t>
      </w:r>
    </w:p>
    <w:p w:rsidR="00FC331F" w:rsidRPr="002F5FCE" w:rsidRDefault="000F3814" w:rsidP="002F5FCE">
      <w:pPr>
        <w:pStyle w:val="Heading1"/>
      </w:pPr>
      <w:r w:rsidRPr="002F5FCE">
        <w:t>4</w:t>
      </w:r>
      <w:r w:rsidRPr="002F5FCE">
        <w:tab/>
      </w:r>
      <w:r w:rsidR="00BC1B93" w:rsidRPr="002F5FCE">
        <w:t>Выводы</w:t>
      </w:r>
    </w:p>
    <w:p w:rsidR="00FC331F" w:rsidRPr="009924F3" w:rsidRDefault="00BC1B93" w:rsidP="000F3814">
      <w:r w:rsidRPr="009924F3">
        <w:t>С учетом растущего значения и распространенности облачных вычислений</w:t>
      </w:r>
      <w:r w:rsidR="00341393" w:rsidRPr="009924F3">
        <w:t xml:space="preserve">, а также потребности БР во </w:t>
      </w:r>
      <w:r w:rsidRPr="009924F3">
        <w:t xml:space="preserve">все более </w:t>
      </w:r>
      <w:r w:rsidR="00341393" w:rsidRPr="009924F3">
        <w:t>сложных</w:t>
      </w:r>
      <w:r w:rsidRPr="009924F3">
        <w:t xml:space="preserve"> вычисл</w:t>
      </w:r>
      <w:r w:rsidR="00341393" w:rsidRPr="009924F3">
        <w:t xml:space="preserve">ениях </w:t>
      </w:r>
      <w:r w:rsidRPr="009924F3">
        <w:t>необходимо получ</w:t>
      </w:r>
      <w:r w:rsidR="00341393" w:rsidRPr="009924F3">
        <w:t>ить</w:t>
      </w:r>
      <w:r w:rsidRPr="009924F3">
        <w:t xml:space="preserve"> достаточн</w:t>
      </w:r>
      <w:r w:rsidR="00341393" w:rsidRPr="009924F3">
        <w:t>ый</w:t>
      </w:r>
      <w:r w:rsidRPr="009924F3">
        <w:t xml:space="preserve"> объем знаний и опыта в области использования этого метода. </w:t>
      </w:r>
    </w:p>
    <w:p w:rsidR="00FC331F" w:rsidRPr="009924F3" w:rsidRDefault="00BC1B93" w:rsidP="00AC7B44">
      <w:r w:rsidRPr="009924F3">
        <w:t xml:space="preserve">КГР предлагается представить рекомендации в отношении </w:t>
      </w:r>
      <w:r w:rsidR="00341393" w:rsidRPr="009924F3">
        <w:t>принимаемого</w:t>
      </w:r>
      <w:r w:rsidR="008F6A1B" w:rsidRPr="009924F3">
        <w:t xml:space="preserve"> БР подхода к </w:t>
      </w:r>
      <w:r w:rsidR="00341393" w:rsidRPr="009924F3">
        <w:t xml:space="preserve">решению </w:t>
      </w:r>
      <w:r w:rsidR="008F6A1B" w:rsidRPr="009924F3">
        <w:t>данно</w:t>
      </w:r>
      <w:r w:rsidR="00341393" w:rsidRPr="009924F3">
        <w:t>го</w:t>
      </w:r>
      <w:r w:rsidR="008F6A1B" w:rsidRPr="009924F3">
        <w:t xml:space="preserve"> вопрос</w:t>
      </w:r>
      <w:r w:rsidR="00341393" w:rsidRPr="009924F3">
        <w:t>а</w:t>
      </w:r>
      <w:r w:rsidR="008F6A1B" w:rsidRPr="009924F3">
        <w:t xml:space="preserve">. </w:t>
      </w:r>
    </w:p>
    <w:p w:rsidR="000F3814" w:rsidRPr="009924F3" w:rsidRDefault="000F3814" w:rsidP="00AC7B44">
      <w:pPr>
        <w:spacing w:before="360"/>
        <w:jc w:val="center"/>
      </w:pPr>
      <w:r w:rsidRPr="009924F3">
        <w:t>_____________</w:t>
      </w:r>
      <w:bookmarkStart w:id="5" w:name="_GoBack"/>
      <w:bookmarkEnd w:id="5"/>
      <w:r w:rsidRPr="009924F3">
        <w:t>_</w:t>
      </w:r>
    </w:p>
    <w:sectPr w:rsidR="000F3814" w:rsidRPr="009924F3" w:rsidSect="005409F7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37" w:rsidRDefault="00300837">
      <w:r>
        <w:separator/>
      </w:r>
    </w:p>
  </w:endnote>
  <w:endnote w:type="continuationSeparator" w:id="0">
    <w:p w:rsidR="00300837" w:rsidRDefault="003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37" w:rsidRPr="00F729AF" w:rsidRDefault="000F3814" w:rsidP="000F3814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EA59B5">
      <w:rPr>
        <w:lang w:val="sv-SE"/>
      </w:rPr>
      <w:t>P:\RUS\ITU-R\AG\RAG\RAG14\000\007R.docx</w:t>
    </w:r>
    <w:r>
      <w:fldChar w:fldCharType="end"/>
    </w:r>
    <w:r w:rsidRPr="00254F06">
      <w:rPr>
        <w:lang w:val="en-US"/>
      </w:rPr>
      <w:t xml:space="preserve"> (</w:t>
    </w:r>
    <w:r w:rsidRPr="00F729AF">
      <w:rPr>
        <w:lang w:val="en-US"/>
      </w:rPr>
      <w:t>363254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EA59B5">
      <w:t>26.05.2014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EA59B5">
      <w:t>28.05.2014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37" w:rsidRPr="00F36FFF" w:rsidRDefault="00300837" w:rsidP="000F3814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EA59B5">
      <w:rPr>
        <w:lang w:val="sv-SE"/>
      </w:rPr>
      <w:t>P:\RUS\ITU-R\AG\RAG\RAG14\000\007R.docx</w:t>
    </w:r>
    <w:r>
      <w:fldChar w:fldCharType="end"/>
    </w:r>
    <w:r w:rsidRPr="00254F06">
      <w:rPr>
        <w:lang w:val="en-US"/>
      </w:rPr>
      <w:t xml:space="preserve"> (</w:t>
    </w:r>
    <w:r w:rsidR="000F3814" w:rsidRPr="00F729AF">
      <w:rPr>
        <w:lang w:val="en-US"/>
      </w:rPr>
      <w:t>363254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EA59B5">
      <w:t>26.05.2014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EA59B5">
      <w:t>28.05.2014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37" w:rsidRDefault="00300837">
      <w:r>
        <w:t>____________________</w:t>
      </w:r>
    </w:p>
  </w:footnote>
  <w:footnote w:type="continuationSeparator" w:id="0">
    <w:p w:rsidR="00300837" w:rsidRDefault="00300837">
      <w:r>
        <w:continuationSeparator/>
      </w:r>
    </w:p>
  </w:footnote>
  <w:footnote w:id="1">
    <w:p w:rsidR="00300837" w:rsidRPr="00F729AF" w:rsidRDefault="00300837" w:rsidP="00F729AF">
      <w:pPr>
        <w:pStyle w:val="FootnoteText"/>
        <w:ind w:left="284" w:hanging="284"/>
        <w:rPr>
          <w:rFonts w:asciiTheme="majorBidi" w:eastAsia="SimSun" w:hAnsiTheme="majorBidi" w:cstheme="majorBidi"/>
          <w:lang w:val="ru-RU"/>
        </w:rPr>
      </w:pPr>
      <w:r w:rsidRPr="000F3814">
        <w:rPr>
          <w:rStyle w:val="FootnoteReference"/>
        </w:rPr>
        <w:footnoteRef/>
      </w:r>
      <w:r w:rsidR="000F3814" w:rsidRPr="00F729AF">
        <w:rPr>
          <w:rFonts w:asciiTheme="majorBidi" w:eastAsia="SimSun" w:hAnsiTheme="majorBidi" w:cstheme="majorBidi"/>
          <w:lang w:val="ru-RU"/>
        </w:rPr>
        <w:tab/>
      </w:r>
      <w:r w:rsidRPr="000F3814">
        <w:rPr>
          <w:lang w:val="ru-RU"/>
        </w:rPr>
        <w:t>Например</w:t>
      </w:r>
      <w:r w:rsidRPr="002F5FCE">
        <w:rPr>
          <w:lang w:val="ru-RU"/>
        </w:rPr>
        <w:t xml:space="preserve">, во время </w:t>
      </w:r>
      <w:proofErr w:type="spellStart"/>
      <w:r w:rsidRPr="002F5FCE">
        <w:rPr>
          <w:lang w:val="ru-RU"/>
        </w:rPr>
        <w:t>РРК</w:t>
      </w:r>
      <w:proofErr w:type="spellEnd"/>
      <w:r w:rsidRPr="002F5FCE">
        <w:rPr>
          <w:lang w:val="ru-RU"/>
        </w:rPr>
        <w:t xml:space="preserve">-06 </w:t>
      </w:r>
      <w:proofErr w:type="spellStart"/>
      <w:r w:rsidRPr="002F5FCE">
        <w:rPr>
          <w:lang w:val="ru-RU"/>
        </w:rPr>
        <w:t>БР</w:t>
      </w:r>
      <w:proofErr w:type="spellEnd"/>
      <w:r w:rsidRPr="002F5FCE">
        <w:rPr>
          <w:lang w:val="ru-RU"/>
        </w:rPr>
        <w:t xml:space="preserve"> </w:t>
      </w:r>
      <w:r w:rsidR="008F6A1B" w:rsidRPr="002F5FCE">
        <w:rPr>
          <w:lang w:val="ru-RU"/>
        </w:rPr>
        <w:t xml:space="preserve">потребовалось </w:t>
      </w:r>
      <w:r w:rsidRPr="002F5FCE">
        <w:rPr>
          <w:lang w:val="ru-RU"/>
        </w:rPr>
        <w:t xml:space="preserve">развернуть кластер </w:t>
      </w:r>
      <w:r w:rsidR="008F6A1B" w:rsidRPr="002F5FCE">
        <w:rPr>
          <w:lang w:val="ru-RU"/>
        </w:rPr>
        <w:t xml:space="preserve">из 100 </w:t>
      </w:r>
      <w:r w:rsidR="000F3814" w:rsidRPr="002F5FCE">
        <w:rPr>
          <w:lang w:val="ru-RU"/>
        </w:rPr>
        <w:t>компьютеров и использовать Grid</w:t>
      </w:r>
      <w:r w:rsidR="000F3814" w:rsidRPr="002F5FCE">
        <w:rPr>
          <w:lang w:val="ru-RU"/>
        </w:rPr>
        <w:noBreakHyphen/>
      </w:r>
      <w:r w:rsidRPr="002F5FCE">
        <w:rPr>
          <w:lang w:val="ru-RU"/>
        </w:rPr>
        <w:t xml:space="preserve">инфраструктуру </w:t>
      </w:r>
      <w:proofErr w:type="spellStart"/>
      <w:r w:rsidRPr="002F5FCE">
        <w:rPr>
          <w:lang w:val="ru-RU"/>
        </w:rPr>
        <w:t>EGEE</w:t>
      </w:r>
      <w:proofErr w:type="spellEnd"/>
      <w:r w:rsidRPr="002F5FCE">
        <w:rPr>
          <w:lang w:val="ru-RU"/>
        </w:rPr>
        <w:t xml:space="preserve"> в рамках</w:t>
      </w:r>
      <w:r w:rsidRPr="00F729AF">
        <w:rPr>
          <w:rFonts w:asciiTheme="majorBidi" w:eastAsia="SimSun" w:hAnsiTheme="majorBidi" w:cstheme="majorBidi"/>
          <w:lang w:val="ru-RU"/>
        </w:rPr>
        <w:t xml:space="preserve"> </w:t>
      </w:r>
      <w:hyperlink r:id="rId1" w:history="1">
        <w:r w:rsidRPr="00F729AF">
          <w:rPr>
            <w:rStyle w:val="Hyperlink"/>
            <w:rFonts w:asciiTheme="majorBidi" w:eastAsia="SimSun" w:hAnsiTheme="majorBidi" w:cstheme="majorBidi"/>
            <w:lang w:val="ru-RU"/>
          </w:rPr>
          <w:t>совместной деятельности</w:t>
        </w:r>
      </w:hyperlink>
      <w:r w:rsidRPr="00F729AF">
        <w:rPr>
          <w:rFonts w:asciiTheme="majorBidi" w:eastAsia="SimSun" w:hAnsiTheme="majorBidi" w:cstheme="majorBidi"/>
          <w:lang w:val="ru-RU"/>
        </w:rPr>
        <w:t xml:space="preserve"> </w:t>
      </w:r>
      <w:r w:rsidRPr="002F5FCE">
        <w:rPr>
          <w:lang w:val="ru-RU"/>
        </w:rPr>
        <w:t xml:space="preserve">с </w:t>
      </w:r>
      <w:proofErr w:type="spellStart"/>
      <w:r w:rsidRPr="002F5FCE">
        <w:rPr>
          <w:lang w:val="ru-RU"/>
        </w:rPr>
        <w:t>ЦЕРН</w:t>
      </w:r>
      <w:proofErr w:type="spellEnd"/>
      <w:r w:rsidRPr="00F729AF">
        <w:rPr>
          <w:rFonts w:asciiTheme="majorBidi" w:eastAsia="SimSun" w:hAnsiTheme="majorBidi" w:cstheme="majorBidi"/>
          <w:lang w:val="ru-RU"/>
        </w:rPr>
        <w:t>.</w:t>
      </w:r>
      <w:r w:rsidRPr="00F729AF">
        <w:rPr>
          <w:lang w:val="ru-RU"/>
        </w:rPr>
        <w:t xml:space="preserve"> </w:t>
      </w:r>
    </w:p>
  </w:footnote>
  <w:footnote w:id="2">
    <w:p w:rsidR="00300837" w:rsidRPr="00182391" w:rsidRDefault="00300837" w:rsidP="008F6A1B">
      <w:pPr>
        <w:pStyle w:val="FootnoteText"/>
        <w:rPr>
          <w:lang w:val="ru-RU"/>
        </w:rPr>
      </w:pPr>
      <w:r w:rsidRPr="000F3814">
        <w:rPr>
          <w:rStyle w:val="FootnoteReference"/>
        </w:rPr>
        <w:footnoteRef/>
      </w:r>
      <w:r w:rsidR="000F3814">
        <w:rPr>
          <w:lang w:val="ru-RU"/>
        </w:rPr>
        <w:tab/>
      </w:r>
      <w:proofErr w:type="spellStart"/>
      <w:r w:rsidRPr="008F6A1B">
        <w:rPr>
          <w:lang w:val="ru-RU"/>
        </w:rPr>
        <w:t>БР</w:t>
      </w:r>
      <w:proofErr w:type="spellEnd"/>
      <w:r w:rsidRPr="008F6A1B">
        <w:rPr>
          <w:lang w:val="ru-RU"/>
        </w:rPr>
        <w:t xml:space="preserve"> уже предлагает онлайновые средства для </w:t>
      </w:r>
      <w:r w:rsidR="008F6A1B">
        <w:rPr>
          <w:lang w:val="ru-RU"/>
        </w:rPr>
        <w:t>радиовещательных служб</w:t>
      </w:r>
      <w:r w:rsidRPr="00F729AF">
        <w:rPr>
          <w:lang w:val="ru-RU"/>
        </w:rPr>
        <w:t xml:space="preserve"> (</w:t>
      </w:r>
      <w:hyperlink r:id="rId2" w:history="1">
        <w:proofErr w:type="spellStart"/>
        <w:r w:rsidRPr="008F6A1B">
          <w:rPr>
            <w:rStyle w:val="Hyperlink"/>
            <w:rFonts w:asciiTheme="majorBidi" w:eastAsia="SimSun" w:hAnsiTheme="majorBidi" w:cstheme="majorBidi"/>
          </w:rPr>
          <w:t>eBCD</w:t>
        </w:r>
        <w:proofErr w:type="spellEnd"/>
        <w:r w:rsidRPr="00F729AF">
          <w:rPr>
            <w:rStyle w:val="Hyperlink"/>
            <w:rFonts w:asciiTheme="majorBidi" w:eastAsia="SimSun" w:hAnsiTheme="majorBidi" w:cstheme="majorBidi"/>
            <w:lang w:val="ru-RU"/>
          </w:rPr>
          <w:t xml:space="preserve"> 2.0</w:t>
        </w:r>
      </w:hyperlink>
      <w:r w:rsidRPr="00F729AF">
        <w:rPr>
          <w:rFonts w:asciiTheme="majorBidi" w:eastAsia="SimSun" w:hAnsiTheme="majorBidi" w:cstheme="majorBidi"/>
          <w:lang w:val="ru-RU"/>
        </w:rPr>
        <w:t>)</w:t>
      </w:r>
      <w:r w:rsidR="00182391">
        <w:rPr>
          <w:rFonts w:asciiTheme="majorBidi" w:eastAsia="SimSun" w:hAnsiTheme="majorBidi" w:cstheme="majorBid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37" w:rsidRDefault="00300837" w:rsidP="006C596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C7B44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4</w:t>
    </w:r>
    <w:r>
      <w:rPr>
        <w:lang w:val="es-ES"/>
      </w:rPr>
      <w:t>-1/</w:t>
    </w:r>
    <w:r w:rsidR="000F3814">
      <w:rPr>
        <w:lang w:val="ru-RU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B6648"/>
    <w:multiLevelType w:val="multilevel"/>
    <w:tmpl w:val="4828A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2522E4"/>
    <w:multiLevelType w:val="hybridMultilevel"/>
    <w:tmpl w:val="4358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00176"/>
    <w:multiLevelType w:val="hybridMultilevel"/>
    <w:tmpl w:val="8D64DE0E"/>
    <w:lvl w:ilvl="0" w:tplc="80386E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2E7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0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03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8A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4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2A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64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DE706A"/>
    <w:multiLevelType w:val="hybridMultilevel"/>
    <w:tmpl w:val="AF34D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3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37"/>
  </w:num>
  <w:num w:numId="13">
    <w:abstractNumId w:val="39"/>
  </w:num>
  <w:num w:numId="14">
    <w:abstractNumId w:val="32"/>
  </w:num>
  <w:num w:numId="15">
    <w:abstractNumId w:val="29"/>
  </w:num>
  <w:num w:numId="16">
    <w:abstractNumId w:val="38"/>
  </w:num>
  <w:num w:numId="17">
    <w:abstractNumId w:val="28"/>
  </w:num>
  <w:num w:numId="18">
    <w:abstractNumId w:val="11"/>
  </w:num>
  <w:num w:numId="19">
    <w:abstractNumId w:val="19"/>
  </w:num>
  <w:num w:numId="20">
    <w:abstractNumId w:val="20"/>
  </w:num>
  <w:num w:numId="21">
    <w:abstractNumId w:val="26"/>
  </w:num>
  <w:num w:numId="22">
    <w:abstractNumId w:val="41"/>
  </w:num>
  <w:num w:numId="23">
    <w:abstractNumId w:val="30"/>
  </w:num>
  <w:num w:numId="24">
    <w:abstractNumId w:val="31"/>
  </w:num>
  <w:num w:numId="25">
    <w:abstractNumId w:val="16"/>
  </w:num>
  <w:num w:numId="26">
    <w:abstractNumId w:val="27"/>
  </w:num>
  <w:num w:numId="27">
    <w:abstractNumId w:val="18"/>
  </w:num>
  <w:num w:numId="28">
    <w:abstractNumId w:val="44"/>
  </w:num>
  <w:num w:numId="29">
    <w:abstractNumId w:val="24"/>
  </w:num>
  <w:num w:numId="30">
    <w:abstractNumId w:val="35"/>
  </w:num>
  <w:num w:numId="31">
    <w:abstractNumId w:val="40"/>
  </w:num>
  <w:num w:numId="32">
    <w:abstractNumId w:val="25"/>
  </w:num>
  <w:num w:numId="33">
    <w:abstractNumId w:val="23"/>
  </w:num>
  <w:num w:numId="34">
    <w:abstractNumId w:val="43"/>
  </w:num>
  <w:num w:numId="35">
    <w:abstractNumId w:val="3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42"/>
  </w:num>
  <w:num w:numId="40">
    <w:abstractNumId w:val="14"/>
  </w:num>
  <w:num w:numId="41">
    <w:abstractNumId w:val="34"/>
  </w:num>
  <w:num w:numId="42">
    <w:abstractNumId w:val="10"/>
  </w:num>
  <w:num w:numId="43">
    <w:abstractNumId w:val="15"/>
  </w:num>
  <w:num w:numId="44">
    <w:abstractNumId w:val="1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4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D50"/>
    <w:rsid w:val="00097E01"/>
    <w:rsid w:val="000A772C"/>
    <w:rsid w:val="000B15E2"/>
    <w:rsid w:val="000B3C3A"/>
    <w:rsid w:val="000B4D42"/>
    <w:rsid w:val="000B5DA3"/>
    <w:rsid w:val="000B6377"/>
    <w:rsid w:val="000B667C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3814"/>
    <w:rsid w:val="000F438F"/>
    <w:rsid w:val="000F47E9"/>
    <w:rsid w:val="000F5F8B"/>
    <w:rsid w:val="00101C48"/>
    <w:rsid w:val="00105AB0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67AE4"/>
    <w:rsid w:val="001722B2"/>
    <w:rsid w:val="00173D75"/>
    <w:rsid w:val="00180A3A"/>
    <w:rsid w:val="00182391"/>
    <w:rsid w:val="001842A5"/>
    <w:rsid w:val="00184DF4"/>
    <w:rsid w:val="00185093"/>
    <w:rsid w:val="00185346"/>
    <w:rsid w:val="0019463F"/>
    <w:rsid w:val="00194AD3"/>
    <w:rsid w:val="001A5A4C"/>
    <w:rsid w:val="001A5D06"/>
    <w:rsid w:val="001A7585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1E78"/>
    <w:rsid w:val="002F340E"/>
    <w:rsid w:val="002F3B90"/>
    <w:rsid w:val="002F5FCE"/>
    <w:rsid w:val="002F5FD6"/>
    <w:rsid w:val="002F7456"/>
    <w:rsid w:val="00300837"/>
    <w:rsid w:val="00300E02"/>
    <w:rsid w:val="003011A3"/>
    <w:rsid w:val="003023D7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1393"/>
    <w:rsid w:val="00342659"/>
    <w:rsid w:val="0034529C"/>
    <w:rsid w:val="003459B1"/>
    <w:rsid w:val="003522D4"/>
    <w:rsid w:val="00355F7A"/>
    <w:rsid w:val="00357531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95CD3"/>
    <w:rsid w:val="00397ED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7D0"/>
    <w:rsid w:val="0043586E"/>
    <w:rsid w:val="00442462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7759C"/>
    <w:rsid w:val="0048197F"/>
    <w:rsid w:val="00483763"/>
    <w:rsid w:val="0048584C"/>
    <w:rsid w:val="004A1507"/>
    <w:rsid w:val="004A4484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4FA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1CF6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558DA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36B"/>
    <w:rsid w:val="006C0595"/>
    <w:rsid w:val="006C5969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0F75"/>
    <w:rsid w:val="00743DFA"/>
    <w:rsid w:val="007459BF"/>
    <w:rsid w:val="00745BF9"/>
    <w:rsid w:val="00747DE4"/>
    <w:rsid w:val="0075704C"/>
    <w:rsid w:val="0076044E"/>
    <w:rsid w:val="00761BA3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25C3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3C33"/>
    <w:rsid w:val="008558A1"/>
    <w:rsid w:val="00855B4C"/>
    <w:rsid w:val="0085719C"/>
    <w:rsid w:val="008579F2"/>
    <w:rsid w:val="00860E98"/>
    <w:rsid w:val="00861A6D"/>
    <w:rsid w:val="00861C2D"/>
    <w:rsid w:val="0086284F"/>
    <w:rsid w:val="0087115D"/>
    <w:rsid w:val="00873897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8F6A1B"/>
    <w:rsid w:val="00910005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924F3"/>
    <w:rsid w:val="009A0C5A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415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495"/>
    <w:rsid w:val="00AA456A"/>
    <w:rsid w:val="00AA47A7"/>
    <w:rsid w:val="00AA504B"/>
    <w:rsid w:val="00AA7564"/>
    <w:rsid w:val="00AA7BBD"/>
    <w:rsid w:val="00AB50C4"/>
    <w:rsid w:val="00AB71A7"/>
    <w:rsid w:val="00AC2193"/>
    <w:rsid w:val="00AC7B44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5C0E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1B93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37B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59EA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1647C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201F"/>
    <w:rsid w:val="00DB489B"/>
    <w:rsid w:val="00DC067F"/>
    <w:rsid w:val="00DC5051"/>
    <w:rsid w:val="00DE27E2"/>
    <w:rsid w:val="00DE6419"/>
    <w:rsid w:val="00DF3182"/>
    <w:rsid w:val="00DF3D87"/>
    <w:rsid w:val="00E04D9B"/>
    <w:rsid w:val="00E06548"/>
    <w:rsid w:val="00E123C0"/>
    <w:rsid w:val="00E13D80"/>
    <w:rsid w:val="00E1699D"/>
    <w:rsid w:val="00E17DF4"/>
    <w:rsid w:val="00E218B9"/>
    <w:rsid w:val="00E231B0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59B5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58A2"/>
    <w:rsid w:val="00F36FFF"/>
    <w:rsid w:val="00F50FD6"/>
    <w:rsid w:val="00F517D3"/>
    <w:rsid w:val="00F52543"/>
    <w:rsid w:val="00F52782"/>
    <w:rsid w:val="00F529DA"/>
    <w:rsid w:val="00F53331"/>
    <w:rsid w:val="00F55E16"/>
    <w:rsid w:val="00F56BE0"/>
    <w:rsid w:val="00F5795F"/>
    <w:rsid w:val="00F6788A"/>
    <w:rsid w:val="00F729AF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31F"/>
    <w:rsid w:val="00FC3D94"/>
    <w:rsid w:val="00FC42B3"/>
    <w:rsid w:val="00FD6111"/>
    <w:rsid w:val="00FE0B76"/>
    <w:rsid w:val="00FE43AB"/>
    <w:rsid w:val="00FF3CF4"/>
    <w:rsid w:val="00FF5923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924F3"/>
    <w:pPr>
      <w:keepNext/>
      <w:keepLines/>
      <w:spacing w:before="36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F3814"/>
    <w:pPr>
      <w:keepLines/>
      <w:tabs>
        <w:tab w:val="left" w:pos="284"/>
      </w:tabs>
      <w:spacing w:before="60"/>
    </w:pPr>
    <w:rPr>
      <w:sz w:val="20"/>
      <w:lang w:val="en-GB"/>
    </w:rPr>
  </w:style>
  <w:style w:type="character" w:customStyle="1" w:styleId="FootnoteTextChar">
    <w:name w:val="Footnote Text Char"/>
    <w:link w:val="FootnoteText"/>
    <w:rsid w:val="000F3814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992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924F3"/>
    <w:pPr>
      <w:keepNext/>
      <w:keepLines/>
      <w:spacing w:before="36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F3814"/>
    <w:pPr>
      <w:keepLines/>
      <w:tabs>
        <w:tab w:val="left" w:pos="284"/>
      </w:tabs>
      <w:spacing w:before="60"/>
    </w:pPr>
    <w:rPr>
      <w:sz w:val="20"/>
      <w:lang w:val="en-GB"/>
    </w:rPr>
  </w:style>
  <w:style w:type="character" w:customStyle="1" w:styleId="FootnoteTextChar">
    <w:name w:val="Footnote Text Char"/>
    <w:link w:val="FootnoteText"/>
    <w:rsid w:val="000F3814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992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R/terrestrial/broadcast/software/eBCD/PortalBroadcastingServices.pdf" TargetMode="External"/><Relationship Id="rId1" Type="http://schemas.openxmlformats.org/officeDocument/2006/relationships/hyperlink" Target="http://arxiv.org/abs/0906.214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64</TotalTime>
  <Pages>2</Pages>
  <Words>717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5896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Fedosova, Elena</cp:lastModifiedBy>
  <cp:revision>9</cp:revision>
  <cp:lastPrinted>2014-05-28T08:22:00Z</cp:lastPrinted>
  <dcterms:created xsi:type="dcterms:W3CDTF">2014-05-26T15:45:00Z</dcterms:created>
  <dcterms:modified xsi:type="dcterms:W3CDTF">2014-05-28T09:20:00Z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