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858"/>
        <w:tblW w:w="9889" w:type="dxa"/>
        <w:tblLayout w:type="fixed"/>
        <w:tblLook w:val="0000" w:firstRow="0" w:lastRow="0" w:firstColumn="0" w:lastColumn="0" w:noHBand="0" w:noVBand="0"/>
      </w:tblPr>
      <w:tblGrid>
        <w:gridCol w:w="6659"/>
        <w:gridCol w:w="3230"/>
      </w:tblGrid>
      <w:tr w:rsidR="006E291F" w:rsidTr="00854524">
        <w:trPr>
          <w:cantSplit/>
        </w:trPr>
        <w:tc>
          <w:tcPr>
            <w:tcW w:w="6659" w:type="dxa"/>
          </w:tcPr>
          <w:p w:rsidR="006E291F" w:rsidRPr="006E291F" w:rsidRDefault="002D2AB3" w:rsidP="002D2AB3">
            <w:pPr>
              <w:shd w:val="solid" w:color="FFFFFF" w:fill="FFFFFF"/>
              <w:spacing w:before="360" w:after="240"/>
              <w:rPr>
                <w:rFonts w:ascii="Verdana" w:hAnsi="Verdana"/>
                <w:b/>
                <w:bCs/>
              </w:rPr>
            </w:pPr>
            <w:r>
              <w:rPr>
                <w:rFonts w:ascii="Verdana" w:hAnsi="Verdana" w:cs="Times New Roman Bold"/>
                <w:b/>
                <w:sz w:val="26"/>
                <w:szCs w:val="26"/>
              </w:rPr>
              <w:t>Comisión de Estudio</w:t>
            </w:r>
            <w:r w:rsidR="006E291F" w:rsidRPr="006E291F">
              <w:rPr>
                <w:rFonts w:ascii="Verdana" w:hAnsi="Verdana" w:cs="Times New Roman Bold"/>
                <w:b/>
                <w:sz w:val="26"/>
                <w:szCs w:val="26"/>
              </w:rPr>
              <w:t xml:space="preserve"> </w:t>
            </w:r>
            <w:r w:rsidR="00B65A83">
              <w:rPr>
                <w:rFonts w:ascii="Verdana" w:hAnsi="Verdana" w:cs="Times New Roman Bold"/>
                <w:b/>
                <w:sz w:val="26"/>
                <w:szCs w:val="26"/>
              </w:rPr>
              <w:br/>
            </w:r>
            <w:r>
              <w:rPr>
                <w:rFonts w:ascii="Verdana" w:hAnsi="Verdana" w:cs="Times New Roman Bold"/>
                <w:b/>
                <w:sz w:val="26"/>
                <w:szCs w:val="26"/>
              </w:rPr>
              <w:t xml:space="preserve">de </w:t>
            </w:r>
            <w:r w:rsidR="006E291F" w:rsidRPr="006E291F">
              <w:rPr>
                <w:rFonts w:ascii="Verdana" w:hAnsi="Verdana" w:cs="Times New Roman Bold"/>
                <w:b/>
                <w:sz w:val="26"/>
                <w:szCs w:val="26"/>
              </w:rPr>
              <w:t>Radiocomunicaciones</w:t>
            </w:r>
          </w:p>
        </w:tc>
        <w:tc>
          <w:tcPr>
            <w:tcW w:w="3230" w:type="dxa"/>
          </w:tcPr>
          <w:p w:rsidR="006E291F" w:rsidRDefault="006A42AB" w:rsidP="00CB7A43">
            <w:pPr>
              <w:shd w:val="solid" w:color="FFFFFF" w:fill="FFFFFF"/>
              <w:spacing w:before="0" w:line="240" w:lineRule="atLeast"/>
            </w:pPr>
            <w:r>
              <w:rPr>
                <w:rFonts w:ascii="Verdana" w:hAnsi="Verdana"/>
                <w:b/>
                <w:bCs/>
                <w:noProof/>
                <w:szCs w:val="24"/>
                <w:lang w:val="en-US" w:eastAsia="zh-CN"/>
              </w:rPr>
              <w:drawing>
                <wp:inline distT="0" distB="0" distL="0" distR="0" wp14:anchorId="375C252D" wp14:editId="650B09DC">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6E291F" w:rsidRPr="0051782D" w:rsidTr="00854524">
        <w:trPr>
          <w:cantSplit/>
        </w:trPr>
        <w:tc>
          <w:tcPr>
            <w:tcW w:w="6659" w:type="dxa"/>
            <w:tcBorders>
              <w:bottom w:val="single" w:sz="12" w:space="0" w:color="auto"/>
            </w:tcBorders>
          </w:tcPr>
          <w:p w:rsidR="006E291F" w:rsidRPr="0051782D" w:rsidRDefault="006E291F" w:rsidP="00CB7A43">
            <w:pPr>
              <w:shd w:val="solid" w:color="FFFFFF" w:fill="FFFFFF"/>
              <w:spacing w:before="0" w:after="48"/>
              <w:rPr>
                <w:rFonts w:ascii="Verdana" w:hAnsi="Verdana" w:cs="Times New Roman Bold"/>
                <w:b/>
                <w:sz w:val="22"/>
                <w:szCs w:val="22"/>
              </w:rPr>
            </w:pPr>
          </w:p>
        </w:tc>
        <w:tc>
          <w:tcPr>
            <w:tcW w:w="3230" w:type="dxa"/>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rsidTr="00854524">
        <w:trPr>
          <w:cantSplit/>
        </w:trPr>
        <w:tc>
          <w:tcPr>
            <w:tcW w:w="6659" w:type="dxa"/>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230" w:type="dxa"/>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rsidTr="00854524">
        <w:trPr>
          <w:cantSplit/>
        </w:trPr>
        <w:tc>
          <w:tcPr>
            <w:tcW w:w="6659" w:type="dxa"/>
            <w:vMerge w:val="restart"/>
          </w:tcPr>
          <w:p w:rsidR="006E291F" w:rsidRPr="00B65A83" w:rsidRDefault="00960AB1" w:rsidP="00CB7A43">
            <w:pPr>
              <w:shd w:val="solid" w:color="FFFFFF" w:fill="FFFFFF"/>
              <w:spacing w:after="240"/>
              <w:rPr>
                <w:rFonts w:ascii="Verdana" w:hAnsi="Verdana"/>
                <w:sz w:val="20"/>
              </w:rPr>
            </w:pPr>
            <w:bookmarkStart w:id="0" w:name="dnum" w:colFirst="1" w:colLast="1"/>
            <w:r w:rsidRPr="00B65A83">
              <w:rPr>
                <w:rFonts w:ascii="Verdana" w:hAnsi="Verdana"/>
                <w:sz w:val="20"/>
              </w:rPr>
              <w:t>Origen:</w:t>
            </w:r>
            <w:r w:rsidRPr="00B65A83">
              <w:rPr>
                <w:rFonts w:ascii="Verdana" w:hAnsi="Verdana"/>
                <w:sz w:val="20"/>
              </w:rPr>
              <w:tab/>
              <w:t>Documento 6/124</w:t>
            </w:r>
          </w:p>
        </w:tc>
        <w:tc>
          <w:tcPr>
            <w:tcW w:w="3230" w:type="dxa"/>
          </w:tcPr>
          <w:p w:rsidR="006E291F" w:rsidRPr="00854524" w:rsidRDefault="00854524" w:rsidP="00854524">
            <w:pPr>
              <w:shd w:val="solid" w:color="FFFFFF" w:fill="FFFFFF"/>
              <w:spacing w:before="0" w:line="240" w:lineRule="atLeast"/>
              <w:rPr>
                <w:rFonts w:ascii="Verdana" w:hAnsi="Verdana"/>
                <w:sz w:val="20"/>
              </w:rPr>
            </w:pPr>
            <w:r>
              <w:rPr>
                <w:rFonts w:ascii="Verdana" w:hAnsi="Verdana"/>
                <w:b/>
                <w:sz w:val="20"/>
              </w:rPr>
              <w:t>Documento RAG13-1/12-S</w:t>
            </w:r>
          </w:p>
        </w:tc>
      </w:tr>
      <w:tr w:rsidR="006E291F" w:rsidRPr="002A127E" w:rsidTr="00854524">
        <w:trPr>
          <w:cantSplit/>
        </w:trPr>
        <w:tc>
          <w:tcPr>
            <w:tcW w:w="6659" w:type="dxa"/>
            <w:vMerge/>
          </w:tcPr>
          <w:p w:rsidR="006E291F" w:rsidRDefault="006E291F" w:rsidP="00CB7A43">
            <w:pPr>
              <w:spacing w:before="60"/>
              <w:jc w:val="center"/>
              <w:rPr>
                <w:b/>
                <w:smallCaps/>
                <w:sz w:val="32"/>
              </w:rPr>
            </w:pPr>
            <w:bookmarkStart w:id="1" w:name="ddate" w:colFirst="1" w:colLast="1"/>
            <w:bookmarkEnd w:id="0"/>
          </w:p>
        </w:tc>
        <w:tc>
          <w:tcPr>
            <w:tcW w:w="3230" w:type="dxa"/>
          </w:tcPr>
          <w:p w:rsidR="006E291F" w:rsidRPr="00854524" w:rsidRDefault="00854524" w:rsidP="00854524">
            <w:pPr>
              <w:shd w:val="solid" w:color="FFFFFF" w:fill="FFFFFF"/>
              <w:spacing w:before="0" w:line="240" w:lineRule="atLeast"/>
              <w:rPr>
                <w:rFonts w:ascii="Verdana" w:hAnsi="Verdana"/>
                <w:sz w:val="20"/>
              </w:rPr>
            </w:pPr>
            <w:r>
              <w:rPr>
                <w:rFonts w:ascii="Verdana" w:hAnsi="Verdana"/>
                <w:b/>
                <w:sz w:val="20"/>
              </w:rPr>
              <w:t>1 de mayo de 2013</w:t>
            </w:r>
          </w:p>
        </w:tc>
      </w:tr>
      <w:tr w:rsidR="006E291F" w:rsidRPr="002A127E" w:rsidTr="00854524">
        <w:trPr>
          <w:cantSplit/>
        </w:trPr>
        <w:tc>
          <w:tcPr>
            <w:tcW w:w="6659" w:type="dxa"/>
            <w:vMerge/>
          </w:tcPr>
          <w:p w:rsidR="006E291F" w:rsidRDefault="006E291F" w:rsidP="00CB7A43">
            <w:pPr>
              <w:spacing w:before="60"/>
              <w:jc w:val="center"/>
              <w:rPr>
                <w:b/>
                <w:smallCaps/>
                <w:sz w:val="32"/>
              </w:rPr>
            </w:pPr>
            <w:bookmarkStart w:id="2" w:name="dorlang" w:colFirst="1" w:colLast="1"/>
            <w:bookmarkEnd w:id="1"/>
          </w:p>
        </w:tc>
        <w:tc>
          <w:tcPr>
            <w:tcW w:w="3230" w:type="dxa"/>
          </w:tcPr>
          <w:p w:rsidR="006E291F" w:rsidRPr="00854524" w:rsidRDefault="00854524" w:rsidP="00854524">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trPr>
          <w:cantSplit/>
        </w:trPr>
        <w:tc>
          <w:tcPr>
            <w:tcW w:w="9889" w:type="dxa"/>
            <w:gridSpan w:val="2"/>
          </w:tcPr>
          <w:p w:rsidR="006E291F" w:rsidRDefault="00854524" w:rsidP="00CB7A43">
            <w:pPr>
              <w:pStyle w:val="Source"/>
            </w:pPr>
            <w:bookmarkStart w:id="3" w:name="dsource" w:colFirst="0" w:colLast="0"/>
            <w:bookmarkEnd w:id="2"/>
            <w:r>
              <w:t>Presidente de la Comisión de Estudio 6</w:t>
            </w:r>
          </w:p>
        </w:tc>
      </w:tr>
      <w:tr w:rsidR="006E291F">
        <w:trPr>
          <w:cantSplit/>
        </w:trPr>
        <w:tc>
          <w:tcPr>
            <w:tcW w:w="9889" w:type="dxa"/>
            <w:gridSpan w:val="2"/>
          </w:tcPr>
          <w:p w:rsidR="006E291F" w:rsidRDefault="00854524" w:rsidP="002D2AB3">
            <w:pPr>
              <w:pStyle w:val="Title1"/>
            </w:pPr>
            <w:bookmarkStart w:id="4" w:name="dtitle1" w:colFirst="0" w:colLast="0"/>
            <w:bookmarkEnd w:id="3"/>
            <w:r w:rsidRPr="00854524">
              <w:t>PETICI</w:t>
            </w:r>
            <w:r w:rsidR="002D2AB3">
              <w:t>Ó</w:t>
            </w:r>
            <w:r w:rsidRPr="00854524">
              <w:t xml:space="preserve">N AL GAR RELATIVA AL GRUPO DE RELATOR </w:t>
            </w:r>
            <w:r>
              <w:br/>
            </w:r>
            <w:r w:rsidRPr="00854524">
              <w:t>INTERSECTORIAL PROPUESTO</w:t>
            </w:r>
          </w:p>
        </w:tc>
      </w:tr>
    </w:tbl>
    <w:bookmarkEnd w:id="4"/>
    <w:p w:rsidR="00854524" w:rsidRDefault="00854524" w:rsidP="00960AB1">
      <w:pPr>
        <w:pStyle w:val="Normalaftertitle"/>
      </w:pPr>
      <w:r>
        <w:t>La CE 9 del UIT-T</w:t>
      </w:r>
      <w:r w:rsidR="002B6FC2">
        <w:t xml:space="preserve"> </w:t>
      </w:r>
      <w:r>
        <w:t xml:space="preserve">ha invitado al Grupo de Trabajo 6C del UIT-R (Documento </w:t>
      </w:r>
      <w:hyperlink r:id="rId9" w:history="1">
        <w:r w:rsidRPr="00960AB1">
          <w:rPr>
            <w:rStyle w:val="Hyperlink"/>
          </w:rPr>
          <w:t>6C/</w:t>
        </w:r>
        <w:r w:rsidRPr="00960AB1">
          <w:rPr>
            <w:rStyle w:val="Hyperlink"/>
          </w:rPr>
          <w:t>1</w:t>
        </w:r>
        <w:r w:rsidRPr="00960AB1">
          <w:rPr>
            <w:rStyle w:val="Hyperlink"/>
          </w:rPr>
          <w:t>22</w:t>
        </w:r>
      </w:hyperlink>
      <w:r>
        <w:t xml:space="preserve">) a formar </w:t>
      </w:r>
      <w:r w:rsidR="002B6FC2">
        <w:t>un</w:t>
      </w:r>
      <w:r>
        <w:t xml:space="preserve"> Grupo de Relator Intersectorial (GRI) sobre el tema de evaluación de la calidad audiovisual (GRI-AVQA). La AMNT, en su reunión de noviembre de 2012 aprob</w:t>
      </w:r>
      <w:r w:rsidR="00960AB1">
        <w:t>ó</w:t>
      </w:r>
      <w:r>
        <w:t xml:space="preserve"> la constitución de dichos GRI (v</w:t>
      </w:r>
      <w:r w:rsidR="00960AB1">
        <w:t>é</w:t>
      </w:r>
      <w:r>
        <w:t>a</w:t>
      </w:r>
      <w:r w:rsidR="00960AB1">
        <w:t>s</w:t>
      </w:r>
      <w:r>
        <w:t>e la Resoluci</w:t>
      </w:r>
      <w:r w:rsidR="00960AB1">
        <w:t>ó</w:t>
      </w:r>
      <w:r>
        <w:t xml:space="preserve">n </w:t>
      </w:r>
      <w:r w:rsidR="00960AB1">
        <w:t xml:space="preserve">UIT-T </w:t>
      </w:r>
      <w:r>
        <w:t>18, Anexo C).</w:t>
      </w:r>
    </w:p>
    <w:p w:rsidR="00854524" w:rsidRDefault="00854524" w:rsidP="00960AB1">
      <w:r>
        <w:t>El UIT-</w:t>
      </w:r>
      <w:r w:rsidR="00960AB1">
        <w:t>R</w:t>
      </w:r>
      <w:r>
        <w:t xml:space="preserve"> a</w:t>
      </w:r>
      <w:r w:rsidR="00960AB1">
        <w:t>ú</w:t>
      </w:r>
      <w:r>
        <w:t xml:space="preserve">n debe aprobar una modificación de la </w:t>
      </w:r>
      <w:r w:rsidR="00960AB1">
        <w:t>Resolución UIT-R 6 que per</w:t>
      </w:r>
      <w:r>
        <w:t>mita la participación oficial en dicho Grupo de Relator; hasta que se resuelva esa situación, el GT 6C desea proponer que se adopte un enfoque informal basado en la respuesta del Grupo Asesor de Radiocomunicaciones (GAR) en su próxima reunión de mayo de 2013.</w:t>
      </w:r>
    </w:p>
    <w:p w:rsidR="00E72EA7" w:rsidRDefault="00854524" w:rsidP="00960AB1">
      <w:r>
        <w:t>Anticipándose a la modificación de la Resoluci</w:t>
      </w:r>
      <w:r w:rsidR="00960AB1">
        <w:t>ó</w:t>
      </w:r>
      <w:r>
        <w:t>n UIT-R 6 por la Asamblea de Radiocomunicaciones, se solicita al GAR que en su próxima reunión de mayo de 2013 consider</w:t>
      </w:r>
      <w:r w:rsidR="00960AB1">
        <w:t>e</w:t>
      </w:r>
      <w:r>
        <w:t xml:space="preserve"> la aprobación provisional de la pa</w:t>
      </w:r>
      <w:r w:rsidR="00960AB1">
        <w:t>rticipa</w:t>
      </w:r>
      <w:r>
        <w:t>ci</w:t>
      </w:r>
      <w:r w:rsidR="00960AB1">
        <w:t>ón del GT 6C en este</w:t>
      </w:r>
      <w:r>
        <w:t xml:space="preserve"> GRI informal y </w:t>
      </w:r>
      <w:r w:rsidR="00960AB1">
        <w:t>t</w:t>
      </w:r>
      <w:r>
        <w:t>rabaje de acuerdo con el procedimiento establ</w:t>
      </w:r>
      <w:r w:rsidR="00960AB1">
        <w:t>ecido en la</w:t>
      </w:r>
      <w:r>
        <w:t xml:space="preserve"> Resoluci</w:t>
      </w:r>
      <w:r w:rsidR="00960AB1">
        <w:t>ó</w:t>
      </w:r>
      <w:r>
        <w:t>n UIT-T 18 (</w:t>
      </w:r>
      <w:r w:rsidR="00960AB1">
        <w:t xml:space="preserve">Anexo </w:t>
      </w:r>
      <w:r>
        <w:t>C).</w:t>
      </w:r>
    </w:p>
    <w:p w:rsidR="00854524" w:rsidRPr="00960AB1" w:rsidRDefault="00854524" w:rsidP="0032202E">
      <w:pPr>
        <w:pStyle w:val="Reasons"/>
        <w:rPr>
          <w:lang w:val="es-ES_tradnl"/>
        </w:rPr>
      </w:pPr>
    </w:p>
    <w:p w:rsidR="00854524" w:rsidRDefault="00854524" w:rsidP="00854524">
      <w:pPr>
        <w:jc w:val="center"/>
      </w:pPr>
      <w:r>
        <w:t>______________</w:t>
      </w:r>
      <w:bookmarkStart w:id="5" w:name="_GoBack"/>
      <w:bookmarkEnd w:id="5"/>
    </w:p>
    <w:sectPr w:rsidR="00854524" w:rsidSect="004D6C09">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524" w:rsidRDefault="00854524">
      <w:r>
        <w:separator/>
      </w:r>
    </w:p>
  </w:endnote>
  <w:endnote w:type="continuationSeparator" w:id="0">
    <w:p w:rsidR="00854524" w:rsidRDefault="0085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01" w:rsidRDefault="00E72EA7">
    <w:pPr>
      <w:pStyle w:val="Footer"/>
      <w:rPr>
        <w:lang w:val="en-US"/>
      </w:rPr>
    </w:pPr>
    <w:r>
      <w:fldChar w:fldCharType="begin"/>
    </w:r>
    <w:r w:rsidRPr="00E72EA7">
      <w:rPr>
        <w:lang w:val="en-US"/>
      </w:rPr>
      <w:instrText xml:space="preserve"> FILENAME \p \* MERGEFORMAT </w:instrText>
    </w:r>
    <w:r>
      <w:fldChar w:fldCharType="separate"/>
    </w:r>
    <w:r w:rsidR="00CE7FE1">
      <w:rPr>
        <w:lang w:val="en-US"/>
      </w:rPr>
      <w:t>P:\ESP\ITU-R\AG\RAG13\RAG-1\000\012S.docx</w:t>
    </w:r>
    <w:r>
      <w:rPr>
        <w:lang w:val="en-US"/>
      </w:rPr>
      <w:fldChar w:fldCharType="end"/>
    </w:r>
    <w:r w:rsidR="00616601">
      <w:rPr>
        <w:lang w:val="en-US"/>
      </w:rPr>
      <w:tab/>
    </w:r>
    <w:r w:rsidR="004D6C09">
      <w:fldChar w:fldCharType="begin"/>
    </w:r>
    <w:r w:rsidR="00616601">
      <w:instrText xml:space="preserve"> savedate \@ dd.MM.yy </w:instrText>
    </w:r>
    <w:r w:rsidR="004D6C09">
      <w:fldChar w:fldCharType="separate"/>
    </w:r>
    <w:r w:rsidR="00CE7FE1">
      <w:t>06.05.13</w:t>
    </w:r>
    <w:r w:rsidR="004D6C09">
      <w:fldChar w:fldCharType="end"/>
    </w:r>
    <w:r w:rsidR="00616601">
      <w:rPr>
        <w:lang w:val="en-US"/>
      </w:rPr>
      <w:tab/>
    </w:r>
    <w:r w:rsidR="004D6C09">
      <w:fldChar w:fldCharType="begin"/>
    </w:r>
    <w:r w:rsidR="00616601">
      <w:instrText xml:space="preserve"> printdate \@ dd.MM.yy </w:instrText>
    </w:r>
    <w:r w:rsidR="004D6C09">
      <w:fldChar w:fldCharType="separate"/>
    </w:r>
    <w:r w:rsidR="00CE7FE1">
      <w:t>06.05.13</w:t>
    </w:r>
    <w:r w:rsidR="004D6C0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01" w:rsidRPr="00960AB1" w:rsidRDefault="00960AB1" w:rsidP="00960AB1">
    <w:pPr>
      <w:pStyle w:val="Footer"/>
    </w:pPr>
    <w:fldSimple w:instr=" FILENAME \p  \* MERGEFORMAT ">
      <w:r w:rsidR="00CE7FE1">
        <w:t>P:\ESP\ITU-R\AG\RAG13\RAG-1\000\012S.docx</w:t>
      </w:r>
    </w:fldSimple>
    <w:r>
      <w:t xml:space="preserve"> (343677)</w:t>
    </w:r>
    <w:r>
      <w:tab/>
    </w:r>
    <w:r>
      <w:fldChar w:fldCharType="begin"/>
    </w:r>
    <w:r>
      <w:instrText xml:space="preserve"> SAVEDATE \@ DD.MM.YY </w:instrText>
    </w:r>
    <w:r>
      <w:fldChar w:fldCharType="separate"/>
    </w:r>
    <w:r w:rsidR="00CE7FE1">
      <w:t>06.05.13</w:t>
    </w:r>
    <w:r>
      <w:fldChar w:fldCharType="end"/>
    </w:r>
    <w:r>
      <w:tab/>
    </w:r>
    <w:r>
      <w:fldChar w:fldCharType="begin"/>
    </w:r>
    <w:r>
      <w:instrText xml:space="preserve"> PRINTDATE \@ DD.MM.YY </w:instrText>
    </w:r>
    <w:r>
      <w:fldChar w:fldCharType="separate"/>
    </w:r>
    <w:r w:rsidR="00CE7FE1">
      <w:t>06.05.13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524" w:rsidRDefault="00854524">
      <w:r>
        <w:t>____________________</w:t>
      </w:r>
    </w:p>
  </w:footnote>
  <w:footnote w:type="continuationSeparator" w:id="0">
    <w:p w:rsidR="00854524" w:rsidRDefault="00854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31432E">
      <w:rPr>
        <w:rStyle w:val="PageNumber"/>
        <w:noProof/>
      </w:rPr>
      <w:t>2</w:t>
    </w:r>
    <w:r>
      <w:rPr>
        <w:rStyle w:val="PageNumber"/>
      </w:rPr>
      <w:fldChar w:fldCharType="end"/>
    </w:r>
  </w:p>
  <w:p w:rsidR="00616601" w:rsidRDefault="0034043B" w:rsidP="0031432E">
    <w:pPr>
      <w:pStyle w:val="Header"/>
      <w:rPr>
        <w:lang w:val="es-ES"/>
      </w:rPr>
    </w:pPr>
    <w:r>
      <w:rPr>
        <w:lang w:val="es-ES"/>
      </w:rPr>
      <w:t>RAG</w:t>
    </w:r>
    <w:r w:rsidR="005D3E02">
      <w:rPr>
        <w:lang w:val="es-ES"/>
      </w:rPr>
      <w:t>1</w:t>
    </w:r>
    <w:r w:rsidR="0031432E">
      <w:rPr>
        <w:lang w:val="es-ES"/>
      </w:rPr>
      <w:t>3</w:t>
    </w:r>
    <w:r w:rsidR="00616601">
      <w:rPr>
        <w:lang w:val="es-ES"/>
      </w:rPr>
      <w:t>-1/#-S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524"/>
    <w:rsid w:val="0012592F"/>
    <w:rsid w:val="002B6FC2"/>
    <w:rsid w:val="002D2AB3"/>
    <w:rsid w:val="0031432E"/>
    <w:rsid w:val="0034043B"/>
    <w:rsid w:val="00414D8B"/>
    <w:rsid w:val="00482905"/>
    <w:rsid w:val="004D6C09"/>
    <w:rsid w:val="005D3E02"/>
    <w:rsid w:val="00610642"/>
    <w:rsid w:val="00616601"/>
    <w:rsid w:val="006A42AB"/>
    <w:rsid w:val="006E291F"/>
    <w:rsid w:val="00854524"/>
    <w:rsid w:val="00960AB1"/>
    <w:rsid w:val="00B32E51"/>
    <w:rsid w:val="00B65A83"/>
    <w:rsid w:val="00CB7A43"/>
    <w:rsid w:val="00CE7FE1"/>
    <w:rsid w:val="00E629FB"/>
    <w:rsid w:val="00E72E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paragraph" w:customStyle="1" w:styleId="Reasons">
    <w:name w:val="Reasons"/>
    <w:basedOn w:val="Normal"/>
    <w:qFormat/>
    <w:rsid w:val="00854524"/>
    <w:pPr>
      <w:tabs>
        <w:tab w:val="clear" w:pos="794"/>
        <w:tab w:val="clear" w:pos="1191"/>
        <w:tab w:val="clear" w:pos="1588"/>
        <w:tab w:val="clear" w:pos="1985"/>
      </w:tabs>
      <w:overflowPunct/>
      <w:autoSpaceDE/>
      <w:autoSpaceDN/>
      <w:adjustRightInd/>
      <w:spacing w:before="0"/>
      <w:textAlignment w:val="auto"/>
    </w:pPr>
    <w:rPr>
      <w:lang w:val="en-US"/>
    </w:rPr>
  </w:style>
  <w:style w:type="character" w:styleId="Hyperlink">
    <w:name w:val="Hyperlink"/>
    <w:basedOn w:val="DefaultParagraphFont"/>
    <w:rsid w:val="00960AB1"/>
    <w:rPr>
      <w:color w:val="0000FF" w:themeColor="hyperlink"/>
      <w:u w:val="single"/>
    </w:rPr>
  </w:style>
  <w:style w:type="character" w:styleId="FollowedHyperlink">
    <w:name w:val="FollowedHyperlink"/>
    <w:basedOn w:val="DefaultParagraphFont"/>
    <w:rsid w:val="00CE7F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paragraph" w:customStyle="1" w:styleId="Reasons">
    <w:name w:val="Reasons"/>
    <w:basedOn w:val="Normal"/>
    <w:qFormat/>
    <w:rsid w:val="00854524"/>
    <w:pPr>
      <w:tabs>
        <w:tab w:val="clear" w:pos="794"/>
        <w:tab w:val="clear" w:pos="1191"/>
        <w:tab w:val="clear" w:pos="1588"/>
        <w:tab w:val="clear" w:pos="1985"/>
      </w:tabs>
      <w:overflowPunct/>
      <w:autoSpaceDE/>
      <w:autoSpaceDN/>
      <w:adjustRightInd/>
      <w:spacing w:before="0"/>
      <w:textAlignment w:val="auto"/>
    </w:pPr>
    <w:rPr>
      <w:lang w:val="en-US"/>
    </w:rPr>
  </w:style>
  <w:style w:type="character" w:styleId="Hyperlink">
    <w:name w:val="Hyperlink"/>
    <w:basedOn w:val="DefaultParagraphFont"/>
    <w:rsid w:val="00960AB1"/>
    <w:rPr>
      <w:color w:val="0000FF" w:themeColor="hyperlink"/>
      <w:u w:val="single"/>
    </w:rPr>
  </w:style>
  <w:style w:type="character" w:styleId="FollowedHyperlink">
    <w:name w:val="FollowedHyperlink"/>
    <w:basedOn w:val="DefaultParagraphFont"/>
    <w:rsid w:val="00CE7F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2-WP6C-C-0122/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RAG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85868-BE10-4ADC-B861-5FBED741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PS_RAG13</Template>
  <TotalTime>43</TotalTime>
  <Pages>1</Pages>
  <Words>204</Words>
  <Characters>1036</Characters>
  <Application>Microsoft Office Word</Application>
  <DocSecurity>0</DocSecurity>
  <Lines>30</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PETICIÓN AL GAR RELATIVA AL GRUPO DE RELATOR INTERSECTORIAL PROPUESTO</dc:title>
  <dc:subject>GRUPO ASESOR DE RADIOCOMUNICACIONES</dc:subject>
  <dc:creator>Presidente de la Comisión de Estudio 6</dc:creator>
  <cp:keywords>RAG03-1</cp:keywords>
  <dc:description>Documento RAG13-1/12-S  For: _x000d_Document date: 1 de mayo de 2013_x000d_Saved by ITU51007802 at 11:38:17 on 06/05/2013</dc:description>
  <cp:lastModifiedBy>Hernandez, Felipe</cp:lastModifiedBy>
  <cp:revision>3</cp:revision>
  <cp:lastPrinted>2013-05-06T09:24:00Z</cp:lastPrinted>
  <dcterms:created xsi:type="dcterms:W3CDTF">2013-05-06T08:47:00Z</dcterms:created>
  <dcterms:modified xsi:type="dcterms:W3CDTF">2013-05-06T09:38:00Z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RAG13-1/12-S</vt:lpwstr>
  </property>
  <property fmtid="{D5CDD505-2E9C-101B-9397-08002B2CF9AE}" pid="3" name="Docdate">
    <vt:lpwstr>1 de mayo de 2013</vt:lpwstr>
  </property>
  <property fmtid="{D5CDD505-2E9C-101B-9397-08002B2CF9AE}" pid="4" name="Docorlang">
    <vt:lpwstr>Original: inglés</vt:lpwstr>
  </property>
  <property fmtid="{D5CDD505-2E9C-101B-9397-08002B2CF9AE}" pid="5" name="Docauthor">
    <vt:lpwstr>Presidente de la Comisión de Estudio 6</vt:lpwstr>
  </property>
</Properties>
</file>