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RPr="004F1C4B" w:rsidTr="00B35BE4">
        <w:trPr>
          <w:cantSplit/>
        </w:trPr>
        <w:tc>
          <w:tcPr>
            <w:tcW w:w="6487" w:type="dxa"/>
          </w:tcPr>
          <w:p w:rsidR="0051782D" w:rsidRPr="004F1C4B" w:rsidRDefault="0051782D" w:rsidP="00B35BE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4F1C4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4F1C4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4F1C4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 w:rsidRPr="004F1C4B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B35BE4" w:rsidRPr="004F1C4B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Pr="004F1C4B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 w:rsidRPr="004F1C4B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B35BE4" w:rsidRPr="004F1C4B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Pr="004F1C4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B35BE4" w:rsidRPr="004F1C4B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 w:rsidRPr="004F1C4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 w:rsidRPr="004F1C4B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B35BE4" w:rsidRPr="004F1C4B"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3402" w:type="dxa"/>
          </w:tcPr>
          <w:p w:rsidR="0051782D" w:rsidRPr="004F1C4B" w:rsidRDefault="00FC1E29" w:rsidP="00B35BE4">
            <w:pPr>
              <w:shd w:val="solid" w:color="FFFFFF" w:fill="FFFFFF"/>
              <w:spacing w:before="0" w:line="240" w:lineRule="atLeast"/>
            </w:pPr>
            <w:r w:rsidRPr="004F1C4B">
              <w:rPr>
                <w:noProof/>
                <w:lang w:val="en-US" w:eastAsia="zh-CN"/>
              </w:rPr>
              <w:drawing>
                <wp:inline distT="0" distB="0" distL="0" distR="0" wp14:anchorId="71354D8F" wp14:editId="24ED5A0B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4F1C4B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4F1C4B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4F1C4B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4F1C4B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4F1C4B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4F1C4B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4F1C4B" w:rsidTr="00B35BE4">
        <w:trPr>
          <w:cantSplit/>
        </w:trPr>
        <w:tc>
          <w:tcPr>
            <w:tcW w:w="6487" w:type="dxa"/>
            <w:vMerge w:val="restart"/>
          </w:tcPr>
          <w:p w:rsidR="0051782D" w:rsidRPr="004F1C4B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4F1C4B" w:rsidRDefault="00A14C20" w:rsidP="0063006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Addendum </w:t>
            </w:r>
            <w:r w:rsidR="0063006B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 xml:space="preserve">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A53D11" w:rsidRPr="004F1C4B">
              <w:rPr>
                <w:rFonts w:ascii="Verdana" w:hAnsi="Verdana"/>
                <w:b/>
                <w:sz w:val="20"/>
              </w:rPr>
              <w:t>Document RAG13-1/1-E</w:t>
            </w:r>
          </w:p>
        </w:tc>
      </w:tr>
      <w:tr w:rsidR="0051782D" w:rsidRPr="004F1C4B" w:rsidTr="00B35BE4">
        <w:trPr>
          <w:cantSplit/>
        </w:trPr>
        <w:tc>
          <w:tcPr>
            <w:tcW w:w="6487" w:type="dxa"/>
            <w:vMerge/>
          </w:tcPr>
          <w:p w:rsidR="0051782D" w:rsidRPr="004F1C4B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4F1C4B" w:rsidRDefault="00A53D11" w:rsidP="00A53D1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4F1C4B">
              <w:rPr>
                <w:rFonts w:ascii="Verdana" w:hAnsi="Verdana"/>
                <w:b/>
                <w:sz w:val="20"/>
              </w:rPr>
              <w:t>29 April 2013</w:t>
            </w:r>
          </w:p>
        </w:tc>
      </w:tr>
      <w:tr w:rsidR="0051782D" w:rsidRPr="004F1C4B" w:rsidTr="00B35BE4">
        <w:trPr>
          <w:cantSplit/>
        </w:trPr>
        <w:tc>
          <w:tcPr>
            <w:tcW w:w="6487" w:type="dxa"/>
            <w:vMerge/>
          </w:tcPr>
          <w:p w:rsidR="0051782D" w:rsidRPr="004F1C4B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4F1C4B" w:rsidRDefault="00A53D11" w:rsidP="00A53D1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4F1C4B"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1D1C2C" w:rsidRPr="004F1C4B" w:rsidTr="00B35BE4">
        <w:trPr>
          <w:cantSplit/>
        </w:trPr>
        <w:tc>
          <w:tcPr>
            <w:tcW w:w="9889" w:type="dxa"/>
            <w:gridSpan w:val="2"/>
          </w:tcPr>
          <w:p w:rsidR="001D1C2C" w:rsidRPr="004F1C4B" w:rsidRDefault="001D1C2C" w:rsidP="006922D3">
            <w:pPr>
              <w:pStyle w:val="Source"/>
            </w:pPr>
            <w:bookmarkStart w:id="3" w:name="dsource" w:colFirst="0" w:colLast="0"/>
            <w:bookmarkEnd w:id="2"/>
            <w:r w:rsidRPr="004F1C4B">
              <w:t>Director, Radiocommunication Bureau</w:t>
            </w:r>
          </w:p>
        </w:tc>
      </w:tr>
      <w:tr w:rsidR="001D1C2C" w:rsidRPr="004F1C4B" w:rsidTr="00B35BE4">
        <w:trPr>
          <w:cantSplit/>
        </w:trPr>
        <w:tc>
          <w:tcPr>
            <w:tcW w:w="9889" w:type="dxa"/>
            <w:gridSpan w:val="2"/>
          </w:tcPr>
          <w:p w:rsidR="001D1C2C" w:rsidRPr="004F1C4B" w:rsidRDefault="001D1C2C" w:rsidP="006922D3">
            <w:pPr>
              <w:pStyle w:val="Title1"/>
            </w:pPr>
            <w:bookmarkStart w:id="4" w:name="dtitle1" w:colFirst="0" w:colLast="0"/>
            <w:bookmarkEnd w:id="3"/>
            <w:r w:rsidRPr="004F1C4B">
              <w:t xml:space="preserve">report </w:t>
            </w:r>
            <w:r w:rsidRPr="004F1C4B">
              <w:rPr>
                <w:rFonts w:asciiTheme="majorBidi" w:hAnsiTheme="majorBidi" w:cstheme="majorBidi"/>
                <w:szCs w:val="28"/>
              </w:rPr>
              <w:t>to the Twentieth meeting of the</w:t>
            </w:r>
            <w:r w:rsidRPr="004F1C4B">
              <w:rPr>
                <w:rFonts w:asciiTheme="majorBidi" w:hAnsiTheme="majorBidi" w:cstheme="majorBidi"/>
                <w:szCs w:val="28"/>
              </w:rPr>
              <w:br/>
              <w:t>radiocommunication advisory</w:t>
            </w:r>
            <w:r w:rsidRPr="004F1C4B">
              <w:t xml:space="preserve"> group</w:t>
            </w:r>
          </w:p>
        </w:tc>
      </w:tr>
      <w:tr w:rsidR="001D1C2C" w:rsidRPr="004F1C4B" w:rsidTr="00B35BE4">
        <w:trPr>
          <w:cantSplit/>
        </w:trPr>
        <w:tc>
          <w:tcPr>
            <w:tcW w:w="9889" w:type="dxa"/>
            <w:gridSpan w:val="2"/>
          </w:tcPr>
          <w:p w:rsidR="001D1C2C" w:rsidRPr="004F1C4B" w:rsidRDefault="001D1C2C" w:rsidP="001D1C2C">
            <w:pPr>
              <w:pStyle w:val="Title2"/>
            </w:pPr>
            <w:r w:rsidRPr="004F1C4B">
              <w:t>Report on ITU-R Sector Members, Associates</w:t>
            </w:r>
            <w:r w:rsidRPr="004F1C4B">
              <w:br/>
              <w:t>and Academia</w:t>
            </w:r>
          </w:p>
        </w:tc>
      </w:tr>
      <w:bookmarkEnd w:id="4"/>
    </w:tbl>
    <w:p w:rsidR="00D211BC" w:rsidRPr="004F1C4B" w:rsidRDefault="00D211BC" w:rsidP="00D211BC"/>
    <w:p w:rsidR="001D1C2C" w:rsidRPr="004F1C4B" w:rsidRDefault="001D1C2C" w:rsidP="00D211BC"/>
    <w:p w:rsidR="001D1C2C" w:rsidRPr="004F1C4B" w:rsidRDefault="001D1C2C" w:rsidP="001D1C2C">
      <w:r w:rsidRPr="004F1C4B">
        <w:t xml:space="preserve">At 31 March 2013, ITU Membership included </w:t>
      </w:r>
      <w:r w:rsidRPr="004F1C4B">
        <w:rPr>
          <w:b/>
        </w:rPr>
        <w:t>193</w:t>
      </w:r>
      <w:r w:rsidRPr="004F1C4B">
        <w:t xml:space="preserve"> Member States, </w:t>
      </w:r>
      <w:r w:rsidRPr="004F1C4B">
        <w:rPr>
          <w:b/>
        </w:rPr>
        <w:t>566</w:t>
      </w:r>
      <w:r w:rsidRPr="004F1C4B">
        <w:t xml:space="preserve"> Sector Members, </w:t>
      </w:r>
      <w:r w:rsidRPr="004F1C4B">
        <w:rPr>
          <w:b/>
        </w:rPr>
        <w:t>167</w:t>
      </w:r>
      <w:r w:rsidRPr="004F1C4B">
        <w:t xml:space="preserve"> Associates and </w:t>
      </w:r>
      <w:r w:rsidRPr="004F1C4B">
        <w:rPr>
          <w:b/>
          <w:bCs/>
        </w:rPr>
        <w:t xml:space="preserve">54 </w:t>
      </w:r>
      <w:r w:rsidRPr="004F1C4B">
        <w:t>Academia members.</w:t>
      </w:r>
    </w:p>
    <w:p w:rsidR="001D1C2C" w:rsidRPr="004F1C4B" w:rsidRDefault="001D1C2C" w:rsidP="001D1C2C">
      <w:pPr>
        <w:pStyle w:val="Heading1"/>
      </w:pPr>
      <w:r w:rsidRPr="004F1C4B">
        <w:t>A.</w:t>
      </w:r>
      <w:r w:rsidRPr="004F1C4B">
        <w:tab/>
        <w:t>SECTOR MEMBERS</w:t>
      </w:r>
    </w:p>
    <w:p w:rsidR="001D1C2C" w:rsidRPr="004F1C4B" w:rsidRDefault="001D1C2C" w:rsidP="001D1C2C">
      <w:r w:rsidRPr="004F1C4B">
        <w:t xml:space="preserve">The graph below shows the evolution of Sector Members from 1 June 2012 to 31 March 2013; there were </w:t>
      </w:r>
      <w:r w:rsidRPr="004F1C4B">
        <w:rPr>
          <w:b/>
        </w:rPr>
        <w:t>57</w:t>
      </w:r>
      <w:r w:rsidRPr="004F1C4B">
        <w:t xml:space="preserve"> new Sector Members (5 ITU-R) and </w:t>
      </w:r>
      <w:r w:rsidRPr="004F1C4B">
        <w:rPr>
          <w:b/>
          <w:bCs/>
        </w:rPr>
        <w:t>18</w:t>
      </w:r>
      <w:r w:rsidRPr="004F1C4B">
        <w:rPr>
          <w:b/>
        </w:rPr>
        <w:t xml:space="preserve"> </w:t>
      </w:r>
      <w:r w:rsidRPr="004F1C4B">
        <w:t>Sector Member denunciations (3 ITU-R).</w:t>
      </w: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2"/>
          <w:szCs w:val="22"/>
        </w:rPr>
      </w:pPr>
      <w:r w:rsidRPr="004F1C4B">
        <w:rPr>
          <w:noProof/>
          <w:lang w:val="en-US" w:eastAsia="zh-CN"/>
        </w:rPr>
        <w:drawing>
          <wp:inline distT="0" distB="0" distL="0" distR="0" wp14:anchorId="65B93BB4" wp14:editId="0E34478E">
            <wp:extent cx="4572000" cy="2796540"/>
            <wp:effectExtent l="0" t="0" r="19050" b="228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 w:rsidRPr="004F1C4B">
        <w:rPr>
          <w:b/>
          <w:bCs/>
          <w:sz w:val="22"/>
          <w:szCs w:val="22"/>
        </w:rPr>
        <w:br w:type="page"/>
      </w:r>
    </w:p>
    <w:p w:rsidR="001D1C2C" w:rsidRPr="004F1C4B" w:rsidRDefault="001D1C2C" w:rsidP="001D1C2C">
      <w:pPr>
        <w:spacing w:before="24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lastRenderedPageBreak/>
        <w:t xml:space="preserve">New Sector Members 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 xml:space="preserve">1 June 2012 to 31 March 31 2013 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Sector Members)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1D1C2C" w:rsidRPr="004F1C4B" w:rsidTr="006922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Sector 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Country</w:t>
            </w:r>
          </w:p>
        </w:tc>
      </w:tr>
      <w:tr w:rsidR="001D1C2C" w:rsidRPr="004F1C4B" w:rsidTr="006922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América Móvil, S.A.B. de C.V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Mexico</w:t>
            </w:r>
          </w:p>
        </w:tc>
      </w:tr>
      <w:tr w:rsidR="001D1C2C" w:rsidRPr="004F1C4B" w:rsidTr="006922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Iridium Communications Inc.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United States</w:t>
            </w:r>
          </w:p>
        </w:tc>
      </w:tr>
      <w:tr w:rsidR="001D1C2C" w:rsidRPr="004F1C4B" w:rsidTr="006922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MEDAV GmbH (1/2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Germany</w:t>
            </w:r>
          </w:p>
        </w:tc>
      </w:tr>
      <w:tr w:rsidR="001D1C2C" w:rsidRPr="004F1C4B" w:rsidTr="006922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Continua Health Alliance (0 Unit, Reg.Int.Org)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United States</w:t>
            </w:r>
          </w:p>
        </w:tc>
      </w:tr>
      <w:tr w:rsidR="001D1C2C" w:rsidRPr="004F1C4B" w:rsidTr="006922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East African Communications Organization (0 Unit, Reg.Int.Org)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</w:pPr>
            <w:r w:rsidRPr="004F1C4B">
              <w:t>Rwanda</w:t>
            </w:r>
          </w:p>
        </w:tc>
      </w:tr>
    </w:tbl>
    <w:p w:rsidR="001D1C2C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 w:rsidRPr="004F1C4B">
        <w:rPr>
          <w:b/>
          <w:bCs/>
          <w:sz w:val="22"/>
          <w:szCs w:val="22"/>
        </w:rPr>
        <w:br w:type="textWrapping" w:clear="all"/>
      </w:r>
    </w:p>
    <w:p w:rsidR="004F1C4B" w:rsidRPr="004F1C4B" w:rsidRDefault="004F1C4B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1D1C2C" w:rsidRPr="004F1C4B" w:rsidRDefault="001D1C2C" w:rsidP="00CB61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jc w:val="center"/>
        <w:textAlignment w:val="auto"/>
        <w:rPr>
          <w:sz w:val="22"/>
          <w:szCs w:val="22"/>
        </w:rPr>
      </w:pPr>
      <w:r w:rsidRPr="004F1C4B">
        <w:rPr>
          <w:b/>
          <w:bCs/>
          <w:szCs w:val="24"/>
        </w:rPr>
        <w:t>Denunciations of Sector Members</w:t>
      </w:r>
      <w:r w:rsidR="00CB618D">
        <w:rPr>
          <w:b/>
          <w:bCs/>
          <w:szCs w:val="24"/>
        </w:rPr>
        <w:br/>
      </w:r>
      <w:bookmarkStart w:id="5" w:name="_GoBack"/>
      <w:bookmarkEnd w:id="5"/>
      <w:r w:rsidRPr="004F1C4B">
        <w:rPr>
          <w:b/>
          <w:bCs/>
          <w:szCs w:val="24"/>
        </w:rPr>
        <w:t>1 June 2012 to 31 March 2013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Sector Members)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576"/>
        <w:gridCol w:w="2106"/>
        <w:gridCol w:w="2322"/>
      </w:tblGrid>
      <w:tr w:rsidR="001D1C2C" w:rsidRPr="004F1C4B" w:rsidTr="006922D3">
        <w:trPr>
          <w:trHeight w:val="56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Sector Member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Country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head"/>
            </w:pPr>
            <w:r w:rsidRPr="004F1C4B">
              <w:t>Effective date of the denunciation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Reasons</w:t>
            </w:r>
          </w:p>
        </w:tc>
      </w:tr>
      <w:tr w:rsidR="001D1C2C" w:rsidRPr="004F1C4B" w:rsidTr="006922D3">
        <w:trPr>
          <w:trHeight w:val="553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t>Hellenic Telecommunications Organization S.A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Greece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01/01/2013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i/>
                <w:szCs w:val="22"/>
              </w:rPr>
            </w:pPr>
            <w:r w:rsidRPr="004F1C4B">
              <w:rPr>
                <w:i/>
                <w:szCs w:val="22"/>
              </w:rPr>
              <w:t>Financial</w:t>
            </w:r>
          </w:p>
        </w:tc>
      </w:tr>
      <w:tr w:rsidR="001D1C2C" w:rsidRPr="004F1C4B" w:rsidTr="006922D3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t>Nokia Siemens Networks GmbH &amp; Co. KG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Germany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09/09/2012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i/>
                <w:szCs w:val="22"/>
              </w:rPr>
            </w:pPr>
            <w:r w:rsidRPr="004F1C4B">
              <w:rPr>
                <w:i/>
                <w:szCs w:val="22"/>
              </w:rPr>
              <w:t>Transfer</w:t>
            </w:r>
          </w:p>
        </w:tc>
      </w:tr>
      <w:tr w:rsidR="001D1C2C" w:rsidRPr="004F1C4B" w:rsidTr="006922D3">
        <w:trPr>
          <w:trHeight w:val="303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t>Panasonic Mobile Communications Co., Ltd.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Japan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24/07/2012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i/>
                <w:szCs w:val="22"/>
              </w:rPr>
            </w:pPr>
            <w:r w:rsidRPr="004F1C4B">
              <w:rPr>
                <w:i/>
                <w:szCs w:val="22"/>
              </w:rPr>
              <w:t>Financial</w:t>
            </w:r>
          </w:p>
        </w:tc>
      </w:tr>
    </w:tbl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sz w:val="22"/>
          <w:szCs w:val="22"/>
        </w:rPr>
      </w:pPr>
    </w:p>
    <w:p w:rsidR="001D1C2C" w:rsidRPr="004F1C4B" w:rsidRDefault="001D1C2C" w:rsidP="001D1C2C">
      <w:pPr>
        <w:spacing w:before="0"/>
        <w:jc w:val="center"/>
        <w:rPr>
          <w:b/>
          <w:bCs/>
          <w:szCs w:val="24"/>
        </w:rPr>
      </w:pPr>
    </w:p>
    <w:p w:rsidR="001D1C2C" w:rsidRPr="004F1C4B" w:rsidRDefault="001D1C2C" w:rsidP="001D1C2C">
      <w:pPr>
        <w:spacing w:before="24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>Removals for non-payment and suspensions of Sector Members (PP Res.</w:t>
      </w:r>
      <w:r w:rsidR="0063006B">
        <w:rPr>
          <w:b/>
          <w:bCs/>
          <w:szCs w:val="24"/>
        </w:rPr>
        <w:t xml:space="preserve"> </w:t>
      </w:r>
      <w:r w:rsidRPr="004F1C4B">
        <w:rPr>
          <w:b/>
          <w:bCs/>
          <w:szCs w:val="24"/>
        </w:rPr>
        <w:t>152) 2010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>1 June 2012 to 31 March 2013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Sector Members)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</w:p>
    <w:tbl>
      <w:tblPr>
        <w:tblW w:w="595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</w:tblGrid>
      <w:tr w:rsidR="001D1C2C" w:rsidRPr="004F1C4B" w:rsidTr="006922D3"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Sector 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Country</w:t>
            </w:r>
          </w:p>
        </w:tc>
      </w:tr>
      <w:tr w:rsidR="001D1C2C" w:rsidRPr="004F1C4B" w:rsidTr="006922D3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Libyana Mobile Phone (1/2 Unit)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Libya</w:t>
            </w:r>
          </w:p>
        </w:tc>
      </w:tr>
      <w:tr w:rsidR="001D1C2C" w:rsidRPr="004F1C4B" w:rsidTr="006922D3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Alvarion Ltd. (1/2 unit)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Israel</w:t>
            </w:r>
          </w:p>
        </w:tc>
      </w:tr>
    </w:tbl>
    <w:p w:rsidR="001D1C2C" w:rsidRPr="004F1C4B" w:rsidRDefault="001D1C2C" w:rsidP="001D1C2C">
      <w:pPr>
        <w:pStyle w:val="BodyText2"/>
        <w:spacing w:line="240" w:lineRule="auto"/>
      </w:pP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4F1C4B">
        <w:rPr>
          <w:b/>
        </w:rPr>
        <w:br w:type="page"/>
      </w:r>
    </w:p>
    <w:p w:rsidR="001D1C2C" w:rsidRPr="004F1C4B" w:rsidRDefault="001D1C2C" w:rsidP="001D1C2C">
      <w:pPr>
        <w:pStyle w:val="Heading1"/>
      </w:pPr>
      <w:r w:rsidRPr="004F1C4B">
        <w:lastRenderedPageBreak/>
        <w:t>B.</w:t>
      </w:r>
      <w:r w:rsidRPr="004F1C4B">
        <w:tab/>
        <w:t>ASSOCIATES</w:t>
      </w:r>
    </w:p>
    <w:p w:rsidR="001D1C2C" w:rsidRDefault="001D1C2C" w:rsidP="001D1C2C">
      <w:r w:rsidRPr="004F1C4B">
        <w:t xml:space="preserve">The graph below shows the evolution of Associates from 1 June 2012 to 31 March 2013: there were </w:t>
      </w:r>
      <w:r w:rsidRPr="004F1C4B">
        <w:rPr>
          <w:b/>
        </w:rPr>
        <w:t>24</w:t>
      </w:r>
      <w:r w:rsidRPr="004F1C4B">
        <w:t xml:space="preserve"> new Associates (2 ITU-R) and </w:t>
      </w:r>
      <w:r w:rsidRPr="004F1C4B">
        <w:rPr>
          <w:b/>
        </w:rPr>
        <w:t xml:space="preserve">18 </w:t>
      </w:r>
      <w:r w:rsidRPr="004F1C4B">
        <w:t>Associate denunciations (3 ITU-R).</w:t>
      </w:r>
    </w:p>
    <w:p w:rsidR="004F1C4B" w:rsidRPr="004F1C4B" w:rsidRDefault="004F1C4B" w:rsidP="001D1C2C"/>
    <w:p w:rsidR="001D1C2C" w:rsidRPr="004F1C4B" w:rsidRDefault="001D1C2C" w:rsidP="001D1C2C">
      <w:pPr>
        <w:spacing w:before="240" w:after="120"/>
        <w:jc w:val="center"/>
        <w:rPr>
          <w:iCs/>
        </w:rPr>
      </w:pPr>
      <w:r w:rsidRPr="004F1C4B">
        <w:rPr>
          <w:noProof/>
          <w:lang w:val="en-US" w:eastAsia="zh-CN"/>
        </w:rPr>
        <w:drawing>
          <wp:inline distT="0" distB="0" distL="0" distR="0" wp14:anchorId="06A9B9ED" wp14:editId="384E7A70">
            <wp:extent cx="4572000" cy="3459480"/>
            <wp:effectExtent l="0" t="0" r="19050" b="266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</w:p>
    <w:p w:rsidR="001D1C2C" w:rsidRPr="004F1C4B" w:rsidRDefault="001D1C2C" w:rsidP="001D1C2C">
      <w:pPr>
        <w:spacing w:before="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 xml:space="preserve">New Associates 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>1 June 2012 to 31 March 2013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Associates)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1D1C2C" w:rsidRPr="004F1C4B" w:rsidTr="006922D3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Associates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Country</w:t>
            </w:r>
          </w:p>
        </w:tc>
      </w:tr>
      <w:tr w:rsidR="001D1C2C" w:rsidRPr="004F1C4B" w:rsidTr="006922D3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szCs w:val="22"/>
              </w:rPr>
            </w:pPr>
            <w:r w:rsidRPr="004F1C4B">
              <w:t>Auro Technologies NV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Belgium</w:t>
            </w:r>
          </w:p>
        </w:tc>
      </w:tr>
      <w:tr w:rsidR="001D1C2C" w:rsidRPr="004F1C4B" w:rsidTr="006922D3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szCs w:val="22"/>
              </w:rPr>
            </w:pPr>
            <w:r w:rsidRPr="004F1C4B">
              <w:t>GEW Technologies (Pty) Ltd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South Africa</w:t>
            </w:r>
          </w:p>
        </w:tc>
      </w:tr>
    </w:tbl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:rsidR="001D1C2C" w:rsidRPr="004F1C4B" w:rsidRDefault="001D1C2C" w:rsidP="001D1C2C">
      <w:pPr>
        <w:spacing w:before="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>Denunciations of Associates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>1 June 2012 to 31 March 2013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Associates)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576"/>
        <w:gridCol w:w="2106"/>
        <w:gridCol w:w="2322"/>
      </w:tblGrid>
      <w:tr w:rsidR="001D1C2C" w:rsidRPr="004F1C4B" w:rsidTr="006922D3">
        <w:trPr>
          <w:trHeight w:val="56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Associate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Country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head"/>
            </w:pPr>
            <w:r w:rsidRPr="004F1C4B">
              <w:t>Effective date of the denunciation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Reasons</w:t>
            </w:r>
          </w:p>
        </w:tc>
      </w:tr>
      <w:tr w:rsidR="001D1C2C" w:rsidRPr="004F1C4B" w:rsidTr="006922D3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t>CDMA Development Group, Inc. (1/6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United States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21/08/2012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i/>
                <w:szCs w:val="22"/>
              </w:rPr>
            </w:pPr>
            <w:r w:rsidRPr="004F1C4B">
              <w:rPr>
                <w:i/>
                <w:szCs w:val="22"/>
              </w:rPr>
              <w:t>Financial</w:t>
            </w:r>
          </w:p>
        </w:tc>
      </w:tr>
      <w:tr w:rsidR="001D1C2C" w:rsidRPr="004F1C4B" w:rsidTr="006922D3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t>Philips International B.V. (1/6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Netherlands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02/03/2013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i/>
                <w:szCs w:val="22"/>
              </w:rPr>
            </w:pPr>
            <w:r w:rsidRPr="004F1C4B">
              <w:rPr>
                <w:i/>
                <w:szCs w:val="22"/>
              </w:rPr>
              <w:t>Financial</w:t>
            </w:r>
          </w:p>
        </w:tc>
      </w:tr>
      <w:tr w:rsidR="001D1C2C" w:rsidRPr="004F1C4B" w:rsidTr="006922D3">
        <w:trPr>
          <w:trHeight w:val="303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t>Institute for Infocomm Research (1/6)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Singapore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szCs w:val="22"/>
              </w:rPr>
            </w:pPr>
            <w:r w:rsidRPr="004F1C4B">
              <w:rPr>
                <w:szCs w:val="22"/>
              </w:rPr>
              <w:t>28/02/2013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C" w:rsidRPr="004F1C4B" w:rsidRDefault="001D1C2C" w:rsidP="0063006B">
            <w:pPr>
              <w:pStyle w:val="Tabletext"/>
              <w:jc w:val="center"/>
              <w:rPr>
                <w:i/>
                <w:szCs w:val="22"/>
              </w:rPr>
            </w:pPr>
            <w:r w:rsidRPr="004F1C4B">
              <w:rPr>
                <w:i/>
                <w:szCs w:val="22"/>
              </w:rPr>
              <w:t>Change structure</w:t>
            </w:r>
          </w:p>
        </w:tc>
      </w:tr>
    </w:tbl>
    <w:p w:rsidR="001D1C2C" w:rsidRPr="004F1C4B" w:rsidRDefault="001D1C2C" w:rsidP="001D1C2C">
      <w:pPr>
        <w:pStyle w:val="BodyText2"/>
        <w:spacing w:after="240" w:line="240" w:lineRule="auto"/>
      </w:pPr>
    </w:p>
    <w:p w:rsidR="001D1C2C" w:rsidRPr="004F1C4B" w:rsidRDefault="001D1C2C" w:rsidP="001D1C2C">
      <w:pPr>
        <w:pStyle w:val="Heading1"/>
      </w:pPr>
      <w:r w:rsidRPr="004F1C4B">
        <w:lastRenderedPageBreak/>
        <w:t>C.</w:t>
      </w:r>
      <w:r w:rsidRPr="004F1C4B">
        <w:tab/>
        <w:t>ACADEMIA</w:t>
      </w:r>
    </w:p>
    <w:p w:rsidR="001D1C2C" w:rsidRPr="004F1C4B" w:rsidRDefault="001D1C2C" w:rsidP="001D1C2C">
      <w:r w:rsidRPr="004F1C4B">
        <w:t xml:space="preserve">The graph below shows the evolution of Academia Members from 1 June 2012 to 31 March 2013: there were </w:t>
      </w:r>
      <w:r w:rsidRPr="004F1C4B">
        <w:rPr>
          <w:b/>
          <w:bCs/>
        </w:rPr>
        <w:t>18</w:t>
      </w:r>
      <w:r w:rsidRPr="004F1C4B">
        <w:t xml:space="preserve"> new Academia members (2 ITU-R) and </w:t>
      </w:r>
      <w:r w:rsidRPr="004F1C4B">
        <w:rPr>
          <w:b/>
        </w:rPr>
        <w:t xml:space="preserve">1 </w:t>
      </w:r>
      <w:r w:rsidRPr="004F1C4B">
        <w:rPr>
          <w:bCs/>
        </w:rPr>
        <w:t xml:space="preserve">Academia </w:t>
      </w:r>
      <w:r w:rsidRPr="004F1C4B">
        <w:t>denunciations (0 ITU-R).</w:t>
      </w:r>
    </w:p>
    <w:p w:rsidR="001D1C2C" w:rsidRPr="004F1C4B" w:rsidRDefault="001D1C2C" w:rsidP="001D1C2C">
      <w:pPr>
        <w:pStyle w:val="BodyText2"/>
        <w:spacing w:before="0" w:after="0" w:line="240" w:lineRule="auto"/>
      </w:pPr>
    </w:p>
    <w:p w:rsidR="001D1C2C" w:rsidRPr="004F1C4B" w:rsidRDefault="001D1C2C" w:rsidP="001D1C2C">
      <w:pPr>
        <w:pStyle w:val="BodyText2"/>
        <w:spacing w:before="0" w:after="0" w:line="240" w:lineRule="auto"/>
        <w:jc w:val="center"/>
      </w:pPr>
      <w:r w:rsidRPr="004F1C4B">
        <w:rPr>
          <w:noProof/>
          <w:lang w:val="en-US" w:eastAsia="zh-CN"/>
        </w:rPr>
        <w:drawing>
          <wp:inline distT="0" distB="0" distL="0" distR="0" wp14:anchorId="35BBDD26" wp14:editId="031FD912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:rsidR="001D1C2C" w:rsidRPr="004F1C4B" w:rsidRDefault="001D1C2C" w:rsidP="001D1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b/>
          <w:bCs/>
          <w:szCs w:val="24"/>
        </w:rPr>
      </w:pPr>
      <w:r w:rsidRPr="004F1C4B">
        <w:rPr>
          <w:b/>
          <w:bCs/>
          <w:szCs w:val="24"/>
        </w:rPr>
        <w:t>New Academia Members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>1 June 2012 to 31 March 2013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Academia)</w:t>
      </w:r>
    </w:p>
    <w:p w:rsidR="001D1C2C" w:rsidRPr="004F1C4B" w:rsidRDefault="001D1C2C" w:rsidP="001D1C2C">
      <w:pPr>
        <w:pStyle w:val="BodyText2"/>
        <w:spacing w:before="0" w:after="0" w:line="240" w:lineRule="auto"/>
      </w:pPr>
    </w:p>
    <w:tbl>
      <w:tblPr>
        <w:tblStyle w:val="TableGrid"/>
        <w:tblW w:w="6932" w:type="dxa"/>
        <w:jc w:val="center"/>
        <w:tblInd w:w="-311" w:type="dxa"/>
        <w:tblLook w:val="04A0" w:firstRow="1" w:lastRow="0" w:firstColumn="1" w:lastColumn="0" w:noHBand="0" w:noVBand="1"/>
      </w:tblPr>
      <w:tblGrid>
        <w:gridCol w:w="5129"/>
        <w:gridCol w:w="1803"/>
      </w:tblGrid>
      <w:tr w:rsidR="001D1C2C" w:rsidRPr="004F1C4B" w:rsidTr="004F1C4B">
        <w:trPr>
          <w:jc w:val="center"/>
        </w:trPr>
        <w:tc>
          <w:tcPr>
            <w:tcW w:w="5129" w:type="dxa"/>
            <w:vAlign w:val="center"/>
          </w:tcPr>
          <w:p w:rsidR="001D1C2C" w:rsidRPr="004F1C4B" w:rsidRDefault="001D1C2C" w:rsidP="0063006B">
            <w:pPr>
              <w:pStyle w:val="Tablehead"/>
            </w:pPr>
            <w:r w:rsidRPr="004F1C4B">
              <w:t>Academia</w:t>
            </w:r>
          </w:p>
        </w:tc>
        <w:tc>
          <w:tcPr>
            <w:tcW w:w="1803" w:type="dxa"/>
            <w:vAlign w:val="center"/>
          </w:tcPr>
          <w:p w:rsidR="001D1C2C" w:rsidRPr="004F1C4B" w:rsidRDefault="001D1C2C" w:rsidP="0063006B">
            <w:pPr>
              <w:pStyle w:val="Tablehead"/>
            </w:pPr>
            <w:r w:rsidRPr="004F1C4B">
              <w:t>Country</w:t>
            </w:r>
          </w:p>
        </w:tc>
      </w:tr>
      <w:tr w:rsidR="001D1C2C" w:rsidRPr="004F1C4B" w:rsidTr="004F1C4B">
        <w:trPr>
          <w:trHeight w:val="251"/>
          <w:jc w:val="center"/>
        </w:trPr>
        <w:tc>
          <w:tcPr>
            <w:tcW w:w="5129" w:type="dxa"/>
          </w:tcPr>
          <w:p w:rsidR="001D1C2C" w:rsidRPr="004F1C4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szCs w:val="22"/>
              </w:rPr>
              <w:t>Kyoto University (1/16 Unit)</w:t>
            </w:r>
          </w:p>
        </w:tc>
        <w:tc>
          <w:tcPr>
            <w:tcW w:w="1803" w:type="dxa"/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Japan</w:t>
            </w:r>
          </w:p>
        </w:tc>
      </w:tr>
    </w:tbl>
    <w:p w:rsidR="001D1C2C" w:rsidRPr="004F1C4B" w:rsidRDefault="001D1C2C" w:rsidP="001D1C2C">
      <w:pPr>
        <w:rPr>
          <w:bCs/>
          <w:lang w:eastAsia="zh-CN"/>
        </w:rPr>
      </w:pPr>
    </w:p>
    <w:p w:rsidR="001D1C2C" w:rsidRPr="004F1C4B" w:rsidRDefault="001D1C2C" w:rsidP="001D1C2C">
      <w:pPr>
        <w:spacing w:before="24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 xml:space="preserve">Removals for non-payment and suspensions of Academia Members 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>1 June 2012 to 31 March 2013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Sector Members)</w:t>
      </w:r>
    </w:p>
    <w:p w:rsidR="001D1C2C" w:rsidRPr="004F1C4B" w:rsidRDefault="001D1C2C" w:rsidP="001D1C2C">
      <w:pPr>
        <w:spacing w:before="0"/>
        <w:jc w:val="center"/>
        <w:rPr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410"/>
      </w:tblGrid>
      <w:tr w:rsidR="001D1C2C" w:rsidRPr="004F1C4B" w:rsidTr="004F1C4B">
        <w:trPr>
          <w:trHeight w:val="4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Sector 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C" w:rsidRPr="004F1C4B" w:rsidRDefault="001D1C2C" w:rsidP="0063006B">
            <w:pPr>
              <w:pStyle w:val="Tablehead"/>
            </w:pPr>
            <w:r w:rsidRPr="004F1C4B">
              <w:t>Country</w:t>
            </w:r>
          </w:p>
        </w:tc>
      </w:tr>
      <w:tr w:rsidR="001D1C2C" w:rsidRPr="004F1C4B" w:rsidTr="004F1C4B">
        <w:trPr>
          <w:trHeight w:val="55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63006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63006B">
              <w:rPr>
                <w:lang w:val="fr-CH"/>
              </w:rPr>
              <w:t>Ecole Nationale d'Ingénieurs de Tunis (1/16)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Tunisia</w:t>
            </w:r>
          </w:p>
        </w:tc>
      </w:tr>
      <w:tr w:rsidR="001D1C2C" w:rsidRPr="004F1C4B" w:rsidTr="004F1C4B">
        <w:trPr>
          <w:trHeight w:val="55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63006B" w:rsidRDefault="001D1C2C" w:rsidP="0063006B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63006B">
              <w:rPr>
                <w:lang w:val="fr-CH"/>
              </w:rPr>
              <w:t>Institut National des Télécommunications et des Technologies de l'Information et de la Communication (INTTIC)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C" w:rsidRPr="004F1C4B" w:rsidRDefault="001D1C2C" w:rsidP="0063006B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4F1C4B">
              <w:rPr>
                <w:rFonts w:asciiTheme="majorBidi" w:hAnsiTheme="majorBidi" w:cstheme="majorBidi"/>
                <w:szCs w:val="22"/>
              </w:rPr>
              <w:t>Algeria</w:t>
            </w:r>
          </w:p>
        </w:tc>
      </w:tr>
    </w:tbl>
    <w:p w:rsidR="001D1C2C" w:rsidRPr="004F1C4B" w:rsidRDefault="001D1C2C" w:rsidP="00D211BC">
      <w:pPr>
        <w:rPr>
          <w:bCs/>
          <w:u w:val="single"/>
          <w:lang w:eastAsia="zh-CN"/>
        </w:rPr>
      </w:pPr>
    </w:p>
    <w:p w:rsidR="001D1C2C" w:rsidRPr="004F1C4B" w:rsidRDefault="001D1C2C" w:rsidP="00D211BC">
      <w:pPr>
        <w:rPr>
          <w:bCs/>
          <w:u w:val="single"/>
          <w:lang w:eastAsia="zh-CN"/>
        </w:rPr>
      </w:pPr>
    </w:p>
    <w:p w:rsidR="001D1C2C" w:rsidRPr="004F1C4B" w:rsidRDefault="001D1C2C" w:rsidP="0032202E">
      <w:pPr>
        <w:pStyle w:val="Reasons"/>
        <w:rPr>
          <w:lang w:val="en-GB"/>
        </w:rPr>
      </w:pPr>
    </w:p>
    <w:p w:rsidR="001D1C2C" w:rsidRPr="004F1C4B" w:rsidRDefault="001D1C2C">
      <w:pPr>
        <w:jc w:val="center"/>
      </w:pPr>
      <w:r w:rsidRPr="004F1C4B">
        <w:t>______________</w:t>
      </w:r>
    </w:p>
    <w:sectPr w:rsidR="001D1C2C" w:rsidRPr="004F1C4B" w:rsidSect="00F749FF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11" w:rsidRDefault="00A53D11">
      <w:r>
        <w:separator/>
      </w:r>
    </w:p>
  </w:endnote>
  <w:endnote w:type="continuationSeparator" w:id="0">
    <w:p w:rsidR="00A53D11" w:rsidRDefault="00A5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2C" w:rsidRDefault="00CB618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14C20">
      <w:t>P:\ENG\ITU-R\AG\RAG13\RAG-1\000\001ADD03E.docx</w:t>
    </w:r>
    <w:r>
      <w:fldChar w:fldCharType="end"/>
    </w:r>
    <w:r w:rsidR="001D1C2C">
      <w:t xml:space="preserve"> (343507)</w:t>
    </w:r>
    <w:r w:rsidR="001D1C2C">
      <w:tab/>
    </w:r>
    <w:r w:rsidR="001D1C2C">
      <w:fldChar w:fldCharType="begin"/>
    </w:r>
    <w:r w:rsidR="001D1C2C">
      <w:instrText xml:space="preserve"> SAVEDATE \@ DD.MM.YY </w:instrText>
    </w:r>
    <w:r w:rsidR="001D1C2C">
      <w:fldChar w:fldCharType="separate"/>
    </w:r>
    <w:r w:rsidR="0063006B">
      <w:t>02.05.13</w:t>
    </w:r>
    <w:r w:rsidR="001D1C2C">
      <w:fldChar w:fldCharType="end"/>
    </w:r>
    <w:r w:rsidR="001D1C2C">
      <w:tab/>
    </w:r>
    <w:r w:rsidR="001D1C2C">
      <w:fldChar w:fldCharType="begin"/>
    </w:r>
    <w:r w:rsidR="001D1C2C">
      <w:instrText xml:space="preserve"> PRINTDATE \@ DD.MM.YY </w:instrText>
    </w:r>
    <w:r w:rsidR="001D1C2C">
      <w:fldChar w:fldCharType="separate"/>
    </w:r>
    <w:r w:rsidR="00A14C20">
      <w:t>02.05.13</w:t>
    </w:r>
    <w:r w:rsidR="001D1C2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6B" w:rsidRDefault="0063006B" w:rsidP="0063006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P:\ENG\ITU-R\AG\RAG13\RAG-1\000\001ADD03E.docx</w:t>
    </w:r>
    <w:r>
      <w:fldChar w:fldCharType="end"/>
    </w:r>
    <w:r>
      <w:t xml:space="preserve"> (343507)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11" w:rsidRDefault="00A53D11">
      <w:r>
        <w:t>____________________</w:t>
      </w:r>
    </w:p>
  </w:footnote>
  <w:footnote w:type="continuationSeparator" w:id="0">
    <w:p w:rsidR="00A53D11" w:rsidRDefault="00A5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B618D">
      <w:rPr>
        <w:noProof/>
      </w:rPr>
      <w:t>2</w:t>
    </w:r>
    <w:r>
      <w:rPr>
        <w:noProof/>
      </w:rPr>
      <w:fldChar w:fldCharType="end"/>
    </w:r>
  </w:p>
  <w:p w:rsidR="0095426A" w:rsidRDefault="00597657" w:rsidP="0063006B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B35BE4">
      <w:rPr>
        <w:lang w:val="es-ES"/>
      </w:rPr>
      <w:t>3</w:t>
    </w:r>
    <w:r w:rsidR="0095426A">
      <w:rPr>
        <w:lang w:val="es-ES"/>
      </w:rPr>
      <w:t>-1/</w:t>
    </w:r>
    <w:r w:rsidR="0063006B">
      <w:rPr>
        <w:lang w:val="es-ES"/>
      </w:rPr>
      <w:t>1(Add.3)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11"/>
    <w:rsid w:val="00093C73"/>
    <w:rsid w:val="001377D6"/>
    <w:rsid w:val="001D1C2C"/>
    <w:rsid w:val="001E41A0"/>
    <w:rsid w:val="002774E4"/>
    <w:rsid w:val="003D068D"/>
    <w:rsid w:val="003D5146"/>
    <w:rsid w:val="004F1C4B"/>
    <w:rsid w:val="00507DA3"/>
    <w:rsid w:val="0051782D"/>
    <w:rsid w:val="00597657"/>
    <w:rsid w:val="0063006B"/>
    <w:rsid w:val="00746923"/>
    <w:rsid w:val="00806E63"/>
    <w:rsid w:val="008B3F50"/>
    <w:rsid w:val="0095426A"/>
    <w:rsid w:val="00A14C20"/>
    <w:rsid w:val="00A16CB2"/>
    <w:rsid w:val="00A53D11"/>
    <w:rsid w:val="00B35BE4"/>
    <w:rsid w:val="00B52992"/>
    <w:rsid w:val="00CB618D"/>
    <w:rsid w:val="00CC1D49"/>
    <w:rsid w:val="00CD4D80"/>
    <w:rsid w:val="00D211BC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D1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1D1C2C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1D1C2C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1D1C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D1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1D1C2C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1D1C2C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1D1C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13.do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 sz="1800"/>
              <a:t>Evolution of Sector Members</a:t>
            </a:r>
          </a:p>
          <a:p>
            <a:pPr>
              <a:defRPr/>
            </a:pPr>
            <a:r>
              <a:rPr lang="es-ES" sz="1400" baseline="0"/>
              <a:t>1 June 2012 to 31 March 2013</a:t>
            </a:r>
            <a:endParaRPr lang="es-ES" sz="1400"/>
          </a:p>
        </c:rich>
      </c:tx>
      <c:layout>
        <c:manualLayout>
          <c:xMode val="edge"/>
          <c:yMode val="edge"/>
          <c:x val="0.19062489063867016"/>
          <c:y val="0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Total</c:v>
                </c:pt>
              </c:strCache>
            </c:strRef>
          </c:tx>
          <c:cat>
            <c:numRef>
              <c:f>Sheet1!$A$3:$A$6</c:f>
              <c:numCache>
                <c:formatCode>mmm\-yy</c:formatCode>
                <c:ptCount val="4"/>
                <c:pt idx="0">
                  <c:v>41061</c:v>
                </c:pt>
                <c:pt idx="1">
                  <c:v>41153</c:v>
                </c:pt>
                <c:pt idx="2">
                  <c:v>41244</c:v>
                </c:pt>
                <c:pt idx="3">
                  <c:v>41334</c:v>
                </c:pt>
              </c:numCache>
            </c:numRef>
          </c:cat>
          <c:val>
            <c:numRef>
              <c:f>Sheet1!$B$3:$B$6</c:f>
              <c:numCache>
                <c:formatCode>General</c:formatCode>
                <c:ptCount val="4"/>
                <c:pt idx="0">
                  <c:v>551</c:v>
                </c:pt>
                <c:pt idx="1">
                  <c:v>569</c:v>
                </c:pt>
                <c:pt idx="2">
                  <c:v>575</c:v>
                </c:pt>
                <c:pt idx="3">
                  <c:v>566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ITU-R</c:v>
                </c:pt>
              </c:strCache>
            </c:strRef>
          </c:tx>
          <c:cat>
            <c:numRef>
              <c:f>Sheet1!$A$3:$A$6</c:f>
              <c:numCache>
                <c:formatCode>mmm\-yy</c:formatCode>
                <c:ptCount val="4"/>
                <c:pt idx="0">
                  <c:v>41061</c:v>
                </c:pt>
                <c:pt idx="1">
                  <c:v>41153</c:v>
                </c:pt>
                <c:pt idx="2">
                  <c:v>41244</c:v>
                </c:pt>
                <c:pt idx="3">
                  <c:v>41334</c:v>
                </c:pt>
              </c:numCache>
            </c:numRef>
          </c:cat>
          <c:val>
            <c:numRef>
              <c:f>Sheet1!$C$3:$C$6</c:f>
              <c:numCache>
                <c:formatCode>General</c:formatCode>
                <c:ptCount val="4"/>
                <c:pt idx="0">
                  <c:v>251</c:v>
                </c:pt>
                <c:pt idx="1">
                  <c:v>253</c:v>
                </c:pt>
                <c:pt idx="2">
                  <c:v>255</c:v>
                </c:pt>
                <c:pt idx="3">
                  <c:v>254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414912"/>
        <c:axId val="210791424"/>
      </c:lineChart>
      <c:dateAx>
        <c:axId val="18141491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210791424"/>
        <c:crosses val="autoZero"/>
        <c:auto val="1"/>
        <c:lblOffset val="100"/>
        <c:baseTimeUnit val="months"/>
      </c:dateAx>
      <c:valAx>
        <c:axId val="210791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1414912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 sz="1800" b="1" i="0" baseline="0">
                <a:effectLst/>
              </a:rPr>
              <a:t>Evolution of Associates</a:t>
            </a:r>
            <a:endParaRPr lang="es-ES">
              <a:effectLst/>
            </a:endParaRPr>
          </a:p>
          <a:p>
            <a:pPr>
              <a:defRPr/>
            </a:pPr>
            <a:r>
              <a:rPr lang="es-ES" sz="1400" b="1" i="0" kern="1200" baseline="0">
                <a:solidFill>
                  <a:srgbClr val="000000"/>
                </a:solidFill>
                <a:effectLst/>
              </a:rPr>
              <a:t>1 June 2012 to 31 March 2013</a:t>
            </a:r>
            <a:endParaRPr lang="es-ES" sz="1400">
              <a:effectLst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Total</c:v>
                </c:pt>
              </c:strCache>
            </c:strRef>
          </c:tx>
          <c:cat>
            <c:numRef>
              <c:f>Sheet1!$A$10:$A$16</c:f>
              <c:numCache>
                <c:formatCode>mmm\-yy</c:formatCode>
                <c:ptCount val="7"/>
                <c:pt idx="0">
                  <c:v>41061</c:v>
                </c:pt>
                <c:pt idx="1">
                  <c:v>41153</c:v>
                </c:pt>
                <c:pt idx="2">
                  <c:v>41244</c:v>
                </c:pt>
                <c:pt idx="3">
                  <c:v>41334</c:v>
                </c:pt>
              </c:numCache>
            </c:numRef>
          </c:cat>
          <c:val>
            <c:numRef>
              <c:f>Sheet1!$B$10:$B$16</c:f>
              <c:numCache>
                <c:formatCode>General</c:formatCode>
                <c:ptCount val="7"/>
                <c:pt idx="0">
                  <c:v>163</c:v>
                </c:pt>
                <c:pt idx="1">
                  <c:v>169</c:v>
                </c:pt>
                <c:pt idx="2">
                  <c:v>170</c:v>
                </c:pt>
                <c:pt idx="3">
                  <c:v>167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Sheet1!$C$9</c:f>
              <c:strCache>
                <c:ptCount val="1"/>
                <c:pt idx="0">
                  <c:v>ITU-R</c:v>
                </c:pt>
              </c:strCache>
            </c:strRef>
          </c:tx>
          <c:cat>
            <c:numRef>
              <c:f>Sheet1!$A$10:$A$16</c:f>
              <c:numCache>
                <c:formatCode>mmm\-yy</c:formatCode>
                <c:ptCount val="7"/>
                <c:pt idx="0">
                  <c:v>41061</c:v>
                </c:pt>
                <c:pt idx="1">
                  <c:v>41153</c:v>
                </c:pt>
                <c:pt idx="2">
                  <c:v>41244</c:v>
                </c:pt>
                <c:pt idx="3">
                  <c:v>41334</c:v>
                </c:pt>
              </c:numCache>
            </c:numRef>
          </c:cat>
          <c:val>
            <c:numRef>
              <c:f>Sheet1!$C$10:$C$16</c:f>
              <c:numCache>
                <c:formatCode>General</c:formatCode>
                <c:ptCount val="7"/>
                <c:pt idx="0">
                  <c:v>20</c:v>
                </c:pt>
                <c:pt idx="1">
                  <c:v>19</c:v>
                </c:pt>
                <c:pt idx="2">
                  <c:v>21</c:v>
                </c:pt>
                <c:pt idx="3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299904"/>
        <c:axId val="226301440"/>
      </c:lineChart>
      <c:dateAx>
        <c:axId val="2262999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226301440"/>
        <c:crosses val="autoZero"/>
        <c:auto val="1"/>
        <c:lblOffset val="100"/>
        <c:baseTimeUnit val="months"/>
      </c:dateAx>
      <c:valAx>
        <c:axId val="2263014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6299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600" b="1" i="0" baseline="0">
                <a:effectLst/>
              </a:rPr>
              <a:t>Evolution of Academia</a:t>
            </a:r>
            <a:endParaRPr lang="es-ES" sz="1600">
              <a:effectLst/>
            </a:endParaRPr>
          </a:p>
          <a:p>
            <a:pPr>
              <a:defRPr/>
            </a:pPr>
            <a:r>
              <a:rPr lang="es-ES" sz="1400" b="1" i="0" baseline="0">
                <a:effectLst/>
              </a:rPr>
              <a:t>1 June 2012 to 31 March 2013</a:t>
            </a:r>
            <a:endParaRPr lang="es-ES" sz="1400" b="1">
              <a:effectLst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Sheet1!$B$19</c:f>
              <c:strCache>
                <c:ptCount val="1"/>
                <c:pt idx="0">
                  <c:v>Total</c:v>
                </c:pt>
              </c:strCache>
            </c:strRef>
          </c:tx>
          <c:cat>
            <c:numRef>
              <c:f>Sheet1!$A$20:$A$23</c:f>
              <c:numCache>
                <c:formatCode>mmm\-yy</c:formatCode>
                <c:ptCount val="4"/>
                <c:pt idx="0">
                  <c:v>41061</c:v>
                </c:pt>
                <c:pt idx="1">
                  <c:v>41153</c:v>
                </c:pt>
                <c:pt idx="2">
                  <c:v>41244</c:v>
                </c:pt>
                <c:pt idx="3">
                  <c:v>41334</c:v>
                </c:pt>
              </c:numCache>
            </c:numRef>
          </c:cat>
          <c:val>
            <c:numRef>
              <c:f>Sheet1!$B$20:$B$23</c:f>
              <c:numCache>
                <c:formatCode>General</c:formatCode>
                <c:ptCount val="4"/>
                <c:pt idx="0">
                  <c:v>46</c:v>
                </c:pt>
                <c:pt idx="1">
                  <c:v>48</c:v>
                </c:pt>
                <c:pt idx="2">
                  <c:v>50</c:v>
                </c:pt>
                <c:pt idx="3">
                  <c:v>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Sheet1!$C$19</c:f>
              <c:strCache>
                <c:ptCount val="1"/>
                <c:pt idx="0">
                  <c:v>ITU-R</c:v>
                </c:pt>
              </c:strCache>
            </c:strRef>
          </c:tx>
          <c:cat>
            <c:numRef>
              <c:f>Sheet1!$A$20:$A$23</c:f>
              <c:numCache>
                <c:formatCode>mmm\-yy</c:formatCode>
                <c:ptCount val="4"/>
                <c:pt idx="0">
                  <c:v>41061</c:v>
                </c:pt>
                <c:pt idx="1">
                  <c:v>41153</c:v>
                </c:pt>
                <c:pt idx="2">
                  <c:v>41244</c:v>
                </c:pt>
                <c:pt idx="3">
                  <c:v>41334</c:v>
                </c:pt>
              </c:numCache>
            </c:numRef>
          </c:cat>
          <c:val>
            <c:numRef>
              <c:f>Sheet1!$C$20:$C$23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359552"/>
        <c:axId val="226496512"/>
      </c:lineChart>
      <c:dateAx>
        <c:axId val="2263595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226496512"/>
        <c:crosses val="autoZero"/>
        <c:auto val="1"/>
        <c:lblOffset val="100"/>
        <c:baseTimeUnit val="months"/>
      </c:dateAx>
      <c:valAx>
        <c:axId val="226496512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226359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484F-244F-46D4-B3C8-FD5D2522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PE_RAG13.dotm</Template>
  <TotalTime>62</TotalTime>
  <Pages>4</Pages>
  <Words>434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</dc:creator>
  <cp:keywords/>
  <dc:description>PE_RAG10.dotm  For: _x000d_Document date: _x000d_Saved by TRA44246 at 12:32:17 on 12.02.2010</dc:description>
  <cp:lastModifiedBy>currie</cp:lastModifiedBy>
  <cp:revision>7</cp:revision>
  <cp:lastPrinted>2013-05-02T08:35:00Z</cp:lastPrinted>
  <dcterms:created xsi:type="dcterms:W3CDTF">2013-05-02T07:43:00Z</dcterms:created>
  <dcterms:modified xsi:type="dcterms:W3CDTF">2013-05-02T08:50:00Z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