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766"/>
        <w:tblW w:w="9889" w:type="dxa"/>
        <w:tblLayout w:type="fixed"/>
        <w:tblLook w:val="0000" w:firstRow="0" w:lastRow="0" w:firstColumn="0" w:lastColumn="0" w:noHBand="0" w:noVBand="0"/>
      </w:tblPr>
      <w:tblGrid>
        <w:gridCol w:w="6204"/>
        <w:gridCol w:w="567"/>
        <w:gridCol w:w="3118"/>
      </w:tblGrid>
      <w:tr w:rsidR="002D238A">
        <w:trPr>
          <w:cantSplit/>
        </w:trPr>
        <w:tc>
          <w:tcPr>
            <w:tcW w:w="6771" w:type="dxa"/>
            <w:gridSpan w:val="2"/>
          </w:tcPr>
          <w:p w:rsidR="002D238A" w:rsidRPr="002D238A" w:rsidRDefault="002D238A" w:rsidP="00BA0C7B">
            <w:pPr>
              <w:shd w:val="solid" w:color="FFFFFF" w:fill="FFFFFF"/>
              <w:spacing w:before="360" w:after="240"/>
              <w:rPr>
                <w:rFonts w:ascii="Verdana" w:hAnsi="Verdana"/>
                <w:b/>
                <w:bCs/>
              </w:rPr>
            </w:pPr>
            <w:r w:rsidRPr="002D238A">
              <w:rPr>
                <w:rFonts w:ascii="Verdana" w:hAnsi="Verdana" w:cs="Times New Roman Bold"/>
                <w:b/>
                <w:sz w:val="25"/>
                <w:szCs w:val="25"/>
              </w:rPr>
              <w:t>Groupe Consultatif des Radiocommunications</w:t>
            </w:r>
            <w:r w:rsidRPr="002D238A">
              <w:rPr>
                <w:rFonts w:ascii="Verdana" w:hAnsi="Verdana"/>
                <w:b/>
                <w:sz w:val="25"/>
                <w:szCs w:val="25"/>
              </w:rPr>
              <w:br/>
            </w:r>
            <w:r w:rsidRPr="002D238A">
              <w:rPr>
                <w:rFonts w:ascii="Verdana" w:hAnsi="Verdana" w:cs="Times New Roman Bold"/>
                <w:b/>
                <w:bCs/>
                <w:sz w:val="20"/>
              </w:rPr>
              <w:t>Genève,</w:t>
            </w:r>
            <w:r w:rsidRPr="002D238A"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="00AC39EE">
              <w:rPr>
                <w:rFonts w:ascii="Verdana" w:hAnsi="Verdana"/>
                <w:b/>
                <w:bCs/>
                <w:sz w:val="20"/>
              </w:rPr>
              <w:t>2</w:t>
            </w:r>
            <w:r w:rsidR="00BA0C7B">
              <w:rPr>
                <w:rFonts w:ascii="Verdana" w:hAnsi="Verdana"/>
                <w:b/>
                <w:bCs/>
                <w:sz w:val="20"/>
              </w:rPr>
              <w:t>2</w:t>
            </w:r>
            <w:r w:rsidRPr="002D238A">
              <w:rPr>
                <w:rFonts w:ascii="Verdana" w:hAnsi="Verdana"/>
                <w:b/>
                <w:bCs/>
                <w:sz w:val="20"/>
              </w:rPr>
              <w:t>-</w:t>
            </w:r>
            <w:r w:rsidR="00AC39EE">
              <w:rPr>
                <w:rFonts w:ascii="Verdana" w:hAnsi="Verdana"/>
                <w:b/>
                <w:bCs/>
                <w:sz w:val="20"/>
              </w:rPr>
              <w:t>2</w:t>
            </w:r>
            <w:r w:rsidR="00BA0C7B">
              <w:rPr>
                <w:rFonts w:ascii="Verdana" w:hAnsi="Verdana"/>
                <w:b/>
                <w:bCs/>
                <w:sz w:val="20"/>
              </w:rPr>
              <w:t>4</w:t>
            </w:r>
            <w:r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="00BA0C7B">
              <w:rPr>
                <w:rFonts w:ascii="Verdana" w:hAnsi="Verdana"/>
                <w:b/>
                <w:bCs/>
                <w:sz w:val="20"/>
              </w:rPr>
              <w:t>mai</w:t>
            </w:r>
            <w:r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Pr="002D238A">
              <w:rPr>
                <w:rFonts w:ascii="Verdana" w:hAnsi="Verdana"/>
                <w:b/>
                <w:bCs/>
                <w:sz w:val="20"/>
              </w:rPr>
              <w:t>20</w:t>
            </w:r>
            <w:r w:rsidR="00925627">
              <w:rPr>
                <w:rFonts w:ascii="Verdana" w:hAnsi="Verdana"/>
                <w:b/>
                <w:bCs/>
                <w:sz w:val="20"/>
              </w:rPr>
              <w:t>1</w:t>
            </w:r>
            <w:r w:rsidR="00BA0C7B">
              <w:rPr>
                <w:rFonts w:ascii="Verdana" w:hAnsi="Verdana"/>
                <w:b/>
                <w:bCs/>
                <w:sz w:val="20"/>
              </w:rPr>
              <w:t>3</w:t>
            </w:r>
          </w:p>
        </w:tc>
        <w:tc>
          <w:tcPr>
            <w:tcW w:w="3118" w:type="dxa"/>
          </w:tcPr>
          <w:p w:rsidR="002D238A" w:rsidRDefault="005430E4" w:rsidP="00773E5E">
            <w:pPr>
              <w:shd w:val="solid" w:color="FFFFFF" w:fill="FFFFFF"/>
              <w:spacing w:before="0" w:line="240" w:lineRule="atLeast"/>
            </w:pPr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5896EE75" wp14:editId="3146D5B9">
                  <wp:extent cx="1775460" cy="701040"/>
                  <wp:effectExtent l="19050" t="0" r="0" b="0"/>
                  <wp:docPr id="1" name="Picture 1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38A" w:rsidRPr="0051782D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:rsidR="002D238A" w:rsidRPr="0051782D" w:rsidRDefault="002D238A" w:rsidP="00773E5E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2D238A" w:rsidRPr="0051782D" w:rsidRDefault="002D238A" w:rsidP="00773E5E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2D238A" w:rsidRPr="00710D66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:rsidR="002D238A" w:rsidRPr="0051782D" w:rsidRDefault="002D238A" w:rsidP="00773E5E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2D238A" w:rsidRPr="002D238A" w:rsidRDefault="002D238A" w:rsidP="00773E5E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2D238A" w:rsidRPr="002A127E" w:rsidTr="004D6F5C">
        <w:trPr>
          <w:cantSplit/>
        </w:trPr>
        <w:tc>
          <w:tcPr>
            <w:tcW w:w="6204" w:type="dxa"/>
            <w:vMerge w:val="restart"/>
          </w:tcPr>
          <w:p w:rsidR="002D238A" w:rsidRDefault="002D238A" w:rsidP="00773E5E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685" w:type="dxa"/>
            <w:gridSpan w:val="2"/>
          </w:tcPr>
          <w:p w:rsidR="002D238A" w:rsidRPr="004D6F5C" w:rsidRDefault="004D6F5C" w:rsidP="004D6F5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RAG13-1/ADM/1-F</w:t>
            </w:r>
          </w:p>
        </w:tc>
      </w:tr>
      <w:tr w:rsidR="002D238A" w:rsidRPr="002A127E" w:rsidTr="004D6F5C">
        <w:trPr>
          <w:cantSplit/>
        </w:trPr>
        <w:tc>
          <w:tcPr>
            <w:tcW w:w="6204" w:type="dxa"/>
            <w:vMerge/>
          </w:tcPr>
          <w:p w:rsidR="002D238A" w:rsidRDefault="002D238A" w:rsidP="00773E5E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685" w:type="dxa"/>
            <w:gridSpan w:val="2"/>
          </w:tcPr>
          <w:p w:rsidR="002D238A" w:rsidRPr="004D6F5C" w:rsidRDefault="004D6F5C" w:rsidP="004D6F5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22 mai 2013</w:t>
            </w:r>
          </w:p>
        </w:tc>
      </w:tr>
      <w:tr w:rsidR="002D238A" w:rsidRPr="002A127E" w:rsidTr="004D6F5C">
        <w:trPr>
          <w:cantSplit/>
        </w:trPr>
        <w:tc>
          <w:tcPr>
            <w:tcW w:w="6204" w:type="dxa"/>
            <w:vMerge/>
          </w:tcPr>
          <w:p w:rsidR="002D238A" w:rsidRDefault="002D238A" w:rsidP="00773E5E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685" w:type="dxa"/>
            <w:gridSpan w:val="2"/>
          </w:tcPr>
          <w:p w:rsidR="002D238A" w:rsidRPr="004D6F5C" w:rsidRDefault="004D6F5C" w:rsidP="004D6F5C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2D238A">
        <w:trPr>
          <w:cantSplit/>
        </w:trPr>
        <w:tc>
          <w:tcPr>
            <w:tcW w:w="9889" w:type="dxa"/>
            <w:gridSpan w:val="3"/>
          </w:tcPr>
          <w:p w:rsidR="002D238A" w:rsidRDefault="004D6F5C" w:rsidP="00E03272">
            <w:pPr>
              <w:pStyle w:val="Source"/>
              <w:spacing w:before="600"/>
            </w:pPr>
            <w:bookmarkStart w:id="3" w:name="dsource" w:colFirst="0" w:colLast="0"/>
            <w:bookmarkEnd w:id="2"/>
            <w:r w:rsidRPr="009B06A6">
              <w:rPr>
                <w:b w:val="0"/>
                <w:bCs/>
                <w:szCs w:val="28"/>
                <w:lang w:val="fr-CH"/>
              </w:rPr>
              <w:t>PROJET D</w:t>
            </w:r>
            <w:r w:rsidR="00E03272">
              <w:rPr>
                <w:b w:val="0"/>
                <w:bCs/>
                <w:szCs w:val="28"/>
                <w:lang w:val="fr-CH"/>
              </w:rPr>
              <w:t>'</w:t>
            </w:r>
            <w:r w:rsidRPr="009B06A6">
              <w:rPr>
                <w:b w:val="0"/>
                <w:bCs/>
                <w:szCs w:val="28"/>
                <w:lang w:val="fr-CH"/>
              </w:rPr>
              <w:t>ORDRE DU JOUR</w:t>
            </w:r>
          </w:p>
        </w:tc>
      </w:tr>
      <w:tr w:rsidR="002D238A">
        <w:trPr>
          <w:cantSplit/>
        </w:trPr>
        <w:tc>
          <w:tcPr>
            <w:tcW w:w="9889" w:type="dxa"/>
            <w:gridSpan w:val="3"/>
          </w:tcPr>
          <w:p w:rsidR="002D238A" w:rsidRDefault="004D6F5C" w:rsidP="00773E5E">
            <w:pPr>
              <w:pStyle w:val="Title1"/>
            </w:pPr>
            <w:bookmarkStart w:id="4" w:name="dtitle1" w:colFirst="0" w:colLast="0"/>
            <w:bookmarkEnd w:id="3"/>
            <w:r w:rsidRPr="009B06A6">
              <w:rPr>
                <w:szCs w:val="28"/>
                <w:lang w:val="fr-CH"/>
              </w:rPr>
              <w:t>vingtième RéUNION DU GROUPE CONSULTATIF</w:t>
            </w:r>
            <w:r w:rsidRPr="009B06A6">
              <w:rPr>
                <w:szCs w:val="28"/>
                <w:lang w:val="fr-CH"/>
              </w:rPr>
              <w:br/>
              <w:t>DES RADIOCOMMUNICATIONS</w:t>
            </w:r>
          </w:p>
        </w:tc>
      </w:tr>
      <w:tr w:rsidR="004D6F5C">
        <w:trPr>
          <w:cantSplit/>
        </w:trPr>
        <w:tc>
          <w:tcPr>
            <w:tcW w:w="9889" w:type="dxa"/>
            <w:gridSpan w:val="3"/>
          </w:tcPr>
          <w:p w:rsidR="004D6F5C" w:rsidRPr="009B06A6" w:rsidRDefault="004D6F5C" w:rsidP="004D6F5C">
            <w:pPr>
              <w:jc w:val="center"/>
              <w:rPr>
                <w:lang w:val="fr-CH"/>
              </w:rPr>
            </w:pPr>
            <w:r w:rsidRPr="0020347A">
              <w:rPr>
                <w:bCs/>
                <w:szCs w:val="24"/>
                <w:lang w:val="fr-CH"/>
              </w:rPr>
              <w:t xml:space="preserve">Genève, 22-24 mai </w:t>
            </w:r>
            <w:r>
              <w:rPr>
                <w:bCs/>
                <w:szCs w:val="24"/>
                <w:lang w:val="fr-CH"/>
              </w:rPr>
              <w:t>2</w:t>
            </w:r>
            <w:r w:rsidRPr="0020347A">
              <w:rPr>
                <w:bCs/>
                <w:szCs w:val="24"/>
                <w:lang w:val="fr-CH"/>
              </w:rPr>
              <w:t>013</w:t>
            </w:r>
            <w:r w:rsidRPr="0020347A">
              <w:rPr>
                <w:bCs/>
                <w:szCs w:val="24"/>
                <w:lang w:val="fr-CH"/>
              </w:rPr>
              <w:br/>
              <w:t xml:space="preserve">(Salle Popov, </w:t>
            </w:r>
            <w:r>
              <w:rPr>
                <w:bCs/>
                <w:szCs w:val="24"/>
                <w:lang w:val="fr-CH"/>
              </w:rPr>
              <w:t>Tour de l</w:t>
            </w:r>
            <w:r w:rsidR="00E03272">
              <w:rPr>
                <w:bCs/>
                <w:szCs w:val="24"/>
                <w:lang w:val="fr-CH"/>
              </w:rPr>
              <w:t>'</w:t>
            </w:r>
            <w:r>
              <w:rPr>
                <w:bCs/>
                <w:szCs w:val="24"/>
                <w:lang w:val="fr-CH"/>
              </w:rPr>
              <w:t>UIT</w:t>
            </w:r>
            <w:r w:rsidRPr="0020347A">
              <w:rPr>
                <w:bCs/>
                <w:szCs w:val="24"/>
                <w:lang w:val="fr-CH"/>
              </w:rPr>
              <w:t>)</w:t>
            </w:r>
          </w:p>
        </w:tc>
      </w:tr>
      <w:bookmarkEnd w:id="4"/>
    </w:tbl>
    <w:p w:rsidR="00AC39EE" w:rsidRDefault="00AC39EE" w:rsidP="004D6F5C">
      <w:pPr>
        <w:spacing w:before="0"/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697"/>
        <w:gridCol w:w="6641"/>
        <w:gridCol w:w="2551"/>
      </w:tblGrid>
      <w:tr w:rsidR="004D6F5C" w:rsidRPr="009B06A6" w:rsidTr="00E03272">
        <w:tc>
          <w:tcPr>
            <w:tcW w:w="697" w:type="dxa"/>
          </w:tcPr>
          <w:p w:rsidR="004D6F5C" w:rsidRPr="009B06A6" w:rsidRDefault="004D6F5C" w:rsidP="004D6F5C">
            <w:pPr>
              <w:spacing w:before="40"/>
              <w:rPr>
                <w:lang w:val="fr-CH"/>
              </w:rPr>
            </w:pPr>
          </w:p>
        </w:tc>
        <w:tc>
          <w:tcPr>
            <w:tcW w:w="6641" w:type="dxa"/>
          </w:tcPr>
          <w:p w:rsidR="004D6F5C" w:rsidRPr="009B06A6" w:rsidRDefault="004D6F5C" w:rsidP="004D6F5C">
            <w:pPr>
              <w:spacing w:before="40"/>
              <w:rPr>
                <w:lang w:val="fr-CH"/>
              </w:rPr>
            </w:pPr>
          </w:p>
        </w:tc>
        <w:tc>
          <w:tcPr>
            <w:tcW w:w="2551" w:type="dxa"/>
          </w:tcPr>
          <w:p w:rsidR="004D6F5C" w:rsidRPr="009B06A6" w:rsidRDefault="004D6F5C" w:rsidP="00E03272">
            <w:pPr>
              <w:spacing w:before="40"/>
              <w:jc w:val="center"/>
              <w:rPr>
                <w:b/>
                <w:bCs/>
                <w:sz w:val="22"/>
                <w:szCs w:val="22"/>
                <w:lang w:val="fr-CH"/>
              </w:rPr>
            </w:pPr>
            <w:r w:rsidRPr="009B06A6">
              <w:rPr>
                <w:b/>
                <w:bCs/>
                <w:sz w:val="22"/>
                <w:szCs w:val="22"/>
                <w:lang w:val="fr-CH"/>
              </w:rPr>
              <w:t>Documents</w:t>
            </w:r>
            <w:r w:rsidRPr="009B06A6">
              <w:rPr>
                <w:b/>
                <w:bCs/>
                <w:sz w:val="22"/>
                <w:szCs w:val="22"/>
                <w:lang w:val="fr-CH"/>
              </w:rPr>
              <w:br/>
              <w:t>RAG13-1/</w:t>
            </w:r>
          </w:p>
        </w:tc>
      </w:tr>
      <w:tr w:rsidR="004D6F5C" w:rsidRPr="009B06A6" w:rsidTr="00E03272">
        <w:tc>
          <w:tcPr>
            <w:tcW w:w="697" w:type="dxa"/>
          </w:tcPr>
          <w:p w:rsidR="004D6F5C" w:rsidRPr="002D3E75" w:rsidRDefault="004D6F5C" w:rsidP="004D6F5C">
            <w:pPr>
              <w:pStyle w:val="Tabletext"/>
              <w:rPr>
                <w:b/>
                <w:lang w:val="fr-CH"/>
              </w:rPr>
            </w:pPr>
            <w:r w:rsidRPr="002D3E75">
              <w:rPr>
                <w:b/>
                <w:lang w:val="fr-CH"/>
              </w:rPr>
              <w:t>1</w:t>
            </w:r>
          </w:p>
        </w:tc>
        <w:tc>
          <w:tcPr>
            <w:tcW w:w="6641" w:type="dxa"/>
          </w:tcPr>
          <w:p w:rsidR="004D6F5C" w:rsidRPr="002D3E75" w:rsidRDefault="004D6F5C" w:rsidP="004D6F5C">
            <w:pPr>
              <w:pStyle w:val="Tabletext"/>
              <w:rPr>
                <w:szCs w:val="24"/>
                <w:lang w:val="fr-CH"/>
              </w:rPr>
            </w:pPr>
            <w:r w:rsidRPr="002D3E75">
              <w:rPr>
                <w:szCs w:val="24"/>
                <w:lang w:val="fr-CH"/>
              </w:rPr>
              <w:t>Remarques liminaires</w:t>
            </w:r>
          </w:p>
        </w:tc>
        <w:tc>
          <w:tcPr>
            <w:tcW w:w="2551" w:type="dxa"/>
          </w:tcPr>
          <w:p w:rsidR="004D6F5C" w:rsidRPr="00FD0EC0" w:rsidRDefault="004D6F5C" w:rsidP="00E03272">
            <w:pPr>
              <w:pStyle w:val="Tabletext"/>
              <w:jc w:val="center"/>
            </w:pPr>
          </w:p>
        </w:tc>
      </w:tr>
      <w:tr w:rsidR="004D6F5C" w:rsidRPr="00744411" w:rsidTr="00E03272">
        <w:tc>
          <w:tcPr>
            <w:tcW w:w="697" w:type="dxa"/>
          </w:tcPr>
          <w:p w:rsidR="004D6F5C" w:rsidRPr="002D3E75" w:rsidRDefault="004D6F5C" w:rsidP="004D6F5C">
            <w:pPr>
              <w:pStyle w:val="Tabletext"/>
              <w:rPr>
                <w:b/>
                <w:lang w:val="fr-CH"/>
              </w:rPr>
            </w:pPr>
            <w:r w:rsidRPr="002D3E75">
              <w:rPr>
                <w:b/>
                <w:lang w:val="fr-CH"/>
              </w:rPr>
              <w:t>2</w:t>
            </w:r>
          </w:p>
        </w:tc>
        <w:tc>
          <w:tcPr>
            <w:tcW w:w="6641" w:type="dxa"/>
          </w:tcPr>
          <w:p w:rsidR="004D6F5C" w:rsidRPr="002D3E75" w:rsidRDefault="004D6F5C" w:rsidP="004D6F5C">
            <w:pPr>
              <w:pStyle w:val="Tabletext"/>
              <w:rPr>
                <w:szCs w:val="24"/>
                <w:lang w:val="fr-CH"/>
              </w:rPr>
            </w:pPr>
            <w:r w:rsidRPr="002D3E75">
              <w:rPr>
                <w:szCs w:val="24"/>
                <w:lang w:val="fr-CH"/>
              </w:rPr>
              <w:t>Election du Président (numéro 244 de la Convention)</w:t>
            </w:r>
          </w:p>
        </w:tc>
        <w:tc>
          <w:tcPr>
            <w:tcW w:w="2551" w:type="dxa"/>
          </w:tcPr>
          <w:p w:rsidR="004D6F5C" w:rsidRPr="00744411" w:rsidRDefault="004D6F5C" w:rsidP="00E03272">
            <w:pPr>
              <w:pStyle w:val="Tabletext"/>
              <w:jc w:val="center"/>
            </w:pPr>
          </w:p>
        </w:tc>
      </w:tr>
      <w:tr w:rsidR="004D6F5C" w:rsidRPr="00744411" w:rsidTr="00E03272">
        <w:tc>
          <w:tcPr>
            <w:tcW w:w="697" w:type="dxa"/>
          </w:tcPr>
          <w:p w:rsidR="004D6F5C" w:rsidRPr="002D3E75" w:rsidRDefault="004D6F5C" w:rsidP="004D6F5C">
            <w:pPr>
              <w:pStyle w:val="Tabletext"/>
              <w:rPr>
                <w:b/>
                <w:lang w:val="fr-CH"/>
              </w:rPr>
            </w:pPr>
            <w:r w:rsidRPr="002D3E75">
              <w:rPr>
                <w:b/>
                <w:lang w:val="fr-CH"/>
              </w:rPr>
              <w:t>3</w:t>
            </w:r>
          </w:p>
        </w:tc>
        <w:tc>
          <w:tcPr>
            <w:tcW w:w="6641" w:type="dxa"/>
          </w:tcPr>
          <w:p w:rsidR="004D6F5C" w:rsidRPr="002D3E75" w:rsidRDefault="004D6F5C" w:rsidP="004D6F5C">
            <w:pPr>
              <w:pStyle w:val="Tabletext"/>
              <w:rPr>
                <w:szCs w:val="24"/>
                <w:lang w:val="fr-CH"/>
              </w:rPr>
            </w:pPr>
            <w:r w:rsidRPr="002D3E75">
              <w:rPr>
                <w:szCs w:val="24"/>
                <w:lang w:val="fr-CH"/>
              </w:rPr>
              <w:t>Adoption de l</w:t>
            </w:r>
            <w:r w:rsidR="00E03272">
              <w:rPr>
                <w:szCs w:val="24"/>
                <w:lang w:val="fr-CH"/>
              </w:rPr>
              <w:t>'</w:t>
            </w:r>
            <w:r w:rsidRPr="002D3E75">
              <w:rPr>
                <w:szCs w:val="24"/>
                <w:lang w:val="fr-CH"/>
              </w:rPr>
              <w:t>ordre du jour</w:t>
            </w:r>
          </w:p>
        </w:tc>
        <w:tc>
          <w:tcPr>
            <w:tcW w:w="2551" w:type="dxa"/>
          </w:tcPr>
          <w:p w:rsidR="004D6F5C" w:rsidRPr="00744411" w:rsidRDefault="004D6F5C" w:rsidP="00E03272">
            <w:pPr>
              <w:pStyle w:val="Tabletext"/>
              <w:jc w:val="center"/>
            </w:pPr>
          </w:p>
        </w:tc>
      </w:tr>
      <w:tr w:rsidR="004D6F5C" w:rsidRPr="009B06A6" w:rsidTr="00E03272">
        <w:tc>
          <w:tcPr>
            <w:tcW w:w="697" w:type="dxa"/>
          </w:tcPr>
          <w:p w:rsidR="004D6F5C" w:rsidRPr="002D3E75" w:rsidRDefault="004D6F5C" w:rsidP="004D6F5C">
            <w:pPr>
              <w:pStyle w:val="Tabletext"/>
              <w:rPr>
                <w:b/>
                <w:lang w:val="fr-CH"/>
              </w:rPr>
            </w:pPr>
            <w:r w:rsidRPr="002D3E75">
              <w:rPr>
                <w:b/>
                <w:lang w:val="fr-CH"/>
              </w:rPr>
              <w:t>4</w:t>
            </w:r>
          </w:p>
        </w:tc>
        <w:tc>
          <w:tcPr>
            <w:tcW w:w="6641" w:type="dxa"/>
          </w:tcPr>
          <w:p w:rsidR="004D6F5C" w:rsidRPr="002D3E75" w:rsidRDefault="004D6F5C" w:rsidP="004D6F5C">
            <w:pPr>
              <w:pStyle w:val="Tabletext"/>
              <w:rPr>
                <w:szCs w:val="24"/>
                <w:lang w:val="fr-CH"/>
              </w:rPr>
            </w:pPr>
            <w:r w:rsidRPr="002D3E75">
              <w:rPr>
                <w:szCs w:val="24"/>
                <w:lang w:val="fr-CH"/>
              </w:rPr>
              <w:t>Questions relatives au Conseil</w:t>
            </w:r>
          </w:p>
        </w:tc>
        <w:tc>
          <w:tcPr>
            <w:tcW w:w="2551" w:type="dxa"/>
          </w:tcPr>
          <w:p w:rsidR="004D6F5C" w:rsidRPr="00FD0EC0" w:rsidRDefault="00E03272" w:rsidP="00E03272">
            <w:pPr>
              <w:pStyle w:val="Tabletext"/>
              <w:jc w:val="center"/>
            </w:pPr>
            <w:hyperlink r:id="rId8" w:history="1">
              <w:r w:rsidR="004D6F5C" w:rsidRPr="006B764B">
                <w:rPr>
                  <w:rStyle w:val="Hyperlink"/>
                </w:rPr>
                <w:t>1</w:t>
              </w:r>
            </w:hyperlink>
          </w:p>
        </w:tc>
      </w:tr>
      <w:tr w:rsidR="004D6F5C" w:rsidRPr="009B06A6" w:rsidTr="00E03272">
        <w:trPr>
          <w:trHeight w:val="546"/>
        </w:trPr>
        <w:tc>
          <w:tcPr>
            <w:tcW w:w="697" w:type="dxa"/>
          </w:tcPr>
          <w:p w:rsidR="004D6F5C" w:rsidRPr="002D3E75" w:rsidRDefault="004D6F5C" w:rsidP="004D6F5C">
            <w:pPr>
              <w:pStyle w:val="Tabletext"/>
              <w:rPr>
                <w:b/>
                <w:lang w:val="fr-CH"/>
              </w:rPr>
            </w:pPr>
            <w:r w:rsidRPr="002D3E75">
              <w:rPr>
                <w:b/>
                <w:lang w:val="fr-CH"/>
              </w:rPr>
              <w:br w:type="page"/>
              <w:t>5</w:t>
            </w:r>
          </w:p>
        </w:tc>
        <w:tc>
          <w:tcPr>
            <w:tcW w:w="6641" w:type="dxa"/>
          </w:tcPr>
          <w:p w:rsidR="004D6F5C" w:rsidRPr="002D3E75" w:rsidRDefault="004D6F5C" w:rsidP="004D6F5C">
            <w:pPr>
              <w:pStyle w:val="Tabletext"/>
              <w:rPr>
                <w:lang w:val="fr-CH"/>
              </w:rPr>
            </w:pPr>
            <w:r w:rsidRPr="002D3E75">
              <w:rPr>
                <w:rFonts w:eastAsia="Arial Unicode MS"/>
                <w:szCs w:val="24"/>
                <w:lang w:val="fr-CH"/>
              </w:rPr>
              <w:t>Questions relatives aux Commissions d</w:t>
            </w:r>
            <w:r w:rsidR="00E03272">
              <w:rPr>
                <w:rFonts w:eastAsia="Arial Unicode MS"/>
                <w:szCs w:val="24"/>
                <w:lang w:val="fr-CH"/>
              </w:rPr>
              <w:t>'</w:t>
            </w:r>
            <w:r w:rsidRPr="002D3E75">
              <w:rPr>
                <w:rFonts w:eastAsia="Arial Unicode MS"/>
                <w:szCs w:val="24"/>
                <w:lang w:val="fr-CH"/>
              </w:rPr>
              <w:t>études</w:t>
            </w:r>
          </w:p>
        </w:tc>
        <w:tc>
          <w:tcPr>
            <w:tcW w:w="2551" w:type="dxa"/>
          </w:tcPr>
          <w:p w:rsidR="004D6F5C" w:rsidRPr="00FD0EC0" w:rsidRDefault="00E03272" w:rsidP="00E03272">
            <w:pPr>
              <w:pStyle w:val="Tabletext"/>
              <w:jc w:val="center"/>
            </w:pPr>
            <w:hyperlink r:id="rId9" w:history="1">
              <w:r w:rsidR="004D6F5C">
                <w:rPr>
                  <w:rStyle w:val="Hyperlink"/>
                </w:rPr>
                <w:t>1</w:t>
              </w:r>
              <w:r w:rsidR="004D6F5C" w:rsidRPr="001E1149">
                <w:rPr>
                  <w:rStyle w:val="Hyperlink"/>
                </w:rPr>
                <w:t xml:space="preserve"> (§ 4.1, Add.1)</w:t>
              </w:r>
            </w:hyperlink>
            <w:r w:rsidR="004D6F5C">
              <w:t xml:space="preserve">, </w:t>
            </w:r>
            <w:hyperlink r:id="rId10" w:history="1">
              <w:r w:rsidR="004D6F5C" w:rsidRPr="001E1149">
                <w:rPr>
                  <w:rStyle w:val="Hyperlink"/>
                </w:rPr>
                <w:t>2</w:t>
              </w:r>
            </w:hyperlink>
            <w:r w:rsidR="004D6F5C">
              <w:t xml:space="preserve">, </w:t>
            </w:r>
            <w:hyperlink r:id="rId11" w:history="1">
              <w:r w:rsidR="004D6F5C" w:rsidRPr="00561F07">
                <w:rPr>
                  <w:rStyle w:val="Hyperlink"/>
                </w:rPr>
                <w:t>4</w:t>
              </w:r>
            </w:hyperlink>
            <w:r w:rsidR="004D6F5C">
              <w:t xml:space="preserve">, </w:t>
            </w:r>
            <w:hyperlink r:id="rId12" w:history="1">
              <w:r w:rsidR="004D6F5C" w:rsidRPr="00561F07">
                <w:rPr>
                  <w:rStyle w:val="Hyperlink"/>
                </w:rPr>
                <w:t>7</w:t>
              </w:r>
            </w:hyperlink>
            <w:r w:rsidR="004D6F5C">
              <w:t xml:space="preserve">, </w:t>
            </w:r>
            <w:hyperlink r:id="rId13" w:history="1">
              <w:r w:rsidR="004D6F5C" w:rsidRPr="00561F07">
                <w:rPr>
                  <w:rStyle w:val="Hyperlink"/>
                </w:rPr>
                <w:t>8</w:t>
              </w:r>
            </w:hyperlink>
            <w:r w:rsidR="004D6F5C">
              <w:t xml:space="preserve">, </w:t>
            </w:r>
            <w:hyperlink r:id="rId14" w:history="1">
              <w:r w:rsidR="004D6F5C" w:rsidRPr="00561F07">
                <w:rPr>
                  <w:rStyle w:val="Hyperlink"/>
                </w:rPr>
                <w:t>10</w:t>
              </w:r>
            </w:hyperlink>
            <w:r w:rsidR="004D6F5C">
              <w:t xml:space="preserve">, </w:t>
            </w:r>
            <w:hyperlink r:id="rId15" w:history="1">
              <w:r w:rsidR="004D6F5C" w:rsidRPr="00561F07">
                <w:rPr>
                  <w:rStyle w:val="Hyperlink"/>
                </w:rPr>
                <w:t>11</w:t>
              </w:r>
            </w:hyperlink>
            <w:r w:rsidR="004D6F5C">
              <w:t xml:space="preserve">, </w:t>
            </w:r>
            <w:hyperlink r:id="rId16" w:history="1">
              <w:r w:rsidR="004D6F5C" w:rsidRPr="00561F07">
                <w:rPr>
                  <w:rStyle w:val="Hyperlink"/>
                </w:rPr>
                <w:t>12</w:t>
              </w:r>
            </w:hyperlink>
            <w:r w:rsidR="004D6F5C">
              <w:t xml:space="preserve">, </w:t>
            </w:r>
            <w:hyperlink r:id="rId17" w:history="1">
              <w:r w:rsidR="004D6F5C" w:rsidRPr="00561F07">
                <w:rPr>
                  <w:rStyle w:val="Hyperlink"/>
                </w:rPr>
                <w:t>16</w:t>
              </w:r>
            </w:hyperlink>
            <w:r w:rsidR="004D6F5C">
              <w:t xml:space="preserve">, </w:t>
            </w:r>
            <w:hyperlink r:id="rId18" w:history="1">
              <w:r w:rsidR="004D6F5C" w:rsidRPr="00D117BB">
                <w:rPr>
                  <w:rStyle w:val="Hyperlink"/>
                </w:rPr>
                <w:t>19</w:t>
              </w:r>
            </w:hyperlink>
            <w:r w:rsidR="004D6F5C">
              <w:t xml:space="preserve">, </w:t>
            </w:r>
            <w:hyperlink r:id="rId19" w:history="1">
              <w:r w:rsidR="004D6F5C" w:rsidRPr="00D117BB">
                <w:rPr>
                  <w:rStyle w:val="Hyperlink"/>
                </w:rPr>
                <w:t>20</w:t>
              </w:r>
            </w:hyperlink>
          </w:p>
        </w:tc>
      </w:tr>
      <w:tr w:rsidR="004D6F5C" w:rsidRPr="00744411" w:rsidTr="00E03272">
        <w:tc>
          <w:tcPr>
            <w:tcW w:w="697" w:type="dxa"/>
          </w:tcPr>
          <w:p w:rsidR="004D6F5C" w:rsidRPr="002D3E75" w:rsidRDefault="004D6F5C" w:rsidP="004D6F5C">
            <w:pPr>
              <w:pStyle w:val="Tabletext"/>
              <w:rPr>
                <w:b/>
                <w:lang w:val="fr-CH"/>
              </w:rPr>
            </w:pPr>
          </w:p>
        </w:tc>
        <w:tc>
          <w:tcPr>
            <w:tcW w:w="6641" w:type="dxa"/>
          </w:tcPr>
          <w:p w:rsidR="004D6F5C" w:rsidRPr="002D3E75" w:rsidRDefault="004D6F5C" w:rsidP="004D6F5C">
            <w:pPr>
              <w:pStyle w:val="Tabletext"/>
              <w:rPr>
                <w:rFonts w:eastAsia="Arial Unicode MS"/>
                <w:szCs w:val="24"/>
                <w:lang w:val="fr-CH"/>
              </w:rPr>
            </w:pPr>
            <w:r w:rsidRPr="002D3E75">
              <w:rPr>
                <w:rFonts w:eastAsia="Arial Unicode MS"/>
                <w:szCs w:val="24"/>
                <w:lang w:val="fr-CH"/>
              </w:rPr>
              <w:t>5.1</w:t>
            </w:r>
            <w:r w:rsidR="00271E88">
              <w:rPr>
                <w:rFonts w:eastAsia="Arial Unicode MS"/>
                <w:szCs w:val="24"/>
                <w:lang w:val="fr-CH"/>
              </w:rPr>
              <w:tab/>
            </w:r>
            <w:r w:rsidR="00271E88">
              <w:rPr>
                <w:rFonts w:eastAsia="Arial Unicode MS"/>
                <w:szCs w:val="24"/>
                <w:lang w:val="fr-CH"/>
              </w:rPr>
              <w:tab/>
            </w:r>
            <w:r w:rsidRPr="002D3E75">
              <w:rPr>
                <w:rFonts w:eastAsia="Arial Unicode MS"/>
                <w:szCs w:val="24"/>
                <w:lang w:val="fr-CH"/>
              </w:rPr>
              <w:t>Rapports des Groupes de tra</w:t>
            </w:r>
            <w:r w:rsidR="002D3E75" w:rsidRPr="002D3E75">
              <w:rPr>
                <w:rFonts w:eastAsia="Arial Unicode MS"/>
                <w:szCs w:val="24"/>
                <w:lang w:val="fr-CH"/>
              </w:rPr>
              <w:t xml:space="preserve">vail par correspondance du </w:t>
            </w:r>
            <w:r w:rsidRPr="002D3E75">
              <w:rPr>
                <w:rFonts w:eastAsia="Arial Unicode MS"/>
                <w:szCs w:val="24"/>
                <w:lang w:val="fr-CH"/>
              </w:rPr>
              <w:t>GCR</w:t>
            </w:r>
          </w:p>
        </w:tc>
        <w:tc>
          <w:tcPr>
            <w:tcW w:w="2551" w:type="dxa"/>
          </w:tcPr>
          <w:p w:rsidR="004D6F5C" w:rsidRPr="00744411" w:rsidRDefault="004D6F5C" w:rsidP="00E03272">
            <w:pPr>
              <w:pStyle w:val="Tabletext"/>
              <w:jc w:val="center"/>
            </w:pPr>
          </w:p>
        </w:tc>
      </w:tr>
      <w:tr w:rsidR="004D6F5C" w:rsidRPr="009B06A6" w:rsidTr="00E03272">
        <w:tc>
          <w:tcPr>
            <w:tcW w:w="697" w:type="dxa"/>
          </w:tcPr>
          <w:p w:rsidR="004D6F5C" w:rsidRPr="002D3E75" w:rsidRDefault="004D6F5C" w:rsidP="004D6F5C">
            <w:pPr>
              <w:pStyle w:val="Tabletext"/>
              <w:rPr>
                <w:b/>
                <w:lang w:val="fr-CH"/>
              </w:rPr>
            </w:pPr>
          </w:p>
        </w:tc>
        <w:tc>
          <w:tcPr>
            <w:tcW w:w="6641" w:type="dxa"/>
          </w:tcPr>
          <w:p w:rsidR="004D6F5C" w:rsidRPr="002D3E75" w:rsidRDefault="004D6F5C" w:rsidP="004D6F5C">
            <w:pPr>
              <w:pStyle w:val="Tabletext"/>
              <w:rPr>
                <w:rFonts w:eastAsia="Arial Unicode MS"/>
                <w:szCs w:val="24"/>
                <w:lang w:val="fr-CH"/>
              </w:rPr>
            </w:pPr>
            <w:r w:rsidRPr="002D3E75">
              <w:rPr>
                <w:rFonts w:eastAsia="Arial Unicode MS"/>
                <w:szCs w:val="24"/>
                <w:lang w:val="fr-CH"/>
              </w:rPr>
              <w:tab/>
            </w:r>
            <w:r w:rsidR="00271E88">
              <w:rPr>
                <w:rFonts w:eastAsia="Arial Unicode MS"/>
                <w:szCs w:val="24"/>
                <w:lang w:val="fr-CH"/>
              </w:rPr>
              <w:tab/>
            </w:r>
            <w:r w:rsidRPr="002D3E75">
              <w:rPr>
                <w:rFonts w:eastAsia="Arial Unicode MS"/>
                <w:szCs w:val="24"/>
                <w:lang w:val="fr-CH"/>
              </w:rPr>
              <w:t>5.1.1</w:t>
            </w:r>
            <w:r w:rsidRPr="002D3E75">
              <w:rPr>
                <w:rFonts w:eastAsia="Arial Unicode MS"/>
                <w:szCs w:val="24"/>
                <w:lang w:val="fr-CH"/>
              </w:rPr>
              <w:tab/>
              <w:t xml:space="preserve">Traitement électronique des documents </w:t>
            </w:r>
          </w:p>
        </w:tc>
        <w:tc>
          <w:tcPr>
            <w:tcW w:w="2551" w:type="dxa"/>
          </w:tcPr>
          <w:p w:rsidR="004D6F5C" w:rsidRDefault="00E03272" w:rsidP="00E03272">
            <w:pPr>
              <w:pStyle w:val="Tabletext"/>
              <w:jc w:val="center"/>
            </w:pPr>
            <w:hyperlink r:id="rId20" w:history="1">
              <w:r w:rsidR="004D6F5C" w:rsidRPr="00D117BB">
                <w:rPr>
                  <w:rStyle w:val="Hyperlink"/>
                </w:rPr>
                <w:t>6</w:t>
              </w:r>
            </w:hyperlink>
          </w:p>
        </w:tc>
      </w:tr>
      <w:tr w:rsidR="004D6F5C" w:rsidRPr="009B06A6" w:rsidTr="00E03272">
        <w:tc>
          <w:tcPr>
            <w:tcW w:w="697" w:type="dxa"/>
          </w:tcPr>
          <w:p w:rsidR="004D6F5C" w:rsidRPr="002D3E75" w:rsidRDefault="004D6F5C" w:rsidP="004D6F5C">
            <w:pPr>
              <w:pStyle w:val="Tabletext"/>
              <w:rPr>
                <w:b/>
                <w:lang w:val="fr-CH"/>
              </w:rPr>
            </w:pPr>
          </w:p>
        </w:tc>
        <w:tc>
          <w:tcPr>
            <w:tcW w:w="6641" w:type="dxa"/>
          </w:tcPr>
          <w:p w:rsidR="004D6F5C" w:rsidRPr="002D3E75" w:rsidRDefault="004D6F5C" w:rsidP="004D6F5C">
            <w:pPr>
              <w:pStyle w:val="Tabletext"/>
              <w:rPr>
                <w:rFonts w:eastAsia="Arial Unicode MS"/>
                <w:szCs w:val="24"/>
                <w:lang w:val="fr-CH"/>
              </w:rPr>
            </w:pPr>
            <w:r w:rsidRPr="002D3E75">
              <w:rPr>
                <w:rFonts w:eastAsia="Arial Unicode MS"/>
                <w:szCs w:val="24"/>
                <w:lang w:val="fr-CH"/>
              </w:rPr>
              <w:tab/>
            </w:r>
            <w:r w:rsidR="00271E88">
              <w:rPr>
                <w:rFonts w:eastAsia="Arial Unicode MS"/>
                <w:szCs w:val="24"/>
                <w:lang w:val="fr-CH"/>
              </w:rPr>
              <w:tab/>
            </w:r>
            <w:r w:rsidRPr="002D3E75">
              <w:rPr>
                <w:rFonts w:eastAsia="Arial Unicode MS"/>
                <w:szCs w:val="24"/>
                <w:lang w:val="fr-CH"/>
              </w:rPr>
              <w:t>5.1.2</w:t>
            </w:r>
            <w:r w:rsidRPr="002D3E75">
              <w:rPr>
                <w:rFonts w:eastAsia="Arial Unicode MS"/>
                <w:szCs w:val="24"/>
                <w:lang w:val="fr-CH"/>
              </w:rPr>
              <w:tab/>
              <w:t xml:space="preserve">Format(s) des Recommandations UIT-R </w:t>
            </w:r>
          </w:p>
        </w:tc>
        <w:tc>
          <w:tcPr>
            <w:tcW w:w="2551" w:type="dxa"/>
          </w:tcPr>
          <w:p w:rsidR="004D6F5C" w:rsidRDefault="00E03272" w:rsidP="00E03272">
            <w:pPr>
              <w:pStyle w:val="Tabletext"/>
              <w:jc w:val="center"/>
            </w:pPr>
            <w:hyperlink r:id="rId21" w:history="1">
              <w:r w:rsidR="004D6F5C" w:rsidRPr="00D117BB">
                <w:rPr>
                  <w:rStyle w:val="Hyperlink"/>
                </w:rPr>
                <w:t>14</w:t>
              </w:r>
            </w:hyperlink>
          </w:p>
        </w:tc>
      </w:tr>
      <w:tr w:rsidR="004D6F5C" w:rsidRPr="009B06A6" w:rsidTr="00E03272">
        <w:tc>
          <w:tcPr>
            <w:tcW w:w="697" w:type="dxa"/>
          </w:tcPr>
          <w:p w:rsidR="004D6F5C" w:rsidRPr="002D3E75" w:rsidRDefault="004D6F5C" w:rsidP="004D6F5C">
            <w:pPr>
              <w:pStyle w:val="Tabletext"/>
              <w:rPr>
                <w:b/>
                <w:lang w:val="fr-CH"/>
              </w:rPr>
            </w:pPr>
          </w:p>
        </w:tc>
        <w:tc>
          <w:tcPr>
            <w:tcW w:w="6641" w:type="dxa"/>
          </w:tcPr>
          <w:p w:rsidR="004D6F5C" w:rsidRPr="002D3E75" w:rsidRDefault="004D6F5C" w:rsidP="004D6F5C">
            <w:pPr>
              <w:pStyle w:val="Tabletext"/>
              <w:rPr>
                <w:rFonts w:eastAsia="Arial Unicode MS"/>
                <w:szCs w:val="24"/>
                <w:lang w:val="fr-CH"/>
              </w:rPr>
            </w:pPr>
            <w:r w:rsidRPr="002D3E75">
              <w:rPr>
                <w:rFonts w:eastAsia="Arial Unicode MS"/>
                <w:szCs w:val="24"/>
                <w:lang w:val="fr-CH"/>
              </w:rPr>
              <w:tab/>
            </w:r>
            <w:r w:rsidR="00271E88">
              <w:rPr>
                <w:rFonts w:eastAsia="Arial Unicode MS"/>
                <w:szCs w:val="24"/>
                <w:lang w:val="fr-CH"/>
              </w:rPr>
              <w:tab/>
            </w:r>
            <w:r w:rsidRPr="002D3E75">
              <w:rPr>
                <w:rFonts w:eastAsia="Arial Unicode MS"/>
                <w:szCs w:val="24"/>
                <w:lang w:val="fr-CH"/>
              </w:rPr>
              <w:t>5.1.3</w:t>
            </w:r>
            <w:r w:rsidRPr="002D3E75">
              <w:rPr>
                <w:rFonts w:eastAsia="Arial Unicode MS"/>
                <w:szCs w:val="24"/>
                <w:lang w:val="fr-CH"/>
              </w:rPr>
              <w:tab/>
              <w:t>Révision de la Résolution UIT-R 1-6</w:t>
            </w:r>
          </w:p>
        </w:tc>
        <w:tc>
          <w:tcPr>
            <w:tcW w:w="2551" w:type="dxa"/>
          </w:tcPr>
          <w:p w:rsidR="004D6F5C" w:rsidRDefault="00E03272" w:rsidP="00E03272">
            <w:pPr>
              <w:pStyle w:val="Tabletext"/>
              <w:jc w:val="center"/>
            </w:pPr>
            <w:hyperlink r:id="rId22" w:history="1">
              <w:r w:rsidR="004D6F5C" w:rsidRPr="00D117BB">
                <w:rPr>
                  <w:rStyle w:val="Hyperlink"/>
                </w:rPr>
                <w:t>18</w:t>
              </w:r>
            </w:hyperlink>
          </w:p>
        </w:tc>
      </w:tr>
      <w:tr w:rsidR="004D6F5C" w:rsidRPr="009B06A6" w:rsidTr="00E03272">
        <w:tc>
          <w:tcPr>
            <w:tcW w:w="697" w:type="dxa"/>
          </w:tcPr>
          <w:p w:rsidR="004D6F5C" w:rsidRPr="002D3E75" w:rsidRDefault="004D6F5C" w:rsidP="004D6F5C">
            <w:pPr>
              <w:pStyle w:val="Tabletext"/>
              <w:rPr>
                <w:b/>
                <w:lang w:val="fr-CH"/>
              </w:rPr>
            </w:pPr>
          </w:p>
        </w:tc>
        <w:tc>
          <w:tcPr>
            <w:tcW w:w="6641" w:type="dxa"/>
          </w:tcPr>
          <w:p w:rsidR="004D6F5C" w:rsidRPr="002D3E75" w:rsidRDefault="004D6F5C" w:rsidP="004D6F5C">
            <w:pPr>
              <w:pStyle w:val="Tabletext"/>
              <w:rPr>
                <w:rFonts w:eastAsia="Arial Unicode MS"/>
                <w:szCs w:val="24"/>
                <w:lang w:val="fr-CH"/>
              </w:rPr>
            </w:pPr>
            <w:r w:rsidRPr="002D3E75">
              <w:rPr>
                <w:rFonts w:eastAsia="Arial Unicode MS"/>
                <w:szCs w:val="24"/>
                <w:lang w:val="fr-CH"/>
              </w:rPr>
              <w:tab/>
            </w:r>
            <w:r w:rsidR="00271E88">
              <w:rPr>
                <w:rFonts w:eastAsia="Arial Unicode MS"/>
                <w:szCs w:val="24"/>
                <w:lang w:val="fr-CH"/>
              </w:rPr>
              <w:tab/>
            </w:r>
            <w:r w:rsidRPr="002D3E75">
              <w:rPr>
                <w:rFonts w:eastAsia="Arial Unicode MS"/>
                <w:szCs w:val="24"/>
                <w:lang w:val="fr-CH"/>
              </w:rPr>
              <w:t>5.1.4</w:t>
            </w:r>
            <w:r w:rsidRPr="002D3E75">
              <w:rPr>
                <w:rFonts w:eastAsia="Arial Unicode MS"/>
                <w:szCs w:val="24"/>
                <w:lang w:val="fr-CH"/>
              </w:rPr>
              <w:tab/>
              <w:t>Révision de la Résolution UIT-R 6-1</w:t>
            </w:r>
          </w:p>
        </w:tc>
        <w:tc>
          <w:tcPr>
            <w:tcW w:w="2551" w:type="dxa"/>
          </w:tcPr>
          <w:p w:rsidR="004D6F5C" w:rsidRDefault="00E03272" w:rsidP="00E03272">
            <w:pPr>
              <w:pStyle w:val="Tabletext"/>
              <w:jc w:val="center"/>
            </w:pPr>
            <w:hyperlink r:id="rId23" w:history="1">
              <w:r w:rsidR="004D6F5C" w:rsidRPr="00D117BB">
                <w:rPr>
                  <w:rStyle w:val="Hyperlink"/>
                </w:rPr>
                <w:t>9</w:t>
              </w:r>
            </w:hyperlink>
          </w:p>
        </w:tc>
      </w:tr>
      <w:tr w:rsidR="004D6F5C" w:rsidRPr="009B06A6" w:rsidTr="00E03272">
        <w:tc>
          <w:tcPr>
            <w:tcW w:w="697" w:type="dxa"/>
          </w:tcPr>
          <w:p w:rsidR="004D6F5C" w:rsidRPr="002D3E75" w:rsidRDefault="004D6F5C" w:rsidP="004D6F5C">
            <w:pPr>
              <w:pStyle w:val="Tabletext"/>
              <w:rPr>
                <w:b/>
                <w:lang w:val="fr-CH"/>
              </w:rPr>
            </w:pPr>
            <w:r w:rsidRPr="002D3E75">
              <w:rPr>
                <w:b/>
                <w:lang w:val="fr-CH"/>
              </w:rPr>
              <w:t>6</w:t>
            </w:r>
          </w:p>
        </w:tc>
        <w:tc>
          <w:tcPr>
            <w:tcW w:w="6641" w:type="dxa"/>
          </w:tcPr>
          <w:p w:rsidR="004D6F5C" w:rsidRPr="002D3E75" w:rsidRDefault="004D6F5C" w:rsidP="00E03272">
            <w:pPr>
              <w:pStyle w:val="Tabletext"/>
              <w:rPr>
                <w:b/>
                <w:lang w:val="fr-CH"/>
              </w:rPr>
            </w:pPr>
            <w:r w:rsidRPr="002D3E75">
              <w:rPr>
                <w:rStyle w:val="Strong"/>
                <w:b w:val="0"/>
                <w:szCs w:val="24"/>
                <w:lang w:val="fr-CH"/>
              </w:rPr>
              <w:t>Conférences des radiocommunications</w:t>
            </w:r>
          </w:p>
        </w:tc>
        <w:tc>
          <w:tcPr>
            <w:tcW w:w="2551" w:type="dxa"/>
          </w:tcPr>
          <w:p w:rsidR="004D6F5C" w:rsidRPr="00FD0EC0" w:rsidRDefault="004D6F5C" w:rsidP="00E03272">
            <w:pPr>
              <w:pStyle w:val="Tabletext"/>
              <w:jc w:val="center"/>
            </w:pPr>
          </w:p>
        </w:tc>
      </w:tr>
      <w:tr w:rsidR="004D6F5C" w:rsidRPr="009B06A6" w:rsidTr="00E03272">
        <w:tc>
          <w:tcPr>
            <w:tcW w:w="697" w:type="dxa"/>
          </w:tcPr>
          <w:p w:rsidR="004D6F5C" w:rsidRPr="002D3E75" w:rsidRDefault="004D6F5C" w:rsidP="004D6F5C">
            <w:pPr>
              <w:pStyle w:val="Tabletext"/>
              <w:rPr>
                <w:b/>
                <w:lang w:val="fr-CH"/>
              </w:rPr>
            </w:pPr>
          </w:p>
        </w:tc>
        <w:tc>
          <w:tcPr>
            <w:tcW w:w="6641" w:type="dxa"/>
          </w:tcPr>
          <w:p w:rsidR="004D6F5C" w:rsidRPr="002D3E75" w:rsidRDefault="004D6F5C" w:rsidP="00CF0668">
            <w:pPr>
              <w:pStyle w:val="Tabletext"/>
              <w:rPr>
                <w:rStyle w:val="Strong"/>
                <w:b w:val="0"/>
                <w:bCs w:val="0"/>
                <w:szCs w:val="24"/>
                <w:lang w:val="fr-CH"/>
              </w:rPr>
            </w:pPr>
            <w:r w:rsidRPr="002D3E75">
              <w:rPr>
                <w:rStyle w:val="Strong"/>
                <w:b w:val="0"/>
                <w:szCs w:val="24"/>
                <w:lang w:val="fr-CH"/>
              </w:rPr>
              <w:t>6.1</w:t>
            </w:r>
            <w:r w:rsidRPr="002D3E75">
              <w:rPr>
                <w:rFonts w:eastAsia="Arial Unicode MS"/>
                <w:b/>
                <w:szCs w:val="24"/>
                <w:lang w:val="fr-CH"/>
              </w:rPr>
              <w:tab/>
            </w:r>
            <w:r w:rsidRPr="002D3E75">
              <w:rPr>
                <w:rFonts w:eastAsia="Arial Unicode MS"/>
                <w:b/>
                <w:szCs w:val="24"/>
                <w:lang w:val="fr-CH"/>
              </w:rPr>
              <w:tab/>
            </w:r>
            <w:r w:rsidRPr="002D3E75">
              <w:rPr>
                <w:rFonts w:eastAsia="Arial Unicode MS"/>
                <w:szCs w:val="24"/>
                <w:lang w:val="fr-CH"/>
              </w:rPr>
              <w:t xml:space="preserve">Mise en oeuvre des </w:t>
            </w:r>
            <w:r w:rsidR="00CF0668" w:rsidRPr="002D3E75">
              <w:rPr>
                <w:rFonts w:eastAsia="Arial Unicode MS"/>
                <w:szCs w:val="24"/>
                <w:lang w:val="fr-CH"/>
              </w:rPr>
              <w:t>résultats</w:t>
            </w:r>
            <w:r w:rsidRPr="002D3E75">
              <w:rPr>
                <w:rFonts w:eastAsia="Arial Unicode MS"/>
                <w:szCs w:val="24"/>
                <w:lang w:val="fr-CH"/>
              </w:rPr>
              <w:t xml:space="preserve"> de la CMR-12</w:t>
            </w:r>
          </w:p>
        </w:tc>
        <w:tc>
          <w:tcPr>
            <w:tcW w:w="2551" w:type="dxa"/>
          </w:tcPr>
          <w:p w:rsidR="004D6F5C" w:rsidRPr="00FD0EC0" w:rsidRDefault="00E03272" w:rsidP="00E03272">
            <w:pPr>
              <w:pStyle w:val="Tabletext"/>
              <w:jc w:val="center"/>
            </w:pPr>
            <w:hyperlink r:id="rId24" w:history="1">
              <w:r w:rsidR="004D6F5C" w:rsidRPr="001A01AB">
                <w:rPr>
                  <w:rStyle w:val="Hyperlink"/>
                </w:rPr>
                <w:t>1 (§ 2.1, 3.2)</w:t>
              </w:r>
            </w:hyperlink>
            <w:r w:rsidR="004D6F5C" w:rsidRPr="001A01AB">
              <w:t xml:space="preserve">, </w:t>
            </w:r>
            <w:hyperlink r:id="rId25" w:history="1">
              <w:r w:rsidR="004D6F5C" w:rsidRPr="003F6B5A">
                <w:rPr>
                  <w:rStyle w:val="Hyperlink"/>
                </w:rPr>
                <w:t>3</w:t>
              </w:r>
            </w:hyperlink>
            <w:r w:rsidR="004D6F5C">
              <w:t xml:space="preserve">, </w:t>
            </w:r>
            <w:hyperlink r:id="rId26" w:history="1">
              <w:r w:rsidR="004D6F5C" w:rsidRPr="00D117BB">
                <w:rPr>
                  <w:rStyle w:val="Hyperlink"/>
                </w:rPr>
                <w:t>5</w:t>
              </w:r>
            </w:hyperlink>
          </w:p>
        </w:tc>
      </w:tr>
      <w:tr w:rsidR="004D6F5C" w:rsidRPr="001A01AB" w:rsidTr="00E03272">
        <w:tc>
          <w:tcPr>
            <w:tcW w:w="697" w:type="dxa"/>
          </w:tcPr>
          <w:p w:rsidR="004D6F5C" w:rsidRPr="002D3E75" w:rsidRDefault="004D6F5C" w:rsidP="004D6F5C">
            <w:pPr>
              <w:pStyle w:val="Tabletext"/>
              <w:rPr>
                <w:b/>
                <w:lang w:val="fr-CH"/>
              </w:rPr>
            </w:pPr>
          </w:p>
        </w:tc>
        <w:tc>
          <w:tcPr>
            <w:tcW w:w="6641" w:type="dxa"/>
          </w:tcPr>
          <w:p w:rsidR="004D6F5C" w:rsidRPr="002D3E75" w:rsidRDefault="004D6F5C" w:rsidP="004D6F5C">
            <w:pPr>
              <w:pStyle w:val="Tabletext"/>
              <w:rPr>
                <w:rStyle w:val="Strong"/>
                <w:b w:val="0"/>
                <w:bCs w:val="0"/>
                <w:szCs w:val="24"/>
                <w:lang w:val="fr-CH"/>
              </w:rPr>
            </w:pPr>
            <w:r w:rsidRPr="002D3E75">
              <w:rPr>
                <w:rStyle w:val="Strong"/>
                <w:b w:val="0"/>
                <w:szCs w:val="24"/>
                <w:lang w:val="fr-CH"/>
              </w:rPr>
              <w:t>6.2</w:t>
            </w:r>
            <w:r w:rsidRPr="002D3E75">
              <w:rPr>
                <w:rFonts w:eastAsia="Arial Unicode MS"/>
                <w:b/>
                <w:szCs w:val="24"/>
                <w:lang w:val="fr-CH"/>
              </w:rPr>
              <w:tab/>
            </w:r>
            <w:r w:rsidRPr="002D3E75">
              <w:rPr>
                <w:rFonts w:eastAsia="Arial Unicode MS"/>
                <w:b/>
                <w:szCs w:val="24"/>
                <w:lang w:val="fr-CH"/>
              </w:rPr>
              <w:tab/>
            </w:r>
            <w:r w:rsidRPr="002D3E75">
              <w:rPr>
                <w:rFonts w:eastAsia="Arial Unicode MS"/>
                <w:szCs w:val="24"/>
                <w:lang w:val="fr-CH"/>
              </w:rPr>
              <w:t>Travaux préparatoires en vue de la CMR-15</w:t>
            </w:r>
          </w:p>
        </w:tc>
        <w:tc>
          <w:tcPr>
            <w:tcW w:w="2551" w:type="dxa"/>
          </w:tcPr>
          <w:p w:rsidR="004D6F5C" w:rsidRPr="001A01AB" w:rsidRDefault="00E03272" w:rsidP="00E03272">
            <w:pPr>
              <w:pStyle w:val="Tabletext"/>
              <w:jc w:val="center"/>
            </w:pPr>
            <w:hyperlink r:id="rId27" w:history="1">
              <w:r w:rsidR="004D6F5C" w:rsidRPr="001A01AB">
                <w:rPr>
                  <w:rStyle w:val="Hyperlink"/>
                </w:rPr>
                <w:t>1 (§ 5)</w:t>
              </w:r>
            </w:hyperlink>
          </w:p>
        </w:tc>
      </w:tr>
      <w:tr w:rsidR="004D6F5C" w:rsidRPr="00744411" w:rsidTr="00E03272">
        <w:tc>
          <w:tcPr>
            <w:tcW w:w="697" w:type="dxa"/>
          </w:tcPr>
          <w:p w:rsidR="004D6F5C" w:rsidRPr="002D3E75" w:rsidRDefault="004D6F5C" w:rsidP="004D6F5C">
            <w:pPr>
              <w:pStyle w:val="Tabletext"/>
              <w:rPr>
                <w:b/>
                <w:lang w:val="fr-CH"/>
              </w:rPr>
            </w:pPr>
            <w:r w:rsidRPr="002D3E75">
              <w:rPr>
                <w:b/>
                <w:lang w:val="fr-CH"/>
              </w:rPr>
              <w:t>7</w:t>
            </w:r>
          </w:p>
        </w:tc>
        <w:tc>
          <w:tcPr>
            <w:tcW w:w="6641" w:type="dxa"/>
          </w:tcPr>
          <w:p w:rsidR="004D6F5C" w:rsidRPr="002D3E75" w:rsidRDefault="004D6F5C" w:rsidP="004D6F5C">
            <w:pPr>
              <w:pStyle w:val="Tabletext"/>
              <w:rPr>
                <w:b/>
                <w:lang w:val="fr-CH"/>
              </w:rPr>
            </w:pPr>
            <w:r w:rsidRPr="002D3E75">
              <w:rPr>
                <w:rStyle w:val="Strong"/>
                <w:b w:val="0"/>
                <w:szCs w:val="24"/>
                <w:lang w:val="fr-CH"/>
              </w:rPr>
              <w:t>Plans stratégique</w:t>
            </w:r>
            <w:bookmarkStart w:id="5" w:name="_GoBack"/>
            <w:bookmarkEnd w:id="5"/>
            <w:r w:rsidRPr="002D3E75">
              <w:rPr>
                <w:rStyle w:val="Strong"/>
                <w:b w:val="0"/>
                <w:szCs w:val="24"/>
                <w:lang w:val="fr-CH"/>
              </w:rPr>
              <w:t xml:space="preserve"> et opérationnel de l</w:t>
            </w:r>
            <w:r w:rsidR="00E03272">
              <w:rPr>
                <w:rStyle w:val="Strong"/>
                <w:b w:val="0"/>
                <w:szCs w:val="24"/>
                <w:lang w:val="fr-CH"/>
              </w:rPr>
              <w:t>'</w:t>
            </w:r>
            <w:r w:rsidRPr="002D3E75">
              <w:rPr>
                <w:rStyle w:val="Strong"/>
                <w:b w:val="0"/>
                <w:szCs w:val="24"/>
                <w:lang w:val="fr-CH"/>
              </w:rPr>
              <w:t>UIT-R</w:t>
            </w:r>
          </w:p>
        </w:tc>
        <w:tc>
          <w:tcPr>
            <w:tcW w:w="2551" w:type="dxa"/>
          </w:tcPr>
          <w:p w:rsidR="004D6F5C" w:rsidRPr="00744411" w:rsidRDefault="004D6F5C" w:rsidP="00E03272">
            <w:pPr>
              <w:pStyle w:val="Tabletext"/>
              <w:jc w:val="center"/>
            </w:pPr>
          </w:p>
        </w:tc>
      </w:tr>
      <w:tr w:rsidR="004D6F5C" w:rsidRPr="009B06A6" w:rsidTr="00E03272">
        <w:tc>
          <w:tcPr>
            <w:tcW w:w="697" w:type="dxa"/>
          </w:tcPr>
          <w:p w:rsidR="004D6F5C" w:rsidRPr="002D3E75" w:rsidRDefault="004D6F5C" w:rsidP="004D6F5C">
            <w:pPr>
              <w:pStyle w:val="Tabletext"/>
              <w:rPr>
                <w:b/>
                <w:lang w:val="fr-CH"/>
              </w:rPr>
            </w:pPr>
          </w:p>
        </w:tc>
        <w:tc>
          <w:tcPr>
            <w:tcW w:w="6641" w:type="dxa"/>
          </w:tcPr>
          <w:p w:rsidR="004D6F5C" w:rsidRPr="002D3E75" w:rsidRDefault="004D6F5C" w:rsidP="004D6F5C">
            <w:pPr>
              <w:pStyle w:val="Tabletext"/>
              <w:rPr>
                <w:rStyle w:val="Strong"/>
                <w:b w:val="0"/>
                <w:bCs w:val="0"/>
                <w:szCs w:val="24"/>
                <w:lang w:val="fr-CH"/>
              </w:rPr>
            </w:pPr>
            <w:r w:rsidRPr="002D3E75">
              <w:rPr>
                <w:rStyle w:val="Strong"/>
                <w:b w:val="0"/>
                <w:szCs w:val="24"/>
                <w:lang w:val="fr-CH"/>
              </w:rPr>
              <w:t>7.1</w:t>
            </w:r>
            <w:r w:rsidRPr="002D3E75">
              <w:rPr>
                <w:rStyle w:val="Strong"/>
                <w:b w:val="0"/>
                <w:bCs w:val="0"/>
                <w:szCs w:val="24"/>
                <w:lang w:val="fr-CH"/>
              </w:rPr>
              <w:tab/>
            </w:r>
            <w:r w:rsidRPr="002D3E75">
              <w:rPr>
                <w:rFonts w:eastAsia="Arial Unicode MS"/>
                <w:b/>
                <w:szCs w:val="24"/>
                <w:lang w:val="fr-CH"/>
              </w:rPr>
              <w:tab/>
            </w:r>
            <w:r w:rsidRPr="002D3E75">
              <w:rPr>
                <w:rFonts w:eastAsia="Arial Unicode MS"/>
                <w:szCs w:val="24"/>
                <w:lang w:val="fr-CH"/>
              </w:rPr>
              <w:t>Plan stratégique pour la période 2016-2019</w:t>
            </w:r>
          </w:p>
        </w:tc>
        <w:tc>
          <w:tcPr>
            <w:tcW w:w="2551" w:type="dxa"/>
          </w:tcPr>
          <w:p w:rsidR="004D6F5C" w:rsidRPr="00FD0EC0" w:rsidRDefault="00E03272" w:rsidP="00E03272">
            <w:pPr>
              <w:pStyle w:val="Tabletext"/>
              <w:jc w:val="center"/>
            </w:pPr>
            <w:hyperlink r:id="rId28" w:history="1">
              <w:r w:rsidR="004D6F5C" w:rsidRPr="00D117BB">
                <w:rPr>
                  <w:rStyle w:val="Hyperlink"/>
                </w:rPr>
                <w:t>13 + Add.1</w:t>
              </w:r>
            </w:hyperlink>
            <w:r w:rsidR="004D6F5C">
              <w:t xml:space="preserve">, </w:t>
            </w:r>
            <w:hyperlink r:id="rId29" w:history="1">
              <w:r w:rsidR="004D6F5C" w:rsidRPr="00D117BB">
                <w:rPr>
                  <w:rStyle w:val="Hyperlink"/>
                </w:rPr>
                <w:t>15</w:t>
              </w:r>
            </w:hyperlink>
            <w:r w:rsidR="004D6F5C">
              <w:t xml:space="preserve">, </w:t>
            </w:r>
            <w:hyperlink r:id="rId30" w:history="1">
              <w:r w:rsidR="004D6F5C" w:rsidRPr="00D117BB">
                <w:rPr>
                  <w:rStyle w:val="Hyperlink"/>
                </w:rPr>
                <w:t>17</w:t>
              </w:r>
            </w:hyperlink>
          </w:p>
        </w:tc>
      </w:tr>
      <w:tr w:rsidR="004D6F5C" w:rsidRPr="001A01AB" w:rsidTr="00E03272">
        <w:tc>
          <w:tcPr>
            <w:tcW w:w="697" w:type="dxa"/>
          </w:tcPr>
          <w:p w:rsidR="004D6F5C" w:rsidRPr="002D3E75" w:rsidRDefault="004D6F5C" w:rsidP="004D6F5C">
            <w:pPr>
              <w:pStyle w:val="Tabletext"/>
              <w:rPr>
                <w:b/>
                <w:lang w:val="fr-CH"/>
              </w:rPr>
            </w:pPr>
          </w:p>
        </w:tc>
        <w:tc>
          <w:tcPr>
            <w:tcW w:w="6641" w:type="dxa"/>
          </w:tcPr>
          <w:p w:rsidR="004D6F5C" w:rsidRPr="002D3E75" w:rsidRDefault="004D6F5C" w:rsidP="004D6F5C">
            <w:pPr>
              <w:pStyle w:val="Tabletext"/>
              <w:rPr>
                <w:rStyle w:val="Strong"/>
                <w:b w:val="0"/>
                <w:bCs w:val="0"/>
                <w:szCs w:val="24"/>
                <w:lang w:val="fr-CH"/>
              </w:rPr>
            </w:pPr>
            <w:r w:rsidRPr="002D3E75">
              <w:rPr>
                <w:rStyle w:val="Strong"/>
                <w:b w:val="0"/>
                <w:szCs w:val="24"/>
                <w:lang w:val="fr-CH"/>
              </w:rPr>
              <w:t>7.2</w:t>
            </w:r>
            <w:r w:rsidRPr="002D3E75">
              <w:rPr>
                <w:rFonts w:eastAsia="Arial Unicode MS"/>
                <w:b/>
                <w:szCs w:val="24"/>
                <w:lang w:val="fr-CH"/>
              </w:rPr>
              <w:tab/>
            </w:r>
            <w:r w:rsidRPr="002D3E75">
              <w:rPr>
                <w:rFonts w:eastAsia="Arial Unicode MS"/>
                <w:b/>
                <w:szCs w:val="24"/>
                <w:lang w:val="fr-CH"/>
              </w:rPr>
              <w:tab/>
            </w:r>
            <w:r w:rsidRPr="002D3E75">
              <w:rPr>
                <w:rFonts w:eastAsia="Arial Unicode MS"/>
                <w:szCs w:val="24"/>
                <w:lang w:val="fr-CH"/>
              </w:rPr>
              <w:t>Plan opérationnel pour la période 2014-2017</w:t>
            </w:r>
          </w:p>
        </w:tc>
        <w:tc>
          <w:tcPr>
            <w:tcW w:w="2551" w:type="dxa"/>
          </w:tcPr>
          <w:p w:rsidR="004D6F5C" w:rsidRPr="001A01AB" w:rsidRDefault="00E03272" w:rsidP="00E03272">
            <w:pPr>
              <w:pStyle w:val="Tabletext"/>
              <w:jc w:val="center"/>
            </w:pPr>
            <w:hyperlink r:id="rId31" w:history="1">
              <w:r w:rsidR="004D6F5C" w:rsidRPr="001A01AB">
                <w:rPr>
                  <w:rStyle w:val="Hyperlink"/>
                </w:rPr>
                <w:t>1 (§ 8)</w:t>
              </w:r>
            </w:hyperlink>
          </w:p>
        </w:tc>
      </w:tr>
      <w:tr w:rsidR="004D6F5C" w:rsidRPr="009B06A6" w:rsidTr="00E03272">
        <w:tc>
          <w:tcPr>
            <w:tcW w:w="697" w:type="dxa"/>
          </w:tcPr>
          <w:p w:rsidR="004D6F5C" w:rsidRPr="002D3E75" w:rsidRDefault="004D6F5C" w:rsidP="004D6F5C">
            <w:pPr>
              <w:pStyle w:val="Tabletext"/>
              <w:rPr>
                <w:b/>
                <w:lang w:val="fr-CH"/>
              </w:rPr>
            </w:pPr>
            <w:r w:rsidRPr="002D3E75">
              <w:rPr>
                <w:b/>
                <w:lang w:val="fr-CH"/>
              </w:rPr>
              <w:br w:type="page"/>
              <w:t>8</w:t>
            </w:r>
          </w:p>
        </w:tc>
        <w:tc>
          <w:tcPr>
            <w:tcW w:w="6641" w:type="dxa"/>
          </w:tcPr>
          <w:p w:rsidR="004D6F5C" w:rsidRPr="002D3E75" w:rsidRDefault="004D6F5C" w:rsidP="00CF0668">
            <w:pPr>
              <w:pStyle w:val="Tabletext"/>
              <w:rPr>
                <w:lang w:val="fr-CH"/>
              </w:rPr>
            </w:pPr>
            <w:r w:rsidRPr="002D3E75">
              <w:rPr>
                <w:lang w:val="fr-CH" w:eastAsia="zh-CN"/>
              </w:rPr>
              <w:t xml:space="preserve">Information et assistance </w:t>
            </w:r>
          </w:p>
        </w:tc>
        <w:tc>
          <w:tcPr>
            <w:tcW w:w="2551" w:type="dxa"/>
          </w:tcPr>
          <w:p w:rsidR="004D6F5C" w:rsidRDefault="00E03272" w:rsidP="00E03272">
            <w:pPr>
              <w:pStyle w:val="Tabletext"/>
              <w:jc w:val="center"/>
            </w:pPr>
            <w:hyperlink r:id="rId32" w:history="1">
              <w:r w:rsidR="004D6F5C" w:rsidRPr="00D117BB">
                <w:rPr>
                  <w:rStyle w:val="Hyperlink"/>
                </w:rPr>
                <w:t xml:space="preserve">1 (Add.2 </w:t>
              </w:r>
              <w:r w:rsidR="00CF0668">
                <w:rPr>
                  <w:rStyle w:val="Hyperlink"/>
                </w:rPr>
                <w:t>et</w:t>
              </w:r>
              <w:r w:rsidR="004D6F5C" w:rsidRPr="00D117BB">
                <w:rPr>
                  <w:rStyle w:val="Hyperlink"/>
                </w:rPr>
                <w:t xml:space="preserve"> 3, § 9, 10, 11)</w:t>
              </w:r>
            </w:hyperlink>
          </w:p>
        </w:tc>
      </w:tr>
      <w:tr w:rsidR="004D6F5C" w:rsidRPr="009B06A6" w:rsidTr="00E03272">
        <w:tc>
          <w:tcPr>
            <w:tcW w:w="697" w:type="dxa"/>
          </w:tcPr>
          <w:p w:rsidR="004D6F5C" w:rsidRPr="002D3E75" w:rsidRDefault="004D6F5C" w:rsidP="004D6F5C">
            <w:pPr>
              <w:pStyle w:val="Tabletext"/>
              <w:rPr>
                <w:b/>
                <w:lang w:val="fr-CH"/>
              </w:rPr>
            </w:pPr>
            <w:r w:rsidRPr="002D3E75">
              <w:rPr>
                <w:b/>
                <w:lang w:val="fr-CH"/>
              </w:rPr>
              <w:t>9</w:t>
            </w:r>
          </w:p>
        </w:tc>
        <w:tc>
          <w:tcPr>
            <w:tcW w:w="6641" w:type="dxa"/>
          </w:tcPr>
          <w:p w:rsidR="004D6F5C" w:rsidRPr="002D3E75" w:rsidRDefault="004D6F5C" w:rsidP="004D6F5C">
            <w:pPr>
              <w:pStyle w:val="Tabletext"/>
              <w:rPr>
                <w:lang w:val="fr-CH"/>
              </w:rPr>
            </w:pPr>
            <w:r w:rsidRPr="002D3E75">
              <w:rPr>
                <w:szCs w:val="24"/>
                <w:lang w:val="fr-CH"/>
              </w:rPr>
              <w:t>Systèmes d</w:t>
            </w:r>
            <w:r w:rsidR="00E03272">
              <w:rPr>
                <w:szCs w:val="24"/>
                <w:lang w:val="fr-CH"/>
              </w:rPr>
              <w:t>'</w:t>
            </w:r>
            <w:r w:rsidRPr="002D3E75">
              <w:rPr>
                <w:szCs w:val="24"/>
                <w:lang w:val="fr-CH"/>
              </w:rPr>
              <w:t>information du BR</w:t>
            </w:r>
          </w:p>
        </w:tc>
        <w:tc>
          <w:tcPr>
            <w:tcW w:w="2551" w:type="dxa"/>
          </w:tcPr>
          <w:p w:rsidR="004D6F5C" w:rsidRDefault="00E03272" w:rsidP="00E03272">
            <w:pPr>
              <w:pStyle w:val="Tabletext"/>
              <w:jc w:val="center"/>
            </w:pPr>
            <w:hyperlink r:id="rId33" w:history="1">
              <w:r w:rsidR="004D6F5C" w:rsidRPr="00D117BB">
                <w:rPr>
                  <w:rStyle w:val="Hyperlink"/>
                </w:rPr>
                <w:t>1 (§ 6)</w:t>
              </w:r>
            </w:hyperlink>
          </w:p>
        </w:tc>
      </w:tr>
      <w:tr w:rsidR="004D6F5C" w:rsidRPr="00744411" w:rsidTr="00E03272">
        <w:tc>
          <w:tcPr>
            <w:tcW w:w="697" w:type="dxa"/>
          </w:tcPr>
          <w:p w:rsidR="004D6F5C" w:rsidRPr="002D3E75" w:rsidRDefault="004D6F5C" w:rsidP="004D6F5C">
            <w:pPr>
              <w:pStyle w:val="Tabletext"/>
              <w:rPr>
                <w:b/>
                <w:lang w:val="fr-CH"/>
              </w:rPr>
            </w:pPr>
            <w:r w:rsidRPr="002D3E75">
              <w:rPr>
                <w:b/>
                <w:lang w:val="fr-CH"/>
              </w:rPr>
              <w:t>10</w:t>
            </w:r>
          </w:p>
        </w:tc>
        <w:tc>
          <w:tcPr>
            <w:tcW w:w="6641" w:type="dxa"/>
          </w:tcPr>
          <w:p w:rsidR="004D6F5C" w:rsidRPr="002D3E75" w:rsidRDefault="004D6F5C" w:rsidP="004D6F5C">
            <w:pPr>
              <w:pStyle w:val="Tabletext"/>
              <w:rPr>
                <w:lang w:val="fr-CH"/>
              </w:rPr>
            </w:pPr>
            <w:r w:rsidRPr="002D3E75">
              <w:rPr>
                <w:szCs w:val="24"/>
                <w:lang w:val="fr-CH"/>
              </w:rPr>
              <w:t>Date de la prochaine réunion</w:t>
            </w:r>
          </w:p>
        </w:tc>
        <w:tc>
          <w:tcPr>
            <w:tcW w:w="2551" w:type="dxa"/>
          </w:tcPr>
          <w:p w:rsidR="004D6F5C" w:rsidRPr="00744411" w:rsidRDefault="004D6F5C" w:rsidP="00E03272">
            <w:pPr>
              <w:pStyle w:val="Tabletext"/>
              <w:jc w:val="center"/>
            </w:pPr>
          </w:p>
        </w:tc>
      </w:tr>
      <w:tr w:rsidR="004D6F5C" w:rsidRPr="009B06A6" w:rsidTr="00E03272">
        <w:tc>
          <w:tcPr>
            <w:tcW w:w="697" w:type="dxa"/>
          </w:tcPr>
          <w:p w:rsidR="004D6F5C" w:rsidRPr="002D3E75" w:rsidRDefault="004D6F5C" w:rsidP="004D6F5C">
            <w:pPr>
              <w:pStyle w:val="Tabletext"/>
              <w:rPr>
                <w:b/>
                <w:lang w:val="fr-CH"/>
              </w:rPr>
            </w:pPr>
            <w:r w:rsidRPr="002D3E75">
              <w:rPr>
                <w:b/>
                <w:lang w:val="fr-CH"/>
              </w:rPr>
              <w:t>11</w:t>
            </w:r>
          </w:p>
        </w:tc>
        <w:tc>
          <w:tcPr>
            <w:tcW w:w="6641" w:type="dxa"/>
          </w:tcPr>
          <w:p w:rsidR="004D6F5C" w:rsidRPr="002D3E75" w:rsidRDefault="004D6F5C" w:rsidP="004D6F5C">
            <w:pPr>
              <w:pStyle w:val="Tabletext"/>
              <w:rPr>
                <w:lang w:val="fr-CH"/>
              </w:rPr>
            </w:pPr>
            <w:r w:rsidRPr="002D3E75">
              <w:rPr>
                <w:szCs w:val="24"/>
                <w:lang w:val="fr-CH"/>
              </w:rPr>
              <w:t>Divers</w:t>
            </w:r>
          </w:p>
        </w:tc>
        <w:tc>
          <w:tcPr>
            <w:tcW w:w="2551" w:type="dxa"/>
          </w:tcPr>
          <w:p w:rsidR="004D6F5C" w:rsidRDefault="004D6F5C" w:rsidP="00E03272">
            <w:pPr>
              <w:pStyle w:val="Tabletext"/>
              <w:jc w:val="center"/>
            </w:pPr>
          </w:p>
        </w:tc>
      </w:tr>
    </w:tbl>
    <w:p w:rsidR="004D6F5C" w:rsidRPr="004D6F5C" w:rsidRDefault="004D6F5C" w:rsidP="00E03272">
      <w:pPr>
        <w:tabs>
          <w:tab w:val="center" w:pos="7088"/>
        </w:tabs>
        <w:spacing w:before="480"/>
      </w:pPr>
      <w:r w:rsidRPr="00744411">
        <w:tab/>
      </w:r>
      <w:r>
        <w:tab/>
      </w:r>
      <w:r>
        <w:tab/>
      </w:r>
      <w:r>
        <w:tab/>
      </w:r>
      <w:r>
        <w:tab/>
      </w:r>
      <w:r w:rsidRPr="00744411">
        <w:t xml:space="preserve">Président du Groupe consultatif </w:t>
      </w:r>
      <w:r w:rsidRPr="00744411">
        <w:br/>
      </w:r>
      <w:r w:rsidRPr="00744411">
        <w:tab/>
      </w:r>
      <w:r>
        <w:tab/>
      </w:r>
      <w:r>
        <w:tab/>
      </w:r>
      <w:r>
        <w:tab/>
      </w:r>
      <w:r>
        <w:tab/>
      </w:r>
      <w:r w:rsidRPr="00744411">
        <w:t>des radiocommunications</w:t>
      </w:r>
    </w:p>
    <w:sectPr w:rsidR="004D6F5C" w:rsidRPr="004D6F5C">
      <w:headerReference w:type="even" r:id="rId34"/>
      <w:headerReference w:type="default" r:id="rId35"/>
      <w:footerReference w:type="even" r:id="rId36"/>
      <w:footerReference w:type="default" r:id="rId37"/>
      <w:footerReference w:type="first" r:id="rId3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F5C" w:rsidRDefault="004D6F5C">
      <w:r>
        <w:separator/>
      </w:r>
    </w:p>
  </w:endnote>
  <w:endnote w:type="continuationSeparator" w:id="0">
    <w:p w:rsidR="004D6F5C" w:rsidRDefault="004D6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AAC" w:rsidRDefault="00A9055C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265464">
      <w:rPr>
        <w:lang w:val="en-US"/>
      </w:rPr>
      <w:t>P:\FRA\ITU-R\AG\RAG13\RAG-1\ADM\001V2F.docx</w:t>
    </w:r>
    <w:r>
      <w:rPr>
        <w:lang w:val="en-US"/>
      </w:rPr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savedate \@ dd.MM.yy </w:instrText>
    </w:r>
    <w:r w:rsidR="00847AAC">
      <w:fldChar w:fldCharType="separate"/>
    </w:r>
    <w:r w:rsidR="00E03272">
      <w:t>21.05.13</w:t>
    </w:r>
    <w:r w:rsidR="00847AAC"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printdate \@ dd.MM.yy </w:instrText>
    </w:r>
    <w:r w:rsidR="00847AAC">
      <w:fldChar w:fldCharType="separate"/>
    </w:r>
    <w:r w:rsidR="00265464">
      <w:t>21.05.13</w:t>
    </w:r>
    <w:r w:rsidR="00847AAC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AAC" w:rsidRDefault="00A9055C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265464">
      <w:rPr>
        <w:lang w:val="en-US"/>
      </w:rPr>
      <w:t>P:\FRA\ITU-R\AG\RAG13\RAG-1\ADM\001V2F.docx</w:t>
    </w:r>
    <w:r>
      <w:rPr>
        <w:lang w:val="en-US"/>
      </w:rPr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savedate \@ dd.MM.yy </w:instrText>
    </w:r>
    <w:r w:rsidR="00847AAC">
      <w:fldChar w:fldCharType="separate"/>
    </w:r>
    <w:r w:rsidR="00E03272">
      <w:t>21.05.13</w:t>
    </w:r>
    <w:r w:rsidR="00847AAC"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printdate \@ dd.MM.yy </w:instrText>
    </w:r>
    <w:r w:rsidR="00847AAC">
      <w:fldChar w:fldCharType="separate"/>
    </w:r>
    <w:r w:rsidR="00265464">
      <w:t>21.05.13</w:t>
    </w:r>
    <w:r w:rsidR="00847AAC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AAC" w:rsidRDefault="00A9055C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265464">
      <w:rPr>
        <w:lang w:val="en-US"/>
      </w:rPr>
      <w:t>P:\FRA\ITU-R\AG\RAG13\RAG-1\ADM\001V2F.docx</w:t>
    </w:r>
    <w:r>
      <w:rPr>
        <w:lang w:val="en-US"/>
      </w:rPr>
      <w:fldChar w:fldCharType="end"/>
    </w:r>
    <w:r w:rsidR="00CF0668">
      <w:rPr>
        <w:lang w:val="en-US"/>
      </w:rPr>
      <w:t xml:space="preserve"> (344807)</w:t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savedate \@ dd.MM.yy </w:instrText>
    </w:r>
    <w:r w:rsidR="00847AAC">
      <w:fldChar w:fldCharType="separate"/>
    </w:r>
    <w:r w:rsidR="00E03272">
      <w:t>21.05.13</w:t>
    </w:r>
    <w:r w:rsidR="00847AAC"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printdate \@ dd.MM.yy </w:instrText>
    </w:r>
    <w:r w:rsidR="00847AAC">
      <w:fldChar w:fldCharType="separate"/>
    </w:r>
    <w:r w:rsidR="00265464">
      <w:t>21.05.13</w:t>
    </w:r>
    <w:r w:rsidR="00847AA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F5C" w:rsidRDefault="004D6F5C">
      <w:r>
        <w:t>____________________</w:t>
      </w:r>
    </w:p>
  </w:footnote>
  <w:footnote w:type="continuationSeparator" w:id="0">
    <w:p w:rsidR="004D6F5C" w:rsidRDefault="004D6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AAC" w:rsidRDefault="00847AAC">
    <w:pPr>
      <w:pStyle w:val="Header"/>
    </w:pPr>
    <w:r>
      <w:rPr>
        <w:lang w:val="es-ES"/>
      </w:rPr>
      <w:t xml:space="preserve">- </w:t>
    </w:r>
    <w:r w:rsidR="00A9055C">
      <w:fldChar w:fldCharType="begin"/>
    </w:r>
    <w:r w:rsidR="00A9055C">
      <w:instrText xml:space="preserve"> PAGE </w:instrText>
    </w:r>
    <w:r w:rsidR="00A9055C">
      <w:fldChar w:fldCharType="separate"/>
    </w:r>
    <w:r>
      <w:rPr>
        <w:noProof/>
      </w:rPr>
      <w:t>2</w:t>
    </w:r>
    <w:r w:rsidR="00A9055C">
      <w:rPr>
        <w:noProof/>
      </w:rPr>
      <w:fldChar w:fldCharType="end"/>
    </w:r>
    <w:r>
      <w:rPr>
        <w:lang w:val="es-ES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AAC" w:rsidRDefault="00A9055C" w:rsidP="00925627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780363">
      <w:rPr>
        <w:noProof/>
      </w:rPr>
      <w:t>2</w:t>
    </w:r>
    <w:r>
      <w:rPr>
        <w:noProof/>
      </w:rPr>
      <w:fldChar w:fldCharType="end"/>
    </w:r>
  </w:p>
  <w:p w:rsidR="00847AAC" w:rsidRDefault="0097156E" w:rsidP="00BA0C7B">
    <w:pPr>
      <w:pStyle w:val="Header"/>
      <w:rPr>
        <w:lang w:val="es-ES"/>
      </w:rPr>
    </w:pPr>
    <w:r>
      <w:rPr>
        <w:lang w:val="es-ES"/>
      </w:rPr>
      <w:t>RAG</w:t>
    </w:r>
    <w:r w:rsidR="00925627">
      <w:rPr>
        <w:lang w:val="es-ES"/>
      </w:rPr>
      <w:t>1</w:t>
    </w:r>
    <w:r w:rsidR="00BA0C7B">
      <w:rPr>
        <w:lang w:val="es-ES"/>
      </w:rPr>
      <w:t>3</w:t>
    </w:r>
    <w:r w:rsidR="00847AAC">
      <w:rPr>
        <w:lang w:val="es-ES"/>
      </w:rPr>
      <w:t>-1/#-F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F5C"/>
    <w:rsid w:val="000D3B46"/>
    <w:rsid w:val="00140AE6"/>
    <w:rsid w:val="00265464"/>
    <w:rsid w:val="00271E88"/>
    <w:rsid w:val="002D238A"/>
    <w:rsid w:val="002D3E75"/>
    <w:rsid w:val="0034388C"/>
    <w:rsid w:val="004D6F5C"/>
    <w:rsid w:val="005430E4"/>
    <w:rsid w:val="0067019B"/>
    <w:rsid w:val="00773E5E"/>
    <w:rsid w:val="00780363"/>
    <w:rsid w:val="00847AAC"/>
    <w:rsid w:val="00925627"/>
    <w:rsid w:val="0093101F"/>
    <w:rsid w:val="0097156E"/>
    <w:rsid w:val="00A9055C"/>
    <w:rsid w:val="00AB7F92"/>
    <w:rsid w:val="00AC39EE"/>
    <w:rsid w:val="00BA0C7B"/>
    <w:rsid w:val="00CC5B9E"/>
    <w:rsid w:val="00CC7208"/>
    <w:rsid w:val="00CF0668"/>
    <w:rsid w:val="00D228F7"/>
    <w:rsid w:val="00E0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Pr>
      <w:b w:val="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BA0C7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0C7B"/>
    <w:rPr>
      <w:rFonts w:ascii="Tahoma" w:hAnsi="Tahoma" w:cs="Tahoma"/>
      <w:sz w:val="16"/>
      <w:szCs w:val="16"/>
      <w:lang w:val="fr-FR" w:eastAsia="en-US"/>
    </w:rPr>
  </w:style>
  <w:style w:type="character" w:styleId="Strong">
    <w:name w:val="Strong"/>
    <w:qFormat/>
    <w:rsid w:val="004D6F5C"/>
    <w:rPr>
      <w:b/>
      <w:bCs/>
    </w:rPr>
  </w:style>
  <w:style w:type="character" w:styleId="Hyperlink">
    <w:name w:val="Hyperlink"/>
    <w:basedOn w:val="DefaultParagraphFont"/>
    <w:rsid w:val="004D6F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Pr>
      <w:b w:val="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BA0C7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0C7B"/>
    <w:rPr>
      <w:rFonts w:ascii="Tahoma" w:hAnsi="Tahoma" w:cs="Tahoma"/>
      <w:sz w:val="16"/>
      <w:szCs w:val="16"/>
      <w:lang w:val="fr-FR" w:eastAsia="en-US"/>
    </w:rPr>
  </w:style>
  <w:style w:type="character" w:styleId="Strong">
    <w:name w:val="Strong"/>
    <w:qFormat/>
    <w:rsid w:val="004D6F5C"/>
    <w:rPr>
      <w:b/>
      <w:bCs/>
    </w:rPr>
  </w:style>
  <w:style w:type="character" w:styleId="Hyperlink">
    <w:name w:val="Hyperlink"/>
    <w:basedOn w:val="DefaultParagraphFont"/>
    <w:rsid w:val="004D6F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3-RAG13-C-0001/en" TargetMode="External"/><Relationship Id="rId13" Type="http://schemas.openxmlformats.org/officeDocument/2006/relationships/hyperlink" Target="http://www.itu.int/md/R13-RAG13-C-0008/en" TargetMode="External"/><Relationship Id="rId18" Type="http://schemas.openxmlformats.org/officeDocument/2006/relationships/hyperlink" Target="http://www.itu.int/md/R13-RAG13-C-0019/en" TargetMode="External"/><Relationship Id="rId26" Type="http://schemas.openxmlformats.org/officeDocument/2006/relationships/hyperlink" Target="http://www.itu.int/md/R13-RAG13-C-0005/en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itu.int/md/R13-RAG13-C-0014/en" TargetMode="External"/><Relationship Id="rId34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http://www.itu.int/md/R13-RAG13-C-0007/en" TargetMode="External"/><Relationship Id="rId17" Type="http://schemas.openxmlformats.org/officeDocument/2006/relationships/hyperlink" Target="http://www.itu.int/md/R13-RAG13-C-0016/en" TargetMode="External"/><Relationship Id="rId25" Type="http://schemas.openxmlformats.org/officeDocument/2006/relationships/hyperlink" Target="http://www.itu.int/md/R13-RAG13-C-0003/en" TargetMode="External"/><Relationship Id="rId33" Type="http://schemas.openxmlformats.org/officeDocument/2006/relationships/hyperlink" Target="http://www.itu.int/md/R13-RAG13-C-0001/en" TargetMode="External"/><Relationship Id="rId38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yperlink" Target="http://www.itu.int/md/R13-RAG13-C-0012/en" TargetMode="External"/><Relationship Id="rId20" Type="http://schemas.openxmlformats.org/officeDocument/2006/relationships/hyperlink" Target="http://www.itu.int/md/R13-RAG13-C-0006/en" TargetMode="External"/><Relationship Id="rId29" Type="http://schemas.openxmlformats.org/officeDocument/2006/relationships/hyperlink" Target="http://www.itu.int/md/R13-RAG13-C-0015/en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itu.int/md/R13-RAG13-C-0004/en" TargetMode="External"/><Relationship Id="rId24" Type="http://schemas.openxmlformats.org/officeDocument/2006/relationships/hyperlink" Target="http://www.itu.int/md/R13-RAG13-C-0001/en" TargetMode="External"/><Relationship Id="rId32" Type="http://schemas.openxmlformats.org/officeDocument/2006/relationships/hyperlink" Target="http://www.itu.int/md/R13-RAG13-C-0001/en" TargetMode="External"/><Relationship Id="rId37" Type="http://schemas.openxmlformats.org/officeDocument/2006/relationships/footer" Target="footer2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itu.int/md/R13-RAG13-C-0011/en" TargetMode="External"/><Relationship Id="rId23" Type="http://schemas.openxmlformats.org/officeDocument/2006/relationships/hyperlink" Target="http://www.itu.int/md/R13-RAG13-C-0009/en" TargetMode="External"/><Relationship Id="rId28" Type="http://schemas.openxmlformats.org/officeDocument/2006/relationships/hyperlink" Target="http://www.itu.int/md/R13-RAG13-C-0013/en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itu.int/md/R13-RAG13-C-0002/en" TargetMode="External"/><Relationship Id="rId19" Type="http://schemas.openxmlformats.org/officeDocument/2006/relationships/hyperlink" Target="http://www.itu.int/md/R13-RAG13-C-0020/en" TargetMode="External"/><Relationship Id="rId31" Type="http://schemas.openxmlformats.org/officeDocument/2006/relationships/hyperlink" Target="http://www.itu.int/md/R13-RAG13-C-0001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R13-RAG13-C-0001/en" TargetMode="External"/><Relationship Id="rId14" Type="http://schemas.openxmlformats.org/officeDocument/2006/relationships/hyperlink" Target="http://www.itu.int/md/R13-RAG13-C-0010/en" TargetMode="External"/><Relationship Id="rId22" Type="http://schemas.openxmlformats.org/officeDocument/2006/relationships/hyperlink" Target="http://www.itu.int/md/R13-RAG13-C-0018/en" TargetMode="External"/><Relationship Id="rId27" Type="http://schemas.openxmlformats.org/officeDocument/2006/relationships/hyperlink" Target="http://www.itu.int/md/R13-RAG13-C-0001/en" TargetMode="External"/><Relationship Id="rId30" Type="http://schemas.openxmlformats.org/officeDocument/2006/relationships/hyperlink" Target="http://www.itu.int/md/R13-RAG13-C-0017/en" TargetMode="External"/><Relationship Id="rId35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rouiller\Application%20Data\Microsoft\Templates\POOL%20F%20-%20ITU\PF_RAG1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PF_RAG13</Template>
  <TotalTime>19</TotalTime>
  <Pages>1</Pages>
  <Words>212</Words>
  <Characters>2668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VINGTIÈME RÉUNION DU GROUPE CONSULTATIF DES RADIOCOMMUNICATIONS</vt:lpstr>
    </vt:vector>
  </TitlesOfParts>
  <Manager>General Secretariat - Pool</Manager>
  <Company>International Telecommunication Union (ITU)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VINGTIÈME RÉUNION DU GROUPE CONSULTATIF DES RADIOCOMMUNICATIONS</dc:title>
  <dc:subject>GROUPE CONSULTATIF DES RADIOCOMMUNICATIONS</dc:subject>
  <dc:creator>PROJET D'ORDRE DU JOUR</dc:creator>
  <cp:keywords>RAG03-1</cp:keywords>
  <dc:description>Document RAG13-1/ADM/1-F  For: _x000d_Document date: 22 mai 2013_x000d_Saved by ID108150 at 13:38:00 on 21.05.2013</dc:description>
  <cp:lastModifiedBy>Royer, Veronique</cp:lastModifiedBy>
  <cp:revision>8</cp:revision>
  <cp:lastPrinted>2013-05-21T11:37:00Z</cp:lastPrinted>
  <dcterms:created xsi:type="dcterms:W3CDTF">2013-05-21T11:24:00Z</dcterms:created>
  <dcterms:modified xsi:type="dcterms:W3CDTF">2013-05-21T11:48:00Z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RAG13-1/ADM/1-F</vt:lpwstr>
  </property>
  <property fmtid="{D5CDD505-2E9C-101B-9397-08002B2CF9AE}" pid="3" name="Docdate">
    <vt:lpwstr>22 mai 2013</vt:lpwstr>
  </property>
  <property fmtid="{D5CDD505-2E9C-101B-9397-08002B2CF9AE}" pid="4" name="Docorlang">
    <vt:lpwstr>Original: anglais</vt:lpwstr>
  </property>
  <property fmtid="{D5CDD505-2E9C-101B-9397-08002B2CF9AE}" pid="5" name="Docauthor">
    <vt:lpwstr>PROJET D'ORDRE DU JOUR</vt:lpwstr>
  </property>
</Properties>
</file>