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50" w:rsidRDefault="00E54350">
      <w:bookmarkStart w:id="0" w:name="_GoBack"/>
      <w:bookmarkEnd w:id="0"/>
    </w:p>
    <w:tbl>
      <w:tblPr>
        <w:tblpPr w:leftFromText="180" w:rightFromText="180" w:horzAnchor="margin" w:tblpY="-687"/>
        <w:tblW w:w="10031" w:type="dxa"/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E54350" w:rsidTr="00590E79">
        <w:trPr>
          <w:cantSplit/>
        </w:trPr>
        <w:tc>
          <w:tcPr>
            <w:tcW w:w="7196" w:type="dxa"/>
            <w:vAlign w:val="center"/>
          </w:tcPr>
          <w:p w:rsidR="00E54350" w:rsidRDefault="00590E79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</w:t>
            </w:r>
            <w:proofErr w:type="spellEnd"/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 xml:space="preserve"> Study Groups</w:t>
            </w:r>
          </w:p>
        </w:tc>
        <w:tc>
          <w:tcPr>
            <w:tcW w:w="2835" w:type="dxa"/>
          </w:tcPr>
          <w:p w:rsidR="00E54350" w:rsidRDefault="00590E79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220AD698" wp14:editId="14D759BE">
                  <wp:extent cx="1724025" cy="742950"/>
                  <wp:effectExtent l="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350" w:rsidTr="00590E79">
        <w:trPr>
          <w:cantSplit/>
        </w:trPr>
        <w:tc>
          <w:tcPr>
            <w:tcW w:w="7196" w:type="dxa"/>
            <w:tcBorders>
              <w:bottom w:val="single" w:sz="12" w:space="0" w:color="auto"/>
            </w:tcBorders>
          </w:tcPr>
          <w:p w:rsidR="00E54350" w:rsidRDefault="00E54350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E54350" w:rsidRDefault="00E54350">
            <w:pPr>
              <w:shd w:val="solid" w:color="FFFFFF" w:fill="FFFFFF"/>
              <w:spacing w:before="0" w:after="48" w:line="240" w:lineRule="atLeast"/>
              <w:rPr>
                <w:szCs w:val="22"/>
                <w:lang w:val="en-US"/>
              </w:rPr>
            </w:pPr>
          </w:p>
        </w:tc>
      </w:tr>
      <w:tr w:rsidR="00E54350" w:rsidTr="00590E79">
        <w:trPr>
          <w:cantSplit/>
        </w:trPr>
        <w:tc>
          <w:tcPr>
            <w:tcW w:w="7196" w:type="dxa"/>
            <w:tcBorders>
              <w:top w:val="single" w:sz="12" w:space="0" w:color="auto"/>
            </w:tcBorders>
          </w:tcPr>
          <w:p w:rsidR="00E54350" w:rsidRDefault="00E54350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E54350" w:rsidRDefault="00E54350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E54350">
        <w:trPr>
          <w:cantSplit/>
        </w:trPr>
        <w:tc>
          <w:tcPr>
            <w:tcW w:w="7196" w:type="dxa"/>
            <w:vMerge w:val="restart"/>
          </w:tcPr>
          <w:p w:rsidR="00E54350" w:rsidRDefault="00E54350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lang w:val="fr-CA"/>
              </w:rPr>
            </w:pPr>
            <w:bookmarkStart w:id="2" w:name="recibido"/>
            <w:bookmarkStart w:id="3" w:name="dnum" w:colFirst="1" w:colLast="1"/>
            <w:bookmarkEnd w:id="2"/>
          </w:p>
        </w:tc>
        <w:tc>
          <w:tcPr>
            <w:tcW w:w="2835" w:type="dxa"/>
          </w:tcPr>
          <w:p w:rsidR="00E54350" w:rsidRDefault="00590E79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Annex 21 to</w:t>
            </w:r>
            <w:r>
              <w:rPr>
                <w:rFonts w:ascii="Verdana" w:hAnsi="Verdana"/>
                <w:b/>
                <w:sz w:val="20"/>
                <w:lang w:eastAsia="zh-CN"/>
              </w:rPr>
              <w:br/>
              <w:t>Document 5A/421-E</w:t>
            </w:r>
          </w:p>
        </w:tc>
      </w:tr>
      <w:tr w:rsidR="00E54350">
        <w:trPr>
          <w:cantSplit/>
        </w:trPr>
        <w:tc>
          <w:tcPr>
            <w:tcW w:w="7196" w:type="dxa"/>
            <w:vMerge/>
          </w:tcPr>
          <w:p w:rsidR="00E54350" w:rsidRDefault="00E54350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2835" w:type="dxa"/>
          </w:tcPr>
          <w:p w:rsidR="00E54350" w:rsidRDefault="00590E79" w:rsidP="00F32FE3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2 </w:t>
            </w:r>
            <w:r w:rsidR="00F32FE3">
              <w:rPr>
                <w:rFonts w:ascii="Verdana" w:hAnsi="Verdana"/>
                <w:b/>
                <w:sz w:val="20"/>
                <w:lang w:eastAsia="zh-CN"/>
              </w:rPr>
              <w:t>December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2013</w:t>
            </w:r>
          </w:p>
        </w:tc>
      </w:tr>
      <w:tr w:rsidR="00E54350">
        <w:trPr>
          <w:cantSplit/>
        </w:trPr>
        <w:tc>
          <w:tcPr>
            <w:tcW w:w="7196" w:type="dxa"/>
            <w:vMerge/>
          </w:tcPr>
          <w:p w:rsidR="00E54350" w:rsidRDefault="00E54350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2835" w:type="dxa"/>
          </w:tcPr>
          <w:p w:rsidR="00E54350" w:rsidRDefault="00590E79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E54350">
        <w:trPr>
          <w:cantSplit/>
        </w:trPr>
        <w:tc>
          <w:tcPr>
            <w:tcW w:w="10031" w:type="dxa"/>
            <w:gridSpan w:val="2"/>
          </w:tcPr>
          <w:p w:rsidR="00E54350" w:rsidRDefault="00590E79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>
              <w:rPr>
                <w:lang w:val="en-US" w:eastAsia="ja-JP"/>
              </w:rPr>
              <w:t>Annex 21 to Working Party 5A Chairman’s Report</w:t>
            </w:r>
          </w:p>
        </w:tc>
      </w:tr>
      <w:tr w:rsidR="00E54350">
        <w:trPr>
          <w:cantSplit/>
        </w:trPr>
        <w:tc>
          <w:tcPr>
            <w:tcW w:w="10031" w:type="dxa"/>
            <w:gridSpan w:val="2"/>
          </w:tcPr>
          <w:p w:rsidR="00E54350" w:rsidRDefault="00590E79" w:rsidP="00F32FE3">
            <w:pPr>
              <w:pStyle w:val="Title1"/>
              <w:rPr>
                <w:lang w:eastAsia="zh-CN"/>
              </w:rPr>
            </w:pPr>
            <w:bookmarkStart w:id="7" w:name="drec" w:colFirst="0" w:colLast="0"/>
            <w:bookmarkEnd w:id="6"/>
            <w:r>
              <w:t xml:space="preserve">LIST </w:t>
            </w:r>
            <w:r w:rsidRPr="00F32FE3">
              <w:t>OF</w:t>
            </w:r>
            <w:r>
              <w:t xml:space="preserve"> OUTPUT (TEMp) DOCUMENTS</w:t>
            </w:r>
          </w:p>
        </w:tc>
      </w:tr>
      <w:tr w:rsidR="00E54350" w:rsidRPr="00F32FE3">
        <w:trPr>
          <w:cantSplit/>
        </w:trPr>
        <w:tc>
          <w:tcPr>
            <w:tcW w:w="10031" w:type="dxa"/>
            <w:gridSpan w:val="2"/>
          </w:tcPr>
          <w:p w:rsidR="00E54350" w:rsidRDefault="00590E79" w:rsidP="00F32FE3">
            <w:pPr>
              <w:pStyle w:val="Title3"/>
              <w:rPr>
                <w:lang w:val="fr-CH" w:eastAsia="zh-CN"/>
              </w:rPr>
            </w:pPr>
            <w:bookmarkStart w:id="8" w:name="dtitle1" w:colFirst="0" w:colLast="0"/>
            <w:bookmarkEnd w:id="7"/>
            <w:r>
              <w:rPr>
                <w:lang w:val="fr-CH"/>
              </w:rPr>
              <w:t>(Documents</w:t>
            </w:r>
            <w:r>
              <w:rPr>
                <w:lang w:val="fr-FR"/>
              </w:rPr>
              <w:t xml:space="preserve"> 5A/TEMP/156 – 5A/TEMP/202)</w:t>
            </w:r>
            <w:r>
              <w:rPr>
                <w:rStyle w:val="FootnoteReference"/>
              </w:rPr>
              <w:footnoteReference w:id="1"/>
            </w:r>
          </w:p>
        </w:tc>
      </w:tr>
    </w:tbl>
    <w:p w:rsidR="00E54350" w:rsidRDefault="00E54350">
      <w:pPr>
        <w:spacing w:before="0"/>
        <w:rPr>
          <w:vanish/>
          <w:lang w:val="fr-CH"/>
        </w:rPr>
      </w:pPr>
      <w:bookmarkStart w:id="9" w:name="dbreak"/>
      <w:bookmarkEnd w:id="8"/>
      <w:bookmarkEnd w:id="9"/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02"/>
        <w:gridCol w:w="5814"/>
        <w:gridCol w:w="1338"/>
      </w:tblGrid>
      <w:tr w:rsidR="00E54350" w:rsidTr="001F6030">
        <w:trPr>
          <w:cantSplit/>
          <w:tblHeader/>
          <w:jc w:val="center"/>
        </w:trPr>
        <w:tc>
          <w:tcPr>
            <w:tcW w:w="993" w:type="dxa"/>
            <w:vAlign w:val="center"/>
          </w:tcPr>
          <w:p w:rsidR="00E54350" w:rsidRDefault="00590E79">
            <w:pPr>
              <w:pStyle w:val="Tablehead"/>
              <w:spacing w:before="40" w:after="40"/>
              <w:rPr>
                <w:rFonts w:ascii="Times New Roman" w:hAnsi="Times New Roman"/>
              </w:rPr>
            </w:pPr>
            <w:r>
              <w:rPr>
                <w:rStyle w:val="Strong"/>
                <w:rFonts w:ascii="Times New Roman" w:hAnsi="Times New Roman"/>
                <w:b/>
              </w:rPr>
              <w:t>Number</w:t>
            </w:r>
          </w:p>
        </w:tc>
        <w:tc>
          <w:tcPr>
            <w:tcW w:w="1902" w:type="dxa"/>
            <w:vAlign w:val="center"/>
          </w:tcPr>
          <w:p w:rsidR="00E54350" w:rsidRDefault="00590E79">
            <w:pPr>
              <w:pStyle w:val="Tablehead"/>
              <w:spacing w:before="40" w:after="40"/>
              <w:rPr>
                <w:rFonts w:ascii="Times New Roman" w:hAnsi="Times New Roman"/>
              </w:rPr>
            </w:pPr>
            <w:r>
              <w:rPr>
                <w:rStyle w:val="Strong"/>
                <w:rFonts w:ascii="Times New Roman" w:hAnsi="Times New Roman"/>
                <w:b/>
              </w:rPr>
              <w:t>Source</w:t>
            </w:r>
          </w:p>
        </w:tc>
        <w:tc>
          <w:tcPr>
            <w:tcW w:w="5814" w:type="dxa"/>
            <w:vAlign w:val="center"/>
          </w:tcPr>
          <w:p w:rsidR="00E54350" w:rsidRDefault="00590E79">
            <w:pPr>
              <w:pStyle w:val="Tablehead"/>
              <w:spacing w:before="40" w:after="40"/>
              <w:rPr>
                <w:rFonts w:ascii="Times New Roman" w:hAnsi="Times New Roman"/>
              </w:rPr>
            </w:pPr>
            <w:r>
              <w:rPr>
                <w:rStyle w:val="Strong"/>
                <w:rFonts w:ascii="Times New Roman" w:hAnsi="Times New Roman"/>
                <w:b/>
              </w:rPr>
              <w:t>Title</w:t>
            </w:r>
          </w:p>
        </w:tc>
        <w:tc>
          <w:tcPr>
            <w:tcW w:w="1338" w:type="dxa"/>
            <w:vAlign w:val="center"/>
          </w:tcPr>
          <w:p w:rsidR="00E54350" w:rsidRDefault="00590E79">
            <w:pPr>
              <w:pStyle w:val="Tablehead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agreed</w:t>
            </w:r>
          </w:p>
        </w:tc>
      </w:tr>
      <w:tr w:rsidR="00E54350" w:rsidTr="001F6030">
        <w:trPr>
          <w:cantSplit/>
          <w:trHeight w:val="284"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2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[ 202 ]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3" w:history="1">
              <w:r w:rsidR="00590E79">
                <w:rPr>
                  <w:color w:val="000066"/>
                  <w:sz w:val="20"/>
                  <w:u w:val="single"/>
                </w:rPr>
                <w:t>WP 5A (WG 5A-4)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Report on the WG 5A-4 activities – </w:t>
            </w:r>
            <w:r w:rsidR="00F32FE3">
              <w:rPr>
                <w:color w:val="000000"/>
                <w:sz w:val="20"/>
              </w:rPr>
              <w:t>I</w:t>
            </w:r>
            <w:r>
              <w:rPr>
                <w:color w:val="000000"/>
                <w:sz w:val="20"/>
              </w:rPr>
              <w:t>nterference and sharing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14" w:history="1">
              <w:r w:rsidR="00590E79">
                <w:rPr>
                  <w:rStyle w:val="Hyperlink"/>
                  <w:sz w:val="20"/>
                  <w:u w:val="single"/>
                </w:rPr>
                <w:t>Annex 3</w:t>
              </w:r>
            </w:hyperlink>
          </w:p>
        </w:tc>
      </w:tr>
      <w:tr w:rsidR="00E54350" w:rsidTr="001F6030">
        <w:trPr>
          <w:cantSplit/>
          <w:trHeight w:val="284"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5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[ 201 ]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6" w:history="1">
              <w:r w:rsidR="00590E79">
                <w:rPr>
                  <w:color w:val="000066"/>
                  <w:sz w:val="20"/>
                  <w:u w:val="single"/>
                </w:rPr>
                <w:t>WP 5A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Working Party 5A </w:t>
            </w:r>
            <w:r w:rsidR="00F32FE3">
              <w:rPr>
                <w:color w:val="000000"/>
                <w:sz w:val="20"/>
              </w:rPr>
              <w:t>M</w:t>
            </w:r>
            <w:r>
              <w:rPr>
                <w:color w:val="000000"/>
                <w:sz w:val="20"/>
              </w:rPr>
              <w:t xml:space="preserve">anagement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17" w:history="1">
              <w:r w:rsidR="00590E79">
                <w:rPr>
                  <w:rStyle w:val="Hyperlink"/>
                  <w:sz w:val="20"/>
                  <w:u w:val="single"/>
                </w:rPr>
                <w:t>Annex 1</w:t>
              </w:r>
            </w:hyperlink>
          </w:p>
        </w:tc>
      </w:tr>
      <w:tr w:rsidR="00E54350" w:rsidTr="001F6030">
        <w:trPr>
          <w:cantSplit/>
          <w:trHeight w:val="284"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8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[ 200 ]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9" w:history="1">
              <w:r w:rsidR="00590E79">
                <w:rPr>
                  <w:color w:val="000066"/>
                  <w:sz w:val="20"/>
                  <w:u w:val="single"/>
                </w:rPr>
                <w:t>WP 5A (WG 5A-5)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Meeting Report of Working Group 5A-5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New technologies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20" w:history="1">
              <w:r w:rsidR="00590E79">
                <w:rPr>
                  <w:rStyle w:val="Hyperlink"/>
                  <w:sz w:val="20"/>
                  <w:u w:val="single"/>
                </w:rPr>
                <w:t>Annex 3</w:t>
              </w:r>
            </w:hyperlink>
          </w:p>
        </w:tc>
      </w:tr>
      <w:tr w:rsidR="00E54350" w:rsidTr="001F6030">
        <w:trPr>
          <w:cantSplit/>
          <w:trHeight w:val="284"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21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[ 199 ]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22" w:history="1">
              <w:r w:rsidR="00590E79">
                <w:rPr>
                  <w:color w:val="000066"/>
                  <w:sz w:val="20"/>
                  <w:u w:val="single"/>
                </w:rPr>
                <w:t>WP 5A (WG 5A-5)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F32FE3">
            <w:pPr>
              <w:spacing w:before="40" w:after="40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Work</w:t>
            </w:r>
            <w:r w:rsidR="00590E79">
              <w:rPr>
                <w:color w:val="000000"/>
                <w:sz w:val="20"/>
              </w:rPr>
              <w:t>plan</w:t>
            </w:r>
            <w:proofErr w:type="spellEnd"/>
            <w:r w:rsidR="00590E79">
              <w:rPr>
                <w:color w:val="000000"/>
                <w:sz w:val="20"/>
              </w:rPr>
              <w:t xml:space="preserve"> for WRC-15 agenda item 1.18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23" w:history="1">
              <w:r w:rsidR="00590E79">
                <w:rPr>
                  <w:rStyle w:val="Hyperlink"/>
                  <w:sz w:val="20"/>
                  <w:u w:val="single"/>
                </w:rPr>
                <w:t>Annex 9</w:t>
              </w:r>
            </w:hyperlink>
          </w:p>
        </w:tc>
      </w:tr>
      <w:tr w:rsidR="00E54350" w:rsidTr="001F6030">
        <w:trPr>
          <w:cantSplit/>
          <w:trHeight w:val="284"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24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[ 198 ]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25" w:history="1">
              <w:r w:rsidR="00590E79">
                <w:rPr>
                  <w:color w:val="000066"/>
                  <w:sz w:val="20"/>
                  <w:u w:val="single"/>
                </w:rPr>
                <w:t>WP 5A (WG 5A-5)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Working document towards draft </w:t>
            </w:r>
            <w:r w:rsidR="00044F85">
              <w:rPr>
                <w:color w:val="000000"/>
                <w:sz w:val="20"/>
              </w:rPr>
              <w:t>CPM text for WRC-15 agenda item </w:t>
            </w:r>
            <w:r>
              <w:rPr>
                <w:color w:val="000000"/>
                <w:sz w:val="20"/>
              </w:rPr>
              <w:t>1.18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26" w:history="1">
              <w:r w:rsidR="00590E79">
                <w:rPr>
                  <w:rStyle w:val="Hyperlink"/>
                  <w:sz w:val="20"/>
                  <w:u w:val="single"/>
                </w:rPr>
                <w:t>Annex 8</w:t>
              </w:r>
            </w:hyperlink>
          </w:p>
        </w:tc>
      </w:tr>
      <w:tr w:rsidR="00E54350" w:rsidTr="001F6030">
        <w:trPr>
          <w:cantSplit/>
          <w:trHeight w:val="284"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27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[ 197 ]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28" w:history="1">
              <w:r w:rsidR="00590E79">
                <w:rPr>
                  <w:color w:val="000066"/>
                  <w:sz w:val="20"/>
                  <w:u w:val="single"/>
                </w:rPr>
                <w:t>WP 5A (WG 5A-1)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F32FE3">
            <w:pPr>
              <w:spacing w:before="40" w:after="40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Workp</w:t>
            </w:r>
            <w:r w:rsidR="00590E79">
              <w:rPr>
                <w:color w:val="000000"/>
                <w:sz w:val="20"/>
              </w:rPr>
              <w:t>lan</w:t>
            </w:r>
            <w:proofErr w:type="spellEnd"/>
            <w:r w:rsidR="00590E79">
              <w:rPr>
                <w:color w:val="000000"/>
                <w:sz w:val="20"/>
              </w:rPr>
              <w:t xml:space="preserve"> for WRC-15 agenda item 1.4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29" w:history="1">
              <w:r w:rsidR="00590E79">
                <w:rPr>
                  <w:rStyle w:val="Hyperlink"/>
                  <w:sz w:val="20"/>
                  <w:u w:val="single"/>
                </w:rPr>
                <w:t>Annex 5</w:t>
              </w:r>
            </w:hyperlink>
          </w:p>
        </w:tc>
      </w:tr>
      <w:tr w:rsidR="00E54350" w:rsidTr="001F6030">
        <w:trPr>
          <w:cantSplit/>
          <w:trHeight w:val="284"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30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[ 196 ]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31" w:history="1">
              <w:r w:rsidR="00590E79">
                <w:rPr>
                  <w:color w:val="000066"/>
                  <w:sz w:val="20"/>
                  <w:u w:val="single"/>
                </w:rPr>
                <w:t>WP 5A (WG 5A-1)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WG 5A-1 Chairman’s Report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32" w:history="1">
              <w:r w:rsidR="00590E79">
                <w:rPr>
                  <w:rStyle w:val="Hyperlink"/>
                  <w:sz w:val="20"/>
                  <w:u w:val="single"/>
                </w:rPr>
                <w:t>Annex 3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33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[ 195 ]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34" w:history="1">
              <w:r w:rsidR="00590E79">
                <w:rPr>
                  <w:color w:val="000066"/>
                  <w:sz w:val="20"/>
                  <w:u w:val="single"/>
                </w:rPr>
                <w:t>WP 5A (WG 5A-1)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Working document towards a preliminary draft new Report ITU-R M.[5 MHz COMPAT]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Compatibility analysis of possible amateur systems with fixed, land mobile, maritime mobile and radiolocation services in the frequency band 5 250-5 450 kHz and the aeronautical mobile service in an adjacent band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35" w:history="1">
              <w:r w:rsidR="00590E79">
                <w:rPr>
                  <w:rStyle w:val="Hyperlink"/>
                  <w:sz w:val="20"/>
                  <w:u w:val="single"/>
                </w:rPr>
                <w:t>Annex 10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36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[ 194 ]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37" w:history="1">
              <w:r w:rsidR="00590E79">
                <w:rPr>
                  <w:color w:val="000066"/>
                  <w:sz w:val="20"/>
                  <w:u w:val="single"/>
                </w:rPr>
                <w:t>WP 5A (WG 5A-1)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Liaison statement to Working Parties 5B and 5C (copy for information to Working Party 3L) - WRC-15 agenda item 1.4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Status of studies and draft CPM text for WRC-15 agenda item 1.4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38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39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[ 193 ]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40" w:history="1">
              <w:r w:rsidR="00590E79">
                <w:rPr>
                  <w:color w:val="000066"/>
                  <w:sz w:val="20"/>
                  <w:u w:val="single"/>
                </w:rPr>
                <w:t>WP 5A (WG 5A-3)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Working Group 3 meeting </w:t>
            </w:r>
            <w:r w:rsidR="00F32FE3">
              <w:rPr>
                <w:color w:val="000000"/>
                <w:sz w:val="20"/>
              </w:rPr>
              <w:t>R</w:t>
            </w:r>
            <w:r>
              <w:rPr>
                <w:color w:val="000000"/>
                <w:sz w:val="20"/>
              </w:rPr>
              <w:t xml:space="preserve">eport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41" w:history="1">
              <w:r w:rsidR="00590E79">
                <w:rPr>
                  <w:rStyle w:val="Hyperlink"/>
                  <w:sz w:val="20"/>
                  <w:u w:val="single"/>
                </w:rPr>
                <w:t>Annex 3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42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[ 192 ]</w:t>
              </w:r>
            </w:hyperlink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43" w:history="1">
              <w:r w:rsidR="00590E79">
                <w:rPr>
                  <w:color w:val="000066"/>
                  <w:sz w:val="20"/>
                  <w:u w:val="single"/>
                </w:rPr>
                <w:t>WP 5A (WG 5A-5)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Preliminary draft new Report ITU-R M.[LMS.CRS2]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[Cognitive radio systems [(CRS) applications] in the land mobile service]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44" w:history="1">
              <w:r w:rsidR="00590E79">
                <w:rPr>
                  <w:rStyle w:val="Hyperlink"/>
                  <w:sz w:val="20"/>
                  <w:u w:val="single"/>
                </w:rPr>
                <w:t>Annex 20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45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[ 191 ]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46" w:history="1">
              <w:r w:rsidR="00590E79">
                <w:rPr>
                  <w:color w:val="000066"/>
                  <w:sz w:val="20"/>
                  <w:u w:val="single"/>
                </w:rPr>
                <w:t>WP 5A (WG 5A-2)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Report on </w:t>
            </w:r>
            <w:r w:rsidR="00F32FE3">
              <w:rPr>
                <w:color w:val="000000"/>
                <w:sz w:val="20"/>
              </w:rPr>
              <w:t>a</w:t>
            </w:r>
            <w:r>
              <w:rPr>
                <w:color w:val="000000"/>
                <w:sz w:val="20"/>
              </w:rPr>
              <w:t xml:space="preserve">ctivities of WG 2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Systems and </w:t>
            </w:r>
            <w:r w:rsidR="00F32FE3">
              <w:rPr>
                <w:color w:val="000000"/>
                <w:sz w:val="20"/>
              </w:rPr>
              <w:t>s</w:t>
            </w:r>
            <w:r>
              <w:rPr>
                <w:color w:val="000000"/>
                <w:sz w:val="20"/>
              </w:rPr>
              <w:t xml:space="preserve">tandards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47" w:history="1">
              <w:r w:rsidR="00590E79">
                <w:rPr>
                  <w:rStyle w:val="Hyperlink"/>
                  <w:sz w:val="20"/>
                  <w:u w:val="single"/>
                </w:rPr>
                <w:t>Annex 3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48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[ 190 ]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49" w:history="1">
              <w:r w:rsidR="00590E79">
                <w:rPr>
                  <w:color w:val="000066"/>
                  <w:sz w:val="20"/>
                  <w:u w:val="single"/>
                </w:rPr>
                <w:t>WP 5A (SWG 5A-3-1)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Working document toward a preliminary draft new Report ITU-R M.[PPDR]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Public protection and disaster relief communications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50" w:history="1">
              <w:r w:rsidR="00590E79">
                <w:rPr>
                  <w:rStyle w:val="Hyperlink"/>
                  <w:sz w:val="20"/>
                  <w:u w:val="single"/>
                </w:rPr>
                <w:t>Annex 16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51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[ 189 ]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52" w:history="1">
              <w:r w:rsidR="00590E79">
                <w:rPr>
                  <w:color w:val="000066"/>
                  <w:sz w:val="20"/>
                  <w:u w:val="single"/>
                </w:rPr>
                <w:t>WP 5A (WG 5A-2)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Reply liaison statement to Wor</w:t>
            </w:r>
            <w:r w:rsidR="00F32FE3">
              <w:rPr>
                <w:color w:val="000000"/>
                <w:sz w:val="20"/>
              </w:rPr>
              <w:t>king Party 5C (copy to ITU-R WP </w:t>
            </w:r>
            <w:r>
              <w:rPr>
                <w:color w:val="000000"/>
                <w:sz w:val="20"/>
              </w:rPr>
              <w:t xml:space="preserve">5D and ITU-T SGs 13 and 15)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Development of a draft new Report ITU-R F.[FS.IMT/BB]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Fixed service backhaul networks for IMT and other terrestrial mobile broadband systems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53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54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[ 188 ]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55" w:history="1">
              <w:r w:rsidR="00590E79">
                <w:rPr>
                  <w:color w:val="000066"/>
                  <w:sz w:val="20"/>
                  <w:u w:val="single"/>
                </w:rPr>
                <w:t>WP 5A (WG 5A-2)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Liaison statement to Working Party 5D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Radio interface standards for broadband wireless access systems in the fixed service operating below 66 GHz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56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57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[ 187 ]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58" w:history="1">
              <w:r w:rsidR="00590E79">
                <w:rPr>
                  <w:color w:val="000066"/>
                  <w:sz w:val="20"/>
                  <w:u w:val="single"/>
                </w:rPr>
                <w:t>WPs 5A &amp; 5C (WG 5A-4)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1F6030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Liaison statement to ITU-T Study Group 9 (cop</w:t>
            </w:r>
            <w:r w:rsidR="001F6030">
              <w:rPr>
                <w:color w:val="000000"/>
                <w:sz w:val="20"/>
              </w:rPr>
              <w:t>y</w:t>
            </w:r>
            <w:r>
              <w:rPr>
                <w:color w:val="000000"/>
                <w:sz w:val="20"/>
              </w:rPr>
              <w:t xml:space="preserve"> for information to ITU-R Working Parties 1A, 5B, 5C and 6A)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Coexistence of wired telecommunications with </w:t>
            </w:r>
            <w:proofErr w:type="spellStart"/>
            <w:r>
              <w:rPr>
                <w:color w:val="000000"/>
                <w:sz w:val="20"/>
              </w:rPr>
              <w:t>radiocommunication</w:t>
            </w:r>
            <w:proofErr w:type="spellEnd"/>
            <w:r>
              <w:rPr>
                <w:color w:val="000000"/>
                <w:sz w:val="20"/>
              </w:rPr>
              <w:t xml:space="preserve"> systems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Considerations with respect to work on Recommendation ITU-T J.195.1 (</w:t>
            </w:r>
            <w:proofErr w:type="spellStart"/>
            <w:r>
              <w:rPr>
                <w:color w:val="000000"/>
                <w:sz w:val="20"/>
              </w:rPr>
              <w:t>J.HiNoC</w:t>
            </w:r>
            <w:proofErr w:type="spellEnd"/>
            <w:r>
              <w:rPr>
                <w:color w:val="000000"/>
                <w:sz w:val="20"/>
              </w:rPr>
              <w:t xml:space="preserve">-REQ)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59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60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[ 186 ]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61" w:history="1">
              <w:r w:rsidR="00590E79">
                <w:rPr>
                  <w:color w:val="000066"/>
                  <w:sz w:val="20"/>
                  <w:u w:val="single"/>
                </w:rPr>
                <w:t>WPs 5A &amp; 5C (WG 5A-4)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1F6030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Liaison statement to ITU-T Study Group 15 (cop</w:t>
            </w:r>
            <w:r w:rsidR="001F6030">
              <w:rPr>
                <w:color w:val="000000"/>
                <w:sz w:val="20"/>
              </w:rPr>
              <w:t>y</w:t>
            </w:r>
            <w:r>
              <w:rPr>
                <w:color w:val="000000"/>
                <w:sz w:val="20"/>
              </w:rPr>
              <w:t xml:space="preserve"> for information to ITU-R Working Parties 1A, 5B, 5C, 5D and 6A)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Determination of the ITU-T </w:t>
            </w:r>
            <w:proofErr w:type="spellStart"/>
            <w:r>
              <w:rPr>
                <w:color w:val="000000"/>
                <w:sz w:val="20"/>
              </w:rPr>
              <w:t>G.fast</w:t>
            </w:r>
            <w:proofErr w:type="spellEnd"/>
            <w:r>
              <w:rPr>
                <w:color w:val="000000"/>
                <w:sz w:val="20"/>
              </w:rPr>
              <w:t xml:space="preserve"> PSD specification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62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63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[ 185 ]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64" w:history="1">
              <w:r w:rsidR="00590E79">
                <w:rPr>
                  <w:color w:val="000066"/>
                  <w:sz w:val="20"/>
                  <w:u w:val="single"/>
                </w:rPr>
                <w:t>WP 5A (DG 5A-3-1)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F32FE3">
            <w:pPr>
              <w:spacing w:before="40" w:after="40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Workp</w:t>
            </w:r>
            <w:r w:rsidR="00590E79">
              <w:rPr>
                <w:color w:val="000000"/>
                <w:sz w:val="20"/>
              </w:rPr>
              <w:t>lan</w:t>
            </w:r>
            <w:proofErr w:type="spellEnd"/>
            <w:r w:rsidR="00590E79">
              <w:rPr>
                <w:color w:val="000000"/>
                <w:sz w:val="20"/>
              </w:rPr>
              <w:t xml:space="preserve"> for WRC-15 agenda item 1.3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65" w:history="1">
              <w:r w:rsidR="00590E79">
                <w:rPr>
                  <w:rStyle w:val="Hyperlink"/>
                  <w:sz w:val="20"/>
                  <w:u w:val="single"/>
                </w:rPr>
                <w:t>Annex 7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66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[ 184 ]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67" w:history="1">
              <w:r w:rsidR="00590E79">
                <w:rPr>
                  <w:color w:val="000066"/>
                  <w:sz w:val="20"/>
                  <w:u w:val="single"/>
                </w:rPr>
                <w:t>WP 5A (DG 5A-3-1)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Terms of reference for the correspondence group on N+W parts of Report </w:t>
            </w:r>
            <w:r w:rsidR="00F32FE3">
              <w:rPr>
                <w:color w:val="000000"/>
                <w:sz w:val="20"/>
              </w:rPr>
              <w:t>ITU-R</w:t>
            </w:r>
            <w:r w:rsidR="00F32FE3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M.[PPDR]"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68" w:history="1">
              <w:r w:rsidR="00590E79">
                <w:rPr>
                  <w:rStyle w:val="Hyperlink"/>
                  <w:sz w:val="20"/>
                  <w:u w:val="single"/>
                </w:rPr>
                <w:t>Annex 3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69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[ 183 ]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70" w:history="1">
              <w:r w:rsidR="00590E79">
                <w:rPr>
                  <w:color w:val="000066"/>
                  <w:sz w:val="20"/>
                  <w:u w:val="single"/>
                </w:rPr>
                <w:t>WPs 5A &amp; 5C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1F6030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Liaison statement to Working Party 5D (cop</w:t>
            </w:r>
            <w:r w:rsidR="001F6030">
              <w:rPr>
                <w:color w:val="000000"/>
                <w:sz w:val="20"/>
              </w:rPr>
              <w:t>y</w:t>
            </w:r>
            <w:r>
              <w:rPr>
                <w:color w:val="000000"/>
                <w:sz w:val="20"/>
              </w:rPr>
              <w:t xml:space="preserve"> to Joint Task </w:t>
            </w:r>
            <w:r w:rsidR="001F6030"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 xml:space="preserve">Group 4-5-6-7)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Draft revision of Recommendation ITU-R F.1336-3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Reference radiation patterns of omnidirectional, </w:t>
            </w:r>
            <w:proofErr w:type="spellStart"/>
            <w:r>
              <w:rPr>
                <w:color w:val="000000"/>
                <w:sz w:val="20"/>
              </w:rPr>
              <w:t>sectoral</w:t>
            </w:r>
            <w:proofErr w:type="spellEnd"/>
            <w:r>
              <w:rPr>
                <w:color w:val="000000"/>
                <w:sz w:val="20"/>
              </w:rPr>
              <w:t xml:space="preserve"> and other antennas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71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72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[ 182 ]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73" w:history="1">
              <w:r w:rsidR="00590E79">
                <w:rPr>
                  <w:color w:val="000066"/>
                  <w:sz w:val="20"/>
                  <w:u w:val="single"/>
                </w:rPr>
                <w:t>WP 5A (WG2 Systems and Standards)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Working document on operational guidelines for the deployment of broadband mobile systems for local coverage in the frequency bands below 6 GHz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74" w:history="1">
              <w:r w:rsidR="00590E79">
                <w:rPr>
                  <w:rStyle w:val="Hyperlink"/>
                  <w:sz w:val="20"/>
                  <w:u w:val="single"/>
                </w:rPr>
                <w:t>Annex 12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75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[ 181 ]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76" w:history="1">
              <w:r w:rsidR="00590E79">
                <w:rPr>
                  <w:color w:val="000066"/>
                  <w:sz w:val="20"/>
                  <w:u w:val="single"/>
                </w:rPr>
                <w:t>WP 5A (WG 5A-5)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Liaison statement to Working Party 1B on development of a draft new Report ITU-R SM.[WHITE-SPACE]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Spectrum management principles and spectrum engineering techniques for the use of </w:t>
            </w:r>
            <w:r w:rsidR="00F32FE3">
              <w:rPr>
                <w:color w:val="000000"/>
                <w:sz w:val="20"/>
              </w:rPr>
              <w:t>“</w:t>
            </w:r>
            <w:r>
              <w:rPr>
                <w:color w:val="000000"/>
                <w:sz w:val="20"/>
              </w:rPr>
              <w:t>white spaces</w:t>
            </w:r>
            <w:r w:rsidR="00F32FE3">
              <w:rPr>
                <w:color w:val="000000"/>
                <w:sz w:val="20"/>
              </w:rPr>
              <w:t>”</w:t>
            </w:r>
            <w:r>
              <w:rPr>
                <w:color w:val="000000"/>
                <w:sz w:val="20"/>
              </w:rPr>
              <w:t xml:space="preserve"> by radio systems employing cognitive capabilities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77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78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[ 180 ]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79" w:history="1">
              <w:r w:rsidR="00590E79">
                <w:rPr>
                  <w:color w:val="000066"/>
                  <w:sz w:val="20"/>
                  <w:u w:val="single"/>
                </w:rPr>
                <w:t>WP 5A (SWG 5A5-1)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F32FE3">
            <w:pPr>
              <w:spacing w:before="40" w:after="40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Work</w:t>
            </w:r>
            <w:r w:rsidR="00590E79">
              <w:rPr>
                <w:color w:val="000000"/>
                <w:sz w:val="20"/>
              </w:rPr>
              <w:t>plan</w:t>
            </w:r>
            <w:proofErr w:type="spellEnd"/>
            <w:r w:rsidR="00590E79">
              <w:rPr>
                <w:color w:val="000000"/>
                <w:sz w:val="20"/>
              </w:rPr>
              <w:t xml:space="preserve"> for further studies on cognitive radio systems (CRS)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80" w:history="1">
              <w:r w:rsidR="00590E79">
                <w:rPr>
                  <w:rStyle w:val="Hyperlink"/>
                  <w:sz w:val="20"/>
                  <w:u w:val="single"/>
                </w:rPr>
                <w:t>Annex 3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81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[ 179 ]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82" w:history="1">
              <w:r w:rsidR="00590E79">
                <w:rPr>
                  <w:color w:val="000066"/>
                  <w:sz w:val="20"/>
                  <w:u w:val="single"/>
                </w:rPr>
                <w:t>WP 5A (WG 5A-3)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Liaison statement to external organizations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Invitation to review the proposed revisions of Recommendations ITU-R M.2009 and ITU-R M.2015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Frequency arrangements for public protection and disaster relief </w:t>
            </w:r>
            <w:proofErr w:type="spellStart"/>
            <w:r>
              <w:rPr>
                <w:color w:val="000000"/>
                <w:sz w:val="20"/>
              </w:rPr>
              <w:t>radiocommunication</w:t>
            </w:r>
            <w:proofErr w:type="spellEnd"/>
            <w:r>
              <w:rPr>
                <w:color w:val="000000"/>
                <w:sz w:val="20"/>
              </w:rPr>
              <w:t xml:space="preserve"> systems in UHF bands in accordance with Resolution </w:t>
            </w:r>
            <w:r w:rsidRPr="00F32FE3">
              <w:rPr>
                <w:b/>
                <w:bCs/>
                <w:color w:val="000000"/>
                <w:sz w:val="20"/>
              </w:rPr>
              <w:t>646 (Rev.WRC-12)</w:t>
            </w:r>
            <w:r>
              <w:rPr>
                <w:color w:val="000000"/>
                <w:sz w:val="20"/>
              </w:rPr>
              <w:t xml:space="preserve"> and ...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83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84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[ 178 ]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85" w:history="1">
              <w:r w:rsidR="00590E79">
                <w:rPr>
                  <w:color w:val="000066"/>
                  <w:sz w:val="20"/>
                  <w:u w:val="single"/>
                </w:rPr>
                <w:t>WP 5A (WG 5A-4)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Liaison statement to Working Party 5B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Studies for WRC-15 agenda item 1.17 in the 22.5-22.55 GHz and 23.55-23.6 GHz frequency bands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86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87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[ 177 ]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88" w:history="1">
              <w:r w:rsidR="00590E79">
                <w:rPr>
                  <w:color w:val="000066"/>
                  <w:sz w:val="20"/>
                  <w:u w:val="single"/>
                </w:rPr>
                <w:t>WP 5A (WG 5A-4)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Liaison statement to the International Maritime Organization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WRC-15 agenda item 1.3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89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90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[ 176 ]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91" w:history="1">
              <w:r w:rsidR="00590E79">
                <w:rPr>
                  <w:color w:val="000066"/>
                  <w:sz w:val="20"/>
                  <w:u w:val="single"/>
                </w:rPr>
                <w:t>WP 5A (WG 5A-4)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Liaison statement to Working Party 5B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WRC-15 agenda item 1.16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92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93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[ 175 ]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94" w:history="1">
              <w:r w:rsidR="00590E79">
                <w:rPr>
                  <w:color w:val="000066"/>
                  <w:sz w:val="20"/>
                  <w:u w:val="single"/>
                </w:rPr>
                <w:t>WP 5A (WG 5A-4)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Liaison statement to Working Party 7C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WRC-15 agenda item 1.12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95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96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[ 174 ]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97" w:history="1">
              <w:r w:rsidR="00590E79">
                <w:rPr>
                  <w:color w:val="000066"/>
                  <w:sz w:val="20"/>
                  <w:u w:val="single"/>
                </w:rPr>
                <w:t>WP 5A (WG 5A-5)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Working document toward a preliminary draft new Reco</w:t>
            </w:r>
            <w:r w:rsidR="00F32FE3">
              <w:rPr>
                <w:color w:val="000000"/>
                <w:sz w:val="20"/>
              </w:rPr>
              <w:t>m</w:t>
            </w:r>
            <w:r>
              <w:rPr>
                <w:color w:val="000000"/>
                <w:sz w:val="20"/>
              </w:rPr>
              <w:t xml:space="preserve">mendation ITU-R M.[V2X]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Radio</w:t>
            </w:r>
            <w:r w:rsidR="00F32FE3">
              <w:rPr>
                <w:color w:val="000000"/>
                <w:sz w:val="20"/>
              </w:rPr>
              <w:t xml:space="preserve"> interface standards of vehicle-to-vehicle and vehicle-to-</w:t>
            </w:r>
            <w:r>
              <w:rPr>
                <w:color w:val="000000"/>
                <w:sz w:val="20"/>
              </w:rPr>
              <w:t xml:space="preserve">infrastructure communications for intelligent transport systems applications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98" w:history="1">
              <w:r w:rsidR="00590E79">
                <w:rPr>
                  <w:rStyle w:val="Hyperlink"/>
                  <w:sz w:val="20"/>
                  <w:u w:val="single"/>
                </w:rPr>
                <w:t>Annex 19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99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[ 173 ]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00" w:history="1">
              <w:r w:rsidR="00590E79">
                <w:rPr>
                  <w:color w:val="000066"/>
                  <w:sz w:val="20"/>
                  <w:u w:val="single"/>
                </w:rPr>
                <w:t>WP 5A (WG 5A-4)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Liaison statement to Working Parties 5C, 5D and 6A on the use of mobile broadband networks for electronic news gathering (ENG) applications in the mobile service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101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02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[ 172 ]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03" w:history="1">
              <w:r w:rsidR="00590E79">
                <w:rPr>
                  <w:color w:val="000066"/>
                  <w:sz w:val="20"/>
                  <w:u w:val="single"/>
                </w:rPr>
                <w:t>WP 5A (WG 5A-4)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Working document towards a preliminary draft revision of Recommendation ITU-R M.1824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04" w:history="1">
              <w:r w:rsidR="00590E79">
                <w:rPr>
                  <w:rStyle w:val="Hyperlink"/>
                  <w:sz w:val="20"/>
                  <w:u w:val="single"/>
                </w:rPr>
                <w:t>Annex 18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05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[ 171 ]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06" w:history="1">
              <w:r w:rsidR="00590E79">
                <w:rPr>
                  <w:color w:val="000066"/>
                  <w:sz w:val="20"/>
                  <w:u w:val="single"/>
                </w:rPr>
                <w:t>WP 5A (WG 5A-4)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Reply liaison statement to Working Party 4A </w:t>
            </w:r>
            <w:r w:rsidR="00F32FE3">
              <w:rPr>
                <w:color w:val="000000"/>
                <w:sz w:val="20"/>
              </w:rPr>
              <w:t>– WRC-15 agenda</w:t>
            </w:r>
            <w:r w:rsidR="001F6030">
              <w:rPr>
                <w:color w:val="000000"/>
                <w:sz w:val="20"/>
              </w:rPr>
              <w:t xml:space="preserve"> item </w:t>
            </w:r>
            <w:r>
              <w:rPr>
                <w:color w:val="000000"/>
                <w:sz w:val="20"/>
              </w:rPr>
              <w:t xml:space="preserve">1.6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107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08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[ 170 ]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09" w:history="1">
              <w:r w:rsidR="00590E79">
                <w:rPr>
                  <w:color w:val="000066"/>
                  <w:sz w:val="20"/>
                  <w:u w:val="single"/>
                </w:rPr>
                <w:t>WP 5A (WG 5A-4)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Preliminary draft new Recommendation ITU-R M.[MS 14.5-15.35 CHAR]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Characteristics of and protection criteria for systems operating in the mobile service in the frequency range </w:t>
            </w:r>
            <w:r w:rsidR="00F32FE3"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 xml:space="preserve">14.5-15.35 GHz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10" w:history="1">
              <w:r w:rsidR="00590E79">
                <w:rPr>
                  <w:rStyle w:val="Hyperlink"/>
                  <w:sz w:val="20"/>
                  <w:u w:val="single"/>
                </w:rPr>
                <w:t>Annex 17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11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[ 169 ]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12" w:history="1">
              <w:r w:rsidR="00590E79">
                <w:rPr>
                  <w:color w:val="000066"/>
                  <w:sz w:val="20"/>
                  <w:u w:val="single"/>
                </w:rPr>
                <w:t>WP 5A (WG 5A-4)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Liaison statement to Joint Task Group 4-5-6-7 (copy to Working Party 5B for information)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Mitigation techniques for radio local area networks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113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14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[ 168 ]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15" w:history="1">
              <w:r w:rsidR="00590E79">
                <w:rPr>
                  <w:color w:val="000066"/>
                  <w:sz w:val="20"/>
                  <w:u w:val="single"/>
                </w:rPr>
                <w:t>WP 5A (WG 5A-4)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Draft revision of Report ITU-R M.2116-1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Characteristics of broadband wireless access systems operating in the land mobile service for use in sharing studies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16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17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[ 167 ]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18" w:history="1">
              <w:r w:rsidR="00590E79">
                <w:rPr>
                  <w:color w:val="000066"/>
                  <w:sz w:val="20"/>
                  <w:u w:val="single"/>
                </w:rPr>
                <w:t>WP 5A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Draft new Recommendation ITU-R M.[AUTO]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Systems characteristics of automotive radars operating in the frequency band 76-81 GHz for intelligent transport systems applications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19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20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[ 166 ]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21" w:history="1">
              <w:r w:rsidR="00590E79">
                <w:rPr>
                  <w:color w:val="000066"/>
                  <w:sz w:val="20"/>
                  <w:u w:val="single"/>
                </w:rPr>
                <w:t>WP 5A (SWG 5A-1)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Revision to ITU-R Handbook for </w:t>
            </w:r>
            <w:r w:rsidR="00F32FE3">
              <w:rPr>
                <w:color w:val="000000"/>
                <w:sz w:val="20"/>
              </w:rPr>
              <w:t>a</w:t>
            </w:r>
            <w:r>
              <w:rPr>
                <w:color w:val="000000"/>
                <w:sz w:val="20"/>
              </w:rPr>
              <w:t xml:space="preserve">mateur and </w:t>
            </w:r>
            <w:r w:rsidR="00F32FE3">
              <w:rPr>
                <w:color w:val="000000"/>
                <w:sz w:val="20"/>
              </w:rPr>
              <w:t>a</w:t>
            </w:r>
            <w:r>
              <w:rPr>
                <w:color w:val="000000"/>
                <w:sz w:val="20"/>
              </w:rPr>
              <w:t>mateur-</w:t>
            </w:r>
            <w:r w:rsidR="00F32FE3">
              <w:rPr>
                <w:color w:val="000000"/>
                <w:sz w:val="20"/>
              </w:rPr>
              <w:t>s</w:t>
            </w:r>
            <w:r>
              <w:rPr>
                <w:color w:val="000000"/>
                <w:sz w:val="20"/>
              </w:rPr>
              <w:t xml:space="preserve">atellite </w:t>
            </w:r>
            <w:r w:rsidR="00F32FE3">
              <w:rPr>
                <w:color w:val="000000"/>
                <w:sz w:val="20"/>
              </w:rPr>
              <w:t>s</w:t>
            </w:r>
            <w:r>
              <w:rPr>
                <w:color w:val="000000"/>
                <w:sz w:val="20"/>
              </w:rPr>
              <w:t xml:space="preserve">ervices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122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23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[ 165 ]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24" w:history="1">
              <w:r w:rsidR="00590E79">
                <w:rPr>
                  <w:color w:val="000066"/>
                  <w:sz w:val="20"/>
                  <w:u w:val="single"/>
                </w:rPr>
                <w:t>WP 5A (SWG 5A-1)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Working document towards the draft CPM text for WRC-15 agenda item 1.4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25" w:history="1">
              <w:r w:rsidR="00590E79">
                <w:rPr>
                  <w:rStyle w:val="Hyperlink"/>
                  <w:sz w:val="20"/>
                  <w:u w:val="single"/>
                </w:rPr>
                <w:t>Annex 4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26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[ 164 ]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27" w:history="1">
              <w:r w:rsidR="00590E79">
                <w:rPr>
                  <w:color w:val="000066"/>
                  <w:sz w:val="20"/>
                  <w:u w:val="single"/>
                </w:rPr>
                <w:t>WP 5A &amp; 5C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Liaison statement to ITU-D study Group 2 (Question 22-1/2)</w:t>
            </w:r>
            <w:r w:rsidR="00F32FE3">
              <w:rPr>
                <w:color w:val="000000"/>
                <w:sz w:val="20"/>
              </w:rPr>
              <w:t xml:space="preserve"> – Draft </w:t>
            </w:r>
            <w:r>
              <w:rPr>
                <w:color w:val="000000"/>
                <w:sz w:val="20"/>
              </w:rPr>
              <w:t>revision of Recommendation ITU-R F.1105-2</w:t>
            </w:r>
            <w:r w:rsidR="00F32FE3">
              <w:rPr>
                <w:color w:val="000000"/>
                <w:sz w:val="20"/>
              </w:rPr>
              <w:t xml:space="preserve"> –</w:t>
            </w:r>
            <w:r>
              <w:rPr>
                <w:color w:val="000000"/>
                <w:sz w:val="20"/>
              </w:rPr>
              <w:t xml:space="preserve"> Fixed wireless systems for disaster mitigation and relief operations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28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29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[ 163 ]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30" w:history="1">
              <w:r w:rsidR="00590E79">
                <w:rPr>
                  <w:color w:val="000066"/>
                  <w:sz w:val="20"/>
                  <w:u w:val="single"/>
                </w:rPr>
                <w:t>WP 5A (SWG 5A-3)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Working document towards the preliminary draft CPM text for WRC-15 agenda item 1.3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31" w:history="1">
              <w:r w:rsidR="00590E79">
                <w:rPr>
                  <w:rStyle w:val="Hyperlink"/>
                  <w:sz w:val="20"/>
                  <w:u w:val="single"/>
                </w:rPr>
                <w:t>Annex 6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32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[ 162 ]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33" w:history="1">
              <w:r w:rsidR="00590E79">
                <w:rPr>
                  <w:color w:val="000066"/>
                  <w:sz w:val="20"/>
                  <w:u w:val="single"/>
                </w:rPr>
                <w:t>WP 5A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Draft new Report ITU-R M.[LMS.ATG]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Systems for public mobile communications with aircraft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34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35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[ 161 ]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36" w:history="1">
              <w:r w:rsidR="00590E79">
                <w:rPr>
                  <w:color w:val="000066"/>
                  <w:sz w:val="20"/>
                  <w:u w:val="single"/>
                </w:rPr>
                <w:t>WP 5A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Draft revision of Recommendation ITU-R F.1763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Radio interface standards for broadband wireless access systems in the fixed service operating below 66 GHz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37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38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[ 160 ]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39" w:history="1">
              <w:r w:rsidR="00590E79">
                <w:rPr>
                  <w:color w:val="000066"/>
                  <w:sz w:val="20"/>
                  <w:u w:val="single"/>
                </w:rPr>
                <w:t>WP 5A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Liaison statement to external organizations on the work for revision of Recommendation ITU-R M.2003 and Report ITU-R M.2227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Multiple gigabit wireless systems in frequencies around 60 GHz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140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41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[ 159 ]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42" w:history="1">
              <w:r w:rsidR="00590E79">
                <w:rPr>
                  <w:color w:val="000066"/>
                  <w:sz w:val="20"/>
                  <w:u w:val="single"/>
                </w:rPr>
                <w:t>WP 5A (SWG 5A-3)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Preliminary draft revision of Recommendation ITU-R M.2009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Radio interface standards for use by public protection and disaster relief operations in some parts of the UHF band in accordance with Resolution </w:t>
            </w:r>
            <w:r w:rsidR="00F32FE3">
              <w:rPr>
                <w:b/>
                <w:bCs/>
                <w:color w:val="000000"/>
                <w:sz w:val="20"/>
              </w:rPr>
              <w:t>646 (Rev.</w:t>
            </w:r>
            <w:r w:rsidRPr="00F32FE3">
              <w:rPr>
                <w:b/>
                <w:bCs/>
                <w:color w:val="000000"/>
                <w:sz w:val="20"/>
              </w:rPr>
              <w:t>WRC-12)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43" w:history="1">
              <w:r w:rsidR="00590E79">
                <w:rPr>
                  <w:rStyle w:val="Hyperlink"/>
                  <w:sz w:val="20"/>
                  <w:u w:val="single"/>
                </w:rPr>
                <w:t>Annex 15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44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[ 158 ]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45" w:history="1">
              <w:r w:rsidR="00590E79">
                <w:rPr>
                  <w:color w:val="000066"/>
                  <w:sz w:val="20"/>
                  <w:u w:val="single"/>
                </w:rPr>
                <w:t>WP 5A (SWG 5A-2)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 w:rsidP="00F32FE3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Liaison statement to ITU-R Working Party 1B </w:t>
            </w:r>
            <w:r w:rsidR="00F32FE3">
              <w:rPr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Studies towards review of the definitions of fixed service, fixed station and mobile station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146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47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[ 157 ]</w:t>
              </w:r>
            </w:hyperlink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48" w:history="1">
              <w:r w:rsidR="00590E79">
                <w:rPr>
                  <w:color w:val="000066"/>
                  <w:sz w:val="20"/>
                  <w:u w:val="single"/>
                </w:rPr>
                <w:t>WP 5A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Preliminary draft revision of Recommendation ITU-R M.1076 </w:t>
            </w:r>
            <w:r w:rsidR="00F32FE3">
              <w:rPr>
                <w:color w:val="000000"/>
                <w:sz w:val="20"/>
              </w:rPr>
              <w:t xml:space="preserve">– </w:t>
            </w:r>
            <w:r>
              <w:rPr>
                <w:color w:val="000000"/>
                <w:sz w:val="20"/>
              </w:rPr>
              <w:t xml:space="preserve">Wireless communication systems for persons with impaired hearing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49" w:history="1">
              <w:r w:rsidR="00590E79">
                <w:rPr>
                  <w:rStyle w:val="Hyperlink"/>
                  <w:sz w:val="20"/>
                  <w:u w:val="single"/>
                </w:rPr>
                <w:t>Annex 11</w:t>
              </w:r>
            </w:hyperlink>
          </w:p>
        </w:tc>
      </w:tr>
      <w:tr w:rsidR="00E54350" w:rsidTr="001F6030">
        <w:trPr>
          <w:cantSplit/>
          <w:jc w:val="center"/>
        </w:trPr>
        <w:tc>
          <w:tcPr>
            <w:tcW w:w="993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color w:val="000000"/>
                <w:sz w:val="20"/>
              </w:rPr>
            </w:pPr>
            <w:hyperlink r:id="rId150" w:history="1">
              <w:r w:rsidR="00590E79">
                <w:rPr>
                  <w:b/>
                  <w:bCs/>
                  <w:color w:val="000066"/>
                  <w:sz w:val="20"/>
                  <w:u w:val="single"/>
                </w:rPr>
                <w:t>[ 156 ]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  <w:r w:rsidR="00590E79">
              <w:rPr>
                <w:color w:val="000000"/>
                <w:sz w:val="20"/>
              </w:rPr>
              <w:br/>
            </w:r>
            <w:r w:rsidR="00590E79">
              <w:rPr>
                <w:color w:val="FF0000"/>
                <w:sz w:val="20"/>
              </w:rPr>
              <w:t>(Rev.1)</w:t>
            </w:r>
          </w:p>
        </w:tc>
        <w:tc>
          <w:tcPr>
            <w:tcW w:w="1902" w:type="dxa"/>
            <w:vAlign w:val="center"/>
          </w:tcPr>
          <w:p w:rsidR="00E54350" w:rsidRDefault="00044F85">
            <w:pPr>
              <w:spacing w:before="40" w:after="40"/>
              <w:rPr>
                <w:color w:val="000000"/>
                <w:sz w:val="20"/>
              </w:rPr>
            </w:pPr>
            <w:hyperlink r:id="rId151" w:history="1">
              <w:r w:rsidR="00590E79">
                <w:rPr>
                  <w:color w:val="000066"/>
                  <w:sz w:val="20"/>
                  <w:u w:val="single"/>
                </w:rPr>
                <w:t>WP 5A (SWG 5A2-4)</w:t>
              </w:r>
            </w:hyperlink>
            <w:r w:rsidR="00590E7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:rsidR="00E54350" w:rsidRDefault="00590E79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Draft new Question ITU-R[M.HEAR]/5 regarding the operation of wireless communication systems for persons with impaired hearing </w:t>
            </w:r>
          </w:p>
        </w:tc>
        <w:tc>
          <w:tcPr>
            <w:tcW w:w="1338" w:type="dxa"/>
            <w:vAlign w:val="center"/>
          </w:tcPr>
          <w:p w:rsidR="00E54350" w:rsidRDefault="00044F85">
            <w:pPr>
              <w:spacing w:before="40" w:after="40"/>
              <w:jc w:val="center"/>
              <w:rPr>
                <w:sz w:val="20"/>
              </w:rPr>
            </w:pPr>
            <w:hyperlink r:id="rId152" w:history="1">
              <w:r w:rsidR="00590E79">
                <w:rPr>
                  <w:rStyle w:val="Hyperlink"/>
                  <w:sz w:val="20"/>
                  <w:u w:val="single"/>
                </w:rPr>
                <w:t>Annex 2</w:t>
              </w:r>
            </w:hyperlink>
          </w:p>
        </w:tc>
      </w:tr>
    </w:tbl>
    <w:p w:rsidR="00E54350" w:rsidRDefault="00E54350">
      <w:pPr>
        <w:rPr>
          <w:lang w:val="en-US" w:eastAsia="zh-CN"/>
        </w:rPr>
      </w:pPr>
    </w:p>
    <w:p w:rsidR="00F32FE3" w:rsidRDefault="00F32FE3">
      <w:pPr>
        <w:rPr>
          <w:lang w:val="en-US" w:eastAsia="zh-CN"/>
        </w:rPr>
      </w:pPr>
    </w:p>
    <w:sectPr w:rsidR="00F32FE3">
      <w:headerReference w:type="default" r:id="rId153"/>
      <w:footerReference w:type="default" r:id="rId154"/>
      <w:footerReference w:type="first" r:id="rId155"/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50" w:rsidRDefault="00590E79">
      <w:r>
        <w:separator/>
      </w:r>
    </w:p>
  </w:endnote>
  <w:endnote w:type="continuationSeparator" w:id="0">
    <w:p w:rsidR="00E54350" w:rsidRDefault="0059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50" w:rsidRPr="00F32FE3" w:rsidRDefault="00F32FE3" w:rsidP="00F32FE3">
    <w:pPr>
      <w:pStyle w:val="Footer"/>
      <w:rPr>
        <w:sz w:val="16"/>
        <w:szCs w:val="16"/>
      </w:rPr>
    </w:pPr>
    <w:r w:rsidRPr="00F32FE3">
      <w:rPr>
        <w:sz w:val="16"/>
        <w:szCs w:val="16"/>
      </w:rPr>
      <w:fldChar w:fldCharType="begin"/>
    </w:r>
    <w:r w:rsidRPr="00F32FE3">
      <w:rPr>
        <w:sz w:val="16"/>
        <w:szCs w:val="16"/>
      </w:rPr>
      <w:instrText xml:space="preserve"> FILENAME  \p  \* MERGEFORMAT </w:instrText>
    </w:r>
    <w:r w:rsidRPr="00F32FE3">
      <w:rPr>
        <w:sz w:val="16"/>
        <w:szCs w:val="16"/>
      </w:rPr>
      <w:fldChar w:fldCharType="separate"/>
    </w:r>
    <w:r w:rsidRPr="00F32FE3">
      <w:rPr>
        <w:noProof/>
        <w:sz w:val="16"/>
        <w:szCs w:val="16"/>
      </w:rPr>
      <w:t>M:\BRSGD\TEXT2013\SG05\WP5A\400\421\421N21e.docx</w:t>
    </w:r>
    <w:r w:rsidRPr="00F32FE3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50" w:rsidRPr="00F32FE3" w:rsidRDefault="00F32FE3" w:rsidP="00F32FE3">
    <w:pPr>
      <w:pStyle w:val="Footer"/>
      <w:rPr>
        <w:sz w:val="16"/>
        <w:szCs w:val="16"/>
      </w:rPr>
    </w:pPr>
    <w:r w:rsidRPr="00F32FE3">
      <w:rPr>
        <w:sz w:val="16"/>
        <w:szCs w:val="16"/>
      </w:rPr>
      <w:fldChar w:fldCharType="begin"/>
    </w:r>
    <w:r w:rsidRPr="00F32FE3">
      <w:rPr>
        <w:sz w:val="16"/>
        <w:szCs w:val="16"/>
      </w:rPr>
      <w:instrText xml:space="preserve"> FILENAME  \p  \* MERGEFORMAT </w:instrText>
    </w:r>
    <w:r w:rsidRPr="00F32FE3">
      <w:rPr>
        <w:sz w:val="16"/>
        <w:szCs w:val="16"/>
      </w:rPr>
      <w:fldChar w:fldCharType="separate"/>
    </w:r>
    <w:r w:rsidRPr="00F32FE3">
      <w:rPr>
        <w:noProof/>
        <w:sz w:val="16"/>
        <w:szCs w:val="16"/>
      </w:rPr>
      <w:t>M:\BRSGD\TEXT2013\SG05\WP5A\400\421\421N21e.docx</w:t>
    </w:r>
    <w:r w:rsidRPr="00F32FE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50" w:rsidRDefault="00590E79">
      <w:r>
        <w:t>____________________</w:t>
      </w:r>
    </w:p>
  </w:footnote>
  <w:footnote w:type="continuationSeparator" w:id="0">
    <w:p w:rsidR="00E54350" w:rsidRDefault="00590E79">
      <w:r>
        <w:continuationSeparator/>
      </w:r>
    </w:p>
  </w:footnote>
  <w:footnote w:id="1">
    <w:p w:rsidR="00E54350" w:rsidRDefault="00590E79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szCs w:val="24"/>
          <w:lang w:val="en-US"/>
        </w:rPr>
        <w:t>Temporary documents are available on the WP 5A web page for a limited time only.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50" w:rsidRDefault="00590E79">
    <w:pPr>
      <w:pStyle w:val="Header"/>
      <w:rPr>
        <w:rStyle w:val="PageNumber"/>
        <w:sz w:val="18"/>
        <w:szCs w:val="18"/>
      </w:rPr>
    </w:pPr>
    <w:r>
      <w:rPr>
        <w:sz w:val="18"/>
        <w:szCs w:val="18"/>
        <w:lang w:val="en-US"/>
      </w:rPr>
      <w:t xml:space="preserve">- 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 w:rsidR="00044F85">
      <w:rPr>
        <w:rStyle w:val="PageNumber"/>
        <w:noProof/>
        <w:sz w:val="18"/>
        <w:szCs w:val="18"/>
      </w:rPr>
      <w:t>3</w:t>
    </w:r>
    <w:r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  <w:p w:rsidR="00E54350" w:rsidRDefault="00590E79">
    <w:pPr>
      <w:pStyle w:val="Header"/>
      <w:rPr>
        <w:sz w:val="18"/>
        <w:szCs w:val="18"/>
        <w:lang w:val="en-US"/>
      </w:rPr>
    </w:pPr>
    <w:r>
      <w:rPr>
        <w:sz w:val="18"/>
        <w:szCs w:val="18"/>
        <w:lang w:val="en-US"/>
      </w:rPr>
      <w:t>5A/421 (Annex 21)-E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50"/>
    <w:rsid w:val="00044F85"/>
    <w:rsid w:val="001F6030"/>
    <w:rsid w:val="00590E79"/>
    <w:rsid w:val="00A60E4B"/>
    <w:rsid w:val="00E54350"/>
    <w:rsid w:val="00F3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80"/>
      <w:ind w:left="1134" w:hanging="1134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spacing w:before="200"/>
      <w:outlineLvl w:val="1"/>
    </w:pPr>
    <w:rPr>
      <w:bCs w:val="0"/>
      <w:i/>
      <w:iCs/>
      <w:szCs w:val="28"/>
    </w:rPr>
  </w:style>
  <w:style w:type="paragraph" w:styleId="Heading3">
    <w:name w:val="heading 3"/>
    <w:basedOn w:val="Heading1"/>
    <w:next w:val="Normal"/>
    <w:link w:val="Heading3Char"/>
    <w:uiPriority w:val="99"/>
    <w:qFormat/>
    <w:pPr>
      <w:tabs>
        <w:tab w:val="clear" w:pos="1134"/>
      </w:tabs>
      <w:spacing w:before="200"/>
      <w:outlineLvl w:val="2"/>
    </w:pPr>
    <w:rPr>
      <w:bCs w:val="0"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9"/>
    <w:qFormat/>
    <w:pPr>
      <w:outlineLvl w:val="3"/>
    </w:pPr>
    <w:rPr>
      <w:rFonts w:ascii="Calibri" w:hAnsi="Calibri"/>
      <w:bCs/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9"/>
    <w:qFormat/>
    <w:pPr>
      <w:outlineLvl w:val="4"/>
    </w:pPr>
    <w:rPr>
      <w:bCs w:val="0"/>
      <w:i/>
      <w:iCs/>
      <w:sz w:val="26"/>
      <w:szCs w:val="26"/>
    </w:rPr>
  </w:style>
  <w:style w:type="paragraph" w:styleId="Heading6">
    <w:name w:val="heading 6"/>
    <w:basedOn w:val="Heading4"/>
    <w:next w:val="Normal"/>
    <w:link w:val="Heading6Char"/>
    <w:uiPriority w:val="99"/>
    <w:qFormat/>
    <w:pPr>
      <w:outlineLvl w:val="5"/>
    </w:pPr>
    <w:rPr>
      <w:bCs w:val="0"/>
      <w:sz w:val="20"/>
    </w:rPr>
  </w:style>
  <w:style w:type="paragraph" w:styleId="Heading7">
    <w:name w:val="heading 7"/>
    <w:basedOn w:val="Heading6"/>
    <w:next w:val="Normal"/>
    <w:link w:val="Heading7Char"/>
    <w:uiPriority w:val="99"/>
    <w:qFormat/>
    <w:pPr>
      <w:outlineLvl w:val="6"/>
    </w:pPr>
    <w:rPr>
      <w:b w:val="0"/>
      <w:szCs w:val="24"/>
    </w:rPr>
  </w:style>
  <w:style w:type="paragraph" w:styleId="Heading8">
    <w:name w:val="heading 8"/>
    <w:basedOn w:val="Heading6"/>
    <w:next w:val="Normal"/>
    <w:link w:val="Heading8Char"/>
    <w:uiPriority w:val="99"/>
    <w:qFormat/>
    <w:pPr>
      <w:outlineLvl w:val="7"/>
    </w:pPr>
    <w:rPr>
      <w:b w:val="0"/>
      <w:i/>
      <w:iCs/>
      <w:szCs w:val="24"/>
    </w:rPr>
  </w:style>
  <w:style w:type="paragraph" w:styleId="Heading9">
    <w:name w:val="heading 9"/>
    <w:basedOn w:val="Heading6"/>
    <w:next w:val="Normal"/>
    <w:link w:val="Heading9Char"/>
    <w:uiPriority w:val="99"/>
    <w:qFormat/>
    <w:pPr>
      <w:outlineLvl w:val="8"/>
    </w:pPr>
    <w:rPr>
      <w:rFonts w:ascii="Cambria" w:hAnsi="Cambria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/>
      <w:b/>
      <w:kern w:val="32"/>
      <w:sz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SimSun" w:hAnsi="Cambria"/>
      <w:b/>
      <w:i/>
      <w:sz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SimSun" w:hAnsi="Cambria"/>
      <w:b/>
      <w:sz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SimSun" w:hAnsi="Calibri"/>
      <w:b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SimSun" w:hAnsi="Calibri"/>
      <w:b/>
      <w:i/>
      <w:sz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SimSun" w:hAnsi="Calibri"/>
      <w:b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eastAsia="SimSun" w:hAnsi="Calibri"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eastAsia="SimSun" w:hAnsi="Calibri"/>
      <w:i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eastAsia="SimSun" w:hAnsi="Cambria"/>
      <w:lang w:val="en-GB" w:eastAsia="en-US"/>
    </w:rPr>
  </w:style>
  <w:style w:type="paragraph" w:customStyle="1" w:styleId="Normalaftertitle">
    <w:name w:val="Normal_after_title"/>
    <w:basedOn w:val="Normal"/>
    <w:next w:val="Normal"/>
    <w:uiPriority w:val="99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customStyle="1" w:styleId="enumlev1">
    <w:name w:val="enumlev1"/>
    <w:basedOn w:val="Normal"/>
    <w:uiPriority w:val="9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pPr>
      <w:ind w:left="1871" w:hanging="737"/>
    </w:pPr>
  </w:style>
  <w:style w:type="paragraph" w:customStyle="1" w:styleId="enumlev3">
    <w:name w:val="enumlev3"/>
    <w:basedOn w:val="enumlev2"/>
    <w:uiPriority w:val="99"/>
    <w:pPr>
      <w:ind w:left="2268" w:hanging="397"/>
    </w:pPr>
  </w:style>
  <w:style w:type="paragraph" w:customStyle="1" w:styleId="Equation">
    <w:name w:val="Equation"/>
    <w:basedOn w:val="Normal"/>
    <w:uiPriority w:val="9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uiPriority w:val="9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pPr>
      <w:keepNext w:val="0"/>
    </w:pPr>
  </w:style>
  <w:style w:type="paragraph" w:styleId="Footer">
    <w:name w:val="footer"/>
    <w:basedOn w:val="Normal"/>
    <w:link w:val="FooterChar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/>
      <w:sz w:val="20"/>
      <w:lang w:val="en-GB" w:eastAsia="en-US"/>
    </w:rPr>
  </w:style>
  <w:style w:type="paragraph" w:customStyle="1" w:styleId="FirstFooter">
    <w:name w:val="FirstFooter"/>
    <w:basedOn w:val="Footer"/>
    <w:uiPriority w:val="9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</w:style>
  <w:style w:type="character" w:styleId="FootnoteReference">
    <w:name w:val="footnote reference"/>
    <w:aliases w:val="Appel note de bas de p,Footnote Reference/"/>
    <w:basedOn w:val="DefaultParagraphFont"/>
    <w:uiPriority w:val="99"/>
    <w:rPr>
      <w:rFonts w:cs="Times New Roman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pPr>
      <w:keepLines/>
      <w:tabs>
        <w:tab w:val="left" w:pos="255"/>
      </w:tabs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locked/>
    <w:rPr>
      <w:rFonts w:ascii="Times New Roman" w:hAnsi="Times New Roman"/>
      <w:sz w:val="24"/>
      <w:lang w:val="en-GB" w:eastAsia="en-US"/>
    </w:rPr>
  </w:style>
  <w:style w:type="paragraph" w:customStyle="1" w:styleId="Note">
    <w:name w:val="Note"/>
    <w:basedOn w:val="Normal"/>
    <w:uiPriority w:val="9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pPr>
      <w:spacing w:before="0"/>
      <w:jc w:val="center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/>
      <w:sz w:val="20"/>
      <w:lang w:val="en-GB" w:eastAsia="en-US"/>
    </w:rPr>
  </w:style>
  <w:style w:type="paragraph" w:styleId="Index1">
    <w:name w:val="index 1"/>
    <w:basedOn w:val="Normal"/>
    <w:next w:val="Normal"/>
    <w:uiPriority w:val="99"/>
    <w:semiHidden/>
  </w:style>
  <w:style w:type="paragraph" w:styleId="Index2">
    <w:name w:val="index 2"/>
    <w:basedOn w:val="Normal"/>
    <w:next w:val="Normal"/>
    <w:uiPriority w:val="99"/>
    <w:semiHidden/>
    <w:pPr>
      <w:ind w:left="283"/>
    </w:pPr>
  </w:style>
  <w:style w:type="paragraph" w:styleId="Index3">
    <w:name w:val="index 3"/>
    <w:basedOn w:val="Normal"/>
    <w:next w:val="Normal"/>
    <w:uiPriority w:val="99"/>
    <w:semiHidden/>
    <w:pPr>
      <w:ind w:left="566"/>
    </w:pPr>
  </w:style>
  <w:style w:type="paragraph" w:customStyle="1" w:styleId="PartNo">
    <w:name w:val="Part_No"/>
    <w:basedOn w:val="AnnexNo"/>
    <w:next w:val="Partref"/>
    <w:uiPriority w:val="99"/>
  </w:style>
  <w:style w:type="paragraph" w:customStyle="1" w:styleId="Partref">
    <w:name w:val="Part_ref"/>
    <w:basedOn w:val="Annexref"/>
    <w:next w:val="Parttitle"/>
    <w:uiPriority w:val="99"/>
  </w:style>
  <w:style w:type="paragraph" w:customStyle="1" w:styleId="Parttitle">
    <w:name w:val="Part_title"/>
    <w:basedOn w:val="Annextitle"/>
    <w:next w:val="Normalaftertitle0"/>
    <w:uiPriority w:val="99"/>
  </w:style>
  <w:style w:type="paragraph" w:customStyle="1" w:styleId="RecNo">
    <w:name w:val="Rec_No"/>
    <w:basedOn w:val="Normal"/>
    <w:next w:val="Rectitle"/>
    <w:uiPriority w:val="9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</w:style>
  <w:style w:type="paragraph" w:customStyle="1" w:styleId="QuestionNo">
    <w:name w:val="Question_No"/>
    <w:basedOn w:val="RecNo"/>
    <w:next w:val="Questiontitle"/>
    <w:uiPriority w:val="99"/>
  </w:style>
  <w:style w:type="paragraph" w:customStyle="1" w:styleId="Questiontitle">
    <w:name w:val="Question_title"/>
    <w:basedOn w:val="Rectitle"/>
    <w:next w:val="Questionref"/>
    <w:uiPriority w:val="99"/>
  </w:style>
  <w:style w:type="paragraph" w:customStyle="1" w:styleId="Questionref">
    <w:name w:val="Question_ref"/>
    <w:basedOn w:val="Recref"/>
    <w:next w:val="Questiondate"/>
    <w:uiPriority w:val="99"/>
  </w:style>
  <w:style w:type="paragraph" w:customStyle="1" w:styleId="Reftext">
    <w:name w:val="Ref_text"/>
    <w:basedOn w:val="Normal"/>
    <w:uiPriority w:val="99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</w:style>
  <w:style w:type="paragraph" w:customStyle="1" w:styleId="RepNo">
    <w:name w:val="Rep_No"/>
    <w:basedOn w:val="RecNo"/>
    <w:next w:val="Reptitle"/>
    <w:uiPriority w:val="99"/>
  </w:style>
  <w:style w:type="paragraph" w:customStyle="1" w:styleId="Reptitle">
    <w:name w:val="Rep_title"/>
    <w:basedOn w:val="Rectitle"/>
    <w:next w:val="Repref"/>
    <w:uiPriority w:val="99"/>
  </w:style>
  <w:style w:type="paragraph" w:customStyle="1" w:styleId="Repref">
    <w:name w:val="Rep_ref"/>
    <w:basedOn w:val="Recref"/>
    <w:next w:val="Repdate"/>
    <w:uiPriority w:val="99"/>
  </w:style>
  <w:style w:type="paragraph" w:customStyle="1" w:styleId="Resdate">
    <w:name w:val="Res_date"/>
    <w:basedOn w:val="Recdate"/>
    <w:next w:val="Normalaftertitle0"/>
    <w:uiPriority w:val="99"/>
  </w:style>
  <w:style w:type="paragraph" w:customStyle="1" w:styleId="ResNo">
    <w:name w:val="Res_No"/>
    <w:basedOn w:val="RecNo"/>
    <w:next w:val="Restitle"/>
    <w:uiPriority w:val="99"/>
  </w:style>
  <w:style w:type="paragraph" w:customStyle="1" w:styleId="Restitle">
    <w:name w:val="Res_title"/>
    <w:basedOn w:val="Rectitle"/>
    <w:next w:val="Resref"/>
    <w:uiPriority w:val="99"/>
  </w:style>
  <w:style w:type="paragraph" w:customStyle="1" w:styleId="Resref">
    <w:name w:val="Res_ref"/>
    <w:basedOn w:val="Recref"/>
    <w:next w:val="Resdate"/>
    <w:uiPriority w:val="99"/>
  </w:style>
  <w:style w:type="paragraph" w:customStyle="1" w:styleId="SectionNo">
    <w:name w:val="Section_No"/>
    <w:basedOn w:val="AnnexNo"/>
    <w:next w:val="Sectiontitle"/>
    <w:uiPriority w:val="99"/>
  </w:style>
  <w:style w:type="paragraph" w:customStyle="1" w:styleId="Sectiontitle">
    <w:name w:val="Section_title"/>
    <w:basedOn w:val="Annextitle"/>
    <w:next w:val="Normalaftertitle0"/>
    <w:uiPriority w:val="99"/>
  </w:style>
  <w:style w:type="paragraph" w:customStyle="1" w:styleId="Source">
    <w:name w:val="Source"/>
    <w:basedOn w:val="Normal"/>
    <w:next w:val="Normal"/>
    <w:uiPriority w:val="9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</w:style>
  <w:style w:type="paragraph" w:customStyle="1" w:styleId="Tablehead">
    <w:name w:val="Table_head"/>
    <w:basedOn w:val="Tabletext"/>
    <w:next w:val="Tabletext"/>
    <w:uiPriority w:val="9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uiPriority w:val="9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uiPriority w:val="9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Pr>
      <w:b/>
    </w:rPr>
  </w:style>
  <w:style w:type="paragraph" w:customStyle="1" w:styleId="toc0">
    <w:name w:val="toc 0"/>
    <w:basedOn w:val="Normal"/>
    <w:next w:val="TOC1"/>
    <w:uiPriority w:val="9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pPr>
      <w:spacing w:before="120"/>
    </w:pPr>
  </w:style>
  <w:style w:type="paragraph" w:styleId="TOC3">
    <w:name w:val="toc 3"/>
    <w:basedOn w:val="TOC2"/>
    <w:uiPriority w:val="99"/>
  </w:style>
  <w:style w:type="paragraph" w:styleId="TOC4">
    <w:name w:val="toc 4"/>
    <w:basedOn w:val="TOC3"/>
    <w:uiPriority w:val="99"/>
  </w:style>
  <w:style w:type="paragraph" w:styleId="TOC5">
    <w:name w:val="toc 5"/>
    <w:basedOn w:val="TOC4"/>
    <w:uiPriority w:val="99"/>
  </w:style>
  <w:style w:type="paragraph" w:styleId="TOC6">
    <w:name w:val="toc 6"/>
    <w:basedOn w:val="TOC4"/>
    <w:uiPriority w:val="99"/>
    <w:semiHidden/>
  </w:style>
  <w:style w:type="paragraph" w:styleId="TOC7">
    <w:name w:val="toc 7"/>
    <w:basedOn w:val="TOC4"/>
    <w:uiPriority w:val="99"/>
    <w:semiHidden/>
  </w:style>
  <w:style w:type="paragraph" w:styleId="TOC8">
    <w:name w:val="toc 8"/>
    <w:basedOn w:val="TOC4"/>
    <w:uiPriority w:val="99"/>
    <w:semiHidden/>
  </w:style>
  <w:style w:type="character" w:customStyle="1" w:styleId="Appdef">
    <w:name w:val="App_def"/>
    <w:uiPriority w:val="99"/>
    <w:rPr>
      <w:rFonts w:ascii="Times New Roman" w:hAnsi="Times New Roman"/>
      <w:b/>
    </w:rPr>
  </w:style>
  <w:style w:type="character" w:customStyle="1" w:styleId="Appref">
    <w:name w:val="App_ref"/>
    <w:uiPriority w:val="99"/>
  </w:style>
  <w:style w:type="character" w:customStyle="1" w:styleId="Artdef">
    <w:name w:val="Art_def"/>
    <w:uiPriority w:val="99"/>
    <w:rPr>
      <w:rFonts w:ascii="Times New Roman" w:hAnsi="Times New Roman"/>
      <w:b/>
    </w:rPr>
  </w:style>
  <w:style w:type="character" w:customStyle="1" w:styleId="Artref">
    <w:name w:val="Art_ref"/>
    <w:uiPriority w:val="99"/>
  </w:style>
  <w:style w:type="character" w:customStyle="1" w:styleId="Recdef">
    <w:name w:val="Rec_def"/>
    <w:uiPriority w:val="99"/>
    <w:rPr>
      <w:b/>
    </w:rPr>
  </w:style>
  <w:style w:type="character" w:customStyle="1" w:styleId="Resdef">
    <w:name w:val="Res_def"/>
    <w:uiPriority w:val="99"/>
    <w:rPr>
      <w:rFonts w:ascii="Times New Roman" w:hAnsi="Times New Roman"/>
      <w:b/>
    </w:rPr>
  </w:style>
  <w:style w:type="character" w:customStyle="1" w:styleId="Tablefreq">
    <w:name w:val="Table_freq"/>
    <w:uiPriority w:val="99"/>
    <w:rPr>
      <w:b/>
      <w:color w:val="auto"/>
      <w:sz w:val="20"/>
    </w:rPr>
  </w:style>
  <w:style w:type="paragraph" w:customStyle="1" w:styleId="Formal">
    <w:name w:val="Formal"/>
    <w:basedOn w:val="ASN1"/>
    <w:uiPriority w:val="99"/>
    <w:rPr>
      <w:b w:val="0"/>
    </w:rPr>
  </w:style>
  <w:style w:type="paragraph" w:customStyle="1" w:styleId="Section1">
    <w:name w:val="Section_1"/>
    <w:basedOn w:val="Normal"/>
    <w:uiPriority w:val="9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Pr>
      <w:b w:val="0"/>
      <w:i/>
    </w:rPr>
  </w:style>
  <w:style w:type="paragraph" w:customStyle="1" w:styleId="Headingi">
    <w:name w:val="Heading_i"/>
    <w:basedOn w:val="Normal"/>
    <w:next w:val="Normal"/>
    <w:uiPriority w:val="9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uiPriority w:val="9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uiPriority w:val="99"/>
    <w:pPr>
      <w:keepNext/>
      <w:keepLines/>
      <w:jc w:val="center"/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Figuretitle">
    <w:name w:val="Figure_title"/>
    <w:basedOn w:val="Tabletitle"/>
    <w:next w:val="Normal"/>
    <w:uiPriority w:val="99"/>
    <w:pPr>
      <w:spacing w:after="480"/>
    </w:pPr>
  </w:style>
  <w:style w:type="paragraph" w:customStyle="1" w:styleId="FigureNo">
    <w:name w:val="Figure_No"/>
    <w:basedOn w:val="Normal"/>
    <w:next w:val="Figuretitle"/>
    <w:uiPriority w:val="9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uiPriority w:val="9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</w:style>
  <w:style w:type="paragraph" w:customStyle="1" w:styleId="Appendixref">
    <w:name w:val="Appendix_ref"/>
    <w:basedOn w:val="Annexref"/>
    <w:next w:val="Annextitle"/>
    <w:uiPriority w:val="99"/>
  </w:style>
  <w:style w:type="paragraph" w:customStyle="1" w:styleId="Appendixtitle">
    <w:name w:val="Appendix_title"/>
    <w:basedOn w:val="Annextitle"/>
    <w:next w:val="Normal"/>
    <w:uiPriority w:val="99"/>
  </w:style>
  <w:style w:type="paragraph" w:customStyle="1" w:styleId="Border">
    <w:name w:val="Border"/>
    <w:basedOn w:val="Tabletext"/>
    <w:uiPriority w:val="9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pPr>
      <w:ind w:left="1134"/>
    </w:pPr>
  </w:style>
  <w:style w:type="paragraph" w:styleId="Index4">
    <w:name w:val="index 4"/>
    <w:basedOn w:val="Normal"/>
    <w:next w:val="Normal"/>
    <w:uiPriority w:val="99"/>
    <w:pPr>
      <w:ind w:left="849"/>
    </w:pPr>
  </w:style>
  <w:style w:type="paragraph" w:styleId="Index5">
    <w:name w:val="index 5"/>
    <w:basedOn w:val="Normal"/>
    <w:next w:val="Normal"/>
    <w:uiPriority w:val="99"/>
    <w:pPr>
      <w:ind w:left="1132"/>
    </w:pPr>
  </w:style>
  <w:style w:type="paragraph" w:styleId="Index6">
    <w:name w:val="index 6"/>
    <w:basedOn w:val="Normal"/>
    <w:next w:val="Normal"/>
    <w:uiPriority w:val="99"/>
    <w:pPr>
      <w:ind w:left="1415"/>
    </w:pPr>
  </w:style>
  <w:style w:type="paragraph" w:styleId="Index7">
    <w:name w:val="index 7"/>
    <w:basedOn w:val="Normal"/>
    <w:next w:val="Normal"/>
    <w:uiPriority w:val="99"/>
    <w:pPr>
      <w:ind w:left="1698"/>
    </w:pPr>
  </w:style>
  <w:style w:type="paragraph" w:styleId="IndexHeading">
    <w:name w:val="index heading"/>
    <w:basedOn w:val="Normal"/>
    <w:next w:val="Index1"/>
    <w:uiPriority w:val="99"/>
  </w:style>
  <w:style w:type="character" w:styleId="LineNumber">
    <w:name w:val="line number"/>
    <w:basedOn w:val="DefaultParagraphFont"/>
    <w:uiPriority w:val="99"/>
    <w:rPr>
      <w:rFonts w:cs="Times New Roman"/>
    </w:rPr>
  </w:style>
  <w:style w:type="paragraph" w:customStyle="1" w:styleId="Normalaftertitle0">
    <w:name w:val="Normal after title"/>
    <w:basedOn w:val="Normal"/>
    <w:next w:val="Normal"/>
    <w:uiPriority w:val="99"/>
    <w:pPr>
      <w:spacing w:before="280"/>
    </w:pPr>
  </w:style>
  <w:style w:type="paragraph" w:customStyle="1" w:styleId="Proposal">
    <w:name w:val="Proposal"/>
    <w:basedOn w:val="Normal"/>
    <w:next w:val="Normal"/>
    <w:uiPriority w:val="9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uiPriority w:val="9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Pr>
      <w:b w:val="0"/>
    </w:rPr>
  </w:style>
  <w:style w:type="paragraph" w:customStyle="1" w:styleId="TableTextS5">
    <w:name w:val="Table_TextS5"/>
    <w:basedOn w:val="Normal"/>
    <w:uiPriority w:val="9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none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80"/>
      <w:ind w:left="1134" w:hanging="1134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spacing w:before="200"/>
      <w:outlineLvl w:val="1"/>
    </w:pPr>
    <w:rPr>
      <w:bCs w:val="0"/>
      <w:i/>
      <w:iCs/>
      <w:szCs w:val="28"/>
    </w:rPr>
  </w:style>
  <w:style w:type="paragraph" w:styleId="Heading3">
    <w:name w:val="heading 3"/>
    <w:basedOn w:val="Heading1"/>
    <w:next w:val="Normal"/>
    <w:link w:val="Heading3Char"/>
    <w:uiPriority w:val="99"/>
    <w:qFormat/>
    <w:pPr>
      <w:tabs>
        <w:tab w:val="clear" w:pos="1134"/>
      </w:tabs>
      <w:spacing w:before="200"/>
      <w:outlineLvl w:val="2"/>
    </w:pPr>
    <w:rPr>
      <w:bCs w:val="0"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9"/>
    <w:qFormat/>
    <w:pPr>
      <w:outlineLvl w:val="3"/>
    </w:pPr>
    <w:rPr>
      <w:rFonts w:ascii="Calibri" w:hAnsi="Calibri"/>
      <w:bCs/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9"/>
    <w:qFormat/>
    <w:pPr>
      <w:outlineLvl w:val="4"/>
    </w:pPr>
    <w:rPr>
      <w:bCs w:val="0"/>
      <w:i/>
      <w:iCs/>
      <w:sz w:val="26"/>
      <w:szCs w:val="26"/>
    </w:rPr>
  </w:style>
  <w:style w:type="paragraph" w:styleId="Heading6">
    <w:name w:val="heading 6"/>
    <w:basedOn w:val="Heading4"/>
    <w:next w:val="Normal"/>
    <w:link w:val="Heading6Char"/>
    <w:uiPriority w:val="99"/>
    <w:qFormat/>
    <w:pPr>
      <w:outlineLvl w:val="5"/>
    </w:pPr>
    <w:rPr>
      <w:bCs w:val="0"/>
      <w:sz w:val="20"/>
    </w:rPr>
  </w:style>
  <w:style w:type="paragraph" w:styleId="Heading7">
    <w:name w:val="heading 7"/>
    <w:basedOn w:val="Heading6"/>
    <w:next w:val="Normal"/>
    <w:link w:val="Heading7Char"/>
    <w:uiPriority w:val="99"/>
    <w:qFormat/>
    <w:pPr>
      <w:outlineLvl w:val="6"/>
    </w:pPr>
    <w:rPr>
      <w:b w:val="0"/>
      <w:szCs w:val="24"/>
    </w:rPr>
  </w:style>
  <w:style w:type="paragraph" w:styleId="Heading8">
    <w:name w:val="heading 8"/>
    <w:basedOn w:val="Heading6"/>
    <w:next w:val="Normal"/>
    <w:link w:val="Heading8Char"/>
    <w:uiPriority w:val="99"/>
    <w:qFormat/>
    <w:pPr>
      <w:outlineLvl w:val="7"/>
    </w:pPr>
    <w:rPr>
      <w:b w:val="0"/>
      <w:i/>
      <w:iCs/>
      <w:szCs w:val="24"/>
    </w:rPr>
  </w:style>
  <w:style w:type="paragraph" w:styleId="Heading9">
    <w:name w:val="heading 9"/>
    <w:basedOn w:val="Heading6"/>
    <w:next w:val="Normal"/>
    <w:link w:val="Heading9Char"/>
    <w:uiPriority w:val="99"/>
    <w:qFormat/>
    <w:pPr>
      <w:outlineLvl w:val="8"/>
    </w:pPr>
    <w:rPr>
      <w:rFonts w:ascii="Cambria" w:hAnsi="Cambria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/>
      <w:b/>
      <w:kern w:val="32"/>
      <w:sz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SimSun" w:hAnsi="Cambria"/>
      <w:b/>
      <w:i/>
      <w:sz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SimSun" w:hAnsi="Cambria"/>
      <w:b/>
      <w:sz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SimSun" w:hAnsi="Calibri"/>
      <w:b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SimSun" w:hAnsi="Calibri"/>
      <w:b/>
      <w:i/>
      <w:sz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SimSun" w:hAnsi="Calibri"/>
      <w:b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eastAsia="SimSun" w:hAnsi="Calibri"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eastAsia="SimSun" w:hAnsi="Calibri"/>
      <w:i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eastAsia="SimSun" w:hAnsi="Cambria"/>
      <w:lang w:val="en-GB" w:eastAsia="en-US"/>
    </w:rPr>
  </w:style>
  <w:style w:type="paragraph" w:customStyle="1" w:styleId="Normalaftertitle">
    <w:name w:val="Normal_after_title"/>
    <w:basedOn w:val="Normal"/>
    <w:next w:val="Normal"/>
    <w:uiPriority w:val="99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customStyle="1" w:styleId="enumlev1">
    <w:name w:val="enumlev1"/>
    <w:basedOn w:val="Normal"/>
    <w:uiPriority w:val="9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pPr>
      <w:ind w:left="1871" w:hanging="737"/>
    </w:pPr>
  </w:style>
  <w:style w:type="paragraph" w:customStyle="1" w:styleId="enumlev3">
    <w:name w:val="enumlev3"/>
    <w:basedOn w:val="enumlev2"/>
    <w:uiPriority w:val="99"/>
    <w:pPr>
      <w:ind w:left="2268" w:hanging="397"/>
    </w:pPr>
  </w:style>
  <w:style w:type="paragraph" w:customStyle="1" w:styleId="Equation">
    <w:name w:val="Equation"/>
    <w:basedOn w:val="Normal"/>
    <w:uiPriority w:val="9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uiPriority w:val="9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pPr>
      <w:keepNext w:val="0"/>
    </w:pPr>
  </w:style>
  <w:style w:type="paragraph" w:styleId="Footer">
    <w:name w:val="footer"/>
    <w:basedOn w:val="Normal"/>
    <w:link w:val="FooterChar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/>
      <w:sz w:val="20"/>
      <w:lang w:val="en-GB" w:eastAsia="en-US"/>
    </w:rPr>
  </w:style>
  <w:style w:type="paragraph" w:customStyle="1" w:styleId="FirstFooter">
    <w:name w:val="FirstFooter"/>
    <w:basedOn w:val="Footer"/>
    <w:uiPriority w:val="9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</w:style>
  <w:style w:type="character" w:styleId="FootnoteReference">
    <w:name w:val="footnote reference"/>
    <w:aliases w:val="Appel note de bas de p,Footnote Reference/"/>
    <w:basedOn w:val="DefaultParagraphFont"/>
    <w:uiPriority w:val="99"/>
    <w:rPr>
      <w:rFonts w:cs="Times New Roman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pPr>
      <w:keepLines/>
      <w:tabs>
        <w:tab w:val="left" w:pos="255"/>
      </w:tabs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locked/>
    <w:rPr>
      <w:rFonts w:ascii="Times New Roman" w:hAnsi="Times New Roman"/>
      <w:sz w:val="24"/>
      <w:lang w:val="en-GB" w:eastAsia="en-US"/>
    </w:rPr>
  </w:style>
  <w:style w:type="paragraph" w:customStyle="1" w:styleId="Note">
    <w:name w:val="Note"/>
    <w:basedOn w:val="Normal"/>
    <w:uiPriority w:val="9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pPr>
      <w:spacing w:before="0"/>
      <w:jc w:val="center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/>
      <w:sz w:val="20"/>
      <w:lang w:val="en-GB" w:eastAsia="en-US"/>
    </w:rPr>
  </w:style>
  <w:style w:type="paragraph" w:styleId="Index1">
    <w:name w:val="index 1"/>
    <w:basedOn w:val="Normal"/>
    <w:next w:val="Normal"/>
    <w:uiPriority w:val="99"/>
    <w:semiHidden/>
  </w:style>
  <w:style w:type="paragraph" w:styleId="Index2">
    <w:name w:val="index 2"/>
    <w:basedOn w:val="Normal"/>
    <w:next w:val="Normal"/>
    <w:uiPriority w:val="99"/>
    <w:semiHidden/>
    <w:pPr>
      <w:ind w:left="283"/>
    </w:pPr>
  </w:style>
  <w:style w:type="paragraph" w:styleId="Index3">
    <w:name w:val="index 3"/>
    <w:basedOn w:val="Normal"/>
    <w:next w:val="Normal"/>
    <w:uiPriority w:val="99"/>
    <w:semiHidden/>
    <w:pPr>
      <w:ind w:left="566"/>
    </w:pPr>
  </w:style>
  <w:style w:type="paragraph" w:customStyle="1" w:styleId="PartNo">
    <w:name w:val="Part_No"/>
    <w:basedOn w:val="AnnexNo"/>
    <w:next w:val="Partref"/>
    <w:uiPriority w:val="99"/>
  </w:style>
  <w:style w:type="paragraph" w:customStyle="1" w:styleId="Partref">
    <w:name w:val="Part_ref"/>
    <w:basedOn w:val="Annexref"/>
    <w:next w:val="Parttitle"/>
    <w:uiPriority w:val="99"/>
  </w:style>
  <w:style w:type="paragraph" w:customStyle="1" w:styleId="Parttitle">
    <w:name w:val="Part_title"/>
    <w:basedOn w:val="Annextitle"/>
    <w:next w:val="Normalaftertitle0"/>
    <w:uiPriority w:val="99"/>
  </w:style>
  <w:style w:type="paragraph" w:customStyle="1" w:styleId="RecNo">
    <w:name w:val="Rec_No"/>
    <w:basedOn w:val="Normal"/>
    <w:next w:val="Rectitle"/>
    <w:uiPriority w:val="9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</w:style>
  <w:style w:type="paragraph" w:customStyle="1" w:styleId="QuestionNo">
    <w:name w:val="Question_No"/>
    <w:basedOn w:val="RecNo"/>
    <w:next w:val="Questiontitle"/>
    <w:uiPriority w:val="99"/>
  </w:style>
  <w:style w:type="paragraph" w:customStyle="1" w:styleId="Questiontitle">
    <w:name w:val="Question_title"/>
    <w:basedOn w:val="Rectitle"/>
    <w:next w:val="Questionref"/>
    <w:uiPriority w:val="99"/>
  </w:style>
  <w:style w:type="paragraph" w:customStyle="1" w:styleId="Questionref">
    <w:name w:val="Question_ref"/>
    <w:basedOn w:val="Recref"/>
    <w:next w:val="Questiondate"/>
    <w:uiPriority w:val="99"/>
  </w:style>
  <w:style w:type="paragraph" w:customStyle="1" w:styleId="Reftext">
    <w:name w:val="Ref_text"/>
    <w:basedOn w:val="Normal"/>
    <w:uiPriority w:val="99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</w:style>
  <w:style w:type="paragraph" w:customStyle="1" w:styleId="RepNo">
    <w:name w:val="Rep_No"/>
    <w:basedOn w:val="RecNo"/>
    <w:next w:val="Reptitle"/>
    <w:uiPriority w:val="99"/>
  </w:style>
  <w:style w:type="paragraph" w:customStyle="1" w:styleId="Reptitle">
    <w:name w:val="Rep_title"/>
    <w:basedOn w:val="Rectitle"/>
    <w:next w:val="Repref"/>
    <w:uiPriority w:val="99"/>
  </w:style>
  <w:style w:type="paragraph" w:customStyle="1" w:styleId="Repref">
    <w:name w:val="Rep_ref"/>
    <w:basedOn w:val="Recref"/>
    <w:next w:val="Repdate"/>
    <w:uiPriority w:val="99"/>
  </w:style>
  <w:style w:type="paragraph" w:customStyle="1" w:styleId="Resdate">
    <w:name w:val="Res_date"/>
    <w:basedOn w:val="Recdate"/>
    <w:next w:val="Normalaftertitle0"/>
    <w:uiPriority w:val="99"/>
  </w:style>
  <w:style w:type="paragraph" w:customStyle="1" w:styleId="ResNo">
    <w:name w:val="Res_No"/>
    <w:basedOn w:val="RecNo"/>
    <w:next w:val="Restitle"/>
    <w:uiPriority w:val="99"/>
  </w:style>
  <w:style w:type="paragraph" w:customStyle="1" w:styleId="Restitle">
    <w:name w:val="Res_title"/>
    <w:basedOn w:val="Rectitle"/>
    <w:next w:val="Resref"/>
    <w:uiPriority w:val="99"/>
  </w:style>
  <w:style w:type="paragraph" w:customStyle="1" w:styleId="Resref">
    <w:name w:val="Res_ref"/>
    <w:basedOn w:val="Recref"/>
    <w:next w:val="Resdate"/>
    <w:uiPriority w:val="99"/>
  </w:style>
  <w:style w:type="paragraph" w:customStyle="1" w:styleId="SectionNo">
    <w:name w:val="Section_No"/>
    <w:basedOn w:val="AnnexNo"/>
    <w:next w:val="Sectiontitle"/>
    <w:uiPriority w:val="99"/>
  </w:style>
  <w:style w:type="paragraph" w:customStyle="1" w:styleId="Sectiontitle">
    <w:name w:val="Section_title"/>
    <w:basedOn w:val="Annextitle"/>
    <w:next w:val="Normalaftertitle0"/>
    <w:uiPriority w:val="99"/>
  </w:style>
  <w:style w:type="paragraph" w:customStyle="1" w:styleId="Source">
    <w:name w:val="Source"/>
    <w:basedOn w:val="Normal"/>
    <w:next w:val="Normal"/>
    <w:uiPriority w:val="9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</w:style>
  <w:style w:type="paragraph" w:customStyle="1" w:styleId="Tablehead">
    <w:name w:val="Table_head"/>
    <w:basedOn w:val="Tabletext"/>
    <w:next w:val="Tabletext"/>
    <w:uiPriority w:val="9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uiPriority w:val="9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uiPriority w:val="9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Pr>
      <w:b/>
    </w:rPr>
  </w:style>
  <w:style w:type="paragraph" w:customStyle="1" w:styleId="toc0">
    <w:name w:val="toc 0"/>
    <w:basedOn w:val="Normal"/>
    <w:next w:val="TOC1"/>
    <w:uiPriority w:val="9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pPr>
      <w:spacing w:before="120"/>
    </w:pPr>
  </w:style>
  <w:style w:type="paragraph" w:styleId="TOC3">
    <w:name w:val="toc 3"/>
    <w:basedOn w:val="TOC2"/>
    <w:uiPriority w:val="99"/>
  </w:style>
  <w:style w:type="paragraph" w:styleId="TOC4">
    <w:name w:val="toc 4"/>
    <w:basedOn w:val="TOC3"/>
    <w:uiPriority w:val="99"/>
  </w:style>
  <w:style w:type="paragraph" w:styleId="TOC5">
    <w:name w:val="toc 5"/>
    <w:basedOn w:val="TOC4"/>
    <w:uiPriority w:val="99"/>
  </w:style>
  <w:style w:type="paragraph" w:styleId="TOC6">
    <w:name w:val="toc 6"/>
    <w:basedOn w:val="TOC4"/>
    <w:uiPriority w:val="99"/>
    <w:semiHidden/>
  </w:style>
  <w:style w:type="paragraph" w:styleId="TOC7">
    <w:name w:val="toc 7"/>
    <w:basedOn w:val="TOC4"/>
    <w:uiPriority w:val="99"/>
    <w:semiHidden/>
  </w:style>
  <w:style w:type="paragraph" w:styleId="TOC8">
    <w:name w:val="toc 8"/>
    <w:basedOn w:val="TOC4"/>
    <w:uiPriority w:val="99"/>
    <w:semiHidden/>
  </w:style>
  <w:style w:type="character" w:customStyle="1" w:styleId="Appdef">
    <w:name w:val="App_def"/>
    <w:uiPriority w:val="99"/>
    <w:rPr>
      <w:rFonts w:ascii="Times New Roman" w:hAnsi="Times New Roman"/>
      <w:b/>
    </w:rPr>
  </w:style>
  <w:style w:type="character" w:customStyle="1" w:styleId="Appref">
    <w:name w:val="App_ref"/>
    <w:uiPriority w:val="99"/>
  </w:style>
  <w:style w:type="character" w:customStyle="1" w:styleId="Artdef">
    <w:name w:val="Art_def"/>
    <w:uiPriority w:val="99"/>
    <w:rPr>
      <w:rFonts w:ascii="Times New Roman" w:hAnsi="Times New Roman"/>
      <w:b/>
    </w:rPr>
  </w:style>
  <w:style w:type="character" w:customStyle="1" w:styleId="Artref">
    <w:name w:val="Art_ref"/>
    <w:uiPriority w:val="99"/>
  </w:style>
  <w:style w:type="character" w:customStyle="1" w:styleId="Recdef">
    <w:name w:val="Rec_def"/>
    <w:uiPriority w:val="99"/>
    <w:rPr>
      <w:b/>
    </w:rPr>
  </w:style>
  <w:style w:type="character" w:customStyle="1" w:styleId="Resdef">
    <w:name w:val="Res_def"/>
    <w:uiPriority w:val="99"/>
    <w:rPr>
      <w:rFonts w:ascii="Times New Roman" w:hAnsi="Times New Roman"/>
      <w:b/>
    </w:rPr>
  </w:style>
  <w:style w:type="character" w:customStyle="1" w:styleId="Tablefreq">
    <w:name w:val="Table_freq"/>
    <w:uiPriority w:val="99"/>
    <w:rPr>
      <w:b/>
      <w:color w:val="auto"/>
      <w:sz w:val="20"/>
    </w:rPr>
  </w:style>
  <w:style w:type="paragraph" w:customStyle="1" w:styleId="Formal">
    <w:name w:val="Formal"/>
    <w:basedOn w:val="ASN1"/>
    <w:uiPriority w:val="99"/>
    <w:rPr>
      <w:b w:val="0"/>
    </w:rPr>
  </w:style>
  <w:style w:type="paragraph" w:customStyle="1" w:styleId="Section1">
    <w:name w:val="Section_1"/>
    <w:basedOn w:val="Normal"/>
    <w:uiPriority w:val="9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Pr>
      <w:b w:val="0"/>
      <w:i/>
    </w:rPr>
  </w:style>
  <w:style w:type="paragraph" w:customStyle="1" w:styleId="Headingi">
    <w:name w:val="Heading_i"/>
    <w:basedOn w:val="Normal"/>
    <w:next w:val="Normal"/>
    <w:uiPriority w:val="9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uiPriority w:val="9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uiPriority w:val="99"/>
    <w:pPr>
      <w:keepNext/>
      <w:keepLines/>
      <w:jc w:val="center"/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Figuretitle">
    <w:name w:val="Figure_title"/>
    <w:basedOn w:val="Tabletitle"/>
    <w:next w:val="Normal"/>
    <w:uiPriority w:val="99"/>
    <w:pPr>
      <w:spacing w:after="480"/>
    </w:pPr>
  </w:style>
  <w:style w:type="paragraph" w:customStyle="1" w:styleId="FigureNo">
    <w:name w:val="Figure_No"/>
    <w:basedOn w:val="Normal"/>
    <w:next w:val="Figuretitle"/>
    <w:uiPriority w:val="9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uiPriority w:val="9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</w:style>
  <w:style w:type="paragraph" w:customStyle="1" w:styleId="Appendixref">
    <w:name w:val="Appendix_ref"/>
    <w:basedOn w:val="Annexref"/>
    <w:next w:val="Annextitle"/>
    <w:uiPriority w:val="99"/>
  </w:style>
  <w:style w:type="paragraph" w:customStyle="1" w:styleId="Appendixtitle">
    <w:name w:val="Appendix_title"/>
    <w:basedOn w:val="Annextitle"/>
    <w:next w:val="Normal"/>
    <w:uiPriority w:val="99"/>
  </w:style>
  <w:style w:type="paragraph" w:customStyle="1" w:styleId="Border">
    <w:name w:val="Border"/>
    <w:basedOn w:val="Tabletext"/>
    <w:uiPriority w:val="9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pPr>
      <w:ind w:left="1134"/>
    </w:pPr>
  </w:style>
  <w:style w:type="paragraph" w:styleId="Index4">
    <w:name w:val="index 4"/>
    <w:basedOn w:val="Normal"/>
    <w:next w:val="Normal"/>
    <w:uiPriority w:val="99"/>
    <w:pPr>
      <w:ind w:left="849"/>
    </w:pPr>
  </w:style>
  <w:style w:type="paragraph" w:styleId="Index5">
    <w:name w:val="index 5"/>
    <w:basedOn w:val="Normal"/>
    <w:next w:val="Normal"/>
    <w:uiPriority w:val="99"/>
    <w:pPr>
      <w:ind w:left="1132"/>
    </w:pPr>
  </w:style>
  <w:style w:type="paragraph" w:styleId="Index6">
    <w:name w:val="index 6"/>
    <w:basedOn w:val="Normal"/>
    <w:next w:val="Normal"/>
    <w:uiPriority w:val="99"/>
    <w:pPr>
      <w:ind w:left="1415"/>
    </w:pPr>
  </w:style>
  <w:style w:type="paragraph" w:styleId="Index7">
    <w:name w:val="index 7"/>
    <w:basedOn w:val="Normal"/>
    <w:next w:val="Normal"/>
    <w:uiPriority w:val="99"/>
    <w:pPr>
      <w:ind w:left="1698"/>
    </w:pPr>
  </w:style>
  <w:style w:type="paragraph" w:styleId="IndexHeading">
    <w:name w:val="index heading"/>
    <w:basedOn w:val="Normal"/>
    <w:next w:val="Index1"/>
    <w:uiPriority w:val="99"/>
  </w:style>
  <w:style w:type="character" w:styleId="LineNumber">
    <w:name w:val="line number"/>
    <w:basedOn w:val="DefaultParagraphFont"/>
    <w:uiPriority w:val="99"/>
    <w:rPr>
      <w:rFonts w:cs="Times New Roman"/>
    </w:rPr>
  </w:style>
  <w:style w:type="paragraph" w:customStyle="1" w:styleId="Normalaftertitle0">
    <w:name w:val="Normal after title"/>
    <w:basedOn w:val="Normal"/>
    <w:next w:val="Normal"/>
    <w:uiPriority w:val="99"/>
    <w:pPr>
      <w:spacing w:before="280"/>
    </w:pPr>
  </w:style>
  <w:style w:type="paragraph" w:customStyle="1" w:styleId="Proposal">
    <w:name w:val="Proposal"/>
    <w:basedOn w:val="Normal"/>
    <w:next w:val="Normal"/>
    <w:uiPriority w:val="9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uiPriority w:val="9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Pr>
      <w:b w:val="0"/>
    </w:rPr>
  </w:style>
  <w:style w:type="paragraph" w:customStyle="1" w:styleId="TableTextS5">
    <w:name w:val="Table_TextS5"/>
    <w:basedOn w:val="Normal"/>
    <w:uiPriority w:val="9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none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md/dologin_md.asp?lang=en&amp;id=R12-WP5A-C-0421!N08!MSW-E" TargetMode="External"/><Relationship Id="rId117" Type="http://schemas.openxmlformats.org/officeDocument/2006/relationships/hyperlink" Target="http://www.itu.int/md/meetingdoc.asp?lang=en&amp;parent=R12-WP5A-131118-TD-0167" TargetMode="External"/><Relationship Id="rId21" Type="http://schemas.openxmlformats.org/officeDocument/2006/relationships/hyperlink" Target="http://www.itu.int/md/meetingdoc.asp?lang=en&amp;parent=R12-WP5A-131118-TD-0199" TargetMode="External"/><Relationship Id="rId42" Type="http://schemas.openxmlformats.org/officeDocument/2006/relationships/hyperlink" Target="http://www.itu.int/md/meetingdoc.asp?lang=en&amp;parent=R12-WP5A-131118-TD-0192" TargetMode="External"/><Relationship Id="rId47" Type="http://schemas.openxmlformats.org/officeDocument/2006/relationships/hyperlink" Target="http://www.itu.int/md/dologin_md.asp?lang=en&amp;id=R12-WP5A-C-0421!N03!MSW-E" TargetMode="External"/><Relationship Id="rId63" Type="http://schemas.openxmlformats.org/officeDocument/2006/relationships/hyperlink" Target="http://www.itu.int/md/meetingdoc.asp?lang=en&amp;parent=R12-WP5A-131118-TD-0185" TargetMode="External"/><Relationship Id="rId68" Type="http://schemas.openxmlformats.org/officeDocument/2006/relationships/hyperlink" Target="http://www.itu.int/md/dologin_md.asp?lang=en&amp;id=R12-WP5A-C-0421!N03!MSW-E" TargetMode="External"/><Relationship Id="rId84" Type="http://schemas.openxmlformats.org/officeDocument/2006/relationships/hyperlink" Target="http://www.itu.int/md/meetingdoc.asp?lang=en&amp;parent=R12-WP5A-131118-TD-0178" TargetMode="External"/><Relationship Id="rId89" Type="http://schemas.openxmlformats.org/officeDocument/2006/relationships/hyperlink" Target="http://www.itu.int/md/dologin_md.asp?lang=en&amp;id=R12-WP5A-C-0421!N02!MSW-E" TargetMode="External"/><Relationship Id="rId112" Type="http://schemas.openxmlformats.org/officeDocument/2006/relationships/hyperlink" Target="http://www.itu.int/md/meetingdoc.asp?lang=en&amp;parent=R12-WP5A-131118-TD&amp;source=WP%205A%20(WG%205A-4)" TargetMode="External"/><Relationship Id="rId133" Type="http://schemas.openxmlformats.org/officeDocument/2006/relationships/hyperlink" Target="http://www.itu.int/md/meetingdoc.asp?lang=en&amp;parent=R12-WP5A-131118-TD&amp;source=WP%205A" TargetMode="External"/><Relationship Id="rId138" Type="http://schemas.openxmlformats.org/officeDocument/2006/relationships/hyperlink" Target="http://www.itu.int/md/meetingdoc.asp?lang=en&amp;parent=R12-WP5A-131118-TD-0160" TargetMode="External"/><Relationship Id="rId154" Type="http://schemas.openxmlformats.org/officeDocument/2006/relationships/footer" Target="footer1.xml"/><Relationship Id="rId16" Type="http://schemas.openxmlformats.org/officeDocument/2006/relationships/hyperlink" Target="http://www.itu.int/md/meetingdoc.asp?lang=en&amp;parent=R12-WP5A-131118-TD&amp;source=WP%205A" TargetMode="External"/><Relationship Id="rId107" Type="http://schemas.openxmlformats.org/officeDocument/2006/relationships/hyperlink" Target="http://www.itu.int/md/dologin_md.asp?lang=en&amp;id=R12-WP5A-C-0421!N02!MSW-E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://www.itu.int/md/dologin_md.asp?lang=en&amp;id=R12-WP5A-C-0421!N03!MSW-E" TargetMode="External"/><Relationship Id="rId37" Type="http://schemas.openxmlformats.org/officeDocument/2006/relationships/hyperlink" Target="http://www.itu.int/md/meetingdoc.asp?lang=en&amp;parent=R12-WP5A-131118-TD&amp;source=WP%205A%20(WG%205A-1)" TargetMode="External"/><Relationship Id="rId53" Type="http://schemas.openxmlformats.org/officeDocument/2006/relationships/hyperlink" Target="http://www.itu.int/md/dologin_md.asp?lang=en&amp;id=R12-WP5A-C-0421!N02!MSW-E" TargetMode="External"/><Relationship Id="rId58" Type="http://schemas.openxmlformats.org/officeDocument/2006/relationships/hyperlink" Target="http://www.itu.int/md/meetingdoc.asp?lang=en&amp;parent=R12-WP5A-131118-TD&amp;source=WPs%205A%20&amp;%205C%20(WG%205A-4)" TargetMode="External"/><Relationship Id="rId74" Type="http://schemas.openxmlformats.org/officeDocument/2006/relationships/hyperlink" Target="http://www.itu.int/md/dologin_md.asp?lang=en&amp;id=R12-WP5A-C-0421!N12!MSW-E" TargetMode="External"/><Relationship Id="rId79" Type="http://schemas.openxmlformats.org/officeDocument/2006/relationships/hyperlink" Target="http://www.itu.int/md/meetingdoc.asp?lang=en&amp;parent=R12-WP5A-131118-TD&amp;source=WP%205A%20(SWG%205A5-1)" TargetMode="External"/><Relationship Id="rId102" Type="http://schemas.openxmlformats.org/officeDocument/2006/relationships/hyperlink" Target="http://www.itu.int/md/meetingdoc.asp?lang=en&amp;parent=R12-WP5A-131118-TD-0172" TargetMode="External"/><Relationship Id="rId123" Type="http://schemas.openxmlformats.org/officeDocument/2006/relationships/hyperlink" Target="http://www.itu.int/md/meetingdoc.asp?lang=en&amp;parent=R12-WP5A-131118-TD-0165" TargetMode="External"/><Relationship Id="rId128" Type="http://schemas.openxmlformats.org/officeDocument/2006/relationships/hyperlink" Target="http://www.itu.int/md/dologin_md.asp?lang=en&amp;id=R12-WP5A-C-0421!N02!MSW-E" TargetMode="External"/><Relationship Id="rId144" Type="http://schemas.openxmlformats.org/officeDocument/2006/relationships/hyperlink" Target="http://www.itu.int/md/meetingdoc.asp?lang=en&amp;parent=R12-WP5A-131118-TD-0158" TargetMode="External"/><Relationship Id="rId149" Type="http://schemas.openxmlformats.org/officeDocument/2006/relationships/hyperlink" Target="http://www.itu.int/md/dologin_md.asp?lang=en&amp;id=R12-WP5A-C-0421!N11!MSW-E" TargetMode="External"/><Relationship Id="rId5" Type="http://schemas.openxmlformats.org/officeDocument/2006/relationships/styles" Target="styles.xml"/><Relationship Id="rId90" Type="http://schemas.openxmlformats.org/officeDocument/2006/relationships/hyperlink" Target="http://www.itu.int/md/meetingdoc.asp?lang=en&amp;parent=R12-WP5A-131118-TD-0176" TargetMode="External"/><Relationship Id="rId95" Type="http://schemas.openxmlformats.org/officeDocument/2006/relationships/hyperlink" Target="http://www.itu.int/md/dologin_md.asp?lang=en&amp;id=R12-WP5A-C-0421!N02!MSW-E" TargetMode="External"/><Relationship Id="rId22" Type="http://schemas.openxmlformats.org/officeDocument/2006/relationships/hyperlink" Target="http://www.itu.int/md/meetingdoc.asp?lang=en&amp;parent=R12-WP5A-131118-TD&amp;source=WP%205A%20(WG%205A-5)" TargetMode="External"/><Relationship Id="rId27" Type="http://schemas.openxmlformats.org/officeDocument/2006/relationships/hyperlink" Target="http://www.itu.int/md/meetingdoc.asp?lang=en&amp;parent=R12-WP5A-131118-TD-0197" TargetMode="External"/><Relationship Id="rId43" Type="http://schemas.openxmlformats.org/officeDocument/2006/relationships/hyperlink" Target="http://www.itu.int/md/meetingdoc.asp?lang=en&amp;parent=R12-WP5A-131118-TD&amp;source=WP%205A%20(WG%205A-5)" TargetMode="External"/><Relationship Id="rId48" Type="http://schemas.openxmlformats.org/officeDocument/2006/relationships/hyperlink" Target="http://www.itu.int/md/meetingdoc.asp?lang=en&amp;parent=R12-WP5A-131118-TD-0190" TargetMode="External"/><Relationship Id="rId64" Type="http://schemas.openxmlformats.org/officeDocument/2006/relationships/hyperlink" Target="http://www.itu.int/md/meetingdoc.asp?lang=en&amp;parent=R12-WP5A-131118-TD&amp;source=WP%205A%20(DG%205A-3-1)" TargetMode="External"/><Relationship Id="rId69" Type="http://schemas.openxmlformats.org/officeDocument/2006/relationships/hyperlink" Target="http://www.itu.int/md/meetingdoc.asp?lang=en&amp;parent=R12-WP5A-131118-TD-0183" TargetMode="External"/><Relationship Id="rId113" Type="http://schemas.openxmlformats.org/officeDocument/2006/relationships/hyperlink" Target="http://www.itu.int/md/dologin_md.asp?lang=en&amp;id=R12-WP5A-C-0421!N02!MSW-E" TargetMode="External"/><Relationship Id="rId118" Type="http://schemas.openxmlformats.org/officeDocument/2006/relationships/hyperlink" Target="http://www.itu.int/md/meetingdoc.asp?lang=en&amp;parent=R12-WP5A-131118-TD&amp;source=WP%205A" TargetMode="External"/><Relationship Id="rId134" Type="http://schemas.openxmlformats.org/officeDocument/2006/relationships/hyperlink" Target="http://www.itu.int/md/dologin_md.asp?lang=en&amp;id=R12-WP5A-C-0421!N02!MSW-E" TargetMode="External"/><Relationship Id="rId139" Type="http://schemas.openxmlformats.org/officeDocument/2006/relationships/hyperlink" Target="http://www.itu.int/md/meetingdoc.asp?lang=en&amp;parent=R12-WP5A-131118-TD&amp;source=WP%205A" TargetMode="External"/><Relationship Id="rId80" Type="http://schemas.openxmlformats.org/officeDocument/2006/relationships/hyperlink" Target="http://www.itu.int/md/dologin_md.asp?lang=en&amp;id=R12-WP5A-C-0421!N03!MSW-E" TargetMode="External"/><Relationship Id="rId85" Type="http://schemas.openxmlformats.org/officeDocument/2006/relationships/hyperlink" Target="http://www.itu.int/md/meetingdoc.asp?lang=en&amp;parent=R12-WP5A-131118-TD&amp;source=WP%205A%20(WG%205A-4)" TargetMode="External"/><Relationship Id="rId150" Type="http://schemas.openxmlformats.org/officeDocument/2006/relationships/hyperlink" Target="http://www.itu.int/md/meetingdoc.asp?lang=en&amp;parent=R12-WP5A-131118-TD-0156" TargetMode="External"/><Relationship Id="rId155" Type="http://schemas.openxmlformats.org/officeDocument/2006/relationships/footer" Target="footer2.xml"/><Relationship Id="rId12" Type="http://schemas.openxmlformats.org/officeDocument/2006/relationships/hyperlink" Target="http://www.itu.int/md/meetingdoc.asp?lang=en&amp;parent=R12-WP5A-131118-TD-0202" TargetMode="External"/><Relationship Id="rId17" Type="http://schemas.openxmlformats.org/officeDocument/2006/relationships/hyperlink" Target="http://www.itu.int/md/dologin_md.asp?lang=en&amp;id=R12-WP5A-C-0421!N01!MSW-E" TargetMode="External"/><Relationship Id="rId33" Type="http://schemas.openxmlformats.org/officeDocument/2006/relationships/hyperlink" Target="http://www.itu.int/md/meetingdoc.asp?lang=en&amp;parent=R12-WP5A-131118-TD-0195" TargetMode="External"/><Relationship Id="rId38" Type="http://schemas.openxmlformats.org/officeDocument/2006/relationships/hyperlink" Target="http://www.itu.int/md/dologin_md.asp?lang=en&amp;id=R12-WP5A-C-0421!N02!MSW-E" TargetMode="External"/><Relationship Id="rId59" Type="http://schemas.openxmlformats.org/officeDocument/2006/relationships/hyperlink" Target="http://www.itu.int/md/dologin_md.asp?lang=en&amp;id=R12-WP5A-C-0421!N02!MSW-E" TargetMode="External"/><Relationship Id="rId103" Type="http://schemas.openxmlformats.org/officeDocument/2006/relationships/hyperlink" Target="http://www.itu.int/md/meetingdoc.asp?lang=en&amp;parent=R12-WP5A-131118-TD&amp;source=WP%205A%20(WG%205A-4)" TargetMode="External"/><Relationship Id="rId108" Type="http://schemas.openxmlformats.org/officeDocument/2006/relationships/hyperlink" Target="http://www.itu.int/md/meetingdoc.asp?lang=en&amp;parent=R12-WP5A-131118-TD-0170" TargetMode="External"/><Relationship Id="rId124" Type="http://schemas.openxmlformats.org/officeDocument/2006/relationships/hyperlink" Target="http://www.itu.int/md/meetingdoc.asp?lang=en&amp;parent=R12-WP5A-131118-TD&amp;source=WP%205A%20(SWG%205A-1)" TargetMode="External"/><Relationship Id="rId129" Type="http://schemas.openxmlformats.org/officeDocument/2006/relationships/hyperlink" Target="http://www.itu.int/md/meetingdoc.asp?lang=en&amp;parent=R12-WP5A-131118-TD-0163" TargetMode="External"/><Relationship Id="rId20" Type="http://schemas.openxmlformats.org/officeDocument/2006/relationships/hyperlink" Target="http://www.itu.int/md/dologin_md.asp?lang=en&amp;id=R12-WP5A-C-0421!N03!MSW-E" TargetMode="External"/><Relationship Id="rId41" Type="http://schemas.openxmlformats.org/officeDocument/2006/relationships/hyperlink" Target="http://www.itu.int/md/dologin_md.asp?lang=en&amp;id=R12-WP5A-C-0421!N03!MSW-E" TargetMode="External"/><Relationship Id="rId54" Type="http://schemas.openxmlformats.org/officeDocument/2006/relationships/hyperlink" Target="http://www.itu.int/md/meetingdoc.asp?lang=en&amp;parent=R12-WP5A-131118-TD-0188" TargetMode="External"/><Relationship Id="rId62" Type="http://schemas.openxmlformats.org/officeDocument/2006/relationships/hyperlink" Target="http://www.itu.int/md/dologin_md.asp?lang=en&amp;id=R12-WP5A-C-0421!N02!MSW-E" TargetMode="External"/><Relationship Id="rId70" Type="http://schemas.openxmlformats.org/officeDocument/2006/relationships/hyperlink" Target="http://www.itu.int/md/meetingdoc.asp?lang=en&amp;parent=R12-WP5A-131118-TD&amp;source=WPs%205A%20&amp;%205C" TargetMode="External"/><Relationship Id="rId75" Type="http://schemas.openxmlformats.org/officeDocument/2006/relationships/hyperlink" Target="http://www.itu.int/md/meetingdoc.asp?lang=en&amp;parent=R12-WP5A-131118-TD-0181" TargetMode="External"/><Relationship Id="rId83" Type="http://schemas.openxmlformats.org/officeDocument/2006/relationships/hyperlink" Target="http://www.itu.int/md/dologin_md.asp?lang=en&amp;id=R12-WP5A-C-0421!N02!MSW-E" TargetMode="External"/><Relationship Id="rId88" Type="http://schemas.openxmlformats.org/officeDocument/2006/relationships/hyperlink" Target="http://www.itu.int/md/meetingdoc.asp?lang=en&amp;parent=R12-WP5A-131118-TD&amp;source=WP%205A%20(WG%205A-4)" TargetMode="External"/><Relationship Id="rId91" Type="http://schemas.openxmlformats.org/officeDocument/2006/relationships/hyperlink" Target="http://www.itu.int/md/meetingdoc.asp?lang=en&amp;parent=R12-WP5A-131118-TD&amp;source=WP%205A%20(WG%205A-4)" TargetMode="External"/><Relationship Id="rId96" Type="http://schemas.openxmlformats.org/officeDocument/2006/relationships/hyperlink" Target="http://www.itu.int/md/meetingdoc.asp?lang=en&amp;parent=R12-WP5A-131118-TD-0174" TargetMode="External"/><Relationship Id="rId111" Type="http://schemas.openxmlformats.org/officeDocument/2006/relationships/hyperlink" Target="http://www.itu.int/md/meetingdoc.asp?lang=en&amp;parent=R12-WP5A-131118-TD-0169" TargetMode="External"/><Relationship Id="rId132" Type="http://schemas.openxmlformats.org/officeDocument/2006/relationships/hyperlink" Target="http://www.itu.int/md/meetingdoc.asp?lang=en&amp;parent=R12-WP5A-131118-TD-0162" TargetMode="External"/><Relationship Id="rId140" Type="http://schemas.openxmlformats.org/officeDocument/2006/relationships/hyperlink" Target="http://www.itu.int/md/dologin_md.asp?lang=en&amp;id=R12-WP5A-C-0421!N02!MSW-E" TargetMode="External"/><Relationship Id="rId145" Type="http://schemas.openxmlformats.org/officeDocument/2006/relationships/hyperlink" Target="http://www.itu.int/md/meetingdoc.asp?lang=en&amp;parent=R12-WP5A-131118-TD&amp;source=WP%205A%20(SWG%205A-2)" TargetMode="External"/><Relationship Id="rId15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5" Type="http://schemas.openxmlformats.org/officeDocument/2006/relationships/hyperlink" Target="http://www.itu.int/md/meetingdoc.asp?lang=en&amp;parent=R12-WP5A-131118-TD-0201" TargetMode="External"/><Relationship Id="rId23" Type="http://schemas.openxmlformats.org/officeDocument/2006/relationships/hyperlink" Target="http://www.itu.int/md/dologin_md.asp?lang=en&amp;id=R12-WP5A-C-0421!N09!MSW-E" TargetMode="External"/><Relationship Id="rId28" Type="http://schemas.openxmlformats.org/officeDocument/2006/relationships/hyperlink" Target="http://www.itu.int/md/meetingdoc.asp?lang=en&amp;parent=R12-WP5A-131118-TD&amp;source=WP%205A%20(WG%205A-1)" TargetMode="External"/><Relationship Id="rId36" Type="http://schemas.openxmlformats.org/officeDocument/2006/relationships/hyperlink" Target="http://www.itu.int/md/meetingdoc.asp?lang=en&amp;parent=R12-WP5A-131118-TD-0194" TargetMode="External"/><Relationship Id="rId49" Type="http://schemas.openxmlformats.org/officeDocument/2006/relationships/hyperlink" Target="http://www.itu.int/md/meetingdoc.asp?lang=en&amp;parent=R12-WP5A-131118-TD&amp;source=WP%205A%20(SWG%205A-3-1)" TargetMode="External"/><Relationship Id="rId57" Type="http://schemas.openxmlformats.org/officeDocument/2006/relationships/hyperlink" Target="http://www.itu.int/md/meetingdoc.asp?lang=en&amp;parent=R12-WP5A-131118-TD-0187" TargetMode="External"/><Relationship Id="rId106" Type="http://schemas.openxmlformats.org/officeDocument/2006/relationships/hyperlink" Target="http://www.itu.int/md/meetingdoc.asp?lang=en&amp;parent=R12-WP5A-131118-TD&amp;source=WP%205A%20(WG%205A-4)" TargetMode="External"/><Relationship Id="rId114" Type="http://schemas.openxmlformats.org/officeDocument/2006/relationships/hyperlink" Target="http://www.itu.int/md/meetingdoc.asp?lang=en&amp;parent=R12-WP5A-131118-TD-0168" TargetMode="External"/><Relationship Id="rId119" Type="http://schemas.openxmlformats.org/officeDocument/2006/relationships/hyperlink" Target="http://www.itu.int/md/dologin_md.asp?lang=en&amp;id=R12-WP5A-C-0421!N02!MSW-E" TargetMode="External"/><Relationship Id="rId127" Type="http://schemas.openxmlformats.org/officeDocument/2006/relationships/hyperlink" Target="http://www.itu.int/md/meetingdoc.asp?lang=en&amp;parent=R12-WP5A-131118-TD&amp;source=WP%205A%20&amp;%205C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itu.int/md/meetingdoc.asp?lang=en&amp;parent=R12-WP5A-131118-TD&amp;source=WP%205A%20(WG%205A-1)" TargetMode="External"/><Relationship Id="rId44" Type="http://schemas.openxmlformats.org/officeDocument/2006/relationships/hyperlink" Target="http://www.itu.int/md/dologin_md.asp?lang=en&amp;id=R12-WP5A-C-0421!N20!MSW-E" TargetMode="External"/><Relationship Id="rId52" Type="http://schemas.openxmlformats.org/officeDocument/2006/relationships/hyperlink" Target="http://www.itu.int/md/meetingdoc.asp?lang=en&amp;parent=R12-WP5A-131118-TD&amp;source=WP%205A%20(WG%205A-2)" TargetMode="External"/><Relationship Id="rId60" Type="http://schemas.openxmlformats.org/officeDocument/2006/relationships/hyperlink" Target="http://www.itu.int/md/meetingdoc.asp?lang=en&amp;parent=R12-WP5A-131118-TD-0186" TargetMode="External"/><Relationship Id="rId65" Type="http://schemas.openxmlformats.org/officeDocument/2006/relationships/hyperlink" Target="http://www.itu.int/md/dologin_md.asp?lang=en&amp;id=R12-WP5A-C-0421!N07!MSW-E" TargetMode="External"/><Relationship Id="rId73" Type="http://schemas.openxmlformats.org/officeDocument/2006/relationships/hyperlink" Target="http://www.itu.int/md/meetingdoc.asp?lang=en&amp;parent=R12-WP5A-131118-TD&amp;source=WP%205A%20(WG2%20Systems%20and%20Standards)" TargetMode="External"/><Relationship Id="rId78" Type="http://schemas.openxmlformats.org/officeDocument/2006/relationships/hyperlink" Target="http://www.itu.int/md/meetingdoc.asp?lang=en&amp;parent=R12-WP5A-131118-TD-0180" TargetMode="External"/><Relationship Id="rId81" Type="http://schemas.openxmlformats.org/officeDocument/2006/relationships/hyperlink" Target="http://www.itu.int/md/meetingdoc.asp?lang=en&amp;parent=R12-WP5A-131118-TD-0179" TargetMode="External"/><Relationship Id="rId86" Type="http://schemas.openxmlformats.org/officeDocument/2006/relationships/hyperlink" Target="http://www.itu.int/md/dologin_md.asp?lang=en&amp;id=R12-WP5A-C-0421!N02!MSW-E" TargetMode="External"/><Relationship Id="rId94" Type="http://schemas.openxmlformats.org/officeDocument/2006/relationships/hyperlink" Target="http://www.itu.int/md/meetingdoc.asp?lang=en&amp;parent=R12-WP5A-131118-TD&amp;source=WP%205A%20(WG%205A-4)" TargetMode="External"/><Relationship Id="rId99" Type="http://schemas.openxmlformats.org/officeDocument/2006/relationships/hyperlink" Target="http://www.itu.int/md/meetingdoc.asp?lang=en&amp;parent=R12-WP5A-131118-TD-0173" TargetMode="External"/><Relationship Id="rId101" Type="http://schemas.openxmlformats.org/officeDocument/2006/relationships/hyperlink" Target="http://www.itu.int/md/dologin_md.asp?lang=en&amp;id=R12-WP5A-C-0421!N02!MSW-E" TargetMode="External"/><Relationship Id="rId122" Type="http://schemas.openxmlformats.org/officeDocument/2006/relationships/hyperlink" Target="http://www.itu.int/md/dologin_md.asp?lang=en&amp;id=R12-WP5A-C-0421!N02!MSW-E" TargetMode="External"/><Relationship Id="rId130" Type="http://schemas.openxmlformats.org/officeDocument/2006/relationships/hyperlink" Target="http://www.itu.int/md/meetingdoc.asp?lang=en&amp;parent=R12-WP5A-131118-TD&amp;source=WP%205A%20(SWG%205A-3)" TargetMode="External"/><Relationship Id="rId135" Type="http://schemas.openxmlformats.org/officeDocument/2006/relationships/hyperlink" Target="http://www.itu.int/md/meetingdoc.asp?lang=en&amp;parent=R12-WP5A-131118-TD-0161" TargetMode="External"/><Relationship Id="rId143" Type="http://schemas.openxmlformats.org/officeDocument/2006/relationships/hyperlink" Target="http://www.itu.int/md/dologin_md.asp?lang=en&amp;id=R12-WP5A-C-0421!N15!MSW-E" TargetMode="External"/><Relationship Id="rId148" Type="http://schemas.openxmlformats.org/officeDocument/2006/relationships/hyperlink" Target="http://www.itu.int/md/meetingdoc.asp?lang=en&amp;parent=R12-WP5A-131118-TD&amp;source=WP%205A" TargetMode="External"/><Relationship Id="rId151" Type="http://schemas.openxmlformats.org/officeDocument/2006/relationships/hyperlink" Target="http://www.itu.int/md/meetingdoc.asp?lang=en&amp;parent=R12-WP5A-131118-TD&amp;source=WP%205A%20(SWG%205A2-4)" TargetMode="External"/><Relationship Id="rId156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itu.int/md/meetingdoc.asp?lang=en&amp;parent=R12-WP5A-131118-TD&amp;source=WP%205A%20(WG%205A-4)" TargetMode="External"/><Relationship Id="rId18" Type="http://schemas.openxmlformats.org/officeDocument/2006/relationships/hyperlink" Target="http://www.itu.int/md/meetingdoc.asp?lang=en&amp;parent=R12-WP5A-131118-TD-0200" TargetMode="External"/><Relationship Id="rId39" Type="http://schemas.openxmlformats.org/officeDocument/2006/relationships/hyperlink" Target="http://www.itu.int/md/meetingdoc.asp?lang=en&amp;parent=R12-WP5A-131118-TD-0193" TargetMode="External"/><Relationship Id="rId109" Type="http://schemas.openxmlformats.org/officeDocument/2006/relationships/hyperlink" Target="http://www.itu.int/md/meetingdoc.asp?lang=en&amp;parent=R12-WP5A-131118-TD&amp;source=WP%205A%20(WG%205A-4)" TargetMode="External"/><Relationship Id="rId34" Type="http://schemas.openxmlformats.org/officeDocument/2006/relationships/hyperlink" Target="http://www.itu.int/md/meetingdoc.asp?lang=en&amp;parent=R12-WP5A-131118-TD&amp;source=WP%205A%20(WG%205A-1)" TargetMode="External"/><Relationship Id="rId50" Type="http://schemas.openxmlformats.org/officeDocument/2006/relationships/hyperlink" Target="http://www.itu.int/md/dologin_md.asp?lang=en&amp;id=R12-WP5A-C-0421!N16!MSW-E" TargetMode="External"/><Relationship Id="rId55" Type="http://schemas.openxmlformats.org/officeDocument/2006/relationships/hyperlink" Target="http://www.itu.int/md/meetingdoc.asp?lang=en&amp;parent=R12-WP5A-131118-TD&amp;source=WP%205A%20(WG%205A-2)" TargetMode="External"/><Relationship Id="rId76" Type="http://schemas.openxmlformats.org/officeDocument/2006/relationships/hyperlink" Target="http://www.itu.int/md/meetingdoc.asp?lang=en&amp;parent=R12-WP5A-131118-TD&amp;source=WP%205A%20(WG%205A-5)" TargetMode="External"/><Relationship Id="rId97" Type="http://schemas.openxmlformats.org/officeDocument/2006/relationships/hyperlink" Target="http://www.itu.int/md/meetingdoc.asp?lang=en&amp;parent=R12-WP5A-131118-TD&amp;source=WP%205A%20(WG%205A-5)" TargetMode="External"/><Relationship Id="rId104" Type="http://schemas.openxmlformats.org/officeDocument/2006/relationships/hyperlink" Target="http://www.itu.int/md/dologin_md.asp?lang=en&amp;id=R12-WP5A-C-0421!N18!MSW-E" TargetMode="External"/><Relationship Id="rId120" Type="http://schemas.openxmlformats.org/officeDocument/2006/relationships/hyperlink" Target="http://www.itu.int/md/meetingdoc.asp?lang=en&amp;parent=R12-WP5A-131118-TD-0166" TargetMode="External"/><Relationship Id="rId125" Type="http://schemas.openxmlformats.org/officeDocument/2006/relationships/hyperlink" Target="http://www.itu.int/md/dologin_md.asp?lang=en&amp;id=R12-WP5A-C-0421!N04!MSW-E" TargetMode="External"/><Relationship Id="rId141" Type="http://schemas.openxmlformats.org/officeDocument/2006/relationships/hyperlink" Target="http://www.itu.int/md/meetingdoc.asp?lang=en&amp;parent=R12-WP5A-131118-TD-0159" TargetMode="External"/><Relationship Id="rId146" Type="http://schemas.openxmlformats.org/officeDocument/2006/relationships/hyperlink" Target="http://www.itu.int/md/dologin_md.asp?lang=en&amp;id=R12-WP5A-C-0421!N02!MSW-E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www.itu.int/md/dologin_md.asp?lang=en&amp;id=R12-WP5A-C-0421!N02!MSW-E" TargetMode="External"/><Relationship Id="rId92" Type="http://schemas.openxmlformats.org/officeDocument/2006/relationships/hyperlink" Target="http://www.itu.int/md/dologin_md.asp?lang=en&amp;id=R12-WP5A-C-0421!N02!MSW-E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itu.int/md/dologin_md.asp?lang=en&amp;id=R12-WP5A-C-0421!N05!MSW-E" TargetMode="External"/><Relationship Id="rId24" Type="http://schemas.openxmlformats.org/officeDocument/2006/relationships/hyperlink" Target="http://www.itu.int/md/meetingdoc.asp?lang=en&amp;parent=R12-WP5A-131118-TD-0198" TargetMode="External"/><Relationship Id="rId40" Type="http://schemas.openxmlformats.org/officeDocument/2006/relationships/hyperlink" Target="http://www.itu.int/md/meetingdoc.asp?lang=en&amp;parent=R12-WP5A-131118-TD&amp;source=WP%205A%20(WG%205A-3)" TargetMode="External"/><Relationship Id="rId45" Type="http://schemas.openxmlformats.org/officeDocument/2006/relationships/hyperlink" Target="http://www.itu.int/md/meetingdoc.asp?lang=en&amp;parent=R12-WP5A-131118-TD-0191" TargetMode="External"/><Relationship Id="rId66" Type="http://schemas.openxmlformats.org/officeDocument/2006/relationships/hyperlink" Target="http://www.itu.int/md/meetingdoc.asp?lang=en&amp;parent=R12-WP5A-131118-TD-0184" TargetMode="External"/><Relationship Id="rId87" Type="http://schemas.openxmlformats.org/officeDocument/2006/relationships/hyperlink" Target="http://www.itu.int/md/meetingdoc.asp?lang=en&amp;parent=R12-WP5A-131118-TD-0177" TargetMode="External"/><Relationship Id="rId110" Type="http://schemas.openxmlformats.org/officeDocument/2006/relationships/hyperlink" Target="http://www.itu.int/md/dologin_md.asp?lang=en&amp;id=R12-WP5A-C-0421!N17!MSW-E" TargetMode="External"/><Relationship Id="rId115" Type="http://schemas.openxmlformats.org/officeDocument/2006/relationships/hyperlink" Target="http://www.itu.int/md/meetingdoc.asp?lang=en&amp;parent=R12-WP5A-131118-TD&amp;source=WP%205A%20(WG%205A-4)" TargetMode="External"/><Relationship Id="rId131" Type="http://schemas.openxmlformats.org/officeDocument/2006/relationships/hyperlink" Target="http://www.itu.int/md/dologin_md.asp?lang=en&amp;id=R12-WP5A-C-0421!N06!MSW-E" TargetMode="External"/><Relationship Id="rId136" Type="http://schemas.openxmlformats.org/officeDocument/2006/relationships/hyperlink" Target="http://www.itu.int/md/meetingdoc.asp?lang=en&amp;parent=R12-WP5A-131118-TD&amp;source=WP%205A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www.itu.int/md/meetingdoc.asp?lang=en&amp;parent=R12-WP5A-131118-TD&amp;source=WPs%205A%20&amp;%205C%20(WG%205A-4)" TargetMode="External"/><Relationship Id="rId82" Type="http://schemas.openxmlformats.org/officeDocument/2006/relationships/hyperlink" Target="http://www.itu.int/md/meetingdoc.asp?lang=en&amp;parent=R12-WP5A-131118-TD&amp;source=WP%205A%20(WG%205A-3)" TargetMode="External"/><Relationship Id="rId152" Type="http://schemas.openxmlformats.org/officeDocument/2006/relationships/hyperlink" Target="http://www.itu.int/md/dologin_md.asp?lang=en&amp;id=R12-WP5A-C-0421!N02!MSW-E" TargetMode="External"/><Relationship Id="rId19" Type="http://schemas.openxmlformats.org/officeDocument/2006/relationships/hyperlink" Target="http://www.itu.int/md/meetingdoc.asp?lang=en&amp;parent=R12-WP5A-131118-TD&amp;source=WP%205A%20(WG%205A-5)" TargetMode="External"/><Relationship Id="rId14" Type="http://schemas.openxmlformats.org/officeDocument/2006/relationships/hyperlink" Target="http://www.itu.int/md/dologin_md.asp?lang=en&amp;id=R12-WP5A-C-0421!N03!MSW-E" TargetMode="External"/><Relationship Id="rId30" Type="http://schemas.openxmlformats.org/officeDocument/2006/relationships/hyperlink" Target="http://www.itu.int/md/meetingdoc.asp?lang=en&amp;parent=R12-WP5A-131118-TD-0196" TargetMode="External"/><Relationship Id="rId35" Type="http://schemas.openxmlformats.org/officeDocument/2006/relationships/hyperlink" Target="http://www.itu.int/md/dologin_md.asp?lang=en&amp;id=R12-WP5A-C-0421!N10MSW-E" TargetMode="External"/><Relationship Id="rId56" Type="http://schemas.openxmlformats.org/officeDocument/2006/relationships/hyperlink" Target="http://www.itu.int/md/dologin_md.asp?lang=en&amp;id=R12-WP5A-C-0421!N02!MSW-E" TargetMode="External"/><Relationship Id="rId77" Type="http://schemas.openxmlformats.org/officeDocument/2006/relationships/hyperlink" Target="http://www.itu.int/md/dologin_md.asp?lang=en&amp;id=R12-WP5A-C-0421!N02!MSW-E" TargetMode="External"/><Relationship Id="rId100" Type="http://schemas.openxmlformats.org/officeDocument/2006/relationships/hyperlink" Target="http://www.itu.int/md/meetingdoc.asp?lang=en&amp;parent=R12-WP5A-131118-TD&amp;source=WP%205A%20(WG%205A-4)" TargetMode="External"/><Relationship Id="rId105" Type="http://schemas.openxmlformats.org/officeDocument/2006/relationships/hyperlink" Target="http://www.itu.int/md/meetingdoc.asp?lang=en&amp;parent=R12-WP5A-131118-TD-0171" TargetMode="External"/><Relationship Id="rId126" Type="http://schemas.openxmlformats.org/officeDocument/2006/relationships/hyperlink" Target="http://www.itu.int/md/meetingdoc.asp?lang=en&amp;parent=R12-WP5A-131118-TD-0164" TargetMode="External"/><Relationship Id="rId147" Type="http://schemas.openxmlformats.org/officeDocument/2006/relationships/hyperlink" Target="http://www.itu.int/md/meetingdoc.asp?lang=en&amp;parent=R12-WP5A-131118-TD-0157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itu.int/md/meetingdoc.asp?lang=en&amp;parent=R12-WP5A-131118-TD-0189" TargetMode="External"/><Relationship Id="rId72" Type="http://schemas.openxmlformats.org/officeDocument/2006/relationships/hyperlink" Target="http://www.itu.int/md/meetingdoc.asp?lang=en&amp;parent=R12-WP5A-131118-TD-0182" TargetMode="External"/><Relationship Id="rId93" Type="http://schemas.openxmlformats.org/officeDocument/2006/relationships/hyperlink" Target="http://www.itu.int/md/meetingdoc.asp?lang=en&amp;parent=R12-WP5A-131118-TD-0175" TargetMode="External"/><Relationship Id="rId98" Type="http://schemas.openxmlformats.org/officeDocument/2006/relationships/hyperlink" Target="http://www.itu.int/md/dologin_md.asp?lang=en&amp;id=R12-WP5A-C-0421!N19!MSW-E" TargetMode="External"/><Relationship Id="rId121" Type="http://schemas.openxmlformats.org/officeDocument/2006/relationships/hyperlink" Target="http://www.itu.int/md/meetingdoc.asp?lang=en&amp;parent=R12-WP5A-131118-TD&amp;source=WP%205A%20(SWG%205A-1)" TargetMode="External"/><Relationship Id="rId142" Type="http://schemas.openxmlformats.org/officeDocument/2006/relationships/hyperlink" Target="http://www.itu.int/md/meetingdoc.asp?lang=en&amp;parent=R12-WP5A-131118-TD&amp;source=WP%205A%20(SWG%205A-3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itu.int/md/meetingdoc.asp?lang=en&amp;parent=R12-WP5A-131118-TD&amp;source=WP%205A%20(WG%205A-5)" TargetMode="External"/><Relationship Id="rId46" Type="http://schemas.openxmlformats.org/officeDocument/2006/relationships/hyperlink" Target="http://www.itu.int/md/meetingdoc.asp?lang=en&amp;parent=R12-WP5A-131118-TD&amp;source=WP%205A%20(WG%205A-2)" TargetMode="External"/><Relationship Id="rId67" Type="http://schemas.openxmlformats.org/officeDocument/2006/relationships/hyperlink" Target="http://www.itu.int/md/meetingdoc.asp?lang=en&amp;parent=R12-WP5A-131118-TD&amp;source=WP%205A%20(DG%205A-3-1)" TargetMode="External"/><Relationship Id="rId116" Type="http://schemas.openxmlformats.org/officeDocument/2006/relationships/hyperlink" Target="http://www.itu.int/md/dologin_md.asp?lang=en&amp;id=R12-WP5A-C-0421!N02!MSW-E" TargetMode="External"/><Relationship Id="rId137" Type="http://schemas.openxmlformats.org/officeDocument/2006/relationships/hyperlink" Target="http://www.itu.int/md/dologin_md.asp?lang=en&amp;id=R12-WP5A-C-0421!N02!MSW-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50F04B0195A4593392ECA23D33DCE" ma:contentTypeVersion="1" ma:contentTypeDescription="Create a new document." ma:contentTypeScope="" ma:versionID="9c26139cd68eaeb3ac68dc0aa36d6ebb">
  <xsd:schema xmlns:xsd="http://www.w3.org/2001/XMLSchema" xmlns:xs="http://www.w3.org/2001/XMLSchema" xmlns:p="http://schemas.microsoft.com/office/2006/metadata/properties" xmlns:ns2="4c6a61cb-1973-4fc6-92ae-f4d7a4471404" targetNamespace="http://schemas.microsoft.com/office/2006/metadata/properties" ma:root="true" ma:fieldsID="b1344d7f3f04310ee3e9e9e992118a32" ns2:_="">
    <xsd:import namespace="4c6a61cb-1973-4fc6-92ae-f4d7a4471404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EC653-316C-47FB-A949-52AB3ED3D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030AD-BE02-494C-95CE-30C6A20CA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B2698-BD42-4F40-ACA1-29B348202BD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4c6a61cb-1973-4fc6-92ae-f4d7a4471404"/>
  </ds:schemaRefs>
</ds:datastoreItem>
</file>

<file path=customXml/itemProps4.xml><?xml version="1.0" encoding="utf-8"?>
<ds:datastoreItem xmlns:ds="http://schemas.openxmlformats.org/officeDocument/2006/customXml" ds:itemID="{2F71229A-B686-44E7-8B7D-3511C6A1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11</TotalTime>
  <Pages>3</Pages>
  <Words>1338</Words>
  <Characters>20768</Characters>
  <Application>Microsoft Office Word</Application>
  <DocSecurity>0</DocSecurity>
  <Lines>173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Company>Ericsson</Company>
  <LinksUpToDate>false</LinksUpToDate>
  <CharactersWithSpaces>22062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>Fernandez Virginia</dc:creator>
  <cp:lastModifiedBy>capdessu</cp:lastModifiedBy>
  <cp:revision>5</cp:revision>
  <cp:lastPrinted>2013-11-29T09:42:00Z</cp:lastPrinted>
  <dcterms:created xsi:type="dcterms:W3CDTF">2013-12-02T10:23:00Z</dcterms:created>
  <dcterms:modified xsi:type="dcterms:W3CDTF">2013-12-02T10:34:00Z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0x0101007BF50F04B0195A4593392ECA23D33DCE</vt:lpwstr>
  </property>
</Properties>
</file>